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r w:rsidRPr="00481936">
        <w:rPr>
          <w:rFonts w:ascii="Times New Roman" w:eastAsia="Times New Roman" w:hAnsi="Times New Roman" w:cs="Times New Roman"/>
          <w:b/>
          <w:caps/>
        </w:rPr>
        <w:t>I PRIEDAS</w:t>
      </w:r>
      <w:bookmarkEnd w:id="0"/>
      <w:bookmarkEnd w:id="1"/>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sidRPr="00481936">
        <w:rPr>
          <w:rFonts w:ascii="Times New Roman" w:eastAsia="Times New Roman" w:hAnsi="Times New Roman" w:cs="Times New Roman"/>
          <w:b/>
          <w:caps/>
        </w:rPr>
        <w:t>PREPARATO CHARAKTERISTIKŲ SANTRAUKA</w:t>
      </w:r>
      <w:bookmarkEnd w:id="2"/>
      <w:bookmarkEnd w:id="3"/>
    </w:p>
    <w:p w:rsidR="00481936" w:rsidRPr="00481936" w:rsidRDefault="002D2C72" w:rsidP="00481936">
      <w:pPr>
        <w:keepNext/>
        <w:tabs>
          <w:tab w:val="left" w:pos="567"/>
        </w:tabs>
        <w:spacing w:after="0" w:line="240" w:lineRule="auto"/>
        <w:ind w:left="567" w:hanging="567"/>
        <w:outlineLvl w:val="1"/>
        <w:rPr>
          <w:rFonts w:ascii="Times New Roman" w:hAnsi="Times New Roman" w:cs="Times New Roman"/>
          <w:b/>
        </w:rPr>
      </w:pPr>
      <w:r w:rsidRPr="00481936">
        <w:rPr>
          <w:rFonts w:ascii="Times New Roman" w:eastAsia="Times New Roman" w:hAnsi="Times New Roman" w:cs="Times New Roman"/>
        </w:rPr>
        <w:br w:type="page"/>
      </w:r>
      <w:bookmarkStart w:id="4" w:name="_Toc129243253"/>
      <w:bookmarkStart w:id="5" w:name="_Toc129243128"/>
      <w:bookmarkStart w:id="6" w:name="_Toc129243223"/>
      <w:bookmarkStart w:id="7" w:name="_Toc129243098"/>
      <w:r w:rsidR="00481936" w:rsidRPr="00481936">
        <w:rPr>
          <w:rFonts w:ascii="Times New Roman" w:hAnsi="Times New Roman" w:cs="Times New Roman"/>
          <w:b/>
        </w:rPr>
        <w:lastRenderedPageBreak/>
        <w:t>1.</w:t>
      </w:r>
      <w:r w:rsidR="00481936" w:rsidRPr="00481936">
        <w:rPr>
          <w:rFonts w:ascii="Times New Roman" w:hAnsi="Times New Roman" w:cs="Times New Roman"/>
          <w:b/>
        </w:rPr>
        <w:tab/>
        <w:t>VAISTINIO PREPARATO PAVADINIMAS</w:t>
      </w:r>
      <w:bookmarkEnd w:id="6"/>
      <w:bookmarkEnd w:id="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0,35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0,7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1,1 mg tabletės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8" w:name="_Toc129243224"/>
      <w:bookmarkStart w:id="9" w:name="_Toc129243099"/>
      <w:r w:rsidRPr="00481936">
        <w:rPr>
          <w:rFonts w:ascii="Times New Roman" w:hAnsi="Times New Roman" w:cs="Times New Roman"/>
          <w:b/>
        </w:rPr>
        <w:t>2.</w:t>
      </w:r>
      <w:r w:rsidRPr="00481936">
        <w:rPr>
          <w:rFonts w:ascii="Times New Roman" w:hAnsi="Times New Roman" w:cs="Times New Roman"/>
          <w:b/>
        </w:rPr>
        <w:tab/>
        <w:t>KOKYBINĖ IR KIEKYBINĖ SUDĖTIS</w:t>
      </w:r>
      <w:bookmarkEnd w:id="8"/>
      <w:bookmarkEnd w:id="9"/>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tabletėje yra 0,088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0,125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 tabletėje yra 0,18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0,25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0,35 mg tabletėje yra 0,35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0,5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0,7 mg tabletėje yra 0,7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1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1,1 mg tabletėje yra 1,1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1,5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Visos pagalbinės medžiagos išvardytos 6.1 skyriuje.</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10" w:name="_Toc129243225"/>
      <w:bookmarkStart w:id="11" w:name="_Toc129243100"/>
      <w:r w:rsidRPr="00481936">
        <w:rPr>
          <w:rFonts w:ascii="Times New Roman" w:hAnsi="Times New Roman" w:cs="Times New Roman"/>
          <w:b/>
        </w:rPr>
        <w:t>3.</w:t>
      </w:r>
      <w:r w:rsidRPr="00481936">
        <w:rPr>
          <w:rFonts w:ascii="Times New Roman" w:hAnsi="Times New Roman" w:cs="Times New Roman"/>
          <w:b/>
        </w:rPr>
        <w:tab/>
        <w:t>FARMACINĖ FORMA</w:t>
      </w:r>
      <w:bookmarkEnd w:id="10"/>
      <w:bookmarkEnd w:id="11"/>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Tabletė.</w:t>
      </w:r>
    </w:p>
    <w:p w:rsidR="00481936" w:rsidRPr="00481936" w:rsidRDefault="00481936" w:rsidP="00481936">
      <w:pPr>
        <w:autoSpaceDE w:val="0"/>
        <w:autoSpaceDN w:val="0"/>
        <w:adjustRightInd w:val="0"/>
        <w:spacing w:after="0" w:line="24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38"/>
      </w:tblGrid>
      <w:tr w:rsidR="00481936" w:rsidRPr="00481936" w:rsidTr="002F7B41">
        <w:tc>
          <w:tcPr>
            <w:tcW w:w="1242"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b/>
              </w:rPr>
            </w:pPr>
            <w:r w:rsidRPr="00481936">
              <w:rPr>
                <w:rFonts w:ascii="Times New Roman" w:hAnsi="Times New Roman" w:cs="Times New Roman"/>
              </w:rPr>
              <w:t xml:space="preserve">Stiprumas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w:t>
            </w:r>
          </w:p>
        </w:tc>
        <w:tc>
          <w:tcPr>
            <w:tcW w:w="7538"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Išvaizda</w:t>
            </w:r>
          </w:p>
        </w:tc>
      </w:tr>
      <w:tr w:rsidR="00481936" w:rsidRPr="00481936" w:rsidTr="002F7B41">
        <w:tc>
          <w:tcPr>
            <w:tcW w:w="1242"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0,088</w:t>
            </w:r>
          </w:p>
        </w:tc>
        <w:tc>
          <w:tcPr>
            <w:tcW w:w="7538"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Baltos, apvalios, plokščios tabletės (skersmuo: apie 6,5 mm).</w:t>
            </w:r>
          </w:p>
        </w:tc>
      </w:tr>
      <w:tr w:rsidR="00481936" w:rsidRPr="00481936" w:rsidTr="002F7B41">
        <w:tc>
          <w:tcPr>
            <w:tcW w:w="1242"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b/>
              </w:rPr>
            </w:pPr>
            <w:r w:rsidRPr="00481936">
              <w:rPr>
                <w:rFonts w:ascii="Times New Roman" w:hAnsi="Times New Roman" w:cs="Times New Roman"/>
              </w:rPr>
              <w:t>0,18</w:t>
            </w:r>
          </w:p>
        </w:tc>
        <w:tc>
          <w:tcPr>
            <w:tcW w:w="7538"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Baltos, abipus išgaubtos, pailgos tabletės, kurių abiejose pusėse yra vagelė (išmatavimai: apie 8 mm x 4 mm)</w:t>
            </w:r>
          </w:p>
        </w:tc>
      </w:tr>
      <w:tr w:rsidR="00481936" w:rsidRPr="00481936" w:rsidTr="002F7B41">
        <w:tc>
          <w:tcPr>
            <w:tcW w:w="1242"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b/>
              </w:rPr>
            </w:pPr>
            <w:r w:rsidRPr="00481936">
              <w:rPr>
                <w:rFonts w:ascii="Times New Roman" w:hAnsi="Times New Roman" w:cs="Times New Roman"/>
              </w:rPr>
              <w:t>0,35</w:t>
            </w:r>
          </w:p>
        </w:tc>
        <w:tc>
          <w:tcPr>
            <w:tcW w:w="7538"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Baltos, abipus išgaubtos, pailgos tabletės, kurių abiejose pusėse yra vagelė (išmatavimai: apie 11,1 mm x 5,6 mm)</w:t>
            </w:r>
          </w:p>
        </w:tc>
      </w:tr>
      <w:tr w:rsidR="00481936" w:rsidRPr="00481936" w:rsidTr="002F7B41">
        <w:tc>
          <w:tcPr>
            <w:tcW w:w="1242"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b/>
              </w:rPr>
            </w:pPr>
            <w:r w:rsidRPr="00481936">
              <w:rPr>
                <w:rFonts w:ascii="Times New Roman" w:hAnsi="Times New Roman" w:cs="Times New Roman"/>
              </w:rPr>
              <w:t>0,7</w:t>
            </w:r>
          </w:p>
        </w:tc>
        <w:tc>
          <w:tcPr>
            <w:tcW w:w="7538"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Baltos, apvalios, plokščios tabletės, kurių vienoje pusėje yra vagelė (skersmuo: apie 9 mm)</w:t>
            </w:r>
          </w:p>
        </w:tc>
      </w:tr>
      <w:tr w:rsidR="00481936" w:rsidRPr="00481936" w:rsidTr="002F7B41">
        <w:tc>
          <w:tcPr>
            <w:tcW w:w="1242"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b/>
              </w:rPr>
            </w:pPr>
            <w:r w:rsidRPr="00481936">
              <w:rPr>
                <w:rFonts w:ascii="Times New Roman" w:hAnsi="Times New Roman" w:cs="Times New Roman"/>
              </w:rPr>
              <w:t>1,1</w:t>
            </w:r>
          </w:p>
        </w:tc>
        <w:tc>
          <w:tcPr>
            <w:tcW w:w="7538"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Baltos, apvalios, plokščios tabletės, kurių vienoje pusėje yra vagelė, o abiejose vagelės pusėse yra įspaustos dvi lygiagrečios linijos (skersmuo: apie 9 mm)</w:t>
            </w:r>
          </w:p>
        </w:tc>
      </w:tr>
    </w:tbl>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 0,35 mg, 0,7 mg, 1,1 mg tabletės</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Tabletę galima padalyti į lygias dozes.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1,1 mg. Dvi lygiagrečios linijos nėra tabletės laužimo linijos.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12" w:name="_Toc129243226"/>
      <w:bookmarkStart w:id="13" w:name="_Toc129243101"/>
      <w:r w:rsidRPr="00481936">
        <w:rPr>
          <w:rFonts w:ascii="Times New Roman" w:hAnsi="Times New Roman" w:cs="Times New Roman"/>
          <w:b/>
        </w:rPr>
        <w:t>4.</w:t>
      </w:r>
      <w:r w:rsidRPr="00481936">
        <w:rPr>
          <w:rFonts w:ascii="Times New Roman" w:hAnsi="Times New Roman" w:cs="Times New Roman"/>
          <w:b/>
        </w:rPr>
        <w:tab/>
        <w:t>KLINIKINĖ INFORMACIJA</w:t>
      </w:r>
      <w:bookmarkEnd w:id="12"/>
      <w:bookmarkEnd w:id="13"/>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14" w:name="_Toc129243227"/>
      <w:bookmarkStart w:id="15" w:name="_Toc129243102"/>
      <w:r w:rsidRPr="00481936">
        <w:rPr>
          <w:rFonts w:ascii="Times New Roman" w:hAnsi="Times New Roman" w:cs="Times New Roman"/>
          <w:b/>
          <w:kern w:val="28"/>
        </w:rPr>
        <w:t>4.1</w:t>
      </w:r>
      <w:r w:rsidRPr="00481936">
        <w:rPr>
          <w:rFonts w:ascii="Times New Roman" w:hAnsi="Times New Roman" w:cs="Times New Roman"/>
          <w:b/>
          <w:kern w:val="28"/>
        </w:rPr>
        <w:tab/>
        <w:t>Terapinės indikacijos</w:t>
      </w:r>
      <w:bookmarkEnd w:id="14"/>
      <w:bookmarkEnd w:id="15"/>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Simptominis </w:t>
      </w:r>
      <w:r w:rsidRPr="00481936">
        <w:rPr>
          <w:rFonts w:ascii="Times New Roman" w:eastAsia="Times New Roman" w:hAnsi="Times New Roman" w:cs="Times New Roman"/>
        </w:rPr>
        <w:t xml:space="preserve">suaugusiųjų </w:t>
      </w:r>
      <w:proofErr w:type="spellStart"/>
      <w:r w:rsidRPr="00481936">
        <w:rPr>
          <w:rFonts w:ascii="Times New Roman" w:hAnsi="Times New Roman" w:cs="Times New Roman"/>
        </w:rPr>
        <w:t>idiopatinės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gydymas vienu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eastAsia="Times New Roman" w:hAnsi="Times New Roman" w:cs="Times New Roman"/>
        </w:rPr>
        <w:t xml:space="preserve"> (be </w:t>
      </w:r>
      <w:proofErr w:type="spellStart"/>
      <w:r w:rsidRPr="00481936">
        <w:rPr>
          <w:rFonts w:ascii="Times New Roman" w:eastAsia="Times New Roman" w:hAnsi="Times New Roman" w:cs="Times New Roman"/>
        </w:rPr>
        <w:t>levodopa</w:t>
      </w:r>
      <w:proofErr w:type="spellEnd"/>
      <w:r w:rsidRPr="00481936">
        <w:rPr>
          <w:rFonts w:ascii="Times New Roman" w:eastAsia="Times New Roman" w:hAnsi="Times New Roman" w:cs="Times New Roman"/>
        </w:rPr>
        <w:t>)</w:t>
      </w:r>
      <w:r w:rsidRPr="00481936">
        <w:rPr>
          <w:rFonts w:ascii="Times New Roman" w:hAnsi="Times New Roman" w:cs="Times New Roman"/>
        </w:rPr>
        <w:t xml:space="preserve"> arba kartu su </w:t>
      </w:r>
      <w:proofErr w:type="spellStart"/>
      <w:r w:rsidRPr="00481936">
        <w:rPr>
          <w:rFonts w:ascii="Times New Roman" w:hAnsi="Times New Roman" w:cs="Times New Roman"/>
        </w:rPr>
        <w:t>levodopa</w:t>
      </w:r>
      <w:proofErr w:type="spellEnd"/>
      <w:r w:rsidRPr="00481936">
        <w:rPr>
          <w:rFonts w:ascii="Times New Roman" w:hAnsi="Times New Roman" w:cs="Times New Roman"/>
        </w:rPr>
        <w:t xml:space="preserve">, t. y. ligos eigoje, įskaitant ir vėlyvąsias ligos stadijas, kai </w:t>
      </w:r>
      <w:proofErr w:type="spellStart"/>
      <w:r w:rsidRPr="00481936">
        <w:rPr>
          <w:rFonts w:ascii="Times New Roman" w:hAnsi="Times New Roman" w:cs="Times New Roman"/>
        </w:rPr>
        <w:t>levodopos</w:t>
      </w:r>
      <w:proofErr w:type="spellEnd"/>
      <w:r w:rsidRPr="00481936">
        <w:rPr>
          <w:rFonts w:ascii="Times New Roman" w:hAnsi="Times New Roman" w:cs="Times New Roman"/>
        </w:rPr>
        <w:t xml:space="preserve"> terapinis poveikis silpnėja arba kinta ir svyruoja („dozės pabaigos“ ar „įjungimo-išjungimo“ svyravimai).</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16" w:name="_Toc129243228"/>
      <w:bookmarkStart w:id="17" w:name="_Toc129243103"/>
      <w:r w:rsidRPr="00481936">
        <w:rPr>
          <w:rFonts w:ascii="Times New Roman" w:hAnsi="Times New Roman" w:cs="Times New Roman"/>
          <w:b/>
          <w:kern w:val="28"/>
        </w:rPr>
        <w:lastRenderedPageBreak/>
        <w:t>4.2</w:t>
      </w:r>
      <w:r w:rsidRPr="00481936">
        <w:rPr>
          <w:rFonts w:ascii="Times New Roman" w:hAnsi="Times New Roman" w:cs="Times New Roman"/>
          <w:b/>
          <w:kern w:val="28"/>
        </w:rPr>
        <w:tab/>
        <w:t>Dozavimas ir vartojimo metodas</w:t>
      </w:r>
      <w:bookmarkEnd w:id="16"/>
      <w:bookmarkEnd w:id="1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eastAsia="Times New Roman" w:hAnsi="Times New Roman" w:cs="Times New Roman"/>
          <w:b/>
          <w:noProof/>
          <w:u w:val="single"/>
        </w:rPr>
      </w:pPr>
      <w:r w:rsidRPr="00481936">
        <w:rPr>
          <w:rFonts w:ascii="Times New Roman" w:hAnsi="Times New Roman" w:cs="Times New Roman"/>
          <w:b/>
          <w:u w:val="single"/>
        </w:rPr>
        <w:t>Dozavimas</w:t>
      </w:r>
    </w:p>
    <w:p w:rsidR="00481936" w:rsidRPr="00481936" w:rsidRDefault="00481936" w:rsidP="00481936">
      <w:pPr>
        <w:spacing w:after="0" w:line="240" w:lineRule="auto"/>
        <w:rPr>
          <w:rFonts w:ascii="Times New Roman" w:eastAsia="Times New Roman" w:hAnsi="Times New Roman" w:cs="Times New Roman"/>
          <w:noProof/>
        </w:rPr>
      </w:pPr>
    </w:p>
    <w:p w:rsidR="00481936" w:rsidRPr="00481936" w:rsidRDefault="00481936" w:rsidP="00481936">
      <w:pPr>
        <w:spacing w:after="0" w:line="240" w:lineRule="auto"/>
        <w:rPr>
          <w:rFonts w:ascii="Times New Roman" w:hAnsi="Times New Roman" w:cs="Times New Roman"/>
          <w:u w:val="single"/>
        </w:rPr>
      </w:pPr>
      <w:r w:rsidRPr="00481936">
        <w:rPr>
          <w:rFonts w:ascii="Times New Roman" w:eastAsia="Times New Roman" w:hAnsi="Times New Roman" w:cs="Times New Roman"/>
          <w:noProof/>
          <w:u w:val="single"/>
        </w:rPr>
        <w:t>Parkinsono</w:t>
      </w:r>
      <w:r w:rsidRPr="00481936">
        <w:rPr>
          <w:rFonts w:ascii="Times New Roman" w:hAnsi="Times New Roman" w:cs="Times New Roman"/>
          <w:u w:val="single"/>
        </w:rPr>
        <w:t xml:space="preserve"> liga</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Paros dozę reikia padalyti į tris lygias dalis ir suvartoti per 3 kartus.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i/>
          <w:u w:val="single"/>
        </w:rPr>
      </w:pPr>
      <w:r w:rsidRPr="00481936">
        <w:rPr>
          <w:rFonts w:ascii="Times New Roman" w:hAnsi="Times New Roman" w:cs="Times New Roman"/>
          <w:i/>
          <w:u w:val="single"/>
        </w:rPr>
        <w:t>Pradinis gydymas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Dozę būtina didinti palaipsniui. Gydymą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reikia pradėti nuo 0,264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(0,375 mg druskos) dozės per parą, po to dozę didinti kas 5 – 7 paras. Pacientams, kuriems nepasireiškia netoleruojamas nepageidaujamas poveikis, dozę reikia palaipsniui didinti tol, kol bus pasiektas didžiausias terapinis poveikis.</w:t>
      </w:r>
    </w:p>
    <w:p w:rsidR="00481936" w:rsidRPr="00481936" w:rsidRDefault="00481936" w:rsidP="00481936">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56"/>
        <w:gridCol w:w="1756"/>
        <w:gridCol w:w="1756"/>
        <w:gridCol w:w="1756"/>
      </w:tblGrid>
      <w:tr w:rsidR="00481936" w:rsidRPr="00481936" w:rsidTr="002F7B41">
        <w:tc>
          <w:tcPr>
            <w:tcW w:w="8780" w:type="dxa"/>
            <w:gridSpan w:val="5"/>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dozės didinimo schema</w:t>
            </w:r>
          </w:p>
        </w:tc>
      </w:tr>
      <w:tr w:rsidR="00481936" w:rsidRPr="00481936" w:rsidTr="002F7B41">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Savaitė</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Dozavimas</w:t>
            </w:r>
          </w:p>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Bendra paros dozė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Dozavimas</w:t>
            </w:r>
          </w:p>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(mg druskos)</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Bendra paros dozė (mg druskos)</w:t>
            </w:r>
          </w:p>
        </w:tc>
      </w:tr>
      <w:tr w:rsidR="00481936" w:rsidRPr="00481936" w:rsidTr="002F7B41">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1</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 x 0,088</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0,264</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 x 0,125</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0,375</w:t>
            </w:r>
          </w:p>
        </w:tc>
      </w:tr>
      <w:tr w:rsidR="00481936" w:rsidRPr="00481936" w:rsidTr="002F7B41">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2</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 x 0,18</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0,54</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 x 0,25</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0,75</w:t>
            </w:r>
          </w:p>
        </w:tc>
      </w:tr>
      <w:tr w:rsidR="00481936" w:rsidRPr="00481936" w:rsidTr="002F7B41">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 x 0,35</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1,1</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 x 0,5</w:t>
            </w:r>
          </w:p>
        </w:tc>
        <w:tc>
          <w:tcPr>
            <w:tcW w:w="175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1,50</w:t>
            </w:r>
          </w:p>
        </w:tc>
      </w:tr>
    </w:tbl>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Jeigu dozę būtina dar didinti, paros dozę reikia didinti kas savaitę po 0,54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(0,75 mg druskos) iki didžiausios 3,3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(4,5 mg druskos) paros dozės.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Vis dėlto reikia žinoti, kad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dažniau pasireiškia vartojant didesnes kaip 1,</w:t>
      </w:r>
      <w:r w:rsidRPr="00481936">
        <w:rPr>
          <w:rFonts w:ascii="Times New Roman" w:eastAsia="Times New Roman" w:hAnsi="Times New Roman" w:cs="Times New Roman"/>
        </w:rPr>
        <w:t>5</w:t>
      </w:r>
      <w:r w:rsidRPr="00481936">
        <w:rPr>
          <w:rFonts w:ascii="Times New Roman" w:hAnsi="Times New Roman" w:cs="Times New Roman"/>
        </w:rPr>
        <w:t xml:space="preserve">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(druskos) paros dozes (žr. 4.8 skyrių).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i/>
          <w:u w:val="single"/>
        </w:rPr>
      </w:pPr>
      <w:r w:rsidRPr="00481936">
        <w:rPr>
          <w:rFonts w:ascii="Times New Roman" w:hAnsi="Times New Roman" w:cs="Times New Roman"/>
          <w:i/>
          <w:u w:val="single"/>
        </w:rPr>
        <w:t>Palaikomasis gydymas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Individuali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dozė yra nuo 0,264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(0,375 mg druskos) iki didžiausios 3,3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(4,5 mg druskos) dozės per parą. Pagrindžiamųjų dozės didinimo tyrimų metu pastebėta, kad vaistinio preparato veiksmingumas pradeda reikštis, vartojant 1,1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(1,5 mg druskos) paros dozę. Atsižvelgiant į klinikinį atsaką ir pasireiškusias nepageidaujamas reakcijas, vėliau dozę reikia keisti. Klinikinių tyrimų metu maždaug 5% pacientų vartojo mažesnes kaip 1,1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(1,5 mg druskos) paros dozes. Progresavusios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atveju, kai numatoma mažinti </w:t>
      </w:r>
      <w:proofErr w:type="spellStart"/>
      <w:r w:rsidRPr="00481936">
        <w:rPr>
          <w:rFonts w:ascii="Times New Roman" w:hAnsi="Times New Roman" w:cs="Times New Roman"/>
        </w:rPr>
        <w:t>levodopos</w:t>
      </w:r>
      <w:proofErr w:type="spellEnd"/>
      <w:r w:rsidRPr="00481936">
        <w:rPr>
          <w:rFonts w:ascii="Times New Roman" w:hAnsi="Times New Roman" w:cs="Times New Roman"/>
        </w:rPr>
        <w:t xml:space="preserve"> dozę, gali būti naudinga vartoti didesnes kaip 1,1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(1,5 mg druskos) paros dozes. </w:t>
      </w:r>
      <w:proofErr w:type="spellStart"/>
      <w:r w:rsidRPr="00481936">
        <w:rPr>
          <w:rFonts w:ascii="Times New Roman" w:hAnsi="Times New Roman" w:cs="Times New Roman"/>
        </w:rPr>
        <w:t>Levodopos</w:t>
      </w:r>
      <w:proofErr w:type="spellEnd"/>
      <w:r w:rsidRPr="00481936">
        <w:rPr>
          <w:rFonts w:ascii="Times New Roman" w:hAnsi="Times New Roman" w:cs="Times New Roman"/>
        </w:rPr>
        <w:t xml:space="preserve"> dozę rekomenduojama sumažinti, atsižvelgiant į kiekvieno paciento organizmo reakciją, ir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dozės didinimo, ir palaikomojo gydymo metu (žr. 4.5 skyrių).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rPr>
          <w:rFonts w:ascii="Times New Roman" w:hAnsi="Times New Roman" w:cs="Times New Roman"/>
          <w:i/>
          <w:u w:val="single"/>
        </w:rPr>
      </w:pPr>
      <w:r w:rsidRPr="00481936">
        <w:rPr>
          <w:rFonts w:ascii="Times New Roman" w:hAnsi="Times New Roman" w:cs="Times New Roman"/>
          <w:i/>
          <w:u w:val="single"/>
        </w:rPr>
        <w:t>Gydymo nutraukimas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Staigiai nutraukus </w:t>
      </w:r>
      <w:proofErr w:type="spellStart"/>
      <w:r w:rsidRPr="00481936">
        <w:rPr>
          <w:rFonts w:ascii="Times New Roman" w:hAnsi="Times New Roman" w:cs="Times New Roman"/>
        </w:rPr>
        <w:t>dopaminerginių</w:t>
      </w:r>
      <w:proofErr w:type="spellEnd"/>
      <w:r w:rsidRPr="00481936">
        <w:rPr>
          <w:rFonts w:ascii="Times New Roman" w:hAnsi="Times New Roman" w:cs="Times New Roman"/>
        </w:rPr>
        <w:t xml:space="preserve"> vaistinių preparatų vartojimą, gali pasireikšti piktybinis </w:t>
      </w:r>
      <w:proofErr w:type="spellStart"/>
      <w:r w:rsidRPr="00481936">
        <w:rPr>
          <w:rFonts w:ascii="Times New Roman" w:hAnsi="Times New Roman" w:cs="Times New Roman"/>
        </w:rPr>
        <w:t>neurolepsinis</w:t>
      </w:r>
      <w:proofErr w:type="spellEnd"/>
      <w:r w:rsidRPr="00481936">
        <w:rPr>
          <w:rFonts w:ascii="Times New Roman" w:hAnsi="Times New Roman" w:cs="Times New Roman"/>
        </w:rPr>
        <w:t xml:space="preserve"> sindromas. Dėl to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dozę turi būti mažinama palaipsniui po 0,54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(0,75 mg druskos) per parą, kol paros dozė sumažės iki 0,54 mg (0,75 mg druskos). Tada vaistinio preparato dozę reikia mažinti po 0,264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(0,375 mg druskos) per parą (žr. 4.4 skyrių).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i/>
          <w:u w:val="single"/>
        </w:rPr>
      </w:pPr>
      <w:r w:rsidRPr="00481936">
        <w:rPr>
          <w:rFonts w:ascii="Times New Roman" w:eastAsia="Times New Roman" w:hAnsi="Times New Roman" w:cs="Times New Roman"/>
          <w:i/>
          <w:u w:val="single"/>
        </w:rPr>
        <w:t>Pacientams, kurių inkstų funkcija sutrikusi</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eliminacija priklauso nuo inkstų funkcijos. Gydymo pradžioje rekomenduojama toliau nurodyta dozavimo schema: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numPr>
          <w:ilvl w:val="0"/>
          <w:numId w:val="1"/>
        </w:numPr>
        <w:autoSpaceDE w:val="0"/>
        <w:autoSpaceDN w:val="0"/>
        <w:adjustRightInd w:val="0"/>
        <w:spacing w:after="0" w:line="240" w:lineRule="auto"/>
        <w:ind w:left="567" w:hanging="567"/>
        <w:rPr>
          <w:rFonts w:ascii="Times New Roman" w:hAnsi="Times New Roman" w:cs="Times New Roman"/>
        </w:rPr>
      </w:pPr>
      <w:r w:rsidRPr="00481936">
        <w:rPr>
          <w:rFonts w:ascii="Times New Roman" w:hAnsi="Times New Roman" w:cs="Times New Roman"/>
        </w:rPr>
        <w:t xml:space="preserve">Pacientams, kurių </w:t>
      </w:r>
      <w:proofErr w:type="spellStart"/>
      <w:r w:rsidRPr="00481936">
        <w:rPr>
          <w:rFonts w:ascii="Times New Roman" w:hAnsi="Times New Roman" w:cs="Times New Roman"/>
        </w:rPr>
        <w:t>kreatinino</w:t>
      </w:r>
      <w:proofErr w:type="spellEnd"/>
      <w:r w:rsidRPr="00481936">
        <w:rPr>
          <w:rFonts w:ascii="Times New Roman" w:hAnsi="Times New Roman" w:cs="Times New Roman"/>
        </w:rPr>
        <w:t xml:space="preserve"> klirensas yra didesnis kaip 50 ml/min, paros dozės ar vartojimo dažnumo mažinti nereikia.</w:t>
      </w:r>
    </w:p>
    <w:p w:rsidR="00481936" w:rsidRPr="00481936" w:rsidRDefault="00481936" w:rsidP="00481936">
      <w:pPr>
        <w:numPr>
          <w:ilvl w:val="0"/>
          <w:numId w:val="1"/>
        </w:numPr>
        <w:autoSpaceDE w:val="0"/>
        <w:autoSpaceDN w:val="0"/>
        <w:adjustRightInd w:val="0"/>
        <w:spacing w:after="0" w:line="240" w:lineRule="auto"/>
        <w:ind w:left="567" w:hanging="567"/>
        <w:rPr>
          <w:rFonts w:ascii="Times New Roman" w:hAnsi="Times New Roman" w:cs="Times New Roman"/>
        </w:rPr>
      </w:pPr>
      <w:r w:rsidRPr="00481936">
        <w:rPr>
          <w:rFonts w:ascii="Times New Roman" w:hAnsi="Times New Roman" w:cs="Times New Roman"/>
        </w:rPr>
        <w:t xml:space="preserve">Pacientams, kurių </w:t>
      </w:r>
      <w:proofErr w:type="spellStart"/>
      <w:r w:rsidRPr="00481936">
        <w:rPr>
          <w:rFonts w:ascii="Times New Roman" w:hAnsi="Times New Roman" w:cs="Times New Roman"/>
        </w:rPr>
        <w:t>kreatinino</w:t>
      </w:r>
      <w:proofErr w:type="spellEnd"/>
      <w:r w:rsidRPr="00481936">
        <w:rPr>
          <w:rFonts w:ascii="Times New Roman" w:hAnsi="Times New Roman" w:cs="Times New Roman"/>
        </w:rPr>
        <w:t xml:space="preserve"> klirensas yra 20</w:t>
      </w:r>
      <w:r w:rsidRPr="00481936">
        <w:rPr>
          <w:rFonts w:ascii="Times New Roman" w:hAnsi="Times New Roman" w:cs="Times New Roman"/>
        </w:rPr>
        <w:noBreakHyphen/>
        <w:t xml:space="preserve">50 ml/min, pradinę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paros dozę (0,176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arba 0,25 mg druskos per parą) reikia padalyti į dvi lygias dalis ir vartoti po 0,088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(0,125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druskos) du kartus per parą. Negalima viršyti maksimalios 1,57 mg (2,25 mg druskos)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bazės paros dozės.</w:t>
      </w:r>
    </w:p>
    <w:p w:rsidR="00481936" w:rsidRPr="00481936" w:rsidRDefault="00481936" w:rsidP="00481936">
      <w:pPr>
        <w:numPr>
          <w:ilvl w:val="0"/>
          <w:numId w:val="1"/>
        </w:numPr>
        <w:autoSpaceDE w:val="0"/>
        <w:autoSpaceDN w:val="0"/>
        <w:adjustRightInd w:val="0"/>
        <w:spacing w:after="0" w:line="240" w:lineRule="auto"/>
        <w:ind w:left="567" w:hanging="567"/>
        <w:rPr>
          <w:rFonts w:ascii="Times New Roman" w:hAnsi="Times New Roman" w:cs="Times New Roman"/>
        </w:rPr>
      </w:pPr>
      <w:r w:rsidRPr="00481936">
        <w:rPr>
          <w:rFonts w:ascii="Times New Roman" w:hAnsi="Times New Roman" w:cs="Times New Roman"/>
        </w:rPr>
        <w:lastRenderedPageBreak/>
        <w:t xml:space="preserve">Pacientams, kurių </w:t>
      </w:r>
      <w:proofErr w:type="spellStart"/>
      <w:r w:rsidRPr="00481936">
        <w:rPr>
          <w:rFonts w:ascii="Times New Roman" w:hAnsi="Times New Roman" w:cs="Times New Roman"/>
        </w:rPr>
        <w:t>kreatinino</w:t>
      </w:r>
      <w:proofErr w:type="spellEnd"/>
      <w:r w:rsidRPr="00481936">
        <w:rPr>
          <w:rFonts w:ascii="Times New Roman" w:hAnsi="Times New Roman" w:cs="Times New Roman"/>
        </w:rPr>
        <w:t xml:space="preserve"> klirensas yra mažesnis kaip 20 ml/min., reikia vartoti vienkartinę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paros dozę, t. y. gydymo pradžioje gerti 0,088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(0,125 mg druskos) dozę. Negalima viršyti maksimalios 1,1 mg (1,5 mg druskos)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bazės paros dozės.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Jeigu palaikomojo gydymo metu pablogėja inkstų funkcija,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paros dozę reikia sumažinti tiek procentų, kiek sumažėja </w:t>
      </w:r>
      <w:proofErr w:type="spellStart"/>
      <w:r w:rsidRPr="00481936">
        <w:rPr>
          <w:rFonts w:ascii="Times New Roman" w:hAnsi="Times New Roman" w:cs="Times New Roman"/>
        </w:rPr>
        <w:t>kreatinino</w:t>
      </w:r>
      <w:proofErr w:type="spellEnd"/>
      <w:r w:rsidRPr="00481936">
        <w:rPr>
          <w:rFonts w:ascii="Times New Roman" w:hAnsi="Times New Roman" w:cs="Times New Roman"/>
        </w:rPr>
        <w:t xml:space="preserve"> klirensas, t. y., jeigu </w:t>
      </w:r>
      <w:proofErr w:type="spellStart"/>
      <w:r w:rsidRPr="00481936">
        <w:rPr>
          <w:rFonts w:ascii="Times New Roman" w:hAnsi="Times New Roman" w:cs="Times New Roman"/>
        </w:rPr>
        <w:t>kreatinino</w:t>
      </w:r>
      <w:proofErr w:type="spellEnd"/>
      <w:r w:rsidRPr="00481936">
        <w:rPr>
          <w:rFonts w:ascii="Times New Roman" w:hAnsi="Times New Roman" w:cs="Times New Roman"/>
        </w:rPr>
        <w:t xml:space="preserve"> klirensas sumažėja 30%,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paros dozę irgi reikia sumažinti 30%. Jeigu </w:t>
      </w:r>
      <w:proofErr w:type="spellStart"/>
      <w:r w:rsidRPr="00481936">
        <w:rPr>
          <w:rFonts w:ascii="Times New Roman" w:hAnsi="Times New Roman" w:cs="Times New Roman"/>
        </w:rPr>
        <w:t>kreatinino</w:t>
      </w:r>
      <w:proofErr w:type="spellEnd"/>
      <w:r w:rsidRPr="00481936">
        <w:rPr>
          <w:rFonts w:ascii="Times New Roman" w:hAnsi="Times New Roman" w:cs="Times New Roman"/>
        </w:rPr>
        <w:t xml:space="preserve"> klirensas yra 20</w:t>
      </w:r>
      <w:r w:rsidRPr="00481936">
        <w:rPr>
          <w:rFonts w:ascii="Times New Roman" w:hAnsi="Times New Roman" w:cs="Times New Roman"/>
        </w:rPr>
        <w:noBreakHyphen/>
        <w:t xml:space="preserve">50 ml/min, vaistinio preparato paros dozę reikia padalyti į dvi lygias dalis ir suvartoti per du kartus, o jeigu </w:t>
      </w:r>
      <w:proofErr w:type="spellStart"/>
      <w:r w:rsidRPr="00481936">
        <w:rPr>
          <w:rFonts w:ascii="Times New Roman" w:hAnsi="Times New Roman" w:cs="Times New Roman"/>
        </w:rPr>
        <w:t>kreatinino</w:t>
      </w:r>
      <w:proofErr w:type="spellEnd"/>
      <w:r w:rsidRPr="00481936">
        <w:rPr>
          <w:rFonts w:ascii="Times New Roman" w:hAnsi="Times New Roman" w:cs="Times New Roman"/>
        </w:rPr>
        <w:t xml:space="preserve"> klirensas yra mažesnis kaip 20 ml/min, vartoti vienkartinę vaistinio preparato paros dozę.</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i/>
          <w:u w:val="single"/>
        </w:rPr>
      </w:pPr>
      <w:r w:rsidRPr="00481936">
        <w:rPr>
          <w:rFonts w:ascii="Times New Roman" w:eastAsia="Times New Roman" w:hAnsi="Times New Roman" w:cs="Times New Roman"/>
          <w:i/>
          <w:u w:val="single"/>
        </w:rPr>
        <w:t>Pacientams, kurių kepenų funkcija sutrikusi</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Pacientams, kurie serga kepenų funkcijos nepakankamumu, dozės keisti greičiausiai nepririeks, nes maždaug 90% veikliosios medžiagos pašalinama pro inkstus. Vis dėlto galimos kepenų funkcijos nepakankamumo įtakos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farmakokinetikai</w:t>
      </w:r>
      <w:proofErr w:type="spellEnd"/>
      <w:r w:rsidRPr="00481936">
        <w:rPr>
          <w:rFonts w:ascii="Times New Roman" w:hAnsi="Times New Roman" w:cs="Times New Roman"/>
        </w:rPr>
        <w:t xml:space="preserve"> tyrimų neatlikta.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i/>
          <w:u w:val="single"/>
        </w:rPr>
      </w:pPr>
      <w:r w:rsidRPr="00481936">
        <w:rPr>
          <w:rFonts w:ascii="Times New Roman" w:hAnsi="Times New Roman" w:cs="Times New Roman"/>
          <w:i/>
          <w:u w:val="single"/>
        </w:rPr>
        <w:t>Vaikų populiacija</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u w:val="single"/>
        </w:rPr>
        <w:t xml:space="preserve"> </w:t>
      </w:r>
      <w:r w:rsidRPr="00481936">
        <w:rPr>
          <w:rFonts w:ascii="Times New Roman" w:hAnsi="Times New Roman" w:cs="Times New Roman"/>
        </w:rPr>
        <w:t xml:space="preserve">saugumas ir veiksmingumas vaikams ir jaunesniems kaip 18 metų paaugliams nebuvo nustatytas. Vaikams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vartoti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atveju netinka.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u w:val="single"/>
        </w:rPr>
      </w:pPr>
      <w:proofErr w:type="spellStart"/>
      <w:r w:rsidRPr="00481936">
        <w:rPr>
          <w:rFonts w:ascii="Times New Roman" w:hAnsi="Times New Roman" w:cs="Times New Roman"/>
          <w:i/>
          <w:u w:val="single"/>
        </w:rPr>
        <w:t>Tourette</w:t>
      </w:r>
      <w:proofErr w:type="spellEnd"/>
      <w:r w:rsidRPr="00481936">
        <w:rPr>
          <w:rFonts w:ascii="Times New Roman" w:hAnsi="Times New Roman" w:cs="Times New Roman"/>
          <w:u w:val="single"/>
        </w:rPr>
        <w:t xml:space="preserve"> sindromas </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i/>
        </w:rPr>
      </w:pPr>
      <w:r w:rsidRPr="00481936">
        <w:rPr>
          <w:rFonts w:ascii="Times New Roman" w:hAnsi="Times New Roman" w:cs="Times New Roman"/>
          <w:i/>
          <w:u w:val="single"/>
        </w:rPr>
        <w:t>Vaikų populiacija</w:t>
      </w: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nerekomenduojama vartoti vaikams ir jaunesniems kaip 18 metų paaugliams, kadangi šiai populiacijai vaisto veiksmingumas ir saugumas nebuvo nustatytas. Vaikams ir paaugliams, sergantiems </w:t>
      </w:r>
      <w:proofErr w:type="spellStart"/>
      <w:r w:rsidRPr="00481936">
        <w:rPr>
          <w:rFonts w:ascii="Times New Roman" w:hAnsi="Times New Roman" w:cs="Times New Roman"/>
          <w:i/>
        </w:rPr>
        <w:t>Tourette</w:t>
      </w:r>
      <w:proofErr w:type="spellEnd"/>
      <w:r w:rsidRPr="00481936">
        <w:rPr>
          <w:rFonts w:ascii="Times New Roman" w:hAnsi="Times New Roman" w:cs="Times New Roman"/>
        </w:rPr>
        <w:t xml:space="preserve"> sindromu,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vartoti negalima, kadangi laukiama nauda yra mažesnė, negu galimas pavojus (žr. 5.1 skyrių).</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u w:val="single"/>
        </w:rPr>
      </w:pPr>
      <w:r w:rsidRPr="00481936">
        <w:rPr>
          <w:rFonts w:ascii="Times New Roman" w:hAnsi="Times New Roman" w:cs="Times New Roman"/>
          <w:u w:val="single"/>
        </w:rPr>
        <w:t xml:space="preserve">Vartojimo metodas </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Tabletes reikia vartoti per burną. Jas reikia nuryti užgeriant vandeniu valgio metu arba nevalgius.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18" w:name="_Toc129243229"/>
      <w:bookmarkStart w:id="19" w:name="_Toc129243104"/>
      <w:r w:rsidRPr="00481936">
        <w:rPr>
          <w:rFonts w:ascii="Times New Roman" w:hAnsi="Times New Roman" w:cs="Times New Roman"/>
          <w:b/>
          <w:kern w:val="28"/>
        </w:rPr>
        <w:t>4.3</w:t>
      </w:r>
      <w:r w:rsidRPr="00481936">
        <w:rPr>
          <w:rFonts w:ascii="Times New Roman" w:hAnsi="Times New Roman" w:cs="Times New Roman"/>
          <w:b/>
          <w:kern w:val="28"/>
        </w:rPr>
        <w:tab/>
        <w:t>Kontraindikacijos</w:t>
      </w:r>
      <w:bookmarkEnd w:id="18"/>
      <w:bookmarkEnd w:id="19"/>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Padidėjęs jautrumas veikliajai arba bet kuriai </w:t>
      </w:r>
      <w:r w:rsidRPr="00481936">
        <w:rPr>
          <w:rFonts w:ascii="Times New Roman" w:eastAsia="Times New Roman" w:hAnsi="Times New Roman" w:cs="Times New Roman"/>
        </w:rPr>
        <w:t xml:space="preserve">6.1 skyriuje nurodytai </w:t>
      </w:r>
      <w:r w:rsidRPr="00481936">
        <w:rPr>
          <w:rFonts w:ascii="Times New Roman" w:hAnsi="Times New Roman" w:cs="Times New Roman"/>
        </w:rPr>
        <w:t>pagalbinei medžiagai.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20" w:name="_Toc129243230"/>
      <w:bookmarkStart w:id="21" w:name="_Toc129243105"/>
      <w:r w:rsidRPr="00481936">
        <w:rPr>
          <w:rFonts w:ascii="Times New Roman" w:hAnsi="Times New Roman" w:cs="Times New Roman"/>
          <w:b/>
          <w:kern w:val="28"/>
        </w:rPr>
        <w:t>4.4</w:t>
      </w:r>
      <w:r w:rsidRPr="00481936">
        <w:rPr>
          <w:rFonts w:ascii="Times New Roman" w:hAnsi="Times New Roman" w:cs="Times New Roman"/>
          <w:b/>
          <w:kern w:val="28"/>
        </w:rPr>
        <w:tab/>
        <w:t>Specialūs įspėjimai ir atsargumo priemonės</w:t>
      </w:r>
      <w:bookmarkEnd w:id="20"/>
      <w:bookmarkEnd w:id="21"/>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Skiriant vartoti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sergančiam pacientui, kuris serga inkstų funkcijos sutrikimu, dozę rekomenduojama sumažinti, kaip nurodyta 4.2 skyriuje.</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Haliucinacijos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Vartojant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agonistų</w:t>
      </w:r>
      <w:proofErr w:type="spellEnd"/>
      <w:r w:rsidRPr="00481936">
        <w:rPr>
          <w:rFonts w:ascii="Times New Roman" w:hAnsi="Times New Roman" w:cs="Times New Roman"/>
        </w:rPr>
        <w:t xml:space="preserve"> kartu su </w:t>
      </w:r>
      <w:proofErr w:type="spellStart"/>
      <w:r w:rsidRPr="00481936">
        <w:rPr>
          <w:rFonts w:ascii="Times New Roman" w:hAnsi="Times New Roman" w:cs="Times New Roman"/>
        </w:rPr>
        <w:t>levodopa</w:t>
      </w:r>
      <w:proofErr w:type="spellEnd"/>
      <w:r w:rsidRPr="00481936">
        <w:rPr>
          <w:rFonts w:ascii="Times New Roman" w:hAnsi="Times New Roman" w:cs="Times New Roman"/>
        </w:rPr>
        <w:t xml:space="preserve">, gali pasireikšti nepageidaujamas poveikis – haliucinacijos. Pacientui reikia pasakyti, kad gali pasireikšti haliucinacijų (dažniausiai regėjimo). </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roofErr w:type="spellStart"/>
      <w:r w:rsidRPr="00481936">
        <w:rPr>
          <w:rFonts w:ascii="Times New Roman" w:hAnsi="Times New Roman" w:cs="Times New Roman"/>
          <w:u w:val="single"/>
        </w:rPr>
        <w:t>Diskinezija</w:t>
      </w:r>
      <w:proofErr w:type="spellEnd"/>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Progresavusia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sergantiems pacientams, vartojantiems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kartu su </w:t>
      </w:r>
      <w:proofErr w:type="spellStart"/>
      <w:r w:rsidRPr="00481936">
        <w:rPr>
          <w:rFonts w:ascii="Times New Roman" w:hAnsi="Times New Roman" w:cs="Times New Roman"/>
        </w:rPr>
        <w:t>levodopa</w:t>
      </w:r>
      <w:proofErr w:type="spellEnd"/>
      <w:r w:rsidRPr="00481936">
        <w:rPr>
          <w:rFonts w:ascii="Times New Roman" w:hAnsi="Times New Roman" w:cs="Times New Roman"/>
        </w:rPr>
        <w:t xml:space="preserve">, gydymo pradžioje gali pasireikšti </w:t>
      </w:r>
      <w:proofErr w:type="spellStart"/>
      <w:r w:rsidRPr="00481936">
        <w:rPr>
          <w:rFonts w:ascii="Times New Roman" w:hAnsi="Times New Roman" w:cs="Times New Roman"/>
        </w:rPr>
        <w:t>diskinezija</w:t>
      </w:r>
      <w:proofErr w:type="spellEnd"/>
      <w:r w:rsidRPr="00481936">
        <w:rPr>
          <w:rFonts w:ascii="Times New Roman" w:hAnsi="Times New Roman" w:cs="Times New Roman"/>
        </w:rPr>
        <w:t xml:space="preserve">. Jeigu taip atsitinka, reikia mažinti </w:t>
      </w:r>
      <w:proofErr w:type="spellStart"/>
      <w:r w:rsidRPr="00481936">
        <w:rPr>
          <w:rFonts w:ascii="Times New Roman" w:hAnsi="Times New Roman" w:cs="Times New Roman"/>
        </w:rPr>
        <w:t>levodopos</w:t>
      </w:r>
      <w:proofErr w:type="spellEnd"/>
      <w:r w:rsidRPr="00481936">
        <w:rPr>
          <w:rFonts w:ascii="Times New Roman" w:hAnsi="Times New Roman" w:cs="Times New Roman"/>
        </w:rPr>
        <w:t xml:space="preserve"> dozę.</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 xml:space="preserve">Staigaus miego priepuoliai ir </w:t>
      </w:r>
      <w:proofErr w:type="spellStart"/>
      <w:r w:rsidRPr="00481936">
        <w:rPr>
          <w:rFonts w:ascii="Times New Roman" w:hAnsi="Times New Roman" w:cs="Times New Roman"/>
          <w:u w:val="single"/>
        </w:rPr>
        <w:t>somnolencija</w:t>
      </w:r>
      <w:proofErr w:type="spellEnd"/>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Gydymas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buvo susijęs su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ir staigaus miego priepuoliais, ypač, gydant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sergančius pacientus. Nedažnais atvejais staigaus miego priepuolis pasireiškia dienos veiklos metu, kartais be išankstinio suvokimo ar įspėjamųjų požymių. Apie tai reikia pasakyti pacientams ir rekomenduoti, kad vartodami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atsargiai vairuotų ar valdytų mechanizmus. Pacientams, kuriems pasireiškė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ir (arba) ištiko staigaus miego priepuolis, vairuoti ar valdyti mechanizmus negalima. Be to, reikia apsvarstyti, ar galima sumažinti dozę arba </w:t>
      </w:r>
      <w:r w:rsidRPr="00481936">
        <w:rPr>
          <w:rFonts w:ascii="Times New Roman" w:hAnsi="Times New Roman" w:cs="Times New Roman"/>
        </w:rPr>
        <w:lastRenderedPageBreak/>
        <w:t xml:space="preserve">nutraukti gydymą. Pacientą reikia įspėti, kad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vartoti kartu su kitokiais </w:t>
      </w:r>
      <w:proofErr w:type="spellStart"/>
      <w:r w:rsidRPr="00481936">
        <w:rPr>
          <w:rFonts w:ascii="Times New Roman" w:hAnsi="Times New Roman" w:cs="Times New Roman"/>
        </w:rPr>
        <w:t>sedaciją</w:t>
      </w:r>
      <w:proofErr w:type="spellEnd"/>
      <w:r w:rsidRPr="00481936">
        <w:rPr>
          <w:rFonts w:ascii="Times New Roman" w:hAnsi="Times New Roman" w:cs="Times New Roman"/>
        </w:rPr>
        <w:t xml:space="preserve"> sukeliančiais vaistiniais preparatais ar alkoholiu reikia atsargiai, nes gali pasireikšti suminis poveikis (žr. 4.5, 4.7 ir 4.8 skyrius).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roofErr w:type="spellStart"/>
      <w:r w:rsidRPr="00481936">
        <w:rPr>
          <w:rFonts w:ascii="Times New Roman" w:hAnsi="Times New Roman" w:cs="Times New Roman"/>
          <w:u w:val="single"/>
        </w:rPr>
        <w:t>Impulsiniai</w:t>
      </w:r>
      <w:proofErr w:type="spellEnd"/>
      <w:r w:rsidRPr="00481936">
        <w:rPr>
          <w:rFonts w:ascii="Times New Roman" w:hAnsi="Times New Roman" w:cs="Times New Roman"/>
          <w:u w:val="single"/>
        </w:rPr>
        <w:t xml:space="preserve"> savikontrolės sutrikimai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Pacientus būtina reguliariai stebėti dėl </w:t>
      </w:r>
      <w:proofErr w:type="spellStart"/>
      <w:r w:rsidRPr="00481936">
        <w:rPr>
          <w:rFonts w:ascii="Times New Roman" w:hAnsi="Times New Roman" w:cs="Times New Roman"/>
        </w:rPr>
        <w:t>impulsinių</w:t>
      </w:r>
      <w:proofErr w:type="spellEnd"/>
      <w:r w:rsidRPr="00481936">
        <w:rPr>
          <w:rFonts w:ascii="Times New Roman" w:hAnsi="Times New Roman" w:cs="Times New Roman"/>
        </w:rPr>
        <w:t xml:space="preserve"> savikontrolės sutrikimų atsiradimo. Pacientus ir juos prižiūrinčius asmenis būtina įspėti, kad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agonistais</w:t>
      </w:r>
      <w:proofErr w:type="spellEnd"/>
      <w:r w:rsidRPr="00481936">
        <w:rPr>
          <w:rFonts w:ascii="Times New Roman" w:hAnsi="Times New Roman" w:cs="Times New Roman"/>
        </w:rPr>
        <w:t xml:space="preserve">, įskaitant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gydomiems pacientams, gali pasireikšti </w:t>
      </w:r>
      <w:proofErr w:type="spellStart"/>
      <w:r w:rsidRPr="00481936">
        <w:rPr>
          <w:rFonts w:ascii="Times New Roman" w:hAnsi="Times New Roman" w:cs="Times New Roman"/>
        </w:rPr>
        <w:t>impulsinių</w:t>
      </w:r>
      <w:proofErr w:type="spellEnd"/>
      <w:r w:rsidRPr="00481936">
        <w:rPr>
          <w:rFonts w:ascii="Times New Roman" w:hAnsi="Times New Roman" w:cs="Times New Roman"/>
        </w:rPr>
        <w:t xml:space="preserve"> savikontrolės sutrikimų, įskaitant patologinį potraukį azartiniams lošimams, padidėjusį lytinį potraukį, </w:t>
      </w:r>
      <w:proofErr w:type="spellStart"/>
      <w:r w:rsidRPr="00481936">
        <w:rPr>
          <w:rFonts w:ascii="Times New Roman" w:hAnsi="Times New Roman" w:cs="Times New Roman"/>
        </w:rPr>
        <w:t>hiperseksualumą</w:t>
      </w:r>
      <w:proofErr w:type="spellEnd"/>
      <w:r w:rsidRPr="00481936">
        <w:rPr>
          <w:rFonts w:ascii="Times New Roman" w:hAnsi="Times New Roman" w:cs="Times New Roman"/>
        </w:rPr>
        <w:t>, nevalingą potraukį leisti pinigus ar pirkti, besaikį valgymą arba nevalingą valgymą. Jeigu pasireiškia tokie simptomai, gali reikėti mažinti dozę arba laipsniškai nutraukti vaistinio preparato vartojimą.</w:t>
      </w:r>
    </w:p>
    <w:p w:rsidR="00481936" w:rsidRPr="00481936" w:rsidRDefault="00481936" w:rsidP="00481936">
      <w:pPr>
        <w:autoSpaceDE w:val="0"/>
        <w:autoSpaceDN w:val="0"/>
        <w:adjustRightInd w:val="0"/>
        <w:spacing w:after="0" w:line="240" w:lineRule="auto"/>
        <w:jc w:val="both"/>
        <w:rPr>
          <w:rFonts w:ascii="Times New Roman" w:hAnsi="Times New Roman" w:cs="Times New Roman"/>
        </w:rPr>
      </w:pPr>
    </w:p>
    <w:p w:rsidR="00481936" w:rsidRPr="00481936" w:rsidRDefault="00481936" w:rsidP="00481936">
      <w:pPr>
        <w:autoSpaceDE w:val="0"/>
        <w:autoSpaceDN w:val="0"/>
        <w:adjustRightInd w:val="0"/>
        <w:spacing w:after="0" w:line="240" w:lineRule="auto"/>
        <w:jc w:val="both"/>
        <w:rPr>
          <w:rFonts w:ascii="Times New Roman" w:eastAsia="Times New Roman" w:hAnsi="Times New Roman" w:cs="Times New Roman"/>
          <w:u w:val="single"/>
          <w:lang w:eastAsia="en-GB"/>
        </w:rPr>
      </w:pPr>
      <w:r w:rsidRPr="00481936">
        <w:rPr>
          <w:rFonts w:ascii="Times New Roman" w:eastAsia="Times New Roman" w:hAnsi="Times New Roman" w:cs="Times New Roman"/>
          <w:u w:val="single"/>
          <w:lang w:eastAsia="en-GB"/>
        </w:rPr>
        <w:t xml:space="preserve">Manija ir </w:t>
      </w:r>
      <w:proofErr w:type="spellStart"/>
      <w:r w:rsidRPr="00481936">
        <w:rPr>
          <w:rFonts w:ascii="Times New Roman" w:eastAsia="Times New Roman" w:hAnsi="Times New Roman" w:cs="Times New Roman"/>
          <w:u w:val="single"/>
          <w:lang w:eastAsia="en-GB"/>
        </w:rPr>
        <w:t>delyras</w:t>
      </w:r>
      <w:proofErr w:type="spellEnd"/>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lang w:eastAsia="en-GB"/>
        </w:rPr>
      </w:pPr>
      <w:r w:rsidRPr="00481936">
        <w:rPr>
          <w:rFonts w:ascii="Times New Roman" w:eastAsia="Times New Roman" w:hAnsi="Times New Roman" w:cs="Times New Roman"/>
          <w:lang w:eastAsia="en-GB"/>
        </w:rPr>
        <w:t xml:space="preserve">Pacientai turi būti reguliariai stebimi, ar nepasireiškia manija ir </w:t>
      </w:r>
      <w:proofErr w:type="spellStart"/>
      <w:r w:rsidRPr="00481936">
        <w:rPr>
          <w:rFonts w:ascii="Times New Roman" w:eastAsia="Times New Roman" w:hAnsi="Times New Roman" w:cs="Times New Roman"/>
          <w:lang w:eastAsia="en-GB"/>
        </w:rPr>
        <w:t>delyras</w:t>
      </w:r>
      <w:proofErr w:type="spellEnd"/>
      <w:r w:rsidRPr="00481936">
        <w:rPr>
          <w:rFonts w:ascii="Times New Roman" w:eastAsia="Times New Roman" w:hAnsi="Times New Roman" w:cs="Times New Roman"/>
          <w:lang w:eastAsia="en-GB"/>
        </w:rPr>
        <w:t xml:space="preserve">. Pacientai ir jų globėjai turi žinoti, kad </w:t>
      </w:r>
      <w:proofErr w:type="spellStart"/>
      <w:r w:rsidRPr="00481936">
        <w:rPr>
          <w:rFonts w:ascii="Times New Roman" w:eastAsia="Times New Roman" w:hAnsi="Times New Roman" w:cs="Times New Roman"/>
          <w:lang w:eastAsia="en-GB"/>
        </w:rPr>
        <w:t>pramipeksoliu</w:t>
      </w:r>
      <w:proofErr w:type="spellEnd"/>
      <w:r w:rsidRPr="00481936">
        <w:rPr>
          <w:rFonts w:ascii="Times New Roman" w:eastAsia="Times New Roman" w:hAnsi="Times New Roman" w:cs="Times New Roman"/>
          <w:lang w:eastAsia="en-GB"/>
        </w:rPr>
        <w:t xml:space="preserve"> gydomiems pacientams gali pasireikšti manija ir </w:t>
      </w:r>
      <w:proofErr w:type="spellStart"/>
      <w:r w:rsidRPr="00481936">
        <w:rPr>
          <w:rFonts w:ascii="Times New Roman" w:eastAsia="Times New Roman" w:hAnsi="Times New Roman" w:cs="Times New Roman"/>
          <w:lang w:eastAsia="en-GB"/>
        </w:rPr>
        <w:t>delyras</w:t>
      </w:r>
      <w:proofErr w:type="spellEnd"/>
      <w:r w:rsidRPr="00481936">
        <w:rPr>
          <w:rFonts w:ascii="Times New Roman" w:eastAsia="Times New Roman" w:hAnsi="Times New Roman" w:cs="Times New Roman"/>
          <w:lang w:eastAsia="en-GB"/>
        </w:rPr>
        <w:t>. Jei atsiranda tokių simptomų, reikia apsvarstyti dozės mažinimą ar laipsnišką gydymo nutraukimą.</w:t>
      </w: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Pacientai, sergantys psichikos sutrikimais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Psichikos sutrikimais sergantys pacientai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agonistų</w:t>
      </w:r>
      <w:proofErr w:type="spellEnd"/>
      <w:r w:rsidRPr="00481936">
        <w:rPr>
          <w:rFonts w:ascii="Times New Roman" w:hAnsi="Times New Roman" w:cs="Times New Roman"/>
        </w:rPr>
        <w:t xml:space="preserve"> gali vartoti tik tada, kai gydymo nauda yra didesnė už galimą pavojų.</w:t>
      </w:r>
      <w:r w:rsidRPr="00481936">
        <w:rPr>
          <w:rFonts w:ascii="Times New Roman" w:eastAsia="Times New Roman" w:hAnsi="Times New Roman" w:cs="Times New Roman"/>
        </w:rPr>
        <w:t xml:space="preserve"> </w:t>
      </w:r>
      <w:r w:rsidRPr="00481936">
        <w:rPr>
          <w:rFonts w:ascii="Times New Roman" w:hAnsi="Times New Roman" w:cs="Times New Roman"/>
        </w:rPr>
        <w:t xml:space="preserve">Reikia vengti vartoti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kartu su </w:t>
      </w:r>
      <w:proofErr w:type="spellStart"/>
      <w:r w:rsidRPr="00481936">
        <w:rPr>
          <w:rFonts w:ascii="Times New Roman" w:hAnsi="Times New Roman" w:cs="Times New Roman"/>
        </w:rPr>
        <w:t>antipsichoziniais</w:t>
      </w:r>
      <w:proofErr w:type="spellEnd"/>
      <w:r w:rsidRPr="00481936">
        <w:rPr>
          <w:rFonts w:ascii="Times New Roman" w:hAnsi="Times New Roman" w:cs="Times New Roman"/>
        </w:rPr>
        <w:t xml:space="preserve"> preparatais (žr. 4.5 skyrių).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Oftalmologiniai tyrimai</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Rekomenduojama reguliariai atlikti oftalmologinius tyrimus, ypač jeigu pasireiškia regėjimo pakitimų.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Sunki širdies ir kraujagyslių liga</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Jeigu pacientas serga sunkia širdies ir kraujagyslių liga, gydyti reikia atsargiai. Rekomenduojama stebėti kraujospūdį, ypač gydymo pradžioje, nes, vartojant </w:t>
      </w:r>
      <w:proofErr w:type="spellStart"/>
      <w:r w:rsidRPr="00481936">
        <w:rPr>
          <w:rFonts w:ascii="Times New Roman" w:hAnsi="Times New Roman" w:cs="Times New Roman"/>
        </w:rPr>
        <w:t>dopaminerginių</w:t>
      </w:r>
      <w:proofErr w:type="spellEnd"/>
      <w:r w:rsidRPr="00481936">
        <w:rPr>
          <w:rFonts w:ascii="Times New Roman" w:hAnsi="Times New Roman" w:cs="Times New Roman"/>
        </w:rPr>
        <w:t xml:space="preserve"> vaistinių preparatų, būna didesnė </w:t>
      </w:r>
      <w:proofErr w:type="spellStart"/>
      <w:r w:rsidRPr="00481936">
        <w:rPr>
          <w:rFonts w:ascii="Times New Roman" w:hAnsi="Times New Roman" w:cs="Times New Roman"/>
        </w:rPr>
        <w:t>ortostatinės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hipotenzijos</w:t>
      </w:r>
      <w:proofErr w:type="spellEnd"/>
      <w:r w:rsidRPr="00481936">
        <w:rPr>
          <w:rFonts w:ascii="Times New Roman" w:hAnsi="Times New Roman" w:cs="Times New Roman"/>
        </w:rPr>
        <w:t xml:space="preserve"> rizika.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 xml:space="preserve">Piktybinis </w:t>
      </w:r>
      <w:proofErr w:type="spellStart"/>
      <w:r w:rsidRPr="00481936">
        <w:rPr>
          <w:rFonts w:ascii="Times New Roman" w:hAnsi="Times New Roman" w:cs="Times New Roman"/>
          <w:u w:val="single"/>
        </w:rPr>
        <w:t>neurolepsinis</w:t>
      </w:r>
      <w:proofErr w:type="spellEnd"/>
      <w:r w:rsidRPr="00481936">
        <w:rPr>
          <w:rFonts w:ascii="Times New Roman" w:hAnsi="Times New Roman" w:cs="Times New Roman"/>
          <w:u w:val="single"/>
        </w:rPr>
        <w:t xml:space="preserve"> sindromas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Staigiai nutraukus </w:t>
      </w:r>
      <w:proofErr w:type="spellStart"/>
      <w:r w:rsidRPr="00481936">
        <w:rPr>
          <w:rFonts w:ascii="Times New Roman" w:hAnsi="Times New Roman" w:cs="Times New Roman"/>
        </w:rPr>
        <w:t>dopaminerginių</w:t>
      </w:r>
      <w:proofErr w:type="spellEnd"/>
      <w:r w:rsidRPr="00481936">
        <w:rPr>
          <w:rFonts w:ascii="Times New Roman" w:hAnsi="Times New Roman" w:cs="Times New Roman"/>
        </w:rPr>
        <w:t xml:space="preserve"> vaistinių preparatų vartojimą, pasireiškė simptomų panašių į piktybinio </w:t>
      </w:r>
      <w:proofErr w:type="spellStart"/>
      <w:r w:rsidRPr="00481936">
        <w:rPr>
          <w:rFonts w:ascii="Times New Roman" w:hAnsi="Times New Roman" w:cs="Times New Roman"/>
        </w:rPr>
        <w:t>neurolepsinio</w:t>
      </w:r>
      <w:proofErr w:type="spellEnd"/>
      <w:r w:rsidRPr="00481936">
        <w:rPr>
          <w:rFonts w:ascii="Times New Roman" w:hAnsi="Times New Roman" w:cs="Times New Roman"/>
        </w:rPr>
        <w:t xml:space="preserve"> sindromo (žr. 4.2 skyrių).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22" w:name="_Toc129243231"/>
      <w:bookmarkStart w:id="23" w:name="_Toc129243106"/>
      <w:r w:rsidRPr="00481936">
        <w:rPr>
          <w:rFonts w:ascii="Times New Roman" w:hAnsi="Times New Roman" w:cs="Times New Roman"/>
          <w:b/>
          <w:kern w:val="28"/>
        </w:rPr>
        <w:t>4.5</w:t>
      </w:r>
      <w:r w:rsidRPr="00481936">
        <w:rPr>
          <w:rFonts w:ascii="Times New Roman" w:hAnsi="Times New Roman" w:cs="Times New Roman"/>
          <w:b/>
          <w:kern w:val="28"/>
        </w:rPr>
        <w:tab/>
        <w:t>Sąveika su kitais vaistiniais preparatais ir kitokia sąveika</w:t>
      </w:r>
      <w:bookmarkEnd w:id="22"/>
      <w:bookmarkEnd w:id="23"/>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Prisijungimas prie plazmos baltymų</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Tik labai maža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dalis prisijungia prie plazmos baltymų (&lt; 20 %), žmogaus organizme jo </w:t>
      </w:r>
      <w:proofErr w:type="spellStart"/>
      <w:r w:rsidRPr="00481936">
        <w:rPr>
          <w:rFonts w:ascii="Times New Roman" w:hAnsi="Times New Roman" w:cs="Times New Roman"/>
        </w:rPr>
        <w:t>metabolizuojama</w:t>
      </w:r>
      <w:proofErr w:type="spellEnd"/>
      <w:r w:rsidRPr="00481936">
        <w:rPr>
          <w:rFonts w:ascii="Times New Roman" w:hAnsi="Times New Roman" w:cs="Times New Roman"/>
        </w:rPr>
        <w:t xml:space="preserve"> nedaug. Taigi, sąveika su kitais vaistiniais preparatais dėl jungimosi su plazmos baltymais arba eliminacijos metabolizmo būdu mažai tikėtina. </w:t>
      </w:r>
      <w:proofErr w:type="spellStart"/>
      <w:r w:rsidRPr="00481936">
        <w:rPr>
          <w:rFonts w:ascii="Times New Roman" w:hAnsi="Times New Roman" w:cs="Times New Roman"/>
        </w:rPr>
        <w:t>Anticholinerginiai</w:t>
      </w:r>
      <w:proofErr w:type="spellEnd"/>
      <w:r w:rsidRPr="00481936">
        <w:rPr>
          <w:rFonts w:ascii="Times New Roman" w:hAnsi="Times New Roman" w:cs="Times New Roman"/>
        </w:rPr>
        <w:t xml:space="preserve"> preparatai iš organizmo daugiausiai šalinami metabolizmo būdu, taigi sąveikos su tokiais vaistiniais preparatais tikimybė yra maža, nors sąveikos tyrimų su </w:t>
      </w:r>
      <w:proofErr w:type="spellStart"/>
      <w:r w:rsidRPr="00481936">
        <w:rPr>
          <w:rFonts w:ascii="Times New Roman" w:hAnsi="Times New Roman" w:cs="Times New Roman"/>
        </w:rPr>
        <w:t>anticholinerginiais</w:t>
      </w:r>
      <w:proofErr w:type="spellEnd"/>
      <w:r w:rsidRPr="00481936">
        <w:rPr>
          <w:rFonts w:ascii="Times New Roman" w:hAnsi="Times New Roman" w:cs="Times New Roman"/>
        </w:rPr>
        <w:t xml:space="preserve"> vaistiniais preparatais neatlikta. </w:t>
      </w:r>
      <w:proofErr w:type="spellStart"/>
      <w:r w:rsidRPr="00481936">
        <w:rPr>
          <w:rFonts w:ascii="Times New Roman" w:hAnsi="Times New Roman" w:cs="Times New Roman"/>
        </w:rPr>
        <w:t>Farmakokinetinė</w:t>
      </w:r>
      <w:proofErr w:type="spellEnd"/>
      <w:r w:rsidRPr="00481936">
        <w:rPr>
          <w:rFonts w:ascii="Times New Roman" w:hAnsi="Times New Roman" w:cs="Times New Roman"/>
        </w:rPr>
        <w:t xml:space="preserve"> sąveika su </w:t>
      </w:r>
      <w:proofErr w:type="spellStart"/>
      <w:r w:rsidRPr="00481936">
        <w:rPr>
          <w:rFonts w:ascii="Times New Roman" w:hAnsi="Times New Roman" w:cs="Times New Roman"/>
        </w:rPr>
        <w:t>seligilinu</w:t>
      </w:r>
      <w:proofErr w:type="spellEnd"/>
      <w:r w:rsidRPr="00481936">
        <w:rPr>
          <w:rFonts w:ascii="Times New Roman" w:hAnsi="Times New Roman" w:cs="Times New Roman"/>
        </w:rPr>
        <w:t xml:space="preserve"> ir </w:t>
      </w:r>
      <w:proofErr w:type="spellStart"/>
      <w:r w:rsidRPr="00481936">
        <w:rPr>
          <w:rFonts w:ascii="Times New Roman" w:hAnsi="Times New Roman" w:cs="Times New Roman"/>
        </w:rPr>
        <w:t>levodopa</w:t>
      </w:r>
      <w:proofErr w:type="spellEnd"/>
      <w:r w:rsidRPr="00481936">
        <w:rPr>
          <w:rFonts w:ascii="Times New Roman" w:hAnsi="Times New Roman" w:cs="Times New Roman"/>
        </w:rPr>
        <w:t xml:space="preserve"> nepasireiškė.</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 xml:space="preserve">Aktyvios eliminacijos per inkstus inhibitoriai ir (arba) </w:t>
      </w:r>
      <w:proofErr w:type="spellStart"/>
      <w:r w:rsidRPr="00481936">
        <w:rPr>
          <w:rFonts w:ascii="Times New Roman" w:hAnsi="Times New Roman" w:cs="Times New Roman"/>
          <w:u w:val="single"/>
        </w:rPr>
        <w:t>konkurentiškai</w:t>
      </w:r>
      <w:proofErr w:type="spellEnd"/>
      <w:r w:rsidRPr="00481936">
        <w:rPr>
          <w:rFonts w:ascii="Times New Roman" w:hAnsi="Times New Roman" w:cs="Times New Roman"/>
          <w:u w:val="single"/>
        </w:rPr>
        <w:t xml:space="preserve"> veikiančios medžiagos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Cimetidinas</w:t>
      </w:r>
      <w:proofErr w:type="spellEnd"/>
      <w:r w:rsidRPr="00481936">
        <w:rPr>
          <w:rFonts w:ascii="Times New Roman" w:hAnsi="Times New Roman" w:cs="Times New Roman"/>
        </w:rPr>
        <w:t xml:space="preserve">, greičiausiai dėl </w:t>
      </w:r>
      <w:proofErr w:type="spellStart"/>
      <w:r w:rsidRPr="00481936">
        <w:rPr>
          <w:rFonts w:ascii="Times New Roman" w:hAnsi="Times New Roman" w:cs="Times New Roman"/>
        </w:rPr>
        <w:t>katijoninės</w:t>
      </w:r>
      <w:proofErr w:type="spellEnd"/>
      <w:r w:rsidRPr="00481936">
        <w:rPr>
          <w:rFonts w:ascii="Times New Roman" w:hAnsi="Times New Roman" w:cs="Times New Roman"/>
        </w:rPr>
        <w:t xml:space="preserve"> sekrecijos pernašos sistemos funkcijos slopinimo inkstų kanalėliuose, mažina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klirensą per inkstus maždaug 34%. Taigi, vaistiniai preparatai, kurie slopina šią aktyvią eliminaciją per inkstus arba patys eliminuojami šiuo būdu (pvz., </w:t>
      </w:r>
      <w:proofErr w:type="spellStart"/>
      <w:r w:rsidRPr="00481936">
        <w:rPr>
          <w:rFonts w:ascii="Times New Roman" w:hAnsi="Times New Roman" w:cs="Times New Roman"/>
        </w:rPr>
        <w:t>cimetidinas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amantadinas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meksiletinas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zidovudinas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cisplatina</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chininas</w:t>
      </w:r>
      <w:proofErr w:type="spellEnd"/>
      <w:r w:rsidRPr="00481936">
        <w:rPr>
          <w:rFonts w:ascii="Times New Roman" w:hAnsi="Times New Roman" w:cs="Times New Roman"/>
        </w:rPr>
        <w:t xml:space="preserve"> ir </w:t>
      </w:r>
      <w:proofErr w:type="spellStart"/>
      <w:r w:rsidRPr="00481936">
        <w:rPr>
          <w:rFonts w:ascii="Times New Roman" w:hAnsi="Times New Roman" w:cs="Times New Roman"/>
        </w:rPr>
        <w:t>prokainamidas</w:t>
      </w:r>
      <w:proofErr w:type="spellEnd"/>
      <w:r w:rsidRPr="00481936">
        <w:rPr>
          <w:rFonts w:ascii="Times New Roman" w:hAnsi="Times New Roman" w:cs="Times New Roman"/>
        </w:rPr>
        <w:t xml:space="preserve">), gali sąveikauti su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ir mažinti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klirensą. Jeigu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vartojama kartu su šiais vaistiniais preparatais, reikia apsvarstyti, ar galima mažinti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dozę.</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 xml:space="preserve">Vartojimas kartu su </w:t>
      </w:r>
      <w:proofErr w:type="spellStart"/>
      <w:r w:rsidRPr="00481936">
        <w:rPr>
          <w:rFonts w:ascii="Times New Roman" w:hAnsi="Times New Roman" w:cs="Times New Roman"/>
          <w:u w:val="single"/>
        </w:rPr>
        <w:t>levodopa</w:t>
      </w:r>
      <w:proofErr w:type="spellEnd"/>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vartojant kartu su </w:t>
      </w:r>
      <w:proofErr w:type="spellStart"/>
      <w:r w:rsidRPr="00481936">
        <w:rPr>
          <w:rFonts w:ascii="Times New Roman" w:hAnsi="Times New Roman" w:cs="Times New Roman"/>
        </w:rPr>
        <w:t>levodopa</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levodopos</w:t>
      </w:r>
      <w:proofErr w:type="spellEnd"/>
      <w:r w:rsidRPr="00481936">
        <w:rPr>
          <w:rFonts w:ascii="Times New Roman" w:hAnsi="Times New Roman" w:cs="Times New Roman"/>
        </w:rPr>
        <w:t xml:space="preserve"> dozę rekomenduojama sumažinti, o didinant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dozę, kitų vaistinių preparatų nuo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dozės keisti nereikia.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Pacientus, kartu su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vartojančius kitokių raminamųjų vaistinių preparatų arba alkoholio,</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lastRenderedPageBreak/>
        <w:t>reikia įspėti, kad gali pasireikšti suminis poveikis (žr. 4.4, 4,7 ir 4,8 skyrius).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roofErr w:type="spellStart"/>
      <w:r w:rsidRPr="00481936">
        <w:rPr>
          <w:rFonts w:ascii="Times New Roman" w:hAnsi="Times New Roman" w:cs="Times New Roman"/>
          <w:u w:val="single"/>
        </w:rPr>
        <w:t>Antipsichoziniai</w:t>
      </w:r>
      <w:proofErr w:type="spellEnd"/>
      <w:r w:rsidRPr="00481936">
        <w:rPr>
          <w:rFonts w:ascii="Times New Roman" w:hAnsi="Times New Roman" w:cs="Times New Roman"/>
          <w:u w:val="single"/>
        </w:rPr>
        <w:t xml:space="preserve"> vaistiniai preparatai</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Jeigu tikimąsi antagonistinio poveikio,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ir </w:t>
      </w:r>
      <w:proofErr w:type="spellStart"/>
      <w:r w:rsidRPr="00481936">
        <w:rPr>
          <w:rFonts w:ascii="Times New Roman" w:hAnsi="Times New Roman" w:cs="Times New Roman"/>
        </w:rPr>
        <w:t>antipsichotinių</w:t>
      </w:r>
      <w:proofErr w:type="spellEnd"/>
      <w:r w:rsidRPr="00481936">
        <w:rPr>
          <w:rFonts w:ascii="Times New Roman" w:hAnsi="Times New Roman" w:cs="Times New Roman"/>
        </w:rPr>
        <w:t xml:space="preserve"> vaistinių preparatų kartu vartoti negalima (žr. 4.4 skyrių).</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24" w:name="_Toc129243232"/>
      <w:bookmarkStart w:id="25" w:name="_Toc129243107"/>
      <w:r w:rsidRPr="00481936">
        <w:rPr>
          <w:rFonts w:ascii="Times New Roman" w:hAnsi="Times New Roman" w:cs="Times New Roman"/>
          <w:b/>
          <w:kern w:val="28"/>
        </w:rPr>
        <w:t>4.6</w:t>
      </w:r>
      <w:r w:rsidRPr="00481936">
        <w:rPr>
          <w:rFonts w:ascii="Times New Roman" w:hAnsi="Times New Roman" w:cs="Times New Roman"/>
          <w:b/>
          <w:kern w:val="28"/>
        </w:rPr>
        <w:tab/>
        <w:t>Vaisingumas, nėštumo ir žindymo laikotarpis</w:t>
      </w:r>
      <w:bookmarkEnd w:id="24"/>
      <w:bookmarkEnd w:id="25"/>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u w:val="single"/>
        </w:rPr>
        <w:t>Nėštumas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poveikio tyrimų nėštumo metu ir žindymo laikotarpiu neatlikta.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teratogeninio</w:t>
      </w:r>
      <w:proofErr w:type="spellEnd"/>
      <w:r w:rsidRPr="00481936">
        <w:rPr>
          <w:rFonts w:ascii="Times New Roman" w:hAnsi="Times New Roman" w:cs="Times New Roman"/>
        </w:rPr>
        <w:t xml:space="preserve"> poveikio žiurkėms ir triušiams nesukėlė, bet toksinės dozės žiurkių patelėms sukėlė </w:t>
      </w:r>
      <w:proofErr w:type="spellStart"/>
      <w:r w:rsidRPr="00481936">
        <w:rPr>
          <w:rFonts w:ascii="Times New Roman" w:hAnsi="Times New Roman" w:cs="Times New Roman"/>
        </w:rPr>
        <w:t>embriotoksinį</w:t>
      </w:r>
      <w:proofErr w:type="spellEnd"/>
      <w:r w:rsidRPr="00481936">
        <w:rPr>
          <w:rFonts w:ascii="Times New Roman" w:hAnsi="Times New Roman" w:cs="Times New Roman"/>
        </w:rPr>
        <w:t xml:space="preserve"> poveikį (žr. 5.3 skyrių).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nėštumo metu vartoti negalima, išskyrus neabejotinai būtinus atvejus, t. y. kai laukiama nauda viršija riziką vaisiui.</w:t>
      </w: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Žindymas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slopina prolaktino išsiskyrimą žmogaus organizme, taigi numatoma, kad bus slopinamas pieno išsiskyrimas.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prasiskverbimo į motinos pieną tyrimų neatlikta. Tyrimai su žiurkėmis parodė, kad piene su veikliąja medžiaga susijęs radioaktyvumas buvo didesnis nei plazmoje.</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Tyrimų su žmonėmis neatlikta, taigi,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žindymo laikotarpiu vartoti negalima. Vis dėlto, jeigu vaistinį preparatą vartoti būtina, žindymą reikia nutraukti.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u w:val="single"/>
        </w:rPr>
        <w:t>Vaisingumas</w:t>
      </w:r>
      <w:r w:rsidRPr="00481936">
        <w:rPr>
          <w:rFonts w:ascii="Times New Roman" w:hAnsi="Times New Roman" w:cs="Times New Roman"/>
        </w:rPr>
        <w:t xml:space="preserve"> </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Vaistinio preparato poveikio žmogaus vaisingumui tyrimų neatlikta. Tyrimų su gyvūnais metu nustatyta, kad dėl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kaip tikimasi skiriant bet kurio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agonisto</w:t>
      </w:r>
      <w:proofErr w:type="spellEnd"/>
      <w:r w:rsidRPr="00481936">
        <w:rPr>
          <w:rFonts w:ascii="Times New Roman" w:hAnsi="Times New Roman" w:cs="Times New Roman"/>
        </w:rPr>
        <w:t>, poveikio sutrinka rujos ciklas ir slopinamas patelių vaisingumas. Tačiau šie tyrimai nerodo nei tiesioginio, nei netiesioginio žalingo poveikio patinų vaisingumui.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26" w:name="_Toc129243233"/>
      <w:bookmarkStart w:id="27" w:name="_Toc129243108"/>
      <w:r w:rsidRPr="00481936">
        <w:rPr>
          <w:rFonts w:ascii="Times New Roman" w:hAnsi="Times New Roman" w:cs="Times New Roman"/>
          <w:b/>
          <w:kern w:val="28"/>
        </w:rPr>
        <w:t>4.7</w:t>
      </w:r>
      <w:r w:rsidRPr="00481936">
        <w:rPr>
          <w:rFonts w:ascii="Times New Roman" w:hAnsi="Times New Roman" w:cs="Times New Roman"/>
          <w:b/>
          <w:kern w:val="28"/>
        </w:rPr>
        <w:tab/>
        <w:t>Poveikis gebėjimui vairuoti ir valdyti mechanizmus</w:t>
      </w:r>
      <w:bookmarkEnd w:id="26"/>
      <w:bookmarkEnd w:id="2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 stipriai veikti gebėjimą vairuoti ir valdyti mechanizmus.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Gali pasireikšti haliucinacijos ar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Pacientai, kuriems vartojant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pasireiškia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ir (arba) ištinka staigaus miego priepuoliai, turi žinoti, kad negalima vairuoti ar vykdyti veiklos, kuri dėl budrumo sutrikimo gali kelti susižalojimo ar mirties riziką pacientui ar aplinkiniams (pvz., negalima valdyti mechanizmų), kol tokie pasikartojantys priepuoliai arba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nepraeis (žr. 4.4, 4.5 ir 4.8 skyrius).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28" w:name="_Toc129243234"/>
      <w:bookmarkStart w:id="29" w:name="_Toc129243109"/>
      <w:r w:rsidRPr="00481936">
        <w:rPr>
          <w:rFonts w:ascii="Times New Roman" w:hAnsi="Times New Roman" w:cs="Times New Roman"/>
          <w:b/>
          <w:kern w:val="28"/>
        </w:rPr>
        <w:t>4.8</w:t>
      </w:r>
      <w:r w:rsidRPr="00481936">
        <w:rPr>
          <w:rFonts w:ascii="Times New Roman" w:hAnsi="Times New Roman" w:cs="Times New Roman"/>
          <w:b/>
          <w:kern w:val="28"/>
        </w:rPr>
        <w:tab/>
        <w:t>Nepageidaujamas poveikis</w:t>
      </w:r>
      <w:bookmarkEnd w:id="28"/>
      <w:bookmarkEnd w:id="29"/>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u w:val="single"/>
        </w:rPr>
        <w:t>Tikėtinos nepageidaujamos reakcijos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Vartojant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 pasireikšti toliau išvardytas šalutinis poveikis: nenormalūs sapnai, amnezija, dėl </w:t>
      </w:r>
      <w:proofErr w:type="spellStart"/>
      <w:r w:rsidRPr="00481936">
        <w:rPr>
          <w:rFonts w:ascii="Times New Roman" w:hAnsi="Times New Roman" w:cs="Times New Roman"/>
        </w:rPr>
        <w:t>impulsinio</w:t>
      </w:r>
      <w:proofErr w:type="spellEnd"/>
      <w:r w:rsidRPr="00481936">
        <w:rPr>
          <w:rFonts w:ascii="Times New Roman" w:hAnsi="Times New Roman" w:cs="Times New Roman"/>
        </w:rPr>
        <w:t xml:space="preserve"> savikontrolės sutrikimo ir nevalingo elgesio sutrikimo atsiradę elgesio pakitimai, pavyzdžiui, besaikis valgymas, neįveikiamas potraukis apsipirkti, </w:t>
      </w:r>
      <w:proofErr w:type="spellStart"/>
      <w:r w:rsidRPr="00481936">
        <w:rPr>
          <w:rFonts w:ascii="Times New Roman" w:hAnsi="Times New Roman" w:cs="Times New Roman"/>
        </w:rPr>
        <w:t>hiperseksualumas</w:t>
      </w:r>
      <w:proofErr w:type="spellEnd"/>
      <w:r w:rsidRPr="00481936">
        <w:rPr>
          <w:rFonts w:ascii="Times New Roman" w:hAnsi="Times New Roman" w:cs="Times New Roman"/>
        </w:rPr>
        <w:t xml:space="preserve"> ir patologinis potraukis lošti; širdies nepakankamumas, konfūzija, vidurių užkietėjimas, </w:t>
      </w:r>
      <w:proofErr w:type="spellStart"/>
      <w:r w:rsidRPr="00481936">
        <w:rPr>
          <w:rFonts w:ascii="Times New Roman" w:hAnsi="Times New Roman" w:cs="Times New Roman"/>
        </w:rPr>
        <w:t>deliuzija</w:t>
      </w:r>
      <w:proofErr w:type="spellEnd"/>
      <w:r w:rsidRPr="00481936">
        <w:rPr>
          <w:rFonts w:ascii="Times New Roman" w:hAnsi="Times New Roman" w:cs="Times New Roman"/>
        </w:rPr>
        <w:t xml:space="preserve">, svaigulys, </w:t>
      </w:r>
      <w:proofErr w:type="spellStart"/>
      <w:r w:rsidRPr="00481936">
        <w:rPr>
          <w:rFonts w:ascii="Times New Roman" w:hAnsi="Times New Roman" w:cs="Times New Roman"/>
        </w:rPr>
        <w:t>diskinezija</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dispnėja</w:t>
      </w:r>
      <w:proofErr w:type="spellEnd"/>
      <w:r w:rsidRPr="00481936">
        <w:rPr>
          <w:rFonts w:ascii="Times New Roman" w:hAnsi="Times New Roman" w:cs="Times New Roman"/>
        </w:rPr>
        <w:t xml:space="preserve">, nuovargis, haliucinacijos, galvos skausmas, žagsulys, </w:t>
      </w:r>
      <w:proofErr w:type="spellStart"/>
      <w:r w:rsidRPr="00481936">
        <w:rPr>
          <w:rFonts w:ascii="Times New Roman" w:hAnsi="Times New Roman" w:cs="Times New Roman"/>
        </w:rPr>
        <w:t>hiperkinezija</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hiperfagija</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hipotenzija</w:t>
      </w:r>
      <w:proofErr w:type="spellEnd"/>
      <w:r w:rsidRPr="00481936">
        <w:rPr>
          <w:rFonts w:ascii="Times New Roman" w:hAnsi="Times New Roman" w:cs="Times New Roman"/>
        </w:rPr>
        <w:t xml:space="preserve">, </w:t>
      </w:r>
      <w:r w:rsidRPr="00481936">
        <w:rPr>
          <w:rFonts w:ascii="Times New Roman" w:eastAsia="Times New Roman" w:hAnsi="Times New Roman" w:cs="Times New Roman"/>
        </w:rPr>
        <w:t xml:space="preserve">sutrikusi </w:t>
      </w:r>
      <w:proofErr w:type="spellStart"/>
      <w:r w:rsidRPr="00481936">
        <w:rPr>
          <w:rFonts w:ascii="Times New Roman" w:eastAsia="Times New Roman" w:hAnsi="Times New Roman" w:cs="Times New Roman"/>
        </w:rPr>
        <w:t>antidiurezinio</w:t>
      </w:r>
      <w:proofErr w:type="spellEnd"/>
      <w:r w:rsidRPr="00481936">
        <w:rPr>
          <w:rFonts w:ascii="Times New Roman" w:eastAsia="Times New Roman" w:hAnsi="Times New Roman" w:cs="Times New Roman"/>
        </w:rPr>
        <w:t xml:space="preserve"> hormono sekrecija, </w:t>
      </w:r>
      <w:r w:rsidRPr="00481936">
        <w:rPr>
          <w:rFonts w:ascii="Times New Roman" w:hAnsi="Times New Roman" w:cs="Times New Roman"/>
        </w:rPr>
        <w:t xml:space="preserve">nemiga, lytinio potraukio sutrikimai, pykinimas, paranoja, periferinė edema, pneumonija, niežulys, bėrimas ir kitos padidėjusio jautrumo reakcijos; neramumas,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staigaus miego priepuolis, sinkopė, regos pablogėjimas įskaitant </w:t>
      </w:r>
      <w:proofErr w:type="spellStart"/>
      <w:r w:rsidRPr="00481936">
        <w:rPr>
          <w:rFonts w:ascii="Times New Roman" w:hAnsi="Times New Roman" w:cs="Times New Roman"/>
        </w:rPr>
        <w:t>diplopiją</w:t>
      </w:r>
      <w:proofErr w:type="spellEnd"/>
      <w:r w:rsidRPr="00481936">
        <w:rPr>
          <w:rFonts w:ascii="Times New Roman" w:hAnsi="Times New Roman" w:cs="Times New Roman"/>
        </w:rPr>
        <w:t>, neryškų matymą ir regėjimo aštrumo sumažėjimą, vėmimas, svorio sumažėjimas, įskaitant apetito stoką, svorio padidėjimas.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Placebu</w:t>
      </w:r>
      <w:proofErr w:type="spellEnd"/>
      <w:r w:rsidRPr="00481936">
        <w:rPr>
          <w:rFonts w:ascii="Times New Roman" w:hAnsi="Times New Roman" w:cs="Times New Roman"/>
        </w:rPr>
        <w:t xml:space="preserve"> kontroliuojamųjų klinikinių tyrimų, kurių metu 1 923 pacientai vartojo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ir 1 354 </w:t>
      </w:r>
      <w:proofErr w:type="spellStart"/>
      <w:r w:rsidRPr="00481936">
        <w:rPr>
          <w:rFonts w:ascii="Times New Roman" w:hAnsi="Times New Roman" w:cs="Times New Roman"/>
        </w:rPr>
        <w:t>placebą</w:t>
      </w:r>
      <w:proofErr w:type="spellEnd"/>
      <w:r w:rsidRPr="00481936">
        <w:rPr>
          <w:rFonts w:ascii="Times New Roman" w:hAnsi="Times New Roman" w:cs="Times New Roman"/>
        </w:rPr>
        <w:t xml:space="preserve">, analizės duomenimis, nepageidaujamas poveikis į vaistinį preparatą dažnai pasireiškė abiejų grupių pacientams. 63 %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vartojusių pacientų ir 52 % pacientų, vartojusių </w:t>
      </w:r>
      <w:proofErr w:type="spellStart"/>
      <w:r w:rsidRPr="00481936">
        <w:rPr>
          <w:rFonts w:ascii="Times New Roman" w:hAnsi="Times New Roman" w:cs="Times New Roman"/>
        </w:rPr>
        <w:t>placebą</w:t>
      </w:r>
      <w:proofErr w:type="spellEnd"/>
      <w:r w:rsidRPr="00481936">
        <w:rPr>
          <w:rFonts w:ascii="Times New Roman" w:hAnsi="Times New Roman" w:cs="Times New Roman"/>
        </w:rPr>
        <w:t>, pasireiškė bent vienas nepageidaujamas poveikis į vaistinį preparatą.</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1 lentelėje pateiktas nepageidaujamų poveikių atsiradimo dažnis, pastebėtas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w:t>
      </w:r>
      <w:proofErr w:type="spellStart"/>
      <w:r w:rsidRPr="00481936">
        <w:rPr>
          <w:rFonts w:ascii="Times New Roman" w:hAnsi="Times New Roman" w:cs="Times New Roman"/>
        </w:rPr>
        <w:t>placebu</w:t>
      </w:r>
      <w:proofErr w:type="spellEnd"/>
      <w:r w:rsidRPr="00481936">
        <w:rPr>
          <w:rFonts w:ascii="Times New Roman" w:hAnsi="Times New Roman" w:cs="Times New Roman"/>
        </w:rPr>
        <w:t xml:space="preserve"> kontroliuojamų klinikinių tyrimų metu. Šioje lentelėje pateiktas nepageidaujamas poveikis, kuris atsirado 1 % ar daugiau ligonių, vartojusių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bei jiems pasireiškė daug dažniau negu pacientams, vartojusiems </w:t>
      </w:r>
      <w:proofErr w:type="spellStart"/>
      <w:r w:rsidRPr="00481936">
        <w:rPr>
          <w:rFonts w:ascii="Times New Roman" w:hAnsi="Times New Roman" w:cs="Times New Roman"/>
        </w:rPr>
        <w:t>placebą</w:t>
      </w:r>
      <w:proofErr w:type="spellEnd"/>
      <w:r w:rsidRPr="00481936">
        <w:rPr>
          <w:rFonts w:ascii="Times New Roman" w:hAnsi="Times New Roman" w:cs="Times New Roman"/>
        </w:rPr>
        <w:t xml:space="preserve"> arba šie reiškiniai yra kliniškai susiję. Daugelis pasireiškusių nepageidaujamų poveikių buvo nesunkus arba vidutinio sunkumo, atsirasdavo gydymo pradžioje ir turėdavo polinkį išnykti, net jeigu gydymas būdavo tęsiamas.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Nepageidaujamas poveikis pateikiamas suskirstytas pagal organų sistemų klases ir žemiau pateikiamą dažnį (pacientų, kuriems gali pasireikšti poveikis, skaičius) apibūdinimą:</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labai dažnas (≥1/10);\</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dažnas (nuo ≥1/100 iki &lt;1/10);</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nedažnas (nuo ≥1/1 000 iki &lt;1/100);</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reti (nuo ≥1/10 000 iki &lt;1/1 000);</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labai reti (&lt;1/10 000</w:t>
      </w:r>
      <w:r w:rsidRPr="00481936">
        <w:rPr>
          <w:rFonts w:ascii="Times New Roman" w:eastAsia="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u w:val="single"/>
        </w:rPr>
        <w:t>Dažniausias nepageidaujamas poveikis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Dažniausiai (≥ 5 %) nustatytas nepageidaujamas poveikis ligoniams, kurie serga </w:t>
      </w:r>
      <w:proofErr w:type="spellStart"/>
      <w:r w:rsidRPr="00481936">
        <w:rPr>
          <w:rFonts w:ascii="Times New Roman" w:hAnsi="Times New Roman" w:cs="Times New Roman"/>
          <w:u w:val="single"/>
        </w:rPr>
        <w:t>Parkinsono</w:t>
      </w:r>
      <w:proofErr w:type="spellEnd"/>
      <w:r w:rsidRPr="00481936">
        <w:rPr>
          <w:rFonts w:ascii="Times New Roman" w:hAnsi="Times New Roman" w:cs="Times New Roman"/>
          <w:u w:val="single"/>
        </w:rPr>
        <w:t xml:space="preserve"> liga</w:t>
      </w:r>
      <w:r w:rsidRPr="00481936">
        <w:rPr>
          <w:rFonts w:ascii="Times New Roman" w:hAnsi="Times New Roman" w:cs="Times New Roman"/>
        </w:rPr>
        <w:t xml:space="preserve">, ir dažniau nustatytas pacientams, kurie vartojo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lyginant su vartojusiais </w:t>
      </w:r>
      <w:proofErr w:type="spellStart"/>
      <w:r w:rsidRPr="00481936">
        <w:rPr>
          <w:rFonts w:ascii="Times New Roman" w:hAnsi="Times New Roman" w:cs="Times New Roman"/>
        </w:rPr>
        <w:t>placebą</w:t>
      </w:r>
      <w:proofErr w:type="spellEnd"/>
      <w:r w:rsidRPr="00481936">
        <w:rPr>
          <w:rFonts w:ascii="Times New Roman" w:hAnsi="Times New Roman" w:cs="Times New Roman"/>
        </w:rPr>
        <w:t xml:space="preserve">, buvo pykinimas, </w:t>
      </w:r>
      <w:proofErr w:type="spellStart"/>
      <w:r w:rsidRPr="00481936">
        <w:rPr>
          <w:rFonts w:ascii="Times New Roman" w:hAnsi="Times New Roman" w:cs="Times New Roman"/>
        </w:rPr>
        <w:t>diskinezija</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hipotenzija</w:t>
      </w:r>
      <w:proofErr w:type="spellEnd"/>
      <w:r w:rsidRPr="00481936">
        <w:rPr>
          <w:rFonts w:ascii="Times New Roman" w:hAnsi="Times New Roman" w:cs="Times New Roman"/>
        </w:rPr>
        <w:t xml:space="preserve">, svaigulys,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nemiga, vidurių užkietėjimas, haliucinacijos, galvos skausmas ir nuovargis. Vartojant didesnes kaip 1,5 mg</w:t>
      </w:r>
      <w:r w:rsidRPr="00481936">
        <w:rPr>
          <w:rFonts w:ascii="Times New Roman" w:eastAsia="Times New Roman" w:hAnsi="Times New Roman" w:cs="Times New Roman"/>
        </w:rPr>
        <w:t xml:space="preserve"> </w:t>
      </w:r>
      <w:proofErr w:type="spellStart"/>
      <w:r w:rsidRPr="00481936">
        <w:rPr>
          <w:rFonts w:ascii="Times New Roman" w:eastAsia="Times New Roman" w:hAnsi="Times New Roman" w:cs="Times New Roman"/>
        </w:rPr>
        <w:t>pramipeksolio</w:t>
      </w:r>
      <w:proofErr w:type="spellEnd"/>
      <w:r w:rsidRPr="00481936">
        <w:rPr>
          <w:rFonts w:ascii="Times New Roman" w:eastAsia="Times New Roman" w:hAnsi="Times New Roman" w:cs="Times New Roman"/>
        </w:rPr>
        <w:t xml:space="preserve"> druskos</w:t>
      </w:r>
      <w:r w:rsidRPr="00481936">
        <w:rPr>
          <w:rFonts w:ascii="Times New Roman" w:hAnsi="Times New Roman" w:cs="Times New Roman"/>
        </w:rPr>
        <w:t xml:space="preserve"> paros dozes,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pasireiškė dažniau (žr. 4.2 skyrių).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vartojant kartu su </w:t>
      </w:r>
      <w:proofErr w:type="spellStart"/>
      <w:r w:rsidRPr="00481936">
        <w:rPr>
          <w:rFonts w:ascii="Times New Roman" w:hAnsi="Times New Roman" w:cs="Times New Roman"/>
        </w:rPr>
        <w:t>levodopa</w:t>
      </w:r>
      <w:proofErr w:type="spellEnd"/>
      <w:r w:rsidRPr="00481936">
        <w:rPr>
          <w:rFonts w:ascii="Times New Roman" w:hAnsi="Times New Roman" w:cs="Times New Roman"/>
        </w:rPr>
        <w:t xml:space="preserve">, dažniausiai nustatytas nepageidaujamas poveikis yra </w:t>
      </w:r>
      <w:proofErr w:type="spellStart"/>
      <w:r w:rsidRPr="00481936">
        <w:rPr>
          <w:rFonts w:ascii="Times New Roman" w:hAnsi="Times New Roman" w:cs="Times New Roman"/>
        </w:rPr>
        <w:t>diskinezija</w:t>
      </w:r>
      <w:proofErr w:type="spellEnd"/>
      <w:r w:rsidRPr="00481936">
        <w:rPr>
          <w:rFonts w:ascii="Times New Roman" w:hAnsi="Times New Roman" w:cs="Times New Roman"/>
        </w:rPr>
        <w:t xml:space="preserve">. Gydymo pradžioje, ypač jeigu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dozė didinama per greitai, gali pasireikšti </w:t>
      </w:r>
      <w:proofErr w:type="spellStart"/>
      <w:r w:rsidRPr="00481936">
        <w:rPr>
          <w:rFonts w:ascii="Times New Roman" w:hAnsi="Times New Roman" w:cs="Times New Roman"/>
        </w:rPr>
        <w:t>hipotenzija</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1 lentelė.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w:t>
      </w:r>
    </w:p>
    <w:p w:rsidR="00481936" w:rsidRPr="00481936" w:rsidRDefault="00481936" w:rsidP="00481936">
      <w:pPr>
        <w:autoSpaceDE w:val="0"/>
        <w:autoSpaceDN w:val="0"/>
        <w:adjustRightInd w:val="0"/>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43"/>
      </w:tblGrid>
      <w:tr w:rsidR="00481936" w:rsidRPr="00481936" w:rsidTr="002F7B41">
        <w:tc>
          <w:tcPr>
            <w:tcW w:w="2943" w:type="dxa"/>
            <w:tcBorders>
              <w:top w:val="single" w:sz="4" w:space="0" w:color="000000"/>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Organų sistemų klasė</w:t>
            </w:r>
          </w:p>
        </w:tc>
        <w:tc>
          <w:tcPr>
            <w:tcW w:w="6343" w:type="dxa"/>
            <w:tcBorders>
              <w:top w:val="single" w:sz="4" w:space="0" w:color="000000"/>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Nepageidaujamos reakcijos</w:t>
            </w:r>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Infekcijos ir </w:t>
            </w:r>
            <w:proofErr w:type="spellStart"/>
            <w:r w:rsidRPr="00481936">
              <w:rPr>
                <w:rFonts w:ascii="Times New Roman" w:hAnsi="Times New Roman" w:cs="Times New Roman"/>
              </w:rPr>
              <w:t>infestacijos</w:t>
            </w:r>
            <w:proofErr w:type="spellEnd"/>
            <w:r w:rsidRPr="00481936">
              <w:rPr>
                <w:rFonts w:ascii="Times New Roman" w:hAnsi="Times New Roman" w:cs="Times New Roman"/>
              </w:rPr>
              <w:t xml:space="preserve"> </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Nedažni </w:t>
            </w:r>
          </w:p>
        </w:tc>
        <w:tc>
          <w:tcPr>
            <w:tcW w:w="63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Pneumonija </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tcPr>
          <w:p w:rsidR="00481936" w:rsidRPr="00481936" w:rsidRDefault="00481936" w:rsidP="002F7B41">
            <w:pPr>
              <w:autoSpaceDE w:val="0"/>
              <w:autoSpaceDN w:val="0"/>
              <w:adjustRightInd w:val="0"/>
              <w:spacing w:after="0" w:line="240" w:lineRule="auto"/>
              <w:rPr>
                <w:rFonts w:ascii="Times New Roman" w:eastAsia="Times New Roman" w:hAnsi="Times New Roman" w:cs="Times New Roman"/>
              </w:rPr>
            </w:pPr>
            <w:r w:rsidRPr="00481936">
              <w:rPr>
                <w:rFonts w:ascii="Times New Roman" w:eastAsia="Times New Roman" w:hAnsi="Times New Roman" w:cs="Times New Roman"/>
              </w:rPr>
              <w:t>Endokrininiai sutrikimai</w:t>
            </w:r>
          </w:p>
        </w:tc>
        <w:tc>
          <w:tcPr>
            <w:tcW w:w="6343" w:type="dxa"/>
            <w:tcBorders>
              <w:top w:val="single" w:sz="4" w:space="0" w:color="auto"/>
              <w:left w:val="single" w:sz="4" w:space="0" w:color="000000"/>
              <w:bottom w:val="single" w:sz="4" w:space="0" w:color="000000"/>
              <w:right w:val="single" w:sz="4" w:space="0" w:color="000000"/>
            </w:tcBorders>
          </w:tcPr>
          <w:p w:rsidR="00481936" w:rsidRPr="00481936" w:rsidRDefault="00481936" w:rsidP="002F7B41">
            <w:pPr>
              <w:autoSpaceDE w:val="0"/>
              <w:autoSpaceDN w:val="0"/>
              <w:adjustRightInd w:val="0"/>
              <w:spacing w:after="0" w:line="240" w:lineRule="auto"/>
              <w:rPr>
                <w:rFonts w:ascii="Times New Roman" w:eastAsia="Times New Roman" w:hAnsi="Times New Roman" w:cs="Times New Roman"/>
              </w:rPr>
            </w:pP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tcPr>
          <w:p w:rsidR="00481936" w:rsidRPr="00481936" w:rsidRDefault="00481936" w:rsidP="002F7B41">
            <w:pPr>
              <w:autoSpaceDE w:val="0"/>
              <w:autoSpaceDN w:val="0"/>
              <w:adjustRightInd w:val="0"/>
              <w:spacing w:after="0" w:line="240" w:lineRule="auto"/>
              <w:rPr>
                <w:rFonts w:ascii="Times New Roman" w:eastAsia="Times New Roman" w:hAnsi="Times New Roman" w:cs="Times New Roman"/>
              </w:rPr>
            </w:pPr>
            <w:r w:rsidRPr="00481936">
              <w:rPr>
                <w:rFonts w:ascii="Times New Roman" w:eastAsia="Times New Roman" w:hAnsi="Times New Roman" w:cs="Times New Roman"/>
              </w:rPr>
              <w:t>Nedažni</w:t>
            </w:r>
          </w:p>
        </w:tc>
        <w:tc>
          <w:tcPr>
            <w:tcW w:w="6343" w:type="dxa"/>
            <w:tcBorders>
              <w:top w:val="single" w:sz="4" w:space="0" w:color="auto"/>
              <w:left w:val="single" w:sz="4" w:space="0" w:color="000000"/>
              <w:bottom w:val="single" w:sz="4" w:space="0" w:color="000000"/>
              <w:right w:val="single" w:sz="4" w:space="0" w:color="000000"/>
            </w:tcBorders>
          </w:tcPr>
          <w:p w:rsidR="00481936" w:rsidRPr="00481936" w:rsidRDefault="00481936" w:rsidP="002F7B41">
            <w:pPr>
              <w:autoSpaceDE w:val="0"/>
              <w:autoSpaceDN w:val="0"/>
              <w:adjustRightInd w:val="0"/>
              <w:spacing w:after="0" w:line="240" w:lineRule="auto"/>
              <w:rPr>
                <w:rFonts w:ascii="Times New Roman" w:eastAsia="Times New Roman" w:hAnsi="Times New Roman" w:cs="Times New Roman"/>
              </w:rPr>
            </w:pPr>
            <w:r w:rsidRPr="00481936">
              <w:rPr>
                <w:rFonts w:ascii="Times New Roman" w:eastAsia="Times New Roman" w:hAnsi="Times New Roman" w:cs="Times New Roman"/>
              </w:rPr>
              <w:t xml:space="preserve">Sutrikusi </w:t>
            </w:r>
            <w:proofErr w:type="spellStart"/>
            <w:r w:rsidRPr="00481936">
              <w:rPr>
                <w:rFonts w:ascii="Times New Roman" w:eastAsia="Times New Roman" w:hAnsi="Times New Roman" w:cs="Times New Roman"/>
              </w:rPr>
              <w:t>antidiurezinio</w:t>
            </w:r>
            <w:proofErr w:type="spellEnd"/>
            <w:r w:rsidRPr="00481936">
              <w:rPr>
                <w:rFonts w:ascii="Times New Roman" w:eastAsia="Times New Roman" w:hAnsi="Times New Roman" w:cs="Times New Roman"/>
              </w:rPr>
              <w:t xml:space="preserve"> hormono sekrecija</w:t>
            </w:r>
            <w:r w:rsidRPr="00481936">
              <w:rPr>
                <w:rFonts w:ascii="Times New Roman" w:eastAsia="Times New Roman" w:hAnsi="Times New Roman" w:cs="Times New Roman"/>
                <w:vertAlign w:val="superscript"/>
              </w:rPr>
              <w:t>1</w:t>
            </w:r>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Psichikos sutrikimai</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Dažni</w:t>
            </w:r>
          </w:p>
        </w:tc>
        <w:tc>
          <w:tcPr>
            <w:tcW w:w="63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Nenormalūs sapnai, </w:t>
            </w:r>
            <w:proofErr w:type="spellStart"/>
            <w:r w:rsidRPr="00481936">
              <w:rPr>
                <w:rFonts w:ascii="Times New Roman" w:hAnsi="Times New Roman" w:cs="Times New Roman"/>
              </w:rPr>
              <w:t>impulsiniam</w:t>
            </w:r>
            <w:proofErr w:type="spellEnd"/>
            <w:r w:rsidRPr="00481936">
              <w:rPr>
                <w:rFonts w:ascii="Times New Roman" w:hAnsi="Times New Roman" w:cs="Times New Roman"/>
              </w:rPr>
              <w:t xml:space="preserve"> savikontrolės sutrikimui ir </w:t>
            </w:r>
            <w:proofErr w:type="spellStart"/>
            <w:r w:rsidRPr="00481936">
              <w:rPr>
                <w:rFonts w:ascii="Times New Roman" w:hAnsi="Times New Roman" w:cs="Times New Roman"/>
              </w:rPr>
              <w:t>kompulsijai</w:t>
            </w:r>
            <w:proofErr w:type="spellEnd"/>
            <w:r w:rsidRPr="00481936">
              <w:rPr>
                <w:rFonts w:ascii="Times New Roman" w:hAnsi="Times New Roman" w:cs="Times New Roman"/>
              </w:rPr>
              <w:t xml:space="preserve"> būdingi elgesio sutrikimo simptomai; sumišimas (konfūzija), haliucinacijos, nemiga</w:t>
            </w:r>
          </w:p>
        </w:tc>
      </w:tr>
      <w:tr w:rsidR="00481936" w:rsidRPr="00481936" w:rsidTr="002F7B41">
        <w:tc>
          <w:tcPr>
            <w:tcW w:w="29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Nedažni</w:t>
            </w:r>
          </w:p>
        </w:tc>
        <w:tc>
          <w:tcPr>
            <w:tcW w:w="63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Besaikis valgymas </w:t>
            </w:r>
            <w:r w:rsidRPr="00481936">
              <w:rPr>
                <w:rFonts w:ascii="Times New Roman" w:hAnsi="Times New Roman" w:cs="Times New Roman"/>
                <w:vertAlign w:val="superscript"/>
              </w:rPr>
              <w:t>1</w:t>
            </w:r>
            <w:r w:rsidRPr="00481936">
              <w:rPr>
                <w:rFonts w:ascii="Times New Roman" w:hAnsi="Times New Roman" w:cs="Times New Roman"/>
              </w:rPr>
              <w:t xml:space="preserve">, neįveikiamas potraukis apsipirkti, </w:t>
            </w:r>
            <w:proofErr w:type="spellStart"/>
            <w:r w:rsidRPr="00481936">
              <w:rPr>
                <w:rFonts w:ascii="Times New Roman" w:hAnsi="Times New Roman" w:cs="Times New Roman"/>
              </w:rPr>
              <w:t>deliuzija</w:t>
            </w:r>
            <w:proofErr w:type="spellEnd"/>
            <w:r w:rsidRPr="00481936">
              <w:rPr>
                <w:rFonts w:ascii="Times New Roman" w:hAnsi="Times New Roman" w:cs="Times New Roman"/>
              </w:rPr>
              <w:t>, persivalgymas</w:t>
            </w:r>
            <w:r w:rsidRPr="00481936">
              <w:rPr>
                <w:rFonts w:ascii="Times New Roman" w:hAnsi="Times New Roman" w:cs="Times New Roman"/>
                <w:vertAlign w:val="superscript"/>
              </w:rPr>
              <w:t xml:space="preserve"> 1</w:t>
            </w:r>
            <w:r w:rsidRPr="00481936">
              <w:rPr>
                <w:rFonts w:ascii="Times New Roman" w:hAnsi="Times New Roman" w:cs="Times New Roman"/>
              </w:rPr>
              <w:t xml:space="preserve">, per didelis seksualumas, lytinio potraukio sutrikimas, paranoja, patologinis potraukis lošti, neramumas, </w:t>
            </w:r>
            <w:proofErr w:type="spellStart"/>
            <w:r w:rsidRPr="00481936">
              <w:rPr>
                <w:rFonts w:ascii="Times New Roman" w:hAnsi="Times New Roman" w:cs="Times New Roman"/>
              </w:rPr>
              <w:t>delyras</w:t>
            </w:r>
            <w:proofErr w:type="spellEnd"/>
          </w:p>
        </w:tc>
      </w:tr>
      <w:tr w:rsidR="00481936" w:rsidRPr="00481936" w:rsidTr="002F7B41">
        <w:tc>
          <w:tcPr>
            <w:tcW w:w="2943" w:type="dxa"/>
            <w:tcBorders>
              <w:top w:val="single" w:sz="4" w:space="0" w:color="000000"/>
              <w:left w:val="single" w:sz="4" w:space="0" w:color="000000"/>
              <w:bottom w:val="single" w:sz="4" w:space="0" w:color="000000"/>
              <w:right w:val="single" w:sz="4" w:space="0" w:color="000000"/>
            </w:tcBorders>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Reti</w:t>
            </w:r>
          </w:p>
        </w:tc>
        <w:tc>
          <w:tcPr>
            <w:tcW w:w="6343" w:type="dxa"/>
            <w:tcBorders>
              <w:top w:val="single" w:sz="4" w:space="0" w:color="000000"/>
              <w:left w:val="single" w:sz="4" w:space="0" w:color="000000"/>
              <w:bottom w:val="single" w:sz="4" w:space="0" w:color="000000"/>
              <w:right w:val="single" w:sz="4" w:space="0" w:color="000000"/>
            </w:tcBorders>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Manija</w:t>
            </w:r>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Nervų sistemos sutrikimai</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Labai dažni</w:t>
            </w:r>
          </w:p>
        </w:tc>
        <w:tc>
          <w:tcPr>
            <w:tcW w:w="63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Svaigulys, </w:t>
            </w:r>
            <w:proofErr w:type="spellStart"/>
            <w:r w:rsidRPr="00481936">
              <w:rPr>
                <w:rFonts w:ascii="Times New Roman" w:hAnsi="Times New Roman" w:cs="Times New Roman"/>
              </w:rPr>
              <w:t>diskinezija</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somnolencija</w:t>
            </w:r>
            <w:proofErr w:type="spellEnd"/>
          </w:p>
        </w:tc>
      </w:tr>
      <w:tr w:rsidR="00481936" w:rsidRPr="00481936" w:rsidTr="002F7B41">
        <w:tc>
          <w:tcPr>
            <w:tcW w:w="29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Dažni</w:t>
            </w:r>
          </w:p>
        </w:tc>
        <w:tc>
          <w:tcPr>
            <w:tcW w:w="63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Galvos skausmas</w:t>
            </w:r>
          </w:p>
        </w:tc>
      </w:tr>
      <w:tr w:rsidR="00481936" w:rsidRPr="00481936" w:rsidTr="002F7B41">
        <w:tc>
          <w:tcPr>
            <w:tcW w:w="2943" w:type="dxa"/>
            <w:tcBorders>
              <w:top w:val="single" w:sz="4" w:space="0" w:color="000000"/>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Nedažni</w:t>
            </w:r>
          </w:p>
        </w:tc>
        <w:tc>
          <w:tcPr>
            <w:tcW w:w="6343" w:type="dxa"/>
            <w:tcBorders>
              <w:top w:val="single" w:sz="4" w:space="0" w:color="000000"/>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Amnezija, </w:t>
            </w:r>
            <w:proofErr w:type="spellStart"/>
            <w:r w:rsidRPr="00481936">
              <w:rPr>
                <w:rFonts w:ascii="Times New Roman" w:hAnsi="Times New Roman" w:cs="Times New Roman"/>
              </w:rPr>
              <w:t>hiperkinezija</w:t>
            </w:r>
            <w:proofErr w:type="spellEnd"/>
            <w:r w:rsidRPr="00481936">
              <w:rPr>
                <w:rFonts w:ascii="Times New Roman" w:hAnsi="Times New Roman" w:cs="Times New Roman"/>
              </w:rPr>
              <w:t>, staigaus miego priepuolis, apalpimas (sinkopė)</w:t>
            </w:r>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Akių sutrikimai</w:t>
            </w:r>
          </w:p>
        </w:tc>
      </w:tr>
      <w:tr w:rsidR="00481936" w:rsidRPr="00481936" w:rsidTr="002F7B41">
        <w:tc>
          <w:tcPr>
            <w:tcW w:w="2943" w:type="dxa"/>
            <w:tcBorders>
              <w:top w:val="single" w:sz="4" w:space="0" w:color="auto"/>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Dažni</w:t>
            </w:r>
          </w:p>
        </w:tc>
        <w:tc>
          <w:tcPr>
            <w:tcW w:w="6343" w:type="dxa"/>
            <w:tcBorders>
              <w:top w:val="single" w:sz="4" w:space="0" w:color="auto"/>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Regos pablogėjimas, įskaitant </w:t>
            </w:r>
            <w:proofErr w:type="spellStart"/>
            <w:r w:rsidRPr="00481936">
              <w:rPr>
                <w:rFonts w:ascii="Times New Roman" w:hAnsi="Times New Roman" w:cs="Times New Roman"/>
              </w:rPr>
              <w:t>diplopiją</w:t>
            </w:r>
            <w:proofErr w:type="spellEnd"/>
            <w:r w:rsidRPr="00481936">
              <w:rPr>
                <w:rFonts w:ascii="Times New Roman" w:hAnsi="Times New Roman" w:cs="Times New Roman"/>
              </w:rPr>
              <w:t>, daiktų matymą lyg per miglą ir regos aštrumo sumažėjimą</w:t>
            </w:r>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Širdies sutrikimai</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Nedažni</w:t>
            </w:r>
          </w:p>
        </w:tc>
        <w:tc>
          <w:tcPr>
            <w:tcW w:w="63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Širdies nepakankamumas </w:t>
            </w:r>
            <w:r w:rsidRPr="00481936">
              <w:rPr>
                <w:rFonts w:ascii="Times New Roman" w:hAnsi="Times New Roman" w:cs="Times New Roman"/>
                <w:vertAlign w:val="superscript"/>
              </w:rPr>
              <w:t>1</w:t>
            </w:r>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Kraujagyslių sutrikimai</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Dažni</w:t>
            </w:r>
          </w:p>
        </w:tc>
        <w:tc>
          <w:tcPr>
            <w:tcW w:w="63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Hipotenzija</w:t>
            </w:r>
            <w:proofErr w:type="spellEnd"/>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Kvėpavimo sistemos, krūtinės ląstos ir tarpuplaučio sutrikimai</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Nedažni</w:t>
            </w:r>
          </w:p>
        </w:tc>
        <w:tc>
          <w:tcPr>
            <w:tcW w:w="63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spacing w:after="0"/>
              <w:rPr>
                <w:rFonts w:ascii="Times New Roman" w:hAnsi="Times New Roman" w:cs="Times New Roman"/>
              </w:rPr>
            </w:pPr>
            <w:proofErr w:type="spellStart"/>
            <w:r w:rsidRPr="00481936">
              <w:rPr>
                <w:rFonts w:ascii="Times New Roman" w:hAnsi="Times New Roman" w:cs="Times New Roman"/>
              </w:rPr>
              <w:t>Dispnėja</w:t>
            </w:r>
            <w:proofErr w:type="spellEnd"/>
            <w:r w:rsidRPr="00481936">
              <w:rPr>
                <w:rFonts w:ascii="Times New Roman" w:hAnsi="Times New Roman" w:cs="Times New Roman"/>
              </w:rPr>
              <w:t>, žagsulys</w:t>
            </w:r>
          </w:p>
        </w:tc>
      </w:tr>
      <w:tr w:rsidR="00481936" w:rsidRPr="00481936" w:rsidTr="002F7B41">
        <w:tc>
          <w:tcPr>
            <w:tcW w:w="9286" w:type="dxa"/>
            <w:gridSpan w:val="2"/>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Virškinimo trakto sutrikimai</w:t>
            </w:r>
          </w:p>
        </w:tc>
      </w:tr>
      <w:tr w:rsidR="00481936" w:rsidRPr="00481936" w:rsidTr="002F7B41">
        <w:tc>
          <w:tcPr>
            <w:tcW w:w="29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Labai dažni</w:t>
            </w:r>
          </w:p>
        </w:tc>
        <w:tc>
          <w:tcPr>
            <w:tcW w:w="63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Pykinimas</w:t>
            </w:r>
          </w:p>
        </w:tc>
      </w:tr>
      <w:tr w:rsidR="00481936" w:rsidRPr="00481936" w:rsidTr="002F7B41">
        <w:tc>
          <w:tcPr>
            <w:tcW w:w="2943" w:type="dxa"/>
            <w:tcBorders>
              <w:top w:val="single" w:sz="4" w:space="0" w:color="000000"/>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lastRenderedPageBreak/>
              <w:t>Dažni</w:t>
            </w:r>
          </w:p>
        </w:tc>
        <w:tc>
          <w:tcPr>
            <w:tcW w:w="6343" w:type="dxa"/>
            <w:tcBorders>
              <w:top w:val="single" w:sz="4" w:space="0" w:color="000000"/>
              <w:left w:val="single" w:sz="4" w:space="0" w:color="000000"/>
              <w:bottom w:val="single" w:sz="4" w:space="0" w:color="auto"/>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Vidurių užkietėjimas, vėmimas</w:t>
            </w:r>
          </w:p>
        </w:tc>
      </w:tr>
      <w:tr w:rsidR="00481936" w:rsidRPr="00481936" w:rsidTr="002F7B41">
        <w:tc>
          <w:tcPr>
            <w:tcW w:w="9286" w:type="dxa"/>
            <w:gridSpan w:val="2"/>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Odos ir poodinio audinio sutrikimai</w:t>
            </w:r>
          </w:p>
        </w:tc>
      </w:tr>
      <w:tr w:rsidR="00481936" w:rsidRPr="00481936" w:rsidTr="002F7B41">
        <w:tc>
          <w:tcPr>
            <w:tcW w:w="29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Nedažni</w:t>
            </w:r>
          </w:p>
        </w:tc>
        <w:tc>
          <w:tcPr>
            <w:tcW w:w="6343" w:type="dxa"/>
            <w:tcBorders>
              <w:top w:val="single" w:sz="4" w:space="0" w:color="auto"/>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Jautrumo padidėjimas, niežėjimas, išbėrimas</w:t>
            </w:r>
          </w:p>
        </w:tc>
      </w:tr>
      <w:tr w:rsidR="00481936" w:rsidRPr="00481936" w:rsidTr="002F7B41">
        <w:tc>
          <w:tcPr>
            <w:tcW w:w="9286" w:type="dxa"/>
            <w:gridSpan w:val="2"/>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Bendrieji sutrikimai ir vartojimo vietos pažeidimai</w:t>
            </w:r>
          </w:p>
        </w:tc>
      </w:tr>
      <w:tr w:rsidR="00481936" w:rsidRPr="00481936" w:rsidTr="002F7B41">
        <w:tc>
          <w:tcPr>
            <w:tcW w:w="29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Dažni</w:t>
            </w:r>
          </w:p>
        </w:tc>
        <w:tc>
          <w:tcPr>
            <w:tcW w:w="63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Nuovargis, periferinė edema</w:t>
            </w:r>
          </w:p>
        </w:tc>
      </w:tr>
      <w:tr w:rsidR="00481936" w:rsidRPr="00481936" w:rsidTr="002F7B41">
        <w:tc>
          <w:tcPr>
            <w:tcW w:w="9286" w:type="dxa"/>
            <w:gridSpan w:val="2"/>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Tyrimai</w:t>
            </w:r>
          </w:p>
        </w:tc>
      </w:tr>
      <w:tr w:rsidR="00481936" w:rsidRPr="00481936" w:rsidTr="002F7B41">
        <w:tc>
          <w:tcPr>
            <w:tcW w:w="29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Dažni</w:t>
            </w:r>
          </w:p>
        </w:tc>
        <w:tc>
          <w:tcPr>
            <w:tcW w:w="63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Kūno svorio sumažėjimas, įskaitant apetito stoką</w:t>
            </w:r>
          </w:p>
        </w:tc>
      </w:tr>
      <w:tr w:rsidR="00481936" w:rsidRPr="00481936" w:rsidTr="002F7B41">
        <w:tc>
          <w:tcPr>
            <w:tcW w:w="29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Nedažni</w:t>
            </w:r>
          </w:p>
        </w:tc>
        <w:tc>
          <w:tcPr>
            <w:tcW w:w="6343"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Kūno svorio padidėjimas</w:t>
            </w:r>
          </w:p>
        </w:tc>
      </w:tr>
    </w:tbl>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vertAlign w:val="superscript"/>
        </w:rPr>
        <w:t xml:space="preserve">1 </w:t>
      </w:r>
      <w:r w:rsidRPr="00481936">
        <w:rPr>
          <w:rFonts w:ascii="Times New Roman" w:hAnsi="Times New Roman" w:cs="Times New Roman"/>
        </w:rPr>
        <w:t xml:space="preserve">Toks šalutinis poveikis pastebėtas vaistiniam preparatui patekus į rinką. 95 % patikimumu galima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teigti, kad šalutinio poveikio atsiradimo dažnis yra ne didesnis, kaip nurodyta (t.y., nedažnas), bet gali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būti ir mažesnis. Kadangi atliekant klinikinius tyrimus su 2 762 pacientais, sirgusiais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ir gydytais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šalutinis poveikis nepasireiškė, labai tiksliai jo atsiradimo dažnio nustatyti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neįmanoma.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roofErr w:type="spellStart"/>
      <w:r w:rsidRPr="00481936">
        <w:rPr>
          <w:rFonts w:ascii="Times New Roman" w:hAnsi="Times New Roman" w:cs="Times New Roman"/>
          <w:u w:val="single"/>
        </w:rPr>
        <w:t>Somnolencija</w:t>
      </w:r>
      <w:proofErr w:type="spellEnd"/>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dažniausiai susijęs su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ir nedažnai susijęs su pernelyg didele </w:t>
      </w:r>
      <w:proofErr w:type="spellStart"/>
      <w:r w:rsidRPr="00481936">
        <w:rPr>
          <w:rFonts w:ascii="Times New Roman" w:hAnsi="Times New Roman" w:cs="Times New Roman"/>
        </w:rPr>
        <w:t>somnolencija</w:t>
      </w:r>
      <w:proofErr w:type="spellEnd"/>
      <w:r w:rsidRPr="00481936">
        <w:rPr>
          <w:rFonts w:ascii="Times New Roman" w:hAnsi="Times New Roman" w:cs="Times New Roman"/>
        </w:rPr>
        <w:t xml:space="preserve"> dienos metu bei netikėto užmigimo priepuoliais (taip pat žr. 4.4 skyrių).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Lytinio potraukio sutrikimas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nedažnai gali būti susijęs su lytinio potraukio sutrikimais (sustiprėjimu ar susilpnėjimu).</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roofErr w:type="spellStart"/>
      <w:r w:rsidRPr="00481936">
        <w:rPr>
          <w:rFonts w:ascii="Times New Roman" w:hAnsi="Times New Roman" w:cs="Times New Roman"/>
          <w:u w:val="single"/>
        </w:rPr>
        <w:t>Impulsinis</w:t>
      </w:r>
      <w:proofErr w:type="spellEnd"/>
      <w:r w:rsidRPr="00481936">
        <w:rPr>
          <w:rFonts w:ascii="Times New Roman" w:hAnsi="Times New Roman" w:cs="Times New Roman"/>
          <w:u w:val="single"/>
        </w:rPr>
        <w:t xml:space="preserve"> savikontrolės sutrikimas</w:t>
      </w:r>
    </w:p>
    <w:p w:rsidR="00481936" w:rsidRPr="00481936" w:rsidRDefault="00481936" w:rsidP="00481936">
      <w:pPr>
        <w:tabs>
          <w:tab w:val="left" w:pos="567"/>
        </w:tabs>
        <w:spacing w:after="0" w:line="240" w:lineRule="auto"/>
        <w:rPr>
          <w:rFonts w:ascii="Times New Roman" w:hAnsi="Times New Roman" w:cs="Times New Roman"/>
        </w:rPr>
      </w:pPr>
      <w:r w:rsidRPr="00481936">
        <w:rPr>
          <w:rFonts w:ascii="Times New Roman" w:hAnsi="Times New Roman" w:cs="Times New Roman"/>
        </w:rPr>
        <w:t xml:space="preserve">Pacientams gydytiems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agonistais</w:t>
      </w:r>
      <w:proofErr w:type="spellEnd"/>
      <w:r w:rsidRPr="00481936">
        <w:rPr>
          <w:rFonts w:ascii="Times New Roman" w:hAnsi="Times New Roman" w:cs="Times New Roman"/>
        </w:rPr>
        <w:t xml:space="preserve">, įskaitant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gali pasireikšti patologinis potraukis azartiniams lošimams, padidėjęs lytinis potraukis, </w:t>
      </w:r>
      <w:proofErr w:type="spellStart"/>
      <w:r w:rsidRPr="00481936">
        <w:rPr>
          <w:rFonts w:ascii="Times New Roman" w:hAnsi="Times New Roman" w:cs="Times New Roman"/>
        </w:rPr>
        <w:t>hiperseksualumas</w:t>
      </w:r>
      <w:proofErr w:type="spellEnd"/>
      <w:r w:rsidRPr="00481936">
        <w:rPr>
          <w:rFonts w:ascii="Times New Roman" w:hAnsi="Times New Roman" w:cs="Times New Roman"/>
        </w:rPr>
        <w:t>, nevalingas potraukis leisti pinigus arba pirkti, besaikis valgymas arba nevalingas valgymas (žr. 4.4 skyrių).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Momentinis retrospektyvios atrankos ir atvejo-kontrolės tyrimo, apėmusio 3 090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sergančių pacientų, metu 13,6 % visų </w:t>
      </w:r>
      <w:proofErr w:type="spellStart"/>
      <w:r w:rsidRPr="00481936">
        <w:rPr>
          <w:rFonts w:ascii="Times New Roman" w:hAnsi="Times New Roman" w:cs="Times New Roman"/>
        </w:rPr>
        <w:t>dopaminerginiais</w:t>
      </w:r>
      <w:proofErr w:type="spellEnd"/>
      <w:r w:rsidRPr="00481936">
        <w:rPr>
          <w:rFonts w:ascii="Times New Roman" w:hAnsi="Times New Roman" w:cs="Times New Roman"/>
        </w:rPr>
        <w:t xml:space="preserve"> arba </w:t>
      </w:r>
      <w:proofErr w:type="spellStart"/>
      <w:r w:rsidRPr="00481936">
        <w:rPr>
          <w:rFonts w:ascii="Times New Roman" w:hAnsi="Times New Roman" w:cs="Times New Roman"/>
        </w:rPr>
        <w:t>nedopaminerginiais</w:t>
      </w:r>
      <w:proofErr w:type="spellEnd"/>
      <w:r w:rsidRPr="00481936">
        <w:rPr>
          <w:rFonts w:ascii="Times New Roman" w:hAnsi="Times New Roman" w:cs="Times New Roman"/>
        </w:rPr>
        <w:t xml:space="preserve"> vaistiniais preparatais gydomų pacientų per paskutinius 6 gydymo mėnesius atsirado </w:t>
      </w:r>
      <w:proofErr w:type="spellStart"/>
      <w:r w:rsidRPr="00481936">
        <w:rPr>
          <w:rFonts w:ascii="Times New Roman" w:hAnsi="Times New Roman" w:cs="Times New Roman"/>
        </w:rPr>
        <w:t>impulsinio</w:t>
      </w:r>
      <w:proofErr w:type="spellEnd"/>
      <w:r w:rsidRPr="00481936">
        <w:rPr>
          <w:rFonts w:ascii="Times New Roman" w:hAnsi="Times New Roman" w:cs="Times New Roman"/>
        </w:rPr>
        <w:t xml:space="preserve"> savikontrolės sutrikimo simptomų: patologinis potraukis lošti, neįveikiamas potraukis apsipirkti, besaikis valgymas ir priverstinis seksualinis elgesys (per didelis seksualumas). Galimi nepriklausomi </w:t>
      </w:r>
      <w:proofErr w:type="spellStart"/>
      <w:r w:rsidRPr="00481936">
        <w:rPr>
          <w:rFonts w:ascii="Times New Roman" w:hAnsi="Times New Roman" w:cs="Times New Roman"/>
        </w:rPr>
        <w:t>impulsinio</w:t>
      </w:r>
      <w:proofErr w:type="spellEnd"/>
      <w:r w:rsidRPr="00481936">
        <w:rPr>
          <w:rFonts w:ascii="Times New Roman" w:hAnsi="Times New Roman" w:cs="Times New Roman"/>
        </w:rPr>
        <w:t xml:space="preserve"> savikontrolės sutrikimo rizikos veiksniai yra gydymas </w:t>
      </w:r>
      <w:proofErr w:type="spellStart"/>
      <w:r w:rsidRPr="00481936">
        <w:rPr>
          <w:rFonts w:ascii="Times New Roman" w:hAnsi="Times New Roman" w:cs="Times New Roman"/>
        </w:rPr>
        <w:t>dopaminerginiais</w:t>
      </w:r>
      <w:proofErr w:type="spellEnd"/>
      <w:r w:rsidRPr="00481936">
        <w:rPr>
          <w:rFonts w:ascii="Times New Roman" w:hAnsi="Times New Roman" w:cs="Times New Roman"/>
        </w:rPr>
        <w:t xml:space="preserve"> vaistiniais preparatais, didesnės </w:t>
      </w:r>
      <w:proofErr w:type="spellStart"/>
      <w:r w:rsidRPr="00481936">
        <w:rPr>
          <w:rFonts w:ascii="Times New Roman" w:hAnsi="Times New Roman" w:cs="Times New Roman"/>
        </w:rPr>
        <w:t>dopaminerginių</w:t>
      </w:r>
      <w:proofErr w:type="spellEnd"/>
      <w:r w:rsidRPr="00481936">
        <w:rPr>
          <w:rFonts w:ascii="Times New Roman" w:hAnsi="Times New Roman" w:cs="Times New Roman"/>
        </w:rPr>
        <w:t xml:space="preserve"> vaistinių preparatų dozės vartojimas, jaunesnis amžius (≤ 65 metai), santuokos nesudarymas ir kraujo giminaičių patologinis potraukis lošti.</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hAnsi="Times New Roman" w:cs="Times New Roman"/>
          <w:u w:val="single"/>
        </w:rPr>
        <w:t xml:space="preserve">Širdies nepakankamumas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Yra pranešimų, kad pacientams, vartojusiems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klinikinių tyrimų metu ir vaistiniam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preparatui patekus į rinką, pasireiškė širdies nepakankamumas. </w:t>
      </w:r>
      <w:proofErr w:type="spellStart"/>
      <w:r w:rsidRPr="00481936">
        <w:rPr>
          <w:rFonts w:ascii="Times New Roman" w:hAnsi="Times New Roman" w:cs="Times New Roman"/>
        </w:rPr>
        <w:t>Farmakoepidemiologinių</w:t>
      </w:r>
      <w:proofErr w:type="spellEnd"/>
      <w:r w:rsidRPr="00481936">
        <w:rPr>
          <w:rFonts w:ascii="Times New Roman" w:hAnsi="Times New Roman" w:cs="Times New Roman"/>
        </w:rPr>
        <w:t xml:space="preserve"> tyrimų metu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nustatyta, kad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vartojimas yra susijęs su padidėjusia širdies nepakankamumo atsiradimo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rizika, lyginant su pacientais, nevartojančiais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(stebimas rizikos santykis 1,86; PI 95%,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1,21-2,85).</w:t>
      </w:r>
    </w:p>
    <w:p w:rsidR="00481936" w:rsidRPr="00481936" w:rsidRDefault="00481936" w:rsidP="00481936">
      <w:pPr>
        <w:tabs>
          <w:tab w:val="left" w:pos="567"/>
        </w:tabs>
        <w:autoSpaceDE w:val="0"/>
        <w:autoSpaceDN w:val="0"/>
        <w:adjustRightInd w:val="0"/>
        <w:spacing w:after="0" w:line="260" w:lineRule="exact"/>
        <w:jc w:val="both"/>
        <w:rPr>
          <w:rFonts w:ascii="Times New Roman" w:hAnsi="Times New Roman" w:cs="Times New Roman"/>
          <w:u w:val="single"/>
        </w:rPr>
      </w:pPr>
    </w:p>
    <w:p w:rsidR="00481936" w:rsidRPr="00481936" w:rsidRDefault="00481936" w:rsidP="00481936">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481936">
        <w:rPr>
          <w:rFonts w:ascii="Times New Roman" w:eastAsia="Times New Roman" w:hAnsi="Times New Roman" w:cs="Times New Roman"/>
          <w:noProof/>
          <w:snapToGrid w:val="0"/>
          <w:u w:val="single"/>
        </w:rPr>
        <w:t>Pranešimas apie įtariamas nepageidaujamas reakcijas</w:t>
      </w:r>
    </w:p>
    <w:p w:rsidR="00481936" w:rsidRPr="00481936" w:rsidRDefault="00481936" w:rsidP="0048193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481936">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481936">
        <w:rPr>
          <w:rFonts w:ascii="Times New Roman" w:eastAsia="Times New Roman" w:hAnsi="Times New Roman" w:cs="Times New Roman"/>
          <w:snapToGrid w:val="0"/>
        </w:rPr>
        <w:t xml:space="preserve"> </w:t>
      </w:r>
      <w:r w:rsidRPr="00481936">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8" w:history="1">
        <w:r w:rsidRPr="00481936">
          <w:rPr>
            <w:rFonts w:ascii="Times New Roman" w:eastAsia="SimSun" w:hAnsi="Times New Roman" w:cs="Times New Roman"/>
            <w:noProof/>
            <w:snapToGrid w:val="0"/>
            <w:color w:val="0000FF"/>
            <w:u w:val="single"/>
          </w:rPr>
          <w:t>www.vvkt.lt</w:t>
        </w:r>
      </w:hyperlink>
      <w:r w:rsidRPr="00481936">
        <w:rPr>
          <w:rFonts w:ascii="Times New Roman" w:eastAsia="Times New Roman" w:hAnsi="Times New Roman" w:cs="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481936">
          <w:rPr>
            <w:rFonts w:ascii="Times New Roman" w:eastAsia="SimSun" w:hAnsi="Times New Roman" w:cs="Times New Roman"/>
            <w:noProof/>
            <w:snapToGrid w:val="0"/>
            <w:color w:val="0000FF"/>
            <w:u w:val="single"/>
          </w:rPr>
          <w:t>NepageidaujamaR@vvkt.lt</w:t>
        </w:r>
      </w:hyperlink>
      <w:r w:rsidRPr="00481936">
        <w:rPr>
          <w:rFonts w:ascii="Times New Roman" w:eastAsia="Times New Roman" w:hAnsi="Times New Roman" w:cs="Times New Roman"/>
          <w:noProof/>
          <w:snapToGrid w:val="0"/>
        </w:rPr>
        <w:t>.</w:t>
      </w: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30" w:name="_Toc129243235"/>
      <w:bookmarkStart w:id="31" w:name="_Toc129243110"/>
      <w:r w:rsidRPr="00481936">
        <w:rPr>
          <w:rFonts w:ascii="Times New Roman" w:hAnsi="Times New Roman" w:cs="Times New Roman"/>
          <w:b/>
          <w:kern w:val="28"/>
        </w:rPr>
        <w:t>4.9</w:t>
      </w:r>
      <w:r w:rsidRPr="00481936">
        <w:rPr>
          <w:rFonts w:ascii="Times New Roman" w:hAnsi="Times New Roman" w:cs="Times New Roman"/>
          <w:b/>
          <w:kern w:val="28"/>
        </w:rPr>
        <w:tab/>
        <w:t>Perdozavimas</w:t>
      </w:r>
      <w:bookmarkEnd w:id="30"/>
      <w:bookmarkEnd w:id="31"/>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Didelio perdozavimo klinikinės patirties nėra. Numatoma, kad galėtų pasireikšti su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agonistų</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farmakodinaminėmis</w:t>
      </w:r>
      <w:proofErr w:type="spellEnd"/>
      <w:r w:rsidRPr="00481936">
        <w:rPr>
          <w:rFonts w:ascii="Times New Roman" w:hAnsi="Times New Roman" w:cs="Times New Roman"/>
        </w:rPr>
        <w:t xml:space="preserve"> savybėmis susiję nepageidaujami reiškiniai, įskaitant pykinimą, vėmimą, </w:t>
      </w:r>
      <w:proofErr w:type="spellStart"/>
      <w:r w:rsidRPr="00481936">
        <w:rPr>
          <w:rFonts w:ascii="Times New Roman" w:hAnsi="Times New Roman" w:cs="Times New Roman"/>
        </w:rPr>
        <w:t>hiperkineziją</w:t>
      </w:r>
      <w:proofErr w:type="spellEnd"/>
      <w:r w:rsidRPr="00481936">
        <w:rPr>
          <w:rFonts w:ascii="Times New Roman" w:hAnsi="Times New Roman" w:cs="Times New Roman"/>
        </w:rPr>
        <w:t xml:space="preserve">, haliucinacijas, </w:t>
      </w:r>
      <w:proofErr w:type="spellStart"/>
      <w:r w:rsidRPr="00481936">
        <w:rPr>
          <w:rFonts w:ascii="Times New Roman" w:hAnsi="Times New Roman" w:cs="Times New Roman"/>
        </w:rPr>
        <w:t>ažitaciją</w:t>
      </w:r>
      <w:proofErr w:type="spellEnd"/>
      <w:r w:rsidRPr="00481936">
        <w:rPr>
          <w:rFonts w:ascii="Times New Roman" w:hAnsi="Times New Roman" w:cs="Times New Roman"/>
        </w:rPr>
        <w:t xml:space="preserve"> ir </w:t>
      </w:r>
      <w:proofErr w:type="spellStart"/>
      <w:r w:rsidRPr="00481936">
        <w:rPr>
          <w:rFonts w:ascii="Times New Roman" w:hAnsi="Times New Roman" w:cs="Times New Roman"/>
        </w:rPr>
        <w:t>hipotenziją</w:t>
      </w:r>
      <w:proofErr w:type="spellEnd"/>
      <w:r w:rsidRPr="00481936">
        <w:rPr>
          <w:rFonts w:ascii="Times New Roman" w:hAnsi="Times New Roman" w:cs="Times New Roman"/>
        </w:rPr>
        <w:t xml:space="preserve">. Kokį priešnuodį vartoti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agonistų</w:t>
      </w:r>
      <w:proofErr w:type="spellEnd"/>
      <w:r w:rsidRPr="00481936">
        <w:rPr>
          <w:rFonts w:ascii="Times New Roman" w:hAnsi="Times New Roman" w:cs="Times New Roman"/>
        </w:rPr>
        <w:t xml:space="preserve"> perdozavimo atveju, nenustatyta. Jeigu pasireiškia centrinės nervų sistemos stimuliavimo simptomų, galima skirti vartoti </w:t>
      </w:r>
      <w:proofErr w:type="spellStart"/>
      <w:r w:rsidRPr="00481936">
        <w:rPr>
          <w:rFonts w:ascii="Times New Roman" w:hAnsi="Times New Roman" w:cs="Times New Roman"/>
        </w:rPr>
        <w:t>neuroleptikų</w:t>
      </w:r>
      <w:proofErr w:type="spellEnd"/>
      <w:r w:rsidRPr="00481936">
        <w:rPr>
          <w:rFonts w:ascii="Times New Roman" w:hAnsi="Times New Roman" w:cs="Times New Roman"/>
        </w:rPr>
        <w:t xml:space="preserve">. Perdozavimo atveju, gali prireikti įprastų palaikomojo gydymo </w:t>
      </w:r>
      <w:r w:rsidRPr="00481936">
        <w:rPr>
          <w:rFonts w:ascii="Times New Roman" w:hAnsi="Times New Roman" w:cs="Times New Roman"/>
        </w:rPr>
        <w:lastRenderedPageBreak/>
        <w:t xml:space="preserve">priemonių ir kartu plauti skrandį, į veną </w:t>
      </w:r>
      <w:proofErr w:type="spellStart"/>
      <w:r w:rsidRPr="00481936">
        <w:rPr>
          <w:rFonts w:ascii="Times New Roman" w:hAnsi="Times New Roman" w:cs="Times New Roman"/>
        </w:rPr>
        <w:t>infuzuoti</w:t>
      </w:r>
      <w:proofErr w:type="spellEnd"/>
      <w:r w:rsidRPr="00481936">
        <w:rPr>
          <w:rFonts w:ascii="Times New Roman" w:hAnsi="Times New Roman" w:cs="Times New Roman"/>
        </w:rPr>
        <w:t xml:space="preserve"> skysčių, skirti vartoti aktyvintosios anglies ir stebėti elektrokardiogramą.</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32" w:name="_Toc129243236"/>
      <w:bookmarkStart w:id="33" w:name="_Toc129243111"/>
      <w:r w:rsidRPr="00481936">
        <w:rPr>
          <w:rFonts w:ascii="Times New Roman" w:hAnsi="Times New Roman" w:cs="Times New Roman"/>
          <w:b/>
        </w:rPr>
        <w:t>5.</w:t>
      </w:r>
      <w:r w:rsidRPr="00481936">
        <w:rPr>
          <w:rFonts w:ascii="Times New Roman" w:hAnsi="Times New Roman" w:cs="Times New Roman"/>
          <w:b/>
        </w:rPr>
        <w:tab/>
        <w:t>FARMAKOLOGINĖS SAVYBĖS</w:t>
      </w:r>
      <w:bookmarkEnd w:id="32"/>
      <w:bookmarkEnd w:id="33"/>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34" w:name="_Toc129243237"/>
      <w:bookmarkStart w:id="35" w:name="_Toc129243112"/>
      <w:r w:rsidRPr="00481936">
        <w:rPr>
          <w:rFonts w:ascii="Times New Roman" w:hAnsi="Times New Roman" w:cs="Times New Roman"/>
          <w:b/>
          <w:kern w:val="28"/>
        </w:rPr>
        <w:t>5.1</w:t>
      </w:r>
      <w:r w:rsidRPr="00481936">
        <w:rPr>
          <w:rFonts w:ascii="Times New Roman" w:hAnsi="Times New Roman" w:cs="Times New Roman"/>
          <w:b/>
          <w:kern w:val="28"/>
        </w:rPr>
        <w:tab/>
      </w:r>
      <w:proofErr w:type="spellStart"/>
      <w:r w:rsidRPr="00481936">
        <w:rPr>
          <w:rFonts w:ascii="Times New Roman" w:hAnsi="Times New Roman" w:cs="Times New Roman"/>
          <w:b/>
          <w:kern w:val="28"/>
        </w:rPr>
        <w:t>Farmakodinaminės</w:t>
      </w:r>
      <w:proofErr w:type="spellEnd"/>
      <w:r w:rsidRPr="00481936">
        <w:rPr>
          <w:rFonts w:ascii="Times New Roman" w:hAnsi="Times New Roman" w:cs="Times New Roman"/>
          <w:b/>
          <w:kern w:val="28"/>
        </w:rPr>
        <w:t xml:space="preserve"> savybės</w:t>
      </w:r>
      <w:bookmarkEnd w:id="34"/>
      <w:bookmarkEnd w:id="35"/>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Farmakoterapinė</w:t>
      </w:r>
      <w:proofErr w:type="spellEnd"/>
      <w:r w:rsidRPr="00481936">
        <w:rPr>
          <w:rFonts w:ascii="Times New Roman" w:hAnsi="Times New Roman" w:cs="Times New Roman"/>
        </w:rPr>
        <w:t xml:space="preserve"> grupė – </w:t>
      </w:r>
      <w:r w:rsidRPr="00481936">
        <w:rPr>
          <w:rFonts w:ascii="Times New Roman" w:eastAsia="Times New Roman" w:hAnsi="Times New Roman" w:cs="Times New Roman"/>
        </w:rPr>
        <w:t xml:space="preserve">vaistiniai preparatai nuo </w:t>
      </w:r>
      <w:proofErr w:type="spellStart"/>
      <w:r w:rsidRPr="00481936">
        <w:rPr>
          <w:rFonts w:ascii="Times New Roman" w:eastAsia="Times New Roman" w:hAnsi="Times New Roman" w:cs="Times New Roman"/>
        </w:rPr>
        <w:t>Parkinsono</w:t>
      </w:r>
      <w:proofErr w:type="spellEnd"/>
      <w:r w:rsidRPr="00481936">
        <w:rPr>
          <w:rFonts w:ascii="Times New Roman" w:eastAsia="Times New Roman" w:hAnsi="Times New Roman" w:cs="Times New Roman"/>
        </w:rPr>
        <w:t xml:space="preserve"> ligos,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agonistai</w:t>
      </w:r>
      <w:proofErr w:type="spellEnd"/>
      <w:r w:rsidRPr="00481936">
        <w:rPr>
          <w:rFonts w:ascii="Times New Roman" w:hAnsi="Times New Roman" w:cs="Times New Roman"/>
        </w:rPr>
        <w:t>, ATC kodas – N04BC05.</w:t>
      </w: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u w:val="single"/>
        </w:rPr>
      </w:pPr>
      <w:r w:rsidRPr="00481936">
        <w:rPr>
          <w:rFonts w:ascii="Times New Roman" w:eastAsia="Times New Roman" w:hAnsi="Times New Roman" w:cs="Times New Roman"/>
          <w:u w:val="single"/>
        </w:rPr>
        <w:t>Veikimo mechanizmas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yra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agonistas</w:t>
      </w:r>
      <w:proofErr w:type="spellEnd"/>
      <w:r w:rsidRPr="00481936">
        <w:rPr>
          <w:rFonts w:ascii="Times New Roman" w:hAnsi="Times New Roman" w:cs="Times New Roman"/>
        </w:rPr>
        <w:t xml:space="preserve">, kuris labai selektyviai ir specifiškai jungiasi su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D</w:t>
      </w:r>
      <w:r w:rsidRPr="00481936">
        <w:rPr>
          <w:rFonts w:ascii="Times New Roman" w:hAnsi="Times New Roman" w:cs="Times New Roman"/>
          <w:vertAlign w:val="subscript"/>
        </w:rPr>
        <w:t>2</w:t>
      </w:r>
      <w:r w:rsidRPr="00481936">
        <w:rPr>
          <w:rFonts w:ascii="Times New Roman" w:hAnsi="Times New Roman" w:cs="Times New Roman"/>
        </w:rPr>
        <w:t xml:space="preserve"> pogrupio receptoriais (bet didžiausias </w:t>
      </w:r>
      <w:proofErr w:type="spellStart"/>
      <w:r w:rsidRPr="00481936">
        <w:rPr>
          <w:rFonts w:ascii="Times New Roman" w:hAnsi="Times New Roman" w:cs="Times New Roman"/>
        </w:rPr>
        <w:t>afinitetas</w:t>
      </w:r>
      <w:proofErr w:type="spellEnd"/>
      <w:r w:rsidRPr="00481936">
        <w:rPr>
          <w:rFonts w:ascii="Times New Roman" w:hAnsi="Times New Roman" w:cs="Times New Roman"/>
        </w:rPr>
        <w:t xml:space="preserve"> pasireiškia D</w:t>
      </w:r>
      <w:r w:rsidRPr="00481936">
        <w:rPr>
          <w:rFonts w:ascii="Times New Roman" w:hAnsi="Times New Roman" w:cs="Times New Roman"/>
          <w:vertAlign w:val="subscript"/>
        </w:rPr>
        <w:t>3</w:t>
      </w:r>
      <w:r w:rsidRPr="00481936">
        <w:rPr>
          <w:rFonts w:ascii="Times New Roman" w:hAnsi="Times New Roman" w:cs="Times New Roman"/>
        </w:rPr>
        <w:t xml:space="preserve"> receptoriams) ir turi visišką vidinį aktyvumą.</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stimuliuoja galvos smegenų dryžuotajame kūne esančius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receptorius ir palengvina </w:t>
      </w:r>
      <w:proofErr w:type="spellStart"/>
      <w:r w:rsidRPr="00481936">
        <w:rPr>
          <w:rFonts w:ascii="Times New Roman" w:hAnsi="Times New Roman" w:cs="Times New Roman"/>
        </w:rPr>
        <w:t>parkinsoninį</w:t>
      </w:r>
      <w:proofErr w:type="spellEnd"/>
      <w:r w:rsidRPr="00481936">
        <w:rPr>
          <w:rFonts w:ascii="Times New Roman" w:hAnsi="Times New Roman" w:cs="Times New Roman"/>
        </w:rPr>
        <w:t xml:space="preserve"> motorikos sutrikimą. Su gyvūnais atlikti tyrimai rodo, kad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slopina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sintezę, išsiskyrimą ir apykaitą.</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u w:val="single"/>
        </w:rPr>
      </w:pPr>
      <w:proofErr w:type="spellStart"/>
      <w:r w:rsidRPr="00481936">
        <w:rPr>
          <w:rFonts w:ascii="Times New Roman" w:eastAsia="Times New Roman" w:hAnsi="Times New Roman" w:cs="Times New Roman"/>
          <w:u w:val="single"/>
        </w:rPr>
        <w:t>Farmakodinaminis</w:t>
      </w:r>
      <w:proofErr w:type="spellEnd"/>
      <w:r w:rsidRPr="00481936">
        <w:rPr>
          <w:rFonts w:ascii="Times New Roman" w:eastAsia="Times New Roman" w:hAnsi="Times New Roman" w:cs="Times New Roman"/>
          <w:u w:val="single"/>
        </w:rPr>
        <w:t xml:space="preserve"> poveikis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Tiriant savanorius, nustatytas nuo dozės priklausomas prolaktino išsiskyrimo sumažėjimas. Klinikiniai tyrimai su sveikais savanoriais parodė, kad vartojant </w:t>
      </w:r>
      <w:proofErr w:type="spellStart"/>
      <w:r w:rsidRPr="00481936">
        <w:rPr>
          <w:rFonts w:ascii="Times New Roman" w:eastAsia="Times New Roman" w:hAnsi="Times New Roman" w:cs="Times New Roman"/>
        </w:rPr>
        <w:t>pramipeksolio</w:t>
      </w:r>
      <w:proofErr w:type="spellEnd"/>
      <w:r w:rsidRPr="00481936">
        <w:rPr>
          <w:rFonts w:ascii="Times New Roman" w:hAnsi="Times New Roman" w:cs="Times New Roman"/>
        </w:rPr>
        <w:t xml:space="preserve"> pailginto atpalaidavimo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tablečių ir greičiau, negu rekomenduojama, didinant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bazės dozę (kas 3 paros) iki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3,15 mg (4,5 mg druskos) per parą, didėja kraujo spaudimas ir širdies ritmo dažnis. Tyrimo su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pacientais metu toks poveikis nepasireiškia. </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eastAsia="Times New Roman" w:hAnsi="Times New Roman" w:cs="Times New Roman"/>
          <w:u w:val="single"/>
        </w:rPr>
        <w:t>Klinikinis veiksmingumas ir saugumas gydant</w:t>
      </w:r>
      <w:r w:rsidRPr="00481936">
        <w:rPr>
          <w:rFonts w:ascii="Times New Roman" w:hAnsi="Times New Roman" w:cs="Times New Roman"/>
          <w:u w:val="single"/>
        </w:rPr>
        <w:t xml:space="preserve"> </w:t>
      </w:r>
      <w:proofErr w:type="spellStart"/>
      <w:r w:rsidRPr="00481936">
        <w:rPr>
          <w:rFonts w:ascii="Times New Roman" w:hAnsi="Times New Roman" w:cs="Times New Roman"/>
          <w:u w:val="single"/>
        </w:rPr>
        <w:t>Parkinsono</w:t>
      </w:r>
      <w:proofErr w:type="spellEnd"/>
      <w:r w:rsidRPr="00481936">
        <w:rPr>
          <w:rFonts w:ascii="Times New Roman" w:hAnsi="Times New Roman" w:cs="Times New Roman"/>
          <w:u w:val="single"/>
        </w:rPr>
        <w:t xml:space="preserve"> </w:t>
      </w:r>
      <w:r w:rsidRPr="00481936">
        <w:rPr>
          <w:rFonts w:ascii="Times New Roman" w:eastAsia="Times New Roman" w:hAnsi="Times New Roman" w:cs="Times New Roman"/>
          <w:u w:val="single"/>
        </w:rPr>
        <w:t>ligą</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palengvina </w:t>
      </w:r>
      <w:proofErr w:type="spellStart"/>
      <w:r w:rsidRPr="00481936">
        <w:rPr>
          <w:rFonts w:ascii="Times New Roman" w:hAnsi="Times New Roman" w:cs="Times New Roman"/>
        </w:rPr>
        <w:t>idiopatinės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požymius ir simptomus. </w:t>
      </w:r>
      <w:proofErr w:type="spellStart"/>
      <w:r w:rsidRPr="00481936">
        <w:rPr>
          <w:rFonts w:ascii="Times New Roman" w:hAnsi="Times New Roman" w:cs="Times New Roman"/>
        </w:rPr>
        <w:t>Placebu</w:t>
      </w:r>
      <w:proofErr w:type="spellEnd"/>
      <w:r w:rsidRPr="00481936">
        <w:rPr>
          <w:rFonts w:ascii="Times New Roman" w:hAnsi="Times New Roman" w:cs="Times New Roman"/>
        </w:rPr>
        <w:t xml:space="preserve"> kontroliuojamuosiuose klinikiniuose tyrimuose dalyvavo maždaug 1 800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gydytų pacientų, kuriems diagnozuota I</w:t>
      </w:r>
      <w:r w:rsidRPr="00481936">
        <w:rPr>
          <w:rFonts w:ascii="Times New Roman" w:hAnsi="Times New Roman" w:cs="Times New Roman"/>
        </w:rPr>
        <w:noBreakHyphen/>
        <w:t xml:space="preserve">V stadijos pagal </w:t>
      </w:r>
      <w:proofErr w:type="spellStart"/>
      <w:r w:rsidRPr="00481936">
        <w:rPr>
          <w:rFonts w:ascii="Times New Roman" w:hAnsi="Times New Roman" w:cs="Times New Roman"/>
          <w:i/>
        </w:rPr>
        <w:t>Hoehn</w:t>
      </w:r>
      <w:proofErr w:type="spellEnd"/>
      <w:r w:rsidRPr="00481936">
        <w:rPr>
          <w:rFonts w:ascii="Times New Roman" w:hAnsi="Times New Roman" w:cs="Times New Roman"/>
        </w:rPr>
        <w:t xml:space="preserve"> ir </w:t>
      </w:r>
      <w:proofErr w:type="spellStart"/>
      <w:r w:rsidRPr="00481936">
        <w:rPr>
          <w:rFonts w:ascii="Times New Roman" w:hAnsi="Times New Roman" w:cs="Times New Roman"/>
          <w:i/>
        </w:rPr>
        <w:t>Yahr</w:t>
      </w:r>
      <w:proofErr w:type="spellEnd"/>
      <w:r w:rsidRPr="00481936">
        <w:rPr>
          <w:rFonts w:ascii="Times New Roman" w:hAnsi="Times New Roman" w:cs="Times New Roman"/>
        </w:rPr>
        <w:t xml:space="preserve"> liga. Iš šių pacientų maždaug 1000 liga buvo sunkesnė ir jie kartu su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vartojo </w:t>
      </w:r>
      <w:proofErr w:type="spellStart"/>
      <w:r w:rsidRPr="00481936">
        <w:rPr>
          <w:rFonts w:ascii="Times New Roman" w:hAnsi="Times New Roman" w:cs="Times New Roman"/>
        </w:rPr>
        <w:t>levodopą</w:t>
      </w:r>
      <w:proofErr w:type="spellEnd"/>
      <w:r w:rsidRPr="00481936">
        <w:rPr>
          <w:rFonts w:ascii="Times New Roman" w:hAnsi="Times New Roman" w:cs="Times New Roman"/>
        </w:rPr>
        <w:t xml:space="preserve"> bei patyrė motorikos komplikacijų.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Kontroliuojamųjų klinikinių tyrimų metu gydant ankstyvą ir progresavusią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ligą,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buvo veiksmingas beveik 6 mėnesius. Atviri tęstiniai tyrimai, kurie truko ilgiau kaip trejus metus, veiksmingumo sumažėjimo požymių neparodė. </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Dvejus metus trukusių dvigubai aklu būdu atliktų kontroliuojamų klinikinių tyrimų duomenimis, jeigu gydymas pradedamas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motorikos komplikacijų atsiranda daug vėliau ir jų būna mažiau, palyginti su tais atvejais, kai gydymas pradedamas </w:t>
      </w:r>
      <w:proofErr w:type="spellStart"/>
      <w:r w:rsidRPr="00481936">
        <w:rPr>
          <w:rFonts w:ascii="Times New Roman" w:hAnsi="Times New Roman" w:cs="Times New Roman"/>
        </w:rPr>
        <w:t>levodopa</w:t>
      </w:r>
      <w:proofErr w:type="spellEnd"/>
      <w:r w:rsidRPr="00481936">
        <w:rPr>
          <w:rFonts w:ascii="Times New Roman" w:hAnsi="Times New Roman" w:cs="Times New Roman"/>
        </w:rPr>
        <w:t xml:space="preserve">. Tokį vėlesnį motorikos komplikacijų atsiradimą, vartojant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reikia derinti su didesniu motorinės funkcijos pagerėjimu, vartojant </w:t>
      </w:r>
      <w:proofErr w:type="spellStart"/>
      <w:r w:rsidRPr="00481936">
        <w:rPr>
          <w:rFonts w:ascii="Times New Roman" w:hAnsi="Times New Roman" w:cs="Times New Roman"/>
        </w:rPr>
        <w:t>levodopą</w:t>
      </w:r>
      <w:proofErr w:type="spellEnd"/>
      <w:r w:rsidRPr="00481936">
        <w:rPr>
          <w:rFonts w:ascii="Times New Roman" w:hAnsi="Times New Roman" w:cs="Times New Roman"/>
        </w:rPr>
        <w:t xml:space="preserve"> (vertinant vidutinį pokytį Unifikuotos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vertinimo skalėje (UPDRS)). Bendras haliucinacijų ir </w:t>
      </w:r>
      <w:proofErr w:type="spellStart"/>
      <w:r w:rsidRPr="00481936">
        <w:rPr>
          <w:rFonts w:ascii="Times New Roman" w:hAnsi="Times New Roman" w:cs="Times New Roman"/>
        </w:rPr>
        <w:t>somnolencijos</w:t>
      </w:r>
      <w:proofErr w:type="spellEnd"/>
      <w:r w:rsidRPr="00481936">
        <w:rPr>
          <w:rFonts w:ascii="Times New Roman" w:hAnsi="Times New Roman" w:cs="Times New Roman"/>
        </w:rPr>
        <w:t xml:space="preserve"> dažnis dozės didinimo laikotarpiu buvo didesnis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grupėje. Vis dėlto didelio skirtumo palaikomojo gydymo metu nebuvo. Į tai reikia atsižvelgti, pradedant gydyti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sergančius pacientus.</w:t>
      </w: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u w:val="single"/>
        </w:rPr>
      </w:pPr>
      <w:r w:rsidRPr="00481936">
        <w:rPr>
          <w:rFonts w:ascii="Times New Roman" w:eastAsia="Times New Roman" w:hAnsi="Times New Roman" w:cs="Times New Roman"/>
          <w:u w:val="single"/>
        </w:rPr>
        <w:t>Vaikų populiacija</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Europos vaistų agentūra nereikalauja įsipareigoti pateikti rezultatus tyrimų, atliktų su </w:t>
      </w:r>
      <w:proofErr w:type="spellStart"/>
      <w:r w:rsidRPr="00481936">
        <w:rPr>
          <w:rFonts w:ascii="Times New Roman" w:eastAsia="Times New Roman" w:hAnsi="Times New Roman" w:cs="Times New Roman"/>
        </w:rPr>
        <w:t>pramipeksoliu</w:t>
      </w:r>
      <w:proofErr w:type="spellEnd"/>
      <w:r w:rsidRPr="00481936">
        <w:rPr>
          <w:rFonts w:ascii="Times New Roman" w:hAnsi="Times New Roman" w:cs="Times New Roman"/>
        </w:rPr>
        <w:t xml:space="preserve"> visuose vaikų, sergančių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pogrupiuose (žr. 4.2 skyriuje informaciją apie vartojimą vaikams).</w:t>
      </w: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r w:rsidRPr="00481936">
        <w:rPr>
          <w:rFonts w:ascii="Times New Roman" w:eastAsia="Times New Roman" w:hAnsi="Times New Roman" w:cs="Times New Roman"/>
          <w:u w:val="single"/>
        </w:rPr>
        <w:t xml:space="preserve">Klinikinis veiksmingumas ir saugumas gydant </w:t>
      </w:r>
      <w:proofErr w:type="spellStart"/>
      <w:r w:rsidRPr="00481936">
        <w:rPr>
          <w:rFonts w:ascii="Times New Roman" w:hAnsi="Times New Roman" w:cs="Times New Roman"/>
          <w:i/>
          <w:u w:val="single"/>
        </w:rPr>
        <w:t>Tourette</w:t>
      </w:r>
      <w:proofErr w:type="spellEnd"/>
      <w:r w:rsidRPr="00481936">
        <w:rPr>
          <w:rFonts w:ascii="Times New Roman" w:hAnsi="Times New Roman" w:cs="Times New Roman"/>
          <w:u w:val="single"/>
        </w:rPr>
        <w:t xml:space="preserve"> </w:t>
      </w:r>
      <w:r w:rsidRPr="00481936">
        <w:rPr>
          <w:rFonts w:ascii="Times New Roman" w:eastAsia="Times New Roman" w:hAnsi="Times New Roman" w:cs="Times New Roman"/>
          <w:u w:val="single"/>
        </w:rPr>
        <w:t>sindromą</w:t>
      </w: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Buvo atliktas klinikinis 6 savaičių trukmės </w:t>
      </w:r>
      <w:proofErr w:type="spellStart"/>
      <w:r w:rsidRPr="00481936">
        <w:rPr>
          <w:rFonts w:ascii="Times New Roman" w:hAnsi="Times New Roman" w:cs="Times New Roman"/>
        </w:rPr>
        <w:t>placebu</w:t>
      </w:r>
      <w:proofErr w:type="spellEnd"/>
      <w:r w:rsidRPr="00481936">
        <w:rPr>
          <w:rFonts w:ascii="Times New Roman" w:hAnsi="Times New Roman" w:cs="Times New Roman"/>
        </w:rPr>
        <w:t xml:space="preserve"> kontroliuojamas, dvigubai aklas, klinikinis atsitiktinių imčių tyrimas, vertinantis lanksčių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(0,0625-0,5 mg /per parą) dozių efektyvumą 6–17 metų vaikams, sergantiems </w:t>
      </w:r>
      <w:proofErr w:type="spellStart"/>
      <w:r w:rsidRPr="00481936">
        <w:rPr>
          <w:rFonts w:ascii="Times New Roman" w:hAnsi="Times New Roman" w:cs="Times New Roman"/>
          <w:i/>
        </w:rPr>
        <w:t>Tourette</w:t>
      </w:r>
      <w:proofErr w:type="spellEnd"/>
      <w:r w:rsidRPr="00481936">
        <w:rPr>
          <w:rFonts w:ascii="Times New Roman" w:hAnsi="Times New Roman" w:cs="Times New Roman"/>
        </w:rPr>
        <w:t xml:space="preserve"> sindromu. Tyrime dalyvavo 63 pacientai, iš kurių atsitiktinių imčių metodu atrinkti 43 vaikai vartojo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o 20 – </w:t>
      </w:r>
      <w:proofErr w:type="spellStart"/>
      <w:r w:rsidRPr="00481936">
        <w:rPr>
          <w:rFonts w:ascii="Times New Roman" w:hAnsi="Times New Roman" w:cs="Times New Roman"/>
        </w:rPr>
        <w:t>placebo</w:t>
      </w:r>
      <w:proofErr w:type="spellEnd"/>
      <w:r w:rsidRPr="00481936">
        <w:rPr>
          <w:rFonts w:ascii="Times New Roman" w:hAnsi="Times New Roman" w:cs="Times New Roman"/>
        </w:rPr>
        <w:t>. Pirminė vertinamoji baigtis buvo Bendrojo tiko balo (</w:t>
      </w:r>
      <w:proofErr w:type="spellStart"/>
      <w:r w:rsidRPr="00481936">
        <w:rPr>
          <w:rFonts w:ascii="Times New Roman" w:hAnsi="Times New Roman" w:cs="Times New Roman"/>
          <w:i/>
        </w:rPr>
        <w:t>Total</w:t>
      </w:r>
      <w:proofErr w:type="spellEnd"/>
      <w:r w:rsidRPr="00481936">
        <w:rPr>
          <w:rFonts w:ascii="Times New Roman" w:hAnsi="Times New Roman" w:cs="Times New Roman"/>
          <w:i/>
        </w:rPr>
        <w:t xml:space="preserve"> </w:t>
      </w:r>
      <w:proofErr w:type="spellStart"/>
      <w:r w:rsidRPr="00481936">
        <w:rPr>
          <w:rFonts w:ascii="Times New Roman" w:hAnsi="Times New Roman" w:cs="Times New Roman"/>
          <w:i/>
        </w:rPr>
        <w:t>Tic</w:t>
      </w:r>
      <w:proofErr w:type="spellEnd"/>
      <w:r w:rsidRPr="00481936">
        <w:rPr>
          <w:rFonts w:ascii="Times New Roman" w:hAnsi="Times New Roman" w:cs="Times New Roman"/>
          <w:i/>
        </w:rPr>
        <w:t xml:space="preserve"> </w:t>
      </w:r>
      <w:proofErr w:type="spellStart"/>
      <w:r w:rsidRPr="00481936">
        <w:rPr>
          <w:rFonts w:ascii="Times New Roman" w:hAnsi="Times New Roman" w:cs="Times New Roman"/>
          <w:i/>
        </w:rPr>
        <w:t>Score</w:t>
      </w:r>
      <w:proofErr w:type="spellEnd"/>
      <w:r w:rsidRPr="00481936">
        <w:rPr>
          <w:rFonts w:ascii="Times New Roman" w:hAnsi="Times New Roman" w:cs="Times New Roman"/>
        </w:rPr>
        <w:t xml:space="preserve"> (TTS)) pagal </w:t>
      </w:r>
      <w:proofErr w:type="spellStart"/>
      <w:r w:rsidRPr="00481936">
        <w:rPr>
          <w:rFonts w:ascii="Times New Roman" w:hAnsi="Times New Roman" w:cs="Times New Roman"/>
        </w:rPr>
        <w:t>Yale</w:t>
      </w:r>
      <w:proofErr w:type="spellEnd"/>
      <w:r w:rsidRPr="00481936">
        <w:rPr>
          <w:rFonts w:ascii="Times New Roman" w:hAnsi="Times New Roman" w:cs="Times New Roman"/>
        </w:rPr>
        <w:t xml:space="preserve"> bendrąją </w:t>
      </w:r>
      <w:proofErr w:type="spellStart"/>
      <w:r w:rsidRPr="00481936">
        <w:rPr>
          <w:rFonts w:ascii="Times New Roman" w:hAnsi="Times New Roman" w:cs="Times New Roman"/>
        </w:rPr>
        <w:t>tikų</w:t>
      </w:r>
      <w:proofErr w:type="spellEnd"/>
      <w:r w:rsidRPr="00481936">
        <w:rPr>
          <w:rFonts w:ascii="Times New Roman" w:hAnsi="Times New Roman" w:cs="Times New Roman"/>
        </w:rPr>
        <w:t xml:space="preserve"> </w:t>
      </w:r>
      <w:r w:rsidRPr="00481936">
        <w:rPr>
          <w:rFonts w:ascii="Times New Roman" w:hAnsi="Times New Roman" w:cs="Times New Roman"/>
        </w:rPr>
        <w:lastRenderedPageBreak/>
        <w:t>sunkumo skalę (</w:t>
      </w:r>
      <w:proofErr w:type="spellStart"/>
      <w:r w:rsidRPr="00481936">
        <w:rPr>
          <w:rFonts w:ascii="Times New Roman" w:hAnsi="Times New Roman" w:cs="Times New Roman"/>
          <w:i/>
        </w:rPr>
        <w:t>Yale</w:t>
      </w:r>
      <w:proofErr w:type="spellEnd"/>
      <w:r w:rsidRPr="00481936">
        <w:rPr>
          <w:rFonts w:ascii="Times New Roman" w:hAnsi="Times New Roman" w:cs="Times New Roman"/>
          <w:i/>
        </w:rPr>
        <w:t xml:space="preserve"> </w:t>
      </w:r>
      <w:proofErr w:type="spellStart"/>
      <w:r w:rsidRPr="00481936">
        <w:rPr>
          <w:rFonts w:ascii="Times New Roman" w:hAnsi="Times New Roman" w:cs="Times New Roman"/>
          <w:i/>
        </w:rPr>
        <w:t>Tic</w:t>
      </w:r>
      <w:proofErr w:type="spellEnd"/>
      <w:r w:rsidRPr="00481936">
        <w:rPr>
          <w:rFonts w:ascii="Times New Roman" w:hAnsi="Times New Roman" w:cs="Times New Roman"/>
          <w:i/>
        </w:rPr>
        <w:t xml:space="preserve"> </w:t>
      </w:r>
      <w:proofErr w:type="spellStart"/>
      <w:r w:rsidRPr="00481936">
        <w:rPr>
          <w:rFonts w:ascii="Times New Roman" w:hAnsi="Times New Roman" w:cs="Times New Roman"/>
          <w:i/>
        </w:rPr>
        <w:t>Severity</w:t>
      </w:r>
      <w:proofErr w:type="spellEnd"/>
      <w:r w:rsidRPr="00481936">
        <w:rPr>
          <w:rFonts w:ascii="Times New Roman" w:hAnsi="Times New Roman" w:cs="Times New Roman"/>
          <w:i/>
        </w:rPr>
        <w:t xml:space="preserve"> </w:t>
      </w:r>
      <w:proofErr w:type="spellStart"/>
      <w:r w:rsidRPr="00481936">
        <w:rPr>
          <w:rFonts w:ascii="Times New Roman" w:hAnsi="Times New Roman" w:cs="Times New Roman"/>
          <w:i/>
        </w:rPr>
        <w:t>Scale</w:t>
      </w:r>
      <w:proofErr w:type="spellEnd"/>
      <w:r w:rsidRPr="00481936">
        <w:rPr>
          <w:rFonts w:ascii="Times New Roman" w:hAnsi="Times New Roman" w:cs="Times New Roman"/>
        </w:rPr>
        <w:t xml:space="preserve"> (YGTSS) pokytis nuo pradinio įvertinimo. Jokio skirtumo, lyginant </w:t>
      </w:r>
      <w:proofErr w:type="spellStart"/>
      <w:r w:rsidRPr="00481936">
        <w:rPr>
          <w:rFonts w:ascii="Times New Roman" w:hAnsi="Times New Roman" w:cs="Times New Roman"/>
        </w:rPr>
        <w:t>pramipeksolį</w:t>
      </w:r>
      <w:proofErr w:type="spellEnd"/>
      <w:r w:rsidRPr="00481936">
        <w:rPr>
          <w:rFonts w:ascii="Times New Roman" w:hAnsi="Times New Roman" w:cs="Times New Roman"/>
        </w:rPr>
        <w:t xml:space="preserve"> su </w:t>
      </w:r>
      <w:proofErr w:type="spellStart"/>
      <w:r w:rsidRPr="00481936">
        <w:rPr>
          <w:rFonts w:ascii="Times New Roman" w:hAnsi="Times New Roman" w:cs="Times New Roman"/>
        </w:rPr>
        <w:t>placebu</w:t>
      </w:r>
      <w:proofErr w:type="spellEnd"/>
      <w:r w:rsidRPr="00481936">
        <w:rPr>
          <w:rFonts w:ascii="Times New Roman" w:hAnsi="Times New Roman" w:cs="Times New Roman"/>
        </w:rPr>
        <w:t xml:space="preserve">, tiek pradinės vertinamosios baigties, tiek bet kurių antrinių vertinamųjų baigčių atžvilgiu, įskaitant YGTSS skalės bendrojo balo, Pacientų bendrojo pagerėjimo vertinimo skalės (PGI-I), Klinikinio bendrojo pagerėjimo vertinimo skalės (CGI-I) ar Klinikinio bendrojo ligos sunkumo vertinimo skalės (CGI-S) reikšmes, nepastebėta. Nepageidaujami reiškiniai pasireiškę mažiausiai 5%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vartojusių pacientų ir buvę dažnesni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gydytiems pacientams, lyginant su </w:t>
      </w:r>
      <w:proofErr w:type="spellStart"/>
      <w:r w:rsidRPr="00481936">
        <w:rPr>
          <w:rFonts w:ascii="Times New Roman" w:hAnsi="Times New Roman" w:cs="Times New Roman"/>
        </w:rPr>
        <w:t>placebo</w:t>
      </w:r>
      <w:proofErr w:type="spellEnd"/>
      <w:r w:rsidRPr="00481936">
        <w:rPr>
          <w:rFonts w:ascii="Times New Roman" w:hAnsi="Times New Roman" w:cs="Times New Roman"/>
        </w:rPr>
        <w:t xml:space="preserve"> vartojusiais asmenimis buvo tokie: galvos skausmas (27,9%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vartojusiųjų grupėje ir 25% </w:t>
      </w:r>
      <w:proofErr w:type="spellStart"/>
      <w:r w:rsidRPr="00481936">
        <w:rPr>
          <w:rFonts w:ascii="Times New Roman" w:hAnsi="Times New Roman" w:cs="Times New Roman"/>
        </w:rPr>
        <w:t>placebo</w:t>
      </w:r>
      <w:proofErr w:type="spellEnd"/>
      <w:r w:rsidRPr="00481936">
        <w:rPr>
          <w:rFonts w:ascii="Times New Roman" w:hAnsi="Times New Roman" w:cs="Times New Roman"/>
        </w:rPr>
        <w:t xml:space="preserve"> grupėje), mieguistumas (atitinkamai 7% ir 5%), pykinimas (18,6% ir 10%,) vėmimas (11,6% ir 0%), viršutinės pilvo dalies skausmas (7% ir 5%), </w:t>
      </w:r>
      <w:proofErr w:type="spellStart"/>
      <w:r w:rsidRPr="00481936">
        <w:rPr>
          <w:rFonts w:ascii="Times New Roman" w:hAnsi="Times New Roman" w:cs="Times New Roman"/>
        </w:rPr>
        <w:t>ortostatinė</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hipotenzija</w:t>
      </w:r>
      <w:proofErr w:type="spellEnd"/>
      <w:r w:rsidRPr="00481936">
        <w:rPr>
          <w:rFonts w:ascii="Times New Roman" w:hAnsi="Times New Roman" w:cs="Times New Roman"/>
        </w:rPr>
        <w:t xml:space="preserve"> (9,3% ir 5%), raumenų skausmas (9,3% ir 5%), miego sutrikimas (7% ir 0%), </w:t>
      </w:r>
      <w:proofErr w:type="spellStart"/>
      <w:r w:rsidRPr="00481936">
        <w:rPr>
          <w:rFonts w:ascii="Times New Roman" w:hAnsi="Times New Roman" w:cs="Times New Roman"/>
        </w:rPr>
        <w:t>dispnėja</w:t>
      </w:r>
      <w:proofErr w:type="spellEnd"/>
      <w:r w:rsidRPr="00481936">
        <w:rPr>
          <w:rFonts w:ascii="Times New Roman" w:hAnsi="Times New Roman" w:cs="Times New Roman"/>
        </w:rPr>
        <w:t xml:space="preserve"> (7% ir 0% ) bei viršutinių kvėpavimo takų infekcinė liga (7% ir 5%). Kiti reikšmingi nepageidaujami reiškiniai, dėl kurių pasireiškimo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vartojusių pacientų grupėje reikėjo nutraukti tiriamojo preparato vartojimą, buvo tokie: sumišimo būklė, kalbos sutrikimas ir pasunkėjusi liga (žr. 4.2 skyrių).</w:t>
      </w:r>
    </w:p>
    <w:p w:rsidR="00481936" w:rsidRPr="00481936" w:rsidRDefault="00481936" w:rsidP="00481936">
      <w:pPr>
        <w:autoSpaceDE w:val="0"/>
        <w:autoSpaceDN w:val="0"/>
        <w:adjustRightInd w:val="0"/>
        <w:spacing w:after="0" w:line="240" w:lineRule="auto"/>
        <w:rPr>
          <w:rFonts w:ascii="Times New Roman" w:hAnsi="Times New Roman" w:cs="Times New Roman"/>
          <w:u w:val="single"/>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36" w:name="_Toc129243238"/>
      <w:bookmarkStart w:id="37" w:name="_Toc129243113"/>
      <w:r w:rsidRPr="00481936">
        <w:rPr>
          <w:rFonts w:ascii="Times New Roman" w:hAnsi="Times New Roman" w:cs="Times New Roman"/>
          <w:b/>
          <w:kern w:val="28"/>
        </w:rPr>
        <w:t>5.2</w:t>
      </w:r>
      <w:r w:rsidRPr="00481936">
        <w:rPr>
          <w:rFonts w:ascii="Times New Roman" w:hAnsi="Times New Roman" w:cs="Times New Roman"/>
          <w:b/>
          <w:kern w:val="28"/>
        </w:rPr>
        <w:tab/>
      </w:r>
      <w:proofErr w:type="spellStart"/>
      <w:r w:rsidRPr="00481936">
        <w:rPr>
          <w:rFonts w:ascii="Times New Roman" w:hAnsi="Times New Roman" w:cs="Times New Roman"/>
          <w:b/>
          <w:kern w:val="28"/>
        </w:rPr>
        <w:t>Farmakokinetinės</w:t>
      </w:r>
      <w:proofErr w:type="spellEnd"/>
      <w:r w:rsidRPr="00481936">
        <w:rPr>
          <w:rFonts w:ascii="Times New Roman" w:hAnsi="Times New Roman" w:cs="Times New Roman"/>
          <w:b/>
          <w:kern w:val="28"/>
        </w:rPr>
        <w:t xml:space="preserve"> savybės</w:t>
      </w:r>
      <w:bookmarkEnd w:id="36"/>
      <w:bookmarkEnd w:id="3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u w:val="single"/>
        </w:rPr>
      </w:pPr>
      <w:r w:rsidRPr="00481936">
        <w:rPr>
          <w:rFonts w:ascii="Times New Roman" w:eastAsia="Times New Roman" w:hAnsi="Times New Roman" w:cs="Times New Roman"/>
          <w:u w:val="single"/>
        </w:rPr>
        <w:t>Absorbcija</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Visas išgertas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greitai absorbuojamas iš virškinimo trakto. Absoliutus biologinis vaistinio preparato prieinamumas yra didesnis kaip 90 %, didžiausia koncentracija plazmoje atsiranda po 1</w:t>
      </w:r>
      <w:r w:rsidRPr="00481936">
        <w:rPr>
          <w:rFonts w:ascii="Times New Roman" w:hAnsi="Times New Roman" w:cs="Times New Roman"/>
        </w:rPr>
        <w:noBreakHyphen/>
        <w:t xml:space="preserve">3 valandų. Kartu vartojamas maistas absorbuoto vaistinio preparato kiekio nesumažina, bet absorbcija sulėtėja.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kinetika yra tiesinė, koncentracijos skirtumai įvairių pacientų plazmoje būna nedideli.</w:t>
      </w: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u w:val="single"/>
        </w:rPr>
      </w:pPr>
      <w:r w:rsidRPr="00481936">
        <w:rPr>
          <w:rFonts w:ascii="Times New Roman" w:eastAsia="Times New Roman" w:hAnsi="Times New Roman" w:cs="Times New Roman"/>
          <w:u w:val="single"/>
        </w:rPr>
        <w:t>Pasiskirstymas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Labai maža dalis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prisijungia prie žmogaus plazmos baltymų (&lt; 20 %), pasiskirstymo tūris yra didelis (400 l). Žiurkių smegenų audiniuose nustatyta didelė vaistinio preparato koncentracija (maždaug 8 kartus didesnė už tą, kuri būna plazmoje).</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u w:val="single"/>
        </w:rPr>
      </w:pPr>
      <w:proofErr w:type="spellStart"/>
      <w:r w:rsidRPr="00481936">
        <w:rPr>
          <w:rFonts w:ascii="Times New Roman" w:eastAsia="Times New Roman" w:hAnsi="Times New Roman" w:cs="Times New Roman"/>
          <w:u w:val="single"/>
        </w:rPr>
        <w:t>Biotransformacija</w:t>
      </w:r>
      <w:proofErr w:type="spellEnd"/>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Žmogaus organizme </w:t>
      </w:r>
      <w:proofErr w:type="spellStart"/>
      <w:r w:rsidRPr="00481936">
        <w:rPr>
          <w:rFonts w:ascii="Times New Roman" w:hAnsi="Times New Roman" w:cs="Times New Roman"/>
        </w:rPr>
        <w:t>metabolizuojama</w:t>
      </w:r>
      <w:proofErr w:type="spellEnd"/>
      <w:r w:rsidRPr="00481936">
        <w:rPr>
          <w:rFonts w:ascii="Times New Roman" w:hAnsi="Times New Roman" w:cs="Times New Roman"/>
        </w:rPr>
        <w:t xml:space="preserve"> tik maža dalis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eastAsia="Times New Roman" w:hAnsi="Times New Roman" w:cs="Times New Roman"/>
          <w:u w:val="single"/>
        </w:rPr>
      </w:pPr>
      <w:r w:rsidRPr="00481936">
        <w:rPr>
          <w:rFonts w:ascii="Times New Roman" w:eastAsia="Times New Roman" w:hAnsi="Times New Roman" w:cs="Times New Roman"/>
          <w:u w:val="single"/>
        </w:rPr>
        <w:t>Eliminacija</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Daugiausia nepakitusio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šalinama pro inkstus. Maždaug 90 % </w:t>
      </w:r>
      <w:r w:rsidRPr="00481936">
        <w:rPr>
          <w:rFonts w:ascii="Times New Roman" w:hAnsi="Times New Roman" w:cs="Times New Roman"/>
          <w:vertAlign w:val="superscript"/>
        </w:rPr>
        <w:t>14</w:t>
      </w:r>
      <w:r w:rsidRPr="00481936">
        <w:rPr>
          <w:rFonts w:ascii="Times New Roman" w:hAnsi="Times New Roman" w:cs="Times New Roman"/>
        </w:rPr>
        <w:t xml:space="preserve">C žymėtojo vaistinio preparato dozės šalinama pro inkstus ir mažiau kaip 2 % su išmatomis. Bendras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klirensas yra maždaug 500 ml/min, o klirensas per inkstus yra maždaug 400 ml/min. Vaistinio preparato pusinės eliminacijos periodas (t½) trunka nuo 8 valandų jaunų žmonių organizme iki 12 valandų senyvų asmenų organizme.</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38" w:name="_Toc129243239"/>
      <w:bookmarkStart w:id="39" w:name="_Toc129243114"/>
      <w:r w:rsidRPr="00481936">
        <w:rPr>
          <w:rFonts w:ascii="Times New Roman" w:hAnsi="Times New Roman" w:cs="Times New Roman"/>
          <w:b/>
          <w:kern w:val="28"/>
        </w:rPr>
        <w:t>5.3</w:t>
      </w:r>
      <w:r w:rsidRPr="00481936">
        <w:rPr>
          <w:rFonts w:ascii="Times New Roman" w:hAnsi="Times New Roman" w:cs="Times New Roman"/>
          <w:b/>
          <w:kern w:val="28"/>
        </w:rPr>
        <w:tab/>
      </w:r>
      <w:proofErr w:type="spellStart"/>
      <w:r w:rsidRPr="00481936">
        <w:rPr>
          <w:rFonts w:ascii="Times New Roman" w:hAnsi="Times New Roman" w:cs="Times New Roman"/>
          <w:b/>
          <w:kern w:val="28"/>
        </w:rPr>
        <w:t>Ikiklinikinių</w:t>
      </w:r>
      <w:proofErr w:type="spellEnd"/>
      <w:r w:rsidRPr="00481936">
        <w:rPr>
          <w:rFonts w:ascii="Times New Roman" w:hAnsi="Times New Roman" w:cs="Times New Roman"/>
          <w:b/>
          <w:kern w:val="28"/>
        </w:rPr>
        <w:t xml:space="preserve"> saugumo tyrimų duomenys</w:t>
      </w:r>
      <w:bookmarkEnd w:id="38"/>
      <w:bookmarkEnd w:id="39"/>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Kartotinių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dozių toksinio poveikio tyrimai parodė, kad jis daugiausiai veikia CNS ir patelių dauginimosi sistemos funkcijas, greičiausiai dėl per stipraus </w:t>
      </w:r>
      <w:proofErr w:type="spellStart"/>
      <w:r w:rsidRPr="00481936">
        <w:rPr>
          <w:rFonts w:ascii="Times New Roman" w:hAnsi="Times New Roman" w:cs="Times New Roman"/>
        </w:rPr>
        <w:t>farmakodinaminio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poveikio.</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Pastebėta, kad vaistinis preparatas retina mažųjų kiaulių širdies susitraukimus bei mažina </w:t>
      </w:r>
      <w:proofErr w:type="spellStart"/>
      <w:r w:rsidRPr="00481936">
        <w:rPr>
          <w:rFonts w:ascii="Times New Roman" w:hAnsi="Times New Roman" w:cs="Times New Roman"/>
        </w:rPr>
        <w:t>sistolinį</w:t>
      </w:r>
      <w:proofErr w:type="spellEnd"/>
      <w:r w:rsidRPr="00481936">
        <w:rPr>
          <w:rFonts w:ascii="Times New Roman" w:hAnsi="Times New Roman" w:cs="Times New Roman"/>
        </w:rPr>
        <w:t xml:space="preserve"> ir </w:t>
      </w:r>
      <w:proofErr w:type="spellStart"/>
      <w:r w:rsidRPr="00481936">
        <w:rPr>
          <w:rFonts w:ascii="Times New Roman" w:hAnsi="Times New Roman" w:cs="Times New Roman"/>
        </w:rPr>
        <w:t>diastolinį</w:t>
      </w:r>
      <w:proofErr w:type="spellEnd"/>
      <w:r w:rsidRPr="00481936">
        <w:rPr>
          <w:rFonts w:ascii="Times New Roman" w:hAnsi="Times New Roman" w:cs="Times New Roman"/>
        </w:rPr>
        <w:t xml:space="preserve"> kraujospūdį. Beždžionėms pastebėta kraujospūdžio mažėjimo tendencija.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Atlikti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poveikio dauginimosi funkcijai tyrimai su žiurkėmis ir triušiais.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teratogeninio</w:t>
      </w:r>
      <w:proofErr w:type="spellEnd"/>
      <w:r w:rsidRPr="00481936">
        <w:rPr>
          <w:rFonts w:ascii="Times New Roman" w:hAnsi="Times New Roman" w:cs="Times New Roman"/>
        </w:rPr>
        <w:t xml:space="preserve"> poveikio žiurkėms ir triušiams nesukėlė, bet, vartojant žiurkių patelėms toksines dozes, pasireiškė </w:t>
      </w:r>
      <w:proofErr w:type="spellStart"/>
      <w:r w:rsidRPr="00481936">
        <w:rPr>
          <w:rFonts w:ascii="Times New Roman" w:hAnsi="Times New Roman" w:cs="Times New Roman"/>
        </w:rPr>
        <w:t>embriotoksinis</w:t>
      </w:r>
      <w:proofErr w:type="spellEnd"/>
      <w:r w:rsidRPr="00481936">
        <w:rPr>
          <w:rFonts w:ascii="Times New Roman" w:hAnsi="Times New Roman" w:cs="Times New Roman"/>
        </w:rPr>
        <w:t xml:space="preserve"> poveikis. Dėl gyvūnų rūšių atrankos ir tirtų parametrų ribotumo,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nepageidaujamas poveikis vaisingumui ir patinų vislumui galutinai neištirtas.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Žiurkių tyrimo metu buvo nustatytas jų lytinio vystymosi uždelsimas (pvz., vėlesnis apyvarpės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atsiskyrimas ir makšties atsivėrimas). Ar toks poveikis aktualus žmonėms, nežinoma.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lastRenderedPageBreak/>
        <w:t>Pramipeksolis</w:t>
      </w:r>
      <w:proofErr w:type="spellEnd"/>
      <w:r w:rsidRPr="00481936">
        <w:rPr>
          <w:rFonts w:ascii="Times New Roman" w:hAnsi="Times New Roman" w:cs="Times New Roman"/>
        </w:rPr>
        <w:t xml:space="preserve"> nesukelia </w:t>
      </w:r>
      <w:proofErr w:type="spellStart"/>
      <w:r w:rsidRPr="00481936">
        <w:rPr>
          <w:rFonts w:ascii="Times New Roman" w:hAnsi="Times New Roman" w:cs="Times New Roman"/>
        </w:rPr>
        <w:t>genotoksinio</w:t>
      </w:r>
      <w:proofErr w:type="spellEnd"/>
      <w:r w:rsidRPr="00481936">
        <w:rPr>
          <w:rFonts w:ascii="Times New Roman" w:hAnsi="Times New Roman" w:cs="Times New Roman"/>
        </w:rPr>
        <w:t xml:space="preserve"> poveikio. Kancerogeninio poveikio tyrimų duomenimis, žiurkių patinams pasireiškė </w:t>
      </w:r>
      <w:proofErr w:type="spellStart"/>
      <w:r w:rsidRPr="00481936">
        <w:rPr>
          <w:rFonts w:ascii="Times New Roman" w:hAnsi="Times New Roman" w:cs="Times New Roman"/>
          <w:i/>
        </w:rPr>
        <w:t>Laydig</w:t>
      </w:r>
      <w:proofErr w:type="spellEnd"/>
      <w:r w:rsidRPr="00481936">
        <w:rPr>
          <w:rFonts w:ascii="Times New Roman" w:hAnsi="Times New Roman" w:cs="Times New Roman"/>
        </w:rPr>
        <w:t xml:space="preserve"> ląstelių </w:t>
      </w:r>
      <w:proofErr w:type="spellStart"/>
      <w:r w:rsidRPr="00481936">
        <w:rPr>
          <w:rFonts w:ascii="Times New Roman" w:hAnsi="Times New Roman" w:cs="Times New Roman"/>
        </w:rPr>
        <w:t>hiperplazija</w:t>
      </w:r>
      <w:proofErr w:type="spellEnd"/>
      <w:r w:rsidRPr="00481936">
        <w:rPr>
          <w:rFonts w:ascii="Times New Roman" w:hAnsi="Times New Roman" w:cs="Times New Roman"/>
        </w:rPr>
        <w:t xml:space="preserve"> ir adenomos, kurių greičiausiai atsirado dėl to, kad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slopina prolaktino išsiskyrimą. Toks poveikis žmogui kliniškai nereikšmingas. Tas pats tyrimas parodė, kad vartojant 2 mg/kg kūno svorio ar didesnes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druskos dozes,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 xml:space="preserve"> buvo susijęs su žiurkių </w:t>
      </w:r>
      <w:proofErr w:type="spellStart"/>
      <w:r w:rsidRPr="00481936">
        <w:rPr>
          <w:rFonts w:ascii="Times New Roman" w:hAnsi="Times New Roman" w:cs="Times New Roman"/>
        </w:rPr>
        <w:t>albinosių</w:t>
      </w:r>
      <w:proofErr w:type="spellEnd"/>
      <w:r w:rsidRPr="00481936">
        <w:rPr>
          <w:rFonts w:ascii="Times New Roman" w:hAnsi="Times New Roman" w:cs="Times New Roman"/>
        </w:rPr>
        <w:t xml:space="preserve"> tinklainės degeneracija. Tokio poveikio atvejų nebuvo nei pilkosioms žiurkėms, nei dvejų metų kancerogeninio poveikio tyrimų metu pelėms </w:t>
      </w:r>
      <w:proofErr w:type="spellStart"/>
      <w:r w:rsidRPr="00481936">
        <w:rPr>
          <w:rFonts w:ascii="Times New Roman" w:hAnsi="Times New Roman" w:cs="Times New Roman"/>
        </w:rPr>
        <w:t>albinosėms</w:t>
      </w:r>
      <w:proofErr w:type="spellEnd"/>
      <w:r w:rsidRPr="00481936">
        <w:rPr>
          <w:rFonts w:ascii="Times New Roman" w:hAnsi="Times New Roman" w:cs="Times New Roman"/>
        </w:rPr>
        <w:t>, nei bet kurios kitos tirtos rūšies gyvūnams.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40" w:name="_Toc129243240"/>
      <w:bookmarkStart w:id="41" w:name="_Toc129243115"/>
      <w:r w:rsidRPr="00481936">
        <w:rPr>
          <w:rFonts w:ascii="Times New Roman" w:hAnsi="Times New Roman" w:cs="Times New Roman"/>
          <w:b/>
        </w:rPr>
        <w:t>6.</w:t>
      </w:r>
      <w:r w:rsidRPr="00481936">
        <w:rPr>
          <w:rFonts w:ascii="Times New Roman" w:hAnsi="Times New Roman" w:cs="Times New Roman"/>
          <w:b/>
        </w:rPr>
        <w:tab/>
        <w:t>FARMACINĖ INFORMACIJA</w:t>
      </w:r>
      <w:bookmarkEnd w:id="40"/>
      <w:bookmarkEnd w:id="41"/>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42" w:name="_Toc129243241"/>
      <w:bookmarkStart w:id="43" w:name="_Toc129243116"/>
      <w:r w:rsidRPr="00481936">
        <w:rPr>
          <w:rFonts w:ascii="Times New Roman" w:hAnsi="Times New Roman" w:cs="Times New Roman"/>
          <w:b/>
          <w:kern w:val="28"/>
        </w:rPr>
        <w:t>6.1</w:t>
      </w:r>
      <w:r w:rsidRPr="00481936">
        <w:rPr>
          <w:rFonts w:ascii="Times New Roman" w:hAnsi="Times New Roman" w:cs="Times New Roman"/>
          <w:b/>
          <w:kern w:val="28"/>
        </w:rPr>
        <w:tab/>
        <w:t>Pagalbinių medžiagų sąrašas</w:t>
      </w:r>
      <w:bookmarkEnd w:id="42"/>
      <w:bookmarkEnd w:id="43"/>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Manitolis</w:t>
      </w:r>
      <w:proofErr w:type="spellEnd"/>
      <w:r w:rsidRPr="00481936">
        <w:rPr>
          <w:rFonts w:ascii="Times New Roman" w:hAnsi="Times New Roman" w:cs="Times New Roman"/>
        </w:rPr>
        <w:t xml:space="preserve"> (E421)</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Kukurūzų krakmolas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Hidroksipropilceliuliozė</w:t>
      </w:r>
      <w:proofErr w:type="spellEnd"/>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Koloidinis bevandenis silicio dioksidas</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Magnio </w:t>
      </w:r>
      <w:proofErr w:type="spellStart"/>
      <w:r w:rsidRPr="00481936">
        <w:rPr>
          <w:rFonts w:ascii="Times New Roman" w:hAnsi="Times New Roman" w:cs="Times New Roman"/>
        </w:rPr>
        <w:t>stearatas</w:t>
      </w:r>
      <w:proofErr w:type="spellEnd"/>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44" w:name="_Toc129243242"/>
      <w:bookmarkStart w:id="45" w:name="_Toc129243117"/>
      <w:r w:rsidRPr="00481936">
        <w:rPr>
          <w:rFonts w:ascii="Times New Roman" w:hAnsi="Times New Roman" w:cs="Times New Roman"/>
          <w:b/>
          <w:kern w:val="28"/>
        </w:rPr>
        <w:t>6.2</w:t>
      </w:r>
      <w:r w:rsidRPr="00481936">
        <w:rPr>
          <w:rFonts w:ascii="Times New Roman" w:hAnsi="Times New Roman" w:cs="Times New Roman"/>
          <w:b/>
          <w:kern w:val="28"/>
        </w:rPr>
        <w:tab/>
        <w:t>Nesuderinamumas</w:t>
      </w:r>
      <w:bookmarkEnd w:id="44"/>
      <w:bookmarkEnd w:id="45"/>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rPr>
      </w:pPr>
      <w:r w:rsidRPr="00481936">
        <w:rPr>
          <w:rFonts w:ascii="Times New Roman" w:hAnsi="Times New Roman" w:cs="Times New Roman"/>
        </w:rPr>
        <w:t>Duomenys nebūtini.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46" w:name="_Toc129243243"/>
      <w:bookmarkStart w:id="47" w:name="_Toc129243118"/>
      <w:r w:rsidRPr="00481936">
        <w:rPr>
          <w:rFonts w:ascii="Times New Roman" w:hAnsi="Times New Roman" w:cs="Times New Roman"/>
          <w:b/>
          <w:kern w:val="28"/>
        </w:rPr>
        <w:t>6.3</w:t>
      </w:r>
      <w:r w:rsidRPr="00481936">
        <w:rPr>
          <w:rFonts w:ascii="Times New Roman" w:hAnsi="Times New Roman" w:cs="Times New Roman"/>
          <w:b/>
          <w:kern w:val="28"/>
        </w:rPr>
        <w:tab/>
        <w:t>Tinkamumo laikas</w:t>
      </w:r>
      <w:bookmarkEnd w:id="46"/>
      <w:bookmarkEnd w:id="4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3 metai.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48" w:name="_Toc129243244"/>
      <w:bookmarkStart w:id="49" w:name="_Toc129243119"/>
      <w:r w:rsidRPr="00481936">
        <w:rPr>
          <w:rFonts w:ascii="Times New Roman" w:hAnsi="Times New Roman" w:cs="Times New Roman"/>
          <w:b/>
          <w:kern w:val="28"/>
        </w:rPr>
        <w:t>6.4</w:t>
      </w:r>
      <w:r w:rsidRPr="00481936">
        <w:rPr>
          <w:rFonts w:ascii="Times New Roman" w:hAnsi="Times New Roman" w:cs="Times New Roman"/>
          <w:b/>
          <w:kern w:val="28"/>
        </w:rPr>
        <w:tab/>
        <w:t>Specialios laikymo sąlygos</w:t>
      </w:r>
      <w:bookmarkEnd w:id="48"/>
      <w:bookmarkEnd w:id="49"/>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Laikyti gamintojo pakuotėje, kad preparatas būtų apsaugotas nuo šviesos.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Šiam vaistiniam preparatui specialių laikymo sąlygų nereikia.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50" w:name="_Toc129243245"/>
      <w:bookmarkStart w:id="51" w:name="_Toc129243120"/>
      <w:r w:rsidRPr="00481936">
        <w:rPr>
          <w:rFonts w:ascii="Times New Roman" w:hAnsi="Times New Roman" w:cs="Times New Roman"/>
          <w:b/>
          <w:kern w:val="28"/>
        </w:rPr>
        <w:t>6.5</w:t>
      </w:r>
      <w:r w:rsidRPr="00481936">
        <w:rPr>
          <w:rFonts w:ascii="Times New Roman" w:hAnsi="Times New Roman" w:cs="Times New Roman"/>
          <w:b/>
          <w:kern w:val="28"/>
        </w:rPr>
        <w:tab/>
      </w:r>
      <w:proofErr w:type="spellStart"/>
      <w:r w:rsidRPr="00481936">
        <w:rPr>
          <w:rFonts w:ascii="Times New Roman" w:eastAsia="Times New Roman" w:hAnsi="Times New Roman" w:cs="Times New Roman"/>
          <w:b/>
          <w:kern w:val="28"/>
        </w:rPr>
        <w:t>Talpyklės</w:t>
      </w:r>
      <w:proofErr w:type="spellEnd"/>
      <w:r w:rsidRPr="00481936">
        <w:rPr>
          <w:rFonts w:ascii="Times New Roman" w:eastAsia="Times New Roman" w:hAnsi="Times New Roman" w:cs="Times New Roman"/>
          <w:b/>
          <w:kern w:val="28"/>
        </w:rPr>
        <w:t xml:space="preserve"> pobūdis</w:t>
      </w:r>
      <w:r w:rsidRPr="00481936">
        <w:rPr>
          <w:rFonts w:ascii="Times New Roman" w:hAnsi="Times New Roman" w:cs="Times New Roman"/>
          <w:b/>
          <w:kern w:val="28"/>
        </w:rPr>
        <w:t xml:space="preserve"> ir jos turinys</w:t>
      </w:r>
      <w:bookmarkEnd w:id="50"/>
      <w:bookmarkEnd w:id="51"/>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10 tablečių OPA/aliuminio/PVC/aliuminio lizdinėje plokštelėje.</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Kartono dėžutėje yra 3 arba 10 lizdinių plokštelių.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Pakuočių dydžiai:</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30, 100 tablečių.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Gali būti tiekiamos ne visų dydžių pakuotės.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keepLines/>
        <w:tabs>
          <w:tab w:val="left" w:pos="567"/>
        </w:tabs>
        <w:spacing w:after="0" w:line="240" w:lineRule="auto"/>
        <w:ind w:left="567" w:hanging="567"/>
        <w:outlineLvl w:val="2"/>
        <w:rPr>
          <w:rFonts w:ascii="Times New Roman" w:hAnsi="Times New Roman" w:cs="Times New Roman"/>
          <w:b/>
          <w:kern w:val="28"/>
        </w:rPr>
      </w:pPr>
      <w:bookmarkStart w:id="52" w:name="_Toc129243246"/>
      <w:bookmarkStart w:id="53" w:name="_Toc129243121"/>
      <w:r w:rsidRPr="00481936">
        <w:rPr>
          <w:rFonts w:ascii="Times New Roman" w:hAnsi="Times New Roman" w:cs="Times New Roman"/>
          <w:b/>
          <w:kern w:val="28"/>
        </w:rPr>
        <w:t>6.6</w:t>
      </w:r>
      <w:r w:rsidRPr="00481936">
        <w:rPr>
          <w:rFonts w:ascii="Times New Roman" w:hAnsi="Times New Roman" w:cs="Times New Roman"/>
          <w:b/>
          <w:kern w:val="28"/>
        </w:rPr>
        <w:tab/>
        <w:t xml:space="preserve">Specialūs reikalavimai atliekoms tvarkyti </w:t>
      </w:r>
      <w:bookmarkEnd w:id="52"/>
      <w:bookmarkEnd w:id="53"/>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rPr>
      </w:pPr>
      <w:r w:rsidRPr="00481936">
        <w:rPr>
          <w:rFonts w:ascii="Times New Roman" w:hAnsi="Times New Roman" w:cs="Times New Roman"/>
        </w:rPr>
        <w:t>Specialių reikalavimų nėra.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54" w:name="_Toc129243247"/>
      <w:bookmarkStart w:id="55" w:name="_Toc129243122"/>
      <w:r w:rsidRPr="00481936">
        <w:rPr>
          <w:rFonts w:ascii="Times New Roman" w:hAnsi="Times New Roman" w:cs="Times New Roman"/>
          <w:b/>
        </w:rPr>
        <w:t>7.</w:t>
      </w:r>
      <w:r w:rsidRPr="00481936">
        <w:rPr>
          <w:rFonts w:ascii="Times New Roman" w:hAnsi="Times New Roman" w:cs="Times New Roman"/>
          <w:b/>
        </w:rPr>
        <w:tab/>
        <w:t>RINKODAROS TEISĖS TURĖTOJAS</w:t>
      </w:r>
      <w:bookmarkEnd w:id="54"/>
      <w:bookmarkEnd w:id="55"/>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Orion Corporation</w:t>
      </w: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Orionintie 1</w:t>
      </w: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FI-02200 Espoo</w:t>
      </w:r>
    </w:p>
    <w:p w:rsidR="00481936" w:rsidRPr="00481936" w:rsidRDefault="00481936" w:rsidP="00481936">
      <w:pPr>
        <w:spacing w:after="0" w:line="240" w:lineRule="auto"/>
        <w:jc w:val="both"/>
        <w:rPr>
          <w:rFonts w:ascii="Times New Roman" w:hAnsi="Times New Roman" w:cs="Times New Roman"/>
          <w:lang w:val="es-ES"/>
        </w:rPr>
      </w:pPr>
      <w:r w:rsidRPr="00481936">
        <w:rPr>
          <w:rFonts w:ascii="Times New Roman" w:hAnsi="Times New Roman" w:cs="Times New Roman"/>
          <w:lang w:val="es-ES"/>
        </w:rPr>
        <w:t>Suomija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56" w:name="_Toc129243248"/>
      <w:bookmarkStart w:id="57" w:name="_Toc129243123"/>
      <w:r w:rsidRPr="00481936">
        <w:rPr>
          <w:rFonts w:ascii="Times New Roman" w:hAnsi="Times New Roman" w:cs="Times New Roman"/>
          <w:b/>
        </w:rPr>
        <w:lastRenderedPageBreak/>
        <w:t>8.</w:t>
      </w:r>
      <w:r w:rsidRPr="00481936">
        <w:rPr>
          <w:rFonts w:ascii="Times New Roman" w:hAnsi="Times New Roman" w:cs="Times New Roman"/>
          <w:b/>
        </w:rPr>
        <w:tab/>
        <w:t xml:space="preserve">RINKODAROS </w:t>
      </w:r>
      <w:r w:rsidRPr="00481936">
        <w:rPr>
          <w:rFonts w:ascii="Times New Roman" w:eastAsia="Times New Roman" w:hAnsi="Times New Roman" w:cs="Times New Roman"/>
          <w:b/>
        </w:rPr>
        <w:t>PAŽYMĖJIMO</w:t>
      </w:r>
      <w:r w:rsidRPr="00481936">
        <w:rPr>
          <w:rFonts w:ascii="Times New Roman" w:hAnsi="Times New Roman" w:cs="Times New Roman"/>
          <w:b/>
        </w:rPr>
        <w:t xml:space="preserve"> NUMERIS</w:t>
      </w:r>
      <w:bookmarkEnd w:id="56"/>
      <w:bookmarkEnd w:id="57"/>
      <w:r w:rsidRPr="00481936">
        <w:rPr>
          <w:rFonts w:ascii="Times New Roman" w:hAnsi="Times New Roman" w:cs="Times New Roman"/>
          <w:b/>
        </w:rPr>
        <w:t xml:space="preserve"> (-IAI)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LT/1/09/1683/001</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LT/1/09/1683/002</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LT/1/09/1683/003</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LT/1/09/1683/004</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0,35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LT/1/09/1683/005</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LT/1/09/1683/006</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0,7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LT/1/09/1683/007</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LT/1/09/1683/008</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1,1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LT/1/09/1683/009</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LT/1/09/1683/010</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58" w:name="_Toc129243249"/>
      <w:bookmarkStart w:id="59" w:name="_Toc129243124"/>
      <w:r w:rsidRPr="00481936">
        <w:rPr>
          <w:rFonts w:ascii="Times New Roman" w:hAnsi="Times New Roman" w:cs="Times New Roman"/>
          <w:b/>
        </w:rPr>
        <w:t>9.</w:t>
      </w:r>
      <w:r w:rsidRPr="00481936">
        <w:rPr>
          <w:rFonts w:ascii="Times New Roman" w:hAnsi="Times New Roman" w:cs="Times New Roman"/>
          <w:b/>
        </w:rPr>
        <w:tab/>
        <w:t>RINKODAROS TEISĖS SUTEIKIMO / ATNAUJINIMO DATA</w:t>
      </w:r>
      <w:bookmarkEnd w:id="58"/>
      <w:bookmarkEnd w:id="59"/>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Rinkodaros teisė pirmą kartą suteikta 2009 m. rugsėjo mėn. 8 d.</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Rinkodaros teisė paskutinį kartą atnaujinta 2014 m. liepos mėn. 1 d.</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60" w:name="_Toc129243250"/>
      <w:bookmarkStart w:id="61" w:name="_Toc129243125"/>
      <w:r w:rsidRPr="00481936">
        <w:rPr>
          <w:rFonts w:ascii="Times New Roman" w:hAnsi="Times New Roman" w:cs="Times New Roman"/>
          <w:b/>
        </w:rPr>
        <w:t>10.</w:t>
      </w:r>
      <w:r w:rsidRPr="00481936">
        <w:rPr>
          <w:rFonts w:ascii="Times New Roman" w:hAnsi="Times New Roman" w:cs="Times New Roman"/>
          <w:b/>
        </w:rPr>
        <w:tab/>
        <w:t>TEKSTO PERŽIŪROS DATA</w:t>
      </w:r>
      <w:bookmarkEnd w:id="60"/>
      <w:bookmarkEnd w:id="61"/>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b/>
        </w:rPr>
        <w:t>2015-01-19</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Išsami informacija apie šį vaistinį preparatą pateikiama Valstybinės vaistų kontrolės tarnybos prie Lietuvos Respublikos  sveikatos apsaugos ministerijos tinklalapyje</w:t>
      </w:r>
      <w:r w:rsidRPr="00481936">
        <w:rPr>
          <w:rFonts w:ascii="Times New Roman" w:hAnsi="Times New Roman" w:cs="Times New Roman"/>
          <w:i/>
        </w:rPr>
        <w:t xml:space="preserve"> </w:t>
      </w:r>
      <w:hyperlink r:id="rId10" w:history="1">
        <w:r w:rsidRPr="00481936">
          <w:rPr>
            <w:rStyle w:val="Hipersaitas"/>
            <w:rFonts w:ascii="Times New Roman" w:hAnsi="Times New Roman" w:cs="Times New Roman"/>
          </w:rPr>
          <w:t>http://www.vvkt.lt</w:t>
        </w:r>
      </w:hyperlink>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rPr>
          <w:rFonts w:ascii="Times New Roman" w:hAnsi="Times New Roman" w:cs="Times New Roman"/>
          <w:b/>
          <w:caps/>
        </w:rPr>
      </w:pPr>
    </w:p>
    <w:p w:rsidR="002D2C72" w:rsidRPr="00481936" w:rsidRDefault="002D2C72" w:rsidP="00481936">
      <w:pPr>
        <w:keepNext/>
        <w:tabs>
          <w:tab w:val="left" w:pos="567"/>
        </w:tabs>
        <w:spacing w:after="0" w:line="240" w:lineRule="auto"/>
        <w:ind w:left="567" w:hanging="567"/>
        <w:outlineLvl w:val="1"/>
        <w:rPr>
          <w:rFonts w:ascii="Times New Roman" w:eastAsia="Times New Roman" w:hAnsi="Times New Roman" w:cs="Times New Roman"/>
          <w:b/>
          <w:caps/>
        </w:rPr>
      </w:pPr>
      <w:r w:rsidRPr="00481936">
        <w:rPr>
          <w:rFonts w:ascii="Times New Roman" w:eastAsia="Times New Roman" w:hAnsi="Times New Roman" w:cs="Times New Roman"/>
          <w:b/>
          <w:caps/>
        </w:rPr>
        <w:br w:type="page"/>
      </w:r>
    </w:p>
    <w:bookmarkEnd w:id="4"/>
    <w:bookmarkEnd w:id="5"/>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r w:rsidRPr="00481936">
        <w:rPr>
          <w:rFonts w:ascii="Times New Roman" w:hAnsi="Times New Roman" w:cs="Times New Roman"/>
          <w:b/>
          <w:caps/>
        </w:rPr>
        <w:t>II PRIEDAS</w:t>
      </w: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r w:rsidRPr="00481936">
        <w:rPr>
          <w:rFonts w:ascii="Times New Roman" w:hAnsi="Times New Roman" w:cs="Times New Roman"/>
          <w:b/>
          <w:caps/>
        </w:rPr>
        <w:t>RINKODAROS SĄLYGOS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tabs>
          <w:tab w:val="left" w:pos="1701"/>
        </w:tabs>
        <w:spacing w:after="0" w:line="240" w:lineRule="auto"/>
        <w:ind w:left="1701" w:hanging="567"/>
        <w:rPr>
          <w:rFonts w:ascii="Times New Roman" w:hAnsi="Times New Roman" w:cs="Times New Roman"/>
          <w:b/>
          <w:highlight w:val="yellow"/>
        </w:rPr>
      </w:pPr>
      <w:r w:rsidRPr="00481936">
        <w:rPr>
          <w:rFonts w:ascii="Times New Roman" w:hAnsi="Times New Roman" w:cs="Times New Roman"/>
          <w:b/>
        </w:rPr>
        <w:t>A.</w:t>
      </w:r>
      <w:r w:rsidRPr="00481936">
        <w:rPr>
          <w:rFonts w:ascii="Times New Roman" w:hAnsi="Times New Roman" w:cs="Times New Roman"/>
          <w:b/>
        </w:rPr>
        <w:tab/>
      </w:r>
      <w:r w:rsidRPr="00481936">
        <w:rPr>
          <w:rFonts w:ascii="Times New Roman" w:eastAsia="Times New Roman" w:hAnsi="Times New Roman" w:cs="Times New Roman"/>
          <w:b/>
        </w:rPr>
        <w:t>GAMINTOJAS</w:t>
      </w:r>
      <w:r w:rsidRPr="00481936">
        <w:rPr>
          <w:rFonts w:ascii="Times New Roman" w:hAnsi="Times New Roman" w:cs="Times New Roman"/>
          <w:b/>
        </w:rPr>
        <w:t xml:space="preserve"> (-AI), ATSAKINGAS (-I) UŽ SERIJŲ IŠLEIDIMĄ</w:t>
      </w:r>
    </w:p>
    <w:p w:rsidR="00481936" w:rsidRPr="00481936" w:rsidRDefault="00481936" w:rsidP="00481936">
      <w:pPr>
        <w:spacing w:after="0" w:line="240" w:lineRule="auto"/>
        <w:rPr>
          <w:rFonts w:ascii="Times New Roman" w:hAnsi="Times New Roman" w:cs="Times New Roman"/>
          <w:highlight w:val="yellow"/>
        </w:rPr>
      </w:pPr>
    </w:p>
    <w:p w:rsidR="00481936" w:rsidRPr="00481936" w:rsidRDefault="00481936" w:rsidP="00481936">
      <w:pPr>
        <w:tabs>
          <w:tab w:val="left" w:pos="1701"/>
        </w:tabs>
        <w:spacing w:after="0" w:line="240" w:lineRule="auto"/>
        <w:ind w:left="1701" w:hanging="567"/>
        <w:rPr>
          <w:rFonts w:ascii="Times New Roman" w:hAnsi="Times New Roman" w:cs="Times New Roman"/>
          <w:b/>
        </w:rPr>
      </w:pPr>
      <w:r w:rsidRPr="00481936">
        <w:rPr>
          <w:rFonts w:ascii="Times New Roman" w:hAnsi="Times New Roman" w:cs="Times New Roman"/>
          <w:b/>
        </w:rPr>
        <w:t>B.</w:t>
      </w:r>
      <w:r w:rsidRPr="00481936">
        <w:rPr>
          <w:rFonts w:ascii="Times New Roman" w:hAnsi="Times New Roman" w:cs="Times New Roman"/>
          <w:b/>
        </w:rPr>
        <w:tab/>
      </w:r>
      <w:r w:rsidRPr="00481936">
        <w:rPr>
          <w:rFonts w:ascii="Times New Roman" w:eastAsia="Times New Roman" w:hAnsi="Times New Roman" w:cs="Times New Roman"/>
          <w:b/>
        </w:rPr>
        <w:t>TIEKIMO IR VARTOJIMO</w:t>
      </w:r>
      <w:r w:rsidRPr="00481936">
        <w:rPr>
          <w:rFonts w:ascii="Times New Roman" w:hAnsi="Times New Roman" w:cs="Times New Roman"/>
          <w:b/>
        </w:rPr>
        <w:t xml:space="preserve"> SĄLYGOS</w:t>
      </w:r>
      <w:r w:rsidRPr="00481936">
        <w:rPr>
          <w:rFonts w:ascii="Times New Roman" w:eastAsia="Times New Roman" w:hAnsi="Times New Roman" w:cs="Times New Roman"/>
          <w:b/>
        </w:rPr>
        <w:t xml:space="preserve"> AR APRIBOJIMAI</w:t>
      </w:r>
    </w:p>
    <w:p w:rsidR="00481936" w:rsidRPr="00481936" w:rsidRDefault="00481936" w:rsidP="00481936">
      <w:pPr>
        <w:spacing w:after="0" w:line="240" w:lineRule="auto"/>
        <w:rPr>
          <w:rFonts w:ascii="Times New Roman" w:hAnsi="Times New Roman" w:cs="Times New Roman"/>
          <w:highlight w:val="yellow"/>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r w:rsidRPr="00481936">
        <w:rPr>
          <w:rFonts w:ascii="Times New Roman" w:hAnsi="Times New Roman" w:cs="Times New Roman"/>
        </w:rPr>
        <w:br w:type="page"/>
      </w:r>
      <w:r w:rsidRPr="00481936">
        <w:rPr>
          <w:rFonts w:ascii="Times New Roman" w:hAnsi="Times New Roman" w:cs="Times New Roman"/>
          <w:b/>
        </w:rPr>
        <w:lastRenderedPageBreak/>
        <w:t>A.</w:t>
      </w:r>
      <w:r w:rsidRPr="00481936">
        <w:rPr>
          <w:rFonts w:ascii="Times New Roman" w:hAnsi="Times New Roman" w:cs="Times New Roman"/>
          <w:b/>
        </w:rPr>
        <w:tab/>
      </w:r>
      <w:r w:rsidRPr="00481936">
        <w:rPr>
          <w:rFonts w:ascii="Times New Roman" w:eastAsia="Times New Roman" w:hAnsi="Times New Roman" w:cs="Times New Roman"/>
          <w:b/>
        </w:rPr>
        <w:t>GAMINTOJAS</w:t>
      </w:r>
      <w:r w:rsidRPr="00481936">
        <w:rPr>
          <w:rFonts w:ascii="Times New Roman" w:hAnsi="Times New Roman" w:cs="Times New Roman"/>
          <w:b/>
        </w:rPr>
        <w:t xml:space="preserve"> (-AI), ATSAKINGAS (-I) UŽ SERIJŲ IŠLEIDIMĄ</w:t>
      </w:r>
    </w:p>
    <w:p w:rsidR="00481936" w:rsidRPr="00481936" w:rsidRDefault="00481936" w:rsidP="00481936">
      <w:pPr>
        <w:spacing w:after="0" w:line="240" w:lineRule="auto"/>
        <w:rPr>
          <w:rFonts w:ascii="Times New Roman" w:hAnsi="Times New Roman" w:cs="Times New Roman"/>
          <w:highlight w:val="yellow"/>
        </w:rPr>
      </w:pPr>
    </w:p>
    <w:p w:rsidR="00481936" w:rsidRPr="00481936" w:rsidRDefault="00481936" w:rsidP="00481936">
      <w:pPr>
        <w:spacing w:after="0" w:line="240" w:lineRule="auto"/>
        <w:rPr>
          <w:rFonts w:ascii="Times New Roman" w:hAnsi="Times New Roman" w:cs="Times New Roman"/>
          <w:u w:val="single"/>
        </w:rPr>
      </w:pPr>
      <w:r w:rsidRPr="00481936">
        <w:rPr>
          <w:rFonts w:ascii="Times New Roman" w:hAnsi="Times New Roman" w:cs="Times New Roman"/>
          <w:u w:val="single"/>
        </w:rPr>
        <w:t>Gamintojo (-ų), atsakingo (-ų) už serijų išleidimą, pavadinimas (-ai) ir adresas (-ai)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right="28"/>
        <w:rPr>
          <w:rFonts w:ascii="Times New Roman" w:hAnsi="Times New Roman" w:cs="Times New Roman"/>
        </w:rPr>
      </w:pP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Corporation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Pharma</w:t>
      </w:r>
      <w:proofErr w:type="spellEnd"/>
    </w:p>
    <w:p w:rsidR="00481936" w:rsidRPr="00481936" w:rsidRDefault="00481936" w:rsidP="00481936">
      <w:pPr>
        <w:spacing w:after="0" w:line="240" w:lineRule="auto"/>
        <w:ind w:right="28"/>
        <w:rPr>
          <w:rFonts w:ascii="Times New Roman" w:hAnsi="Times New Roman" w:cs="Times New Roman"/>
        </w:rPr>
      </w:pPr>
      <w:proofErr w:type="spellStart"/>
      <w:r w:rsidRPr="00481936">
        <w:rPr>
          <w:rFonts w:ascii="Times New Roman" w:hAnsi="Times New Roman" w:cs="Times New Roman"/>
        </w:rPr>
        <w:t>Orionintie</w:t>
      </w:r>
      <w:proofErr w:type="spellEnd"/>
      <w:r w:rsidRPr="00481936">
        <w:rPr>
          <w:rFonts w:ascii="Times New Roman" w:hAnsi="Times New Roman" w:cs="Times New Roman"/>
        </w:rPr>
        <w:t xml:space="preserve"> 1</w:t>
      </w:r>
    </w:p>
    <w:p w:rsidR="00481936" w:rsidRPr="00481936" w:rsidRDefault="00481936" w:rsidP="00481936">
      <w:pPr>
        <w:spacing w:after="0" w:line="240" w:lineRule="auto"/>
        <w:ind w:right="28"/>
        <w:rPr>
          <w:rFonts w:ascii="Times New Roman" w:hAnsi="Times New Roman" w:cs="Times New Roman"/>
        </w:rPr>
      </w:pPr>
      <w:r w:rsidRPr="00481936">
        <w:rPr>
          <w:rFonts w:ascii="Times New Roman" w:hAnsi="Times New Roman" w:cs="Times New Roman"/>
        </w:rPr>
        <w:t xml:space="preserve">FI-02200 </w:t>
      </w:r>
      <w:proofErr w:type="spellStart"/>
      <w:r w:rsidRPr="00481936">
        <w:rPr>
          <w:rFonts w:ascii="Times New Roman" w:hAnsi="Times New Roman" w:cs="Times New Roman"/>
        </w:rPr>
        <w:t>Espoo</w:t>
      </w:r>
      <w:proofErr w:type="spellEnd"/>
    </w:p>
    <w:p w:rsidR="00481936" w:rsidRPr="00481936" w:rsidRDefault="00481936" w:rsidP="00481936">
      <w:pPr>
        <w:spacing w:after="0" w:line="240" w:lineRule="auto"/>
        <w:jc w:val="both"/>
        <w:rPr>
          <w:rFonts w:ascii="Times New Roman" w:hAnsi="Times New Roman" w:cs="Times New Roman"/>
        </w:rPr>
      </w:pPr>
      <w:r w:rsidRPr="00481936">
        <w:rPr>
          <w:rFonts w:ascii="Times New Roman" w:hAnsi="Times New Roman" w:cs="Times New Roman"/>
        </w:rPr>
        <w:t>Suomija</w:t>
      </w:r>
    </w:p>
    <w:p w:rsidR="00481936" w:rsidRPr="00481936" w:rsidRDefault="00481936" w:rsidP="00481936">
      <w:pPr>
        <w:spacing w:after="0" w:line="240" w:lineRule="auto"/>
        <w:rPr>
          <w:rFonts w:ascii="Times New Roman" w:hAnsi="Times New Roman" w:cs="Times New Roman"/>
          <w:highlight w:val="yellow"/>
        </w:rPr>
      </w:pPr>
    </w:p>
    <w:p w:rsidR="00481936" w:rsidRPr="00481936" w:rsidRDefault="00481936" w:rsidP="00481936">
      <w:pPr>
        <w:spacing w:after="0" w:line="240" w:lineRule="auto"/>
        <w:rPr>
          <w:rFonts w:ascii="Times New Roman" w:hAnsi="Times New Roman" w:cs="Times New Roman"/>
          <w:highlight w:val="yellow"/>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kern w:val="28"/>
        </w:rPr>
      </w:pPr>
      <w:bookmarkStart w:id="62" w:name="_Toc129243254"/>
      <w:bookmarkStart w:id="63" w:name="_Toc129243129"/>
      <w:bookmarkStart w:id="64" w:name="_Toc129243255"/>
      <w:bookmarkStart w:id="65" w:name="_Toc129243130"/>
      <w:r w:rsidRPr="00481936">
        <w:rPr>
          <w:rFonts w:ascii="Times New Roman" w:eastAsia="Times New Roman" w:hAnsi="Times New Roman" w:cs="Times New Roman"/>
          <w:b/>
        </w:rPr>
        <w:t>B.</w:t>
      </w:r>
      <w:r w:rsidRPr="00481936">
        <w:rPr>
          <w:rFonts w:ascii="Times New Roman" w:hAnsi="Times New Roman" w:cs="Times New Roman"/>
          <w:b/>
        </w:rPr>
        <w:tab/>
        <w:t>TIEKIMO IR VARTOJIMO SĄLYGOS AR APRIBOJIMAI</w:t>
      </w:r>
      <w:bookmarkEnd w:id="62"/>
      <w:bookmarkEnd w:id="63"/>
      <w:bookmarkEnd w:id="64"/>
      <w:bookmarkEnd w:id="65"/>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Receptinis vaistinis preparatas</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br w:type="page"/>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bookmarkStart w:id="66" w:name="_Toc129243259"/>
      <w:bookmarkStart w:id="67" w:name="_Toc129243134"/>
      <w:r w:rsidRPr="00481936">
        <w:rPr>
          <w:rFonts w:ascii="Times New Roman" w:hAnsi="Times New Roman" w:cs="Times New Roman"/>
          <w:b/>
          <w:caps/>
        </w:rPr>
        <w:t>III PRIEDAS</w:t>
      </w:r>
      <w:bookmarkEnd w:id="66"/>
      <w:bookmarkEnd w:id="6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bookmarkStart w:id="68" w:name="_Toc129243260"/>
      <w:bookmarkStart w:id="69" w:name="_Toc129243135"/>
      <w:r w:rsidRPr="00481936">
        <w:rPr>
          <w:rFonts w:ascii="Times New Roman" w:hAnsi="Times New Roman" w:cs="Times New Roman"/>
          <w:b/>
          <w:caps/>
        </w:rPr>
        <w:t>ŽENKLINIMAS IR PAKUOTĖS LAPELIS</w:t>
      </w:r>
      <w:bookmarkEnd w:id="68"/>
      <w:bookmarkEnd w:id="69"/>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br w:type="page"/>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tabs>
          <w:tab w:val="left" w:pos="567"/>
        </w:tabs>
        <w:spacing w:after="0" w:line="240" w:lineRule="auto"/>
        <w:ind w:left="567" w:hanging="567"/>
        <w:jc w:val="center"/>
        <w:outlineLvl w:val="0"/>
        <w:rPr>
          <w:rFonts w:ascii="Times New Roman" w:hAnsi="Times New Roman" w:cs="Times New Roman"/>
          <w:b/>
          <w:caps/>
        </w:rPr>
      </w:pPr>
      <w:bookmarkStart w:id="70" w:name="_Toc129243261"/>
      <w:bookmarkStart w:id="71" w:name="_Toc129243136"/>
      <w:r w:rsidRPr="00481936">
        <w:rPr>
          <w:rFonts w:ascii="Times New Roman" w:hAnsi="Times New Roman" w:cs="Times New Roman"/>
          <w:b/>
          <w:caps/>
        </w:rPr>
        <w:t>A. ŽENKLINIMAS</w:t>
      </w:r>
      <w:bookmarkEnd w:id="70"/>
      <w:bookmarkEnd w:id="71"/>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br w:type="page"/>
      </w: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lastRenderedPageBreak/>
        <w:t>INFORMACIJA ANT IŠORINĖS PAKUOTĖS</w:t>
      </w: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KARTONO DĖŽUTĖ</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w:t>
      </w:r>
      <w:r w:rsidRPr="00481936">
        <w:rPr>
          <w:rFonts w:ascii="Times New Roman" w:hAnsi="Times New Roman" w:cs="Times New Roman"/>
          <w:b/>
        </w:rPr>
        <w:tab/>
        <w:t>VAISTINIO PREPARATO PAVADINIMAS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tabletės</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0,18 mg tabletės</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0,35 mg tabletės</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0,7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1,1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Pramipexolum</w:t>
      </w:r>
      <w:proofErr w:type="spellEnd"/>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2.</w:t>
      </w:r>
      <w:r w:rsidRPr="00481936">
        <w:rPr>
          <w:rFonts w:ascii="Times New Roman" w:hAnsi="Times New Roman" w:cs="Times New Roman"/>
          <w:b/>
        </w:rPr>
        <w:tab/>
        <w:t xml:space="preserve">VEIKLIOJI </w:t>
      </w:r>
      <w:r w:rsidRPr="00481936">
        <w:rPr>
          <w:rFonts w:ascii="Times New Roman" w:eastAsia="Times New Roman" w:hAnsi="Times New Roman" w:cs="Times New Roman"/>
          <w:b/>
          <w:noProof/>
        </w:rPr>
        <w:t xml:space="preserve">(-SIOS) </w:t>
      </w:r>
      <w:r w:rsidRPr="00481936">
        <w:rPr>
          <w:rFonts w:ascii="Times New Roman" w:hAnsi="Times New Roman" w:cs="Times New Roman"/>
          <w:b/>
        </w:rPr>
        <w:t xml:space="preserve">MEDŽIAGA </w:t>
      </w:r>
      <w:r w:rsidRPr="00481936">
        <w:rPr>
          <w:rFonts w:ascii="Times New Roman" w:eastAsia="Times New Roman" w:hAnsi="Times New Roman" w:cs="Times New Roman"/>
          <w:b/>
          <w:noProof/>
        </w:rPr>
        <w:t xml:space="preserve">(-OS) </w:t>
      </w:r>
      <w:r w:rsidRPr="00481936">
        <w:rPr>
          <w:rFonts w:ascii="Times New Roman" w:hAnsi="Times New Roman" w:cs="Times New Roman"/>
          <w:b/>
        </w:rPr>
        <w:t xml:space="preserve">IR JOS </w:t>
      </w:r>
      <w:r w:rsidRPr="00481936">
        <w:rPr>
          <w:rFonts w:ascii="Times New Roman" w:eastAsia="Times New Roman" w:hAnsi="Times New Roman" w:cs="Times New Roman"/>
          <w:b/>
          <w:noProof/>
        </w:rPr>
        <w:t xml:space="preserve">(-Ų) </w:t>
      </w:r>
      <w:r w:rsidRPr="00481936">
        <w:rPr>
          <w:rFonts w:ascii="Times New Roman" w:hAnsi="Times New Roman" w:cs="Times New Roman"/>
          <w:b/>
        </w:rPr>
        <w:t>KIEKIS</w:t>
      </w:r>
      <w:r w:rsidRPr="00481936">
        <w:rPr>
          <w:rFonts w:ascii="Times New Roman" w:eastAsia="Times New Roman" w:hAnsi="Times New Roman" w:cs="Times New Roman"/>
          <w:b/>
          <w:noProof/>
        </w:rPr>
        <w:t xml:space="preserve"> (-IAI)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Kiekvienoje tabletėje yra 0,</w:t>
      </w:r>
      <w:r w:rsidRPr="00481936">
        <w:rPr>
          <w:rFonts w:ascii="Times New Roman" w:eastAsia="Times New Roman" w:hAnsi="Times New Roman" w:cs="Times New Roman"/>
        </w:rPr>
        <w:t xml:space="preserve">125 mg </w:t>
      </w:r>
      <w:proofErr w:type="spellStart"/>
      <w:r w:rsidRPr="00481936">
        <w:rPr>
          <w:rFonts w:ascii="Times New Roman" w:eastAsia="Times New Roman" w:hAnsi="Times New Roman" w:cs="Times New Roman"/>
        </w:rPr>
        <w:t>pramipeksolio</w:t>
      </w:r>
      <w:proofErr w:type="spellEnd"/>
      <w:r w:rsidRPr="00481936">
        <w:rPr>
          <w:rFonts w:ascii="Times New Roman" w:eastAsia="Times New Roman" w:hAnsi="Times New Roman" w:cs="Times New Roman"/>
        </w:rPr>
        <w:t xml:space="preserve"> </w:t>
      </w:r>
      <w:proofErr w:type="spellStart"/>
      <w:r w:rsidRPr="00481936">
        <w:rPr>
          <w:rFonts w:ascii="Times New Roman" w:eastAsia="Times New Roman" w:hAnsi="Times New Roman" w:cs="Times New Roman"/>
        </w:rPr>
        <w:t>dihidrochlorido</w:t>
      </w:r>
      <w:proofErr w:type="spellEnd"/>
      <w:r w:rsidRPr="00481936">
        <w:rPr>
          <w:rFonts w:ascii="Times New Roman" w:eastAsia="Times New Roman" w:hAnsi="Times New Roman" w:cs="Times New Roman"/>
        </w:rPr>
        <w:t xml:space="preserve"> </w:t>
      </w:r>
      <w:proofErr w:type="spellStart"/>
      <w:r w:rsidRPr="00481936">
        <w:rPr>
          <w:rFonts w:ascii="Times New Roman" w:eastAsia="Times New Roman" w:hAnsi="Times New Roman" w:cs="Times New Roman"/>
        </w:rPr>
        <w:t>monohidrato</w:t>
      </w:r>
      <w:proofErr w:type="spellEnd"/>
      <w:r w:rsidRPr="00481936">
        <w:rPr>
          <w:rFonts w:ascii="Times New Roman" w:eastAsia="Times New Roman" w:hAnsi="Times New Roman" w:cs="Times New Roman"/>
        </w:rPr>
        <w:t>, atitinkančio 0,</w:t>
      </w:r>
      <w:r w:rsidRPr="00481936">
        <w:rPr>
          <w:rFonts w:ascii="Times New Roman" w:hAnsi="Times New Roman" w:cs="Times New Roman"/>
        </w:rPr>
        <w:t xml:space="preserve">088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r w:rsidRPr="00481936">
        <w:rPr>
          <w:rFonts w:ascii="Times New Roman" w:hAnsi="Times New Roman" w:cs="Times New Roman"/>
          <w:highlight w:val="lightGray"/>
        </w:rPr>
        <w:t>Kiekvienoje tabletėje yra 0,</w:t>
      </w:r>
      <w:r w:rsidRPr="00481936">
        <w:rPr>
          <w:rFonts w:ascii="Times New Roman" w:eastAsia="Times New Roman" w:hAnsi="Times New Roman" w:cs="Times New Roman"/>
          <w:highlight w:val="lightGray"/>
        </w:rPr>
        <w:t xml:space="preserve">25 mg </w:t>
      </w:r>
      <w:proofErr w:type="spellStart"/>
      <w:r w:rsidRPr="00481936">
        <w:rPr>
          <w:rFonts w:ascii="Times New Roman" w:eastAsia="Times New Roman" w:hAnsi="Times New Roman" w:cs="Times New Roman"/>
          <w:highlight w:val="lightGray"/>
        </w:rPr>
        <w:t>pramipeksolio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dihidrochlorido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monohidrato</w:t>
      </w:r>
      <w:proofErr w:type="spellEnd"/>
      <w:r w:rsidRPr="00481936">
        <w:rPr>
          <w:rFonts w:ascii="Times New Roman" w:eastAsia="Times New Roman" w:hAnsi="Times New Roman" w:cs="Times New Roman"/>
          <w:highlight w:val="lightGray"/>
        </w:rPr>
        <w:t>, atitinkančio 0,</w:t>
      </w:r>
      <w:r w:rsidRPr="00481936">
        <w:rPr>
          <w:rFonts w:ascii="Times New Roman" w:hAnsi="Times New Roman" w:cs="Times New Roman"/>
          <w:highlight w:val="lightGray"/>
        </w:rPr>
        <w:t xml:space="preserve">18 mg </w:t>
      </w:r>
      <w:proofErr w:type="spellStart"/>
      <w:r w:rsidRPr="00481936">
        <w:rPr>
          <w:rFonts w:ascii="Times New Roman" w:hAnsi="Times New Roman" w:cs="Times New Roman"/>
          <w:highlight w:val="lightGray"/>
        </w:rPr>
        <w:t>pramipeksolio</w:t>
      </w:r>
      <w:proofErr w:type="spellEnd"/>
      <w:r w:rsidRPr="00481936">
        <w:rPr>
          <w:rFonts w:ascii="Times New Roman" w:hAnsi="Times New Roman" w:cs="Times New Roman"/>
          <w:highlight w:val="lightGray"/>
        </w:rPr>
        <w:t>.</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r w:rsidRPr="00481936">
        <w:rPr>
          <w:rFonts w:ascii="Times New Roman" w:hAnsi="Times New Roman" w:cs="Times New Roman"/>
          <w:highlight w:val="lightGray"/>
        </w:rPr>
        <w:t>Kiekvienoje tabletėje yra 0,</w:t>
      </w:r>
      <w:r w:rsidRPr="00481936">
        <w:rPr>
          <w:rFonts w:ascii="Times New Roman" w:eastAsia="Times New Roman" w:hAnsi="Times New Roman" w:cs="Times New Roman"/>
          <w:highlight w:val="lightGray"/>
        </w:rPr>
        <w:t xml:space="preserve">5 mg </w:t>
      </w:r>
      <w:proofErr w:type="spellStart"/>
      <w:r w:rsidRPr="00481936">
        <w:rPr>
          <w:rFonts w:ascii="Times New Roman" w:eastAsia="Times New Roman" w:hAnsi="Times New Roman" w:cs="Times New Roman"/>
          <w:highlight w:val="lightGray"/>
        </w:rPr>
        <w:t>pramipeksolio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dihidrochlorido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monohidrato</w:t>
      </w:r>
      <w:proofErr w:type="spellEnd"/>
      <w:r w:rsidRPr="00481936">
        <w:rPr>
          <w:rFonts w:ascii="Times New Roman" w:eastAsia="Times New Roman" w:hAnsi="Times New Roman" w:cs="Times New Roman"/>
          <w:highlight w:val="lightGray"/>
        </w:rPr>
        <w:t>, atitinkančio 0,</w:t>
      </w:r>
      <w:r w:rsidRPr="00481936">
        <w:rPr>
          <w:rFonts w:ascii="Times New Roman" w:hAnsi="Times New Roman" w:cs="Times New Roman"/>
          <w:highlight w:val="lightGray"/>
        </w:rPr>
        <w:t xml:space="preserve">35 mg </w:t>
      </w:r>
      <w:proofErr w:type="spellStart"/>
      <w:r w:rsidRPr="00481936">
        <w:rPr>
          <w:rFonts w:ascii="Times New Roman" w:hAnsi="Times New Roman" w:cs="Times New Roman"/>
          <w:highlight w:val="lightGray"/>
        </w:rPr>
        <w:t>pramipeksolio</w:t>
      </w:r>
      <w:proofErr w:type="spellEnd"/>
      <w:r w:rsidRPr="00481936">
        <w:rPr>
          <w:rFonts w:ascii="Times New Roman" w:hAnsi="Times New Roman" w:cs="Times New Roman"/>
          <w:highlight w:val="lightGray"/>
        </w:rPr>
        <w:t>.</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r w:rsidRPr="00481936">
        <w:rPr>
          <w:rFonts w:ascii="Times New Roman" w:hAnsi="Times New Roman" w:cs="Times New Roman"/>
          <w:highlight w:val="lightGray"/>
        </w:rPr>
        <w:t>Kiekvienoje tabletėje yra</w:t>
      </w:r>
      <w:r w:rsidRPr="00481936">
        <w:rPr>
          <w:rFonts w:ascii="Times New Roman" w:eastAsia="Times New Roman" w:hAnsi="Times New Roman" w:cs="Times New Roman"/>
          <w:highlight w:val="lightGray"/>
        </w:rPr>
        <w:t xml:space="preserve"> 1,0 mg </w:t>
      </w:r>
      <w:proofErr w:type="spellStart"/>
      <w:r w:rsidRPr="00481936">
        <w:rPr>
          <w:rFonts w:ascii="Times New Roman" w:eastAsia="Times New Roman" w:hAnsi="Times New Roman" w:cs="Times New Roman"/>
          <w:highlight w:val="lightGray"/>
        </w:rPr>
        <w:t>pramipeksolio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dihidrochlorido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monohidrato</w:t>
      </w:r>
      <w:proofErr w:type="spellEnd"/>
      <w:r w:rsidRPr="00481936">
        <w:rPr>
          <w:rFonts w:ascii="Times New Roman" w:eastAsia="Times New Roman" w:hAnsi="Times New Roman" w:cs="Times New Roman"/>
          <w:highlight w:val="lightGray"/>
        </w:rPr>
        <w:t>, atitinkančio</w:t>
      </w:r>
      <w:r w:rsidRPr="00481936">
        <w:rPr>
          <w:rFonts w:ascii="Times New Roman" w:hAnsi="Times New Roman" w:cs="Times New Roman"/>
          <w:highlight w:val="lightGray"/>
        </w:rPr>
        <w:t xml:space="preserve"> 0,7 mg </w:t>
      </w:r>
      <w:proofErr w:type="spellStart"/>
      <w:r w:rsidRPr="00481936">
        <w:rPr>
          <w:rFonts w:ascii="Times New Roman" w:hAnsi="Times New Roman" w:cs="Times New Roman"/>
          <w:highlight w:val="lightGray"/>
        </w:rPr>
        <w:t>pramipeksolio</w:t>
      </w:r>
      <w:proofErr w:type="spellEnd"/>
      <w:r w:rsidRPr="00481936">
        <w:rPr>
          <w:rFonts w:ascii="Times New Roman" w:hAnsi="Times New Roman" w:cs="Times New Roman"/>
          <w:highlight w:val="lightGray"/>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highlight w:val="lightGray"/>
        </w:rPr>
        <w:t>Kiekvienoje tabletėje yra 1,</w:t>
      </w:r>
      <w:r w:rsidRPr="00481936">
        <w:rPr>
          <w:rFonts w:ascii="Times New Roman" w:eastAsia="Times New Roman" w:hAnsi="Times New Roman" w:cs="Times New Roman"/>
          <w:highlight w:val="lightGray"/>
        </w:rPr>
        <w:t xml:space="preserve">5 mg </w:t>
      </w:r>
      <w:proofErr w:type="spellStart"/>
      <w:r w:rsidRPr="00481936">
        <w:rPr>
          <w:rFonts w:ascii="Times New Roman" w:eastAsia="Times New Roman" w:hAnsi="Times New Roman" w:cs="Times New Roman"/>
          <w:highlight w:val="lightGray"/>
        </w:rPr>
        <w:t>pramipeksolio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dihidrochlorido</w:t>
      </w:r>
      <w:proofErr w:type="spellEnd"/>
      <w:r w:rsidRPr="00481936">
        <w:rPr>
          <w:rFonts w:ascii="Times New Roman" w:eastAsia="Times New Roman" w:hAnsi="Times New Roman" w:cs="Times New Roman"/>
          <w:highlight w:val="lightGray"/>
        </w:rPr>
        <w:t xml:space="preserve"> </w:t>
      </w:r>
      <w:proofErr w:type="spellStart"/>
      <w:r w:rsidRPr="00481936">
        <w:rPr>
          <w:rFonts w:ascii="Times New Roman" w:eastAsia="Times New Roman" w:hAnsi="Times New Roman" w:cs="Times New Roman"/>
          <w:highlight w:val="lightGray"/>
        </w:rPr>
        <w:t>monohidrato</w:t>
      </w:r>
      <w:proofErr w:type="spellEnd"/>
      <w:r w:rsidRPr="00481936">
        <w:rPr>
          <w:rFonts w:ascii="Times New Roman" w:eastAsia="Times New Roman" w:hAnsi="Times New Roman" w:cs="Times New Roman"/>
          <w:highlight w:val="lightGray"/>
        </w:rPr>
        <w:t>, atitinkančio 1,</w:t>
      </w:r>
      <w:r w:rsidRPr="00481936">
        <w:rPr>
          <w:rFonts w:ascii="Times New Roman" w:hAnsi="Times New Roman" w:cs="Times New Roman"/>
          <w:highlight w:val="lightGray"/>
        </w:rPr>
        <w:t xml:space="preserve">1 mg </w:t>
      </w:r>
      <w:proofErr w:type="spellStart"/>
      <w:r w:rsidRPr="00481936">
        <w:rPr>
          <w:rFonts w:ascii="Times New Roman" w:hAnsi="Times New Roman" w:cs="Times New Roman"/>
          <w:highlight w:val="lightGray"/>
        </w:rPr>
        <w:t>pramipeksolio</w:t>
      </w:r>
      <w:proofErr w:type="spellEnd"/>
      <w:r w:rsidRPr="00481936">
        <w:rPr>
          <w:rFonts w:ascii="Times New Roman" w:hAnsi="Times New Roman" w:cs="Times New Roman"/>
          <w:highlight w:val="lightGray"/>
        </w:rPr>
        <w:t>.</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481936">
        <w:rPr>
          <w:rFonts w:ascii="Times New Roman" w:hAnsi="Times New Roman" w:cs="Times New Roman"/>
          <w:b/>
        </w:rPr>
        <w:t>3.</w:t>
      </w:r>
      <w:r w:rsidRPr="00481936">
        <w:rPr>
          <w:rFonts w:ascii="Times New Roman" w:hAnsi="Times New Roman" w:cs="Times New Roman"/>
          <w:b/>
        </w:rPr>
        <w:tab/>
        <w:t>PAGALBINIŲ MEDŽIAGŲ SĄRAŠAS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4.</w:t>
      </w:r>
      <w:r w:rsidRPr="00481936">
        <w:rPr>
          <w:rFonts w:ascii="Times New Roman" w:hAnsi="Times New Roman" w:cs="Times New Roman"/>
          <w:b/>
        </w:rPr>
        <w:tab/>
        <w:t>FARMACINĖ FORMA IR KIEKIS PAKUOTĖJE</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outlineLvl w:val="0"/>
        <w:rPr>
          <w:rFonts w:ascii="Times New Roman" w:hAnsi="Times New Roman" w:cs="Times New Roman"/>
          <w:lang w:val="nb-NO"/>
        </w:rPr>
      </w:pPr>
      <w:r w:rsidRPr="00481936">
        <w:rPr>
          <w:rFonts w:ascii="Times New Roman" w:hAnsi="Times New Roman" w:cs="Times New Roman"/>
          <w:lang w:val="nb-NO"/>
        </w:rPr>
        <w:t>30 tablečių</w:t>
      </w:r>
    </w:p>
    <w:p w:rsidR="00481936" w:rsidRPr="00481936" w:rsidRDefault="00481936" w:rsidP="00481936">
      <w:pPr>
        <w:spacing w:after="0" w:line="240" w:lineRule="auto"/>
        <w:ind w:left="567" w:hanging="567"/>
        <w:outlineLvl w:val="0"/>
        <w:rPr>
          <w:rFonts w:ascii="Times New Roman" w:hAnsi="Times New Roman" w:cs="Times New Roman"/>
          <w:lang w:val="nb-NO"/>
        </w:rPr>
      </w:pPr>
      <w:r w:rsidRPr="00481936">
        <w:rPr>
          <w:rFonts w:ascii="Times New Roman" w:hAnsi="Times New Roman" w:cs="Times New Roman"/>
          <w:highlight w:val="lightGray"/>
          <w:lang w:val="nb-NO"/>
        </w:rPr>
        <w:t>100 tablečių</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481936">
        <w:rPr>
          <w:rFonts w:ascii="Times New Roman" w:hAnsi="Times New Roman" w:cs="Times New Roman"/>
          <w:b/>
        </w:rPr>
        <w:t>5.</w:t>
      </w:r>
      <w:r w:rsidRPr="00481936">
        <w:rPr>
          <w:rFonts w:ascii="Times New Roman" w:hAnsi="Times New Roman" w:cs="Times New Roman"/>
          <w:b/>
        </w:rPr>
        <w:tab/>
        <w:t>VARTOJIMO METODAS IR BŪDAS (-AI)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Vartoti per burną.</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Prieš vartojimą perskaitykite pakuotės lapelį.</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6.</w:t>
      </w:r>
      <w:r w:rsidRPr="00481936">
        <w:rPr>
          <w:rFonts w:ascii="Times New Roman" w:hAnsi="Times New Roman" w:cs="Times New Roman"/>
          <w:b/>
        </w:rPr>
        <w:tab/>
        <w:t xml:space="preserve">SPECIALUS ĮSPĖJIMAS, KAD VAISTINĮ PREPARATĄ BŪTINA LAIKYTI VAIKAMS </w:t>
      </w:r>
      <w:r w:rsidRPr="00481936">
        <w:rPr>
          <w:rFonts w:ascii="Times New Roman" w:eastAsia="Times New Roman" w:hAnsi="Times New Roman" w:cs="Times New Roman"/>
          <w:b/>
          <w:noProof/>
        </w:rPr>
        <w:t xml:space="preserve">NEPASTEBIMOJE IR </w:t>
      </w:r>
      <w:r w:rsidRPr="00481936">
        <w:rPr>
          <w:rFonts w:ascii="Times New Roman" w:hAnsi="Times New Roman" w:cs="Times New Roman"/>
          <w:b/>
        </w:rPr>
        <w:t>NEPASIEKIAMOJE VIETOJE</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Laikyti vaikams </w:t>
      </w:r>
      <w:r w:rsidRPr="00481936">
        <w:rPr>
          <w:rFonts w:ascii="Times New Roman" w:eastAsia="Times New Roman" w:hAnsi="Times New Roman" w:cs="Times New Roman"/>
          <w:noProof/>
        </w:rPr>
        <w:t xml:space="preserve">nepastebimoje ir </w:t>
      </w:r>
      <w:r w:rsidRPr="00481936">
        <w:rPr>
          <w:rFonts w:ascii="Times New Roman" w:hAnsi="Times New Roman" w:cs="Times New Roman"/>
        </w:rPr>
        <w:t>nepasiekiamoje vietoje.</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481936">
        <w:rPr>
          <w:rFonts w:ascii="Times New Roman" w:hAnsi="Times New Roman" w:cs="Times New Roman"/>
          <w:b/>
        </w:rPr>
        <w:t>7.</w:t>
      </w:r>
      <w:r w:rsidRPr="00481936">
        <w:rPr>
          <w:rFonts w:ascii="Times New Roman" w:hAnsi="Times New Roman" w:cs="Times New Roman"/>
          <w:b/>
        </w:rPr>
        <w:tab/>
        <w:t>KITAS (-I) SPECIALUS (-ŪS) ĮSPĖJIMAS (-AI) (JEI REIKIA)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481936">
        <w:rPr>
          <w:rFonts w:ascii="Times New Roman" w:hAnsi="Times New Roman" w:cs="Times New Roman"/>
          <w:b/>
        </w:rPr>
        <w:t>8.</w:t>
      </w:r>
      <w:r w:rsidRPr="00481936">
        <w:rPr>
          <w:rFonts w:ascii="Times New Roman" w:hAnsi="Times New Roman" w:cs="Times New Roman"/>
          <w:b/>
        </w:rPr>
        <w:tab/>
        <w:t>TINKAMUMO LAIKAS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Tinka iki: {MM.YYYY}</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9.</w:t>
      </w:r>
      <w:r w:rsidRPr="00481936">
        <w:rPr>
          <w:rFonts w:ascii="Times New Roman" w:hAnsi="Times New Roman" w:cs="Times New Roman"/>
          <w:b/>
        </w:rPr>
        <w:tab/>
        <w:t>SPECIALIOS LAIKYMO SĄLYGOS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Laikyti gamintojo pakuotėje, kad preparatas būtų apsaugotas nuo šviesos.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10.</w:t>
      </w:r>
      <w:r w:rsidRPr="00481936">
        <w:rPr>
          <w:rFonts w:ascii="Times New Roman" w:hAnsi="Times New Roman" w:cs="Times New Roman"/>
          <w:b/>
        </w:rPr>
        <w:tab/>
        <w:t>SPECIALIOS ATSARGUMO PRIEMONĖS DĖL NESUVARTOTO VAISTINIO PREPARATO AR JO ATLIEKŲ TVARKYMO (JEI REIKIA)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11.</w:t>
      </w:r>
      <w:r w:rsidRPr="00481936">
        <w:rPr>
          <w:rFonts w:ascii="Times New Roman" w:hAnsi="Times New Roman" w:cs="Times New Roman"/>
          <w:b/>
        </w:rPr>
        <w:tab/>
        <w:t>RINKODAROS TEISĖS TURĖTOJO PAVADINIMAS IR ADRESAS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Orion Corporation</w:t>
      </w: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Orionintie 1</w:t>
      </w: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FI-02200 Espoo</w:t>
      </w:r>
    </w:p>
    <w:p w:rsidR="00481936" w:rsidRPr="00481936" w:rsidRDefault="00481936" w:rsidP="00481936">
      <w:pPr>
        <w:spacing w:after="0" w:line="240" w:lineRule="auto"/>
        <w:jc w:val="both"/>
        <w:rPr>
          <w:rFonts w:ascii="Times New Roman" w:hAnsi="Times New Roman" w:cs="Times New Roman"/>
          <w:lang w:val="es-ES"/>
        </w:rPr>
      </w:pPr>
      <w:r w:rsidRPr="00481936">
        <w:rPr>
          <w:rFonts w:ascii="Times New Roman" w:hAnsi="Times New Roman" w:cs="Times New Roman"/>
          <w:lang w:val="es-ES"/>
        </w:rPr>
        <w:t>Suomija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12.</w:t>
      </w:r>
      <w:r w:rsidRPr="00481936">
        <w:rPr>
          <w:rFonts w:ascii="Times New Roman" w:hAnsi="Times New Roman" w:cs="Times New Roman"/>
          <w:b/>
        </w:rPr>
        <w:tab/>
        <w:t xml:space="preserve">RINKODAROS </w:t>
      </w:r>
      <w:r w:rsidRPr="00481936">
        <w:rPr>
          <w:rFonts w:ascii="Times New Roman" w:eastAsia="Times New Roman" w:hAnsi="Times New Roman" w:cs="Times New Roman"/>
          <w:b/>
          <w:noProof/>
        </w:rPr>
        <w:t>PAŽYMĖJIMO</w:t>
      </w:r>
      <w:r w:rsidRPr="00481936">
        <w:rPr>
          <w:rFonts w:ascii="Times New Roman" w:hAnsi="Times New Roman" w:cs="Times New Roman"/>
          <w:b/>
        </w:rPr>
        <w:t xml:space="preserve"> NUMERIS </w:t>
      </w:r>
      <w:r w:rsidRPr="00481936">
        <w:rPr>
          <w:rFonts w:ascii="Times New Roman" w:eastAsia="Times New Roman" w:hAnsi="Times New Roman" w:cs="Times New Roman"/>
          <w:b/>
          <w:noProof/>
        </w:rPr>
        <w:t>(-IAI)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LT/1/09/1683/001</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LT/1/09/1683/002</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LT/1/09/1683/003</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LT/1/09/1683/004</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0,35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LT/1/09/1683/005</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LT/1/09/1683/006</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0,7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LT/1/09/1683/007</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LT/1/09/1683/008</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1,1 mg </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N30 – LT/1/09/1683/009</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N100 – LT/1/09/1683/010</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13.</w:t>
      </w:r>
      <w:r w:rsidRPr="00481936">
        <w:rPr>
          <w:rFonts w:ascii="Times New Roman" w:hAnsi="Times New Roman" w:cs="Times New Roman"/>
          <w:b/>
        </w:rPr>
        <w:tab/>
        <w:t>SERIJOS NUMERIS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Serija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14.</w:t>
      </w:r>
      <w:r w:rsidRPr="00481936">
        <w:rPr>
          <w:rFonts w:ascii="Times New Roman" w:hAnsi="Times New Roman" w:cs="Times New Roman"/>
          <w:b/>
        </w:rPr>
        <w:tab/>
        <w:t>PARDAVIMO (IŠDAVIMO) TVARKA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rPr>
      </w:pPr>
      <w:r w:rsidRPr="00481936">
        <w:rPr>
          <w:rFonts w:ascii="Times New Roman" w:hAnsi="Times New Roman" w:cs="Times New Roman"/>
        </w:rPr>
        <w:t>Receptinis vaistinis preparatas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15.</w:t>
      </w:r>
      <w:r w:rsidRPr="00481936">
        <w:rPr>
          <w:rFonts w:ascii="Times New Roman" w:hAnsi="Times New Roman" w:cs="Times New Roman"/>
          <w:b/>
        </w:rPr>
        <w:tab/>
        <w:t>VARTOJIMO INSTRUKCIJA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16.</w:t>
      </w:r>
      <w:r w:rsidRPr="00481936">
        <w:rPr>
          <w:rFonts w:ascii="Times New Roman" w:hAnsi="Times New Roman" w:cs="Times New Roman"/>
          <w:b/>
        </w:rPr>
        <w:tab/>
        <w:t>INFORMACIJA BRAILIO RAŠTU</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0,18 mg</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0,35 mg</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0,7 mg</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1,1 mg</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 </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br w:type="page"/>
      </w: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lastRenderedPageBreak/>
        <w:t xml:space="preserve">MINIMALI </w:t>
      </w:r>
      <w:r w:rsidRPr="00481936">
        <w:rPr>
          <w:rFonts w:ascii="Times New Roman" w:hAnsi="Times New Roman" w:cs="Times New Roman"/>
          <w:b/>
          <w:caps/>
        </w:rPr>
        <w:t xml:space="preserve">informacija ant </w:t>
      </w:r>
      <w:r w:rsidRPr="00481936">
        <w:rPr>
          <w:rFonts w:ascii="Times New Roman" w:hAnsi="Times New Roman" w:cs="Times New Roman"/>
          <w:b/>
        </w:rPr>
        <w:t>LIZDINIŲ PLOKŠTELIŲ ARBA DVISLUOKSNIŲ JUOSTELIŲ</w:t>
      </w: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Lizdinės plokštelės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1.</w:t>
      </w:r>
      <w:r w:rsidRPr="00481936">
        <w:rPr>
          <w:rFonts w:ascii="Times New Roman" w:hAnsi="Times New Roman" w:cs="Times New Roman"/>
          <w:b/>
        </w:rPr>
        <w:tab/>
        <w:t>VAISTINIO PREPARATO PAVADINIMAS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tabletės</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0,18 mg tabletės</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0,35 mg tabletės</w:t>
      </w:r>
    </w:p>
    <w:p w:rsidR="00481936" w:rsidRPr="00481936" w:rsidRDefault="00481936" w:rsidP="00481936">
      <w:pPr>
        <w:autoSpaceDE w:val="0"/>
        <w:autoSpaceDN w:val="0"/>
        <w:adjustRightInd w:val="0"/>
        <w:spacing w:after="0" w:line="240" w:lineRule="auto"/>
        <w:rPr>
          <w:rFonts w:ascii="Times New Roman" w:hAnsi="Times New Roman" w:cs="Times New Roman"/>
          <w:highlight w:val="lightGray"/>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0,7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highlight w:val="lightGray"/>
        </w:rPr>
        <w:t>Pramipexole</w:t>
      </w:r>
      <w:proofErr w:type="spellEnd"/>
      <w:r w:rsidRPr="00481936">
        <w:rPr>
          <w:rFonts w:ascii="Times New Roman" w:hAnsi="Times New Roman" w:cs="Times New Roman"/>
          <w:highlight w:val="lightGray"/>
        </w:rPr>
        <w:t xml:space="preserve"> </w:t>
      </w:r>
      <w:proofErr w:type="spellStart"/>
      <w:r w:rsidRPr="00481936">
        <w:rPr>
          <w:rFonts w:ascii="Times New Roman" w:hAnsi="Times New Roman" w:cs="Times New Roman"/>
          <w:highlight w:val="lightGray"/>
        </w:rPr>
        <w:t>Orion</w:t>
      </w:r>
      <w:proofErr w:type="spellEnd"/>
      <w:r w:rsidRPr="00481936">
        <w:rPr>
          <w:rFonts w:ascii="Times New Roman" w:hAnsi="Times New Roman" w:cs="Times New Roman"/>
          <w:highlight w:val="lightGray"/>
        </w:rPr>
        <w:t xml:space="preserve"> 1,1 mg tabletės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Pramipexolum</w:t>
      </w:r>
      <w:proofErr w:type="spellEnd"/>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2.</w:t>
      </w:r>
      <w:r w:rsidRPr="00481936">
        <w:rPr>
          <w:rFonts w:ascii="Times New Roman" w:hAnsi="Times New Roman" w:cs="Times New Roman"/>
          <w:b/>
        </w:rPr>
        <w:tab/>
        <w:t>RINKODAROS TEISĖS TURĖTOJO PAVADINIMAS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Corporation</w:t>
      </w:r>
      <w:proofErr w:type="spellEnd"/>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3.</w:t>
      </w:r>
      <w:r w:rsidRPr="00481936">
        <w:rPr>
          <w:rFonts w:ascii="Times New Roman" w:hAnsi="Times New Roman" w:cs="Times New Roman"/>
          <w:b/>
        </w:rPr>
        <w:tab/>
        <w:t>TINKAMUMO LAIKAS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EXP: {MM.YYYY}</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4.</w:t>
      </w:r>
      <w:r w:rsidRPr="00481936">
        <w:rPr>
          <w:rFonts w:ascii="Times New Roman" w:hAnsi="Times New Roman" w:cs="Times New Roman"/>
          <w:b/>
        </w:rPr>
        <w:tab/>
        <w:t>SERIJOS NUMERIS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right="113"/>
        <w:rPr>
          <w:rFonts w:ascii="Times New Roman" w:hAnsi="Times New Roman" w:cs="Times New Roman"/>
        </w:rPr>
      </w:pPr>
      <w:r w:rsidRPr="00481936">
        <w:rPr>
          <w:rFonts w:ascii="Times New Roman" w:hAnsi="Times New Roman" w:cs="Times New Roman"/>
        </w:rPr>
        <w:t>Lot</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481936">
        <w:rPr>
          <w:rFonts w:ascii="Times New Roman" w:hAnsi="Times New Roman" w:cs="Times New Roman"/>
          <w:b/>
        </w:rPr>
        <w:t>5.</w:t>
      </w:r>
      <w:r w:rsidRPr="00481936">
        <w:rPr>
          <w:rFonts w:ascii="Times New Roman" w:hAnsi="Times New Roman" w:cs="Times New Roman"/>
          <w:b/>
        </w:rPr>
        <w:tab/>
        <w:t>KITA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noProof/>
        </w:rPr>
      </w:pPr>
    </w:p>
    <w:p w:rsidR="002D2C72" w:rsidRPr="00481936" w:rsidRDefault="002D2C72">
      <w:pPr>
        <w:rPr>
          <w:rFonts w:ascii="Times New Roman" w:eastAsia="Times New Roman" w:hAnsi="Times New Roman" w:cs="Times New Roman"/>
          <w:b/>
          <w:caps/>
        </w:rPr>
      </w:pPr>
      <w:bookmarkStart w:id="72" w:name="_Toc129243262"/>
      <w:bookmarkStart w:id="73" w:name="_Toc129243137"/>
      <w:r w:rsidRPr="00481936">
        <w:rPr>
          <w:rFonts w:ascii="Times New Roman" w:eastAsia="Times New Roman" w:hAnsi="Times New Roman" w:cs="Times New Roman"/>
          <w:b/>
          <w:caps/>
        </w:rPr>
        <w:br w:type="page"/>
      </w: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A227BA" w:rsidRPr="00481936" w:rsidRDefault="00A227BA" w:rsidP="002D2C72">
      <w:pPr>
        <w:tabs>
          <w:tab w:val="left" w:pos="567"/>
        </w:tabs>
        <w:spacing w:after="0" w:line="240" w:lineRule="auto"/>
        <w:ind w:left="567" w:hanging="567"/>
        <w:jc w:val="center"/>
        <w:outlineLvl w:val="0"/>
        <w:rPr>
          <w:rFonts w:ascii="Times New Roman" w:eastAsia="Times New Roman" w:hAnsi="Times New Roman" w:cs="Times New Roman"/>
          <w:b/>
          <w:caps/>
        </w:rPr>
      </w:pPr>
    </w:p>
    <w:p w:rsidR="002D2C72" w:rsidRPr="00481936" w:rsidRDefault="002D2C72" w:rsidP="002D2C72">
      <w:pPr>
        <w:tabs>
          <w:tab w:val="left" w:pos="567"/>
        </w:tabs>
        <w:spacing w:after="0" w:line="240" w:lineRule="auto"/>
        <w:ind w:left="567" w:hanging="567"/>
        <w:jc w:val="center"/>
        <w:outlineLvl w:val="0"/>
        <w:rPr>
          <w:rFonts w:ascii="Times New Roman" w:eastAsia="Times New Roman" w:hAnsi="Times New Roman" w:cs="Times New Roman"/>
          <w:b/>
          <w:caps/>
        </w:rPr>
      </w:pPr>
      <w:r w:rsidRPr="00481936">
        <w:rPr>
          <w:rFonts w:ascii="Times New Roman" w:eastAsia="Times New Roman" w:hAnsi="Times New Roman" w:cs="Times New Roman"/>
          <w:b/>
          <w:caps/>
        </w:rPr>
        <w:t>B. PAKUOTĖS LAPELIS</w:t>
      </w:r>
      <w:bookmarkEnd w:id="72"/>
      <w:bookmarkEnd w:id="73"/>
    </w:p>
    <w:p w:rsidR="00481936" w:rsidRPr="00481936" w:rsidRDefault="002D2C72" w:rsidP="00481936">
      <w:pPr>
        <w:tabs>
          <w:tab w:val="left" w:pos="567"/>
        </w:tabs>
        <w:spacing w:after="0" w:line="240" w:lineRule="auto"/>
        <w:ind w:left="567" w:hanging="567"/>
        <w:jc w:val="center"/>
        <w:outlineLvl w:val="0"/>
        <w:rPr>
          <w:rFonts w:ascii="Times New Roman" w:hAnsi="Times New Roman" w:cs="Times New Roman"/>
          <w:b/>
          <w:caps/>
        </w:rPr>
      </w:pPr>
      <w:r w:rsidRPr="00481936">
        <w:rPr>
          <w:rFonts w:ascii="Times New Roman" w:eastAsia="Times New Roman" w:hAnsi="Times New Roman" w:cs="Times New Roman"/>
          <w:lang w:val="en-US"/>
        </w:rPr>
        <w:br w:type="page"/>
      </w:r>
      <w:bookmarkStart w:id="74" w:name="_Toc129243263"/>
      <w:bookmarkStart w:id="75" w:name="_Toc129243138"/>
      <w:r w:rsidR="00481936" w:rsidRPr="00481936">
        <w:rPr>
          <w:rFonts w:ascii="Times New Roman" w:hAnsi="Times New Roman" w:cs="Times New Roman"/>
          <w:b/>
          <w:caps/>
        </w:rPr>
        <w:lastRenderedPageBreak/>
        <w:t>PAKUOTĖS LAPELIS: INFORMACIJA VARTOTOJUI</w:t>
      </w:r>
      <w:bookmarkEnd w:id="74"/>
      <w:bookmarkEnd w:id="75"/>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jc w:val="center"/>
        <w:rPr>
          <w:rFonts w:ascii="Times New Roman" w:hAnsi="Times New Roman" w:cs="Times New Roman"/>
          <w:b/>
        </w:rPr>
      </w:pP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r w:rsidRPr="00481936">
        <w:rPr>
          <w:rFonts w:ascii="Times New Roman" w:hAnsi="Times New Roman" w:cs="Times New Roman"/>
          <w:b/>
        </w:rPr>
        <w:t xml:space="preserve"> 0,088 mg tabletės</w:t>
      </w:r>
    </w:p>
    <w:p w:rsidR="00481936" w:rsidRPr="00481936" w:rsidRDefault="00481936" w:rsidP="00481936">
      <w:pPr>
        <w:autoSpaceDE w:val="0"/>
        <w:autoSpaceDN w:val="0"/>
        <w:adjustRightInd w:val="0"/>
        <w:spacing w:after="0" w:line="240" w:lineRule="auto"/>
        <w:jc w:val="center"/>
        <w:rPr>
          <w:rFonts w:ascii="Times New Roman" w:hAnsi="Times New Roman" w:cs="Times New Roman"/>
          <w:b/>
          <w:highlight w:val="lightGray"/>
        </w:rPr>
      </w:pPr>
      <w:proofErr w:type="spellStart"/>
      <w:r w:rsidRPr="00481936">
        <w:rPr>
          <w:rFonts w:ascii="Times New Roman" w:hAnsi="Times New Roman" w:cs="Times New Roman"/>
          <w:b/>
          <w:highlight w:val="lightGray"/>
        </w:rPr>
        <w:t>Pramipexole</w:t>
      </w:r>
      <w:proofErr w:type="spellEnd"/>
      <w:r w:rsidRPr="00481936">
        <w:rPr>
          <w:rFonts w:ascii="Times New Roman" w:hAnsi="Times New Roman" w:cs="Times New Roman"/>
          <w:b/>
          <w:highlight w:val="lightGray"/>
        </w:rPr>
        <w:t xml:space="preserve"> </w:t>
      </w:r>
      <w:proofErr w:type="spellStart"/>
      <w:r w:rsidRPr="00481936">
        <w:rPr>
          <w:rFonts w:ascii="Times New Roman" w:hAnsi="Times New Roman" w:cs="Times New Roman"/>
          <w:b/>
          <w:highlight w:val="lightGray"/>
        </w:rPr>
        <w:t>Orion</w:t>
      </w:r>
      <w:proofErr w:type="spellEnd"/>
      <w:r w:rsidRPr="00481936">
        <w:rPr>
          <w:rFonts w:ascii="Times New Roman" w:hAnsi="Times New Roman" w:cs="Times New Roman"/>
          <w:b/>
          <w:highlight w:val="lightGray"/>
        </w:rPr>
        <w:t xml:space="preserve"> 0,18 mg tabletės</w:t>
      </w:r>
    </w:p>
    <w:p w:rsidR="00481936" w:rsidRPr="00481936" w:rsidRDefault="00481936" w:rsidP="00481936">
      <w:pPr>
        <w:autoSpaceDE w:val="0"/>
        <w:autoSpaceDN w:val="0"/>
        <w:adjustRightInd w:val="0"/>
        <w:spacing w:after="0" w:line="240" w:lineRule="auto"/>
        <w:jc w:val="center"/>
        <w:rPr>
          <w:rFonts w:ascii="Times New Roman" w:hAnsi="Times New Roman" w:cs="Times New Roman"/>
          <w:b/>
          <w:highlight w:val="lightGray"/>
        </w:rPr>
      </w:pPr>
      <w:proofErr w:type="spellStart"/>
      <w:r w:rsidRPr="00481936">
        <w:rPr>
          <w:rFonts w:ascii="Times New Roman" w:hAnsi="Times New Roman" w:cs="Times New Roman"/>
          <w:b/>
          <w:highlight w:val="lightGray"/>
        </w:rPr>
        <w:t>Pramipexole</w:t>
      </w:r>
      <w:proofErr w:type="spellEnd"/>
      <w:r w:rsidRPr="00481936">
        <w:rPr>
          <w:rFonts w:ascii="Times New Roman" w:hAnsi="Times New Roman" w:cs="Times New Roman"/>
          <w:b/>
          <w:highlight w:val="lightGray"/>
        </w:rPr>
        <w:t xml:space="preserve"> </w:t>
      </w:r>
      <w:proofErr w:type="spellStart"/>
      <w:r w:rsidRPr="00481936">
        <w:rPr>
          <w:rFonts w:ascii="Times New Roman" w:hAnsi="Times New Roman" w:cs="Times New Roman"/>
          <w:b/>
          <w:highlight w:val="lightGray"/>
        </w:rPr>
        <w:t>Orion</w:t>
      </w:r>
      <w:proofErr w:type="spellEnd"/>
      <w:r w:rsidRPr="00481936">
        <w:rPr>
          <w:rFonts w:ascii="Times New Roman" w:hAnsi="Times New Roman" w:cs="Times New Roman"/>
          <w:b/>
          <w:highlight w:val="lightGray"/>
        </w:rPr>
        <w:t xml:space="preserve"> 0,35 mg tabletės</w:t>
      </w:r>
    </w:p>
    <w:p w:rsidR="00481936" w:rsidRPr="00481936" w:rsidRDefault="00481936" w:rsidP="00481936">
      <w:pPr>
        <w:autoSpaceDE w:val="0"/>
        <w:autoSpaceDN w:val="0"/>
        <w:adjustRightInd w:val="0"/>
        <w:spacing w:after="0" w:line="240" w:lineRule="auto"/>
        <w:jc w:val="center"/>
        <w:rPr>
          <w:rFonts w:ascii="Times New Roman" w:hAnsi="Times New Roman" w:cs="Times New Roman"/>
          <w:b/>
          <w:highlight w:val="lightGray"/>
        </w:rPr>
      </w:pPr>
      <w:proofErr w:type="spellStart"/>
      <w:r w:rsidRPr="00481936">
        <w:rPr>
          <w:rFonts w:ascii="Times New Roman" w:hAnsi="Times New Roman" w:cs="Times New Roman"/>
          <w:b/>
          <w:highlight w:val="lightGray"/>
        </w:rPr>
        <w:t>Pramipexole</w:t>
      </w:r>
      <w:proofErr w:type="spellEnd"/>
      <w:r w:rsidRPr="00481936">
        <w:rPr>
          <w:rFonts w:ascii="Times New Roman" w:hAnsi="Times New Roman" w:cs="Times New Roman"/>
          <w:b/>
          <w:highlight w:val="lightGray"/>
        </w:rPr>
        <w:t xml:space="preserve"> </w:t>
      </w:r>
      <w:proofErr w:type="spellStart"/>
      <w:r w:rsidRPr="00481936">
        <w:rPr>
          <w:rFonts w:ascii="Times New Roman" w:hAnsi="Times New Roman" w:cs="Times New Roman"/>
          <w:b/>
          <w:highlight w:val="lightGray"/>
        </w:rPr>
        <w:t>Orion</w:t>
      </w:r>
      <w:proofErr w:type="spellEnd"/>
      <w:r w:rsidRPr="00481936">
        <w:rPr>
          <w:rFonts w:ascii="Times New Roman" w:hAnsi="Times New Roman" w:cs="Times New Roman"/>
          <w:b/>
          <w:highlight w:val="lightGray"/>
        </w:rPr>
        <w:t xml:space="preserve"> 0,7 mg tabletės</w:t>
      </w:r>
    </w:p>
    <w:p w:rsidR="00481936" w:rsidRPr="00481936" w:rsidRDefault="00481936" w:rsidP="00481936">
      <w:pPr>
        <w:autoSpaceDE w:val="0"/>
        <w:autoSpaceDN w:val="0"/>
        <w:adjustRightInd w:val="0"/>
        <w:spacing w:after="0" w:line="240" w:lineRule="auto"/>
        <w:jc w:val="center"/>
        <w:rPr>
          <w:rFonts w:ascii="Times New Roman" w:hAnsi="Times New Roman" w:cs="Times New Roman"/>
          <w:b/>
        </w:rPr>
      </w:pPr>
      <w:proofErr w:type="spellStart"/>
      <w:r w:rsidRPr="00481936">
        <w:rPr>
          <w:rFonts w:ascii="Times New Roman" w:hAnsi="Times New Roman" w:cs="Times New Roman"/>
          <w:b/>
          <w:highlight w:val="lightGray"/>
        </w:rPr>
        <w:t>Pramipexole</w:t>
      </w:r>
      <w:proofErr w:type="spellEnd"/>
      <w:r w:rsidRPr="00481936">
        <w:rPr>
          <w:rFonts w:ascii="Times New Roman" w:hAnsi="Times New Roman" w:cs="Times New Roman"/>
          <w:b/>
          <w:highlight w:val="lightGray"/>
        </w:rPr>
        <w:t xml:space="preserve"> </w:t>
      </w:r>
      <w:proofErr w:type="spellStart"/>
      <w:r w:rsidRPr="00481936">
        <w:rPr>
          <w:rFonts w:ascii="Times New Roman" w:hAnsi="Times New Roman" w:cs="Times New Roman"/>
          <w:b/>
          <w:highlight w:val="lightGray"/>
        </w:rPr>
        <w:t>Orion</w:t>
      </w:r>
      <w:proofErr w:type="spellEnd"/>
      <w:r w:rsidRPr="00481936">
        <w:rPr>
          <w:rFonts w:ascii="Times New Roman" w:hAnsi="Times New Roman" w:cs="Times New Roman"/>
          <w:b/>
          <w:highlight w:val="lightGray"/>
        </w:rPr>
        <w:t xml:space="preserve"> 1,1 mg tabletės</w:t>
      </w:r>
    </w:p>
    <w:p w:rsidR="00481936" w:rsidRPr="00481936" w:rsidRDefault="00481936" w:rsidP="00481936">
      <w:pPr>
        <w:numPr>
          <w:ilvl w:val="12"/>
          <w:numId w:val="0"/>
        </w:numPr>
        <w:spacing w:after="0" w:line="240" w:lineRule="auto"/>
        <w:jc w:val="center"/>
        <w:rPr>
          <w:rFonts w:ascii="Times New Roman" w:hAnsi="Times New Roman" w:cs="Times New Roman"/>
        </w:rPr>
      </w:pPr>
      <w:proofErr w:type="spellStart"/>
      <w:r w:rsidRPr="00481936">
        <w:rPr>
          <w:rFonts w:ascii="Times New Roman" w:hAnsi="Times New Roman" w:cs="Times New Roman"/>
        </w:rPr>
        <w:t>Pramipeksolis</w:t>
      </w:r>
      <w:proofErr w:type="spellEnd"/>
    </w:p>
    <w:p w:rsidR="00481936" w:rsidRPr="00481936" w:rsidRDefault="00481936" w:rsidP="00481936">
      <w:pPr>
        <w:autoSpaceDE w:val="0"/>
        <w:autoSpaceDN w:val="0"/>
        <w:adjustRightInd w:val="0"/>
        <w:spacing w:after="0" w:line="240" w:lineRule="auto"/>
        <w:jc w:val="center"/>
        <w:rPr>
          <w:rFonts w:ascii="Times New Roman" w:hAnsi="Times New Roman" w:cs="Times New Roman"/>
          <w:b/>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b/>
        </w:rPr>
      </w:pPr>
      <w:r w:rsidRPr="00481936">
        <w:rPr>
          <w:rFonts w:ascii="Times New Roman" w:hAnsi="Times New Roman" w:cs="Times New Roman"/>
          <w:b/>
        </w:rPr>
        <w:t>Atidžiai perskaitykite visą šį lapelį, prieš pradėdami vartoti vaistą</w:t>
      </w:r>
      <w:r w:rsidRPr="00481936">
        <w:rPr>
          <w:rFonts w:ascii="Times New Roman" w:eastAsia="Times New Roman" w:hAnsi="Times New Roman" w:cs="Times New Roman"/>
          <w:b/>
        </w:rPr>
        <w:t>, nes jame pateikiama Jums svarbi informacija</w:t>
      </w:r>
      <w:r w:rsidRPr="00481936">
        <w:rPr>
          <w:rFonts w:ascii="Times New Roman" w:hAnsi="Times New Roman" w:cs="Times New Roman"/>
          <w:b/>
        </w:rPr>
        <w:t>.</w:t>
      </w:r>
    </w:p>
    <w:p w:rsidR="00481936" w:rsidRPr="00481936" w:rsidRDefault="00481936" w:rsidP="00481936">
      <w:pPr>
        <w:spacing w:after="0" w:line="240" w:lineRule="auto"/>
        <w:ind w:left="567" w:hanging="567"/>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Neišmeskite šio lapelio, nes vėl gali prireikti jį perskaityti.</w:t>
      </w:r>
    </w:p>
    <w:p w:rsidR="00481936" w:rsidRPr="00481936" w:rsidRDefault="00481936" w:rsidP="00481936">
      <w:pPr>
        <w:spacing w:after="0" w:line="240" w:lineRule="auto"/>
        <w:ind w:left="567" w:hanging="567"/>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Jeigu kiltų daugiau klausimų, kreipkitės į gydytoją arba vaistininką.</w:t>
      </w:r>
    </w:p>
    <w:p w:rsidR="00481936" w:rsidRPr="00481936" w:rsidRDefault="00481936" w:rsidP="00481936">
      <w:pPr>
        <w:numPr>
          <w:ilvl w:val="0"/>
          <w:numId w:val="4"/>
        </w:numPr>
        <w:spacing w:after="0" w:line="240" w:lineRule="auto"/>
        <w:ind w:left="567" w:hanging="567"/>
        <w:rPr>
          <w:rFonts w:ascii="Times New Roman" w:hAnsi="Times New Roman" w:cs="Times New Roman"/>
        </w:rPr>
      </w:pPr>
      <w:r w:rsidRPr="00481936">
        <w:rPr>
          <w:rFonts w:ascii="Times New Roman" w:hAnsi="Times New Roman" w:cs="Times New Roman"/>
        </w:rPr>
        <w:t xml:space="preserve">Šis vaistas skirtas </w:t>
      </w:r>
      <w:r w:rsidRPr="00481936">
        <w:rPr>
          <w:rFonts w:ascii="Times New Roman" w:eastAsia="Times New Roman" w:hAnsi="Times New Roman" w:cs="Times New Roman"/>
        </w:rPr>
        <w:t xml:space="preserve">tik </w:t>
      </w:r>
      <w:r w:rsidRPr="00481936">
        <w:rPr>
          <w:rFonts w:ascii="Times New Roman" w:hAnsi="Times New Roman" w:cs="Times New Roman"/>
        </w:rPr>
        <w:t xml:space="preserve">Jums, todėl kitiems žmonėms jo duoti negalima. Vaistas gali jiems pakenkti (net tiems, kurių ligos </w:t>
      </w:r>
      <w:r w:rsidRPr="00481936">
        <w:rPr>
          <w:rFonts w:ascii="Times New Roman" w:eastAsia="Times New Roman" w:hAnsi="Times New Roman" w:cs="Times New Roman"/>
        </w:rPr>
        <w:t>požymiai</w:t>
      </w:r>
      <w:r w:rsidRPr="00481936">
        <w:rPr>
          <w:rFonts w:ascii="Times New Roman" w:hAnsi="Times New Roman" w:cs="Times New Roman"/>
        </w:rPr>
        <w:t xml:space="preserve"> yra tokie patys kaip Jūsų).</w:t>
      </w:r>
    </w:p>
    <w:p w:rsidR="00481936" w:rsidRPr="00481936" w:rsidRDefault="00481936" w:rsidP="00481936">
      <w:pPr>
        <w:numPr>
          <w:ilvl w:val="0"/>
          <w:numId w:val="4"/>
        </w:numPr>
        <w:spacing w:after="0" w:line="240" w:lineRule="auto"/>
        <w:ind w:left="567" w:hanging="567"/>
        <w:rPr>
          <w:rFonts w:ascii="Times New Roman" w:hAnsi="Times New Roman" w:cs="Times New Roman"/>
        </w:rPr>
      </w:pPr>
      <w:r w:rsidRPr="00481936">
        <w:rPr>
          <w:rFonts w:ascii="Times New Roman" w:hAnsi="Times New Roman" w:cs="Times New Roman"/>
        </w:rPr>
        <w:t xml:space="preserve">Jeigu pasireiškė šalutinis poveikis </w:t>
      </w:r>
      <w:r w:rsidRPr="00481936">
        <w:rPr>
          <w:rFonts w:ascii="Times New Roman" w:eastAsia="Times New Roman" w:hAnsi="Times New Roman" w:cs="Times New Roman"/>
        </w:rPr>
        <w:t>(net jeigu jis</w:t>
      </w:r>
      <w:r w:rsidRPr="00481936">
        <w:rPr>
          <w:rFonts w:ascii="Times New Roman" w:hAnsi="Times New Roman" w:cs="Times New Roman"/>
        </w:rPr>
        <w:t xml:space="preserve"> šiame lapelyje </w:t>
      </w:r>
      <w:r w:rsidRPr="00481936">
        <w:rPr>
          <w:rFonts w:ascii="Times New Roman" w:eastAsia="Times New Roman" w:hAnsi="Times New Roman" w:cs="Times New Roman"/>
        </w:rPr>
        <w:t>nenurodytas), kreipkitės į gydytoją arba vaistininką. Žr. 4 skyrių</w:t>
      </w:r>
      <w:r w:rsidRPr="00481936">
        <w:rPr>
          <w:rFonts w:ascii="Times New Roman" w:hAnsi="Times New Roman" w:cs="Times New Roman"/>
        </w:rPr>
        <w:t>.</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481936">
        <w:rPr>
          <w:rFonts w:ascii="Times New Roman" w:eastAsia="Times New Roman" w:hAnsi="Times New Roman" w:cs="Times New Roman"/>
          <w:b/>
          <w:bCs/>
          <w:snapToGrid w:val="0"/>
          <w:lang w:eastAsia="x-none"/>
        </w:rPr>
        <w:t>Apie ką rašoma šiame lapelyje?</w:t>
      </w:r>
    </w:p>
    <w:p w:rsidR="00481936" w:rsidRPr="00481936" w:rsidRDefault="00481936" w:rsidP="00481936">
      <w:pPr>
        <w:spacing w:after="0" w:line="240" w:lineRule="auto"/>
        <w:ind w:left="567" w:hanging="567"/>
        <w:rPr>
          <w:rFonts w:ascii="Times New Roman" w:hAnsi="Times New Roman" w:cs="Times New Roman"/>
          <w:b/>
        </w:rPr>
      </w:pPr>
    </w:p>
    <w:p w:rsidR="00481936" w:rsidRPr="00481936" w:rsidRDefault="00481936" w:rsidP="00481936">
      <w:pPr>
        <w:numPr>
          <w:ilvl w:val="0"/>
          <w:numId w:val="6"/>
        </w:numPr>
        <w:tabs>
          <w:tab w:val="num" w:pos="567"/>
        </w:tabs>
        <w:spacing w:after="0" w:line="240" w:lineRule="auto"/>
        <w:ind w:left="567" w:hanging="567"/>
        <w:rPr>
          <w:rFonts w:ascii="Times New Roman" w:hAnsi="Times New Roman" w:cs="Times New Roman"/>
        </w:rPr>
      </w:pPr>
      <w:r w:rsidRPr="00481936">
        <w:rPr>
          <w:rFonts w:ascii="Times New Roman" w:hAnsi="Times New Roman" w:cs="Times New Roman"/>
        </w:rPr>
        <w:t xml:space="preserve">Kas yra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ir kam jis vartojamas</w:t>
      </w:r>
    </w:p>
    <w:p w:rsidR="00481936" w:rsidRPr="00481936" w:rsidRDefault="00481936" w:rsidP="00481936">
      <w:pPr>
        <w:numPr>
          <w:ilvl w:val="0"/>
          <w:numId w:val="6"/>
        </w:numPr>
        <w:tabs>
          <w:tab w:val="num" w:pos="567"/>
        </w:tabs>
        <w:spacing w:after="0" w:line="240" w:lineRule="auto"/>
        <w:ind w:left="567" w:hanging="567"/>
        <w:rPr>
          <w:rFonts w:ascii="Times New Roman" w:hAnsi="Times New Roman" w:cs="Times New Roman"/>
        </w:rPr>
      </w:pPr>
      <w:r w:rsidRPr="00481936">
        <w:rPr>
          <w:rFonts w:ascii="Times New Roman" w:hAnsi="Times New Roman" w:cs="Times New Roman"/>
        </w:rPr>
        <w:t xml:space="preserve">Kas žinotina prieš vartojant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p>
    <w:p w:rsidR="00481936" w:rsidRPr="00481936" w:rsidRDefault="00481936" w:rsidP="00481936">
      <w:pPr>
        <w:numPr>
          <w:ilvl w:val="0"/>
          <w:numId w:val="6"/>
        </w:numPr>
        <w:tabs>
          <w:tab w:val="num" w:pos="567"/>
        </w:tabs>
        <w:spacing w:after="0" w:line="240" w:lineRule="auto"/>
        <w:ind w:left="567" w:hanging="567"/>
        <w:rPr>
          <w:rFonts w:ascii="Times New Roman" w:hAnsi="Times New Roman" w:cs="Times New Roman"/>
        </w:rPr>
      </w:pPr>
      <w:r w:rsidRPr="00481936">
        <w:rPr>
          <w:rFonts w:ascii="Times New Roman" w:hAnsi="Times New Roman" w:cs="Times New Roman"/>
        </w:rPr>
        <w:t xml:space="preserve">Kaip vartoti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p>
    <w:p w:rsidR="00481936" w:rsidRPr="00481936" w:rsidRDefault="00481936" w:rsidP="00481936">
      <w:pPr>
        <w:numPr>
          <w:ilvl w:val="0"/>
          <w:numId w:val="6"/>
        </w:numPr>
        <w:tabs>
          <w:tab w:val="num" w:pos="567"/>
        </w:tabs>
        <w:spacing w:after="0" w:line="240" w:lineRule="auto"/>
        <w:ind w:left="567" w:hanging="567"/>
        <w:rPr>
          <w:rFonts w:ascii="Times New Roman" w:hAnsi="Times New Roman" w:cs="Times New Roman"/>
        </w:rPr>
      </w:pPr>
      <w:r w:rsidRPr="00481936">
        <w:rPr>
          <w:rFonts w:ascii="Times New Roman" w:hAnsi="Times New Roman" w:cs="Times New Roman"/>
        </w:rPr>
        <w:t>Galimas šalutinis poveikis</w:t>
      </w:r>
    </w:p>
    <w:p w:rsidR="00481936" w:rsidRPr="00481936" w:rsidRDefault="00481936" w:rsidP="00481936">
      <w:pPr>
        <w:numPr>
          <w:ilvl w:val="0"/>
          <w:numId w:val="6"/>
        </w:numPr>
        <w:tabs>
          <w:tab w:val="num" w:pos="567"/>
        </w:tabs>
        <w:spacing w:after="0" w:line="240" w:lineRule="auto"/>
        <w:ind w:left="567" w:hanging="567"/>
        <w:rPr>
          <w:rFonts w:ascii="Times New Roman" w:hAnsi="Times New Roman" w:cs="Times New Roman"/>
        </w:rPr>
      </w:pPr>
      <w:r w:rsidRPr="00481936">
        <w:rPr>
          <w:rFonts w:ascii="Times New Roman" w:hAnsi="Times New Roman" w:cs="Times New Roman"/>
        </w:rPr>
        <w:t xml:space="preserve">Kaip laikyti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p>
    <w:p w:rsidR="00481936" w:rsidRPr="00481936" w:rsidRDefault="00481936" w:rsidP="00481936">
      <w:pPr>
        <w:numPr>
          <w:ilvl w:val="0"/>
          <w:numId w:val="6"/>
        </w:numPr>
        <w:tabs>
          <w:tab w:val="num" w:pos="567"/>
        </w:tabs>
        <w:spacing w:after="0" w:line="240" w:lineRule="auto"/>
        <w:ind w:left="567" w:hanging="567"/>
        <w:rPr>
          <w:rFonts w:ascii="Times New Roman" w:hAnsi="Times New Roman" w:cs="Times New Roman"/>
        </w:rPr>
      </w:pPr>
      <w:r w:rsidRPr="00481936">
        <w:rPr>
          <w:rFonts w:ascii="Times New Roman" w:eastAsia="Times New Roman" w:hAnsi="Times New Roman" w:cs="Times New Roman"/>
        </w:rPr>
        <w:t>Pakuotės turinys ir kita</w:t>
      </w:r>
      <w:r w:rsidRPr="00481936">
        <w:rPr>
          <w:rFonts w:ascii="Times New Roman" w:hAnsi="Times New Roman" w:cs="Times New Roman"/>
        </w:rPr>
        <w:t xml:space="preserve"> informacija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264"/>
      <w:bookmarkStart w:id="77" w:name="_Toc129243139"/>
      <w:r w:rsidRPr="00481936">
        <w:rPr>
          <w:rFonts w:ascii="Times New Roman" w:hAnsi="Times New Roman" w:cs="Times New Roman"/>
          <w:b/>
        </w:rPr>
        <w:t>1.</w:t>
      </w:r>
      <w:r w:rsidRPr="00481936">
        <w:rPr>
          <w:rFonts w:ascii="Times New Roman" w:hAnsi="Times New Roman" w:cs="Times New Roman"/>
          <w:b/>
        </w:rPr>
        <w:tab/>
      </w:r>
      <w:r w:rsidRPr="00481936">
        <w:rPr>
          <w:rFonts w:ascii="Times New Roman" w:eastAsia="Times New Roman" w:hAnsi="Times New Roman" w:cs="Times New Roman"/>
          <w:b/>
        </w:rPr>
        <w:t xml:space="preserve">Kas yra </w:t>
      </w: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r w:rsidRPr="00481936">
        <w:rPr>
          <w:rFonts w:ascii="Times New Roman" w:eastAsia="Times New Roman" w:hAnsi="Times New Roman" w:cs="Times New Roman"/>
          <w:b/>
        </w:rPr>
        <w:t xml:space="preserve"> ir kam jis vartojamas</w:t>
      </w:r>
      <w:bookmarkEnd w:id="76"/>
      <w:bookmarkEnd w:id="7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r w:rsidRPr="00481936">
        <w:rPr>
          <w:rFonts w:ascii="Times New Roman" w:eastAsia="Times New Roman" w:hAnsi="Times New Roman" w:cs="Times New Roman"/>
        </w:rPr>
        <w:t xml:space="preserve">sudėtyje yra veikliosios medžiagos </w:t>
      </w:r>
      <w:proofErr w:type="spellStart"/>
      <w:r w:rsidRPr="00481936">
        <w:rPr>
          <w:rFonts w:ascii="Times New Roman" w:eastAsia="Times New Roman" w:hAnsi="Times New Roman" w:cs="Times New Roman"/>
        </w:rPr>
        <w:t>pramipeksolio</w:t>
      </w:r>
      <w:proofErr w:type="spellEnd"/>
      <w:r w:rsidRPr="00481936">
        <w:rPr>
          <w:rFonts w:ascii="Times New Roman" w:eastAsia="Times New Roman" w:hAnsi="Times New Roman" w:cs="Times New Roman"/>
        </w:rPr>
        <w:t>, kuris</w:t>
      </w:r>
      <w:r w:rsidRPr="00481936">
        <w:rPr>
          <w:rFonts w:ascii="Times New Roman" w:hAnsi="Times New Roman" w:cs="Times New Roman"/>
        </w:rPr>
        <w:t xml:space="preserve"> priklauso vaistų, vadinamų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agonistais</w:t>
      </w:r>
      <w:proofErr w:type="spellEnd"/>
      <w:r w:rsidRPr="00481936">
        <w:rPr>
          <w:rFonts w:ascii="Times New Roman" w:hAnsi="Times New Roman" w:cs="Times New Roman"/>
        </w:rPr>
        <w:t xml:space="preserve">, grupei. Šie vaistai stimuliuoja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receptorius galvos smegenyse. </w:t>
      </w:r>
      <w:proofErr w:type="spellStart"/>
      <w:r w:rsidRPr="00481936">
        <w:rPr>
          <w:rFonts w:ascii="Times New Roman" w:hAnsi="Times New Roman" w:cs="Times New Roman"/>
        </w:rPr>
        <w:t>Dopamino</w:t>
      </w:r>
      <w:proofErr w:type="spellEnd"/>
      <w:r w:rsidRPr="00481936">
        <w:rPr>
          <w:rFonts w:ascii="Times New Roman" w:hAnsi="Times New Roman" w:cs="Times New Roman"/>
        </w:rPr>
        <w:t xml:space="preserve"> receptorių stimuliavimas galvos smegenyse sukelia nervinius impulsus, kurie padeda kontroliuoti kūno judesius.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vartojamas šios ligos simptomų gydymui:</w:t>
      </w:r>
    </w:p>
    <w:p w:rsidR="00481936" w:rsidRPr="00481936" w:rsidRDefault="00481936" w:rsidP="00481936">
      <w:pPr>
        <w:numPr>
          <w:ilvl w:val="0"/>
          <w:numId w:val="4"/>
        </w:numPr>
        <w:spacing w:after="0" w:line="240" w:lineRule="auto"/>
        <w:rPr>
          <w:rFonts w:ascii="Times New Roman" w:hAnsi="Times New Roman" w:cs="Times New Roman"/>
        </w:rPr>
      </w:pPr>
      <w:r w:rsidRPr="00481936">
        <w:rPr>
          <w:rFonts w:ascii="Times New Roman" w:eastAsia="Times New Roman" w:hAnsi="Times New Roman" w:cs="Times New Roman"/>
        </w:rPr>
        <w:t xml:space="preserve">suaugusiųjų </w:t>
      </w:r>
      <w:proofErr w:type="spellStart"/>
      <w:r w:rsidRPr="00481936">
        <w:rPr>
          <w:rFonts w:ascii="Times New Roman" w:hAnsi="Times New Roman" w:cs="Times New Roman"/>
        </w:rPr>
        <w:t>idiopatinės</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ligos. Vaistas gali būti vartojamas vienas arba kartu su </w:t>
      </w:r>
      <w:proofErr w:type="spellStart"/>
      <w:r w:rsidRPr="00481936">
        <w:rPr>
          <w:rFonts w:ascii="Times New Roman" w:hAnsi="Times New Roman" w:cs="Times New Roman"/>
        </w:rPr>
        <w:t>levodopą</w:t>
      </w:r>
      <w:proofErr w:type="spellEnd"/>
      <w:r w:rsidRPr="00481936">
        <w:rPr>
          <w:rFonts w:ascii="Times New Roman" w:hAnsi="Times New Roman" w:cs="Times New Roman"/>
        </w:rPr>
        <w:t xml:space="preserve"> (kitu vaistu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ligai gydyti).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265"/>
      <w:bookmarkStart w:id="79" w:name="_Toc129243140"/>
      <w:r w:rsidRPr="00481936">
        <w:rPr>
          <w:rFonts w:ascii="Times New Roman" w:eastAsia="Times New Roman" w:hAnsi="Times New Roman" w:cs="Times New Roman"/>
          <w:b/>
        </w:rPr>
        <w:t>2.</w:t>
      </w:r>
      <w:r w:rsidRPr="00481936">
        <w:rPr>
          <w:rFonts w:ascii="Times New Roman" w:eastAsia="Times New Roman" w:hAnsi="Times New Roman" w:cs="Times New Roman"/>
          <w:b/>
        </w:rPr>
        <w:tab/>
        <w:t xml:space="preserve">Kas žinotina prieš vartojant </w:t>
      </w:r>
      <w:proofErr w:type="spellStart"/>
      <w:r w:rsidRPr="00481936">
        <w:rPr>
          <w:rFonts w:ascii="Times New Roman" w:eastAsia="Times New Roman" w:hAnsi="Times New Roman" w:cs="Times New Roman"/>
          <w:b/>
        </w:rPr>
        <w:t>Pramipexole</w:t>
      </w:r>
      <w:proofErr w:type="spellEnd"/>
      <w:r w:rsidRPr="00481936">
        <w:rPr>
          <w:rFonts w:ascii="Times New Roman" w:eastAsia="Times New Roman" w:hAnsi="Times New Roman" w:cs="Times New Roman"/>
          <w:b/>
        </w:rPr>
        <w:t xml:space="preserve"> </w:t>
      </w:r>
      <w:proofErr w:type="spellStart"/>
      <w:r w:rsidRPr="00481936">
        <w:rPr>
          <w:rFonts w:ascii="Times New Roman" w:eastAsia="Times New Roman" w:hAnsi="Times New Roman" w:cs="Times New Roman"/>
          <w:b/>
        </w:rPr>
        <w:t>Orion</w:t>
      </w:r>
      <w:bookmarkEnd w:id="78"/>
      <w:bookmarkEnd w:id="79"/>
      <w:proofErr w:type="spellEnd"/>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b/>
          <w:caps/>
        </w:rPr>
      </w:pP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r w:rsidRPr="00481936">
        <w:rPr>
          <w:rFonts w:ascii="Times New Roman" w:hAnsi="Times New Roman" w:cs="Times New Roman"/>
          <w:b/>
        </w:rPr>
        <w:t xml:space="preserve"> vartoti negalima:</w:t>
      </w:r>
    </w:p>
    <w:p w:rsidR="00481936" w:rsidRPr="00481936" w:rsidRDefault="00481936" w:rsidP="00481936">
      <w:pPr>
        <w:numPr>
          <w:ilvl w:val="12"/>
          <w:numId w:val="0"/>
        </w:numPr>
        <w:spacing w:after="0" w:line="240" w:lineRule="auto"/>
        <w:ind w:left="567" w:hanging="567"/>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 xml:space="preserve">jeigu yra alergija </w:t>
      </w:r>
      <w:proofErr w:type="spellStart"/>
      <w:r w:rsidRPr="00481936">
        <w:rPr>
          <w:rFonts w:ascii="Times New Roman" w:hAnsi="Times New Roman" w:cs="Times New Roman"/>
        </w:rPr>
        <w:t>pramipeksoliui</w:t>
      </w:r>
      <w:proofErr w:type="spellEnd"/>
      <w:r w:rsidRPr="00481936">
        <w:rPr>
          <w:rFonts w:ascii="Times New Roman" w:hAnsi="Times New Roman" w:cs="Times New Roman"/>
        </w:rPr>
        <w:t xml:space="preserve"> arba bet kuriai pagalbinei </w:t>
      </w:r>
      <w:r w:rsidRPr="00481936">
        <w:rPr>
          <w:rFonts w:ascii="Times New Roman" w:eastAsia="Times New Roman" w:hAnsi="Times New Roman" w:cs="Times New Roman"/>
        </w:rPr>
        <w:t>šio vaisto</w:t>
      </w:r>
      <w:r w:rsidRPr="00481936">
        <w:rPr>
          <w:rFonts w:ascii="Times New Roman" w:hAnsi="Times New Roman" w:cs="Times New Roman"/>
        </w:rPr>
        <w:t xml:space="preserve"> medžiagai (žr. 6 skyrių).</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60" w:lineRule="exact"/>
        <w:jc w:val="both"/>
        <w:outlineLvl w:val="3"/>
        <w:rPr>
          <w:rFonts w:ascii="Times New Roman" w:hAnsi="Times New Roman" w:cs="Times New Roman"/>
          <w:b/>
        </w:rPr>
      </w:pPr>
      <w:r w:rsidRPr="00481936">
        <w:rPr>
          <w:rFonts w:ascii="Times New Roman" w:eastAsia="Times New Roman" w:hAnsi="Times New Roman" w:cs="Times New Roman"/>
          <w:b/>
          <w:bCs/>
          <w:snapToGrid w:val="0"/>
          <w:lang w:eastAsia="x-none"/>
        </w:rPr>
        <w:t>Įspėjimai ir</w:t>
      </w:r>
      <w:r w:rsidRPr="00481936">
        <w:rPr>
          <w:rFonts w:ascii="Times New Roman" w:hAnsi="Times New Roman" w:cs="Times New Roman"/>
          <w:b/>
        </w:rPr>
        <w:t xml:space="preserve"> atsargumo </w:t>
      </w:r>
      <w:r w:rsidRPr="00481936">
        <w:rPr>
          <w:rFonts w:ascii="Times New Roman" w:eastAsia="Times New Roman" w:hAnsi="Times New Roman" w:cs="Times New Roman"/>
          <w:b/>
          <w:bCs/>
          <w:snapToGrid w:val="0"/>
          <w:lang w:eastAsia="x-none"/>
        </w:rPr>
        <w:t xml:space="preserve">priemonės </w:t>
      </w:r>
    </w:p>
    <w:p w:rsidR="00481936" w:rsidRPr="00481936" w:rsidRDefault="00481936" w:rsidP="00481936">
      <w:pPr>
        <w:numPr>
          <w:ilvl w:val="12"/>
          <w:numId w:val="0"/>
        </w:numPr>
        <w:spacing w:after="0" w:line="240" w:lineRule="auto"/>
        <w:ind w:right="-2"/>
        <w:rPr>
          <w:rFonts w:ascii="Times New Roman" w:eastAsia="Times New Roman" w:hAnsi="Times New Roman" w:cs="Times New Roman"/>
          <w:snapToGrid w:val="0"/>
        </w:rPr>
      </w:pPr>
      <w:r w:rsidRPr="00481936">
        <w:rPr>
          <w:rFonts w:ascii="Times New Roman" w:eastAsia="Times New Roman" w:hAnsi="Times New Roman" w:cs="Times New Roman"/>
          <w:noProof/>
          <w:snapToGrid w:val="0"/>
        </w:rPr>
        <w:t>Pasitarkite su gydytoju, prieš pradėdami vartoti Pramipexole Orion.</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Pasakykite gydytojui, jeigu Jums buvo arba atsirado toliau išvardytos būklės:</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inkstų liga;</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haliucinacijos (nesančių reiškinių matymas, girdėjimas arba jutimas). Dažniausiai atsiranda regėjimo haliucinacijų;</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diskinezija</w:t>
      </w:r>
      <w:proofErr w:type="spellEnd"/>
      <w:r w:rsidRPr="00481936">
        <w:rPr>
          <w:rFonts w:ascii="Times New Roman" w:hAnsi="Times New Roman" w:cs="Times New Roman"/>
        </w:rPr>
        <w:t xml:space="preserve"> (pvz., neįprasti, nevalingi galūnių judesiai). Jeigu sergate pažengusia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ir vartojate </w:t>
      </w:r>
      <w:proofErr w:type="spellStart"/>
      <w:r w:rsidRPr="00481936">
        <w:rPr>
          <w:rFonts w:ascii="Times New Roman" w:hAnsi="Times New Roman" w:cs="Times New Roman"/>
        </w:rPr>
        <w:t>levodopą</w:t>
      </w:r>
      <w:proofErr w:type="spellEnd"/>
      <w:r w:rsidRPr="00481936">
        <w:rPr>
          <w:rFonts w:ascii="Times New Roman" w:hAnsi="Times New Roman" w:cs="Times New Roman"/>
        </w:rPr>
        <w:t xml:space="preserve">, tai didinant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dozę, gali pasireikšti </w:t>
      </w:r>
      <w:proofErr w:type="spellStart"/>
      <w:r w:rsidRPr="00481936">
        <w:rPr>
          <w:rFonts w:ascii="Times New Roman" w:hAnsi="Times New Roman" w:cs="Times New Roman"/>
        </w:rPr>
        <w:t>diskinezija</w:t>
      </w:r>
      <w:proofErr w:type="spellEnd"/>
      <w:r w:rsidRPr="00481936">
        <w:rPr>
          <w:rFonts w:ascii="Times New Roman" w:hAnsi="Times New Roman" w:cs="Times New Roman"/>
        </w:rPr>
        <w:t>;</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mieguistumas ir staigaus miego priepuoliai;</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psichozės (pvz., simptomai panašūs į šizofreniją);</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lastRenderedPageBreak/>
        <w:t>-</w:t>
      </w:r>
      <w:r w:rsidRPr="00481936">
        <w:rPr>
          <w:rFonts w:ascii="Times New Roman" w:hAnsi="Times New Roman" w:cs="Times New Roman"/>
        </w:rPr>
        <w:tab/>
        <w:t xml:space="preserve">regėjimo sutrikimas. Gydymo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metu, reikia reguliariai tikrintis akis;</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sunki širdies ar kraujagyslių liga. Turite reguliariai matuoti kraujospūdį, ypač gydymo pradžioje. Tai padės išvengti su kūno padėtimi susijusio kraujospūdžio sumažėjimo (kraujospūdžio sumažėjimo atsistojus);</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simptomų intensyvėjimas. Galite pajusti, kad simptomai prasideda anksčiau nei įprastai, yra dažnesni ir apima kitas galūnes.</w:t>
      </w:r>
    </w:p>
    <w:p w:rsidR="00481936" w:rsidRPr="00481936" w:rsidRDefault="00481936" w:rsidP="00481936">
      <w:pPr>
        <w:numPr>
          <w:ilvl w:val="12"/>
          <w:numId w:val="0"/>
        </w:numPr>
        <w:spacing w:after="0" w:line="240" w:lineRule="auto"/>
        <w:rPr>
          <w:rFonts w:ascii="Times New Roman" w:hAnsi="Times New Roman" w:cs="Times New Roman"/>
        </w:rPr>
      </w:pPr>
    </w:p>
    <w:p w:rsidR="00481936" w:rsidRPr="00481936" w:rsidRDefault="00481936" w:rsidP="00481936">
      <w:pPr>
        <w:tabs>
          <w:tab w:val="left" w:pos="567"/>
        </w:tabs>
        <w:spacing w:after="0" w:line="240" w:lineRule="auto"/>
        <w:rPr>
          <w:rFonts w:ascii="Times New Roman" w:hAnsi="Times New Roman" w:cs="Times New Roman"/>
        </w:rPr>
      </w:pPr>
      <w:r w:rsidRPr="00481936">
        <w:rPr>
          <w:rFonts w:ascii="Times New Roman" w:hAnsi="Times New Roman" w:cs="Times New Roman"/>
          <w:color w:val="000000"/>
        </w:rPr>
        <w:t xml:space="preserve">Pasakykite gydytojui, jei Jūs, Jūsų šeimos narys ar globėjas pastebėsite, jog Jums atsiranda staigus noras ar potraukis elgtis neįprastai arba negalite atsispirti impulsui, paskatai ar pagundai atlikti tam tikrus veiksmus, kurie Jums ar kitiems gali pakenkti. Toks elgesys yra vadinamas impulsų kontrolės sutrikimu ir gali pasireikšti potraukiu lošti azartinius lošimus, daug valgyti arba leisti pinigus, nenormaliai dideliu lytiniu potraukiu ar nuolatinėmis sustiprėjusiomis seksualinio pobūdžio mintimis ar pojūčiais. </w:t>
      </w:r>
      <w:r w:rsidRPr="00481936">
        <w:rPr>
          <w:rFonts w:ascii="Times New Roman" w:hAnsi="Times New Roman" w:cs="Times New Roman"/>
        </w:rPr>
        <w:t xml:space="preserve">Tokiu atveju Jūsų gydytojas gali pakoreguoti dozę arba nutraukti šio vaisto vartojimą. </w:t>
      </w:r>
    </w:p>
    <w:p w:rsidR="00481936" w:rsidRPr="00481936" w:rsidRDefault="00481936" w:rsidP="00481936">
      <w:pPr>
        <w:numPr>
          <w:ilvl w:val="12"/>
          <w:numId w:val="0"/>
        </w:numPr>
        <w:spacing w:after="0" w:line="240" w:lineRule="auto"/>
        <w:rPr>
          <w:rFonts w:ascii="Times New Roman" w:hAnsi="Times New Roman" w:cs="Times New Roman"/>
        </w:rPr>
      </w:pPr>
    </w:p>
    <w:p w:rsidR="00481936" w:rsidRPr="00481936" w:rsidRDefault="00481936" w:rsidP="00481936">
      <w:pPr>
        <w:numPr>
          <w:ilvl w:val="12"/>
          <w:numId w:val="0"/>
        </w:numPr>
        <w:spacing w:after="0" w:line="240" w:lineRule="auto"/>
        <w:rPr>
          <w:rFonts w:ascii="Times New Roman" w:eastAsia="Times New Roman" w:hAnsi="Times New Roman" w:cs="Times New Roman"/>
        </w:rPr>
      </w:pPr>
      <w:r w:rsidRPr="00481936">
        <w:rPr>
          <w:rFonts w:ascii="Times New Roman" w:eastAsia="Times New Roman" w:hAnsi="Times New Roman" w:cs="Times New Roman"/>
        </w:rPr>
        <w:t>Pasakykite savo gydytojui, jei Jūs arba Jūsų šeimos narys ar globėjas pastebėsite, kad Jums pasireiškia manija (</w:t>
      </w:r>
      <w:proofErr w:type="spellStart"/>
      <w:r w:rsidRPr="00481936">
        <w:rPr>
          <w:rFonts w:ascii="Times New Roman" w:eastAsia="Times New Roman" w:hAnsi="Times New Roman" w:cs="Times New Roman"/>
        </w:rPr>
        <w:t>ažitacija</w:t>
      </w:r>
      <w:proofErr w:type="spellEnd"/>
      <w:r w:rsidRPr="00481936">
        <w:rPr>
          <w:rFonts w:ascii="Times New Roman" w:eastAsia="Times New Roman" w:hAnsi="Times New Roman" w:cs="Times New Roman"/>
        </w:rPr>
        <w:t xml:space="preserve">, pakili nuotaika ar stiprus susijaudinimas) arba </w:t>
      </w:r>
      <w:proofErr w:type="spellStart"/>
      <w:r w:rsidRPr="00481936">
        <w:rPr>
          <w:rFonts w:ascii="Times New Roman" w:eastAsia="Times New Roman" w:hAnsi="Times New Roman" w:cs="Times New Roman"/>
        </w:rPr>
        <w:t>delyras</w:t>
      </w:r>
      <w:proofErr w:type="spellEnd"/>
      <w:r w:rsidRPr="00481936">
        <w:rPr>
          <w:rFonts w:ascii="Times New Roman" w:eastAsia="Times New Roman" w:hAnsi="Times New Roman" w:cs="Times New Roman"/>
        </w:rPr>
        <w:t xml:space="preserve"> (sustiprėjęs savęs suvokimas, minčių susipainiojimas, realybės pojūčio išnykimas). Gydytojas gali nuspręsti koreguoti dozę ar nutraukti gydymą šiuo vaistu. </w:t>
      </w:r>
    </w:p>
    <w:p w:rsidR="00481936" w:rsidRPr="00481936" w:rsidRDefault="00481936" w:rsidP="00481936">
      <w:pPr>
        <w:numPr>
          <w:ilvl w:val="12"/>
          <w:numId w:val="0"/>
        </w:numPr>
        <w:spacing w:after="0" w:line="240" w:lineRule="auto"/>
        <w:rPr>
          <w:rFonts w:ascii="Times New Roman" w:eastAsia="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b/>
        </w:rPr>
      </w:pPr>
      <w:r w:rsidRPr="00481936">
        <w:rPr>
          <w:rFonts w:ascii="Times New Roman" w:hAnsi="Times New Roman" w:cs="Times New Roman"/>
          <w:b/>
        </w:rPr>
        <w:t>Vaikai ir paaugliai</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nerekomenduojama vartoti vaikams ir jaunesniems kaip 18 metų paaugliams.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eastAsia="Times New Roman" w:hAnsi="Times New Roman" w:cs="Times New Roman"/>
          <w:b/>
        </w:rPr>
      </w:pPr>
      <w:r w:rsidRPr="00481936">
        <w:rPr>
          <w:rFonts w:ascii="Times New Roman" w:eastAsia="Times New Roman" w:hAnsi="Times New Roman" w:cs="Times New Roman"/>
          <w:b/>
        </w:rPr>
        <w:t xml:space="preserve">Kiti vaistai ir </w:t>
      </w:r>
      <w:proofErr w:type="spellStart"/>
      <w:r w:rsidRPr="00481936">
        <w:rPr>
          <w:rFonts w:ascii="Times New Roman" w:eastAsia="Times New Roman" w:hAnsi="Times New Roman" w:cs="Times New Roman"/>
          <w:b/>
        </w:rPr>
        <w:t>Pramipexole</w:t>
      </w:r>
      <w:proofErr w:type="spellEnd"/>
      <w:r w:rsidRPr="00481936">
        <w:rPr>
          <w:rFonts w:ascii="Times New Roman" w:eastAsia="Times New Roman" w:hAnsi="Times New Roman" w:cs="Times New Roman"/>
          <w:b/>
        </w:rPr>
        <w:t xml:space="preserve"> </w:t>
      </w:r>
      <w:proofErr w:type="spellStart"/>
      <w:r w:rsidRPr="00481936">
        <w:rPr>
          <w:rFonts w:ascii="Times New Roman" w:eastAsia="Times New Roman" w:hAnsi="Times New Roman" w:cs="Times New Roman"/>
          <w:b/>
        </w:rPr>
        <w:t>Orion</w:t>
      </w:r>
      <w:proofErr w:type="spellEnd"/>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Jeigu vartojate arba neseniai vartojote kitų vaistų, įskaitant vaistus, vaistažolių preparatus, sveiko maisto produktus ir maisto papildus įsigytus be recepto, </w:t>
      </w:r>
      <w:r w:rsidRPr="00481936">
        <w:rPr>
          <w:rFonts w:ascii="Times New Roman" w:eastAsia="Times New Roman" w:hAnsi="Times New Roman" w:cs="Times New Roman"/>
        </w:rPr>
        <w:t xml:space="preserve">arba dėl to nesate tikri, apie tai </w:t>
      </w:r>
      <w:r w:rsidRPr="00481936">
        <w:rPr>
          <w:rFonts w:ascii="Times New Roman" w:hAnsi="Times New Roman" w:cs="Times New Roman"/>
        </w:rPr>
        <w:t>pasakykite gydytojui arba vaistininkui.</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negalima vartoti kartu su vaistais nuo psichozės.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Būkite atsargūs, jeigu vartojate toliau išvardytų vaistų:</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cimetidino</w:t>
      </w:r>
      <w:proofErr w:type="spellEnd"/>
      <w:r w:rsidRPr="00481936">
        <w:rPr>
          <w:rFonts w:ascii="Times New Roman" w:hAnsi="Times New Roman" w:cs="Times New Roman"/>
        </w:rPr>
        <w:t xml:space="preserve"> (vartojamas padidėjusiam skrandžio rūgštingumui mažinti ir skrandžio opoms gydyti);</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amantadino</w:t>
      </w:r>
      <w:proofErr w:type="spellEnd"/>
      <w:r w:rsidRPr="00481936">
        <w:rPr>
          <w:rFonts w:ascii="Times New Roman" w:hAnsi="Times New Roman" w:cs="Times New Roman"/>
        </w:rPr>
        <w:t xml:space="preserve"> (gali būti vartojamas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ligai gydyti);</w:t>
      </w:r>
    </w:p>
    <w:p w:rsidR="00481936" w:rsidRPr="00481936" w:rsidRDefault="00481936" w:rsidP="00481936">
      <w:pPr>
        <w:autoSpaceDE w:val="0"/>
        <w:autoSpaceDN w:val="0"/>
        <w:adjustRightInd w:val="0"/>
        <w:spacing w:after="0" w:line="240" w:lineRule="auto"/>
        <w:ind w:left="567" w:hanging="567"/>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meksiletino</w:t>
      </w:r>
      <w:proofErr w:type="spellEnd"/>
      <w:r w:rsidRPr="00481936">
        <w:rPr>
          <w:rFonts w:ascii="Times New Roman" w:hAnsi="Times New Roman" w:cs="Times New Roman"/>
        </w:rPr>
        <w:t xml:space="preserve"> (vaisto, vartojamo širdies ritmo sutrikimui gydyti, t.y. būklei, vadinamai skilvelių </w:t>
      </w:r>
    </w:p>
    <w:p w:rsidR="00481936" w:rsidRPr="00481936" w:rsidRDefault="00481936" w:rsidP="00481936">
      <w:pPr>
        <w:autoSpaceDE w:val="0"/>
        <w:autoSpaceDN w:val="0"/>
        <w:adjustRightInd w:val="0"/>
        <w:spacing w:after="0" w:line="240" w:lineRule="auto"/>
        <w:ind w:left="567"/>
        <w:rPr>
          <w:rFonts w:ascii="Times New Roman" w:hAnsi="Times New Roman" w:cs="Times New Roman"/>
        </w:rPr>
      </w:pPr>
      <w:r w:rsidRPr="00481936">
        <w:rPr>
          <w:rFonts w:ascii="Times New Roman" w:hAnsi="Times New Roman" w:cs="Times New Roman"/>
        </w:rPr>
        <w:t xml:space="preserve">aritmija); </w:t>
      </w:r>
    </w:p>
    <w:p w:rsidR="00481936" w:rsidRPr="00481936" w:rsidRDefault="00481936" w:rsidP="00481936">
      <w:pPr>
        <w:numPr>
          <w:ilvl w:val="0"/>
          <w:numId w:val="4"/>
        </w:numPr>
        <w:autoSpaceDE w:val="0"/>
        <w:autoSpaceDN w:val="0"/>
        <w:adjustRightInd w:val="0"/>
        <w:spacing w:after="0" w:line="240" w:lineRule="auto"/>
        <w:ind w:left="567" w:hanging="567"/>
        <w:rPr>
          <w:rFonts w:ascii="Times New Roman" w:hAnsi="Times New Roman" w:cs="Times New Roman"/>
        </w:rPr>
      </w:pPr>
      <w:proofErr w:type="spellStart"/>
      <w:r w:rsidRPr="00481936">
        <w:rPr>
          <w:rFonts w:ascii="Times New Roman" w:hAnsi="Times New Roman" w:cs="Times New Roman"/>
        </w:rPr>
        <w:t>zidovudino</w:t>
      </w:r>
      <w:proofErr w:type="spellEnd"/>
      <w:r w:rsidRPr="00481936">
        <w:rPr>
          <w:rFonts w:ascii="Times New Roman" w:hAnsi="Times New Roman" w:cs="Times New Roman"/>
        </w:rPr>
        <w:t xml:space="preserve"> (vaisto, vartojamo gydant įgytą imunodeficito sindromą (AIDS), t. y. žmogaus </w:t>
      </w:r>
    </w:p>
    <w:p w:rsidR="00481936" w:rsidRPr="00481936" w:rsidRDefault="00481936" w:rsidP="00481936">
      <w:pPr>
        <w:autoSpaceDE w:val="0"/>
        <w:autoSpaceDN w:val="0"/>
        <w:adjustRightInd w:val="0"/>
        <w:spacing w:after="0" w:line="240" w:lineRule="auto"/>
        <w:ind w:left="567"/>
        <w:rPr>
          <w:rFonts w:ascii="Times New Roman" w:hAnsi="Times New Roman" w:cs="Times New Roman"/>
        </w:rPr>
      </w:pPr>
      <w:r w:rsidRPr="00481936">
        <w:rPr>
          <w:rFonts w:ascii="Times New Roman" w:hAnsi="Times New Roman" w:cs="Times New Roman"/>
        </w:rPr>
        <w:t xml:space="preserve">imuninės sistemos ligą); </w:t>
      </w:r>
    </w:p>
    <w:p w:rsidR="00481936" w:rsidRPr="00481936" w:rsidRDefault="00481936" w:rsidP="00481936">
      <w:pPr>
        <w:autoSpaceDE w:val="0"/>
        <w:autoSpaceDN w:val="0"/>
        <w:adjustRightInd w:val="0"/>
        <w:spacing w:after="0" w:line="240" w:lineRule="auto"/>
        <w:ind w:left="567" w:hanging="567"/>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cisplatinos</w:t>
      </w:r>
      <w:proofErr w:type="spellEnd"/>
      <w:r w:rsidRPr="00481936">
        <w:rPr>
          <w:rFonts w:ascii="Times New Roman" w:hAnsi="Times New Roman" w:cs="Times New Roman"/>
        </w:rPr>
        <w:t xml:space="preserve"> (vartojamos įvairių tipų vėžiui gydyti); </w:t>
      </w:r>
    </w:p>
    <w:p w:rsidR="00481936" w:rsidRPr="00481936" w:rsidRDefault="00481936" w:rsidP="00481936">
      <w:pPr>
        <w:autoSpaceDE w:val="0"/>
        <w:autoSpaceDN w:val="0"/>
        <w:adjustRightInd w:val="0"/>
        <w:spacing w:after="0" w:line="240" w:lineRule="auto"/>
        <w:ind w:left="567" w:hanging="567"/>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chinino</w:t>
      </w:r>
      <w:proofErr w:type="spellEnd"/>
      <w:r w:rsidRPr="00481936">
        <w:rPr>
          <w:rFonts w:ascii="Times New Roman" w:hAnsi="Times New Roman" w:cs="Times New Roman"/>
        </w:rPr>
        <w:t xml:space="preserve"> (vaisto, vartojamo naktį pasireiškiančio skausmingo kojų mėšlungio profilaktikai, bei maliarijai, kitaip vadinamai </w:t>
      </w:r>
      <w:proofErr w:type="spellStart"/>
      <w:r w:rsidRPr="00481936">
        <w:rPr>
          <w:rFonts w:ascii="Times New Roman" w:hAnsi="Times New Roman" w:cs="Times New Roman"/>
        </w:rPr>
        <w:t>falciparum</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malaria</w:t>
      </w:r>
      <w:proofErr w:type="spellEnd"/>
      <w:r w:rsidRPr="00481936">
        <w:rPr>
          <w:rFonts w:ascii="Times New Roman" w:hAnsi="Times New Roman" w:cs="Times New Roman"/>
        </w:rPr>
        <w:t xml:space="preserve"> (piktybine maliarija) gydyti); </w:t>
      </w:r>
    </w:p>
    <w:p w:rsidR="00481936" w:rsidRPr="00481936" w:rsidRDefault="00481936" w:rsidP="00481936">
      <w:pPr>
        <w:numPr>
          <w:ilvl w:val="0"/>
          <w:numId w:val="4"/>
        </w:numPr>
        <w:autoSpaceDE w:val="0"/>
        <w:autoSpaceDN w:val="0"/>
        <w:adjustRightInd w:val="0"/>
        <w:spacing w:after="0" w:line="240" w:lineRule="auto"/>
        <w:ind w:left="567" w:hanging="567"/>
        <w:rPr>
          <w:rFonts w:ascii="Times New Roman" w:hAnsi="Times New Roman" w:cs="Times New Roman"/>
        </w:rPr>
      </w:pPr>
      <w:proofErr w:type="spellStart"/>
      <w:r w:rsidRPr="00481936">
        <w:rPr>
          <w:rFonts w:ascii="Times New Roman" w:hAnsi="Times New Roman" w:cs="Times New Roman"/>
        </w:rPr>
        <w:t>prokainamido</w:t>
      </w:r>
      <w:proofErr w:type="spellEnd"/>
      <w:r w:rsidRPr="00481936">
        <w:rPr>
          <w:rFonts w:ascii="Times New Roman" w:hAnsi="Times New Roman" w:cs="Times New Roman"/>
        </w:rPr>
        <w:t xml:space="preserve"> (vartojamo širdies ritmo sutrikimui gydyti).</w:t>
      </w:r>
    </w:p>
    <w:p w:rsidR="00481936" w:rsidRPr="00481936" w:rsidRDefault="00481936" w:rsidP="00481936">
      <w:pPr>
        <w:autoSpaceDE w:val="0"/>
        <w:autoSpaceDN w:val="0"/>
        <w:adjustRightInd w:val="0"/>
        <w:spacing w:after="0" w:line="240" w:lineRule="auto"/>
        <w:ind w:left="567" w:hanging="567"/>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Jeigu vartojate </w:t>
      </w:r>
      <w:proofErr w:type="spellStart"/>
      <w:r w:rsidRPr="00481936">
        <w:rPr>
          <w:rFonts w:ascii="Times New Roman" w:hAnsi="Times New Roman" w:cs="Times New Roman"/>
        </w:rPr>
        <w:t>levodopą</w:t>
      </w:r>
      <w:proofErr w:type="spellEnd"/>
      <w:r w:rsidRPr="00481936">
        <w:rPr>
          <w:rFonts w:ascii="Times New Roman" w:hAnsi="Times New Roman" w:cs="Times New Roman"/>
        </w:rPr>
        <w:t xml:space="preserve">, pradėjus vartoti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levodopos</w:t>
      </w:r>
      <w:proofErr w:type="spellEnd"/>
      <w:r w:rsidRPr="00481936">
        <w:rPr>
          <w:rFonts w:ascii="Times New Roman" w:hAnsi="Times New Roman" w:cs="Times New Roman"/>
        </w:rPr>
        <w:t xml:space="preserve"> dozę rekomenduojama sumažinti.</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Būkite atsargūs vartodami bet kuriuos raminamuosius vaistus (</w:t>
      </w:r>
      <w:proofErr w:type="spellStart"/>
      <w:r w:rsidRPr="00481936">
        <w:rPr>
          <w:rFonts w:ascii="Times New Roman" w:hAnsi="Times New Roman" w:cs="Times New Roman"/>
        </w:rPr>
        <w:t>sedaciją</w:t>
      </w:r>
      <w:proofErr w:type="spellEnd"/>
      <w:r w:rsidRPr="00481936">
        <w:rPr>
          <w:rFonts w:ascii="Times New Roman" w:hAnsi="Times New Roman" w:cs="Times New Roman"/>
        </w:rPr>
        <w:t xml:space="preserve"> sukeliančius vaistus) arba alkoholio, nes tokiu atveju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 veikti gebėjimą vairuoti arba valdyti mechanizmus.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b/>
        </w:rPr>
      </w:pP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r w:rsidRPr="00481936">
        <w:rPr>
          <w:rFonts w:ascii="Times New Roman" w:hAnsi="Times New Roman" w:cs="Times New Roman"/>
          <w:b/>
        </w:rPr>
        <w:t xml:space="preserve"> vartojimas su maistu</w:t>
      </w:r>
      <w:r w:rsidRPr="00481936">
        <w:rPr>
          <w:rFonts w:ascii="Times New Roman" w:eastAsia="Times New Roman" w:hAnsi="Times New Roman" w:cs="Times New Roman"/>
          <w:b/>
        </w:rPr>
        <w:t>,</w:t>
      </w:r>
      <w:r w:rsidRPr="00481936">
        <w:rPr>
          <w:rFonts w:ascii="Times New Roman" w:hAnsi="Times New Roman" w:cs="Times New Roman"/>
          <w:b/>
        </w:rPr>
        <w:t xml:space="preserve"> gėrimais</w:t>
      </w:r>
      <w:r w:rsidRPr="00481936">
        <w:rPr>
          <w:rFonts w:ascii="Times New Roman" w:eastAsia="Times New Roman" w:hAnsi="Times New Roman" w:cs="Times New Roman"/>
          <w:b/>
        </w:rPr>
        <w:t xml:space="preserve"> ir alkoholiu</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Turite būti atsargūs, jeigu, vartodami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vartojate alkoholio.</w:t>
      </w: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galima vartoti su maistu arba be jo. </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b/>
        </w:rPr>
      </w:pPr>
      <w:r w:rsidRPr="00481936">
        <w:rPr>
          <w:rFonts w:ascii="Times New Roman" w:hAnsi="Times New Roman" w:cs="Times New Roman"/>
          <w:b/>
        </w:rPr>
        <w:t>Nėštumas ir žindymo laikotarpis</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Jeigu esate </w:t>
      </w:r>
      <w:r w:rsidRPr="00481936">
        <w:rPr>
          <w:rFonts w:ascii="Times New Roman" w:eastAsia="Times New Roman" w:hAnsi="Times New Roman" w:cs="Times New Roman"/>
        </w:rPr>
        <w:t>nėščia, žindote kūdikį, manote</w:t>
      </w:r>
      <w:r w:rsidRPr="00481936">
        <w:rPr>
          <w:rFonts w:ascii="Times New Roman" w:hAnsi="Times New Roman" w:cs="Times New Roman"/>
        </w:rPr>
        <w:t xml:space="preserve">, kad </w:t>
      </w:r>
      <w:r w:rsidRPr="00481936">
        <w:rPr>
          <w:rFonts w:ascii="Times New Roman" w:eastAsia="Times New Roman" w:hAnsi="Times New Roman" w:cs="Times New Roman"/>
        </w:rPr>
        <w:t xml:space="preserve">galbūt </w:t>
      </w:r>
      <w:r w:rsidRPr="00481936">
        <w:rPr>
          <w:rFonts w:ascii="Times New Roman" w:hAnsi="Times New Roman" w:cs="Times New Roman"/>
        </w:rPr>
        <w:t>esate nėščia</w:t>
      </w:r>
      <w:r w:rsidRPr="00481936">
        <w:rPr>
          <w:rFonts w:ascii="Times New Roman" w:eastAsia="Times New Roman" w:hAnsi="Times New Roman" w:cs="Times New Roman"/>
        </w:rPr>
        <w:t>,</w:t>
      </w:r>
      <w:r w:rsidRPr="00481936">
        <w:rPr>
          <w:rFonts w:ascii="Times New Roman" w:hAnsi="Times New Roman" w:cs="Times New Roman"/>
        </w:rPr>
        <w:t xml:space="preserve"> arba planuojate pastoti, tai </w:t>
      </w:r>
      <w:r w:rsidRPr="00481936">
        <w:rPr>
          <w:rFonts w:ascii="Times New Roman" w:eastAsia="Times New Roman" w:hAnsi="Times New Roman" w:cs="Times New Roman"/>
        </w:rPr>
        <w:t>prieš vartodama šį vaistą, pasitarkite su gydytoju</w:t>
      </w:r>
      <w:r w:rsidRPr="00481936">
        <w:rPr>
          <w:rFonts w:ascii="Times New Roman" w:hAnsi="Times New Roman" w:cs="Times New Roman"/>
        </w:rPr>
        <w:t xml:space="preserve">. Gydytojas turės aptarti su Jumis, ar galima toliau vartoti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lastRenderedPageBreak/>
        <w:t xml:space="preserve">Kaip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veikia dar negimusį kūdikį, nežinoma. Taigi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nėštumo metu vartoti negalima, išskyrus neabejotinai būtinus atvejus, kai vaistą vartoti skiria gydytojas.</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žindymo laikotarpiu vartoti negalima.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 slopinti pieno gamybą. Be to, vaisto gali prasiskverbti į motinos pieną ir su pienu patekti į kūdikio organizmą. Jeigu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vartoti būtina, žindymą reikia nutraukti.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Prieš vartojant bet kokį vaistą, būtina pasitarti su gydytoju arba vaistininku.</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b/>
        </w:rPr>
      </w:pPr>
      <w:r w:rsidRPr="00481936">
        <w:rPr>
          <w:rFonts w:ascii="Times New Roman" w:hAnsi="Times New Roman" w:cs="Times New Roman"/>
          <w:b/>
        </w:rPr>
        <w:t>Vairavimas ir mechanizmų valdymas</w:t>
      </w: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 sukelti haliucinacijas (nesančių reiškinių matymas, girdėjimas arba jutimas). Jeigu pasireiškia toks poveikis, vairuoti ar valdyti mechanizmus negalima.</w:t>
      </w: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 sukelti mieguistumą arba staigaus miego priepuolius, ypač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sergantiems pacientams. Jeigu pasireiškė toks šalutinis poveikis, vairuoti ar valdyti mechanizmus draudžiama. Jeigu pasireiškia toks poveikis, apie tai pasakykite gydytojui.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266"/>
      <w:bookmarkStart w:id="81" w:name="_Toc129243141"/>
      <w:r w:rsidRPr="00481936">
        <w:rPr>
          <w:rFonts w:ascii="Times New Roman" w:hAnsi="Times New Roman" w:cs="Times New Roman"/>
          <w:b/>
        </w:rPr>
        <w:t>3.</w:t>
      </w:r>
      <w:r w:rsidRPr="00481936">
        <w:rPr>
          <w:rFonts w:ascii="Times New Roman" w:hAnsi="Times New Roman" w:cs="Times New Roman"/>
          <w:b/>
        </w:rPr>
        <w:tab/>
      </w:r>
      <w:r w:rsidRPr="00481936">
        <w:rPr>
          <w:rFonts w:ascii="Times New Roman" w:eastAsia="Times New Roman" w:hAnsi="Times New Roman" w:cs="Times New Roman"/>
          <w:b/>
        </w:rPr>
        <w:t xml:space="preserve">Kaip vartoti </w:t>
      </w: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bookmarkEnd w:id="80"/>
      <w:bookmarkEnd w:id="81"/>
      <w:proofErr w:type="spellEnd"/>
    </w:p>
    <w:p w:rsidR="00481936" w:rsidRPr="00481936" w:rsidRDefault="00481936" w:rsidP="00481936">
      <w:pPr>
        <w:spacing w:after="0" w:line="240" w:lineRule="auto"/>
        <w:rPr>
          <w:rFonts w:ascii="Times New Roman" w:eastAsia="Times New Roman" w:hAnsi="Times New Roman" w:cs="Times New Roman"/>
          <w:noProof/>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V</w:t>
      </w:r>
      <w:r w:rsidRPr="00481936">
        <w:rPr>
          <w:rFonts w:ascii="Times New Roman" w:eastAsia="Times New Roman" w:hAnsi="Times New Roman" w:cs="Times New Roman"/>
        </w:rPr>
        <w:t>isada</w:t>
      </w:r>
      <w:r w:rsidRPr="00481936">
        <w:rPr>
          <w:rFonts w:ascii="Times New Roman" w:hAnsi="Times New Roman" w:cs="Times New Roman"/>
        </w:rPr>
        <w:t xml:space="preserve"> vartokite </w:t>
      </w:r>
      <w:r w:rsidRPr="00481936">
        <w:rPr>
          <w:rFonts w:ascii="Times New Roman" w:eastAsia="Times New Roman" w:hAnsi="Times New Roman" w:cs="Times New Roman"/>
        </w:rPr>
        <w:t xml:space="preserve">šį vaistą </w:t>
      </w:r>
      <w:r w:rsidRPr="00481936">
        <w:rPr>
          <w:rFonts w:ascii="Times New Roman" w:hAnsi="Times New Roman" w:cs="Times New Roman"/>
        </w:rPr>
        <w:t>tiksliai kaip nurodė gydytojas.</w:t>
      </w:r>
      <w:r w:rsidRPr="00481936">
        <w:rPr>
          <w:rFonts w:ascii="Times New Roman" w:eastAsia="Times New Roman" w:hAnsi="Times New Roman" w:cs="Times New Roman"/>
        </w:rPr>
        <w:t xml:space="preserve"> Jeigu abejojate, kreipkitės į gydytoją.</w:t>
      </w:r>
      <w:r w:rsidRPr="00481936">
        <w:rPr>
          <w:rFonts w:ascii="Times New Roman" w:hAnsi="Times New Roman" w:cs="Times New Roman"/>
        </w:rPr>
        <w:t xml:space="preserve"> Gydytojas patars, kokią dozę vartoti.</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galima vartoti su maistu arba be jo. Tabletes reikia nuryti užsigeriant vandeniu.</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b/>
        </w:rPr>
      </w:pPr>
      <w:proofErr w:type="spellStart"/>
      <w:r w:rsidRPr="00481936">
        <w:rPr>
          <w:rFonts w:ascii="Times New Roman" w:hAnsi="Times New Roman" w:cs="Times New Roman"/>
          <w:b/>
        </w:rPr>
        <w:t>Parkinsono</w:t>
      </w:r>
      <w:proofErr w:type="spellEnd"/>
      <w:r w:rsidRPr="00481936">
        <w:rPr>
          <w:rFonts w:ascii="Times New Roman" w:hAnsi="Times New Roman" w:cs="Times New Roman"/>
          <w:b/>
        </w:rPr>
        <w:t xml:space="preserve"> liga</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Paros dozę reikia padalyti į 3 lygias dalis ir suvartoti per tris kartus.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Įprasta dozė pirmąją gydymo savaitę yra po vieną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tabletę </w:t>
      </w:r>
      <w:r w:rsidRPr="00481936">
        <w:rPr>
          <w:rFonts w:ascii="Times New Roman" w:hAnsi="Times New Roman" w:cs="Times New Roman"/>
          <w:u w:val="single"/>
        </w:rPr>
        <w:t>tris kartus</w:t>
      </w:r>
      <w:r w:rsidRPr="00481936">
        <w:rPr>
          <w:rFonts w:ascii="Times New Roman" w:hAnsi="Times New Roman" w:cs="Times New Roman"/>
        </w:rPr>
        <w:t xml:space="preserve"> per parą (tai atitinka 0,264 mg paros dozę).</w:t>
      </w:r>
    </w:p>
    <w:p w:rsidR="00481936" w:rsidRPr="00481936" w:rsidRDefault="00481936" w:rsidP="00481936">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480"/>
      </w:tblGrid>
      <w:tr w:rsidR="00481936" w:rsidRPr="00481936" w:rsidTr="002F7B41">
        <w:tc>
          <w:tcPr>
            <w:tcW w:w="4480" w:type="dxa"/>
            <w:tcBorders>
              <w:top w:val="single" w:sz="4" w:space="0" w:color="auto"/>
              <w:left w:val="single" w:sz="4" w:space="0" w:color="auto"/>
              <w:bottom w:val="single" w:sz="4" w:space="0" w:color="auto"/>
              <w:right w:val="single" w:sz="4" w:space="0" w:color="auto"/>
            </w:tcBorders>
          </w:tcPr>
          <w:p w:rsidR="00481936" w:rsidRPr="00481936" w:rsidRDefault="00481936" w:rsidP="002F7B41">
            <w:pPr>
              <w:autoSpaceDE w:val="0"/>
              <w:autoSpaceDN w:val="0"/>
              <w:adjustRightInd w:val="0"/>
              <w:spacing w:after="0" w:line="240" w:lineRule="auto"/>
              <w:rPr>
                <w:rFonts w:ascii="Times New Roman" w:hAnsi="Times New Roman" w:cs="Times New Roman"/>
              </w:rPr>
            </w:pPr>
          </w:p>
        </w:tc>
        <w:tc>
          <w:tcPr>
            <w:tcW w:w="4480"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b/>
              </w:rPr>
            </w:pPr>
            <w:r w:rsidRPr="00481936">
              <w:rPr>
                <w:rFonts w:ascii="Times New Roman" w:hAnsi="Times New Roman" w:cs="Times New Roman"/>
                <w:b/>
              </w:rPr>
              <w:t>Pirmoji savaitė</w:t>
            </w:r>
          </w:p>
        </w:tc>
      </w:tr>
      <w:tr w:rsidR="00481936" w:rsidRPr="00481936" w:rsidTr="002F7B41">
        <w:tc>
          <w:tcPr>
            <w:tcW w:w="4480"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Tablečių skaičius</w:t>
            </w:r>
          </w:p>
        </w:tc>
        <w:tc>
          <w:tcPr>
            <w:tcW w:w="4480"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Po 1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tabletę tris kartus per parą</w:t>
            </w:r>
          </w:p>
        </w:tc>
      </w:tr>
      <w:tr w:rsidR="00481936" w:rsidRPr="00481936" w:rsidTr="002F7B41">
        <w:tc>
          <w:tcPr>
            <w:tcW w:w="4480"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Bendra paros dozė (mg)</w:t>
            </w:r>
          </w:p>
        </w:tc>
        <w:tc>
          <w:tcPr>
            <w:tcW w:w="4480"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0,264</w:t>
            </w:r>
          </w:p>
        </w:tc>
      </w:tr>
    </w:tbl>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Gydytojo nurodymu šią dozę galima didinti kas 5</w:t>
      </w:r>
      <w:r w:rsidRPr="00481936">
        <w:rPr>
          <w:rFonts w:ascii="Times New Roman" w:hAnsi="Times New Roman" w:cs="Times New Roman"/>
        </w:rPr>
        <w:noBreakHyphen/>
        <w:t>7 paras, kol simptomai tampa kontroliuojami (iki palaikomosios dozės).</w:t>
      </w:r>
    </w:p>
    <w:p w:rsidR="00481936" w:rsidRPr="00481936" w:rsidRDefault="00481936" w:rsidP="00481936">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7"/>
        <w:gridCol w:w="2987"/>
      </w:tblGrid>
      <w:tr w:rsidR="00481936" w:rsidRPr="00481936" w:rsidTr="002F7B41">
        <w:tc>
          <w:tcPr>
            <w:tcW w:w="2986" w:type="dxa"/>
            <w:tcBorders>
              <w:top w:val="single" w:sz="4" w:space="0" w:color="auto"/>
              <w:left w:val="single" w:sz="4" w:space="0" w:color="auto"/>
              <w:bottom w:val="single" w:sz="4" w:space="0" w:color="auto"/>
              <w:right w:val="single" w:sz="4" w:space="0" w:color="auto"/>
            </w:tcBorders>
          </w:tcPr>
          <w:p w:rsidR="00481936" w:rsidRPr="00481936" w:rsidRDefault="00481936" w:rsidP="002F7B41">
            <w:pPr>
              <w:autoSpaceDE w:val="0"/>
              <w:autoSpaceDN w:val="0"/>
              <w:adjustRightInd w:val="0"/>
              <w:spacing w:after="0" w:line="240" w:lineRule="auto"/>
              <w:rPr>
                <w:rFonts w:ascii="Times New Roman" w:hAnsi="Times New Roman" w:cs="Times New Roman"/>
                <w:color w:val="000000"/>
              </w:rPr>
            </w:pP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color w:val="000000"/>
              </w:rPr>
            </w:pPr>
            <w:r w:rsidRPr="00481936">
              <w:rPr>
                <w:rFonts w:ascii="Times New Roman" w:hAnsi="Times New Roman" w:cs="Times New Roman"/>
                <w:b/>
                <w:color w:val="000000"/>
              </w:rPr>
              <w:t>Antroji savaitė</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b/>
              </w:rPr>
            </w:pPr>
            <w:r w:rsidRPr="00481936">
              <w:rPr>
                <w:rFonts w:ascii="Times New Roman" w:hAnsi="Times New Roman" w:cs="Times New Roman"/>
                <w:b/>
              </w:rPr>
              <w:t>Trečioji savaitė</w:t>
            </w:r>
          </w:p>
        </w:tc>
      </w:tr>
      <w:tr w:rsidR="00481936" w:rsidRPr="00481936" w:rsidTr="002F7B41">
        <w:tc>
          <w:tcPr>
            <w:tcW w:w="298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Tablečių skaičius</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Po 1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 tabletę tris kartus per parą</w:t>
            </w:r>
          </w:p>
          <w:p w:rsidR="00481936" w:rsidRPr="00481936" w:rsidRDefault="00481936" w:rsidP="002F7B41">
            <w:pPr>
              <w:autoSpaceDE w:val="0"/>
              <w:autoSpaceDN w:val="0"/>
              <w:adjustRightInd w:val="0"/>
              <w:spacing w:after="0" w:line="240" w:lineRule="auto"/>
              <w:jc w:val="center"/>
              <w:rPr>
                <w:rFonts w:ascii="Times New Roman" w:hAnsi="Times New Roman" w:cs="Times New Roman"/>
                <w:b/>
              </w:rPr>
            </w:pPr>
            <w:r w:rsidRPr="00481936">
              <w:rPr>
                <w:rFonts w:ascii="Times New Roman" w:hAnsi="Times New Roman" w:cs="Times New Roman"/>
                <w:b/>
              </w:rPr>
              <w:t>ARBA</w:t>
            </w:r>
          </w:p>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po 2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tabletes tris kartus per parą</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Po 1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0,35 mg tabletę tris kartus per parą</w:t>
            </w:r>
          </w:p>
          <w:p w:rsidR="00481936" w:rsidRPr="00481936" w:rsidRDefault="00481936" w:rsidP="002F7B41">
            <w:pPr>
              <w:autoSpaceDE w:val="0"/>
              <w:autoSpaceDN w:val="0"/>
              <w:adjustRightInd w:val="0"/>
              <w:spacing w:after="0" w:line="240" w:lineRule="auto"/>
              <w:jc w:val="center"/>
              <w:rPr>
                <w:rFonts w:ascii="Times New Roman" w:hAnsi="Times New Roman" w:cs="Times New Roman"/>
                <w:b/>
              </w:rPr>
            </w:pPr>
            <w:r w:rsidRPr="00481936">
              <w:rPr>
                <w:rFonts w:ascii="Times New Roman" w:hAnsi="Times New Roman" w:cs="Times New Roman"/>
                <w:b/>
              </w:rPr>
              <w:t>ARBA</w:t>
            </w:r>
          </w:p>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po 2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 tabletes tris kartus per parą</w:t>
            </w:r>
          </w:p>
        </w:tc>
      </w:tr>
      <w:tr w:rsidR="00481936" w:rsidRPr="00481936" w:rsidTr="002F7B41">
        <w:tc>
          <w:tcPr>
            <w:tcW w:w="298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Bendra paros dozė (mg)</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0,54</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1,1</w:t>
            </w:r>
          </w:p>
        </w:tc>
      </w:tr>
    </w:tbl>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Įprasta palaikomoji dozė yra 1,1 mg per parą. Tačiau vėliau dozę galima dar padidinti. Jeigu būtina, gydytojas gali paros dozę padidinti iki didžiausios 3,3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dozės per parą. Galima vartoti ir mažesnę palaikomąją paros dozę, t. y. gerti po tris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tabletes per parą.</w:t>
      </w:r>
    </w:p>
    <w:p w:rsidR="00481936" w:rsidRPr="00481936" w:rsidRDefault="00481936" w:rsidP="00481936">
      <w:pPr>
        <w:autoSpaceDE w:val="0"/>
        <w:autoSpaceDN w:val="0"/>
        <w:adjustRightInd w:val="0"/>
        <w:spacing w:after="0" w:line="240"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87"/>
        <w:gridCol w:w="2987"/>
      </w:tblGrid>
      <w:tr w:rsidR="00481936" w:rsidRPr="00481936" w:rsidTr="002F7B41">
        <w:tc>
          <w:tcPr>
            <w:tcW w:w="2986" w:type="dxa"/>
            <w:tcBorders>
              <w:top w:val="single" w:sz="4" w:space="0" w:color="auto"/>
              <w:left w:val="single" w:sz="4" w:space="0" w:color="auto"/>
              <w:bottom w:val="single" w:sz="4" w:space="0" w:color="auto"/>
              <w:right w:val="single" w:sz="4" w:space="0" w:color="auto"/>
            </w:tcBorders>
          </w:tcPr>
          <w:p w:rsidR="00481936" w:rsidRPr="00481936" w:rsidRDefault="00481936" w:rsidP="002F7B41">
            <w:pPr>
              <w:autoSpaceDE w:val="0"/>
              <w:autoSpaceDN w:val="0"/>
              <w:adjustRightInd w:val="0"/>
              <w:spacing w:after="0" w:line="240" w:lineRule="auto"/>
              <w:rPr>
                <w:rFonts w:ascii="Times New Roman" w:hAnsi="Times New Roman" w:cs="Times New Roman"/>
                <w:color w:val="000000"/>
              </w:rPr>
            </w:pP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color w:val="000000"/>
              </w:rPr>
            </w:pPr>
            <w:r w:rsidRPr="00481936">
              <w:rPr>
                <w:rFonts w:ascii="Times New Roman" w:hAnsi="Times New Roman" w:cs="Times New Roman"/>
                <w:b/>
                <w:color w:val="000000"/>
              </w:rPr>
              <w:t>Mažiausia palaikomoji dozė</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b/>
              </w:rPr>
            </w:pPr>
            <w:r w:rsidRPr="00481936">
              <w:rPr>
                <w:rFonts w:ascii="Times New Roman" w:hAnsi="Times New Roman" w:cs="Times New Roman"/>
                <w:b/>
              </w:rPr>
              <w:t>Didžiausia palaikomoji dozė</w:t>
            </w:r>
          </w:p>
        </w:tc>
      </w:tr>
      <w:tr w:rsidR="00481936" w:rsidRPr="00481936" w:rsidTr="002F7B41">
        <w:tc>
          <w:tcPr>
            <w:tcW w:w="298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Tablečių skaičius</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Po 1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tabletę tris kartus per parą</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 xml:space="preserve">Po 1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1,1 mg tabletę tris kartus per parą</w:t>
            </w:r>
          </w:p>
        </w:tc>
      </w:tr>
      <w:tr w:rsidR="00481936" w:rsidRPr="00481936" w:rsidTr="002F7B41">
        <w:tc>
          <w:tcPr>
            <w:tcW w:w="2986"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lastRenderedPageBreak/>
              <w:t>Visa paros dozė (mg)</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0,264</w:t>
            </w:r>
          </w:p>
        </w:tc>
        <w:tc>
          <w:tcPr>
            <w:tcW w:w="2987" w:type="dxa"/>
            <w:tcBorders>
              <w:top w:val="single" w:sz="4" w:space="0" w:color="auto"/>
              <w:left w:val="single" w:sz="4" w:space="0" w:color="auto"/>
              <w:bottom w:val="single" w:sz="4" w:space="0" w:color="auto"/>
              <w:right w:val="single" w:sz="4" w:space="0" w:color="auto"/>
            </w:tcBorders>
            <w:hideMark/>
          </w:tcPr>
          <w:p w:rsidR="00481936" w:rsidRPr="00481936" w:rsidRDefault="00481936" w:rsidP="002F7B41">
            <w:pPr>
              <w:autoSpaceDE w:val="0"/>
              <w:autoSpaceDN w:val="0"/>
              <w:adjustRightInd w:val="0"/>
              <w:spacing w:after="0" w:line="240" w:lineRule="auto"/>
              <w:jc w:val="center"/>
              <w:rPr>
                <w:rFonts w:ascii="Times New Roman" w:hAnsi="Times New Roman" w:cs="Times New Roman"/>
              </w:rPr>
            </w:pPr>
            <w:r w:rsidRPr="00481936">
              <w:rPr>
                <w:rFonts w:ascii="Times New Roman" w:hAnsi="Times New Roman" w:cs="Times New Roman"/>
              </w:rPr>
              <w:t>3,3</w:t>
            </w:r>
          </w:p>
        </w:tc>
      </w:tr>
    </w:tbl>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i/>
        </w:rPr>
      </w:pPr>
      <w:r w:rsidRPr="00481936">
        <w:rPr>
          <w:rFonts w:ascii="Times New Roman" w:hAnsi="Times New Roman" w:cs="Times New Roman"/>
          <w:i/>
        </w:rPr>
        <w:t>Pacientai, kurie serga inkstų liga</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Jeigu sergate vidutinio sunkumo arba sunkia inkstų liga, gydytojas skirs vartoti mažesnę dozę. Tokiu atveju tablečių reikės gerti vieną arba du kartus per parą. Jeigu sergate vidutinio sunkumo inkstų liga, įprasta pradinė dozė yra po vieną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tabletę du kartus per parą. Jeigu inkstų liga yra sunki, įprasta pradinė dozė yra tik viena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0,088 mg tabletė per parą.</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b/>
        </w:rPr>
      </w:pPr>
      <w:r w:rsidRPr="00481936">
        <w:rPr>
          <w:rFonts w:ascii="Times New Roman" w:eastAsia="Times New Roman" w:hAnsi="Times New Roman" w:cs="Times New Roman"/>
          <w:b/>
        </w:rPr>
        <w:t>Ką daryti pavartojus</w:t>
      </w:r>
      <w:r w:rsidRPr="00481936">
        <w:rPr>
          <w:rFonts w:ascii="Times New Roman" w:hAnsi="Times New Roman" w:cs="Times New Roman"/>
          <w:b/>
        </w:rPr>
        <w:t xml:space="preserve"> per didelę </w:t>
      </w: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r w:rsidRPr="00481936">
        <w:rPr>
          <w:rFonts w:ascii="Times New Roman" w:hAnsi="Times New Roman" w:cs="Times New Roman"/>
          <w:b/>
        </w:rPr>
        <w:t xml:space="preserve"> dozę</w:t>
      </w:r>
      <w:r w:rsidRPr="00481936">
        <w:rPr>
          <w:rFonts w:ascii="Times New Roman" w:eastAsia="Times New Roman" w:hAnsi="Times New Roman" w:cs="Times New Roman"/>
          <w:b/>
        </w:rPr>
        <w:t>?</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Jeigu atsitiktinai išgėrėte per daug tablečių,</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nedelsdami kreipkitės į gydytoją arba artimiausios ligoninės skubios pagalbos skyrių;</w:t>
      </w:r>
    </w:p>
    <w:p w:rsidR="00481936" w:rsidRPr="00481936" w:rsidRDefault="00481936" w:rsidP="00481936">
      <w:pPr>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gali pasireikšti vėmimas, neramumas arba bet kuris šalutinis poveikis, išvardytas 4 skyriuje.</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b/>
        </w:rPr>
      </w:pPr>
      <w:r w:rsidRPr="00481936">
        <w:rPr>
          <w:rFonts w:ascii="Times New Roman" w:hAnsi="Times New Roman" w:cs="Times New Roman"/>
          <w:b/>
        </w:rPr>
        <w:t xml:space="preserve">Pamiršus pavartoti </w:t>
      </w: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Nesijaudinkite. Paprasčiausiai praleiskite dozę, o kitą dozę išgerkite reikiamu laiku. Negalima vartoti dvigubos dozės norint kompensuoti praleistą dozę.</w:t>
      </w:r>
    </w:p>
    <w:p w:rsidR="00481936" w:rsidRPr="00481936" w:rsidRDefault="00481936" w:rsidP="00481936">
      <w:pPr>
        <w:spacing w:after="0" w:line="240" w:lineRule="auto"/>
        <w:ind w:left="567" w:hanging="567"/>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rPr>
      </w:pPr>
      <w:r w:rsidRPr="00481936">
        <w:rPr>
          <w:rFonts w:ascii="Times New Roman" w:hAnsi="Times New Roman" w:cs="Times New Roman"/>
          <w:b/>
        </w:rPr>
        <w:t xml:space="preserve">Nustojus vartoti </w:t>
      </w: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p>
    <w:p w:rsidR="00481936" w:rsidRPr="00481936" w:rsidRDefault="00481936" w:rsidP="00481936">
      <w:pPr>
        <w:numPr>
          <w:ilvl w:val="12"/>
          <w:numId w:val="0"/>
        </w:numPr>
        <w:spacing w:after="0" w:line="240" w:lineRule="auto"/>
        <w:ind w:right="-2"/>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vartojimo nutraukti nepasitarus su gydytoju negalima. Baigiant gydymą, gydytojas nurodys dozę mažinti palaipsniui. Tai sumažina simptomų pasunkėjimo pavojų.</w:t>
      </w:r>
    </w:p>
    <w:p w:rsidR="00481936" w:rsidRPr="00481936" w:rsidRDefault="00481936" w:rsidP="00481936">
      <w:pPr>
        <w:numPr>
          <w:ilvl w:val="12"/>
          <w:numId w:val="0"/>
        </w:numPr>
        <w:spacing w:after="0" w:line="240" w:lineRule="auto"/>
        <w:ind w:right="-2"/>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Jeigu sergate </w:t>
      </w:r>
      <w:proofErr w:type="spellStart"/>
      <w:r w:rsidRPr="00481936">
        <w:rPr>
          <w:rFonts w:ascii="Times New Roman" w:hAnsi="Times New Roman" w:cs="Times New Roman"/>
        </w:rPr>
        <w:t>Parkinsono</w:t>
      </w:r>
      <w:proofErr w:type="spellEnd"/>
      <w:r w:rsidRPr="00481936">
        <w:rPr>
          <w:rFonts w:ascii="Times New Roman" w:hAnsi="Times New Roman" w:cs="Times New Roman"/>
        </w:rPr>
        <w:t xml:space="preserve"> liga, staigiai nutraukti </w:t>
      </w: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vartojimo negalima. Staigiai nutraukus vaisto vartojimą, gali pasireikšti būklė, kuri vadinama piktybiniu </w:t>
      </w:r>
      <w:proofErr w:type="spellStart"/>
      <w:r w:rsidRPr="00481936">
        <w:rPr>
          <w:rFonts w:ascii="Times New Roman" w:hAnsi="Times New Roman" w:cs="Times New Roman"/>
        </w:rPr>
        <w:t>neurolepsiniu</w:t>
      </w:r>
      <w:proofErr w:type="spellEnd"/>
      <w:r w:rsidRPr="00481936">
        <w:rPr>
          <w:rFonts w:ascii="Times New Roman" w:hAnsi="Times New Roman" w:cs="Times New Roman"/>
        </w:rPr>
        <w:t xml:space="preserve"> sindromu ir kelia didelį pavojų sveikatai. Ši būklė pasireiškia tokiais simptomais:</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akinezija</w:t>
      </w:r>
      <w:proofErr w:type="spellEnd"/>
      <w:r w:rsidRPr="00481936">
        <w:rPr>
          <w:rFonts w:ascii="Times New Roman" w:hAnsi="Times New Roman" w:cs="Times New Roman"/>
        </w:rPr>
        <w:t xml:space="preserve"> (raumenų judesių nebuvimas);</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raumenų sąstingis;</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karščiavimas;</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nestabilus kraujospūdis;</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r>
      <w:proofErr w:type="spellStart"/>
      <w:r w:rsidRPr="00481936">
        <w:rPr>
          <w:rFonts w:ascii="Times New Roman" w:hAnsi="Times New Roman" w:cs="Times New Roman"/>
        </w:rPr>
        <w:t>tachikardija</w:t>
      </w:r>
      <w:proofErr w:type="spellEnd"/>
      <w:r w:rsidRPr="00481936">
        <w:rPr>
          <w:rFonts w:ascii="Times New Roman" w:hAnsi="Times New Roman" w:cs="Times New Roman"/>
        </w:rPr>
        <w:t xml:space="preserve"> (dažnas širdies plakimas);</w:t>
      </w:r>
    </w:p>
    <w:p w:rsidR="00481936" w:rsidRPr="00481936" w:rsidRDefault="00481936" w:rsidP="00481936">
      <w:pPr>
        <w:autoSpaceDE w:val="0"/>
        <w:autoSpaceDN w:val="0"/>
        <w:adjustRightInd w:val="0"/>
        <w:spacing w:after="0" w:line="240" w:lineRule="auto"/>
        <w:ind w:left="540"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minčių susipainiojimas;</w:t>
      </w:r>
    </w:p>
    <w:p w:rsidR="00481936" w:rsidRPr="00481936" w:rsidRDefault="00481936" w:rsidP="00481936">
      <w:pPr>
        <w:numPr>
          <w:ilvl w:val="12"/>
          <w:numId w:val="0"/>
        </w:numPr>
        <w:spacing w:after="0" w:line="240" w:lineRule="auto"/>
        <w:ind w:left="540" w:right="-2" w:hanging="540"/>
        <w:rPr>
          <w:rFonts w:ascii="Times New Roman" w:hAnsi="Times New Roman" w:cs="Times New Roman"/>
        </w:rPr>
      </w:pPr>
      <w:r w:rsidRPr="00481936">
        <w:rPr>
          <w:rFonts w:ascii="Times New Roman" w:hAnsi="Times New Roman" w:cs="Times New Roman"/>
        </w:rPr>
        <w:t>-</w:t>
      </w:r>
      <w:r w:rsidRPr="00481936">
        <w:rPr>
          <w:rFonts w:ascii="Times New Roman" w:hAnsi="Times New Roman" w:cs="Times New Roman"/>
        </w:rPr>
        <w:tab/>
        <w:t>sąmonės pritemimas (pvz., koma).</w:t>
      </w:r>
    </w:p>
    <w:p w:rsidR="00481936" w:rsidRPr="00481936" w:rsidRDefault="00481936" w:rsidP="00481936">
      <w:pPr>
        <w:numPr>
          <w:ilvl w:val="12"/>
          <w:numId w:val="0"/>
        </w:numPr>
        <w:spacing w:after="0" w:line="240" w:lineRule="auto"/>
        <w:ind w:left="540" w:right="-2" w:hanging="540"/>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rPr>
      </w:pPr>
      <w:r w:rsidRPr="00481936">
        <w:rPr>
          <w:rFonts w:ascii="Times New Roman" w:hAnsi="Times New Roman" w:cs="Times New Roman"/>
        </w:rPr>
        <w:t>Jeigu kiltų daugiau klausimų dėl šio vaisto vartojimo, kreipkitės į gydytoją arba vaistininką.</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267"/>
      <w:bookmarkStart w:id="83" w:name="_Toc129243142"/>
      <w:r w:rsidRPr="00481936">
        <w:rPr>
          <w:rFonts w:ascii="Times New Roman" w:eastAsia="Times New Roman" w:hAnsi="Times New Roman" w:cs="Times New Roman"/>
          <w:b/>
        </w:rPr>
        <w:t>4.</w:t>
      </w:r>
      <w:r w:rsidRPr="00481936">
        <w:rPr>
          <w:rFonts w:ascii="Times New Roman" w:eastAsia="Times New Roman" w:hAnsi="Times New Roman" w:cs="Times New Roman"/>
          <w:b/>
        </w:rPr>
        <w:tab/>
        <w:t>Galimas šalutinis poveikis</w:t>
      </w:r>
      <w:bookmarkEnd w:id="82"/>
      <w:bookmarkEnd w:id="83"/>
    </w:p>
    <w:p w:rsidR="00481936" w:rsidRPr="00481936" w:rsidRDefault="00481936" w:rsidP="00481936">
      <w:pPr>
        <w:spacing w:after="0" w:line="240" w:lineRule="auto"/>
        <w:rPr>
          <w:rFonts w:ascii="Times New Roman" w:eastAsia="Times New Roman" w:hAnsi="Times New Roman" w:cs="Times New Roman"/>
          <w:noProof/>
        </w:rPr>
      </w:pPr>
    </w:p>
    <w:p w:rsidR="00481936" w:rsidRPr="00481936" w:rsidRDefault="00481936" w:rsidP="00481936">
      <w:pPr>
        <w:spacing w:after="0" w:line="240" w:lineRule="auto"/>
        <w:rPr>
          <w:rFonts w:ascii="Times New Roman" w:hAnsi="Times New Roman" w:cs="Times New Roman"/>
        </w:rPr>
      </w:pPr>
      <w:r w:rsidRPr="00481936">
        <w:rPr>
          <w:rFonts w:ascii="Times New Roman" w:eastAsia="Times New Roman" w:hAnsi="Times New Roman" w:cs="Times New Roman"/>
        </w:rPr>
        <w:t>Šis vaistas</w:t>
      </w:r>
      <w:r w:rsidRPr="00481936">
        <w:rPr>
          <w:rFonts w:ascii="Times New Roman" w:hAnsi="Times New Roman" w:cs="Times New Roman"/>
        </w:rPr>
        <w:t>, kaip ir visi kiti, gali sukelti šalutinį poveikį, nors jis pasireiškia ne visiems žmonėms. Šalutinis poveikis išvardytas, naudojant tokius dažnio apibūdinimus:</w:t>
      </w:r>
    </w:p>
    <w:p w:rsidR="00481936" w:rsidRPr="00481936" w:rsidRDefault="00481936" w:rsidP="00481936">
      <w:pPr>
        <w:autoSpaceDE w:val="0"/>
        <w:autoSpaceDN w:val="0"/>
        <w:adjustRightInd w:val="0"/>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910"/>
      </w:tblGrid>
      <w:tr w:rsidR="00481936" w:rsidRPr="00481936" w:rsidTr="002F7B41">
        <w:tc>
          <w:tcPr>
            <w:tcW w:w="2376"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Labai dažnas</w:t>
            </w:r>
          </w:p>
        </w:tc>
        <w:tc>
          <w:tcPr>
            <w:tcW w:w="6910"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eastAsia="Times New Roman" w:hAnsi="Times New Roman" w:cs="Times New Roman"/>
              </w:rPr>
              <w:t>gali atsirasti daugiau</w:t>
            </w:r>
            <w:r w:rsidRPr="00481936">
              <w:rPr>
                <w:rFonts w:ascii="Times New Roman" w:hAnsi="Times New Roman" w:cs="Times New Roman"/>
              </w:rPr>
              <w:t xml:space="preserve"> kaip 1 </w:t>
            </w:r>
            <w:r w:rsidRPr="00481936">
              <w:rPr>
                <w:rFonts w:ascii="Times New Roman" w:eastAsia="Times New Roman" w:hAnsi="Times New Roman" w:cs="Times New Roman"/>
              </w:rPr>
              <w:t xml:space="preserve">žmogui </w:t>
            </w:r>
            <w:r w:rsidRPr="00481936">
              <w:rPr>
                <w:rFonts w:ascii="Times New Roman" w:hAnsi="Times New Roman" w:cs="Times New Roman"/>
              </w:rPr>
              <w:t xml:space="preserve">iš 10 </w:t>
            </w:r>
          </w:p>
        </w:tc>
      </w:tr>
      <w:tr w:rsidR="00481936" w:rsidRPr="00481936" w:rsidTr="002F7B41">
        <w:tc>
          <w:tcPr>
            <w:tcW w:w="2376"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Dažnas</w:t>
            </w:r>
          </w:p>
        </w:tc>
        <w:tc>
          <w:tcPr>
            <w:tcW w:w="6910"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eastAsia="Times New Roman" w:hAnsi="Times New Roman" w:cs="Times New Roman"/>
              </w:rPr>
              <w:t xml:space="preserve">gali atsirasti ne daugiau kaip 1 žmogui iš 10 </w:t>
            </w:r>
          </w:p>
        </w:tc>
      </w:tr>
      <w:tr w:rsidR="00481936" w:rsidRPr="00481936" w:rsidTr="002F7B41">
        <w:tc>
          <w:tcPr>
            <w:tcW w:w="2376"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Nedažnas</w:t>
            </w:r>
          </w:p>
        </w:tc>
        <w:tc>
          <w:tcPr>
            <w:tcW w:w="6910"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eastAsia="Times New Roman" w:hAnsi="Times New Roman" w:cs="Times New Roman"/>
              </w:rPr>
              <w:t xml:space="preserve">gali atsirasti ne daugiau kaip 1 žmogui iš 100 </w:t>
            </w:r>
          </w:p>
        </w:tc>
      </w:tr>
      <w:tr w:rsidR="00481936" w:rsidRPr="00481936" w:rsidTr="002F7B41">
        <w:tc>
          <w:tcPr>
            <w:tcW w:w="2376"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Retas</w:t>
            </w:r>
          </w:p>
        </w:tc>
        <w:tc>
          <w:tcPr>
            <w:tcW w:w="6910"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eastAsia="Times New Roman" w:hAnsi="Times New Roman" w:cs="Times New Roman"/>
              </w:rPr>
              <w:t>gali atsirasti ne daugiau kaip</w:t>
            </w:r>
            <w:r w:rsidRPr="00481936">
              <w:rPr>
                <w:rFonts w:ascii="Times New Roman" w:hAnsi="Times New Roman" w:cs="Times New Roman"/>
              </w:rPr>
              <w:t xml:space="preserve"> 1 </w:t>
            </w:r>
            <w:r w:rsidRPr="00481936">
              <w:rPr>
                <w:rFonts w:ascii="Times New Roman" w:eastAsia="Times New Roman" w:hAnsi="Times New Roman" w:cs="Times New Roman"/>
              </w:rPr>
              <w:t>žmogui</w:t>
            </w:r>
            <w:r w:rsidRPr="00481936">
              <w:rPr>
                <w:rFonts w:ascii="Times New Roman" w:hAnsi="Times New Roman" w:cs="Times New Roman"/>
              </w:rPr>
              <w:t xml:space="preserve"> iš </w:t>
            </w:r>
            <w:r w:rsidRPr="00481936">
              <w:rPr>
                <w:rFonts w:ascii="Times New Roman" w:eastAsia="Times New Roman" w:hAnsi="Times New Roman" w:cs="Times New Roman"/>
              </w:rPr>
              <w:t>1</w:t>
            </w:r>
            <w:r w:rsidRPr="00481936">
              <w:rPr>
                <w:rFonts w:ascii="Times New Roman" w:hAnsi="Times New Roman" w:cs="Times New Roman"/>
              </w:rPr>
              <w:t xml:space="preserve"> 000 </w:t>
            </w:r>
          </w:p>
        </w:tc>
      </w:tr>
      <w:tr w:rsidR="00481936" w:rsidRPr="00481936" w:rsidTr="002F7B41">
        <w:tc>
          <w:tcPr>
            <w:tcW w:w="2376"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Labai retas</w:t>
            </w:r>
          </w:p>
        </w:tc>
        <w:tc>
          <w:tcPr>
            <w:tcW w:w="6910" w:type="dxa"/>
            <w:tcBorders>
              <w:top w:val="single" w:sz="4" w:space="0" w:color="000000"/>
              <w:left w:val="single" w:sz="4" w:space="0" w:color="000000"/>
              <w:bottom w:val="single" w:sz="4" w:space="0" w:color="000000"/>
              <w:right w:val="single" w:sz="4" w:space="0" w:color="000000"/>
            </w:tcBorders>
            <w:hideMark/>
          </w:tcPr>
          <w:p w:rsidR="00481936" w:rsidRPr="00481936" w:rsidRDefault="00481936" w:rsidP="002F7B41">
            <w:pPr>
              <w:autoSpaceDE w:val="0"/>
              <w:autoSpaceDN w:val="0"/>
              <w:adjustRightInd w:val="0"/>
              <w:spacing w:after="0" w:line="240" w:lineRule="auto"/>
              <w:rPr>
                <w:rFonts w:ascii="Times New Roman" w:hAnsi="Times New Roman" w:cs="Times New Roman"/>
              </w:rPr>
            </w:pPr>
            <w:r w:rsidRPr="00481936">
              <w:rPr>
                <w:rFonts w:ascii="Times New Roman" w:eastAsia="Times New Roman" w:hAnsi="Times New Roman" w:cs="Times New Roman"/>
              </w:rPr>
              <w:t>gali atsirasti ne daugiau</w:t>
            </w:r>
            <w:r w:rsidRPr="00481936">
              <w:rPr>
                <w:rFonts w:ascii="Times New Roman" w:hAnsi="Times New Roman" w:cs="Times New Roman"/>
              </w:rPr>
              <w:t xml:space="preserve"> kaip 1 </w:t>
            </w:r>
            <w:r w:rsidRPr="00481936">
              <w:rPr>
                <w:rFonts w:ascii="Times New Roman" w:eastAsia="Times New Roman" w:hAnsi="Times New Roman" w:cs="Times New Roman"/>
              </w:rPr>
              <w:t xml:space="preserve">žmogui </w:t>
            </w:r>
            <w:r w:rsidRPr="00481936">
              <w:rPr>
                <w:rFonts w:ascii="Times New Roman" w:hAnsi="Times New Roman" w:cs="Times New Roman"/>
              </w:rPr>
              <w:t xml:space="preserve">iš 10 000 </w:t>
            </w:r>
          </w:p>
        </w:tc>
      </w:tr>
    </w:tbl>
    <w:p w:rsidR="00481936" w:rsidRPr="00481936" w:rsidRDefault="00481936" w:rsidP="00481936">
      <w:pPr>
        <w:numPr>
          <w:ilvl w:val="12"/>
          <w:numId w:val="0"/>
        </w:numPr>
        <w:spacing w:after="0" w:line="240" w:lineRule="auto"/>
        <w:ind w:right="-2"/>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rPr>
      </w:pPr>
      <w:r w:rsidRPr="00481936">
        <w:rPr>
          <w:rFonts w:ascii="Times New Roman" w:hAnsi="Times New Roman" w:cs="Times New Roman"/>
        </w:rPr>
        <w:t>Jums gali pasireikšti toliau išvardytas šalutinis poveikis:</w:t>
      </w:r>
    </w:p>
    <w:p w:rsidR="00481936" w:rsidRPr="00481936" w:rsidRDefault="00481936" w:rsidP="00481936">
      <w:pPr>
        <w:numPr>
          <w:ilvl w:val="12"/>
          <w:numId w:val="0"/>
        </w:numPr>
        <w:spacing w:after="0" w:line="240" w:lineRule="auto"/>
        <w:ind w:right="-2"/>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b/>
        </w:rPr>
      </w:pPr>
      <w:r w:rsidRPr="00481936">
        <w:rPr>
          <w:rFonts w:ascii="Times New Roman" w:hAnsi="Times New Roman" w:cs="Times New Roman"/>
          <w:b/>
        </w:rPr>
        <w:t>Labai dažnai</w:t>
      </w:r>
    </w:p>
    <w:p w:rsidR="00481936" w:rsidRPr="00481936" w:rsidRDefault="00481936" w:rsidP="00481936">
      <w:pPr>
        <w:numPr>
          <w:ilvl w:val="0"/>
          <w:numId w:val="7"/>
        </w:numPr>
        <w:spacing w:after="0" w:line="240" w:lineRule="auto"/>
        <w:ind w:left="567" w:right="-2" w:hanging="567"/>
        <w:rPr>
          <w:rFonts w:ascii="Times New Roman" w:hAnsi="Times New Roman" w:cs="Times New Roman"/>
        </w:rPr>
      </w:pPr>
      <w:proofErr w:type="spellStart"/>
      <w:r w:rsidRPr="00481936">
        <w:rPr>
          <w:rFonts w:ascii="Times New Roman" w:hAnsi="Times New Roman" w:cs="Times New Roman"/>
        </w:rPr>
        <w:t>diskinezija</w:t>
      </w:r>
      <w:proofErr w:type="spellEnd"/>
      <w:r w:rsidRPr="00481936">
        <w:rPr>
          <w:rFonts w:ascii="Times New Roman" w:hAnsi="Times New Roman" w:cs="Times New Roman"/>
        </w:rPr>
        <w:t xml:space="preserve"> (pvz., neįprasti, nevalingi galūnių judesiai);</w:t>
      </w:r>
    </w:p>
    <w:p w:rsidR="00481936" w:rsidRPr="00481936" w:rsidRDefault="00481936" w:rsidP="00481936">
      <w:pPr>
        <w:numPr>
          <w:ilvl w:val="0"/>
          <w:numId w:val="7"/>
        </w:numPr>
        <w:spacing w:after="0" w:line="240" w:lineRule="auto"/>
        <w:ind w:left="567" w:right="-2" w:hanging="567"/>
        <w:rPr>
          <w:rFonts w:ascii="Times New Roman" w:hAnsi="Times New Roman" w:cs="Times New Roman"/>
        </w:rPr>
      </w:pPr>
      <w:r w:rsidRPr="00481936">
        <w:rPr>
          <w:rFonts w:ascii="Times New Roman" w:hAnsi="Times New Roman" w:cs="Times New Roman"/>
        </w:rPr>
        <w:t>mieguistumas;</w:t>
      </w:r>
    </w:p>
    <w:p w:rsidR="00481936" w:rsidRPr="00481936" w:rsidRDefault="00481936" w:rsidP="00481936">
      <w:pPr>
        <w:numPr>
          <w:ilvl w:val="0"/>
          <w:numId w:val="7"/>
        </w:numPr>
        <w:spacing w:after="0" w:line="240" w:lineRule="auto"/>
        <w:ind w:left="567" w:right="-2" w:hanging="567"/>
        <w:rPr>
          <w:rFonts w:ascii="Times New Roman" w:hAnsi="Times New Roman" w:cs="Times New Roman"/>
        </w:rPr>
      </w:pPr>
      <w:r w:rsidRPr="00481936">
        <w:rPr>
          <w:rFonts w:ascii="Times New Roman" w:hAnsi="Times New Roman" w:cs="Times New Roman"/>
        </w:rPr>
        <w:t>svaigulys;</w:t>
      </w:r>
    </w:p>
    <w:p w:rsidR="00481936" w:rsidRPr="00481936" w:rsidRDefault="00481936" w:rsidP="00481936">
      <w:pPr>
        <w:numPr>
          <w:ilvl w:val="0"/>
          <w:numId w:val="7"/>
        </w:numPr>
        <w:spacing w:after="0" w:line="240" w:lineRule="auto"/>
        <w:ind w:left="567" w:right="-2" w:hanging="567"/>
        <w:rPr>
          <w:rFonts w:ascii="Times New Roman" w:hAnsi="Times New Roman" w:cs="Times New Roman"/>
        </w:rPr>
      </w:pPr>
      <w:r w:rsidRPr="00481936">
        <w:rPr>
          <w:rFonts w:ascii="Times New Roman" w:hAnsi="Times New Roman" w:cs="Times New Roman"/>
        </w:rPr>
        <w:t>pykinimas (šleikštulys).</w:t>
      </w:r>
    </w:p>
    <w:p w:rsidR="00481936" w:rsidRPr="00481936" w:rsidRDefault="00481936" w:rsidP="00481936">
      <w:pPr>
        <w:spacing w:after="0" w:line="240" w:lineRule="auto"/>
        <w:ind w:right="-2"/>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b/>
        </w:rPr>
      </w:pPr>
      <w:r w:rsidRPr="00481936">
        <w:rPr>
          <w:rFonts w:ascii="Times New Roman" w:hAnsi="Times New Roman" w:cs="Times New Roman"/>
          <w:b/>
        </w:rPr>
        <w:t>Dažnai</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stiprus noras neįprastai elgtis;</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haliucinacijos (matymas, girdėjimas ar jutimas reiškinių, kurių nėra);</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lastRenderedPageBreak/>
        <w:t>minčių susipainiojimas;</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nuovargis;</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nemiga;</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skysčių kaupimasis, dažniausiai, kojose (periferinė edema);</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galvos skausmas;</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kraujospūdžio sumažėjimas (</w:t>
      </w:r>
      <w:proofErr w:type="spellStart"/>
      <w:r w:rsidRPr="00481936">
        <w:rPr>
          <w:rFonts w:ascii="Times New Roman" w:hAnsi="Times New Roman" w:cs="Times New Roman"/>
        </w:rPr>
        <w:t>hipotenzija</w:t>
      </w:r>
      <w:proofErr w:type="spellEnd"/>
      <w:r w:rsidRPr="00481936">
        <w:rPr>
          <w:rFonts w:ascii="Times New Roman" w:hAnsi="Times New Roman" w:cs="Times New Roman"/>
        </w:rPr>
        <w:t>);</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nenormalūs sapnai;</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vidurių užkietėjimas;</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regėjimo sutrikimas;</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vėmimas;</w:t>
      </w:r>
    </w:p>
    <w:p w:rsidR="00481936" w:rsidRPr="00481936" w:rsidRDefault="00481936" w:rsidP="00481936">
      <w:pPr>
        <w:numPr>
          <w:ilvl w:val="0"/>
          <w:numId w:val="9"/>
        </w:numPr>
        <w:spacing w:after="0" w:line="240" w:lineRule="auto"/>
        <w:ind w:left="567" w:right="-2" w:hanging="567"/>
        <w:rPr>
          <w:rFonts w:ascii="Times New Roman" w:hAnsi="Times New Roman" w:cs="Times New Roman"/>
        </w:rPr>
      </w:pPr>
      <w:r w:rsidRPr="00481936">
        <w:rPr>
          <w:rFonts w:ascii="Times New Roman" w:hAnsi="Times New Roman" w:cs="Times New Roman"/>
        </w:rPr>
        <w:t>kūno svorio sumažėjimas, įskaitant apetito stoką.</w:t>
      </w:r>
    </w:p>
    <w:p w:rsidR="00481936" w:rsidRPr="00481936" w:rsidRDefault="00481936" w:rsidP="00481936">
      <w:pPr>
        <w:spacing w:after="0" w:line="240" w:lineRule="auto"/>
        <w:ind w:right="-2"/>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b/>
        </w:rPr>
      </w:pPr>
      <w:r w:rsidRPr="00481936">
        <w:rPr>
          <w:rFonts w:ascii="Times New Roman" w:hAnsi="Times New Roman" w:cs="Times New Roman"/>
          <w:b/>
        </w:rPr>
        <w:t>Nedažnai</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paranoja (pvz., pernelyg didelis susirūpinimas savo sveikata);</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kliedesiai;</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pernelyg didelis mieguistumas dienos metu ir staigaus miego priepuoliai;</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amnezija (atminties sutrikimas);</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proofErr w:type="spellStart"/>
      <w:r w:rsidRPr="00481936">
        <w:rPr>
          <w:rFonts w:ascii="Times New Roman" w:hAnsi="Times New Roman" w:cs="Times New Roman"/>
        </w:rPr>
        <w:t>hiperkinezija</w:t>
      </w:r>
      <w:proofErr w:type="spellEnd"/>
      <w:r w:rsidRPr="00481936">
        <w:rPr>
          <w:rFonts w:ascii="Times New Roman" w:hAnsi="Times New Roman" w:cs="Times New Roman"/>
        </w:rPr>
        <w:t xml:space="preserve"> (judesių suaktyvėjimas ir nesugebėjimas ramiai pabūti);</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svorio padidėjimas;</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alerginės reakcijos (pvz., išbėrimas, niežulys, padidėjęs jautrumas);</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apalpimas;</w:t>
      </w:r>
    </w:p>
    <w:p w:rsidR="00481936" w:rsidRPr="00481936" w:rsidRDefault="00481936" w:rsidP="00481936">
      <w:pPr>
        <w:numPr>
          <w:ilvl w:val="0"/>
          <w:numId w:val="11"/>
        </w:numPr>
        <w:spacing w:after="0" w:line="240" w:lineRule="auto"/>
        <w:ind w:left="567" w:right="-2" w:hanging="567"/>
        <w:rPr>
          <w:rFonts w:ascii="Times New Roman" w:eastAsia="Times New Roman" w:hAnsi="Times New Roman" w:cs="Times New Roman"/>
        </w:rPr>
      </w:pPr>
      <w:r w:rsidRPr="00481936">
        <w:rPr>
          <w:rFonts w:ascii="Times New Roman" w:eastAsia="Times New Roman" w:hAnsi="Times New Roman" w:cs="Times New Roman"/>
        </w:rPr>
        <w:t xml:space="preserve">sutrikusi </w:t>
      </w:r>
      <w:proofErr w:type="spellStart"/>
      <w:r w:rsidRPr="00481936">
        <w:rPr>
          <w:rFonts w:ascii="Times New Roman" w:eastAsia="Times New Roman" w:hAnsi="Times New Roman" w:cs="Times New Roman"/>
        </w:rPr>
        <w:t>antidiurezinio</w:t>
      </w:r>
      <w:proofErr w:type="spellEnd"/>
      <w:r w:rsidRPr="00481936">
        <w:rPr>
          <w:rFonts w:ascii="Times New Roman" w:eastAsia="Times New Roman" w:hAnsi="Times New Roman" w:cs="Times New Roman"/>
        </w:rPr>
        <w:t xml:space="preserve"> hormono sekrecija*;</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širdies nepakankamumas (sutrinka širdies veikla, todėl atsiranda dusulys arba patinsta kulkšnys)*;</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nerimastingumas;</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proofErr w:type="spellStart"/>
      <w:r w:rsidRPr="00481936">
        <w:rPr>
          <w:rFonts w:ascii="Times New Roman" w:hAnsi="Times New Roman" w:cs="Times New Roman"/>
        </w:rPr>
        <w:t>dispnėja</w:t>
      </w:r>
      <w:proofErr w:type="spellEnd"/>
      <w:r w:rsidRPr="00481936">
        <w:rPr>
          <w:rFonts w:ascii="Times New Roman" w:hAnsi="Times New Roman" w:cs="Times New Roman"/>
        </w:rPr>
        <w:t xml:space="preserve"> (pasunkėjęs kvėpavimas);</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žagsulys;</w:t>
      </w:r>
    </w:p>
    <w:p w:rsidR="00481936" w:rsidRPr="00481936" w:rsidRDefault="00481936" w:rsidP="00481936">
      <w:pPr>
        <w:numPr>
          <w:ilvl w:val="0"/>
          <w:numId w:val="11"/>
        </w:numPr>
        <w:spacing w:after="0" w:line="240" w:lineRule="auto"/>
        <w:ind w:left="567" w:right="-2" w:hanging="567"/>
        <w:rPr>
          <w:rFonts w:ascii="Times New Roman" w:hAnsi="Times New Roman" w:cs="Times New Roman"/>
        </w:rPr>
      </w:pPr>
      <w:r w:rsidRPr="00481936">
        <w:rPr>
          <w:rFonts w:ascii="Times New Roman" w:hAnsi="Times New Roman" w:cs="Times New Roman"/>
        </w:rPr>
        <w:t>pneumonija (infekcinė plaučių liga).</w:t>
      </w:r>
    </w:p>
    <w:p w:rsidR="00481936" w:rsidRPr="00481936" w:rsidRDefault="00481936" w:rsidP="00481936">
      <w:pPr>
        <w:pStyle w:val="Sraopastraipa"/>
        <w:numPr>
          <w:ilvl w:val="0"/>
          <w:numId w:val="11"/>
        </w:numPr>
        <w:spacing w:after="0" w:line="240" w:lineRule="auto"/>
        <w:ind w:left="567" w:right="-2" w:hanging="567"/>
        <w:rPr>
          <w:rFonts w:ascii="Times New Roman" w:hAnsi="Times New Roman" w:cs="Times New Roman"/>
          <w:lang w:val="lt-LT"/>
        </w:rPr>
      </w:pPr>
      <w:r w:rsidRPr="00481936">
        <w:rPr>
          <w:rFonts w:ascii="Times New Roman" w:hAnsi="Times New Roman" w:cs="Times New Roman"/>
          <w:lang w:val="lt-LT"/>
        </w:rPr>
        <w:t>Negalėjimas atsispirti impulsui, paskatai ar pagundai atlikti tam tikrus veiksmus, kurie Jums ar kitiems gali pakenkti, įskaitant:</w:t>
      </w:r>
    </w:p>
    <w:p w:rsidR="00481936" w:rsidRPr="00481936" w:rsidRDefault="00481936" w:rsidP="00481936">
      <w:pPr>
        <w:pStyle w:val="Sraopastraipa"/>
        <w:numPr>
          <w:ilvl w:val="1"/>
          <w:numId w:val="11"/>
        </w:numPr>
        <w:spacing w:after="0" w:line="240" w:lineRule="auto"/>
        <w:ind w:left="1134" w:right="-2" w:hanging="567"/>
        <w:rPr>
          <w:rFonts w:ascii="Times New Roman" w:hAnsi="Times New Roman" w:cs="Times New Roman"/>
          <w:lang w:val="lt-LT"/>
        </w:rPr>
      </w:pPr>
      <w:r w:rsidRPr="00481936">
        <w:rPr>
          <w:rFonts w:ascii="Times New Roman" w:hAnsi="Times New Roman" w:cs="Times New Roman"/>
          <w:lang w:val="lt-LT"/>
        </w:rPr>
        <w:t>stiprų impulsą nevaldomai lošti azartinius žaidimus, nepaisant sunkių pasekmių sau ar šeimai;</w:t>
      </w:r>
    </w:p>
    <w:p w:rsidR="00481936" w:rsidRPr="00481936" w:rsidRDefault="00481936" w:rsidP="00481936">
      <w:pPr>
        <w:pStyle w:val="Sraopastraipa"/>
        <w:numPr>
          <w:ilvl w:val="1"/>
          <w:numId w:val="11"/>
        </w:numPr>
        <w:spacing w:after="0" w:line="240" w:lineRule="auto"/>
        <w:ind w:left="1134" w:right="-2" w:hanging="567"/>
        <w:rPr>
          <w:rFonts w:ascii="Times New Roman" w:hAnsi="Times New Roman" w:cs="Times New Roman"/>
          <w:lang w:val="lt-LT"/>
        </w:rPr>
      </w:pPr>
      <w:r w:rsidRPr="00481936">
        <w:rPr>
          <w:rFonts w:ascii="Times New Roman" w:hAnsi="Times New Roman" w:cs="Times New Roman"/>
          <w:lang w:val="lt-LT"/>
        </w:rPr>
        <w:t>pakitusį ar padidėjusį su seksualine veikla susijusį domėjimąsi ir elgesį, kurie kelia reikšmingų problemų Jums ar kitiems, pavyzdžiui, padidėjusį lytinį potraukį;</w:t>
      </w:r>
    </w:p>
    <w:p w:rsidR="00481936" w:rsidRPr="00481936" w:rsidRDefault="00481936" w:rsidP="00481936">
      <w:pPr>
        <w:pStyle w:val="Sraopastraipa"/>
        <w:numPr>
          <w:ilvl w:val="1"/>
          <w:numId w:val="11"/>
        </w:numPr>
        <w:spacing w:after="0" w:line="240" w:lineRule="auto"/>
        <w:ind w:left="1134" w:right="-2" w:hanging="567"/>
        <w:rPr>
          <w:rFonts w:ascii="Times New Roman" w:hAnsi="Times New Roman" w:cs="Times New Roman"/>
          <w:lang w:val="lt-LT"/>
        </w:rPr>
      </w:pPr>
      <w:r w:rsidRPr="00481936">
        <w:rPr>
          <w:rFonts w:ascii="Times New Roman" w:hAnsi="Times New Roman" w:cs="Times New Roman"/>
          <w:lang w:val="lt-LT"/>
        </w:rPr>
        <w:t>nekontroliuojamą didelį apsipirkimą ar pinigų leidimą;</w:t>
      </w:r>
    </w:p>
    <w:p w:rsidR="00481936" w:rsidRPr="00481936" w:rsidRDefault="00481936" w:rsidP="00481936">
      <w:pPr>
        <w:pStyle w:val="Sraopastraipa"/>
        <w:numPr>
          <w:ilvl w:val="1"/>
          <w:numId w:val="11"/>
        </w:numPr>
        <w:spacing w:after="0" w:line="240" w:lineRule="auto"/>
        <w:ind w:left="1134" w:right="-2" w:hanging="567"/>
        <w:rPr>
          <w:rFonts w:ascii="Times New Roman" w:hAnsi="Times New Roman" w:cs="Times New Roman"/>
          <w:lang w:val="lt-LT"/>
        </w:rPr>
      </w:pPr>
      <w:r w:rsidRPr="00481936">
        <w:rPr>
          <w:rFonts w:ascii="Times New Roman" w:hAnsi="Times New Roman" w:cs="Times New Roman"/>
          <w:lang w:val="lt-LT"/>
        </w:rPr>
        <w:t xml:space="preserve">persivalgymą (didelio maisto kiekio suvalgymą per trumpą laikotarpį) ar </w:t>
      </w:r>
      <w:proofErr w:type="spellStart"/>
      <w:r w:rsidRPr="00481936">
        <w:rPr>
          <w:rFonts w:ascii="Times New Roman" w:hAnsi="Times New Roman" w:cs="Times New Roman"/>
          <w:lang w:val="lt-LT"/>
        </w:rPr>
        <w:t>kompulsinį</w:t>
      </w:r>
      <w:proofErr w:type="spellEnd"/>
      <w:r w:rsidRPr="00481936">
        <w:rPr>
          <w:rFonts w:ascii="Times New Roman" w:hAnsi="Times New Roman" w:cs="Times New Roman"/>
          <w:lang w:val="lt-LT"/>
        </w:rPr>
        <w:t xml:space="preserve"> valgymą (didesnio nei įprasta bei pakanka </w:t>
      </w:r>
      <w:r w:rsidRPr="00481936">
        <w:rPr>
          <w:rFonts w:ascii="Times New Roman" w:eastAsia="Times New Roman" w:hAnsi="Times New Roman" w:cs="Times New Roman"/>
          <w:lang w:val="lt-LT"/>
        </w:rPr>
        <w:t>alkiui</w:t>
      </w:r>
      <w:r w:rsidRPr="00481936">
        <w:rPr>
          <w:rFonts w:ascii="Times New Roman" w:hAnsi="Times New Roman" w:cs="Times New Roman"/>
          <w:lang w:val="lt-LT"/>
        </w:rPr>
        <w:t xml:space="preserve"> numalšinti maisto kiekio valgymą</w:t>
      </w:r>
      <w:r w:rsidRPr="00481936">
        <w:rPr>
          <w:rFonts w:ascii="Times New Roman" w:eastAsia="Times New Roman" w:hAnsi="Times New Roman" w:cs="Times New Roman"/>
          <w:lang w:val="lt-LT"/>
        </w:rPr>
        <w:t>)*;</w:t>
      </w:r>
    </w:p>
    <w:p w:rsidR="00481936" w:rsidRPr="00481936" w:rsidRDefault="00481936" w:rsidP="00481936">
      <w:pPr>
        <w:pStyle w:val="Sraopastraipa"/>
        <w:numPr>
          <w:ilvl w:val="1"/>
          <w:numId w:val="11"/>
        </w:numPr>
        <w:spacing w:after="0" w:line="240" w:lineRule="auto"/>
        <w:ind w:left="1134" w:right="-2" w:hanging="567"/>
        <w:rPr>
          <w:rFonts w:ascii="Times New Roman" w:eastAsia="Times New Roman" w:hAnsi="Times New Roman" w:cs="Times New Roman"/>
          <w:lang w:val="lt-LT"/>
        </w:rPr>
      </w:pPr>
      <w:proofErr w:type="spellStart"/>
      <w:r w:rsidRPr="00481936">
        <w:rPr>
          <w:rFonts w:ascii="Times New Roman" w:eastAsia="Times New Roman" w:hAnsi="Times New Roman" w:cs="Times New Roman"/>
          <w:lang w:val="lt-LT"/>
        </w:rPr>
        <w:t>delyras</w:t>
      </w:r>
      <w:proofErr w:type="spellEnd"/>
      <w:r w:rsidRPr="00481936">
        <w:rPr>
          <w:rFonts w:ascii="Times New Roman" w:eastAsia="Times New Roman" w:hAnsi="Times New Roman" w:cs="Times New Roman"/>
          <w:lang w:val="lt-LT"/>
        </w:rPr>
        <w:t xml:space="preserve"> (sustiprėjęs savęs suvokimas, minčių susipainiojimas, realybės pojūčio išnykimas).</w:t>
      </w:r>
    </w:p>
    <w:p w:rsidR="00481936" w:rsidRPr="00481936" w:rsidRDefault="00481936" w:rsidP="00481936">
      <w:pPr>
        <w:spacing w:after="0" w:line="240" w:lineRule="auto"/>
        <w:ind w:right="-2"/>
        <w:rPr>
          <w:rFonts w:ascii="Times New Roman" w:eastAsia="Times New Roman" w:hAnsi="Times New Roman" w:cs="Times New Roman"/>
        </w:rPr>
      </w:pPr>
    </w:p>
    <w:p w:rsidR="00481936" w:rsidRPr="00481936" w:rsidRDefault="00481936" w:rsidP="00481936">
      <w:pPr>
        <w:numPr>
          <w:ilvl w:val="12"/>
          <w:numId w:val="0"/>
        </w:numPr>
        <w:spacing w:after="0" w:line="240" w:lineRule="auto"/>
        <w:ind w:right="-2"/>
        <w:rPr>
          <w:rFonts w:ascii="Times New Roman" w:eastAsia="Times New Roman" w:hAnsi="Times New Roman" w:cs="Times New Roman"/>
          <w:b/>
        </w:rPr>
      </w:pPr>
      <w:r w:rsidRPr="00481936">
        <w:rPr>
          <w:rFonts w:ascii="Times New Roman" w:eastAsia="Times New Roman" w:hAnsi="Times New Roman" w:cs="Times New Roman"/>
          <w:b/>
        </w:rPr>
        <w:t>Retai</w:t>
      </w:r>
    </w:p>
    <w:p w:rsidR="00481936" w:rsidRPr="00481936" w:rsidRDefault="00481936" w:rsidP="00481936">
      <w:pPr>
        <w:numPr>
          <w:ilvl w:val="0"/>
          <w:numId w:val="11"/>
        </w:numPr>
        <w:spacing w:after="0" w:line="240" w:lineRule="auto"/>
        <w:ind w:left="567" w:right="-2" w:hanging="567"/>
        <w:rPr>
          <w:rFonts w:ascii="Times New Roman" w:eastAsia="Times New Roman" w:hAnsi="Times New Roman" w:cs="Times New Roman"/>
        </w:rPr>
      </w:pPr>
      <w:r w:rsidRPr="00481936">
        <w:rPr>
          <w:rFonts w:ascii="Times New Roman" w:eastAsia="Times New Roman" w:hAnsi="Times New Roman" w:cs="Times New Roman"/>
        </w:rPr>
        <w:t>manija (</w:t>
      </w:r>
      <w:proofErr w:type="spellStart"/>
      <w:r w:rsidRPr="00481936">
        <w:rPr>
          <w:rFonts w:ascii="Times New Roman" w:eastAsia="Times New Roman" w:hAnsi="Times New Roman" w:cs="Times New Roman"/>
        </w:rPr>
        <w:t>ažitacija</w:t>
      </w:r>
      <w:proofErr w:type="spellEnd"/>
      <w:r w:rsidRPr="00481936">
        <w:rPr>
          <w:rFonts w:ascii="Times New Roman" w:eastAsia="Times New Roman" w:hAnsi="Times New Roman" w:cs="Times New Roman"/>
        </w:rPr>
        <w:t>, pakili nuotaika ar stiprus susijaudinimas).</w:t>
      </w:r>
    </w:p>
    <w:p w:rsidR="00481936" w:rsidRPr="00481936" w:rsidRDefault="00481936" w:rsidP="00481936">
      <w:pPr>
        <w:spacing w:after="0" w:line="240" w:lineRule="auto"/>
        <w:ind w:right="-2"/>
        <w:rPr>
          <w:rFonts w:ascii="Times New Roman" w:hAnsi="Times New Roman" w:cs="Times New Roman"/>
        </w:rPr>
      </w:pPr>
    </w:p>
    <w:p w:rsidR="00481936" w:rsidRPr="00481936" w:rsidRDefault="00481936" w:rsidP="00481936">
      <w:pPr>
        <w:spacing w:after="0" w:line="240" w:lineRule="auto"/>
        <w:ind w:right="-2"/>
        <w:rPr>
          <w:rFonts w:ascii="Times New Roman" w:hAnsi="Times New Roman" w:cs="Times New Roman"/>
          <w:b/>
        </w:rPr>
      </w:pPr>
      <w:r w:rsidRPr="00481936">
        <w:rPr>
          <w:rFonts w:ascii="Times New Roman" w:hAnsi="Times New Roman" w:cs="Times New Roman"/>
          <w:b/>
        </w:rPr>
        <w:t>Jeigu Jums pasireiškia bet kuris minėtas elgesys, pasakykite gydytojui; jis su Jumis aptars, kaip kontroliuoti ar lengvinti šiuos simptomus.</w:t>
      </w:r>
    </w:p>
    <w:p w:rsidR="00481936" w:rsidRPr="00481936" w:rsidRDefault="00481936" w:rsidP="00481936">
      <w:pPr>
        <w:spacing w:after="0" w:line="240" w:lineRule="auto"/>
        <w:ind w:right="-2"/>
        <w:rPr>
          <w:rFonts w:ascii="Times New Roman" w:hAnsi="Times New Roman" w:cs="Times New Roman"/>
        </w:rPr>
      </w:pPr>
    </w:p>
    <w:p w:rsidR="00481936" w:rsidRPr="00481936" w:rsidRDefault="00481936" w:rsidP="00481936">
      <w:pPr>
        <w:spacing w:after="0" w:line="240" w:lineRule="auto"/>
        <w:ind w:right="-2"/>
        <w:rPr>
          <w:rFonts w:ascii="Times New Roman" w:hAnsi="Times New Roman" w:cs="Times New Roman"/>
        </w:rPr>
      </w:pPr>
      <w:r w:rsidRPr="00481936">
        <w:rPr>
          <w:rFonts w:ascii="Times New Roman" w:hAnsi="Times New Roman" w:cs="Times New Roman"/>
        </w:rPr>
        <w:t xml:space="preserve">Šalutinio poveikio, pažymėto ženklu *, atsiradimo dažnio labai tiksliai nustatyti neįmanoma, kadangi </w:t>
      </w:r>
    </w:p>
    <w:p w:rsidR="00481936" w:rsidRPr="00481936" w:rsidRDefault="00481936" w:rsidP="00481936">
      <w:pPr>
        <w:spacing w:after="0" w:line="240" w:lineRule="auto"/>
        <w:ind w:right="-2"/>
        <w:rPr>
          <w:rFonts w:ascii="Times New Roman" w:hAnsi="Times New Roman" w:cs="Times New Roman"/>
        </w:rPr>
      </w:pPr>
      <w:r w:rsidRPr="00481936">
        <w:rPr>
          <w:rFonts w:ascii="Times New Roman" w:hAnsi="Times New Roman" w:cs="Times New Roman"/>
        </w:rPr>
        <w:t xml:space="preserve">atliekant klinikinius tyrimus su 2 762 </w:t>
      </w:r>
      <w:proofErr w:type="spellStart"/>
      <w:r w:rsidRPr="00481936">
        <w:rPr>
          <w:rFonts w:ascii="Times New Roman" w:hAnsi="Times New Roman" w:cs="Times New Roman"/>
        </w:rPr>
        <w:t>pramipeksoliu</w:t>
      </w:r>
      <w:proofErr w:type="spellEnd"/>
      <w:r w:rsidRPr="00481936">
        <w:rPr>
          <w:rFonts w:ascii="Times New Roman" w:hAnsi="Times New Roman" w:cs="Times New Roman"/>
        </w:rPr>
        <w:t xml:space="preserve"> gydytais pacientais, toks poveikis nepastebėtas. </w:t>
      </w:r>
    </w:p>
    <w:p w:rsidR="00481936" w:rsidRPr="00481936" w:rsidRDefault="00481936" w:rsidP="00481936">
      <w:pPr>
        <w:spacing w:after="0" w:line="240" w:lineRule="auto"/>
        <w:ind w:right="-2"/>
        <w:rPr>
          <w:rFonts w:ascii="Times New Roman" w:hAnsi="Times New Roman" w:cs="Times New Roman"/>
        </w:rPr>
      </w:pPr>
      <w:r w:rsidRPr="00481936">
        <w:rPr>
          <w:rFonts w:ascii="Times New Roman" w:hAnsi="Times New Roman" w:cs="Times New Roman"/>
        </w:rPr>
        <w:t>Tikriausiai dažnio kategorija nėra didesnė, nei nurodyta (t. y., „nedažni“).</w:t>
      </w:r>
    </w:p>
    <w:p w:rsidR="00481936" w:rsidRPr="00481936" w:rsidRDefault="00481936" w:rsidP="00481936">
      <w:pPr>
        <w:numPr>
          <w:ilvl w:val="12"/>
          <w:numId w:val="0"/>
        </w:numPr>
        <w:spacing w:after="0" w:line="240" w:lineRule="auto"/>
        <w:ind w:right="-2"/>
        <w:rPr>
          <w:rFonts w:ascii="Times New Roman" w:hAnsi="Times New Roman" w:cs="Times New Roman"/>
        </w:rPr>
      </w:pPr>
    </w:p>
    <w:p w:rsidR="00481936" w:rsidRPr="00481936" w:rsidRDefault="00481936" w:rsidP="00481936">
      <w:pPr>
        <w:tabs>
          <w:tab w:val="left" w:pos="567"/>
        </w:tabs>
        <w:spacing w:after="0" w:line="240" w:lineRule="auto"/>
        <w:rPr>
          <w:rFonts w:ascii="Times New Roman" w:eastAsia="Times New Roman" w:hAnsi="Times New Roman" w:cs="Times New Roman"/>
          <w:b/>
          <w:snapToGrid w:val="0"/>
        </w:rPr>
      </w:pPr>
      <w:r w:rsidRPr="00481936">
        <w:rPr>
          <w:rFonts w:ascii="Times New Roman" w:eastAsia="Times New Roman" w:hAnsi="Times New Roman" w:cs="Times New Roman"/>
          <w:b/>
          <w:noProof/>
          <w:snapToGrid w:val="0"/>
        </w:rPr>
        <w:t>Pranešimas apie šalutinį poveikį</w:t>
      </w:r>
    </w:p>
    <w:p w:rsidR="00481936" w:rsidRPr="00481936" w:rsidRDefault="00481936" w:rsidP="00481936">
      <w:pPr>
        <w:tabs>
          <w:tab w:val="left" w:pos="567"/>
        </w:tabs>
        <w:spacing w:after="0" w:line="260" w:lineRule="exact"/>
        <w:ind w:right="-449"/>
        <w:rPr>
          <w:rFonts w:ascii="Times New Roman" w:hAnsi="Times New Roman" w:cs="Times New Roman"/>
        </w:rPr>
      </w:pPr>
      <w:r w:rsidRPr="00481936">
        <w:rPr>
          <w:rFonts w:ascii="Times New Roman" w:hAnsi="Times New Roman" w:cs="Times New Roman"/>
        </w:rPr>
        <w:t>Jeigu pasireiškė šalutinis poveikis</w:t>
      </w:r>
      <w:r w:rsidRPr="00481936">
        <w:rPr>
          <w:rFonts w:ascii="Times New Roman" w:eastAsia="Times New Roman" w:hAnsi="Times New Roman" w:cs="Times New Roman"/>
          <w:noProof/>
          <w:snapToGrid w:val="0"/>
        </w:rPr>
        <w:t>, įskaitant</w:t>
      </w:r>
      <w:r w:rsidRPr="00481936">
        <w:rPr>
          <w:rFonts w:ascii="Times New Roman" w:hAnsi="Times New Roman" w:cs="Times New Roman"/>
        </w:rPr>
        <w:t xml:space="preserve"> šiame lapelyje nenurodytą, pasakykite gydytojui arba vaistininkui.</w:t>
      </w:r>
      <w:r w:rsidRPr="00481936">
        <w:rPr>
          <w:rFonts w:ascii="Times New Roman" w:eastAsia="Times New Roman" w:hAnsi="Times New Roman" w:cs="Times New Roman"/>
          <w:noProof/>
          <w:snapToGrid w:val="0"/>
        </w:rPr>
        <w:t xml:space="preserve"> Apie šalutinį poveikį taip pat galite pranešti tiesiogiai, užpildę interneto svetainėje </w:t>
      </w:r>
      <w:hyperlink r:id="rId11" w:history="1">
        <w:r w:rsidRPr="00481936">
          <w:rPr>
            <w:rFonts w:ascii="Times New Roman" w:eastAsia="SimSun" w:hAnsi="Times New Roman" w:cs="Times New Roman"/>
            <w:noProof/>
            <w:snapToGrid w:val="0"/>
            <w:color w:val="0000FF"/>
            <w:u w:val="single"/>
          </w:rPr>
          <w:t>www.vvkt.lt</w:t>
        </w:r>
      </w:hyperlink>
      <w:r w:rsidRPr="00481936">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481936">
        <w:rPr>
          <w:rFonts w:ascii="Times New Roman" w:eastAsia="Calibri" w:hAnsi="Times New Roman" w:cs="Times New Roman"/>
          <w:noProof/>
          <w:snapToGrid w:val="0"/>
          <w:lang w:eastAsia="zh-CN"/>
        </w:rPr>
        <w:t xml:space="preserve">el: 8 800 73568, </w:t>
      </w:r>
      <w:r w:rsidRPr="00481936">
        <w:rPr>
          <w:rFonts w:ascii="Times New Roman" w:eastAsia="Times New Roman" w:hAnsi="Times New Roman" w:cs="Times New Roman"/>
          <w:noProof/>
          <w:snapToGrid w:val="0"/>
        </w:rPr>
        <w:t xml:space="preserve">faksu 8 800 20131 arba el. paštu </w:t>
      </w:r>
      <w:hyperlink r:id="rId12" w:history="1">
        <w:r w:rsidRPr="00481936">
          <w:rPr>
            <w:rFonts w:ascii="Times New Roman" w:eastAsia="SimSun" w:hAnsi="Times New Roman" w:cs="Times New Roman"/>
            <w:noProof/>
            <w:snapToGrid w:val="0"/>
            <w:color w:val="0000FF"/>
            <w:u w:val="single"/>
          </w:rPr>
          <w:t>NepageidaujamaR@vvkt.lt</w:t>
        </w:r>
      </w:hyperlink>
      <w:r w:rsidRPr="00481936">
        <w:rPr>
          <w:rFonts w:ascii="Times New Roman" w:eastAsia="Times New Roman" w:hAnsi="Times New Roman" w:cs="Times New Roman"/>
          <w:noProof/>
          <w:snapToGrid w:val="0"/>
        </w:rPr>
        <w:t>. Pranešdami apie šalutinį poveikį galite mums padėti gauti daugiau informacijos apie šio vaisto saugumą.</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hAnsi="Times New Roman" w:cs="Times New Roman"/>
          <w:b/>
        </w:rPr>
      </w:pPr>
      <w:bookmarkStart w:id="84" w:name="_Toc129243268"/>
      <w:bookmarkStart w:id="85" w:name="_Toc129243143"/>
      <w:r w:rsidRPr="00481936">
        <w:rPr>
          <w:rFonts w:ascii="Times New Roman" w:hAnsi="Times New Roman" w:cs="Times New Roman"/>
          <w:b/>
        </w:rPr>
        <w:t>5.</w:t>
      </w:r>
      <w:r w:rsidRPr="00481936">
        <w:rPr>
          <w:rFonts w:ascii="Times New Roman" w:hAnsi="Times New Roman" w:cs="Times New Roman"/>
          <w:b/>
        </w:rPr>
        <w:tab/>
      </w:r>
      <w:r w:rsidRPr="00481936">
        <w:rPr>
          <w:rFonts w:ascii="Times New Roman" w:eastAsia="Times New Roman" w:hAnsi="Times New Roman" w:cs="Times New Roman"/>
          <w:b/>
        </w:rPr>
        <w:t xml:space="preserve">Kaip laikyti </w:t>
      </w:r>
      <w:proofErr w:type="spellStart"/>
      <w:r w:rsidRPr="00481936">
        <w:rPr>
          <w:rFonts w:ascii="Times New Roman" w:eastAsia="Times New Roman" w:hAnsi="Times New Roman" w:cs="Times New Roman"/>
          <w:b/>
        </w:rPr>
        <w:t>Pramipexole</w:t>
      </w:r>
      <w:proofErr w:type="spellEnd"/>
      <w:r w:rsidRPr="00481936">
        <w:rPr>
          <w:rFonts w:ascii="Times New Roman" w:eastAsia="Times New Roman" w:hAnsi="Times New Roman" w:cs="Times New Roman"/>
          <w:b/>
        </w:rPr>
        <w:t xml:space="preserve"> </w:t>
      </w:r>
      <w:proofErr w:type="spellStart"/>
      <w:r w:rsidRPr="00481936">
        <w:rPr>
          <w:rFonts w:ascii="Times New Roman" w:eastAsia="Times New Roman" w:hAnsi="Times New Roman" w:cs="Times New Roman"/>
          <w:b/>
        </w:rPr>
        <w:t>Orion</w:t>
      </w:r>
      <w:bookmarkEnd w:id="84"/>
      <w:bookmarkEnd w:id="85"/>
      <w:proofErr w:type="spellEnd"/>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rPr>
      </w:pPr>
      <w:r w:rsidRPr="00481936">
        <w:rPr>
          <w:rFonts w:ascii="Times New Roman" w:eastAsia="Times New Roman" w:hAnsi="Times New Roman" w:cs="Times New Roman"/>
        </w:rPr>
        <w:t>Šį vaistą laikykite</w:t>
      </w:r>
      <w:r w:rsidRPr="00481936">
        <w:rPr>
          <w:rFonts w:ascii="Times New Roman" w:hAnsi="Times New Roman" w:cs="Times New Roman"/>
        </w:rPr>
        <w:t xml:space="preserve"> vaikams </w:t>
      </w:r>
      <w:r w:rsidRPr="00481936">
        <w:rPr>
          <w:rFonts w:ascii="Times New Roman" w:eastAsia="Times New Roman" w:hAnsi="Times New Roman" w:cs="Times New Roman"/>
        </w:rPr>
        <w:t xml:space="preserve">nepastebimoje ir </w:t>
      </w:r>
      <w:r w:rsidRPr="00481936">
        <w:rPr>
          <w:rFonts w:ascii="Times New Roman" w:hAnsi="Times New Roman" w:cs="Times New Roman"/>
        </w:rPr>
        <w:t>nepasiekiamoje vietoje.</w:t>
      </w:r>
    </w:p>
    <w:p w:rsidR="00481936" w:rsidRPr="00481936" w:rsidRDefault="00481936" w:rsidP="00481936">
      <w:pPr>
        <w:numPr>
          <w:ilvl w:val="12"/>
          <w:numId w:val="0"/>
        </w:numPr>
        <w:spacing w:after="0" w:line="240" w:lineRule="auto"/>
        <w:ind w:right="-2"/>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rPr>
      </w:pPr>
      <w:r w:rsidRPr="00481936">
        <w:rPr>
          <w:rFonts w:ascii="Times New Roman" w:hAnsi="Times New Roman" w:cs="Times New Roman"/>
        </w:rPr>
        <w:t xml:space="preserve">Ant kartono dėžutės arba lizdinės plokštelės po „Tinka iki“ arba „EXP“ nurodytam tinkamumo laikui pasibaigus, </w:t>
      </w:r>
      <w:r w:rsidRPr="00481936">
        <w:rPr>
          <w:rFonts w:ascii="Times New Roman" w:eastAsia="Times New Roman" w:hAnsi="Times New Roman" w:cs="Times New Roman"/>
        </w:rPr>
        <w:t>šio vaisto</w:t>
      </w:r>
      <w:r w:rsidRPr="00481936">
        <w:rPr>
          <w:rFonts w:ascii="Times New Roman" w:hAnsi="Times New Roman" w:cs="Times New Roman"/>
        </w:rPr>
        <w:t xml:space="preserve"> vartoti negalima. Vaistas tinkamas vartoti iki paskutinės nurodyto mėnesio dienos.</w:t>
      </w:r>
    </w:p>
    <w:p w:rsidR="00481936" w:rsidRPr="00481936" w:rsidRDefault="00481936" w:rsidP="00481936">
      <w:pPr>
        <w:numPr>
          <w:ilvl w:val="12"/>
          <w:numId w:val="0"/>
        </w:numPr>
        <w:spacing w:after="0" w:line="240" w:lineRule="auto"/>
        <w:ind w:right="-2"/>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Šiam vaistiniam preparatui specialių laikymo sąlygų nereikia.</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Laikyti gamintojo pakuotėje, kad preparatas būtų apsaugotas nuo šviesos.</w:t>
      </w:r>
    </w:p>
    <w:p w:rsidR="00481936" w:rsidRPr="00481936" w:rsidRDefault="00481936" w:rsidP="00481936">
      <w:pPr>
        <w:numPr>
          <w:ilvl w:val="12"/>
          <w:numId w:val="0"/>
        </w:numPr>
        <w:spacing w:after="0" w:line="240" w:lineRule="auto"/>
        <w:ind w:right="-2"/>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rPr>
      </w:pPr>
      <w:r w:rsidRPr="00481936">
        <w:rPr>
          <w:rFonts w:ascii="Times New Roman" w:hAnsi="Times New Roman" w:cs="Times New Roman"/>
        </w:rPr>
        <w:t xml:space="preserve">Vaistų negalima </w:t>
      </w:r>
      <w:r w:rsidRPr="00481936">
        <w:rPr>
          <w:rFonts w:ascii="Times New Roman" w:eastAsia="Times New Roman" w:hAnsi="Times New Roman" w:cs="Times New Roman"/>
        </w:rPr>
        <w:t>išmesti</w:t>
      </w:r>
      <w:r w:rsidRPr="00481936">
        <w:rPr>
          <w:rFonts w:ascii="Times New Roman" w:hAnsi="Times New Roman" w:cs="Times New Roman"/>
        </w:rPr>
        <w:t xml:space="preserve"> į kanalizaciją arba su buitinėmis atliekomis. Kaip </w:t>
      </w:r>
      <w:r w:rsidRPr="00481936">
        <w:rPr>
          <w:rFonts w:ascii="Times New Roman" w:eastAsia="Times New Roman" w:hAnsi="Times New Roman" w:cs="Times New Roman"/>
        </w:rPr>
        <w:t>išmesti</w:t>
      </w:r>
      <w:r w:rsidRPr="00481936">
        <w:rPr>
          <w:rFonts w:ascii="Times New Roman" w:hAnsi="Times New Roman" w:cs="Times New Roman"/>
        </w:rPr>
        <w:t xml:space="preserve"> nereikalingus vaistus, klauskite vaistininko. Šios priemonės padės apsaugoti aplinką.</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keepNext/>
        <w:tabs>
          <w:tab w:val="left" w:pos="567"/>
        </w:tabs>
        <w:spacing w:after="0" w:line="240" w:lineRule="auto"/>
        <w:ind w:left="567" w:hanging="567"/>
        <w:outlineLvl w:val="1"/>
        <w:rPr>
          <w:rFonts w:ascii="Times New Roman" w:eastAsia="Times New Roman" w:hAnsi="Times New Roman" w:cs="Times New Roman"/>
          <w:b/>
        </w:rPr>
      </w:pPr>
      <w:bookmarkStart w:id="86" w:name="_Toc129243269"/>
      <w:bookmarkStart w:id="87" w:name="_Toc129243144"/>
      <w:r w:rsidRPr="00481936">
        <w:rPr>
          <w:rFonts w:ascii="Times New Roman" w:eastAsia="Times New Roman" w:hAnsi="Times New Roman" w:cs="Times New Roman"/>
          <w:b/>
        </w:rPr>
        <w:t>6.</w:t>
      </w:r>
      <w:r w:rsidRPr="00481936">
        <w:rPr>
          <w:rFonts w:ascii="Times New Roman" w:eastAsia="Times New Roman" w:hAnsi="Times New Roman" w:cs="Times New Roman"/>
          <w:b/>
        </w:rPr>
        <w:tab/>
        <w:t>Pakuotės turinys ir kita informacija</w:t>
      </w:r>
      <w:bookmarkEnd w:id="86"/>
      <w:bookmarkEnd w:id="87"/>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b/>
        </w:rPr>
      </w:pP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r w:rsidRPr="00481936">
        <w:rPr>
          <w:rFonts w:ascii="Times New Roman" w:hAnsi="Times New Roman" w:cs="Times New Roman"/>
          <w:b/>
        </w:rPr>
        <w:t xml:space="preserve"> sudėtis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left="567" w:hanging="567"/>
        <w:rPr>
          <w:rFonts w:ascii="Times New Roman" w:hAnsi="Times New Roman" w:cs="Times New Roman"/>
        </w:rPr>
      </w:pPr>
      <w:r w:rsidRPr="00481936">
        <w:rPr>
          <w:rFonts w:ascii="Times New Roman" w:hAnsi="Times New Roman" w:cs="Times New Roman"/>
        </w:rPr>
        <w:t xml:space="preserve">Veiklioji medžiaga yra </w:t>
      </w:r>
      <w:proofErr w:type="spellStart"/>
      <w:r w:rsidRPr="00481936">
        <w:rPr>
          <w:rFonts w:ascii="Times New Roman" w:hAnsi="Times New Roman" w:cs="Times New Roman"/>
        </w:rPr>
        <w:t>pramipeksolis</w:t>
      </w:r>
      <w:proofErr w:type="spellEnd"/>
      <w:r w:rsidRPr="00481936">
        <w:rPr>
          <w:rFonts w:ascii="Times New Roman" w:hAnsi="Times New Roman" w:cs="Times New Roman"/>
        </w:rPr>
        <w:t>.</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0,088 mg tabletė. Kiekvienoje tabletėje yra 0,088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0,125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0,18 mg tabletė. Kiekvienoje tabletėje yra 0,18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0,25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0,35 mg tabletė. Kiekvienoje tabletėje yra 0,35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0,5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0,7 mg tabletė. Kiekvienoje tabletėje yra 0,7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1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 xml:space="preserve">1,1 mg tabletė. Kiekvienoje tabletėje yra 1,1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tai atitinka 1,5 mg </w:t>
      </w:r>
      <w:proofErr w:type="spellStart"/>
      <w:r w:rsidRPr="00481936">
        <w:rPr>
          <w:rFonts w:ascii="Times New Roman" w:hAnsi="Times New Roman" w:cs="Times New Roman"/>
        </w:rPr>
        <w:t>pramipeksolio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dihidrochlorido</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monohidrato</w:t>
      </w:r>
      <w:proofErr w:type="spellEnd"/>
      <w:r w:rsidRPr="00481936">
        <w:rPr>
          <w:rFonts w:ascii="Times New Roman" w:hAnsi="Times New Roman" w:cs="Times New Roman"/>
        </w:rPr>
        <w:t>.</w:t>
      </w:r>
    </w:p>
    <w:p w:rsidR="00481936" w:rsidRPr="00481936" w:rsidRDefault="00481936" w:rsidP="00481936">
      <w:pPr>
        <w:spacing w:after="0" w:line="240" w:lineRule="auto"/>
        <w:ind w:left="567" w:hanging="567"/>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 xml:space="preserve">Pagalbinės medžiagos yra </w:t>
      </w:r>
      <w:proofErr w:type="spellStart"/>
      <w:r w:rsidRPr="00481936">
        <w:rPr>
          <w:rFonts w:ascii="Times New Roman" w:hAnsi="Times New Roman" w:cs="Times New Roman"/>
        </w:rPr>
        <w:t>manitolis</w:t>
      </w:r>
      <w:proofErr w:type="spellEnd"/>
      <w:r w:rsidRPr="00481936">
        <w:rPr>
          <w:rFonts w:ascii="Times New Roman" w:hAnsi="Times New Roman" w:cs="Times New Roman"/>
        </w:rPr>
        <w:t xml:space="preserve">, kukurūzų krakmolas, </w:t>
      </w:r>
      <w:proofErr w:type="spellStart"/>
      <w:r w:rsidRPr="00481936">
        <w:rPr>
          <w:rFonts w:ascii="Times New Roman" w:hAnsi="Times New Roman" w:cs="Times New Roman"/>
        </w:rPr>
        <w:t>hidroksipropilceliuliozė</w:t>
      </w:r>
      <w:proofErr w:type="spellEnd"/>
      <w:r w:rsidRPr="00481936">
        <w:rPr>
          <w:rFonts w:ascii="Times New Roman" w:hAnsi="Times New Roman" w:cs="Times New Roman"/>
        </w:rPr>
        <w:t xml:space="preserve">, bevandenis koloidinis silicio dioksidas, magnio </w:t>
      </w:r>
      <w:proofErr w:type="spellStart"/>
      <w:r w:rsidRPr="00481936">
        <w:rPr>
          <w:rFonts w:ascii="Times New Roman" w:hAnsi="Times New Roman" w:cs="Times New Roman"/>
        </w:rPr>
        <w:t>stearatas</w:t>
      </w:r>
      <w:proofErr w:type="spellEnd"/>
      <w:r w:rsidRPr="00481936">
        <w:rPr>
          <w:rFonts w:ascii="Times New Roman" w:hAnsi="Times New Roman" w:cs="Times New Roman"/>
        </w:rPr>
        <w:t>.</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20" w:lineRule="exact"/>
        <w:rPr>
          <w:rFonts w:ascii="Times New Roman" w:hAnsi="Times New Roman" w:cs="Times New Roman"/>
          <w:b/>
        </w:rPr>
      </w:pPr>
      <w:proofErr w:type="spellStart"/>
      <w:r w:rsidRPr="00481936">
        <w:rPr>
          <w:rFonts w:ascii="Times New Roman" w:hAnsi="Times New Roman" w:cs="Times New Roman"/>
          <w:b/>
        </w:rPr>
        <w:t>Pramipexole</w:t>
      </w:r>
      <w:proofErr w:type="spellEnd"/>
      <w:r w:rsidRPr="00481936">
        <w:rPr>
          <w:rFonts w:ascii="Times New Roman" w:hAnsi="Times New Roman" w:cs="Times New Roman"/>
          <w:b/>
        </w:rPr>
        <w:t xml:space="preserve"> </w:t>
      </w:r>
      <w:proofErr w:type="spellStart"/>
      <w:r w:rsidRPr="00481936">
        <w:rPr>
          <w:rFonts w:ascii="Times New Roman" w:hAnsi="Times New Roman" w:cs="Times New Roman"/>
          <w:b/>
        </w:rPr>
        <w:t>Orion</w:t>
      </w:r>
      <w:proofErr w:type="spellEnd"/>
      <w:r w:rsidRPr="00481936">
        <w:rPr>
          <w:rFonts w:ascii="Times New Roman" w:hAnsi="Times New Roman" w:cs="Times New Roman"/>
          <w:b/>
        </w:rPr>
        <w:t xml:space="preserve"> išvaizda ir kiekis pakuotėje</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0,088 mg tabletės. Baltos, apvalios, plokščios tabletės (skersmuo: apie 6,5 mm).</w:t>
      </w:r>
    </w:p>
    <w:p w:rsidR="00481936" w:rsidRPr="00481936" w:rsidRDefault="00481936" w:rsidP="00481936">
      <w:pPr>
        <w:spacing w:after="0" w:line="240" w:lineRule="auto"/>
        <w:rPr>
          <w:rFonts w:ascii="Times New Roman" w:hAnsi="Times New Roman" w:cs="Times New Roman"/>
          <w:highlight w:val="lightGray"/>
        </w:rPr>
      </w:pPr>
      <w:r w:rsidRPr="00481936">
        <w:rPr>
          <w:rFonts w:ascii="Times New Roman" w:hAnsi="Times New Roman" w:cs="Times New Roman"/>
          <w:highlight w:val="lightGray"/>
        </w:rPr>
        <w:t>0,18 mg tabletės. Baltos, abipus išgaubtos, pailgos tabletės, kurių abiejose pusėse yra vagelė (išmatavimai: apie 8 mm x 4 mm).</w:t>
      </w:r>
    </w:p>
    <w:p w:rsidR="00481936" w:rsidRPr="00481936" w:rsidRDefault="00481936" w:rsidP="00481936">
      <w:pPr>
        <w:spacing w:after="0" w:line="240" w:lineRule="auto"/>
        <w:rPr>
          <w:rFonts w:ascii="Times New Roman" w:hAnsi="Times New Roman" w:cs="Times New Roman"/>
          <w:highlight w:val="lightGray"/>
        </w:rPr>
      </w:pPr>
      <w:r w:rsidRPr="00481936">
        <w:rPr>
          <w:rFonts w:ascii="Times New Roman" w:hAnsi="Times New Roman" w:cs="Times New Roman"/>
          <w:highlight w:val="lightGray"/>
        </w:rPr>
        <w:t>0,35 mg tabletės. Baltos, abipus išgaubtos, pailgos tabletės, kurių abiejose pusėse yra vagelė (išmatavimai: apie 11,1 mm x 5,6 mm).</w:t>
      </w:r>
    </w:p>
    <w:p w:rsidR="00481936" w:rsidRPr="00481936" w:rsidRDefault="00481936" w:rsidP="00481936">
      <w:pPr>
        <w:spacing w:after="0" w:line="240" w:lineRule="auto"/>
        <w:rPr>
          <w:rFonts w:ascii="Times New Roman" w:hAnsi="Times New Roman" w:cs="Times New Roman"/>
          <w:highlight w:val="lightGray"/>
        </w:rPr>
      </w:pPr>
      <w:r w:rsidRPr="00481936">
        <w:rPr>
          <w:rFonts w:ascii="Times New Roman" w:hAnsi="Times New Roman" w:cs="Times New Roman"/>
          <w:highlight w:val="lightGray"/>
        </w:rPr>
        <w:t>0,7 mg tabletės. Baltos, apvalios, plokščios tabletės, kurių vienoje pusėje yra vagelė (skersmuo: apie 9 mm).</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highlight w:val="lightGray"/>
        </w:rPr>
        <w:t>1,1 mg tabletės. Baltos, apvalios, plokščios tabletės, kurių vienoje pusėje yra vagelė, o abiejose vagelės pusėse yra įspaustos dvi lygiagrečios linijos (skersmuo: apie 9 mm).</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0,18 mg</w:t>
      </w:r>
      <w:r w:rsidRPr="00481936">
        <w:rPr>
          <w:rFonts w:ascii="Times New Roman" w:hAnsi="Times New Roman" w:cs="Times New Roman"/>
          <w:highlight w:val="lightGray"/>
        </w:rPr>
        <w:t>, 0,35 mg, 0,7 mg, 1,1 mg</w:t>
      </w:r>
      <w:r w:rsidRPr="00481936">
        <w:rPr>
          <w:rFonts w:ascii="Times New Roman" w:hAnsi="Times New Roman" w:cs="Times New Roman"/>
        </w:rPr>
        <w:t xml:space="preserve"> tabletės</w:t>
      </w: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Tabletę galima padalyti į lygias dozes.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highlight w:val="lightGray"/>
        </w:rPr>
        <w:t>1,1 mg. Dvi lygiagrečios linijos nėra tabletės laužimo linijos.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proofErr w:type="spellStart"/>
      <w:r w:rsidRPr="00481936">
        <w:rPr>
          <w:rFonts w:ascii="Times New Roman" w:hAnsi="Times New Roman" w:cs="Times New Roman"/>
        </w:rPr>
        <w:t>Pramipexole</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tiekiamas OPA/aliuminio/PVC/aliuminio lizdinėse plokštelėse po 10 tablečių plokštelėje, kartono dėžutėse yra 3 arba 10 lizdinių plokštelių.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Pakuočių dydžiai:</w:t>
      </w: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30, 100 tablečių</w:t>
      </w:r>
    </w:p>
    <w:p w:rsidR="00481936" w:rsidRPr="00481936" w:rsidRDefault="00481936" w:rsidP="00481936">
      <w:pPr>
        <w:autoSpaceDE w:val="0"/>
        <w:autoSpaceDN w:val="0"/>
        <w:adjustRightInd w:val="0"/>
        <w:spacing w:after="0" w:line="240" w:lineRule="auto"/>
        <w:rPr>
          <w:rFonts w:ascii="Times New Roman" w:hAnsi="Times New Roman" w:cs="Times New Roman"/>
        </w:rPr>
      </w:pPr>
    </w:p>
    <w:p w:rsidR="00481936" w:rsidRPr="00481936" w:rsidRDefault="00481936" w:rsidP="00481936">
      <w:pPr>
        <w:autoSpaceDE w:val="0"/>
        <w:autoSpaceDN w:val="0"/>
        <w:adjustRightInd w:val="0"/>
        <w:spacing w:after="0" w:line="240" w:lineRule="auto"/>
        <w:rPr>
          <w:rFonts w:ascii="Times New Roman" w:hAnsi="Times New Roman" w:cs="Times New Roman"/>
        </w:rPr>
      </w:pPr>
      <w:r w:rsidRPr="00481936">
        <w:rPr>
          <w:rFonts w:ascii="Times New Roman" w:hAnsi="Times New Roman" w:cs="Times New Roman"/>
        </w:rPr>
        <w:t>Gali būti tiekiamos ne visų dydžių pakuotės.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20" w:lineRule="exact"/>
        <w:rPr>
          <w:rFonts w:ascii="Times New Roman" w:hAnsi="Times New Roman" w:cs="Times New Roman"/>
          <w:b/>
        </w:rPr>
      </w:pPr>
      <w:r w:rsidRPr="00481936">
        <w:rPr>
          <w:rFonts w:ascii="Times New Roman" w:hAnsi="Times New Roman" w:cs="Times New Roman"/>
          <w:b/>
        </w:rPr>
        <w:t>Rinkodaros teisės turėtojas ir gamintojas</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ind w:right="28"/>
        <w:rPr>
          <w:rFonts w:ascii="Times New Roman" w:hAnsi="Times New Roman" w:cs="Times New Roman"/>
          <w:i/>
        </w:rPr>
      </w:pPr>
      <w:r w:rsidRPr="00481936">
        <w:rPr>
          <w:rFonts w:ascii="Times New Roman" w:hAnsi="Times New Roman" w:cs="Times New Roman"/>
          <w:i/>
        </w:rPr>
        <w:t>Rinkodaros teisės turėtojas</w:t>
      </w: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Orion Corporation</w:t>
      </w: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Orionintie 1</w:t>
      </w:r>
    </w:p>
    <w:p w:rsidR="00481936" w:rsidRPr="00481936" w:rsidRDefault="00481936" w:rsidP="00481936">
      <w:pPr>
        <w:spacing w:after="0" w:line="240" w:lineRule="auto"/>
        <w:ind w:right="28"/>
        <w:rPr>
          <w:rFonts w:ascii="Times New Roman" w:hAnsi="Times New Roman" w:cs="Times New Roman"/>
          <w:lang w:val="es-ES"/>
        </w:rPr>
      </w:pPr>
      <w:r w:rsidRPr="00481936">
        <w:rPr>
          <w:rFonts w:ascii="Times New Roman" w:hAnsi="Times New Roman" w:cs="Times New Roman"/>
          <w:lang w:val="es-ES"/>
        </w:rPr>
        <w:t>FI-02200 Espoo</w:t>
      </w:r>
    </w:p>
    <w:p w:rsidR="00481936" w:rsidRPr="00481936" w:rsidRDefault="00481936" w:rsidP="00481936">
      <w:pPr>
        <w:spacing w:after="0" w:line="240" w:lineRule="auto"/>
        <w:jc w:val="both"/>
        <w:rPr>
          <w:rFonts w:ascii="Times New Roman" w:hAnsi="Times New Roman" w:cs="Times New Roman"/>
          <w:lang w:val="es-ES"/>
        </w:rPr>
      </w:pPr>
      <w:r w:rsidRPr="00481936">
        <w:rPr>
          <w:rFonts w:ascii="Times New Roman" w:hAnsi="Times New Roman" w:cs="Times New Roman"/>
          <w:lang w:val="es-ES"/>
        </w:rPr>
        <w:t>Suomija</w:t>
      </w:r>
    </w:p>
    <w:p w:rsidR="00481936" w:rsidRPr="00481936" w:rsidRDefault="00481936" w:rsidP="00481936">
      <w:pPr>
        <w:spacing w:after="0" w:line="240" w:lineRule="auto"/>
        <w:jc w:val="both"/>
        <w:rPr>
          <w:rFonts w:ascii="Times New Roman" w:hAnsi="Times New Roman" w:cs="Times New Roman"/>
          <w:lang w:val="es-ES"/>
        </w:rPr>
      </w:pPr>
    </w:p>
    <w:p w:rsidR="00481936" w:rsidRPr="00481936" w:rsidRDefault="00481936" w:rsidP="00481936">
      <w:pPr>
        <w:spacing w:after="0" w:line="240" w:lineRule="auto"/>
        <w:ind w:right="28"/>
        <w:rPr>
          <w:rFonts w:ascii="Times New Roman" w:hAnsi="Times New Roman" w:cs="Times New Roman"/>
          <w:i/>
        </w:rPr>
      </w:pPr>
      <w:r w:rsidRPr="00481936">
        <w:rPr>
          <w:rFonts w:ascii="Times New Roman" w:hAnsi="Times New Roman" w:cs="Times New Roman"/>
          <w:i/>
        </w:rPr>
        <w:t>Gamintojas</w:t>
      </w:r>
    </w:p>
    <w:p w:rsidR="00481936" w:rsidRPr="00481936" w:rsidRDefault="00481936" w:rsidP="00481936">
      <w:pPr>
        <w:spacing w:after="0" w:line="240" w:lineRule="auto"/>
        <w:ind w:right="28"/>
        <w:rPr>
          <w:rFonts w:ascii="Times New Roman" w:hAnsi="Times New Roman" w:cs="Times New Roman"/>
        </w:rPr>
      </w:pP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Corporation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Orion</w:t>
      </w:r>
      <w:proofErr w:type="spellEnd"/>
      <w:r w:rsidRPr="00481936">
        <w:rPr>
          <w:rFonts w:ascii="Times New Roman" w:hAnsi="Times New Roman" w:cs="Times New Roman"/>
        </w:rPr>
        <w:t xml:space="preserve"> </w:t>
      </w:r>
      <w:proofErr w:type="spellStart"/>
      <w:r w:rsidRPr="00481936">
        <w:rPr>
          <w:rFonts w:ascii="Times New Roman" w:hAnsi="Times New Roman" w:cs="Times New Roman"/>
        </w:rPr>
        <w:t>Pharma</w:t>
      </w:r>
      <w:proofErr w:type="spellEnd"/>
    </w:p>
    <w:p w:rsidR="00481936" w:rsidRPr="00481936" w:rsidRDefault="00481936" w:rsidP="00481936">
      <w:pPr>
        <w:spacing w:after="0" w:line="240" w:lineRule="auto"/>
        <w:ind w:right="28"/>
        <w:rPr>
          <w:rFonts w:ascii="Times New Roman" w:hAnsi="Times New Roman" w:cs="Times New Roman"/>
        </w:rPr>
      </w:pPr>
      <w:proofErr w:type="spellStart"/>
      <w:r w:rsidRPr="00481936">
        <w:rPr>
          <w:rFonts w:ascii="Times New Roman" w:hAnsi="Times New Roman" w:cs="Times New Roman"/>
        </w:rPr>
        <w:t>Orionintie</w:t>
      </w:r>
      <w:proofErr w:type="spellEnd"/>
      <w:r w:rsidRPr="00481936">
        <w:rPr>
          <w:rFonts w:ascii="Times New Roman" w:hAnsi="Times New Roman" w:cs="Times New Roman"/>
        </w:rPr>
        <w:t xml:space="preserve"> 1</w:t>
      </w:r>
    </w:p>
    <w:p w:rsidR="00481936" w:rsidRPr="00481936" w:rsidRDefault="00481936" w:rsidP="00481936">
      <w:pPr>
        <w:spacing w:after="0" w:line="240" w:lineRule="auto"/>
        <w:ind w:right="28"/>
        <w:rPr>
          <w:rFonts w:ascii="Times New Roman" w:hAnsi="Times New Roman" w:cs="Times New Roman"/>
        </w:rPr>
      </w:pPr>
      <w:r w:rsidRPr="00481936">
        <w:rPr>
          <w:rFonts w:ascii="Times New Roman" w:hAnsi="Times New Roman" w:cs="Times New Roman"/>
        </w:rPr>
        <w:t xml:space="preserve">FI-02200 </w:t>
      </w:r>
      <w:proofErr w:type="spellStart"/>
      <w:r w:rsidRPr="00481936">
        <w:rPr>
          <w:rFonts w:ascii="Times New Roman" w:hAnsi="Times New Roman" w:cs="Times New Roman"/>
        </w:rPr>
        <w:t>Espoo</w:t>
      </w:r>
      <w:proofErr w:type="spellEnd"/>
    </w:p>
    <w:p w:rsidR="00481936" w:rsidRPr="00481936" w:rsidRDefault="00481936" w:rsidP="00481936">
      <w:pPr>
        <w:spacing w:after="0" w:line="240" w:lineRule="auto"/>
        <w:jc w:val="both"/>
        <w:rPr>
          <w:rFonts w:ascii="Times New Roman" w:hAnsi="Times New Roman" w:cs="Times New Roman"/>
        </w:rPr>
      </w:pPr>
      <w:r w:rsidRPr="00481936">
        <w:rPr>
          <w:rFonts w:ascii="Times New Roman" w:hAnsi="Times New Roman" w:cs="Times New Roman"/>
        </w:rPr>
        <w:t>Suomija</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rPr>
        <w:t>Jeigu apie šį vaistą norite sužinoti daugiau, kreipkitės į vietinį rinkodaros teisės turėtojo atstovą.</w:t>
      </w:r>
    </w:p>
    <w:p w:rsidR="00481936" w:rsidRPr="00481936" w:rsidRDefault="00481936" w:rsidP="00481936">
      <w:pPr>
        <w:spacing w:after="0" w:line="240" w:lineRule="auto"/>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81936" w:rsidRPr="00481936" w:rsidTr="002F7B41">
        <w:tc>
          <w:tcPr>
            <w:tcW w:w="4678" w:type="dxa"/>
            <w:hideMark/>
          </w:tcPr>
          <w:p w:rsidR="00481936" w:rsidRPr="00481936" w:rsidRDefault="00481936" w:rsidP="002F7B41">
            <w:pPr>
              <w:spacing w:after="0" w:line="240" w:lineRule="auto"/>
              <w:rPr>
                <w:rFonts w:ascii="Times New Roman" w:hAnsi="Times New Roman" w:cs="Times New Roman"/>
              </w:rPr>
            </w:pPr>
            <w:r w:rsidRPr="00481936">
              <w:rPr>
                <w:rFonts w:ascii="Times New Roman" w:hAnsi="Times New Roman" w:cs="Times New Roman"/>
              </w:rPr>
              <w:t>UAB „ORION PHARMA“</w:t>
            </w:r>
          </w:p>
          <w:p w:rsidR="00481936" w:rsidRPr="00481936" w:rsidRDefault="00481936" w:rsidP="002F7B41">
            <w:pPr>
              <w:spacing w:after="0" w:line="240" w:lineRule="auto"/>
              <w:rPr>
                <w:rFonts w:ascii="Times New Roman" w:hAnsi="Times New Roman" w:cs="Times New Roman"/>
              </w:rPr>
            </w:pPr>
            <w:r w:rsidRPr="00481936">
              <w:rPr>
                <w:rFonts w:ascii="Times New Roman" w:hAnsi="Times New Roman" w:cs="Times New Roman"/>
              </w:rPr>
              <w:t>J. Kubiliaus g. 6</w:t>
            </w:r>
          </w:p>
          <w:p w:rsidR="00481936" w:rsidRPr="00481936" w:rsidRDefault="00481936" w:rsidP="002F7B41">
            <w:pPr>
              <w:spacing w:after="0" w:line="240" w:lineRule="auto"/>
              <w:rPr>
                <w:rFonts w:ascii="Times New Roman" w:hAnsi="Times New Roman" w:cs="Times New Roman"/>
              </w:rPr>
            </w:pPr>
            <w:r w:rsidRPr="00481936">
              <w:rPr>
                <w:rFonts w:ascii="Times New Roman" w:hAnsi="Times New Roman" w:cs="Times New Roman"/>
              </w:rPr>
              <w:t>LT-08234 Vilnius</w:t>
            </w:r>
          </w:p>
          <w:p w:rsidR="00481936" w:rsidRPr="00481936" w:rsidRDefault="00481936" w:rsidP="002F7B41">
            <w:pPr>
              <w:spacing w:after="0" w:line="240" w:lineRule="auto"/>
              <w:rPr>
                <w:rFonts w:ascii="Times New Roman" w:hAnsi="Times New Roman" w:cs="Times New Roman"/>
              </w:rPr>
            </w:pPr>
            <w:r w:rsidRPr="00481936">
              <w:rPr>
                <w:rFonts w:ascii="Times New Roman" w:hAnsi="Times New Roman" w:cs="Times New Roman"/>
              </w:rPr>
              <w:t>Tel. +370~5~2769 499</w:t>
            </w:r>
          </w:p>
        </w:tc>
      </w:tr>
    </w:tbl>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numPr>
          <w:ilvl w:val="12"/>
          <w:numId w:val="0"/>
        </w:numPr>
        <w:spacing w:after="0" w:line="240" w:lineRule="auto"/>
        <w:ind w:right="-2"/>
        <w:rPr>
          <w:rFonts w:ascii="Times New Roman" w:hAnsi="Times New Roman" w:cs="Times New Roman"/>
          <w:b/>
        </w:rPr>
      </w:pPr>
    </w:p>
    <w:p w:rsidR="00481936" w:rsidRPr="00481936" w:rsidRDefault="00481936" w:rsidP="00481936">
      <w:pPr>
        <w:spacing w:after="0" w:line="240" w:lineRule="auto"/>
        <w:rPr>
          <w:rFonts w:ascii="Times New Roman" w:hAnsi="Times New Roman" w:cs="Times New Roman"/>
        </w:rPr>
      </w:pPr>
      <w:r w:rsidRPr="00481936">
        <w:rPr>
          <w:rFonts w:ascii="Times New Roman" w:hAnsi="Times New Roman" w:cs="Times New Roman"/>
          <w:b/>
        </w:rPr>
        <w:t xml:space="preserve">Šis pakuotės lapelis paskutinį kartą </w:t>
      </w:r>
      <w:r w:rsidRPr="00481936">
        <w:rPr>
          <w:rFonts w:ascii="Times New Roman" w:eastAsia="Times New Roman" w:hAnsi="Times New Roman" w:cs="Times New Roman"/>
          <w:b/>
          <w:noProof/>
        </w:rPr>
        <w:t>peržiūrėtas 2015-01-19</w:t>
      </w:r>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spacing w:after="0" w:line="240" w:lineRule="auto"/>
        <w:rPr>
          <w:rFonts w:ascii="Times New Roman" w:hAnsi="Times New Roman" w:cs="Times New Roman"/>
        </w:rPr>
      </w:pPr>
      <w:r w:rsidRPr="00481936">
        <w:rPr>
          <w:rFonts w:ascii="Times New Roman" w:eastAsia="Times New Roman" w:hAnsi="Times New Roman" w:cs="Times New Roman"/>
          <w:noProof/>
        </w:rPr>
        <w:t>Išsami informacija apie šį vaistą</w:t>
      </w:r>
      <w:r w:rsidRPr="00481936">
        <w:rPr>
          <w:rFonts w:ascii="Times New Roman" w:hAnsi="Times New Roman" w:cs="Times New Roman"/>
        </w:rPr>
        <w:t xml:space="preserve"> pateikiama Valstybinės vaistų kontrolės tarnybos prie Lietuvos Respublikos sveikatos apsaugos ministerijos </w:t>
      </w:r>
      <w:r w:rsidRPr="00481936">
        <w:rPr>
          <w:rFonts w:ascii="Times New Roman" w:eastAsia="Times New Roman" w:hAnsi="Times New Roman" w:cs="Times New Roman"/>
          <w:noProof/>
        </w:rPr>
        <w:t>tinklalapyje</w:t>
      </w:r>
      <w:r w:rsidRPr="00481936">
        <w:rPr>
          <w:rFonts w:ascii="Times New Roman" w:hAnsi="Times New Roman" w:cs="Times New Roman"/>
          <w:i/>
        </w:rPr>
        <w:t xml:space="preserve"> </w:t>
      </w:r>
      <w:hyperlink r:id="rId13" w:history="1">
        <w:r w:rsidRPr="00481936">
          <w:rPr>
            <w:rFonts w:ascii="Times New Roman" w:hAnsi="Times New Roman" w:cs="Times New Roman"/>
            <w:color w:val="0000FF"/>
            <w:u w:val="single"/>
          </w:rPr>
          <w:t>http://www.vvkt.lt/</w:t>
        </w:r>
      </w:hyperlink>
    </w:p>
    <w:p w:rsidR="00481936" w:rsidRPr="00481936" w:rsidRDefault="00481936" w:rsidP="00481936">
      <w:pPr>
        <w:spacing w:after="0" w:line="240" w:lineRule="auto"/>
        <w:rPr>
          <w:rFonts w:ascii="Times New Roman" w:eastAsia="Times New Roman" w:hAnsi="Times New Roman" w:cs="Times New Roman"/>
        </w:rPr>
      </w:pPr>
      <w:bookmarkStart w:id="88" w:name="_GoBack"/>
      <w:bookmarkEnd w:id="88"/>
      <w:permStart w:id="1585059603" w:edGrp="everyone"/>
      <w:permEnd w:id="1585059603"/>
    </w:p>
    <w:p w:rsidR="00481936" w:rsidRPr="00481936" w:rsidRDefault="00481936" w:rsidP="00481936">
      <w:pPr>
        <w:spacing w:after="0" w:line="240" w:lineRule="auto"/>
        <w:rPr>
          <w:rFonts w:ascii="Times New Roman" w:hAnsi="Times New Roman" w:cs="Times New Roman"/>
        </w:rPr>
      </w:pPr>
    </w:p>
    <w:p w:rsidR="00481936" w:rsidRPr="00481936" w:rsidRDefault="00481936" w:rsidP="00481936">
      <w:pPr>
        <w:rPr>
          <w:rFonts w:ascii="Times New Roman" w:hAnsi="Times New Roman" w:cs="Times New Roman"/>
        </w:rPr>
      </w:pPr>
    </w:p>
    <w:p w:rsidR="00A227BA" w:rsidRPr="00481936" w:rsidRDefault="00A227BA" w:rsidP="00481936">
      <w:pPr>
        <w:tabs>
          <w:tab w:val="left" w:pos="567"/>
        </w:tabs>
        <w:spacing w:after="0" w:line="240" w:lineRule="auto"/>
        <w:ind w:left="567" w:hanging="567"/>
        <w:jc w:val="center"/>
        <w:outlineLvl w:val="0"/>
        <w:rPr>
          <w:rFonts w:ascii="Times New Roman" w:eastAsia="Times New Roman" w:hAnsi="Times New Roman" w:cs="Times New Roman"/>
        </w:rPr>
      </w:pPr>
    </w:p>
    <w:p w:rsidR="002D2C72" w:rsidRPr="00481936" w:rsidRDefault="002D2C72" w:rsidP="002D2C72">
      <w:pPr>
        <w:spacing w:after="0" w:line="240" w:lineRule="auto"/>
        <w:rPr>
          <w:rFonts w:ascii="Times New Roman" w:eastAsia="Times New Roman" w:hAnsi="Times New Roman" w:cs="Times New Roman"/>
          <w:noProof/>
        </w:rPr>
      </w:pPr>
    </w:p>
    <w:p w:rsidR="00197AAF" w:rsidRPr="00481936" w:rsidRDefault="00197AAF">
      <w:pPr>
        <w:rPr>
          <w:rFonts w:ascii="Times New Roman" w:hAnsi="Times New Roman" w:cs="Times New Roman"/>
        </w:rPr>
      </w:pPr>
    </w:p>
    <w:sectPr w:rsidR="00197AAF" w:rsidRPr="00481936" w:rsidSect="00481936">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F5" w:rsidRDefault="00E616F5" w:rsidP="00A227BA">
      <w:pPr>
        <w:spacing w:after="0" w:line="240" w:lineRule="auto"/>
      </w:pPr>
      <w:r>
        <w:separator/>
      </w:r>
    </w:p>
  </w:endnote>
  <w:endnote w:type="continuationSeparator" w:id="0">
    <w:p w:rsidR="00E616F5" w:rsidRDefault="00E616F5" w:rsidP="00A2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08008"/>
      <w:docPartObj>
        <w:docPartGallery w:val="Page Numbers (Bottom of Page)"/>
        <w:docPartUnique/>
      </w:docPartObj>
    </w:sdtPr>
    <w:sdtEndPr/>
    <w:sdtContent>
      <w:p w:rsidR="00A227BA" w:rsidRDefault="00A227BA">
        <w:pPr>
          <w:pStyle w:val="Porat"/>
          <w:jc w:val="center"/>
        </w:pPr>
        <w:r>
          <w:fldChar w:fldCharType="begin"/>
        </w:r>
        <w:r>
          <w:instrText>PAGE   \* MERGEFORMAT</w:instrText>
        </w:r>
        <w:r>
          <w:fldChar w:fldCharType="separate"/>
        </w:r>
        <w:r w:rsidR="00481936">
          <w:rPr>
            <w:noProof/>
          </w:rPr>
          <w:t>28</w:t>
        </w:r>
        <w:r>
          <w:fldChar w:fldCharType="end"/>
        </w:r>
      </w:p>
    </w:sdtContent>
  </w:sdt>
  <w:p w:rsidR="00A227BA" w:rsidRDefault="00A227B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F5" w:rsidRDefault="00E616F5" w:rsidP="00A227BA">
      <w:pPr>
        <w:spacing w:after="0" w:line="240" w:lineRule="auto"/>
      </w:pPr>
      <w:r>
        <w:separator/>
      </w:r>
    </w:p>
  </w:footnote>
  <w:footnote w:type="continuationSeparator" w:id="0">
    <w:p w:rsidR="00E616F5" w:rsidRDefault="00E616F5" w:rsidP="00A22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2EF529FB"/>
    <w:multiLevelType w:val="hybridMultilevel"/>
    <w:tmpl w:val="6AACA5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312169BB"/>
    <w:multiLevelType w:val="hybridMultilevel"/>
    <w:tmpl w:val="03703A6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320C2B3F"/>
    <w:multiLevelType w:val="hybridMultilevel"/>
    <w:tmpl w:val="BB4E201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5BD36A15"/>
    <w:multiLevelType w:val="hybridMultilevel"/>
    <w:tmpl w:val="D812E6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60D50D91"/>
    <w:multiLevelType w:val="hybridMultilevel"/>
    <w:tmpl w:val="6D583DD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6BB438F4"/>
    <w:multiLevelType w:val="hybridMultilevel"/>
    <w:tmpl w:val="2DE65FA6"/>
    <w:lvl w:ilvl="0" w:tplc="6A28EBEA">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5"/>
  </w:num>
  <w:num w:numId="2">
    <w:abstractNumId w:val="5"/>
  </w:num>
  <w:num w:numId="3">
    <w:abstractNumId w:val="0"/>
  </w:num>
  <w:num w:numId="4">
    <w:abstractNumId w:val="0"/>
    <w:lvlOverride w:ilvl="0">
      <w:lvl w:ilvl="0">
        <w:numFmt w:val="bullet"/>
        <w:lvlText w:val="-"/>
        <w:legacy w:legacy="1" w:legacySpace="0" w:legacyIndent="360"/>
        <w:lvlJc w:val="left"/>
        <w:pPr>
          <w:ind w:left="360" w:hanging="360"/>
        </w:pPr>
      </w:lvl>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2"/>
  </w:num>
  <w:num w:numId="10">
    <w:abstractNumId w:val="2"/>
  </w:num>
  <w:num w:numId="11">
    <w:abstractNumId w:val="1"/>
  </w:num>
  <w:num w:numId="12">
    <w:abstractNumId w:val="1"/>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mlgqa5mid8D7jOpuAVvCdo3Iuk=" w:salt="DNMKFisfiiZ5+Mfy9YgFc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C72"/>
    <w:rsid w:val="00011C35"/>
    <w:rsid w:val="00063A0F"/>
    <w:rsid w:val="00086F0E"/>
    <w:rsid w:val="000B70B0"/>
    <w:rsid w:val="000E0849"/>
    <w:rsid w:val="00124608"/>
    <w:rsid w:val="001636F1"/>
    <w:rsid w:val="00192288"/>
    <w:rsid w:val="00197AAF"/>
    <w:rsid w:val="00262E78"/>
    <w:rsid w:val="0028181E"/>
    <w:rsid w:val="002858C8"/>
    <w:rsid w:val="002D2C72"/>
    <w:rsid w:val="00386971"/>
    <w:rsid w:val="003C2254"/>
    <w:rsid w:val="003E76E9"/>
    <w:rsid w:val="004059CB"/>
    <w:rsid w:val="004146E8"/>
    <w:rsid w:val="004430EE"/>
    <w:rsid w:val="00477CF9"/>
    <w:rsid w:val="00481936"/>
    <w:rsid w:val="005234AB"/>
    <w:rsid w:val="00551FEF"/>
    <w:rsid w:val="00610BF5"/>
    <w:rsid w:val="00653788"/>
    <w:rsid w:val="0066302E"/>
    <w:rsid w:val="00684D61"/>
    <w:rsid w:val="006A3705"/>
    <w:rsid w:val="006B31F1"/>
    <w:rsid w:val="006D3223"/>
    <w:rsid w:val="006E5790"/>
    <w:rsid w:val="00781ED0"/>
    <w:rsid w:val="007A107D"/>
    <w:rsid w:val="007C3A63"/>
    <w:rsid w:val="007E57CA"/>
    <w:rsid w:val="007F5A89"/>
    <w:rsid w:val="00804D40"/>
    <w:rsid w:val="00820250"/>
    <w:rsid w:val="00851EF5"/>
    <w:rsid w:val="00852320"/>
    <w:rsid w:val="0087425D"/>
    <w:rsid w:val="00876CDE"/>
    <w:rsid w:val="009152B8"/>
    <w:rsid w:val="009320C1"/>
    <w:rsid w:val="00971D73"/>
    <w:rsid w:val="009C2049"/>
    <w:rsid w:val="009D3793"/>
    <w:rsid w:val="00A227BA"/>
    <w:rsid w:val="00A76803"/>
    <w:rsid w:val="00A77561"/>
    <w:rsid w:val="00A847C7"/>
    <w:rsid w:val="00A93A90"/>
    <w:rsid w:val="00AC4682"/>
    <w:rsid w:val="00AE3006"/>
    <w:rsid w:val="00B6340D"/>
    <w:rsid w:val="00B86200"/>
    <w:rsid w:val="00B97340"/>
    <w:rsid w:val="00BD1E3C"/>
    <w:rsid w:val="00BD3271"/>
    <w:rsid w:val="00BF64C8"/>
    <w:rsid w:val="00C05784"/>
    <w:rsid w:val="00C06158"/>
    <w:rsid w:val="00C1739B"/>
    <w:rsid w:val="00C51772"/>
    <w:rsid w:val="00C57DD9"/>
    <w:rsid w:val="00CA189B"/>
    <w:rsid w:val="00D16660"/>
    <w:rsid w:val="00DC1207"/>
    <w:rsid w:val="00DF075E"/>
    <w:rsid w:val="00E616F5"/>
    <w:rsid w:val="00E73E94"/>
    <w:rsid w:val="00E7454E"/>
    <w:rsid w:val="00E90B99"/>
    <w:rsid w:val="00EA374E"/>
    <w:rsid w:val="00EC489A"/>
    <w:rsid w:val="00F819DA"/>
    <w:rsid w:val="00F90327"/>
    <w:rsid w:val="00F96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2D2C72"/>
    <w:pPr>
      <w:keepNext/>
      <w:keepLines/>
      <w:spacing w:before="480" w:after="0" w:line="240" w:lineRule="auto"/>
      <w:outlineLvl w:val="0"/>
    </w:pPr>
    <w:rPr>
      <w:rFonts w:ascii="Cambria" w:eastAsia="Times New Roman" w:hAnsi="Cambria" w:cs="Times New Roman"/>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2D2C72"/>
    <w:pPr>
      <w:keepNext/>
      <w:keepLines/>
      <w:spacing w:before="200" w:after="0" w:line="240" w:lineRule="auto"/>
      <w:outlineLvl w:val="1"/>
    </w:pPr>
    <w:rPr>
      <w:rFonts w:ascii="Cambria" w:eastAsia="Times New Roman" w:hAnsi="Cambria" w:cs="Times New Roman"/>
      <w:b/>
      <w:bCs/>
      <w:color w:val="4F81BD" w:themeColor="accent1"/>
      <w:sz w:val="26"/>
      <w:szCs w:val="26"/>
    </w:rPr>
  </w:style>
  <w:style w:type="paragraph" w:styleId="Antrat3">
    <w:name w:val="heading 3"/>
    <w:basedOn w:val="prastasis"/>
    <w:next w:val="prastasis"/>
    <w:link w:val="Antrat3Diagrama"/>
    <w:uiPriority w:val="9"/>
    <w:semiHidden/>
    <w:unhideWhenUsed/>
    <w:qFormat/>
    <w:rsid w:val="002D2C72"/>
    <w:pPr>
      <w:keepNext/>
      <w:keepLines/>
      <w:spacing w:before="200" w:after="0" w:line="240" w:lineRule="auto"/>
      <w:outlineLvl w:val="2"/>
    </w:pPr>
    <w:rPr>
      <w:rFonts w:ascii="Cambria" w:eastAsia="Times New Roman" w:hAnsi="Cambria" w:cs="Times New Roman"/>
      <w:b/>
      <w:bCs/>
      <w:color w:val="4F81BD" w:themeColor="accent1"/>
      <w:szCs w:val="24"/>
    </w:rPr>
  </w:style>
  <w:style w:type="paragraph" w:styleId="Antrat4">
    <w:name w:val="heading 4"/>
    <w:basedOn w:val="prastasis"/>
    <w:next w:val="prastasis"/>
    <w:link w:val="Antrat4Diagrama"/>
    <w:uiPriority w:val="9"/>
    <w:semiHidden/>
    <w:unhideWhenUsed/>
    <w:qFormat/>
    <w:rsid w:val="007C3A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2C72"/>
    <w:rPr>
      <w:rFonts w:ascii="Cambria" w:eastAsia="Times New Roman" w:hAnsi="Cambria" w:cs="Times New Roman"/>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2D2C72"/>
    <w:rPr>
      <w:rFonts w:ascii="Cambria" w:eastAsia="Times New Roman" w:hAnsi="Cambria" w:cs="Times New Roman"/>
      <w:b/>
      <w:bCs/>
      <w:color w:val="4F81BD" w:themeColor="accent1"/>
      <w:sz w:val="26"/>
      <w:szCs w:val="26"/>
    </w:rPr>
  </w:style>
  <w:style w:type="character" w:customStyle="1" w:styleId="Antrat3Diagrama">
    <w:name w:val="Antraštė 3 Diagrama"/>
    <w:basedOn w:val="Numatytasispastraiposriftas"/>
    <w:link w:val="Antrat3"/>
    <w:uiPriority w:val="9"/>
    <w:semiHidden/>
    <w:rsid w:val="002D2C72"/>
    <w:rPr>
      <w:rFonts w:ascii="Cambria" w:eastAsia="Times New Roman" w:hAnsi="Cambria" w:cs="Times New Roman"/>
      <w:b/>
      <w:bCs/>
      <w:color w:val="4F81BD" w:themeColor="accent1"/>
      <w:szCs w:val="24"/>
    </w:rPr>
  </w:style>
  <w:style w:type="numbering" w:customStyle="1" w:styleId="NoList1">
    <w:name w:val="No List1"/>
    <w:next w:val="Sraonra"/>
    <w:uiPriority w:val="99"/>
    <w:semiHidden/>
    <w:unhideWhenUsed/>
    <w:rsid w:val="002D2C72"/>
  </w:style>
  <w:style w:type="character" w:styleId="Hipersaitas">
    <w:name w:val="Hyperlink"/>
    <w:basedOn w:val="Numatytasispastraiposriftas"/>
    <w:unhideWhenUsed/>
    <w:rsid w:val="002D2C72"/>
    <w:rPr>
      <w:color w:val="0000FF"/>
      <w:u w:val="single"/>
    </w:rPr>
  </w:style>
  <w:style w:type="character" w:styleId="Perirtashipersaitas">
    <w:name w:val="FollowedHyperlink"/>
    <w:basedOn w:val="Numatytasispastraiposriftas"/>
    <w:uiPriority w:val="99"/>
    <w:semiHidden/>
    <w:unhideWhenUsed/>
    <w:rsid w:val="002D2C72"/>
    <w:rPr>
      <w:color w:val="800080" w:themeColor="followedHyperlink"/>
      <w:u w:val="single"/>
    </w:rPr>
  </w:style>
  <w:style w:type="paragraph" w:styleId="Antrats">
    <w:name w:val="header"/>
    <w:basedOn w:val="prastasis"/>
    <w:link w:val="AntratsDiagrama"/>
    <w:unhideWhenUsed/>
    <w:rsid w:val="002D2C72"/>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rsid w:val="002D2C72"/>
    <w:rPr>
      <w:rFonts w:ascii="Times New Roman" w:eastAsia="Times New Roman" w:hAnsi="Times New Roman" w:cs="Times New Roman"/>
      <w:szCs w:val="24"/>
    </w:rPr>
  </w:style>
  <w:style w:type="paragraph" w:styleId="Porat">
    <w:name w:val="footer"/>
    <w:basedOn w:val="prastasis"/>
    <w:link w:val="PoratDiagrama"/>
    <w:uiPriority w:val="99"/>
    <w:unhideWhenUsed/>
    <w:rsid w:val="002D2C72"/>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uiPriority w:val="99"/>
    <w:rsid w:val="002D2C72"/>
    <w:rPr>
      <w:rFonts w:ascii="Times New Roman" w:eastAsia="Times New Roman" w:hAnsi="Times New Roman" w:cs="Times New Roman"/>
      <w:szCs w:val="24"/>
    </w:rPr>
  </w:style>
  <w:style w:type="paragraph" w:styleId="Pagrindinistekstas">
    <w:name w:val="Body Text"/>
    <w:basedOn w:val="prastasis"/>
    <w:link w:val="PagrindinistekstasDiagrama"/>
    <w:semiHidden/>
    <w:unhideWhenUsed/>
    <w:rsid w:val="002D2C72"/>
    <w:pPr>
      <w:spacing w:after="0" w:line="240" w:lineRule="auto"/>
      <w:jc w:val="both"/>
    </w:pPr>
    <w:rPr>
      <w:rFonts w:ascii="Times New Roman" w:eastAsia="Times New Roman" w:hAnsi="Times New Roman" w:cs="Times New Roman"/>
      <w:b/>
      <w:szCs w:val="20"/>
      <w:lang w:val="en-GB"/>
    </w:rPr>
  </w:style>
  <w:style w:type="character" w:customStyle="1" w:styleId="PagrindinistekstasDiagrama">
    <w:name w:val="Pagrindinis tekstas Diagrama"/>
    <w:basedOn w:val="Numatytasispastraiposriftas"/>
    <w:link w:val="Pagrindinistekstas"/>
    <w:semiHidden/>
    <w:rsid w:val="002D2C72"/>
    <w:rPr>
      <w:rFonts w:ascii="Times New Roman" w:eastAsia="Times New Roman" w:hAnsi="Times New Roman" w:cs="Times New Roman"/>
      <w:b/>
      <w:szCs w:val="20"/>
      <w:lang w:val="en-GB"/>
    </w:rPr>
  </w:style>
  <w:style w:type="paragraph" w:styleId="Debesliotekstas">
    <w:name w:val="Balloon Text"/>
    <w:basedOn w:val="prastasis"/>
    <w:link w:val="DebesliotekstasDiagrama"/>
    <w:uiPriority w:val="99"/>
    <w:semiHidden/>
    <w:unhideWhenUsed/>
    <w:rsid w:val="002D2C7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2D2C72"/>
    <w:rPr>
      <w:rFonts w:ascii="Tahoma" w:eastAsia="Times New Roman" w:hAnsi="Tahoma" w:cs="Tahoma"/>
      <w:sz w:val="16"/>
      <w:szCs w:val="16"/>
    </w:rPr>
  </w:style>
  <w:style w:type="paragraph" w:customStyle="1" w:styleId="PI-1EMEASMCA">
    <w:name w:val="PI-1 EMEA_SMCA"/>
    <w:basedOn w:val="Antrat2"/>
    <w:autoRedefine/>
    <w:rsid w:val="002D2C72"/>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2D2C72"/>
    <w:pPr>
      <w:tabs>
        <w:tab w:val="left" w:pos="567"/>
      </w:tabs>
      <w:spacing w:before="0"/>
      <w:ind w:left="567" w:hanging="567"/>
    </w:pPr>
    <w:rPr>
      <w:rFonts w:ascii="Times New Roman" w:hAnsi="Times New Roman"/>
      <w:bCs w:val="0"/>
      <w:color w:val="auto"/>
      <w:kern w:val="28"/>
      <w:szCs w:val="22"/>
    </w:rPr>
  </w:style>
  <w:style w:type="character" w:customStyle="1" w:styleId="BTEMEASMCAChar">
    <w:name w:val="BT EMEA_SMCA Char"/>
    <w:basedOn w:val="Numatytasispastraiposriftas"/>
    <w:link w:val="BTEMEASMCA"/>
    <w:locked/>
    <w:rsid w:val="002D2C72"/>
    <w:rPr>
      <w:rFonts w:ascii="Times New Roman" w:eastAsia="Times New Roman" w:hAnsi="Times New Roman" w:cs="Times New Roman"/>
      <w:noProof/>
    </w:rPr>
  </w:style>
  <w:style w:type="paragraph" w:customStyle="1" w:styleId="BTEMEASMCA">
    <w:name w:val="BT EMEA_SMCA"/>
    <w:basedOn w:val="prastasis"/>
    <w:link w:val="BTEMEASMCAChar"/>
    <w:autoRedefine/>
    <w:rsid w:val="002D2C72"/>
    <w:pPr>
      <w:spacing w:after="0" w:line="240" w:lineRule="auto"/>
    </w:pPr>
    <w:rPr>
      <w:rFonts w:ascii="Times New Roman" w:eastAsia="Times New Roman" w:hAnsi="Times New Roman" w:cs="Times New Roman"/>
      <w:noProof/>
    </w:rPr>
  </w:style>
  <w:style w:type="character" w:customStyle="1" w:styleId="TTEMEASMCAChar">
    <w:name w:val="TT EMEA_SMCA Char"/>
    <w:basedOn w:val="Numatytasispastraiposriftas"/>
    <w:link w:val="TTEMEASMCA"/>
    <w:locked/>
    <w:rsid w:val="002D2C72"/>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2D2C72"/>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PI-1labEMEASMCAChar">
    <w:name w:val="PI-1_lab EMEA_SMCA Char"/>
    <w:basedOn w:val="Numatytasispastraiposriftas"/>
    <w:link w:val="PI-1labEMEASMCA"/>
    <w:locked/>
    <w:rsid w:val="002D2C7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2D2C7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AnIIEMEASMCA">
    <w:name w:val="BT(AnII) EMEA_SMCA"/>
    <w:basedOn w:val="Debesliotekstas"/>
    <w:autoRedefine/>
    <w:rsid w:val="002D2C7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D2C72"/>
  </w:style>
  <w:style w:type="paragraph" w:customStyle="1" w:styleId="PI-3EMEASMCA">
    <w:name w:val="PI-3 EMEA_SMCA"/>
    <w:basedOn w:val="prastasis"/>
    <w:autoRedefine/>
    <w:rsid w:val="002D2C72"/>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2D2C72"/>
    <w:rPr>
      <w:b/>
    </w:rPr>
  </w:style>
  <w:style w:type="paragraph" w:customStyle="1" w:styleId="BTuEMEASMCA">
    <w:name w:val="BT(u) EMEA_SMCA"/>
    <w:basedOn w:val="BTEMEASMCA"/>
    <w:autoRedefine/>
    <w:rsid w:val="002D2C72"/>
    <w:rPr>
      <w:u w:val="single"/>
    </w:rPr>
  </w:style>
  <w:style w:type="paragraph" w:customStyle="1" w:styleId="Default">
    <w:name w:val="Default"/>
    <w:rsid w:val="002D2C72"/>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character" w:styleId="Komentaronuoroda">
    <w:name w:val="annotation reference"/>
    <w:basedOn w:val="Numatytasispastraiposriftas"/>
    <w:uiPriority w:val="99"/>
    <w:semiHidden/>
    <w:unhideWhenUsed/>
    <w:rsid w:val="001636F1"/>
    <w:rPr>
      <w:sz w:val="16"/>
      <w:szCs w:val="16"/>
    </w:rPr>
  </w:style>
  <w:style w:type="paragraph" w:styleId="Komentarotekstas">
    <w:name w:val="annotation text"/>
    <w:basedOn w:val="prastasis"/>
    <w:link w:val="KomentarotekstasDiagrama"/>
    <w:uiPriority w:val="99"/>
    <w:semiHidden/>
    <w:unhideWhenUsed/>
    <w:rsid w:val="00163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636F1"/>
    <w:rPr>
      <w:sz w:val="20"/>
      <w:szCs w:val="20"/>
    </w:rPr>
  </w:style>
  <w:style w:type="paragraph" w:styleId="Komentarotema">
    <w:name w:val="annotation subject"/>
    <w:basedOn w:val="Komentarotekstas"/>
    <w:next w:val="Komentarotekstas"/>
    <w:link w:val="KomentarotemaDiagrama"/>
    <w:uiPriority w:val="99"/>
    <w:semiHidden/>
    <w:unhideWhenUsed/>
    <w:rsid w:val="001636F1"/>
    <w:rPr>
      <w:b/>
      <w:bCs/>
    </w:rPr>
  </w:style>
  <w:style w:type="character" w:customStyle="1" w:styleId="KomentarotemaDiagrama">
    <w:name w:val="Komentaro tema Diagrama"/>
    <w:basedOn w:val="KomentarotekstasDiagrama"/>
    <w:link w:val="Komentarotema"/>
    <w:uiPriority w:val="99"/>
    <w:semiHidden/>
    <w:rsid w:val="001636F1"/>
    <w:rPr>
      <w:b/>
      <w:bCs/>
      <w:sz w:val="20"/>
      <w:szCs w:val="20"/>
    </w:rPr>
  </w:style>
  <w:style w:type="character" w:customStyle="1" w:styleId="Antrat4Diagrama">
    <w:name w:val="Antraštė 4 Diagrama"/>
    <w:basedOn w:val="Numatytasispastraiposriftas"/>
    <w:link w:val="Antrat4"/>
    <w:uiPriority w:val="9"/>
    <w:semiHidden/>
    <w:rsid w:val="007C3A63"/>
    <w:rPr>
      <w:rFonts w:asciiTheme="majorHAnsi" w:eastAsiaTheme="majorEastAsia" w:hAnsiTheme="majorHAnsi" w:cstheme="majorBidi"/>
      <w:b/>
      <w:bCs/>
      <w:i/>
      <w:iCs/>
      <w:color w:val="4F81BD" w:themeColor="accent1"/>
    </w:rPr>
  </w:style>
  <w:style w:type="paragraph" w:styleId="Pataisymai">
    <w:name w:val="Revision"/>
    <w:hidden/>
    <w:uiPriority w:val="99"/>
    <w:semiHidden/>
    <w:rsid w:val="00011C35"/>
    <w:pPr>
      <w:spacing w:after="0" w:line="240" w:lineRule="auto"/>
    </w:pPr>
  </w:style>
  <w:style w:type="paragraph" w:styleId="Betarp">
    <w:name w:val="No Spacing"/>
    <w:uiPriority w:val="1"/>
    <w:qFormat/>
    <w:rsid w:val="00A227BA"/>
    <w:pPr>
      <w:spacing w:after="0" w:line="240" w:lineRule="auto"/>
    </w:pPr>
  </w:style>
  <w:style w:type="paragraph" w:styleId="Sraopastraipa">
    <w:name w:val="List Paragraph"/>
    <w:basedOn w:val="prastasis"/>
    <w:uiPriority w:val="34"/>
    <w:qFormat/>
    <w:rsid w:val="00481936"/>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2D2C72"/>
    <w:pPr>
      <w:keepNext/>
      <w:keepLines/>
      <w:spacing w:before="480" w:after="0" w:line="240" w:lineRule="auto"/>
      <w:outlineLvl w:val="0"/>
    </w:pPr>
    <w:rPr>
      <w:rFonts w:ascii="Cambria" w:eastAsia="Times New Roman" w:hAnsi="Cambria" w:cs="Times New Roman"/>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2D2C72"/>
    <w:pPr>
      <w:keepNext/>
      <w:keepLines/>
      <w:spacing w:before="200" w:after="0" w:line="240" w:lineRule="auto"/>
      <w:outlineLvl w:val="1"/>
    </w:pPr>
    <w:rPr>
      <w:rFonts w:ascii="Cambria" w:eastAsia="Times New Roman" w:hAnsi="Cambria" w:cs="Times New Roman"/>
      <w:b/>
      <w:bCs/>
      <w:color w:val="4F81BD" w:themeColor="accent1"/>
      <w:sz w:val="26"/>
      <w:szCs w:val="26"/>
    </w:rPr>
  </w:style>
  <w:style w:type="paragraph" w:styleId="Antrat3">
    <w:name w:val="heading 3"/>
    <w:basedOn w:val="prastasis"/>
    <w:next w:val="prastasis"/>
    <w:link w:val="Antrat3Diagrama"/>
    <w:uiPriority w:val="9"/>
    <w:semiHidden/>
    <w:unhideWhenUsed/>
    <w:qFormat/>
    <w:rsid w:val="002D2C72"/>
    <w:pPr>
      <w:keepNext/>
      <w:keepLines/>
      <w:spacing w:before="200" w:after="0" w:line="240" w:lineRule="auto"/>
      <w:outlineLvl w:val="2"/>
    </w:pPr>
    <w:rPr>
      <w:rFonts w:ascii="Cambria" w:eastAsia="Times New Roman" w:hAnsi="Cambria" w:cs="Times New Roman"/>
      <w:b/>
      <w:bCs/>
      <w:color w:val="4F81BD" w:themeColor="accent1"/>
      <w:szCs w:val="24"/>
    </w:rPr>
  </w:style>
  <w:style w:type="paragraph" w:styleId="Antrat4">
    <w:name w:val="heading 4"/>
    <w:basedOn w:val="prastasis"/>
    <w:next w:val="prastasis"/>
    <w:link w:val="Antrat4Diagrama"/>
    <w:uiPriority w:val="9"/>
    <w:semiHidden/>
    <w:unhideWhenUsed/>
    <w:qFormat/>
    <w:rsid w:val="007C3A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2C72"/>
    <w:rPr>
      <w:rFonts w:ascii="Cambria" w:eastAsia="Times New Roman" w:hAnsi="Cambria" w:cs="Times New Roman"/>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2D2C72"/>
    <w:rPr>
      <w:rFonts w:ascii="Cambria" w:eastAsia="Times New Roman" w:hAnsi="Cambria" w:cs="Times New Roman"/>
      <w:b/>
      <w:bCs/>
      <w:color w:val="4F81BD" w:themeColor="accent1"/>
      <w:sz w:val="26"/>
      <w:szCs w:val="26"/>
    </w:rPr>
  </w:style>
  <w:style w:type="character" w:customStyle="1" w:styleId="Antrat3Diagrama">
    <w:name w:val="Antraštė 3 Diagrama"/>
    <w:basedOn w:val="Numatytasispastraiposriftas"/>
    <w:link w:val="Antrat3"/>
    <w:uiPriority w:val="9"/>
    <w:semiHidden/>
    <w:rsid w:val="002D2C72"/>
    <w:rPr>
      <w:rFonts w:ascii="Cambria" w:eastAsia="Times New Roman" w:hAnsi="Cambria" w:cs="Times New Roman"/>
      <w:b/>
      <w:bCs/>
      <w:color w:val="4F81BD" w:themeColor="accent1"/>
      <w:szCs w:val="24"/>
    </w:rPr>
  </w:style>
  <w:style w:type="numbering" w:customStyle="1" w:styleId="NoList1">
    <w:name w:val="No List1"/>
    <w:next w:val="Sraonra"/>
    <w:uiPriority w:val="99"/>
    <w:semiHidden/>
    <w:unhideWhenUsed/>
    <w:rsid w:val="002D2C72"/>
  </w:style>
  <w:style w:type="character" w:styleId="Hipersaitas">
    <w:name w:val="Hyperlink"/>
    <w:basedOn w:val="Numatytasispastraiposriftas"/>
    <w:unhideWhenUsed/>
    <w:rsid w:val="002D2C72"/>
    <w:rPr>
      <w:color w:val="0000FF"/>
      <w:u w:val="single"/>
    </w:rPr>
  </w:style>
  <w:style w:type="character" w:styleId="Perirtashipersaitas">
    <w:name w:val="FollowedHyperlink"/>
    <w:basedOn w:val="Numatytasispastraiposriftas"/>
    <w:uiPriority w:val="99"/>
    <w:semiHidden/>
    <w:unhideWhenUsed/>
    <w:rsid w:val="002D2C72"/>
    <w:rPr>
      <w:color w:val="800080" w:themeColor="followedHyperlink"/>
      <w:u w:val="single"/>
    </w:rPr>
  </w:style>
  <w:style w:type="paragraph" w:styleId="Antrats">
    <w:name w:val="header"/>
    <w:basedOn w:val="prastasis"/>
    <w:link w:val="AntratsDiagrama"/>
    <w:unhideWhenUsed/>
    <w:rsid w:val="002D2C72"/>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AntratsDiagrama">
    <w:name w:val="Antraštės Diagrama"/>
    <w:basedOn w:val="Numatytasispastraiposriftas"/>
    <w:link w:val="Antrats"/>
    <w:rsid w:val="002D2C72"/>
    <w:rPr>
      <w:rFonts w:ascii="Times New Roman" w:eastAsia="Times New Roman" w:hAnsi="Times New Roman" w:cs="Times New Roman"/>
      <w:szCs w:val="24"/>
    </w:rPr>
  </w:style>
  <w:style w:type="paragraph" w:styleId="Porat">
    <w:name w:val="footer"/>
    <w:basedOn w:val="prastasis"/>
    <w:link w:val="PoratDiagrama"/>
    <w:uiPriority w:val="99"/>
    <w:unhideWhenUsed/>
    <w:rsid w:val="002D2C72"/>
    <w:pPr>
      <w:tabs>
        <w:tab w:val="center" w:pos="4819"/>
        <w:tab w:val="right" w:pos="9638"/>
      </w:tabs>
      <w:spacing w:after="0" w:line="240" w:lineRule="auto"/>
    </w:pPr>
    <w:rPr>
      <w:rFonts w:ascii="Times New Roman" w:eastAsia="Times New Roman" w:hAnsi="Times New Roman" w:cs="Times New Roman"/>
      <w:szCs w:val="24"/>
    </w:rPr>
  </w:style>
  <w:style w:type="character" w:customStyle="1" w:styleId="PoratDiagrama">
    <w:name w:val="Poraštė Diagrama"/>
    <w:basedOn w:val="Numatytasispastraiposriftas"/>
    <w:link w:val="Porat"/>
    <w:uiPriority w:val="99"/>
    <w:rsid w:val="002D2C72"/>
    <w:rPr>
      <w:rFonts w:ascii="Times New Roman" w:eastAsia="Times New Roman" w:hAnsi="Times New Roman" w:cs="Times New Roman"/>
      <w:szCs w:val="24"/>
    </w:rPr>
  </w:style>
  <w:style w:type="paragraph" w:styleId="Pagrindinistekstas">
    <w:name w:val="Body Text"/>
    <w:basedOn w:val="prastasis"/>
    <w:link w:val="PagrindinistekstasDiagrama"/>
    <w:semiHidden/>
    <w:unhideWhenUsed/>
    <w:rsid w:val="002D2C72"/>
    <w:pPr>
      <w:spacing w:after="0" w:line="240" w:lineRule="auto"/>
      <w:jc w:val="both"/>
    </w:pPr>
    <w:rPr>
      <w:rFonts w:ascii="Times New Roman" w:eastAsia="Times New Roman" w:hAnsi="Times New Roman" w:cs="Times New Roman"/>
      <w:b/>
      <w:szCs w:val="20"/>
      <w:lang w:val="en-GB"/>
    </w:rPr>
  </w:style>
  <w:style w:type="character" w:customStyle="1" w:styleId="PagrindinistekstasDiagrama">
    <w:name w:val="Pagrindinis tekstas Diagrama"/>
    <w:basedOn w:val="Numatytasispastraiposriftas"/>
    <w:link w:val="Pagrindinistekstas"/>
    <w:semiHidden/>
    <w:rsid w:val="002D2C72"/>
    <w:rPr>
      <w:rFonts w:ascii="Times New Roman" w:eastAsia="Times New Roman" w:hAnsi="Times New Roman" w:cs="Times New Roman"/>
      <w:b/>
      <w:szCs w:val="20"/>
      <w:lang w:val="en-GB"/>
    </w:rPr>
  </w:style>
  <w:style w:type="paragraph" w:styleId="Debesliotekstas">
    <w:name w:val="Balloon Text"/>
    <w:basedOn w:val="prastasis"/>
    <w:link w:val="DebesliotekstasDiagrama"/>
    <w:uiPriority w:val="99"/>
    <w:semiHidden/>
    <w:unhideWhenUsed/>
    <w:rsid w:val="002D2C7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2D2C72"/>
    <w:rPr>
      <w:rFonts w:ascii="Tahoma" w:eastAsia="Times New Roman" w:hAnsi="Tahoma" w:cs="Tahoma"/>
      <w:sz w:val="16"/>
      <w:szCs w:val="16"/>
    </w:rPr>
  </w:style>
  <w:style w:type="paragraph" w:customStyle="1" w:styleId="PI-1EMEASMCA">
    <w:name w:val="PI-1 EMEA_SMCA"/>
    <w:basedOn w:val="Antrat2"/>
    <w:autoRedefine/>
    <w:rsid w:val="002D2C72"/>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2D2C72"/>
    <w:pPr>
      <w:tabs>
        <w:tab w:val="left" w:pos="567"/>
      </w:tabs>
      <w:spacing w:before="0"/>
      <w:ind w:left="567" w:hanging="567"/>
    </w:pPr>
    <w:rPr>
      <w:rFonts w:ascii="Times New Roman" w:hAnsi="Times New Roman"/>
      <w:bCs w:val="0"/>
      <w:color w:val="auto"/>
      <w:kern w:val="28"/>
      <w:szCs w:val="22"/>
    </w:rPr>
  </w:style>
  <w:style w:type="character" w:customStyle="1" w:styleId="BTEMEASMCAChar">
    <w:name w:val="BT EMEA_SMCA Char"/>
    <w:basedOn w:val="Numatytasispastraiposriftas"/>
    <w:link w:val="BTEMEASMCA"/>
    <w:locked/>
    <w:rsid w:val="002D2C72"/>
    <w:rPr>
      <w:rFonts w:ascii="Times New Roman" w:eastAsia="Times New Roman" w:hAnsi="Times New Roman" w:cs="Times New Roman"/>
      <w:noProof/>
    </w:rPr>
  </w:style>
  <w:style w:type="paragraph" w:customStyle="1" w:styleId="BTEMEASMCA">
    <w:name w:val="BT EMEA_SMCA"/>
    <w:basedOn w:val="prastasis"/>
    <w:link w:val="BTEMEASMCAChar"/>
    <w:autoRedefine/>
    <w:rsid w:val="002D2C72"/>
    <w:pPr>
      <w:spacing w:after="0" w:line="240" w:lineRule="auto"/>
    </w:pPr>
    <w:rPr>
      <w:rFonts w:ascii="Times New Roman" w:eastAsia="Times New Roman" w:hAnsi="Times New Roman" w:cs="Times New Roman"/>
      <w:noProof/>
    </w:rPr>
  </w:style>
  <w:style w:type="character" w:customStyle="1" w:styleId="TTEMEASMCAChar">
    <w:name w:val="TT EMEA_SMCA Char"/>
    <w:basedOn w:val="Numatytasispastraiposriftas"/>
    <w:link w:val="TTEMEASMCA"/>
    <w:locked/>
    <w:rsid w:val="002D2C72"/>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2D2C72"/>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PI-1labEMEASMCAChar">
    <w:name w:val="PI-1_lab EMEA_SMCA Char"/>
    <w:basedOn w:val="Numatytasispastraiposriftas"/>
    <w:link w:val="PI-1labEMEASMCA"/>
    <w:locked/>
    <w:rsid w:val="002D2C7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2D2C7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AnIIEMEASMCA">
    <w:name w:val="BT(AnII) EMEA_SMCA"/>
    <w:basedOn w:val="Debesliotekstas"/>
    <w:autoRedefine/>
    <w:rsid w:val="002D2C7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D2C72"/>
  </w:style>
  <w:style w:type="paragraph" w:customStyle="1" w:styleId="PI-3EMEASMCA">
    <w:name w:val="PI-3 EMEA_SMCA"/>
    <w:basedOn w:val="prastasis"/>
    <w:autoRedefine/>
    <w:rsid w:val="002D2C72"/>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2D2C72"/>
    <w:rPr>
      <w:b/>
    </w:rPr>
  </w:style>
  <w:style w:type="paragraph" w:customStyle="1" w:styleId="BTuEMEASMCA">
    <w:name w:val="BT(u) EMEA_SMCA"/>
    <w:basedOn w:val="BTEMEASMCA"/>
    <w:autoRedefine/>
    <w:rsid w:val="002D2C72"/>
    <w:rPr>
      <w:u w:val="single"/>
    </w:rPr>
  </w:style>
  <w:style w:type="paragraph" w:customStyle="1" w:styleId="Default">
    <w:name w:val="Default"/>
    <w:rsid w:val="002D2C72"/>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character" w:styleId="Komentaronuoroda">
    <w:name w:val="annotation reference"/>
    <w:basedOn w:val="Numatytasispastraiposriftas"/>
    <w:uiPriority w:val="99"/>
    <w:semiHidden/>
    <w:unhideWhenUsed/>
    <w:rsid w:val="001636F1"/>
    <w:rPr>
      <w:sz w:val="16"/>
      <w:szCs w:val="16"/>
    </w:rPr>
  </w:style>
  <w:style w:type="paragraph" w:styleId="Komentarotekstas">
    <w:name w:val="annotation text"/>
    <w:basedOn w:val="prastasis"/>
    <w:link w:val="KomentarotekstasDiagrama"/>
    <w:uiPriority w:val="99"/>
    <w:semiHidden/>
    <w:unhideWhenUsed/>
    <w:rsid w:val="00163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636F1"/>
    <w:rPr>
      <w:sz w:val="20"/>
      <w:szCs w:val="20"/>
    </w:rPr>
  </w:style>
  <w:style w:type="paragraph" w:styleId="Komentarotema">
    <w:name w:val="annotation subject"/>
    <w:basedOn w:val="Komentarotekstas"/>
    <w:next w:val="Komentarotekstas"/>
    <w:link w:val="KomentarotemaDiagrama"/>
    <w:uiPriority w:val="99"/>
    <w:semiHidden/>
    <w:unhideWhenUsed/>
    <w:rsid w:val="001636F1"/>
    <w:rPr>
      <w:b/>
      <w:bCs/>
    </w:rPr>
  </w:style>
  <w:style w:type="character" w:customStyle="1" w:styleId="KomentarotemaDiagrama">
    <w:name w:val="Komentaro tema Diagrama"/>
    <w:basedOn w:val="KomentarotekstasDiagrama"/>
    <w:link w:val="Komentarotema"/>
    <w:uiPriority w:val="99"/>
    <w:semiHidden/>
    <w:rsid w:val="001636F1"/>
    <w:rPr>
      <w:b/>
      <w:bCs/>
      <w:sz w:val="20"/>
      <w:szCs w:val="20"/>
    </w:rPr>
  </w:style>
  <w:style w:type="character" w:customStyle="1" w:styleId="Antrat4Diagrama">
    <w:name w:val="Antraštė 4 Diagrama"/>
    <w:basedOn w:val="Numatytasispastraiposriftas"/>
    <w:link w:val="Antrat4"/>
    <w:uiPriority w:val="9"/>
    <w:semiHidden/>
    <w:rsid w:val="007C3A63"/>
    <w:rPr>
      <w:rFonts w:asciiTheme="majorHAnsi" w:eastAsiaTheme="majorEastAsia" w:hAnsiTheme="majorHAnsi" w:cstheme="majorBidi"/>
      <w:b/>
      <w:bCs/>
      <w:i/>
      <w:iCs/>
      <w:color w:val="4F81BD" w:themeColor="accent1"/>
    </w:rPr>
  </w:style>
  <w:style w:type="paragraph" w:styleId="Pataisymai">
    <w:name w:val="Revision"/>
    <w:hidden/>
    <w:uiPriority w:val="99"/>
    <w:semiHidden/>
    <w:rsid w:val="00011C35"/>
    <w:pPr>
      <w:spacing w:after="0" w:line="240" w:lineRule="auto"/>
    </w:pPr>
  </w:style>
  <w:style w:type="paragraph" w:styleId="Betarp">
    <w:name w:val="No Spacing"/>
    <w:uiPriority w:val="1"/>
    <w:qFormat/>
    <w:rsid w:val="00A227BA"/>
    <w:pPr>
      <w:spacing w:after="0" w:line="240" w:lineRule="auto"/>
    </w:pPr>
  </w:style>
  <w:style w:type="paragraph" w:styleId="Sraopastraipa">
    <w:name w:val="List Paragraph"/>
    <w:basedOn w:val="prastasis"/>
    <w:uiPriority w:val="34"/>
    <w:qFormat/>
    <w:rsid w:val="0048193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32930</Words>
  <Characters>18771</Characters>
  <Application>Microsoft Office Word</Application>
  <DocSecurity>8</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Albina Burkauskaitė</cp:lastModifiedBy>
  <cp:revision>2</cp:revision>
  <dcterms:created xsi:type="dcterms:W3CDTF">2015-01-20T07:04:00Z</dcterms:created>
  <dcterms:modified xsi:type="dcterms:W3CDTF">2015-01-20T07:11:00Z</dcterms:modified>
</cp:coreProperties>
</file>