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D2DDE" w14:textId="77777777" w:rsidR="002D5623" w:rsidRPr="00272CDC" w:rsidRDefault="002D5623" w:rsidP="002D5623">
      <w:pPr>
        <w:pStyle w:val="Pagrindinistekstas"/>
        <w:spacing w:after="0"/>
        <w:rPr>
          <w:szCs w:val="22"/>
        </w:rPr>
      </w:pPr>
    </w:p>
    <w:p w14:paraId="79F563DA" w14:textId="77777777" w:rsidR="002D5623" w:rsidRPr="00272CDC" w:rsidRDefault="002D5623" w:rsidP="002D5623">
      <w:pPr>
        <w:pStyle w:val="Pagrindinistekstas"/>
        <w:spacing w:after="0"/>
        <w:rPr>
          <w:szCs w:val="22"/>
        </w:rPr>
      </w:pPr>
    </w:p>
    <w:p w14:paraId="5604A9F7" w14:textId="77777777" w:rsidR="002D5623" w:rsidRPr="00272CDC" w:rsidRDefault="002D5623" w:rsidP="002D5623">
      <w:pPr>
        <w:pStyle w:val="Pagrindinistekstas"/>
        <w:spacing w:after="0"/>
        <w:rPr>
          <w:szCs w:val="22"/>
        </w:rPr>
      </w:pPr>
    </w:p>
    <w:p w14:paraId="0BF947AB" w14:textId="77777777" w:rsidR="002D5623" w:rsidRPr="00936E75" w:rsidRDefault="002D5623" w:rsidP="002D5623">
      <w:pPr>
        <w:pStyle w:val="Pagrindinistekstas"/>
        <w:spacing w:after="0"/>
        <w:rPr>
          <w:szCs w:val="22"/>
        </w:rPr>
      </w:pPr>
    </w:p>
    <w:p w14:paraId="753F23EA" w14:textId="77777777" w:rsidR="002D5623" w:rsidRPr="00936E75" w:rsidRDefault="002D5623" w:rsidP="002D5623">
      <w:pPr>
        <w:pStyle w:val="Pagrindinistekstas"/>
        <w:spacing w:after="0"/>
        <w:rPr>
          <w:szCs w:val="22"/>
        </w:rPr>
      </w:pPr>
    </w:p>
    <w:p w14:paraId="1251BC13" w14:textId="77777777" w:rsidR="002D5623" w:rsidRPr="00936E75" w:rsidRDefault="002D5623" w:rsidP="002D5623">
      <w:pPr>
        <w:pStyle w:val="Pagrindinistekstas"/>
        <w:spacing w:after="0"/>
        <w:rPr>
          <w:szCs w:val="22"/>
        </w:rPr>
      </w:pPr>
    </w:p>
    <w:p w14:paraId="64A8E650" w14:textId="77777777" w:rsidR="002D5623" w:rsidRPr="00936E75" w:rsidRDefault="002D5623" w:rsidP="002D5623">
      <w:pPr>
        <w:pStyle w:val="Pagrindinistekstas"/>
        <w:spacing w:after="0"/>
        <w:rPr>
          <w:szCs w:val="22"/>
        </w:rPr>
      </w:pPr>
    </w:p>
    <w:p w14:paraId="3E987ADB" w14:textId="77777777" w:rsidR="002D5623" w:rsidRPr="00936E75" w:rsidRDefault="002D5623" w:rsidP="002D5623">
      <w:pPr>
        <w:pStyle w:val="Pagrindinistekstas"/>
        <w:spacing w:after="0"/>
        <w:rPr>
          <w:szCs w:val="22"/>
        </w:rPr>
      </w:pPr>
    </w:p>
    <w:p w14:paraId="7AADFDB2" w14:textId="77777777" w:rsidR="002D5623" w:rsidRPr="00936E75" w:rsidRDefault="002D5623" w:rsidP="002D5623">
      <w:pPr>
        <w:pStyle w:val="Pagrindinistekstas"/>
        <w:spacing w:after="0"/>
        <w:rPr>
          <w:szCs w:val="22"/>
        </w:rPr>
      </w:pPr>
    </w:p>
    <w:p w14:paraId="7FEA8335" w14:textId="77777777" w:rsidR="002D5623" w:rsidRPr="00936E75" w:rsidRDefault="002D5623" w:rsidP="002D5623">
      <w:pPr>
        <w:pStyle w:val="Pagrindinistekstas"/>
        <w:spacing w:after="0"/>
        <w:rPr>
          <w:szCs w:val="22"/>
        </w:rPr>
      </w:pPr>
    </w:p>
    <w:p w14:paraId="62B877AC" w14:textId="77777777" w:rsidR="002D5623" w:rsidRPr="00936E75" w:rsidRDefault="002D5623" w:rsidP="002D5623">
      <w:pPr>
        <w:pStyle w:val="Pagrindinistekstas"/>
        <w:spacing w:after="0"/>
        <w:rPr>
          <w:szCs w:val="22"/>
        </w:rPr>
      </w:pPr>
    </w:p>
    <w:p w14:paraId="59D3DF38" w14:textId="77777777" w:rsidR="002D5623" w:rsidRPr="00936E75" w:rsidRDefault="002D5623" w:rsidP="002D5623">
      <w:pPr>
        <w:pStyle w:val="Pagrindinistekstas"/>
        <w:spacing w:after="0"/>
        <w:rPr>
          <w:szCs w:val="22"/>
        </w:rPr>
      </w:pPr>
    </w:p>
    <w:p w14:paraId="30274A1A" w14:textId="77777777" w:rsidR="002D5623" w:rsidRPr="00936E75" w:rsidRDefault="002D5623" w:rsidP="002D5623">
      <w:pPr>
        <w:pStyle w:val="Pagrindinistekstas"/>
        <w:spacing w:after="0"/>
        <w:rPr>
          <w:szCs w:val="22"/>
        </w:rPr>
      </w:pPr>
    </w:p>
    <w:p w14:paraId="6E528A5B" w14:textId="77777777" w:rsidR="002D5623" w:rsidRPr="00936E75" w:rsidRDefault="002D5623" w:rsidP="002D5623">
      <w:pPr>
        <w:pStyle w:val="Pagrindinistekstas"/>
        <w:spacing w:after="0"/>
        <w:rPr>
          <w:szCs w:val="22"/>
        </w:rPr>
      </w:pPr>
    </w:p>
    <w:p w14:paraId="6F92A6C3" w14:textId="77777777" w:rsidR="002D5623" w:rsidRPr="00936E75" w:rsidRDefault="002D5623" w:rsidP="002D5623">
      <w:pPr>
        <w:pStyle w:val="Pagrindinistekstas"/>
        <w:spacing w:after="0"/>
        <w:rPr>
          <w:szCs w:val="22"/>
        </w:rPr>
      </w:pPr>
    </w:p>
    <w:p w14:paraId="681481A5" w14:textId="77777777" w:rsidR="002D5623" w:rsidRPr="00936E75" w:rsidRDefault="002D5623" w:rsidP="002D5623">
      <w:pPr>
        <w:pStyle w:val="Pagrindinistekstas"/>
        <w:spacing w:after="0"/>
        <w:rPr>
          <w:szCs w:val="22"/>
        </w:rPr>
      </w:pPr>
    </w:p>
    <w:p w14:paraId="75BE8C0D" w14:textId="77777777" w:rsidR="002D5623" w:rsidRPr="00936E75" w:rsidRDefault="002D5623" w:rsidP="002D5623">
      <w:pPr>
        <w:pStyle w:val="Pagrindinistekstas"/>
        <w:spacing w:after="0"/>
        <w:rPr>
          <w:szCs w:val="22"/>
        </w:rPr>
      </w:pPr>
    </w:p>
    <w:p w14:paraId="2A0FCB41" w14:textId="77777777" w:rsidR="002D5623" w:rsidRPr="00936E75" w:rsidRDefault="002D5623" w:rsidP="002D5623">
      <w:pPr>
        <w:pStyle w:val="Pagrindinistekstas"/>
        <w:spacing w:after="0"/>
        <w:rPr>
          <w:szCs w:val="22"/>
        </w:rPr>
      </w:pPr>
    </w:p>
    <w:p w14:paraId="3AF55242" w14:textId="77777777" w:rsidR="002D5623" w:rsidRPr="00936E75" w:rsidRDefault="002D5623" w:rsidP="002D5623">
      <w:pPr>
        <w:pStyle w:val="Pagrindinistekstas"/>
        <w:spacing w:after="0"/>
        <w:rPr>
          <w:szCs w:val="22"/>
        </w:rPr>
      </w:pPr>
    </w:p>
    <w:p w14:paraId="7061790D" w14:textId="77777777" w:rsidR="002D5623" w:rsidRPr="00936E75" w:rsidRDefault="002D5623" w:rsidP="002D5623">
      <w:pPr>
        <w:pStyle w:val="Pagrindinistekstas"/>
        <w:spacing w:after="0"/>
        <w:rPr>
          <w:szCs w:val="22"/>
        </w:rPr>
      </w:pPr>
    </w:p>
    <w:p w14:paraId="666DE813" w14:textId="77777777" w:rsidR="002D5623" w:rsidRPr="00936E75" w:rsidRDefault="002D5623" w:rsidP="002D5623">
      <w:pPr>
        <w:pStyle w:val="Pagrindinistekstas"/>
        <w:spacing w:after="0"/>
        <w:rPr>
          <w:szCs w:val="22"/>
        </w:rPr>
      </w:pPr>
    </w:p>
    <w:p w14:paraId="216D0097" w14:textId="77777777" w:rsidR="002D5623" w:rsidRPr="00936E75" w:rsidRDefault="002D5623" w:rsidP="002D5623">
      <w:pPr>
        <w:pStyle w:val="Pagrindinistekstas"/>
        <w:spacing w:after="0"/>
        <w:rPr>
          <w:szCs w:val="22"/>
        </w:rPr>
      </w:pPr>
    </w:p>
    <w:p w14:paraId="6DBC529B" w14:textId="77777777" w:rsidR="002D5623" w:rsidRPr="00936E75" w:rsidRDefault="002D5623" w:rsidP="002D5623">
      <w:pPr>
        <w:pStyle w:val="Pagrindinistekstas"/>
        <w:spacing w:after="0"/>
        <w:rPr>
          <w:szCs w:val="22"/>
        </w:rPr>
      </w:pPr>
    </w:p>
    <w:p w14:paraId="6CB9F586" w14:textId="77777777" w:rsidR="002D5623" w:rsidRPr="00936E75" w:rsidRDefault="002D5623" w:rsidP="002D5623">
      <w:pPr>
        <w:pStyle w:val="Pavadinimas"/>
        <w:spacing w:before="0"/>
      </w:pPr>
      <w:r w:rsidRPr="00936E75">
        <w:t>I PRIEDAS</w:t>
      </w:r>
    </w:p>
    <w:p w14:paraId="350D0134" w14:textId="77777777" w:rsidR="002D5623" w:rsidRPr="00936E75" w:rsidRDefault="002D5623" w:rsidP="002D5623">
      <w:pPr>
        <w:pStyle w:val="Pagrindinistekstas"/>
        <w:spacing w:after="0"/>
        <w:jc w:val="center"/>
        <w:rPr>
          <w:szCs w:val="22"/>
        </w:rPr>
      </w:pPr>
    </w:p>
    <w:p w14:paraId="4EF3F48B" w14:textId="77777777" w:rsidR="002D5623" w:rsidRPr="00936E75" w:rsidRDefault="002D5623" w:rsidP="002D5623">
      <w:pPr>
        <w:pStyle w:val="Pavadinimas"/>
        <w:spacing w:before="0"/>
      </w:pPr>
      <w:r w:rsidRPr="00936E75">
        <w:t>PREPARATO CHARAKTERISTIKŲ SANTRAUKA</w:t>
      </w:r>
    </w:p>
    <w:p w14:paraId="7FF94B5D" w14:textId="77777777" w:rsidR="002D5623" w:rsidRPr="00936E75" w:rsidRDefault="002D5623" w:rsidP="002D5623">
      <w:pPr>
        <w:pStyle w:val="Pagrindinistekstas"/>
        <w:spacing w:after="0"/>
        <w:rPr>
          <w:szCs w:val="22"/>
        </w:rPr>
      </w:pPr>
    </w:p>
    <w:p w14:paraId="19CD2AF2" w14:textId="77777777" w:rsidR="002D5623" w:rsidRPr="00936E75" w:rsidRDefault="002D5623" w:rsidP="002D5623">
      <w:pPr>
        <w:pStyle w:val="Antrat2"/>
        <w:rPr>
          <w:szCs w:val="22"/>
        </w:rPr>
      </w:pPr>
      <w:r w:rsidRPr="00936E75">
        <w:rPr>
          <w:szCs w:val="22"/>
        </w:rPr>
        <w:br w:type="page"/>
      </w:r>
      <w:r w:rsidRPr="00936E75">
        <w:rPr>
          <w:szCs w:val="22"/>
        </w:rPr>
        <w:lastRenderedPageBreak/>
        <w:t>1.</w:t>
      </w:r>
      <w:r w:rsidRPr="00936E75">
        <w:rPr>
          <w:szCs w:val="22"/>
        </w:rPr>
        <w:tab/>
        <w:t>VAISTINIO PREPARATO PAVADINIMAS</w:t>
      </w:r>
    </w:p>
    <w:p w14:paraId="6EF538A3" w14:textId="77777777" w:rsidR="002D5623" w:rsidRPr="00936E75" w:rsidRDefault="002D5623" w:rsidP="002D5623">
      <w:pPr>
        <w:pStyle w:val="Pagrindinistekstas"/>
        <w:spacing w:after="0"/>
        <w:rPr>
          <w:szCs w:val="22"/>
        </w:rPr>
      </w:pPr>
    </w:p>
    <w:p w14:paraId="508AC44B" w14:textId="77777777" w:rsidR="002D5623" w:rsidRPr="00936E75" w:rsidRDefault="002D5623" w:rsidP="002D5623">
      <w:pPr>
        <w:pStyle w:val="Pagrindinistekstas"/>
        <w:spacing w:after="0"/>
        <w:rPr>
          <w:bCs/>
          <w:szCs w:val="22"/>
        </w:rPr>
      </w:pPr>
      <w:bookmarkStart w:id="0" w:name="_GoBack"/>
      <w:r w:rsidRPr="00936E75">
        <w:rPr>
          <w:bCs/>
          <w:szCs w:val="22"/>
        </w:rPr>
        <w:t xml:space="preserve">ERYTHROMYCIN TC </w:t>
      </w:r>
      <w:bookmarkEnd w:id="0"/>
      <w:r w:rsidRPr="00936E75">
        <w:rPr>
          <w:bCs/>
          <w:szCs w:val="22"/>
        </w:rPr>
        <w:t>200</w:t>
      </w:r>
      <w:r>
        <w:rPr>
          <w:bCs/>
          <w:szCs w:val="22"/>
        </w:rPr>
        <w:t> </w:t>
      </w:r>
      <w:r w:rsidRPr="00936E75">
        <w:rPr>
          <w:bCs/>
          <w:szCs w:val="22"/>
        </w:rPr>
        <w:t>mg plėvele dengtos tabletės</w:t>
      </w:r>
    </w:p>
    <w:p w14:paraId="76994D7B" w14:textId="77777777" w:rsidR="002D5623" w:rsidRPr="00936E75" w:rsidRDefault="002D5623" w:rsidP="002D5623">
      <w:pPr>
        <w:pStyle w:val="Pagrindinistekstas"/>
        <w:spacing w:after="0"/>
        <w:rPr>
          <w:szCs w:val="22"/>
        </w:rPr>
      </w:pPr>
    </w:p>
    <w:p w14:paraId="723E5886" w14:textId="77777777" w:rsidR="002D5623" w:rsidRPr="00936E75" w:rsidRDefault="002D5623" w:rsidP="002D5623">
      <w:pPr>
        <w:pStyle w:val="Pagrindinistekstas"/>
        <w:spacing w:after="0"/>
        <w:rPr>
          <w:szCs w:val="22"/>
        </w:rPr>
      </w:pPr>
    </w:p>
    <w:p w14:paraId="5CD6FBCC" w14:textId="77777777" w:rsidR="002D5623" w:rsidRPr="00936E75" w:rsidRDefault="002D5623" w:rsidP="002D5623">
      <w:pPr>
        <w:pStyle w:val="Antrat2"/>
        <w:rPr>
          <w:szCs w:val="22"/>
        </w:rPr>
      </w:pPr>
      <w:r w:rsidRPr="00936E75">
        <w:rPr>
          <w:szCs w:val="22"/>
        </w:rPr>
        <w:t>2.</w:t>
      </w:r>
      <w:r w:rsidRPr="00936E75">
        <w:rPr>
          <w:szCs w:val="22"/>
        </w:rPr>
        <w:tab/>
        <w:t>KOKYBINĖ IR KIEKYBINĖ SUDĖTIS</w:t>
      </w:r>
    </w:p>
    <w:p w14:paraId="3E86A956" w14:textId="77777777" w:rsidR="002D5623" w:rsidRPr="00936E75" w:rsidRDefault="002D5623" w:rsidP="002D5623">
      <w:pPr>
        <w:pStyle w:val="Pagrindinistekstas"/>
        <w:spacing w:after="0"/>
        <w:rPr>
          <w:szCs w:val="22"/>
        </w:rPr>
      </w:pPr>
    </w:p>
    <w:p w14:paraId="4F1B151E" w14:textId="77777777" w:rsidR="002D5623" w:rsidRPr="00936E75" w:rsidRDefault="002D5623" w:rsidP="002D5623">
      <w:pPr>
        <w:pStyle w:val="Pagrindinistekstas"/>
        <w:spacing w:after="0"/>
        <w:rPr>
          <w:szCs w:val="22"/>
        </w:rPr>
      </w:pPr>
      <w:r>
        <w:rPr>
          <w:szCs w:val="22"/>
        </w:rPr>
        <w:t>Kiekv</w:t>
      </w:r>
      <w:r w:rsidRPr="00936E75">
        <w:rPr>
          <w:szCs w:val="22"/>
        </w:rPr>
        <w:t>ienoje tabletėje yra 200 mg</w:t>
      </w:r>
      <w:r>
        <w:rPr>
          <w:szCs w:val="22"/>
        </w:rPr>
        <w:t> </w:t>
      </w:r>
      <w:r w:rsidRPr="00936E75">
        <w:rPr>
          <w:szCs w:val="22"/>
        </w:rPr>
        <w:t>eritromicino.</w:t>
      </w:r>
    </w:p>
    <w:p w14:paraId="5D0607AC" w14:textId="77777777" w:rsidR="002D5623" w:rsidRPr="00936E75" w:rsidRDefault="002D5623" w:rsidP="002D5623">
      <w:pPr>
        <w:pStyle w:val="Pagrindinistekstas"/>
        <w:spacing w:after="0"/>
        <w:rPr>
          <w:szCs w:val="22"/>
        </w:rPr>
      </w:pPr>
    </w:p>
    <w:p w14:paraId="4B614147" w14:textId="77777777" w:rsidR="002D5623" w:rsidRPr="00936E75" w:rsidRDefault="002D5623" w:rsidP="002D5623">
      <w:pPr>
        <w:pStyle w:val="Pagrindinistekstas"/>
        <w:spacing w:after="0"/>
        <w:rPr>
          <w:szCs w:val="22"/>
        </w:rPr>
      </w:pPr>
      <w:r w:rsidRPr="00936E75">
        <w:rPr>
          <w:szCs w:val="22"/>
        </w:rPr>
        <w:t>Visos pagalbinės medžiagos išvardytos 6.1 skyriuje.</w:t>
      </w:r>
    </w:p>
    <w:p w14:paraId="6D121AEE" w14:textId="77777777" w:rsidR="002D5623" w:rsidRPr="00936E75" w:rsidRDefault="002D5623" w:rsidP="002D5623">
      <w:pPr>
        <w:pStyle w:val="Pagrindinistekstas"/>
        <w:spacing w:after="0"/>
        <w:rPr>
          <w:szCs w:val="22"/>
        </w:rPr>
      </w:pPr>
    </w:p>
    <w:p w14:paraId="6AA00A01" w14:textId="77777777" w:rsidR="002D5623" w:rsidRPr="00936E75" w:rsidRDefault="002D5623" w:rsidP="002D5623">
      <w:pPr>
        <w:pStyle w:val="Pagrindinistekstas"/>
        <w:spacing w:after="0"/>
        <w:rPr>
          <w:szCs w:val="22"/>
        </w:rPr>
      </w:pPr>
    </w:p>
    <w:p w14:paraId="18ACB7C9" w14:textId="77777777" w:rsidR="002D5623" w:rsidRPr="00936E75" w:rsidRDefault="002D5623" w:rsidP="002D5623">
      <w:pPr>
        <w:pStyle w:val="Antrat2"/>
        <w:rPr>
          <w:szCs w:val="22"/>
        </w:rPr>
      </w:pPr>
      <w:r w:rsidRPr="00936E75">
        <w:rPr>
          <w:szCs w:val="22"/>
        </w:rPr>
        <w:t>3.</w:t>
      </w:r>
      <w:r w:rsidRPr="00936E75">
        <w:rPr>
          <w:szCs w:val="22"/>
        </w:rPr>
        <w:tab/>
        <w:t>FARMACINĖ FORMA</w:t>
      </w:r>
    </w:p>
    <w:p w14:paraId="35135151" w14:textId="77777777" w:rsidR="002D5623" w:rsidRPr="00936E75" w:rsidRDefault="002D5623" w:rsidP="002D5623">
      <w:pPr>
        <w:pStyle w:val="Pagrindinistekstas"/>
        <w:spacing w:after="0"/>
        <w:rPr>
          <w:szCs w:val="22"/>
        </w:rPr>
      </w:pPr>
    </w:p>
    <w:p w14:paraId="41236C37" w14:textId="77777777" w:rsidR="002D5623" w:rsidRPr="00936E75" w:rsidRDefault="002D5623" w:rsidP="002D5623">
      <w:pPr>
        <w:pStyle w:val="Pagrindinistekstas"/>
        <w:spacing w:after="0"/>
        <w:rPr>
          <w:szCs w:val="22"/>
        </w:rPr>
      </w:pPr>
      <w:r w:rsidRPr="00936E75">
        <w:rPr>
          <w:szCs w:val="22"/>
        </w:rPr>
        <w:t>Plėvele dengta tabletė.</w:t>
      </w:r>
    </w:p>
    <w:p w14:paraId="06FB4104" w14:textId="77777777" w:rsidR="002D5623" w:rsidRPr="00936E75" w:rsidRDefault="002D5623" w:rsidP="002D5623">
      <w:pPr>
        <w:pStyle w:val="Pagrindinistekstas"/>
        <w:spacing w:after="0"/>
        <w:rPr>
          <w:szCs w:val="22"/>
        </w:rPr>
      </w:pPr>
      <w:r w:rsidRPr="00936E75">
        <w:rPr>
          <w:szCs w:val="22"/>
        </w:rPr>
        <w:t>Tabletės yra baltos arba su kreminiu atspalviu, apvalios, abipus išgaubtos.</w:t>
      </w:r>
    </w:p>
    <w:p w14:paraId="6FF9F16B" w14:textId="77777777" w:rsidR="002D5623" w:rsidRPr="00936E75" w:rsidRDefault="002D5623" w:rsidP="002D5623">
      <w:pPr>
        <w:pStyle w:val="Pagrindinistekstas"/>
        <w:spacing w:after="0"/>
        <w:rPr>
          <w:szCs w:val="22"/>
        </w:rPr>
      </w:pPr>
    </w:p>
    <w:p w14:paraId="62AF9433" w14:textId="77777777" w:rsidR="002D5623" w:rsidRPr="00936E75" w:rsidRDefault="002D5623" w:rsidP="002D5623">
      <w:pPr>
        <w:pStyle w:val="Pagrindinistekstas"/>
        <w:spacing w:after="0"/>
        <w:rPr>
          <w:szCs w:val="22"/>
        </w:rPr>
      </w:pPr>
    </w:p>
    <w:p w14:paraId="04D54BF6" w14:textId="77777777" w:rsidR="002D5623" w:rsidRDefault="002D5623" w:rsidP="002D5623">
      <w:pPr>
        <w:pStyle w:val="Antrat2"/>
        <w:rPr>
          <w:szCs w:val="22"/>
        </w:rPr>
      </w:pPr>
      <w:r w:rsidRPr="00936E75">
        <w:rPr>
          <w:caps/>
          <w:szCs w:val="22"/>
        </w:rPr>
        <w:t>4.</w:t>
      </w:r>
      <w:r w:rsidRPr="00936E75">
        <w:rPr>
          <w:caps/>
          <w:szCs w:val="22"/>
        </w:rPr>
        <w:tab/>
      </w:r>
      <w:r w:rsidRPr="00936E75">
        <w:rPr>
          <w:szCs w:val="22"/>
        </w:rPr>
        <w:t>KLINIKINĖ INFORMACIJA</w:t>
      </w:r>
    </w:p>
    <w:p w14:paraId="05CFD145" w14:textId="77777777" w:rsidR="002D5623" w:rsidRDefault="002D5623" w:rsidP="002D5623"/>
    <w:p w14:paraId="109C00B0" w14:textId="77777777" w:rsidR="002D5623" w:rsidRPr="00E84358" w:rsidRDefault="002D5623" w:rsidP="002D5623">
      <w:pPr>
        <w:rPr>
          <w:b/>
        </w:rPr>
      </w:pPr>
      <w:r w:rsidRPr="00E84358">
        <w:rPr>
          <w:b/>
        </w:rPr>
        <w:t>4.1</w:t>
      </w:r>
      <w:r w:rsidRPr="00E84358">
        <w:rPr>
          <w:b/>
        </w:rPr>
        <w:tab/>
        <w:t>Terapinės indikacijos</w:t>
      </w:r>
    </w:p>
    <w:p w14:paraId="4BD31164" w14:textId="77777777" w:rsidR="002D5623" w:rsidRPr="00936E75" w:rsidRDefault="002D5623" w:rsidP="002D5623">
      <w:pPr>
        <w:pStyle w:val="Pagrindinistekstas"/>
        <w:spacing w:after="0"/>
        <w:rPr>
          <w:szCs w:val="22"/>
        </w:rPr>
      </w:pPr>
    </w:p>
    <w:p w14:paraId="7B4EFEAB" w14:textId="77777777" w:rsidR="002D5623" w:rsidRPr="00936E75" w:rsidRDefault="002D5623" w:rsidP="002D5623">
      <w:pPr>
        <w:pStyle w:val="Komentarotekstas"/>
        <w:rPr>
          <w:sz w:val="22"/>
          <w:szCs w:val="22"/>
        </w:rPr>
      </w:pPr>
      <w:r w:rsidRPr="00936E75">
        <w:rPr>
          <w:sz w:val="22"/>
          <w:szCs w:val="22"/>
        </w:rPr>
        <w:t>Eritromicinui jautrių mikroorganizmų sukeltų infekcinių ligų gydymas:</w:t>
      </w:r>
    </w:p>
    <w:p w14:paraId="208CE20E" w14:textId="77777777" w:rsidR="002D5623" w:rsidRPr="00936E75" w:rsidRDefault="002D5623" w:rsidP="002D5623">
      <w:pPr>
        <w:pStyle w:val="Komentarotekstas"/>
        <w:numPr>
          <w:ilvl w:val="0"/>
          <w:numId w:val="4"/>
        </w:numPr>
        <w:rPr>
          <w:sz w:val="22"/>
          <w:szCs w:val="22"/>
        </w:rPr>
      </w:pPr>
      <w:r w:rsidRPr="00936E75">
        <w:rPr>
          <w:sz w:val="22"/>
          <w:szCs w:val="22"/>
        </w:rPr>
        <w:t>kvėpavimo organų ligų, tokių kaip plaučių uždegimas, gydymas;</w:t>
      </w:r>
    </w:p>
    <w:p w14:paraId="57C8F758" w14:textId="77777777" w:rsidR="002D5623" w:rsidRPr="00936E75" w:rsidRDefault="002D5623" w:rsidP="002D5623">
      <w:pPr>
        <w:pStyle w:val="Komentarotekstas"/>
        <w:numPr>
          <w:ilvl w:val="0"/>
          <w:numId w:val="4"/>
        </w:numPr>
        <w:rPr>
          <w:sz w:val="22"/>
          <w:szCs w:val="22"/>
        </w:rPr>
      </w:pPr>
      <w:r w:rsidRPr="00936E75">
        <w:rPr>
          <w:sz w:val="22"/>
          <w:szCs w:val="22"/>
        </w:rPr>
        <w:t>kokliušo gydymas;</w:t>
      </w:r>
    </w:p>
    <w:p w14:paraId="53C5D704" w14:textId="77777777" w:rsidR="002D5623" w:rsidRPr="00936E75" w:rsidRDefault="002D5623" w:rsidP="002D5623">
      <w:pPr>
        <w:pStyle w:val="Komentarotekstas"/>
        <w:numPr>
          <w:ilvl w:val="0"/>
          <w:numId w:val="4"/>
        </w:numPr>
        <w:rPr>
          <w:sz w:val="22"/>
          <w:szCs w:val="22"/>
        </w:rPr>
      </w:pPr>
      <w:r w:rsidRPr="00936E75">
        <w:rPr>
          <w:sz w:val="22"/>
          <w:szCs w:val="22"/>
        </w:rPr>
        <w:t>šlapimo ir lyties organų ligų, tokių kaip uretritas, gydymas;</w:t>
      </w:r>
    </w:p>
    <w:p w14:paraId="67D68B71" w14:textId="77777777" w:rsidR="002D5623" w:rsidRPr="00936E75" w:rsidRDefault="002D5623" w:rsidP="002D5623">
      <w:pPr>
        <w:pStyle w:val="Komentarotekstas"/>
        <w:numPr>
          <w:ilvl w:val="0"/>
          <w:numId w:val="4"/>
        </w:numPr>
        <w:rPr>
          <w:sz w:val="22"/>
          <w:szCs w:val="22"/>
        </w:rPr>
      </w:pPr>
      <w:r w:rsidRPr="00936E75">
        <w:rPr>
          <w:sz w:val="22"/>
          <w:szCs w:val="22"/>
        </w:rPr>
        <w:t>virškinimo trakto ligų, tokių kaip žarnų uždegimas, gydymas;</w:t>
      </w:r>
    </w:p>
    <w:p w14:paraId="2CB069D5" w14:textId="77777777" w:rsidR="002D5623" w:rsidRPr="00936E75" w:rsidRDefault="002D5623" w:rsidP="002D5623">
      <w:pPr>
        <w:pStyle w:val="Komentarotekstas"/>
        <w:numPr>
          <w:ilvl w:val="0"/>
          <w:numId w:val="4"/>
        </w:numPr>
        <w:rPr>
          <w:sz w:val="22"/>
          <w:szCs w:val="22"/>
        </w:rPr>
      </w:pPr>
      <w:r w:rsidRPr="00936E75">
        <w:rPr>
          <w:sz w:val="22"/>
          <w:szCs w:val="22"/>
        </w:rPr>
        <w:t>eritrazmos gydymas;</w:t>
      </w:r>
    </w:p>
    <w:p w14:paraId="06D8ECEB" w14:textId="77777777" w:rsidR="002D5623" w:rsidRPr="00936E75" w:rsidRDefault="002D5623" w:rsidP="002D5623">
      <w:pPr>
        <w:pStyle w:val="Komentarotekstas"/>
        <w:numPr>
          <w:ilvl w:val="0"/>
          <w:numId w:val="4"/>
        </w:numPr>
        <w:rPr>
          <w:sz w:val="22"/>
          <w:szCs w:val="22"/>
        </w:rPr>
      </w:pPr>
      <w:r w:rsidRPr="00936E75">
        <w:rPr>
          <w:sz w:val="22"/>
          <w:szCs w:val="22"/>
        </w:rPr>
        <w:t>minkštojo šankerio gydymas;</w:t>
      </w:r>
    </w:p>
    <w:p w14:paraId="4B05B35C" w14:textId="77777777" w:rsidR="002D5623" w:rsidRPr="00936E75" w:rsidRDefault="002D5623" w:rsidP="002D5623">
      <w:pPr>
        <w:pStyle w:val="Komentarotekstas"/>
        <w:numPr>
          <w:ilvl w:val="0"/>
          <w:numId w:val="4"/>
        </w:numPr>
        <w:rPr>
          <w:sz w:val="22"/>
          <w:szCs w:val="22"/>
        </w:rPr>
      </w:pPr>
      <w:r w:rsidRPr="00936E75">
        <w:rPr>
          <w:sz w:val="22"/>
          <w:szCs w:val="22"/>
        </w:rPr>
        <w:t>žarnų amebiazės gydymas;</w:t>
      </w:r>
    </w:p>
    <w:p w14:paraId="34BEAEE8" w14:textId="77777777" w:rsidR="002D5623" w:rsidRPr="00936E75" w:rsidRDefault="002D5623" w:rsidP="002D5623">
      <w:pPr>
        <w:pStyle w:val="Komentarotekstas"/>
        <w:numPr>
          <w:ilvl w:val="0"/>
          <w:numId w:val="4"/>
        </w:numPr>
        <w:rPr>
          <w:sz w:val="22"/>
          <w:szCs w:val="22"/>
        </w:rPr>
      </w:pPr>
      <w:r w:rsidRPr="00936E75">
        <w:rPr>
          <w:sz w:val="22"/>
          <w:szCs w:val="22"/>
        </w:rPr>
        <w:t>odos ir minkštųjų audinių infekcinių ligų, tokių kaip impetiga</w:t>
      </w:r>
      <w:r>
        <w:rPr>
          <w:sz w:val="22"/>
          <w:szCs w:val="22"/>
        </w:rPr>
        <w:t>,</w:t>
      </w:r>
      <w:r w:rsidRPr="00936E75">
        <w:rPr>
          <w:sz w:val="22"/>
          <w:szCs w:val="22"/>
        </w:rPr>
        <w:t xml:space="preserve"> gydymas</w:t>
      </w:r>
      <w:r>
        <w:rPr>
          <w:sz w:val="22"/>
          <w:szCs w:val="22"/>
        </w:rPr>
        <w:t>.</w:t>
      </w:r>
    </w:p>
    <w:p w14:paraId="1248D5FF" w14:textId="77777777" w:rsidR="002D5623" w:rsidRPr="00936E75" w:rsidRDefault="002D5623" w:rsidP="002D5623">
      <w:pPr>
        <w:pStyle w:val="Komentarotekstas"/>
        <w:ind w:left="567" w:hanging="567"/>
        <w:rPr>
          <w:sz w:val="22"/>
          <w:szCs w:val="22"/>
        </w:rPr>
      </w:pPr>
    </w:p>
    <w:p w14:paraId="0F4657B4" w14:textId="77777777" w:rsidR="002D5623" w:rsidRPr="00936E75" w:rsidRDefault="002D5623" w:rsidP="002D5623">
      <w:pPr>
        <w:pStyle w:val="Komentarotekstas"/>
        <w:rPr>
          <w:sz w:val="22"/>
          <w:szCs w:val="22"/>
        </w:rPr>
      </w:pPr>
      <w:r w:rsidRPr="00936E75">
        <w:rPr>
          <w:sz w:val="22"/>
          <w:szCs w:val="22"/>
        </w:rPr>
        <w:t>Penicilinui alergiškų pacientų alternatyvus gydymas (eritromicinu, kaip alternatyviu antibiotiku, gydomi pacientai, kurie yra alergiški penicilinui):</w:t>
      </w:r>
    </w:p>
    <w:p w14:paraId="189F537C" w14:textId="77777777" w:rsidR="002D5623" w:rsidRPr="00936E75" w:rsidRDefault="002D5623" w:rsidP="002D5623">
      <w:pPr>
        <w:pStyle w:val="Komentarotekstas"/>
        <w:numPr>
          <w:ilvl w:val="0"/>
          <w:numId w:val="11"/>
        </w:numPr>
        <w:ind w:left="567" w:hanging="567"/>
        <w:rPr>
          <w:sz w:val="22"/>
          <w:szCs w:val="22"/>
        </w:rPr>
      </w:pPr>
      <w:r w:rsidRPr="00936E75">
        <w:rPr>
          <w:sz w:val="22"/>
          <w:szCs w:val="22"/>
        </w:rPr>
        <w:t>ausų, nosies, gerklės ligų, tokių kaip gerklės uždegimas, gydymas;</w:t>
      </w:r>
    </w:p>
    <w:p w14:paraId="33526D47" w14:textId="77777777" w:rsidR="002D5623" w:rsidRPr="00936E75" w:rsidRDefault="002D5623" w:rsidP="002D5623">
      <w:pPr>
        <w:pStyle w:val="Komentarotekstas"/>
        <w:numPr>
          <w:ilvl w:val="0"/>
          <w:numId w:val="11"/>
        </w:numPr>
        <w:ind w:left="567" w:hanging="567"/>
        <w:rPr>
          <w:sz w:val="22"/>
          <w:szCs w:val="22"/>
        </w:rPr>
      </w:pPr>
      <w:r w:rsidRPr="00936E75">
        <w:rPr>
          <w:sz w:val="22"/>
          <w:szCs w:val="22"/>
        </w:rPr>
        <w:t>difterijos gydymas;</w:t>
      </w:r>
    </w:p>
    <w:p w14:paraId="7C36FD3A" w14:textId="77777777" w:rsidR="002D5623" w:rsidRPr="00936E75" w:rsidRDefault="002D5623" w:rsidP="002D5623">
      <w:pPr>
        <w:pStyle w:val="Komentarotekstas"/>
        <w:numPr>
          <w:ilvl w:val="0"/>
          <w:numId w:val="11"/>
        </w:numPr>
        <w:ind w:left="567" w:hanging="567"/>
        <w:rPr>
          <w:sz w:val="22"/>
          <w:szCs w:val="22"/>
        </w:rPr>
      </w:pPr>
      <w:r w:rsidRPr="00936E75">
        <w:rPr>
          <w:sz w:val="22"/>
          <w:szCs w:val="22"/>
        </w:rPr>
        <w:t>skarlatinos gydymas;</w:t>
      </w:r>
    </w:p>
    <w:p w14:paraId="649DA25D" w14:textId="77777777" w:rsidR="002D5623" w:rsidRPr="00936E75" w:rsidRDefault="002D5623" w:rsidP="002D5623">
      <w:pPr>
        <w:pStyle w:val="Komentarotekstas"/>
        <w:numPr>
          <w:ilvl w:val="0"/>
          <w:numId w:val="11"/>
        </w:numPr>
        <w:ind w:left="567" w:hanging="567"/>
        <w:rPr>
          <w:sz w:val="22"/>
          <w:szCs w:val="22"/>
        </w:rPr>
      </w:pPr>
      <w:r w:rsidRPr="00936E75">
        <w:rPr>
          <w:sz w:val="22"/>
          <w:szCs w:val="22"/>
        </w:rPr>
        <w:t>raudonligės gydymas;</w:t>
      </w:r>
    </w:p>
    <w:p w14:paraId="0E6AB336" w14:textId="77777777" w:rsidR="002D5623" w:rsidRPr="00936E75" w:rsidRDefault="002D5623" w:rsidP="002D5623">
      <w:pPr>
        <w:pStyle w:val="Komentarotekstas"/>
        <w:numPr>
          <w:ilvl w:val="0"/>
          <w:numId w:val="11"/>
        </w:numPr>
        <w:ind w:left="567" w:hanging="567"/>
        <w:rPr>
          <w:sz w:val="22"/>
          <w:szCs w:val="22"/>
        </w:rPr>
      </w:pPr>
      <w:r w:rsidRPr="00936E75">
        <w:rPr>
          <w:sz w:val="22"/>
          <w:szCs w:val="22"/>
        </w:rPr>
        <w:t>lytiniu keliu plintančių ligų: ankstyvosios stadijos sifilio, gonorėjos, gydymas.</w:t>
      </w:r>
    </w:p>
    <w:p w14:paraId="2E69E7E6" w14:textId="77777777" w:rsidR="002D5623" w:rsidRPr="00936E75" w:rsidRDefault="002D5623" w:rsidP="002D5623">
      <w:pPr>
        <w:pStyle w:val="Komentarotekstas"/>
        <w:ind w:left="567" w:hanging="567"/>
        <w:rPr>
          <w:sz w:val="22"/>
          <w:szCs w:val="22"/>
        </w:rPr>
      </w:pPr>
    </w:p>
    <w:p w14:paraId="2FF22EC2" w14:textId="77777777" w:rsidR="002D5623" w:rsidRPr="00936E75" w:rsidRDefault="002D5623" w:rsidP="002D5623">
      <w:pPr>
        <w:pStyle w:val="Komentarotekstas"/>
        <w:ind w:left="567" w:hanging="567"/>
        <w:rPr>
          <w:sz w:val="22"/>
          <w:szCs w:val="22"/>
        </w:rPr>
      </w:pPr>
      <w:r w:rsidRPr="00936E75">
        <w:rPr>
          <w:sz w:val="22"/>
          <w:szCs w:val="22"/>
        </w:rPr>
        <w:t xml:space="preserve">Eritromicinui jautrių mikroorganizmų sukeltų infekcinių ligų profilaktika: </w:t>
      </w:r>
    </w:p>
    <w:p w14:paraId="78F897E6" w14:textId="77777777" w:rsidR="002D5623" w:rsidRPr="00936E75" w:rsidRDefault="002D5623" w:rsidP="002D5623">
      <w:pPr>
        <w:pStyle w:val="Komentarotekstas"/>
        <w:numPr>
          <w:ilvl w:val="0"/>
          <w:numId w:val="5"/>
        </w:numPr>
        <w:rPr>
          <w:sz w:val="22"/>
          <w:szCs w:val="22"/>
        </w:rPr>
      </w:pPr>
      <w:r w:rsidRPr="00936E75">
        <w:rPr>
          <w:sz w:val="22"/>
          <w:szCs w:val="22"/>
        </w:rPr>
        <w:t>bakterinio endokardito profilaktika alergiškiems penicilinui pacientams odontologinių procedūrų metu;</w:t>
      </w:r>
    </w:p>
    <w:p w14:paraId="73E84112" w14:textId="77777777" w:rsidR="002D5623" w:rsidRPr="00936E75" w:rsidRDefault="002D5623" w:rsidP="002D5623">
      <w:pPr>
        <w:pStyle w:val="Komentarotekstas"/>
        <w:numPr>
          <w:ilvl w:val="0"/>
          <w:numId w:val="5"/>
        </w:numPr>
        <w:rPr>
          <w:sz w:val="22"/>
          <w:szCs w:val="22"/>
        </w:rPr>
      </w:pPr>
      <w:r w:rsidRPr="00936E75">
        <w:rPr>
          <w:sz w:val="22"/>
          <w:szCs w:val="22"/>
        </w:rPr>
        <w:t>bakterinio endokardito profilaktika prieš viršutinių kvėpavimo takų operaciją penicilinui alergiškiems vaikams, kuriems yra įgimta širdies liga, reumatinės ligos sukeltas širdies vožtuvų pažeidimas ar kitokia širdies vožtuvų liga;</w:t>
      </w:r>
    </w:p>
    <w:p w14:paraId="30154CBF" w14:textId="77777777" w:rsidR="002D5623" w:rsidRPr="00936E75" w:rsidRDefault="002D5623" w:rsidP="002D5623">
      <w:pPr>
        <w:pStyle w:val="Komentarotekstas"/>
        <w:numPr>
          <w:ilvl w:val="0"/>
          <w:numId w:val="5"/>
        </w:numPr>
        <w:rPr>
          <w:sz w:val="22"/>
          <w:szCs w:val="22"/>
        </w:rPr>
      </w:pPr>
      <w:r w:rsidRPr="00936E75">
        <w:rPr>
          <w:sz w:val="22"/>
          <w:szCs w:val="22"/>
        </w:rPr>
        <w:t>kokliušo profilaktika.</w:t>
      </w:r>
    </w:p>
    <w:p w14:paraId="3C2E02F2" w14:textId="77777777" w:rsidR="002D5623" w:rsidRPr="00936E75" w:rsidRDefault="002D5623" w:rsidP="002D5623">
      <w:pPr>
        <w:pStyle w:val="Pagrindinistekstas"/>
        <w:spacing w:after="0"/>
        <w:ind w:left="567" w:hanging="567"/>
        <w:rPr>
          <w:szCs w:val="22"/>
        </w:rPr>
      </w:pPr>
    </w:p>
    <w:p w14:paraId="4C33C34C" w14:textId="77777777" w:rsidR="002D5623" w:rsidRDefault="002D5623" w:rsidP="002D5623">
      <w:pPr>
        <w:pStyle w:val="Pagrindinistekstas"/>
        <w:spacing w:after="0"/>
        <w:rPr>
          <w:szCs w:val="22"/>
        </w:rPr>
      </w:pPr>
      <w:r w:rsidRPr="00936E75">
        <w:rPr>
          <w:bCs/>
          <w:szCs w:val="22"/>
        </w:rPr>
        <w:t xml:space="preserve">Reikia laikytis </w:t>
      </w:r>
      <w:r>
        <w:rPr>
          <w:bCs/>
          <w:szCs w:val="22"/>
        </w:rPr>
        <w:t>vietinių rekomendacijų</w:t>
      </w:r>
      <w:r w:rsidRPr="00936E75">
        <w:rPr>
          <w:bCs/>
          <w:szCs w:val="22"/>
        </w:rPr>
        <w:t xml:space="preserve"> dėl tinkamo antimikrobinių </w:t>
      </w:r>
      <w:r>
        <w:rPr>
          <w:bCs/>
          <w:szCs w:val="22"/>
        </w:rPr>
        <w:t xml:space="preserve">vaistinių </w:t>
      </w:r>
      <w:r w:rsidRPr="00936E75">
        <w:rPr>
          <w:bCs/>
          <w:szCs w:val="22"/>
        </w:rPr>
        <w:t>preparatų vartojimo</w:t>
      </w:r>
      <w:r>
        <w:rPr>
          <w:bCs/>
          <w:szCs w:val="22"/>
        </w:rPr>
        <w:t>.</w:t>
      </w:r>
    </w:p>
    <w:p w14:paraId="78D81C17" w14:textId="77777777" w:rsidR="002D5623" w:rsidRPr="0061123C" w:rsidRDefault="002D5623" w:rsidP="002D5623">
      <w:pPr>
        <w:pStyle w:val="Antrat4"/>
        <w:rPr>
          <w:rFonts w:ascii="Times New Roman" w:hAnsi="Times New Roman"/>
          <w:i w:val="0"/>
          <w:color w:val="auto"/>
        </w:rPr>
      </w:pPr>
      <w:r w:rsidRPr="0061123C">
        <w:rPr>
          <w:rFonts w:ascii="Times New Roman" w:hAnsi="Times New Roman"/>
          <w:i w:val="0"/>
          <w:color w:val="auto"/>
        </w:rPr>
        <w:t>4.2</w:t>
      </w:r>
      <w:r w:rsidRPr="0061123C">
        <w:rPr>
          <w:rFonts w:ascii="Times New Roman" w:hAnsi="Times New Roman"/>
          <w:i w:val="0"/>
          <w:color w:val="auto"/>
        </w:rPr>
        <w:tab/>
        <w:t>Dozavimas ir vartojimo metodas</w:t>
      </w:r>
    </w:p>
    <w:p w14:paraId="15BA8443" w14:textId="77777777" w:rsidR="002D5623" w:rsidRPr="00936E75" w:rsidRDefault="002D5623" w:rsidP="002D5623">
      <w:pPr>
        <w:pStyle w:val="Pagrindinistekstas"/>
        <w:spacing w:after="0"/>
        <w:rPr>
          <w:szCs w:val="22"/>
        </w:rPr>
      </w:pPr>
    </w:p>
    <w:p w14:paraId="2F70B304" w14:textId="77777777" w:rsidR="002D5623" w:rsidRPr="00936E75" w:rsidRDefault="002D5623" w:rsidP="002D5623">
      <w:pPr>
        <w:pStyle w:val="Pagrindinistekstas"/>
        <w:spacing w:after="0"/>
        <w:rPr>
          <w:szCs w:val="22"/>
          <w:u w:val="single"/>
        </w:rPr>
      </w:pPr>
      <w:r w:rsidRPr="00936E75">
        <w:rPr>
          <w:szCs w:val="22"/>
          <w:u w:val="single"/>
        </w:rPr>
        <w:t>Dozavimas</w:t>
      </w:r>
    </w:p>
    <w:p w14:paraId="11906E88" w14:textId="77777777" w:rsidR="002D5623" w:rsidRPr="00272CDC" w:rsidRDefault="002D5623" w:rsidP="002D5623">
      <w:pPr>
        <w:pStyle w:val="Pagrindinistekstas"/>
        <w:spacing w:after="0"/>
        <w:rPr>
          <w:szCs w:val="22"/>
        </w:rPr>
      </w:pPr>
      <w:r w:rsidRPr="00272CDC">
        <w:rPr>
          <w:szCs w:val="22"/>
        </w:rPr>
        <w:t xml:space="preserve">Dozė priklauso nuo klinikinės ir mikrobiologinės diagnozės bei bendrosios paciento būklės. </w:t>
      </w:r>
    </w:p>
    <w:p w14:paraId="6CED1538" w14:textId="77777777" w:rsidR="002D5623" w:rsidRPr="00272CDC" w:rsidRDefault="002D5623" w:rsidP="002D5623">
      <w:pPr>
        <w:pStyle w:val="Pagrindinistekstas"/>
        <w:spacing w:after="0"/>
        <w:rPr>
          <w:szCs w:val="22"/>
        </w:rPr>
      </w:pPr>
    </w:p>
    <w:p w14:paraId="5E53FFED" w14:textId="77777777" w:rsidR="002D5623" w:rsidRPr="00272CDC" w:rsidRDefault="002D5623" w:rsidP="002D5623">
      <w:pPr>
        <w:pStyle w:val="Pagrindinistekstas"/>
        <w:spacing w:after="0"/>
        <w:rPr>
          <w:i/>
          <w:iCs/>
          <w:szCs w:val="22"/>
        </w:rPr>
      </w:pPr>
      <w:r w:rsidRPr="00272CDC">
        <w:rPr>
          <w:i/>
          <w:iCs/>
          <w:szCs w:val="22"/>
        </w:rPr>
        <w:t>Suaug</w:t>
      </w:r>
      <w:r>
        <w:rPr>
          <w:i/>
          <w:iCs/>
          <w:szCs w:val="22"/>
        </w:rPr>
        <w:t>usiesiems</w:t>
      </w:r>
      <w:r w:rsidRPr="00272CDC">
        <w:rPr>
          <w:i/>
          <w:iCs/>
          <w:szCs w:val="22"/>
        </w:rPr>
        <w:t xml:space="preserve"> ir vyresni</w:t>
      </w:r>
      <w:r>
        <w:rPr>
          <w:i/>
          <w:iCs/>
          <w:szCs w:val="22"/>
        </w:rPr>
        <w:t>ems</w:t>
      </w:r>
      <w:r w:rsidRPr="00272CDC">
        <w:rPr>
          <w:i/>
          <w:iCs/>
          <w:szCs w:val="22"/>
        </w:rPr>
        <w:t xml:space="preserve"> negu 12 metų vaika</w:t>
      </w:r>
      <w:r>
        <w:rPr>
          <w:i/>
          <w:iCs/>
          <w:szCs w:val="22"/>
        </w:rPr>
        <w:t>ms</w:t>
      </w:r>
    </w:p>
    <w:p w14:paraId="578E073B" w14:textId="77777777" w:rsidR="002D5623" w:rsidRPr="00936E75" w:rsidRDefault="002D5623" w:rsidP="002D5623">
      <w:pPr>
        <w:pStyle w:val="Pagrindinistekstas"/>
        <w:spacing w:after="0"/>
        <w:rPr>
          <w:szCs w:val="22"/>
        </w:rPr>
      </w:pPr>
      <w:r w:rsidRPr="00936E75">
        <w:rPr>
          <w:szCs w:val="22"/>
        </w:rPr>
        <w:lastRenderedPageBreak/>
        <w:t>Paprastai paros dozė yra 1 – 2</w:t>
      </w:r>
      <w:r>
        <w:rPr>
          <w:szCs w:val="22"/>
        </w:rPr>
        <w:t> </w:t>
      </w:r>
      <w:r w:rsidRPr="00936E75">
        <w:rPr>
          <w:szCs w:val="22"/>
        </w:rPr>
        <w:t>g. Prireikus ją galima didinti iki didžiausios, t. y. 4</w:t>
      </w:r>
      <w:r>
        <w:rPr>
          <w:szCs w:val="22"/>
        </w:rPr>
        <w:t> </w:t>
      </w:r>
      <w:r w:rsidRPr="00936E75">
        <w:rPr>
          <w:szCs w:val="22"/>
        </w:rPr>
        <w:t>g. Paros dozę reikia gerti per kelis kartus kas 6 – 12 valandų po 2</w:t>
      </w:r>
      <w:r>
        <w:rPr>
          <w:szCs w:val="22"/>
        </w:rPr>
        <w:t>0</w:t>
      </w:r>
      <w:r w:rsidRPr="00936E75">
        <w:rPr>
          <w:szCs w:val="22"/>
        </w:rPr>
        <w:t>0 – 1000</w:t>
      </w:r>
      <w:r>
        <w:rPr>
          <w:szCs w:val="22"/>
        </w:rPr>
        <w:t> </w:t>
      </w:r>
      <w:r w:rsidRPr="00936E75">
        <w:rPr>
          <w:szCs w:val="22"/>
        </w:rPr>
        <w:t>mg.</w:t>
      </w:r>
    </w:p>
    <w:p w14:paraId="7EB83DFE" w14:textId="77777777" w:rsidR="002D5623" w:rsidRPr="00936E75" w:rsidRDefault="002D5623" w:rsidP="002D5623">
      <w:pPr>
        <w:pStyle w:val="Pagrindinistekstas"/>
        <w:spacing w:after="0"/>
        <w:rPr>
          <w:szCs w:val="22"/>
        </w:rPr>
      </w:pPr>
    </w:p>
    <w:p w14:paraId="7D2F3820" w14:textId="77777777" w:rsidR="002D5623" w:rsidRPr="00936E75" w:rsidRDefault="002D5623" w:rsidP="002D5623">
      <w:pPr>
        <w:pStyle w:val="Pagrindinistekstas"/>
        <w:spacing w:after="0"/>
        <w:rPr>
          <w:i/>
          <w:iCs/>
          <w:szCs w:val="22"/>
        </w:rPr>
      </w:pPr>
      <w:r w:rsidRPr="00936E75">
        <w:rPr>
          <w:i/>
          <w:iCs/>
          <w:szCs w:val="22"/>
        </w:rPr>
        <w:t>Vaikų populiacija</w:t>
      </w:r>
    </w:p>
    <w:p w14:paraId="17891166" w14:textId="77777777" w:rsidR="002D5623" w:rsidRPr="00936E75" w:rsidRDefault="002D5623" w:rsidP="002D5623">
      <w:pPr>
        <w:pStyle w:val="Pagrindinistekstas"/>
        <w:spacing w:after="0"/>
        <w:rPr>
          <w:szCs w:val="22"/>
        </w:rPr>
      </w:pPr>
      <w:r w:rsidRPr="00936E75">
        <w:rPr>
          <w:szCs w:val="22"/>
        </w:rPr>
        <w:t>Paprastai paros dozė yra 30 – 50</w:t>
      </w:r>
      <w:r>
        <w:rPr>
          <w:szCs w:val="22"/>
        </w:rPr>
        <w:t> </w:t>
      </w:r>
      <w:r w:rsidRPr="00936E75">
        <w:rPr>
          <w:szCs w:val="22"/>
        </w:rPr>
        <w:t>mg/kg kūno svorio. Ją reikia gerti lygiomis dalimis kas 6 – 8 valandas. Jei liga sunki, dozę galima dvigubinti.</w:t>
      </w:r>
    </w:p>
    <w:p w14:paraId="006D2D95" w14:textId="77777777" w:rsidR="002D5623" w:rsidRPr="00936E75" w:rsidRDefault="002D5623" w:rsidP="002D5623">
      <w:pPr>
        <w:pStyle w:val="Pagrindinistekstas"/>
        <w:numPr>
          <w:ilvl w:val="0"/>
          <w:numId w:val="1"/>
        </w:numPr>
        <w:tabs>
          <w:tab w:val="clear" w:pos="360"/>
          <w:tab w:val="num" w:pos="567"/>
        </w:tabs>
        <w:spacing w:after="0"/>
        <w:ind w:left="567" w:hanging="567"/>
        <w:rPr>
          <w:szCs w:val="22"/>
        </w:rPr>
      </w:pPr>
      <w:r w:rsidRPr="00936E75">
        <w:rPr>
          <w:szCs w:val="22"/>
        </w:rPr>
        <w:t>Vidurinės ausies uždegimas gydomas 25 – 50</w:t>
      </w:r>
      <w:r>
        <w:rPr>
          <w:szCs w:val="22"/>
        </w:rPr>
        <w:t> </w:t>
      </w:r>
      <w:r w:rsidRPr="00936E75">
        <w:rPr>
          <w:szCs w:val="22"/>
        </w:rPr>
        <w:t>mg/kg kūno svorio paros doze, kurią reikia gerti per kelis kartus.</w:t>
      </w:r>
    </w:p>
    <w:p w14:paraId="777A5117" w14:textId="77777777" w:rsidR="002D5623" w:rsidRPr="00936E75" w:rsidRDefault="002D5623" w:rsidP="002D5623">
      <w:pPr>
        <w:pStyle w:val="Pagrindinistekstas"/>
        <w:numPr>
          <w:ilvl w:val="0"/>
          <w:numId w:val="1"/>
        </w:numPr>
        <w:tabs>
          <w:tab w:val="clear" w:pos="360"/>
          <w:tab w:val="num" w:pos="567"/>
        </w:tabs>
        <w:spacing w:after="0"/>
        <w:ind w:left="567" w:hanging="567"/>
        <w:rPr>
          <w:szCs w:val="22"/>
        </w:rPr>
      </w:pPr>
      <w:r w:rsidRPr="00936E75">
        <w:rPr>
          <w:szCs w:val="22"/>
        </w:rPr>
        <w:t>Gydant streptokokų sukeltą ligą (gerklės, migdolinių liaukų uždegimą), paros dozė yra 20 – 50</w:t>
      </w:r>
      <w:r>
        <w:rPr>
          <w:szCs w:val="22"/>
        </w:rPr>
        <w:t> </w:t>
      </w:r>
      <w:r w:rsidRPr="00936E75">
        <w:rPr>
          <w:szCs w:val="22"/>
        </w:rPr>
        <w:t xml:space="preserve">mg/kg kūno svorio. Ją reikia gerti per kelis kartus. </w:t>
      </w:r>
    </w:p>
    <w:p w14:paraId="2A85E6C1" w14:textId="77777777" w:rsidR="002D5623" w:rsidRPr="00936E75" w:rsidRDefault="002D5623" w:rsidP="002D5623">
      <w:pPr>
        <w:pStyle w:val="Pagrindinistekstas"/>
        <w:numPr>
          <w:ilvl w:val="0"/>
          <w:numId w:val="1"/>
        </w:numPr>
        <w:tabs>
          <w:tab w:val="clear" w:pos="360"/>
          <w:tab w:val="num" w:pos="567"/>
        </w:tabs>
        <w:spacing w:after="0"/>
        <w:ind w:left="567" w:hanging="567"/>
        <w:rPr>
          <w:szCs w:val="22"/>
        </w:rPr>
      </w:pPr>
      <w:r w:rsidRPr="00936E75">
        <w:rPr>
          <w:szCs w:val="22"/>
        </w:rPr>
        <w:t>Sergant kokliušu, per parą reikia gerti 40 – 50</w:t>
      </w:r>
      <w:r>
        <w:rPr>
          <w:szCs w:val="22"/>
        </w:rPr>
        <w:t> </w:t>
      </w:r>
      <w:r w:rsidRPr="00936E75">
        <w:rPr>
          <w:szCs w:val="22"/>
        </w:rPr>
        <w:t>mg/kg kūno svorio dozę. Ją reikia gerti per kelis kartus.</w:t>
      </w:r>
    </w:p>
    <w:p w14:paraId="6DF241D1" w14:textId="77777777" w:rsidR="002D5623" w:rsidRPr="00936E75" w:rsidRDefault="002D5623" w:rsidP="002D5623">
      <w:pPr>
        <w:pStyle w:val="Pagrindinistekstas"/>
        <w:numPr>
          <w:ilvl w:val="0"/>
          <w:numId w:val="1"/>
        </w:numPr>
        <w:tabs>
          <w:tab w:val="clear" w:pos="360"/>
          <w:tab w:val="num" w:pos="567"/>
        </w:tabs>
        <w:spacing w:after="0"/>
        <w:ind w:left="567" w:hanging="567"/>
        <w:rPr>
          <w:szCs w:val="22"/>
        </w:rPr>
      </w:pPr>
      <w:r w:rsidRPr="00936E75">
        <w:rPr>
          <w:i/>
          <w:szCs w:val="22"/>
        </w:rPr>
        <w:t>Chlamydia trachomatis</w:t>
      </w:r>
      <w:r w:rsidRPr="00936E75">
        <w:rPr>
          <w:szCs w:val="22"/>
        </w:rPr>
        <w:t xml:space="preserve"> sukeltas plaučių uždegimas gydomas 50</w:t>
      </w:r>
      <w:r>
        <w:rPr>
          <w:szCs w:val="22"/>
        </w:rPr>
        <w:t> </w:t>
      </w:r>
      <w:r w:rsidRPr="00936E75">
        <w:rPr>
          <w:szCs w:val="22"/>
        </w:rPr>
        <w:t>mg/kg kūno svorio paros doze. Ją reikia vartoti per 4 kartus mažiausiai 7 dienas.</w:t>
      </w:r>
    </w:p>
    <w:p w14:paraId="01D3E89D" w14:textId="77777777" w:rsidR="002D5623" w:rsidRPr="00936E75" w:rsidRDefault="002D5623" w:rsidP="002D5623">
      <w:pPr>
        <w:pStyle w:val="Pagrindinistekstas"/>
        <w:spacing w:after="0"/>
        <w:rPr>
          <w:szCs w:val="22"/>
        </w:rPr>
      </w:pPr>
    </w:p>
    <w:p w14:paraId="398F81EA" w14:textId="77777777" w:rsidR="002D5623" w:rsidRPr="00936E75" w:rsidRDefault="002D5623" w:rsidP="002D5623">
      <w:pPr>
        <w:pStyle w:val="Pagrindinistekstas"/>
        <w:spacing w:after="0"/>
        <w:rPr>
          <w:szCs w:val="22"/>
        </w:rPr>
      </w:pPr>
      <w:r w:rsidRPr="00936E75">
        <w:rPr>
          <w:szCs w:val="22"/>
        </w:rPr>
        <w:t>Vaist</w:t>
      </w:r>
      <w:r>
        <w:rPr>
          <w:szCs w:val="22"/>
        </w:rPr>
        <w:t>inis preparatas</w:t>
      </w:r>
      <w:r w:rsidRPr="00936E75">
        <w:rPr>
          <w:szCs w:val="22"/>
        </w:rPr>
        <w:t xml:space="preserve"> tinka bakterinio endokardito profilaktikai prieš dantų taisymą ar viršutinių kvėpavimo takų operaciją penicilinui alergiškiems vaikams, kuriems yra įgimta širdies liga, reumatinės ligos sukeltas širdies vožtuvų pažeidimas ar kitokia širdies vožtuvų liga. Tokiu atveju 20</w:t>
      </w:r>
      <w:r>
        <w:rPr>
          <w:szCs w:val="22"/>
        </w:rPr>
        <w:t> </w:t>
      </w:r>
      <w:r w:rsidRPr="00936E75">
        <w:rPr>
          <w:szCs w:val="22"/>
        </w:rPr>
        <w:t>mg/kg kūno svorio dozę reikia gerti likus valandai iki procedūros ir 10</w:t>
      </w:r>
      <w:r>
        <w:rPr>
          <w:szCs w:val="22"/>
        </w:rPr>
        <w:t> </w:t>
      </w:r>
      <w:r w:rsidRPr="00936E75">
        <w:rPr>
          <w:szCs w:val="22"/>
        </w:rPr>
        <w:t xml:space="preserve">mg/kg kūno svorio – po jos praėjus 6 valandoms. </w:t>
      </w:r>
    </w:p>
    <w:p w14:paraId="5177AE4C" w14:textId="77777777" w:rsidR="002D5623" w:rsidRPr="00936E75" w:rsidRDefault="002D5623" w:rsidP="002D5623">
      <w:pPr>
        <w:pStyle w:val="Pagrindinistekstas"/>
        <w:spacing w:after="0"/>
        <w:rPr>
          <w:i/>
          <w:szCs w:val="22"/>
        </w:rPr>
      </w:pPr>
    </w:p>
    <w:p w14:paraId="7766849B" w14:textId="77777777" w:rsidR="002D5623" w:rsidRPr="00936E75" w:rsidRDefault="002D5623" w:rsidP="002D5623">
      <w:pPr>
        <w:pStyle w:val="Pagrindinistekstas"/>
        <w:spacing w:after="0"/>
        <w:rPr>
          <w:i/>
          <w:szCs w:val="22"/>
        </w:rPr>
      </w:pPr>
      <w:r w:rsidRPr="00936E75">
        <w:rPr>
          <w:i/>
          <w:iCs/>
          <w:color w:val="000000"/>
          <w:szCs w:val="22"/>
        </w:rPr>
        <w:t>Pacientams, kurių kepenų funkcija sutrikusi</w:t>
      </w:r>
      <w:r w:rsidRPr="00936E75" w:rsidDel="005773E7">
        <w:rPr>
          <w:i/>
          <w:szCs w:val="22"/>
        </w:rPr>
        <w:t xml:space="preserve"> </w:t>
      </w:r>
    </w:p>
    <w:p w14:paraId="32FA16D6" w14:textId="77777777" w:rsidR="002D5623" w:rsidRPr="00936E75" w:rsidRDefault="002D5623" w:rsidP="002D5623">
      <w:pPr>
        <w:pStyle w:val="Pagrindinistekstas"/>
        <w:spacing w:after="0"/>
        <w:rPr>
          <w:szCs w:val="22"/>
        </w:rPr>
      </w:pPr>
      <w:r w:rsidRPr="00936E75">
        <w:rPr>
          <w:szCs w:val="22"/>
        </w:rPr>
        <w:t xml:space="preserve">Kadangi daugiausia eritromicino šalinama per kepenis, pacientams, kuriems yra kepenų </w:t>
      </w:r>
      <w:r>
        <w:rPr>
          <w:szCs w:val="22"/>
        </w:rPr>
        <w:t>funkcijos</w:t>
      </w:r>
      <w:r w:rsidRPr="00936E75">
        <w:rPr>
          <w:szCs w:val="22"/>
        </w:rPr>
        <w:t xml:space="preserve"> nepakankamumas, šį vaist</w:t>
      </w:r>
      <w:r>
        <w:rPr>
          <w:szCs w:val="22"/>
        </w:rPr>
        <w:t>inį preparat</w:t>
      </w:r>
      <w:r w:rsidRPr="00936E75">
        <w:rPr>
          <w:szCs w:val="22"/>
        </w:rPr>
        <w:t>ą reikia vartoti atsargiai.</w:t>
      </w:r>
      <w:r>
        <w:rPr>
          <w:szCs w:val="22"/>
        </w:rPr>
        <w:t xml:space="preserve"> Esant sunkiam kepenų funkcijos sutrikimui, šio vaistinio preparato vartoti negalima (žr. 4.3 skyrių).  </w:t>
      </w:r>
    </w:p>
    <w:p w14:paraId="3F4AD234" w14:textId="77777777" w:rsidR="002D5623" w:rsidRPr="00936E75" w:rsidRDefault="002D5623" w:rsidP="002D5623">
      <w:pPr>
        <w:pStyle w:val="Pagrindinistekstas"/>
        <w:spacing w:after="0"/>
        <w:rPr>
          <w:i/>
          <w:szCs w:val="22"/>
        </w:rPr>
      </w:pPr>
    </w:p>
    <w:p w14:paraId="346EF327" w14:textId="77777777" w:rsidR="002D5623" w:rsidRPr="00936E75" w:rsidRDefault="002D5623" w:rsidP="002D5623">
      <w:pPr>
        <w:pStyle w:val="Pagrindinistekstas"/>
        <w:spacing w:after="0"/>
        <w:rPr>
          <w:i/>
          <w:szCs w:val="22"/>
        </w:rPr>
      </w:pPr>
      <w:r w:rsidRPr="00936E75">
        <w:rPr>
          <w:i/>
          <w:iCs/>
          <w:color w:val="000000"/>
          <w:szCs w:val="22"/>
        </w:rPr>
        <w:t>Pacientams, kurių inkstų funkcija sutrikusi</w:t>
      </w:r>
      <w:r w:rsidRPr="00936E75" w:rsidDel="005773E7">
        <w:rPr>
          <w:i/>
          <w:szCs w:val="22"/>
        </w:rPr>
        <w:t xml:space="preserve"> </w:t>
      </w:r>
    </w:p>
    <w:p w14:paraId="1F72E5FA" w14:textId="77777777" w:rsidR="002D5623" w:rsidRPr="00936E75" w:rsidRDefault="002D5623" w:rsidP="002D5623">
      <w:pPr>
        <w:pStyle w:val="Pagrindinistekstas"/>
        <w:spacing w:after="0"/>
        <w:rPr>
          <w:szCs w:val="22"/>
        </w:rPr>
      </w:pPr>
      <w:r w:rsidRPr="00936E75">
        <w:rPr>
          <w:szCs w:val="22"/>
        </w:rPr>
        <w:t xml:space="preserve">Jeigu yra sunkus inkstų </w:t>
      </w:r>
      <w:r>
        <w:rPr>
          <w:szCs w:val="22"/>
        </w:rPr>
        <w:t>funkcijos</w:t>
      </w:r>
      <w:r w:rsidRPr="00936E75">
        <w:rPr>
          <w:szCs w:val="22"/>
        </w:rPr>
        <w:t xml:space="preserve"> nepakankamumas (kreatinino klirensas mažesnis negu 10 ml/min</w:t>
      </w:r>
      <w:r>
        <w:rPr>
          <w:szCs w:val="22"/>
        </w:rPr>
        <w:t>.</w:t>
      </w:r>
      <w:r w:rsidRPr="00936E75">
        <w:rPr>
          <w:szCs w:val="22"/>
        </w:rPr>
        <w:t>) arba anurija, dozę reikia sumažinti 25 – 50</w:t>
      </w:r>
      <w:r>
        <w:rPr>
          <w:szCs w:val="22"/>
        </w:rPr>
        <w:t> </w:t>
      </w:r>
      <w:r w:rsidRPr="00936E75">
        <w:rPr>
          <w:szCs w:val="22"/>
        </w:rPr>
        <w:t>%. Eritromicin</w:t>
      </w:r>
      <w:r>
        <w:rPr>
          <w:szCs w:val="22"/>
        </w:rPr>
        <w:t>o</w:t>
      </w:r>
      <w:r w:rsidRPr="00936E75">
        <w:rPr>
          <w:szCs w:val="22"/>
        </w:rPr>
        <w:t xml:space="preserve"> </w:t>
      </w:r>
      <w:r>
        <w:rPr>
          <w:szCs w:val="22"/>
        </w:rPr>
        <w:t>ne</w:t>
      </w:r>
      <w:r w:rsidRPr="00936E75">
        <w:rPr>
          <w:szCs w:val="22"/>
        </w:rPr>
        <w:t xml:space="preserve">galima pašalinti peritonine ar </w:t>
      </w:r>
      <w:r>
        <w:rPr>
          <w:szCs w:val="22"/>
        </w:rPr>
        <w:t>hemo</w:t>
      </w:r>
      <w:r w:rsidRPr="00936E75">
        <w:rPr>
          <w:szCs w:val="22"/>
        </w:rPr>
        <w:t>dialize.</w:t>
      </w:r>
    </w:p>
    <w:p w14:paraId="15ED7440" w14:textId="77777777" w:rsidR="002D5623" w:rsidRPr="00936E75" w:rsidRDefault="002D5623" w:rsidP="002D5623">
      <w:pPr>
        <w:pStyle w:val="Pagrindinistekstas"/>
        <w:spacing w:after="0"/>
        <w:rPr>
          <w:i/>
          <w:szCs w:val="22"/>
        </w:rPr>
      </w:pPr>
    </w:p>
    <w:p w14:paraId="51917937" w14:textId="77777777" w:rsidR="002D5623" w:rsidRPr="00936E75" w:rsidRDefault="002D5623" w:rsidP="002D5623">
      <w:pPr>
        <w:pStyle w:val="Pagrindinistekstas"/>
        <w:spacing w:after="0"/>
        <w:rPr>
          <w:i/>
          <w:szCs w:val="22"/>
        </w:rPr>
      </w:pPr>
      <w:r w:rsidRPr="00936E75">
        <w:rPr>
          <w:i/>
          <w:szCs w:val="22"/>
        </w:rPr>
        <w:t>Senyviems pacientams</w:t>
      </w:r>
    </w:p>
    <w:p w14:paraId="54E41523" w14:textId="77777777" w:rsidR="002D5623" w:rsidRPr="00936E75" w:rsidRDefault="002D5623" w:rsidP="002D5623">
      <w:pPr>
        <w:pStyle w:val="Pagrindinistekstas"/>
        <w:spacing w:after="0"/>
        <w:rPr>
          <w:szCs w:val="22"/>
        </w:rPr>
      </w:pPr>
      <w:r w:rsidRPr="00936E75">
        <w:rPr>
          <w:szCs w:val="22"/>
        </w:rPr>
        <w:t>Dėl kumuliacijos pavojaus ilgesnio gydymo metu reikia vartoti mažesnę dozę.</w:t>
      </w:r>
    </w:p>
    <w:p w14:paraId="4D0BB79B" w14:textId="77777777" w:rsidR="002D5623" w:rsidRPr="00936E75" w:rsidRDefault="002D5623" w:rsidP="002D5623">
      <w:pPr>
        <w:pStyle w:val="Pagrindinistekstas"/>
        <w:spacing w:after="0"/>
        <w:rPr>
          <w:i/>
          <w:szCs w:val="22"/>
        </w:rPr>
      </w:pPr>
    </w:p>
    <w:p w14:paraId="558F919F" w14:textId="77777777" w:rsidR="002D5623" w:rsidRPr="00E84358" w:rsidRDefault="002D5623" w:rsidP="002D5623">
      <w:pPr>
        <w:pStyle w:val="Pagrindinistekstas"/>
        <w:spacing w:after="0"/>
        <w:rPr>
          <w:u w:val="single"/>
        </w:rPr>
      </w:pPr>
      <w:r w:rsidRPr="00E84358">
        <w:rPr>
          <w:u w:val="single"/>
        </w:rPr>
        <w:t>Gydymo trukmė</w:t>
      </w:r>
    </w:p>
    <w:p w14:paraId="7FD25235" w14:textId="77777777" w:rsidR="002D5623" w:rsidRPr="00272CDC" w:rsidRDefault="002D5623" w:rsidP="002D5623">
      <w:pPr>
        <w:pStyle w:val="Pagrindinistekstas"/>
        <w:spacing w:after="0"/>
        <w:rPr>
          <w:szCs w:val="22"/>
        </w:rPr>
      </w:pPr>
      <w:r w:rsidRPr="00272CDC">
        <w:rPr>
          <w:szCs w:val="22"/>
        </w:rPr>
        <w:t>Viršutinių ir apatinių kvėpavimo takų infekcija paprastai gydoma 6 – 10 parų. Beta hemolizinių A grupės streptokokų sukelta infekcija gydoma mažiausiai 10 parų, mikoplazmų sukeltas plaučių uždegimas – ne mažiau kaip 10 – 14 parų. Jei yra chlamidijų sukelta venerinė infekcija, vaist</w:t>
      </w:r>
      <w:r>
        <w:rPr>
          <w:szCs w:val="22"/>
        </w:rPr>
        <w:t>ini</w:t>
      </w:r>
      <w:r w:rsidRPr="00272CDC">
        <w:rPr>
          <w:szCs w:val="22"/>
        </w:rPr>
        <w:t>o</w:t>
      </w:r>
      <w:r>
        <w:rPr>
          <w:szCs w:val="22"/>
        </w:rPr>
        <w:t xml:space="preserve"> preparato</w:t>
      </w:r>
      <w:r w:rsidRPr="00272CDC">
        <w:rPr>
          <w:szCs w:val="22"/>
        </w:rPr>
        <w:t xml:space="preserve"> reikia vartoti 14 – 21 parą.</w:t>
      </w:r>
    </w:p>
    <w:p w14:paraId="42A8A61A" w14:textId="77777777" w:rsidR="002D5623" w:rsidRPr="00936E75" w:rsidRDefault="002D5623" w:rsidP="002D5623">
      <w:pPr>
        <w:pStyle w:val="Pagrindinistekstas"/>
        <w:spacing w:after="0"/>
        <w:rPr>
          <w:i/>
          <w:szCs w:val="22"/>
        </w:rPr>
      </w:pPr>
    </w:p>
    <w:p w14:paraId="5AF90E2F" w14:textId="77777777" w:rsidR="002D5623" w:rsidRPr="00E84358" w:rsidRDefault="002D5623" w:rsidP="002D5623">
      <w:pPr>
        <w:pStyle w:val="Pagrindinistekstas"/>
        <w:spacing w:after="0"/>
        <w:rPr>
          <w:u w:val="single"/>
        </w:rPr>
      </w:pPr>
      <w:r>
        <w:rPr>
          <w:u w:val="single"/>
        </w:rPr>
        <w:t>Vartojimo metodas</w:t>
      </w:r>
    </w:p>
    <w:p w14:paraId="1FA1F9A4" w14:textId="77777777" w:rsidR="002D5623" w:rsidRPr="00272CDC" w:rsidRDefault="002D5623" w:rsidP="002D5623">
      <w:pPr>
        <w:pStyle w:val="Pagrindinistekstas"/>
        <w:spacing w:after="0"/>
        <w:rPr>
          <w:szCs w:val="22"/>
        </w:rPr>
      </w:pPr>
      <w:r>
        <w:rPr>
          <w:szCs w:val="22"/>
        </w:rPr>
        <w:t xml:space="preserve">Vartoti per burną. </w:t>
      </w:r>
      <w:r w:rsidRPr="00272CDC">
        <w:rPr>
          <w:szCs w:val="22"/>
        </w:rPr>
        <w:t>Tabletes patariama nuryti</w:t>
      </w:r>
      <w:r>
        <w:rPr>
          <w:szCs w:val="22"/>
        </w:rPr>
        <w:t>,</w:t>
      </w:r>
      <w:r w:rsidRPr="00272CDC">
        <w:rPr>
          <w:szCs w:val="22"/>
        </w:rPr>
        <w:t xml:space="preserve"> kai skrandis tuščias, likus maždaug 1 valandai iki valgio ir po to užsigerti stikline vandens.</w:t>
      </w:r>
    </w:p>
    <w:p w14:paraId="23F2D6E1" w14:textId="77777777" w:rsidR="002D5623" w:rsidRPr="00272CDC" w:rsidRDefault="002D5623" w:rsidP="002D5623">
      <w:pPr>
        <w:pStyle w:val="Pagrindinistekstas"/>
        <w:spacing w:after="0"/>
        <w:rPr>
          <w:szCs w:val="22"/>
        </w:rPr>
      </w:pPr>
    </w:p>
    <w:p w14:paraId="362A4876" w14:textId="77777777" w:rsidR="002D5623" w:rsidRPr="00936E75" w:rsidRDefault="002D5623" w:rsidP="002D5623">
      <w:pPr>
        <w:pStyle w:val="Pagrindinistekstas"/>
        <w:spacing w:after="0"/>
        <w:rPr>
          <w:b/>
          <w:bCs/>
          <w:i/>
          <w:iCs/>
          <w:szCs w:val="22"/>
        </w:rPr>
      </w:pPr>
      <w:r w:rsidRPr="00936E75">
        <w:rPr>
          <w:b/>
          <w:bCs/>
          <w:i/>
          <w:iCs/>
          <w:szCs w:val="22"/>
        </w:rPr>
        <w:t xml:space="preserve">Žinotina! </w:t>
      </w:r>
    </w:p>
    <w:p w14:paraId="0F2A9EBA" w14:textId="77777777" w:rsidR="002D5623" w:rsidRPr="00936E75" w:rsidRDefault="002D5623" w:rsidP="002D5623">
      <w:pPr>
        <w:pStyle w:val="Pagrindinistekstas"/>
        <w:spacing w:after="0"/>
        <w:rPr>
          <w:szCs w:val="22"/>
        </w:rPr>
      </w:pPr>
      <w:r w:rsidRPr="00936E75">
        <w:rPr>
          <w:szCs w:val="22"/>
        </w:rPr>
        <w:t xml:space="preserve">Kad būtų galima išskirti ir nustatyti ligą sukėlusią padermę bei jos jautrumą eritromicinui, prieš gydymą reikia paimti bakterijų kultūros pavyzdį. </w:t>
      </w:r>
    </w:p>
    <w:p w14:paraId="71180076" w14:textId="77777777" w:rsidR="002D5623" w:rsidRPr="00936E75" w:rsidRDefault="002D5623" w:rsidP="002D5623">
      <w:pPr>
        <w:pStyle w:val="Pagrindinistekstas"/>
        <w:spacing w:after="0"/>
        <w:rPr>
          <w:szCs w:val="22"/>
        </w:rPr>
      </w:pPr>
      <w:r w:rsidRPr="00936E75">
        <w:rPr>
          <w:szCs w:val="22"/>
        </w:rPr>
        <w:t>Gydymą galima pradėti dar nebaigus mikroorganizmų jautrumo vaist</w:t>
      </w:r>
      <w:r>
        <w:rPr>
          <w:szCs w:val="22"/>
        </w:rPr>
        <w:t>iniam preparat</w:t>
      </w:r>
      <w:r w:rsidRPr="00936E75">
        <w:rPr>
          <w:szCs w:val="22"/>
        </w:rPr>
        <w:t xml:space="preserve">ui tyrimo. </w:t>
      </w:r>
    </w:p>
    <w:p w14:paraId="40D6A63A" w14:textId="77777777" w:rsidR="002D5623" w:rsidRPr="00E244A0" w:rsidRDefault="002D5623" w:rsidP="002D5623">
      <w:pPr>
        <w:pStyle w:val="Antrat4"/>
        <w:rPr>
          <w:rFonts w:ascii="Times New Roman" w:hAnsi="Times New Roman"/>
          <w:i w:val="0"/>
          <w:color w:val="auto"/>
        </w:rPr>
      </w:pPr>
      <w:r w:rsidRPr="00E244A0">
        <w:rPr>
          <w:rFonts w:ascii="Times New Roman" w:hAnsi="Times New Roman"/>
          <w:i w:val="0"/>
          <w:color w:val="auto"/>
        </w:rPr>
        <w:t>4.3</w:t>
      </w:r>
      <w:r w:rsidRPr="00E244A0">
        <w:rPr>
          <w:rFonts w:ascii="Times New Roman" w:hAnsi="Times New Roman"/>
          <w:i w:val="0"/>
          <w:color w:val="auto"/>
        </w:rPr>
        <w:tab/>
        <w:t>Kontraindikacijos</w:t>
      </w:r>
    </w:p>
    <w:p w14:paraId="05B3E68D" w14:textId="77777777" w:rsidR="002D5623" w:rsidRPr="00936E75" w:rsidRDefault="002D5623" w:rsidP="002D5623">
      <w:pPr>
        <w:pStyle w:val="Pagrindinistekstas"/>
        <w:spacing w:after="0"/>
        <w:rPr>
          <w:szCs w:val="22"/>
        </w:rPr>
      </w:pPr>
    </w:p>
    <w:p w14:paraId="61A05CC7" w14:textId="77777777" w:rsidR="002D5623" w:rsidRPr="00936E75" w:rsidRDefault="002D5623" w:rsidP="002D5623">
      <w:pPr>
        <w:numPr>
          <w:ilvl w:val="0"/>
          <w:numId w:val="2"/>
        </w:numPr>
        <w:tabs>
          <w:tab w:val="clear" w:pos="360"/>
          <w:tab w:val="num" w:pos="567"/>
        </w:tabs>
        <w:ind w:left="567" w:hanging="567"/>
        <w:jc w:val="both"/>
        <w:rPr>
          <w:szCs w:val="22"/>
        </w:rPr>
      </w:pPr>
      <w:r w:rsidRPr="00936E75">
        <w:rPr>
          <w:szCs w:val="22"/>
        </w:rPr>
        <w:t xml:space="preserve">Padidėjęs jautrumas </w:t>
      </w:r>
      <w:r>
        <w:rPr>
          <w:szCs w:val="22"/>
        </w:rPr>
        <w:t>veikliajai medžiagai</w:t>
      </w:r>
      <w:r w:rsidRPr="00936E75">
        <w:rPr>
          <w:szCs w:val="22"/>
        </w:rPr>
        <w:t>, kitiems makrolidų ar azalidų grupės antibiotikams ar</w:t>
      </w:r>
      <w:r>
        <w:rPr>
          <w:szCs w:val="22"/>
        </w:rPr>
        <w:t>ba</w:t>
      </w:r>
      <w:r w:rsidRPr="00936E75">
        <w:rPr>
          <w:szCs w:val="22"/>
        </w:rPr>
        <w:t xml:space="preserve"> bet kuriai </w:t>
      </w:r>
      <w:r>
        <w:rPr>
          <w:szCs w:val="22"/>
        </w:rPr>
        <w:t xml:space="preserve">6.1 skyriuje nurodytai </w:t>
      </w:r>
      <w:r w:rsidRPr="00936E75">
        <w:rPr>
          <w:szCs w:val="22"/>
        </w:rPr>
        <w:t>pagalbinei medžiagai.</w:t>
      </w:r>
    </w:p>
    <w:p w14:paraId="601428EA" w14:textId="77777777" w:rsidR="002D5623" w:rsidRPr="00936E75" w:rsidRDefault="002D5623" w:rsidP="002D5623">
      <w:pPr>
        <w:numPr>
          <w:ilvl w:val="0"/>
          <w:numId w:val="2"/>
        </w:numPr>
        <w:tabs>
          <w:tab w:val="clear" w:pos="360"/>
          <w:tab w:val="num" w:pos="567"/>
        </w:tabs>
        <w:ind w:left="567" w:hanging="567"/>
        <w:jc w:val="both"/>
        <w:rPr>
          <w:szCs w:val="22"/>
        </w:rPr>
      </w:pPr>
      <w:r w:rsidRPr="00936E75">
        <w:rPr>
          <w:szCs w:val="22"/>
        </w:rPr>
        <w:t>Astemizolo, terfenadino, ci</w:t>
      </w:r>
      <w:r>
        <w:rPr>
          <w:szCs w:val="22"/>
        </w:rPr>
        <w:t>s</w:t>
      </w:r>
      <w:r w:rsidRPr="00936E75">
        <w:rPr>
          <w:szCs w:val="22"/>
        </w:rPr>
        <w:t>aprido, cilostazolo</w:t>
      </w:r>
      <w:r>
        <w:rPr>
          <w:szCs w:val="22"/>
        </w:rPr>
        <w:t>, domperidono</w:t>
      </w:r>
      <w:r w:rsidRPr="00936E75">
        <w:rPr>
          <w:szCs w:val="22"/>
        </w:rPr>
        <w:t xml:space="preserve"> ar pimozido vartojimas (žr. 4.5 skyrių).</w:t>
      </w:r>
    </w:p>
    <w:p w14:paraId="0072850F" w14:textId="77777777" w:rsidR="002D5623" w:rsidRPr="00936E75" w:rsidRDefault="002D5623" w:rsidP="002D5623">
      <w:pPr>
        <w:numPr>
          <w:ilvl w:val="0"/>
          <w:numId w:val="2"/>
        </w:numPr>
        <w:tabs>
          <w:tab w:val="clear" w:pos="360"/>
          <w:tab w:val="num" w:pos="567"/>
        </w:tabs>
        <w:ind w:left="567" w:hanging="567"/>
        <w:jc w:val="both"/>
        <w:rPr>
          <w:szCs w:val="22"/>
        </w:rPr>
      </w:pPr>
      <w:r w:rsidRPr="00936E75">
        <w:rPr>
          <w:szCs w:val="22"/>
        </w:rPr>
        <w:t>Gydymas ergotaminu arba dihidroergotaminu (žr. 4.5 skyrių).</w:t>
      </w:r>
    </w:p>
    <w:p w14:paraId="44674114" w14:textId="77777777" w:rsidR="002D5623" w:rsidRDefault="002D5623" w:rsidP="002D5623">
      <w:pPr>
        <w:numPr>
          <w:ilvl w:val="0"/>
          <w:numId w:val="2"/>
        </w:numPr>
        <w:tabs>
          <w:tab w:val="clear" w:pos="360"/>
          <w:tab w:val="num" w:pos="567"/>
        </w:tabs>
        <w:ind w:left="567" w:hanging="567"/>
        <w:jc w:val="both"/>
        <w:rPr>
          <w:szCs w:val="22"/>
        </w:rPr>
      </w:pPr>
      <w:r w:rsidRPr="00936E75">
        <w:rPr>
          <w:szCs w:val="22"/>
        </w:rPr>
        <w:t xml:space="preserve">Sunkus kepenų </w:t>
      </w:r>
      <w:r>
        <w:rPr>
          <w:szCs w:val="22"/>
        </w:rPr>
        <w:t>funkcijos</w:t>
      </w:r>
      <w:r w:rsidRPr="00936E75">
        <w:rPr>
          <w:szCs w:val="22"/>
        </w:rPr>
        <w:t xml:space="preserve"> sutrikimas.</w:t>
      </w:r>
    </w:p>
    <w:p w14:paraId="483871AF" w14:textId="14A7B1E1" w:rsidR="002D5623" w:rsidRDefault="002D5623" w:rsidP="002D5623">
      <w:pPr>
        <w:numPr>
          <w:ilvl w:val="0"/>
          <w:numId w:val="2"/>
        </w:numPr>
        <w:tabs>
          <w:tab w:val="clear" w:pos="360"/>
          <w:tab w:val="num" w:pos="567"/>
        </w:tabs>
        <w:ind w:left="567" w:hanging="567"/>
        <w:rPr>
          <w:szCs w:val="22"/>
        </w:rPr>
      </w:pPr>
      <w:r w:rsidRPr="00FE671C">
        <w:rPr>
          <w:szCs w:val="22"/>
        </w:rPr>
        <w:lastRenderedPageBreak/>
        <w:t>Eritromicino negalima skirti pacientams, kuriems praeityje pasireiškė QT intervalo pailgėjimas (įgimtas arba dokumentais pagrįstas įgytas QT intervalo pailgėjimas) arba skilvelinė širdies aritmija, įskaitant verpstinę skilvelių tachikardiją (</w:t>
      </w:r>
      <w:r w:rsidRPr="00FE671C">
        <w:rPr>
          <w:i/>
          <w:szCs w:val="22"/>
        </w:rPr>
        <w:t>torsades de pointes</w:t>
      </w:r>
      <w:r w:rsidRPr="00FE671C">
        <w:rPr>
          <w:szCs w:val="22"/>
        </w:rPr>
        <w:t>) (žr. 4.4 ir 4.5 skyrių)</w:t>
      </w:r>
      <w:r>
        <w:rPr>
          <w:szCs w:val="22"/>
        </w:rPr>
        <w:t>.</w:t>
      </w:r>
    </w:p>
    <w:p w14:paraId="005FC6AE" w14:textId="12FC76C7" w:rsidR="00262410" w:rsidRPr="00861F49" w:rsidRDefault="007D2689" w:rsidP="002D5623">
      <w:pPr>
        <w:numPr>
          <w:ilvl w:val="0"/>
          <w:numId w:val="2"/>
        </w:numPr>
        <w:tabs>
          <w:tab w:val="clear" w:pos="360"/>
          <w:tab w:val="num" w:pos="567"/>
        </w:tabs>
        <w:ind w:left="567" w:hanging="567"/>
        <w:rPr>
          <w:szCs w:val="22"/>
        </w:rPr>
      </w:pPr>
      <w:bookmarkStart w:id="1" w:name="_Hlk127538600"/>
      <w:r w:rsidRPr="00861F49">
        <w:rPr>
          <w:szCs w:val="22"/>
        </w:rPr>
        <w:t xml:space="preserve">Eritromicino </w:t>
      </w:r>
      <w:r w:rsidR="00853042" w:rsidRPr="00861F49">
        <w:rPr>
          <w:szCs w:val="22"/>
        </w:rPr>
        <w:t>ir lomitapido vartojimas kartu</w:t>
      </w:r>
      <w:r w:rsidRPr="00861F49">
        <w:rPr>
          <w:szCs w:val="22"/>
        </w:rPr>
        <w:t xml:space="preserve"> yra draudžiamas (žr. 4.5 skyrių).</w:t>
      </w:r>
    </w:p>
    <w:bookmarkEnd w:id="1"/>
    <w:p w14:paraId="386E2E93" w14:textId="77777777" w:rsidR="002D5623" w:rsidRPr="00936E75" w:rsidRDefault="002D5623" w:rsidP="002D5623">
      <w:pPr>
        <w:numPr>
          <w:ilvl w:val="0"/>
          <w:numId w:val="2"/>
        </w:numPr>
        <w:tabs>
          <w:tab w:val="clear" w:pos="360"/>
          <w:tab w:val="num" w:pos="567"/>
        </w:tabs>
        <w:ind w:left="567" w:hanging="567"/>
        <w:rPr>
          <w:szCs w:val="22"/>
        </w:rPr>
      </w:pPr>
      <w:r w:rsidRPr="00FE671C">
        <w:rPr>
          <w:szCs w:val="22"/>
        </w:rPr>
        <w:t>Eritromicino negalima skirti pacientams, kuriems diagnozuotas elektrolitų sutrikimas (hipokalemija, hipomagnezija, nes gresia QT intervalo pailgėjimo rizika)</w:t>
      </w:r>
      <w:r>
        <w:rPr>
          <w:szCs w:val="22"/>
        </w:rPr>
        <w:t>.</w:t>
      </w:r>
    </w:p>
    <w:p w14:paraId="75FD9BBC" w14:textId="77777777" w:rsidR="002D5623" w:rsidRPr="00936E75" w:rsidRDefault="002D5623" w:rsidP="002D5623">
      <w:pPr>
        <w:pStyle w:val="Pagrindinistekstas"/>
        <w:spacing w:after="0"/>
        <w:rPr>
          <w:szCs w:val="22"/>
        </w:rPr>
      </w:pPr>
    </w:p>
    <w:p w14:paraId="1D4C6F70" w14:textId="77777777" w:rsidR="002D5623" w:rsidRPr="00A711F9" w:rsidRDefault="002D5623" w:rsidP="002D5623">
      <w:pPr>
        <w:pStyle w:val="Antrat4"/>
        <w:spacing w:before="0"/>
        <w:rPr>
          <w:rFonts w:ascii="Times New Roman" w:hAnsi="Times New Roman"/>
          <w:i w:val="0"/>
          <w:color w:val="000000"/>
        </w:rPr>
      </w:pPr>
      <w:r w:rsidRPr="00A711F9">
        <w:rPr>
          <w:rFonts w:ascii="Times New Roman" w:hAnsi="Times New Roman"/>
          <w:i w:val="0"/>
          <w:color w:val="000000"/>
        </w:rPr>
        <w:t>4.4</w:t>
      </w:r>
      <w:r w:rsidRPr="00A711F9">
        <w:rPr>
          <w:rFonts w:ascii="Times New Roman" w:hAnsi="Times New Roman"/>
          <w:i w:val="0"/>
          <w:color w:val="000000"/>
        </w:rPr>
        <w:tab/>
        <w:t>Specialūs įspėjimai ir atsargumo priemonės</w:t>
      </w:r>
    </w:p>
    <w:p w14:paraId="185BE425" w14:textId="77777777" w:rsidR="002D5623" w:rsidRPr="00CD3BF1" w:rsidRDefault="002D5623" w:rsidP="002D5623"/>
    <w:p w14:paraId="184C2BB9" w14:textId="77777777" w:rsidR="002D5623" w:rsidRDefault="002D5623" w:rsidP="002D5623">
      <w:pPr>
        <w:pStyle w:val="Pagrindinistekstas"/>
        <w:spacing w:after="0"/>
        <w:rPr>
          <w:szCs w:val="22"/>
        </w:rPr>
      </w:pPr>
      <w:r w:rsidRPr="00994604">
        <w:rPr>
          <w:szCs w:val="22"/>
        </w:rPr>
        <w:t>Vartojant eritromicino, kaip ir kitų makrolidų, gauta pranešimų apie retas sunkias alergines reakcijas, įskaitant ūminę generalizuotą egzanteminę pustuliozę (ŪGEP). Pasireiškus alerginei reakcijai, turi būti nutrauktas vaistinio preparato vartojimas ir pradėtas tinkamas gydymas. Bendrosios praktikos gydytojai turėtų žinoti, kad nutraukus simptominę terapiją, alergijos simptomai gali atsinaujinti.</w:t>
      </w:r>
    </w:p>
    <w:p w14:paraId="3D36083D" w14:textId="77777777" w:rsidR="002D5623" w:rsidRDefault="002D5623" w:rsidP="002D5623">
      <w:pPr>
        <w:pStyle w:val="Pagrindinistekstas"/>
        <w:spacing w:after="0"/>
        <w:rPr>
          <w:szCs w:val="22"/>
        </w:rPr>
      </w:pPr>
    </w:p>
    <w:p w14:paraId="5CE6D032" w14:textId="77777777" w:rsidR="002D5623" w:rsidRPr="00936E75" w:rsidRDefault="002D5623" w:rsidP="002D5623">
      <w:pPr>
        <w:pStyle w:val="Pagrindinistekstas"/>
        <w:spacing w:after="0"/>
        <w:rPr>
          <w:szCs w:val="22"/>
        </w:rPr>
      </w:pPr>
      <w:r w:rsidRPr="00936E75">
        <w:rPr>
          <w:szCs w:val="22"/>
        </w:rPr>
        <w:t xml:space="preserve">Jei </w:t>
      </w:r>
      <w:r>
        <w:rPr>
          <w:szCs w:val="22"/>
        </w:rPr>
        <w:t>sutrikusi</w:t>
      </w:r>
      <w:r w:rsidRPr="00936E75">
        <w:rPr>
          <w:szCs w:val="22"/>
        </w:rPr>
        <w:t xml:space="preserve"> kepenų ir inkstų </w:t>
      </w:r>
      <w:r>
        <w:rPr>
          <w:szCs w:val="22"/>
        </w:rPr>
        <w:t>funkcija</w:t>
      </w:r>
      <w:r w:rsidRPr="00936E75">
        <w:rPr>
          <w:szCs w:val="22"/>
        </w:rPr>
        <w:t xml:space="preserve"> arba yra porfirija, eritromicino reikia vartoti atsargiai.</w:t>
      </w:r>
    </w:p>
    <w:p w14:paraId="1DCDE54F" w14:textId="77777777" w:rsidR="002D5623" w:rsidRPr="00936E75" w:rsidRDefault="002D5623" w:rsidP="002D5623">
      <w:pPr>
        <w:pStyle w:val="Pagrindinistekstas"/>
        <w:spacing w:after="0"/>
        <w:rPr>
          <w:szCs w:val="22"/>
        </w:rPr>
      </w:pPr>
    </w:p>
    <w:p w14:paraId="7EE2C4B0" w14:textId="77777777" w:rsidR="002D5623" w:rsidRPr="00936E75" w:rsidRDefault="002D5623" w:rsidP="002D5623">
      <w:pPr>
        <w:pStyle w:val="Pagrindinistekstas"/>
        <w:spacing w:after="0"/>
        <w:rPr>
          <w:szCs w:val="22"/>
        </w:rPr>
      </w:pPr>
      <w:r w:rsidRPr="00936E75">
        <w:rPr>
          <w:szCs w:val="22"/>
        </w:rPr>
        <w:t xml:space="preserve">Rekomenduojama stebėti ilgai eritromicinu gydomų pacientų kepenų </w:t>
      </w:r>
      <w:r>
        <w:rPr>
          <w:szCs w:val="22"/>
        </w:rPr>
        <w:t>funkcijos</w:t>
      </w:r>
      <w:r w:rsidRPr="00936E75">
        <w:rPr>
          <w:szCs w:val="22"/>
        </w:rPr>
        <w:t xml:space="preserve"> rodmenis. </w:t>
      </w:r>
    </w:p>
    <w:p w14:paraId="5CA08E98" w14:textId="77777777" w:rsidR="002D5623" w:rsidRPr="00936E75" w:rsidRDefault="002D5623" w:rsidP="002D5623">
      <w:pPr>
        <w:pStyle w:val="Pagrindinistekstas"/>
        <w:spacing w:after="0"/>
        <w:rPr>
          <w:szCs w:val="22"/>
        </w:rPr>
      </w:pPr>
    </w:p>
    <w:p w14:paraId="168B4466" w14:textId="77777777" w:rsidR="002D5623" w:rsidRPr="00936E75" w:rsidRDefault="002D5623" w:rsidP="002D5623">
      <w:pPr>
        <w:pStyle w:val="Pagrindinistekstas"/>
        <w:spacing w:after="0"/>
        <w:rPr>
          <w:szCs w:val="22"/>
        </w:rPr>
      </w:pPr>
      <w:r w:rsidRPr="00936E75">
        <w:rPr>
          <w:szCs w:val="22"/>
        </w:rPr>
        <w:t xml:space="preserve">Eritromicino reikia vartoti atsargiai </w:t>
      </w:r>
      <w:r>
        <w:rPr>
          <w:szCs w:val="22"/>
        </w:rPr>
        <w:t>pacientams</w:t>
      </w:r>
      <w:r w:rsidRPr="00936E75">
        <w:rPr>
          <w:szCs w:val="22"/>
        </w:rPr>
        <w:t>, gydomiems vais</w:t>
      </w:r>
      <w:r>
        <w:rPr>
          <w:szCs w:val="22"/>
        </w:rPr>
        <w:t>tiniais preparatais</w:t>
      </w:r>
      <w:r w:rsidRPr="00936E75">
        <w:rPr>
          <w:szCs w:val="22"/>
        </w:rPr>
        <w:t>, kuriuos metabolizuoja nuo citochromo P450 priklausoma monooksigenazės sistema.</w:t>
      </w:r>
    </w:p>
    <w:p w14:paraId="77CBB519" w14:textId="77777777" w:rsidR="002D5623" w:rsidRPr="00936E75" w:rsidRDefault="002D5623" w:rsidP="002D5623">
      <w:pPr>
        <w:pStyle w:val="Pagrindinistekstas"/>
        <w:spacing w:after="0"/>
        <w:rPr>
          <w:szCs w:val="22"/>
        </w:rPr>
      </w:pPr>
    </w:p>
    <w:p w14:paraId="5CEF7B30" w14:textId="77777777" w:rsidR="002D5623" w:rsidRPr="00936E75" w:rsidRDefault="002D5623" w:rsidP="002D5623">
      <w:pPr>
        <w:pStyle w:val="Pagrindinistekstas"/>
        <w:spacing w:after="0"/>
        <w:rPr>
          <w:szCs w:val="22"/>
        </w:rPr>
      </w:pPr>
      <w:r w:rsidRPr="00936E75">
        <w:rPr>
          <w:szCs w:val="22"/>
        </w:rPr>
        <w:t>Vartojant eritromicino pacientams, kuriems yra buvę širdies ritmo sutrikimų ar yra ilgesnis elektrokardiogramos QT intervalas, būtinas atsargumas</w:t>
      </w:r>
      <w:r>
        <w:rPr>
          <w:szCs w:val="22"/>
        </w:rPr>
        <w:t xml:space="preserve"> (žr. 4.3 skyrių)</w:t>
      </w:r>
      <w:r w:rsidRPr="00936E75">
        <w:rPr>
          <w:szCs w:val="22"/>
        </w:rPr>
        <w:t>.</w:t>
      </w:r>
    </w:p>
    <w:p w14:paraId="6A55CB0F" w14:textId="77777777" w:rsidR="002D5623" w:rsidRPr="00936E75" w:rsidRDefault="002D5623" w:rsidP="002D5623">
      <w:pPr>
        <w:pStyle w:val="Pagrindinistekstas"/>
        <w:spacing w:after="0"/>
        <w:rPr>
          <w:szCs w:val="22"/>
        </w:rPr>
      </w:pPr>
    </w:p>
    <w:p w14:paraId="785BEA7E" w14:textId="77777777" w:rsidR="002D5623" w:rsidRPr="00936E75" w:rsidRDefault="002D5623" w:rsidP="002D5623">
      <w:pPr>
        <w:pStyle w:val="Pagrindinistekstas"/>
        <w:spacing w:after="0"/>
        <w:rPr>
          <w:szCs w:val="22"/>
        </w:rPr>
      </w:pPr>
      <w:r w:rsidRPr="00936E75">
        <w:rPr>
          <w:szCs w:val="22"/>
        </w:rPr>
        <w:t>Pacientams, sergantiems sunkiąja miastenija, vartojant eritromicino pastebėtas raumenų silpnumo padidėjimo atvejų (žr. 4.8 skyrių).</w:t>
      </w:r>
    </w:p>
    <w:p w14:paraId="793FE120" w14:textId="77777777" w:rsidR="002D5623" w:rsidRPr="00936E75" w:rsidRDefault="002D5623" w:rsidP="002D5623">
      <w:pPr>
        <w:pStyle w:val="Pagrindinistekstas"/>
        <w:spacing w:after="0"/>
        <w:rPr>
          <w:szCs w:val="22"/>
        </w:rPr>
      </w:pPr>
    </w:p>
    <w:p w14:paraId="22AC847C" w14:textId="77777777" w:rsidR="002D5623" w:rsidRDefault="002D5623" w:rsidP="002D5623">
      <w:pPr>
        <w:pStyle w:val="Pagrindinistekstas"/>
        <w:spacing w:after="0"/>
        <w:rPr>
          <w:szCs w:val="22"/>
        </w:rPr>
      </w:pPr>
      <w:r w:rsidRPr="00936E75">
        <w:rPr>
          <w:szCs w:val="22"/>
        </w:rPr>
        <w:t xml:space="preserve">Plataus antibakterinio poveikio antibiotikai (pvz., makrolidai, pusiau sintetiniai penicilinai ir cefalosporinai) keičia normalią storosios žarnos bakterijų rūšinę sudėtį, todėl gali pradėti intensyviai daugintis kai kurios mikroorganizmų padermės (ypač </w:t>
      </w:r>
      <w:r w:rsidRPr="00936E75">
        <w:rPr>
          <w:i/>
          <w:szCs w:val="22"/>
        </w:rPr>
        <w:t>Clostridium difficile</w:t>
      </w:r>
      <w:r w:rsidRPr="00936E75">
        <w:rPr>
          <w:szCs w:val="22"/>
        </w:rPr>
        <w:t>)</w:t>
      </w:r>
      <w:r w:rsidRPr="00936E75">
        <w:rPr>
          <w:i/>
          <w:szCs w:val="22"/>
        </w:rPr>
        <w:t xml:space="preserve">, </w:t>
      </w:r>
      <w:r w:rsidRPr="00936E75">
        <w:rPr>
          <w:szCs w:val="22"/>
        </w:rPr>
        <w:t>kurių toksinai yra viena iš pagrindinių antibiotikų sukelto kolito priežasčių. Jei gydymo metu arba iš karto po jo atsiranda viduriavimas, pacientas turi informuoti gydytoją. Nustačius pseudomembraninį kolitą, būtina pradėti reikiamą gydymą. Nutraukus antibiotiko vartojimą, lengvas pseudomembraninis kolitas paprastai praeina savaime. Jei jis yra vidutinio sunkumo arba sunkus, reikėtų vartoti metronidazolio arba vankomicino. Vidurius kietinančių medžiagų ir vaist</w:t>
      </w:r>
      <w:r>
        <w:rPr>
          <w:szCs w:val="22"/>
        </w:rPr>
        <w:t>inių preparatų</w:t>
      </w:r>
      <w:r w:rsidRPr="00936E75">
        <w:rPr>
          <w:szCs w:val="22"/>
        </w:rPr>
        <w:t>, slopinančių žarnų peristaltiką, vartoti draudžiama.</w:t>
      </w:r>
    </w:p>
    <w:p w14:paraId="4F634643" w14:textId="77777777" w:rsidR="002D5623" w:rsidRDefault="002D5623" w:rsidP="002D5623">
      <w:pPr>
        <w:pStyle w:val="Pagrindinistekstas"/>
        <w:spacing w:after="0"/>
        <w:rPr>
          <w:szCs w:val="22"/>
        </w:rPr>
      </w:pPr>
    </w:p>
    <w:p w14:paraId="2E8B618A" w14:textId="77777777" w:rsidR="002D5623" w:rsidRPr="00812279" w:rsidRDefault="002D5623" w:rsidP="002D5623">
      <w:pPr>
        <w:pStyle w:val="Default"/>
        <w:rPr>
          <w:iCs/>
          <w:sz w:val="22"/>
          <w:szCs w:val="22"/>
          <w:u w:val="single"/>
        </w:rPr>
      </w:pPr>
      <w:r w:rsidRPr="00812279">
        <w:rPr>
          <w:iCs/>
          <w:sz w:val="22"/>
          <w:szCs w:val="22"/>
          <w:u w:val="single"/>
        </w:rPr>
        <w:t>Širdies ir kraujagyslių sutrikimai</w:t>
      </w:r>
    </w:p>
    <w:p w14:paraId="3429C5DF" w14:textId="77777777" w:rsidR="002D5623" w:rsidRDefault="002D5623" w:rsidP="002D5623">
      <w:pPr>
        <w:pStyle w:val="Default"/>
        <w:rPr>
          <w:sz w:val="22"/>
          <w:szCs w:val="22"/>
        </w:rPr>
      </w:pPr>
      <w:r w:rsidRPr="00120949">
        <w:rPr>
          <w:sz w:val="22"/>
          <w:szCs w:val="22"/>
        </w:rPr>
        <w:t xml:space="preserve">Makrolidais, įskaitant eritromiciną, gydomiems pacientams pasireiškė QT intervalo pailgėjimas, atspindintis poveikį širdies repoliarizacijai ir sukeliantis širdies aritmijų, įskaitant </w:t>
      </w:r>
      <w:r w:rsidRPr="00120949">
        <w:rPr>
          <w:i/>
          <w:sz w:val="22"/>
          <w:szCs w:val="22"/>
        </w:rPr>
        <w:t>torsades de pointes</w:t>
      </w:r>
      <w:r w:rsidRPr="00120949">
        <w:rPr>
          <w:sz w:val="22"/>
          <w:szCs w:val="22"/>
        </w:rPr>
        <w:t>, atsiradimo riziką (žr. 4.3, 4.5 ir 4.8 skyrius). Buvo užregistruota mirties atvejų.</w:t>
      </w:r>
    </w:p>
    <w:p w14:paraId="4198D494" w14:textId="77777777" w:rsidR="002D5623" w:rsidRDefault="002D5623" w:rsidP="002D5623">
      <w:pPr>
        <w:pStyle w:val="Default"/>
        <w:rPr>
          <w:sz w:val="22"/>
          <w:szCs w:val="22"/>
        </w:rPr>
      </w:pPr>
    </w:p>
    <w:p w14:paraId="1F200011" w14:textId="77777777" w:rsidR="002D5623" w:rsidRPr="00120949" w:rsidRDefault="002D5623" w:rsidP="002D5623">
      <w:pPr>
        <w:pStyle w:val="Default"/>
        <w:rPr>
          <w:sz w:val="22"/>
          <w:szCs w:val="22"/>
        </w:rPr>
      </w:pPr>
      <w:r w:rsidRPr="00120949">
        <w:rPr>
          <w:sz w:val="22"/>
          <w:szCs w:val="22"/>
        </w:rPr>
        <w:t>Toliau išvardytiems pacientams eritromicino reikia vartoti atsargiai</w:t>
      </w:r>
      <w:r>
        <w:rPr>
          <w:sz w:val="22"/>
          <w:szCs w:val="22"/>
        </w:rPr>
        <w:t>.</w:t>
      </w:r>
    </w:p>
    <w:p w14:paraId="29AF5EE6" w14:textId="77777777" w:rsidR="002D5623" w:rsidRPr="00120949" w:rsidRDefault="002D5623" w:rsidP="002D5623">
      <w:pPr>
        <w:pStyle w:val="Default"/>
        <w:rPr>
          <w:sz w:val="22"/>
          <w:szCs w:val="22"/>
        </w:rPr>
      </w:pPr>
      <w:r w:rsidRPr="00120949">
        <w:rPr>
          <w:sz w:val="22"/>
          <w:szCs w:val="22"/>
        </w:rPr>
        <w:t xml:space="preserve">Vainikinių arterijų liga, sunkiu širdies nepakankamumu sergantiems, </w:t>
      </w:r>
      <w:r>
        <w:rPr>
          <w:sz w:val="22"/>
          <w:szCs w:val="22"/>
        </w:rPr>
        <w:t xml:space="preserve">esant </w:t>
      </w:r>
      <w:r w:rsidRPr="00120949">
        <w:rPr>
          <w:sz w:val="22"/>
          <w:szCs w:val="22"/>
        </w:rPr>
        <w:t>laidumo sutrikimų arba pacientams, kuriems yra klinikiniu požiūriu reikšminga bradikardija.</w:t>
      </w:r>
    </w:p>
    <w:p w14:paraId="47D86569" w14:textId="77777777" w:rsidR="002D5623" w:rsidRDefault="002D5623" w:rsidP="002D5623">
      <w:pPr>
        <w:pStyle w:val="Default"/>
        <w:rPr>
          <w:sz w:val="22"/>
          <w:szCs w:val="22"/>
        </w:rPr>
      </w:pPr>
      <w:r w:rsidRPr="00120949">
        <w:rPr>
          <w:sz w:val="22"/>
          <w:szCs w:val="22"/>
        </w:rPr>
        <w:t>Pacientams, kartu vartojantiems kitų vaistinių preparatų, kurie pailgina QT intervalą (žr. 4.3 ir 4.5 skyrius)</w:t>
      </w:r>
      <w:r>
        <w:rPr>
          <w:sz w:val="22"/>
          <w:szCs w:val="22"/>
        </w:rPr>
        <w:t>.</w:t>
      </w:r>
    </w:p>
    <w:p w14:paraId="53B74E67" w14:textId="77777777" w:rsidR="002D5623" w:rsidRDefault="002D5623" w:rsidP="002D5623">
      <w:pPr>
        <w:pStyle w:val="Default"/>
        <w:rPr>
          <w:sz w:val="22"/>
          <w:szCs w:val="22"/>
        </w:rPr>
      </w:pPr>
      <w:r w:rsidRPr="00120949">
        <w:rPr>
          <w:sz w:val="22"/>
          <w:szCs w:val="22"/>
        </w:rPr>
        <w:t>Epidemiologiniuose tyrimuose, kuriuose buvo tiriamas makrolidų sukeliamas nepageidaujamas poveikis širdies ir kraujagyslių sistemai, gauta skirtingų rezultatų. Kai kuriuose stebimuosiuose tyrimuose nustatyta reta su makrolidais, įskaitant eritromiciną, susijusi trumpalaikė aritmijos, miokardo infarkto bei mirties nuo širdies ir kraujagyslių sutrikimų rizika. Skiriant eritromiciną šių duomenų svarbą reikia vertinti atsižvelgiant į gydymo naudą.</w:t>
      </w:r>
    </w:p>
    <w:p w14:paraId="3A47966B" w14:textId="77777777" w:rsidR="002D5623" w:rsidRDefault="002D5623" w:rsidP="002D5623">
      <w:pPr>
        <w:pStyle w:val="Default"/>
        <w:rPr>
          <w:sz w:val="22"/>
          <w:szCs w:val="22"/>
        </w:rPr>
      </w:pPr>
    </w:p>
    <w:p w14:paraId="676247E8" w14:textId="77777777" w:rsidR="002D5623" w:rsidRPr="00812279" w:rsidRDefault="002D5623" w:rsidP="002D5623">
      <w:pPr>
        <w:pStyle w:val="Default"/>
        <w:rPr>
          <w:iCs/>
          <w:sz w:val="22"/>
          <w:szCs w:val="22"/>
          <w:u w:val="single"/>
        </w:rPr>
      </w:pPr>
      <w:r w:rsidRPr="00812279">
        <w:rPr>
          <w:iCs/>
          <w:sz w:val="22"/>
          <w:szCs w:val="22"/>
          <w:u w:val="single"/>
        </w:rPr>
        <w:t>Naujagimių prievarčio stenozė</w:t>
      </w:r>
    </w:p>
    <w:p w14:paraId="406D8299" w14:textId="77777777" w:rsidR="002D5623" w:rsidRDefault="002D5623" w:rsidP="002D5623">
      <w:pPr>
        <w:pStyle w:val="Default"/>
        <w:rPr>
          <w:sz w:val="22"/>
          <w:szCs w:val="22"/>
        </w:rPr>
      </w:pPr>
      <w:r w:rsidRPr="006374B2">
        <w:rPr>
          <w:sz w:val="22"/>
          <w:szCs w:val="22"/>
        </w:rPr>
        <w:t>Naujagimiams po gydymo eritromicinu užregistruota naujagimių hipertrofinės prievarčio stenozės (NHPS) atvejų. Epidemiologinių tyrimų, įskaitant meta-analizes, duomenys leidžia teigti, kad naujagimiams po gydymo eritromicinu NHPS rizika padidėja 2</w:t>
      </w:r>
      <w:r>
        <w:rPr>
          <w:sz w:val="22"/>
          <w:szCs w:val="22"/>
        </w:rPr>
        <w:t xml:space="preserve"> </w:t>
      </w:r>
      <w:r w:rsidRPr="006374B2">
        <w:rPr>
          <w:sz w:val="22"/>
          <w:szCs w:val="22"/>
        </w:rPr>
        <w:t>–</w:t>
      </w:r>
      <w:r>
        <w:rPr>
          <w:sz w:val="22"/>
          <w:szCs w:val="22"/>
        </w:rPr>
        <w:t xml:space="preserve"> </w:t>
      </w:r>
      <w:r w:rsidRPr="006374B2">
        <w:rPr>
          <w:sz w:val="22"/>
          <w:szCs w:val="22"/>
        </w:rPr>
        <w:t xml:space="preserve">3 kartus. Didžiausia rizika </w:t>
      </w:r>
      <w:r w:rsidRPr="006374B2">
        <w:rPr>
          <w:sz w:val="22"/>
          <w:szCs w:val="22"/>
        </w:rPr>
        <w:lastRenderedPageBreak/>
        <w:t>pasireiškia, kai gydymas eritromicinu skiriamas per pirmąsias 14 gyvenimo parų. Turimi duomenys leidžia teigti, kad eritromicino poveikis per šį laikotarpį lemia 2,6</w:t>
      </w:r>
      <w:r>
        <w:rPr>
          <w:sz w:val="22"/>
          <w:szCs w:val="22"/>
        </w:rPr>
        <w:t> </w:t>
      </w:r>
      <w:r w:rsidRPr="006374B2">
        <w:rPr>
          <w:sz w:val="22"/>
          <w:szCs w:val="22"/>
        </w:rPr>
        <w:t>% (95</w:t>
      </w:r>
      <w:r>
        <w:rPr>
          <w:sz w:val="22"/>
          <w:szCs w:val="22"/>
        </w:rPr>
        <w:t> </w:t>
      </w:r>
      <w:r w:rsidRPr="006374B2">
        <w:rPr>
          <w:sz w:val="22"/>
          <w:szCs w:val="22"/>
        </w:rPr>
        <w:t>% PI: 1,5</w:t>
      </w:r>
      <w:r>
        <w:rPr>
          <w:sz w:val="22"/>
          <w:szCs w:val="22"/>
        </w:rPr>
        <w:t xml:space="preserve"> </w:t>
      </w:r>
      <w:r w:rsidRPr="006374B2">
        <w:rPr>
          <w:sz w:val="22"/>
          <w:szCs w:val="22"/>
        </w:rPr>
        <w:t>–</w:t>
      </w:r>
      <w:r>
        <w:rPr>
          <w:sz w:val="22"/>
          <w:szCs w:val="22"/>
        </w:rPr>
        <w:t xml:space="preserve"> </w:t>
      </w:r>
      <w:r w:rsidRPr="006374B2">
        <w:rPr>
          <w:sz w:val="22"/>
          <w:szCs w:val="22"/>
        </w:rPr>
        <w:t>4,2 %) riziką. NHPS rizika bendrojoje populiacijoje yra 0,1</w:t>
      </w:r>
      <w:r>
        <w:rPr>
          <w:sz w:val="22"/>
          <w:szCs w:val="22"/>
        </w:rPr>
        <w:t xml:space="preserve"> </w:t>
      </w:r>
      <w:r w:rsidRPr="006374B2">
        <w:rPr>
          <w:sz w:val="22"/>
          <w:szCs w:val="22"/>
        </w:rPr>
        <w:t>–</w:t>
      </w:r>
      <w:r>
        <w:rPr>
          <w:sz w:val="22"/>
          <w:szCs w:val="22"/>
        </w:rPr>
        <w:t xml:space="preserve"> </w:t>
      </w:r>
      <w:r w:rsidRPr="006374B2">
        <w:rPr>
          <w:sz w:val="22"/>
          <w:szCs w:val="22"/>
        </w:rPr>
        <w:t>0,2</w:t>
      </w:r>
      <w:r>
        <w:rPr>
          <w:sz w:val="22"/>
          <w:szCs w:val="22"/>
        </w:rPr>
        <w:t> </w:t>
      </w:r>
      <w:r w:rsidRPr="006374B2">
        <w:rPr>
          <w:sz w:val="22"/>
          <w:szCs w:val="22"/>
        </w:rPr>
        <w:t>%.</w:t>
      </w:r>
    </w:p>
    <w:p w14:paraId="4437EFF6" w14:textId="77777777" w:rsidR="002D5623" w:rsidRPr="00A711F9" w:rsidRDefault="002D5623" w:rsidP="002D5623">
      <w:pPr>
        <w:pStyle w:val="Default"/>
        <w:rPr>
          <w:szCs w:val="22"/>
        </w:rPr>
      </w:pPr>
      <w:r w:rsidRPr="00120949">
        <w:rPr>
          <w:sz w:val="22"/>
          <w:szCs w:val="22"/>
        </w:rPr>
        <w:t>Kadangi eritromicinas gali būti skiriamas kūdikiams gydant nuo būklių, kurios susijusios su reikšmingu mirštamumu ar sergamumu (pvz., kokliušo ar chlamidijų sukeltos infekcijos), gydymo eritromicinu naudą reikia įvertinti atsižvelgiant į NHPS išsivystymo riziką. Tėvus reikia įspėti, kad pasireiškus vėmimui ar dirglumui maitinant reikia kreiptis į gydytoją.</w:t>
      </w:r>
    </w:p>
    <w:p w14:paraId="30FD9C0A" w14:textId="77777777" w:rsidR="002D5623" w:rsidRPr="00A711F9" w:rsidRDefault="002D5623" w:rsidP="002D5623">
      <w:pPr>
        <w:pStyle w:val="Antrat4"/>
        <w:spacing w:before="0"/>
        <w:rPr>
          <w:rFonts w:ascii="Times New Roman" w:hAnsi="Times New Roman"/>
          <w:i w:val="0"/>
          <w:color w:val="000000"/>
        </w:rPr>
      </w:pPr>
    </w:p>
    <w:p w14:paraId="0C580626" w14:textId="77777777" w:rsidR="002D5623" w:rsidRPr="00A711F9" w:rsidRDefault="002D5623" w:rsidP="002D5623">
      <w:pPr>
        <w:pStyle w:val="Antrat4"/>
        <w:spacing w:before="0"/>
        <w:rPr>
          <w:rFonts w:ascii="Times New Roman" w:hAnsi="Times New Roman"/>
          <w:i w:val="0"/>
          <w:color w:val="000000"/>
        </w:rPr>
      </w:pPr>
      <w:r w:rsidRPr="00A711F9">
        <w:rPr>
          <w:rFonts w:ascii="Times New Roman" w:hAnsi="Times New Roman"/>
          <w:i w:val="0"/>
          <w:color w:val="000000"/>
        </w:rPr>
        <w:t>4.5</w:t>
      </w:r>
      <w:r w:rsidRPr="00A711F9">
        <w:rPr>
          <w:rFonts w:ascii="Times New Roman" w:hAnsi="Times New Roman"/>
          <w:i w:val="0"/>
          <w:color w:val="000000"/>
        </w:rPr>
        <w:tab/>
        <w:t>Sąveika su kitais vaistiniais preparatais ir kitokia sąveika</w:t>
      </w:r>
    </w:p>
    <w:p w14:paraId="27F0A377" w14:textId="77777777" w:rsidR="002D5623" w:rsidRPr="00CD3BF1" w:rsidRDefault="002D5623" w:rsidP="002D5623"/>
    <w:p w14:paraId="55BBE6E5" w14:textId="77777777" w:rsidR="002D5623" w:rsidRPr="00936E75" w:rsidRDefault="002D5623" w:rsidP="002D5623">
      <w:pPr>
        <w:pStyle w:val="Pagrindinistekstas"/>
        <w:spacing w:after="0"/>
        <w:rPr>
          <w:szCs w:val="22"/>
        </w:rPr>
      </w:pPr>
      <w:r w:rsidRPr="00936E75">
        <w:rPr>
          <w:szCs w:val="22"/>
        </w:rPr>
        <w:t>Eritromiciną metabolizuoja nuo citochromo P450 priklausoma kepenų monooksigenazių sistema. Eritromicinas (fermentų inhibitorius) slopina fermentų aktyvumą, todėl gali keisti savo ir kitokių kartu vartojamų vaist</w:t>
      </w:r>
      <w:r>
        <w:rPr>
          <w:szCs w:val="22"/>
        </w:rPr>
        <w:t>inių preparatų</w:t>
      </w:r>
      <w:r w:rsidRPr="00936E75">
        <w:rPr>
          <w:szCs w:val="22"/>
        </w:rPr>
        <w:t xml:space="preserve"> metabolizmą.</w:t>
      </w:r>
    </w:p>
    <w:p w14:paraId="2495B0CA" w14:textId="77777777" w:rsidR="002D5623" w:rsidRPr="00936E75" w:rsidRDefault="002D5623" w:rsidP="002D5623">
      <w:pPr>
        <w:pStyle w:val="Pagrindinistekstas"/>
        <w:spacing w:after="0"/>
        <w:rPr>
          <w:szCs w:val="22"/>
        </w:rPr>
      </w:pPr>
    </w:p>
    <w:p w14:paraId="1DAC07CE" w14:textId="77777777" w:rsidR="002D5623" w:rsidRPr="00936E75" w:rsidRDefault="002D5623" w:rsidP="002D5623">
      <w:pPr>
        <w:pStyle w:val="Pagrindinistekstas"/>
        <w:spacing w:after="0"/>
        <w:rPr>
          <w:szCs w:val="22"/>
        </w:rPr>
      </w:pPr>
      <w:r w:rsidRPr="00936E75">
        <w:rPr>
          <w:szCs w:val="22"/>
        </w:rPr>
        <w:t>Eritromicinas pakeičia citochromo P450 aktyvumą, todėl sąveikauja su:</w:t>
      </w:r>
    </w:p>
    <w:p w14:paraId="6BB43C2E" w14:textId="77777777" w:rsidR="002D5623" w:rsidRPr="00936E75" w:rsidRDefault="002D5623" w:rsidP="002D5623">
      <w:pPr>
        <w:pStyle w:val="Pagrindinistekstas"/>
        <w:numPr>
          <w:ilvl w:val="0"/>
          <w:numId w:val="3"/>
        </w:numPr>
        <w:tabs>
          <w:tab w:val="clear" w:pos="360"/>
          <w:tab w:val="num" w:pos="567"/>
        </w:tabs>
        <w:spacing w:after="0"/>
        <w:ind w:left="567" w:hanging="567"/>
        <w:rPr>
          <w:szCs w:val="22"/>
        </w:rPr>
      </w:pPr>
      <w:r w:rsidRPr="00936E75">
        <w:rPr>
          <w:szCs w:val="22"/>
        </w:rPr>
        <w:t>teofilinu: eritromicinas didina teofilino koncentraciją serume, todėl stiprėja toksinis jo poveikis. Jei minėtų vaist</w:t>
      </w:r>
      <w:r>
        <w:rPr>
          <w:szCs w:val="22"/>
        </w:rPr>
        <w:t>inių preparatų</w:t>
      </w:r>
      <w:r w:rsidRPr="00936E75">
        <w:rPr>
          <w:szCs w:val="22"/>
        </w:rPr>
        <w:t xml:space="preserve"> vartojama kartu, reikėtų mažinti teofilino dozę ir stebėti jo koncentraciją serume;</w:t>
      </w:r>
    </w:p>
    <w:p w14:paraId="7C75A273" w14:textId="77777777" w:rsidR="002D5623" w:rsidRPr="00936E75" w:rsidRDefault="002D5623" w:rsidP="002D5623">
      <w:pPr>
        <w:pStyle w:val="Pagrindinistekstas"/>
        <w:numPr>
          <w:ilvl w:val="0"/>
          <w:numId w:val="3"/>
        </w:numPr>
        <w:tabs>
          <w:tab w:val="clear" w:pos="360"/>
          <w:tab w:val="num" w:pos="567"/>
        </w:tabs>
        <w:spacing w:after="0"/>
        <w:ind w:left="567" w:hanging="567"/>
        <w:rPr>
          <w:szCs w:val="22"/>
        </w:rPr>
      </w:pPr>
      <w:r w:rsidRPr="00936E75">
        <w:rPr>
          <w:szCs w:val="22"/>
        </w:rPr>
        <w:t>digoksinu: eritromicinas didina digoksino absorbciją ir koncentraciją serume;</w:t>
      </w:r>
    </w:p>
    <w:p w14:paraId="47E60BCA" w14:textId="77777777" w:rsidR="002D5623" w:rsidRPr="00936E75" w:rsidRDefault="002D5623" w:rsidP="002D5623">
      <w:pPr>
        <w:pStyle w:val="Pagrindinistekstas"/>
        <w:numPr>
          <w:ilvl w:val="0"/>
          <w:numId w:val="3"/>
        </w:numPr>
        <w:tabs>
          <w:tab w:val="clear" w:pos="360"/>
          <w:tab w:val="num" w:pos="567"/>
        </w:tabs>
        <w:spacing w:after="0"/>
        <w:ind w:left="567" w:hanging="567"/>
        <w:rPr>
          <w:szCs w:val="22"/>
        </w:rPr>
      </w:pPr>
      <w:r w:rsidRPr="00936E75">
        <w:rPr>
          <w:szCs w:val="22"/>
        </w:rPr>
        <w:t>ciklosporinu: eritromicinas didina jo kiekį kraujyje bei nefrotoksinį poveikį;</w:t>
      </w:r>
    </w:p>
    <w:p w14:paraId="5F5F2184" w14:textId="77777777" w:rsidR="002D5623" w:rsidRPr="00936E75" w:rsidRDefault="002D5623" w:rsidP="002D5623">
      <w:pPr>
        <w:pStyle w:val="Pagrindinistekstas"/>
        <w:numPr>
          <w:ilvl w:val="0"/>
          <w:numId w:val="3"/>
        </w:numPr>
        <w:tabs>
          <w:tab w:val="clear" w:pos="360"/>
          <w:tab w:val="num" w:pos="567"/>
        </w:tabs>
        <w:spacing w:after="0"/>
        <w:ind w:left="567" w:hanging="567"/>
        <w:rPr>
          <w:szCs w:val="22"/>
        </w:rPr>
      </w:pPr>
      <w:r w:rsidRPr="00936E75">
        <w:rPr>
          <w:szCs w:val="22"/>
        </w:rPr>
        <w:t>karbamazepinu: eritromicinas gali slopinti jo metabolizmą kepenyse. Jei minėtų vaist</w:t>
      </w:r>
      <w:r>
        <w:rPr>
          <w:szCs w:val="22"/>
        </w:rPr>
        <w:t>ini</w:t>
      </w:r>
      <w:r w:rsidRPr="00936E75">
        <w:rPr>
          <w:szCs w:val="22"/>
        </w:rPr>
        <w:t>ų</w:t>
      </w:r>
      <w:r>
        <w:rPr>
          <w:szCs w:val="22"/>
        </w:rPr>
        <w:t xml:space="preserve"> preparatų</w:t>
      </w:r>
      <w:r w:rsidRPr="00936E75">
        <w:rPr>
          <w:szCs w:val="22"/>
        </w:rPr>
        <w:t xml:space="preserve"> vartojama kartu, karbamazepino dozę gali reikėti mažinti net 50</w:t>
      </w:r>
      <w:r>
        <w:rPr>
          <w:szCs w:val="22"/>
        </w:rPr>
        <w:t> </w:t>
      </w:r>
      <w:r w:rsidRPr="00936E75">
        <w:rPr>
          <w:szCs w:val="22"/>
        </w:rPr>
        <w:t>%;</w:t>
      </w:r>
    </w:p>
    <w:p w14:paraId="5F95BCB0" w14:textId="77777777" w:rsidR="002D5623" w:rsidRPr="00936E75" w:rsidRDefault="002D5623" w:rsidP="002D5623">
      <w:pPr>
        <w:pStyle w:val="Pagrindinistekstas"/>
        <w:numPr>
          <w:ilvl w:val="0"/>
          <w:numId w:val="3"/>
        </w:numPr>
        <w:tabs>
          <w:tab w:val="clear" w:pos="360"/>
          <w:tab w:val="num" w:pos="567"/>
        </w:tabs>
        <w:spacing w:after="0"/>
        <w:ind w:left="567" w:hanging="567"/>
        <w:rPr>
          <w:szCs w:val="22"/>
        </w:rPr>
      </w:pPr>
      <w:r w:rsidRPr="00936E75">
        <w:rPr>
          <w:szCs w:val="22"/>
        </w:rPr>
        <w:t>fenitoinu, alfentaniliu, metilprednizolonu, midazolamu, mizolastinu, zopiklonu, lėtėja šių vaist</w:t>
      </w:r>
      <w:r>
        <w:rPr>
          <w:szCs w:val="22"/>
        </w:rPr>
        <w:t>inių preparatų</w:t>
      </w:r>
      <w:r w:rsidRPr="00936E75">
        <w:rPr>
          <w:szCs w:val="22"/>
        </w:rPr>
        <w:t xml:space="preserve"> metabolizmas, todėl gali pasireikšti stipresnis toksinis poveikis;</w:t>
      </w:r>
    </w:p>
    <w:p w14:paraId="0E748FD2" w14:textId="77777777" w:rsidR="002D5623" w:rsidRPr="00936E75" w:rsidRDefault="002D5623" w:rsidP="002D5623">
      <w:pPr>
        <w:pStyle w:val="Pagrindinistekstas"/>
        <w:numPr>
          <w:ilvl w:val="0"/>
          <w:numId w:val="3"/>
        </w:numPr>
        <w:tabs>
          <w:tab w:val="clear" w:pos="360"/>
          <w:tab w:val="num" w:pos="567"/>
        </w:tabs>
        <w:spacing w:after="0"/>
        <w:ind w:left="567" w:hanging="567"/>
        <w:rPr>
          <w:szCs w:val="22"/>
        </w:rPr>
      </w:pPr>
      <w:r w:rsidRPr="00936E75">
        <w:rPr>
          <w:szCs w:val="22"/>
        </w:rPr>
        <w:t>I grupės antiaritminiais vaist</w:t>
      </w:r>
      <w:r>
        <w:rPr>
          <w:szCs w:val="22"/>
        </w:rPr>
        <w:t>iniais preparatais</w:t>
      </w:r>
      <w:r w:rsidRPr="00936E75">
        <w:rPr>
          <w:szCs w:val="22"/>
        </w:rPr>
        <w:t xml:space="preserve"> (dizopiramidu, chinidinu, prokainamidu): vartojant eritromicino, gali ilgėti QT intervalas bei dažniau sutrikti skilvelių ritmas;</w:t>
      </w:r>
    </w:p>
    <w:p w14:paraId="28BE23A3" w14:textId="4075659A" w:rsidR="002D5623" w:rsidRDefault="002D5623" w:rsidP="002D5623">
      <w:pPr>
        <w:pStyle w:val="Pagrindinistekstas"/>
        <w:numPr>
          <w:ilvl w:val="0"/>
          <w:numId w:val="3"/>
        </w:numPr>
        <w:tabs>
          <w:tab w:val="clear" w:pos="360"/>
          <w:tab w:val="num" w:pos="567"/>
        </w:tabs>
        <w:spacing w:after="0"/>
        <w:ind w:left="567" w:hanging="567"/>
        <w:rPr>
          <w:szCs w:val="22"/>
        </w:rPr>
      </w:pPr>
      <w:r w:rsidRPr="00936E75">
        <w:rPr>
          <w:szCs w:val="22"/>
        </w:rPr>
        <w:t>cisapridu: eritromicinas didina cisaprido koncentraciją kraujyje, todėl EKG gali pailgėti QT intervalas ir dėl to gali dažniau sutrikti skilvelių ritmas</w:t>
      </w:r>
      <w:r>
        <w:rPr>
          <w:szCs w:val="22"/>
        </w:rPr>
        <w:t xml:space="preserve"> (žr. 4.3 skyrių)</w:t>
      </w:r>
      <w:r w:rsidRPr="00936E75">
        <w:rPr>
          <w:szCs w:val="22"/>
        </w:rPr>
        <w:t>;</w:t>
      </w:r>
    </w:p>
    <w:p w14:paraId="72C79F9B" w14:textId="3BC939C4" w:rsidR="004318C0" w:rsidRPr="00861F49" w:rsidRDefault="004318C0" w:rsidP="002D5623">
      <w:pPr>
        <w:pStyle w:val="Pagrindinistekstas"/>
        <w:numPr>
          <w:ilvl w:val="0"/>
          <w:numId w:val="3"/>
        </w:numPr>
        <w:tabs>
          <w:tab w:val="clear" w:pos="360"/>
          <w:tab w:val="num" w:pos="567"/>
        </w:tabs>
        <w:spacing w:after="0"/>
        <w:ind w:left="567" w:hanging="567"/>
        <w:rPr>
          <w:szCs w:val="22"/>
        </w:rPr>
      </w:pPr>
      <w:r w:rsidRPr="00861F49">
        <w:rPr>
          <w:szCs w:val="22"/>
        </w:rPr>
        <w:t>hidroksichlorokvinu ir chlorokvinu</w:t>
      </w:r>
      <w:r w:rsidR="00E92D6F" w:rsidRPr="00861F49">
        <w:rPr>
          <w:szCs w:val="22"/>
        </w:rPr>
        <w:t>:</w:t>
      </w:r>
      <w:r w:rsidRPr="00861F49">
        <w:rPr>
          <w:szCs w:val="22"/>
        </w:rPr>
        <w:t xml:space="preserve"> pacientams, vartojantiems šių QT intervalą ilginančių vaistinių preparatų, eritromicino reikia vartoti atsargiai dėl galimo širdies aritmijos ir sunkių nepageidaujamų širdies ir kraujagyslių sistemos reiškinių pasireiškimo;</w:t>
      </w:r>
    </w:p>
    <w:p w14:paraId="2169EE79" w14:textId="25E7D30F" w:rsidR="002D5623" w:rsidRPr="00861F49" w:rsidRDefault="002D5623" w:rsidP="002D5623">
      <w:pPr>
        <w:pStyle w:val="Pagrindinistekstas"/>
        <w:numPr>
          <w:ilvl w:val="0"/>
          <w:numId w:val="3"/>
        </w:numPr>
        <w:tabs>
          <w:tab w:val="clear" w:pos="360"/>
          <w:tab w:val="num" w:pos="567"/>
        </w:tabs>
        <w:spacing w:after="0"/>
        <w:ind w:left="567" w:hanging="567"/>
        <w:rPr>
          <w:szCs w:val="22"/>
        </w:rPr>
      </w:pPr>
      <w:r w:rsidRPr="00861F49">
        <w:rPr>
          <w:szCs w:val="22"/>
        </w:rPr>
        <w:t>terfenadinu ir astemizolu: eritromicinas didina jų koncentraciją serume, todėl gali sukelti sunkų širdies ritmo sutrikimą (žr. 4.3 skyrių)</w:t>
      </w:r>
      <w:r w:rsidR="004318C0" w:rsidRPr="00861F49">
        <w:rPr>
          <w:szCs w:val="22"/>
        </w:rPr>
        <w:t>;</w:t>
      </w:r>
    </w:p>
    <w:p w14:paraId="19BBD5A2" w14:textId="6872F384" w:rsidR="00855126" w:rsidRPr="00861F49" w:rsidRDefault="00855126" w:rsidP="002D5623">
      <w:pPr>
        <w:pStyle w:val="Pagrindinistekstas"/>
        <w:numPr>
          <w:ilvl w:val="0"/>
          <w:numId w:val="3"/>
        </w:numPr>
        <w:tabs>
          <w:tab w:val="clear" w:pos="360"/>
          <w:tab w:val="num" w:pos="567"/>
        </w:tabs>
        <w:spacing w:after="0"/>
        <w:ind w:left="567" w:hanging="567"/>
        <w:rPr>
          <w:szCs w:val="22"/>
        </w:rPr>
      </w:pPr>
      <w:r w:rsidRPr="00861F49">
        <w:rPr>
          <w:szCs w:val="22"/>
        </w:rPr>
        <w:t>Eritromicino vartoti kartu su lomitapidu draudžiama, nes gali labai padidėti transaminazių aktyvumas (žr. 4.3 skyrių);</w:t>
      </w:r>
    </w:p>
    <w:p w14:paraId="17695EB2" w14:textId="4615EC50" w:rsidR="00855126" w:rsidRPr="00861F49" w:rsidRDefault="00855126" w:rsidP="002D5623">
      <w:pPr>
        <w:pStyle w:val="Pagrindinistekstas"/>
        <w:numPr>
          <w:ilvl w:val="0"/>
          <w:numId w:val="3"/>
        </w:numPr>
        <w:tabs>
          <w:tab w:val="clear" w:pos="360"/>
          <w:tab w:val="num" w:pos="567"/>
        </w:tabs>
        <w:spacing w:after="0"/>
        <w:ind w:left="567" w:hanging="567"/>
        <w:rPr>
          <w:szCs w:val="22"/>
        </w:rPr>
      </w:pPr>
      <w:r w:rsidRPr="00861F49">
        <w:rPr>
          <w:szCs w:val="22"/>
        </w:rPr>
        <w:t>kortikosteroidais: vartoti eritromicino kartu su sisteminiu būdu vartojamais ir inhaliaciniais kortikosteroidais, kuriuos daugiausia metabolizuoja CYP3A, reikia atsargiai, nes gali padidėti sisteminė kortikosteroidų ekspozicija. Jei minėtų vaistų vartojama kartu, pacientus reikia atidžiai stebėti dėl sisteminio nepageidaujamo kortikosteroidų poveikio.</w:t>
      </w:r>
    </w:p>
    <w:p w14:paraId="77EE4BA8" w14:textId="77777777" w:rsidR="002D5623" w:rsidRPr="00936E75" w:rsidRDefault="002D5623" w:rsidP="002D5623">
      <w:pPr>
        <w:pStyle w:val="Pagrindinistekstas"/>
        <w:spacing w:after="0"/>
        <w:ind w:left="567"/>
        <w:rPr>
          <w:szCs w:val="22"/>
        </w:rPr>
      </w:pPr>
    </w:p>
    <w:p w14:paraId="0BD9529D" w14:textId="77777777" w:rsidR="002D5623" w:rsidRPr="00936E75" w:rsidRDefault="002D5623" w:rsidP="002D5623">
      <w:pPr>
        <w:pStyle w:val="Pagrindinistekstas"/>
        <w:spacing w:after="0"/>
        <w:ind w:left="567" w:hanging="567"/>
        <w:rPr>
          <w:szCs w:val="22"/>
        </w:rPr>
      </w:pPr>
      <w:r w:rsidRPr="00936E75">
        <w:rPr>
          <w:szCs w:val="22"/>
        </w:rPr>
        <w:t>Eritromicino vartojant kartu su:</w:t>
      </w:r>
    </w:p>
    <w:p w14:paraId="2B42F7C6" w14:textId="77777777" w:rsidR="002D5623" w:rsidRPr="00936E75" w:rsidRDefault="002D5623" w:rsidP="002D5623">
      <w:pPr>
        <w:pStyle w:val="Pagrindinistekstas"/>
        <w:numPr>
          <w:ilvl w:val="0"/>
          <w:numId w:val="7"/>
        </w:numPr>
        <w:spacing w:after="0"/>
        <w:rPr>
          <w:szCs w:val="22"/>
        </w:rPr>
      </w:pPr>
      <w:r w:rsidRPr="00936E75">
        <w:rPr>
          <w:szCs w:val="22"/>
        </w:rPr>
        <w:t>ergotaminu ar dihidroergotaminu, gali paūmėti ergotoksinis poveikis, kuris pasireiškia periferinių kraujagyslių spazmu ir dizestezija;</w:t>
      </w:r>
    </w:p>
    <w:p w14:paraId="43283D3F" w14:textId="77777777" w:rsidR="002D5623" w:rsidRPr="00936E75" w:rsidRDefault="002D5623" w:rsidP="002D5623">
      <w:pPr>
        <w:pStyle w:val="Pagrindinistekstas"/>
        <w:numPr>
          <w:ilvl w:val="0"/>
          <w:numId w:val="7"/>
        </w:numPr>
        <w:spacing w:after="0"/>
        <w:rPr>
          <w:szCs w:val="22"/>
        </w:rPr>
      </w:pPr>
      <w:r w:rsidRPr="00936E75">
        <w:rPr>
          <w:szCs w:val="22"/>
        </w:rPr>
        <w:t xml:space="preserve">bromkriptinu, buspironu, kabergolinu, eletriptanu, cilostazolu, eplerenonu, felodipinu, galantaminu, sildenafiliu, takrolimuzu, vardenafiliu, kraujyje padidėja šių </w:t>
      </w:r>
      <w:r>
        <w:rPr>
          <w:szCs w:val="22"/>
        </w:rPr>
        <w:t>vaistinių preparatų</w:t>
      </w:r>
      <w:r w:rsidRPr="00936E75">
        <w:rPr>
          <w:szCs w:val="22"/>
        </w:rPr>
        <w:t xml:space="preserve"> koncentracija;</w:t>
      </w:r>
    </w:p>
    <w:p w14:paraId="79C27D50" w14:textId="77777777" w:rsidR="002D5623" w:rsidRPr="00936E75" w:rsidRDefault="002D5623" w:rsidP="002D5623">
      <w:pPr>
        <w:pStyle w:val="Pagrindinistekstas"/>
        <w:numPr>
          <w:ilvl w:val="0"/>
          <w:numId w:val="7"/>
        </w:numPr>
        <w:spacing w:after="0"/>
        <w:rPr>
          <w:szCs w:val="22"/>
        </w:rPr>
      </w:pPr>
      <w:r w:rsidRPr="00936E75">
        <w:rPr>
          <w:szCs w:val="22"/>
        </w:rPr>
        <w:t>lovastatinu pastebėta rabdomiolizės atvejų;</w:t>
      </w:r>
    </w:p>
    <w:p w14:paraId="354E67B0" w14:textId="77777777" w:rsidR="002D5623" w:rsidRPr="00936E75" w:rsidRDefault="002D5623" w:rsidP="002D5623">
      <w:pPr>
        <w:pStyle w:val="Pagrindinistekstas"/>
        <w:numPr>
          <w:ilvl w:val="0"/>
          <w:numId w:val="7"/>
        </w:numPr>
        <w:spacing w:after="0"/>
        <w:rPr>
          <w:szCs w:val="22"/>
        </w:rPr>
      </w:pPr>
      <w:r w:rsidRPr="00936E75">
        <w:rPr>
          <w:szCs w:val="22"/>
        </w:rPr>
        <w:t>amiodaronu, atomoksetinu, amisulpridu, pimozidu, sertindoliu ar ivabradinu didėja skilvelinių ritmo sutrikimų rizika;</w:t>
      </w:r>
    </w:p>
    <w:p w14:paraId="1BECAE12" w14:textId="77777777" w:rsidR="002D5623" w:rsidRPr="00936E75" w:rsidRDefault="002D5623" w:rsidP="002D5623">
      <w:pPr>
        <w:pStyle w:val="Pagrindinistekstas"/>
        <w:numPr>
          <w:ilvl w:val="0"/>
          <w:numId w:val="7"/>
        </w:numPr>
        <w:spacing w:after="0"/>
        <w:rPr>
          <w:szCs w:val="22"/>
        </w:rPr>
      </w:pPr>
      <w:r w:rsidRPr="00936E75">
        <w:rPr>
          <w:szCs w:val="22"/>
        </w:rPr>
        <w:t>atorvastatinu ar simvastatinu didėja miopatijos rizika;</w:t>
      </w:r>
    </w:p>
    <w:p w14:paraId="61DEA7ED" w14:textId="77777777" w:rsidR="002D5623" w:rsidRPr="00936E75" w:rsidRDefault="002D5623" w:rsidP="002D5623">
      <w:pPr>
        <w:pStyle w:val="Pagrindinistekstas"/>
        <w:numPr>
          <w:ilvl w:val="0"/>
          <w:numId w:val="7"/>
        </w:numPr>
        <w:spacing w:after="0"/>
        <w:rPr>
          <w:szCs w:val="22"/>
        </w:rPr>
      </w:pPr>
      <w:r w:rsidRPr="00936E75">
        <w:rPr>
          <w:szCs w:val="22"/>
        </w:rPr>
        <w:t>amprenaviru didėja abiejų vaist</w:t>
      </w:r>
      <w:r>
        <w:rPr>
          <w:szCs w:val="22"/>
        </w:rPr>
        <w:t>inių preparatų</w:t>
      </w:r>
      <w:r w:rsidRPr="00936E75">
        <w:rPr>
          <w:szCs w:val="22"/>
        </w:rPr>
        <w:t>, t. y. eritromicino ir amprenaviro, koncentracija kraujyje;</w:t>
      </w:r>
    </w:p>
    <w:p w14:paraId="35DD2290" w14:textId="77777777" w:rsidR="002D5623" w:rsidRPr="00936E75" w:rsidRDefault="002D5623" w:rsidP="002D5623">
      <w:pPr>
        <w:pStyle w:val="Pagrindinistekstas"/>
        <w:numPr>
          <w:ilvl w:val="0"/>
          <w:numId w:val="7"/>
        </w:numPr>
        <w:spacing w:after="0"/>
        <w:rPr>
          <w:szCs w:val="22"/>
        </w:rPr>
      </w:pPr>
      <w:r w:rsidRPr="00936E75">
        <w:rPr>
          <w:szCs w:val="22"/>
        </w:rPr>
        <w:t>cimetidinu, ritonaviru didėja eritromicino koncentracija kraujyje, dėl to būna didesnė pastarojo vaist</w:t>
      </w:r>
      <w:r>
        <w:rPr>
          <w:szCs w:val="22"/>
        </w:rPr>
        <w:t>inio preparato</w:t>
      </w:r>
      <w:r w:rsidRPr="00936E75">
        <w:rPr>
          <w:szCs w:val="22"/>
        </w:rPr>
        <w:t xml:space="preserve"> toksinio poveikio rizika;</w:t>
      </w:r>
    </w:p>
    <w:p w14:paraId="7F83C4A0" w14:textId="77777777" w:rsidR="002D5623" w:rsidRPr="00936E75" w:rsidRDefault="002D5623" w:rsidP="002D5623">
      <w:pPr>
        <w:pStyle w:val="Pagrindinistekstas"/>
        <w:numPr>
          <w:ilvl w:val="0"/>
          <w:numId w:val="7"/>
        </w:numPr>
        <w:spacing w:after="0"/>
        <w:rPr>
          <w:szCs w:val="22"/>
        </w:rPr>
      </w:pPr>
      <w:r w:rsidRPr="00936E75">
        <w:rPr>
          <w:szCs w:val="22"/>
        </w:rPr>
        <w:t>kolchicinu, didėja šio vaist</w:t>
      </w:r>
      <w:r>
        <w:rPr>
          <w:szCs w:val="22"/>
        </w:rPr>
        <w:t>inio preparato</w:t>
      </w:r>
      <w:r w:rsidRPr="00936E75">
        <w:rPr>
          <w:szCs w:val="22"/>
        </w:rPr>
        <w:t xml:space="preserve"> toksinio poveikio rizika;</w:t>
      </w:r>
    </w:p>
    <w:p w14:paraId="7D1B37EA" w14:textId="77777777" w:rsidR="002D5623" w:rsidRPr="00936E75" w:rsidRDefault="002D5623" w:rsidP="002D5623">
      <w:pPr>
        <w:pStyle w:val="Pagrindinistekstas"/>
        <w:numPr>
          <w:ilvl w:val="0"/>
          <w:numId w:val="7"/>
        </w:numPr>
        <w:spacing w:after="0"/>
        <w:rPr>
          <w:szCs w:val="22"/>
        </w:rPr>
      </w:pPr>
      <w:r w:rsidRPr="00936E75">
        <w:rPr>
          <w:szCs w:val="22"/>
        </w:rPr>
        <w:t>sirolimu didėja abiejų vaist</w:t>
      </w:r>
      <w:r>
        <w:rPr>
          <w:szCs w:val="22"/>
        </w:rPr>
        <w:t>inių preparatų</w:t>
      </w:r>
      <w:r w:rsidRPr="00936E75">
        <w:rPr>
          <w:szCs w:val="22"/>
        </w:rPr>
        <w:t>, t. y. eritromicino ir sirolimo, koncentracija kraujyje;</w:t>
      </w:r>
    </w:p>
    <w:p w14:paraId="183D0DB6" w14:textId="77777777" w:rsidR="002D5623" w:rsidRPr="00936E75" w:rsidRDefault="002D5623" w:rsidP="002D5623">
      <w:pPr>
        <w:pStyle w:val="Pagrindinistekstas"/>
        <w:numPr>
          <w:ilvl w:val="0"/>
          <w:numId w:val="7"/>
        </w:numPr>
        <w:spacing w:after="0"/>
        <w:rPr>
          <w:szCs w:val="22"/>
        </w:rPr>
      </w:pPr>
      <w:r w:rsidRPr="00936E75">
        <w:rPr>
          <w:szCs w:val="22"/>
        </w:rPr>
        <w:t>rozuvastatinu, zafirlukastu, didėja pastarųjų vaist</w:t>
      </w:r>
      <w:r>
        <w:rPr>
          <w:szCs w:val="22"/>
        </w:rPr>
        <w:t>inių preparatų</w:t>
      </w:r>
      <w:r w:rsidRPr="00936E75">
        <w:rPr>
          <w:szCs w:val="22"/>
        </w:rPr>
        <w:t xml:space="preserve"> koncentracija kraujyje;</w:t>
      </w:r>
    </w:p>
    <w:p w14:paraId="7943C2C6" w14:textId="77777777" w:rsidR="002D5623" w:rsidRPr="00936E75" w:rsidRDefault="002D5623" w:rsidP="002D5623">
      <w:pPr>
        <w:pStyle w:val="Pagrindinistekstas"/>
        <w:numPr>
          <w:ilvl w:val="0"/>
          <w:numId w:val="7"/>
        </w:numPr>
        <w:spacing w:after="0"/>
        <w:rPr>
          <w:szCs w:val="22"/>
        </w:rPr>
      </w:pPr>
      <w:r w:rsidRPr="00936E75">
        <w:rPr>
          <w:szCs w:val="22"/>
        </w:rPr>
        <w:lastRenderedPageBreak/>
        <w:t>vinblastinu, stiprėja šio vaist</w:t>
      </w:r>
      <w:r>
        <w:rPr>
          <w:szCs w:val="22"/>
        </w:rPr>
        <w:t>inio preparato</w:t>
      </w:r>
      <w:r w:rsidRPr="00936E75">
        <w:rPr>
          <w:szCs w:val="22"/>
        </w:rPr>
        <w:t xml:space="preserve"> toksinis poveikis.</w:t>
      </w:r>
    </w:p>
    <w:p w14:paraId="379426F5" w14:textId="77777777" w:rsidR="002D5623" w:rsidRPr="00936E75" w:rsidRDefault="002D5623" w:rsidP="002D5623">
      <w:pPr>
        <w:pStyle w:val="Pagrindinistekstas"/>
        <w:numPr>
          <w:ilvl w:val="0"/>
          <w:numId w:val="7"/>
        </w:numPr>
        <w:spacing w:after="0"/>
        <w:rPr>
          <w:szCs w:val="22"/>
        </w:rPr>
      </w:pPr>
      <w:r w:rsidRPr="00936E75">
        <w:rPr>
          <w:szCs w:val="22"/>
        </w:rPr>
        <w:t>geriamaisiais kontraceptikais, mažėja jų veiksmingumas bei didėja toksinio poveikio kepenims rizika;</w:t>
      </w:r>
    </w:p>
    <w:p w14:paraId="49A756C0" w14:textId="77777777" w:rsidR="002D5623" w:rsidRPr="00936E75" w:rsidRDefault="002D5623" w:rsidP="002D5623">
      <w:pPr>
        <w:pStyle w:val="Pagrindinistekstas"/>
        <w:numPr>
          <w:ilvl w:val="0"/>
          <w:numId w:val="7"/>
        </w:numPr>
        <w:spacing w:after="0"/>
        <w:rPr>
          <w:szCs w:val="22"/>
        </w:rPr>
      </w:pPr>
      <w:r w:rsidRPr="00936E75">
        <w:rPr>
          <w:szCs w:val="22"/>
        </w:rPr>
        <w:t>geriamaisiais antikoaguliantais</w:t>
      </w:r>
      <w:r>
        <w:rPr>
          <w:szCs w:val="22"/>
        </w:rPr>
        <w:t xml:space="preserve"> - u</w:t>
      </w:r>
      <w:r w:rsidRPr="002C583C">
        <w:rPr>
          <w:szCs w:val="22"/>
        </w:rPr>
        <w:t>žregistruota sustiprėjusio krešėjimą slopinančio poveikio atvejų, kai eritromicinas buvo vartojamas kartu su geriamaisiais antikoaguliantais (pvz., varfarinu, rivaroksabanu)</w:t>
      </w:r>
      <w:r w:rsidRPr="00936E75">
        <w:rPr>
          <w:szCs w:val="22"/>
        </w:rPr>
        <w:t>;</w:t>
      </w:r>
    </w:p>
    <w:p w14:paraId="33B7E41C" w14:textId="77777777" w:rsidR="002D5623" w:rsidRDefault="002D5623" w:rsidP="002D5623">
      <w:pPr>
        <w:pStyle w:val="Pagrindinistekstas"/>
        <w:numPr>
          <w:ilvl w:val="0"/>
          <w:numId w:val="7"/>
        </w:numPr>
        <w:spacing w:after="0"/>
        <w:rPr>
          <w:szCs w:val="22"/>
        </w:rPr>
      </w:pPr>
      <w:r w:rsidRPr="00936E75">
        <w:rPr>
          <w:szCs w:val="22"/>
        </w:rPr>
        <w:t>linkomicinu ir klindamicinu, silpnėja šių antibiotikų poveikis.</w:t>
      </w:r>
    </w:p>
    <w:p w14:paraId="30B6D047" w14:textId="77777777" w:rsidR="002D5623" w:rsidRPr="00936E75" w:rsidRDefault="002D5623" w:rsidP="002D5623">
      <w:pPr>
        <w:pStyle w:val="Pagrindinistekstas"/>
        <w:spacing w:after="0"/>
        <w:ind w:left="567"/>
        <w:rPr>
          <w:szCs w:val="22"/>
        </w:rPr>
      </w:pPr>
    </w:p>
    <w:p w14:paraId="7060FFEB" w14:textId="77777777" w:rsidR="002D5623" w:rsidRPr="00A711F9" w:rsidRDefault="002D5623" w:rsidP="002D5623">
      <w:pPr>
        <w:pStyle w:val="Antrat4"/>
        <w:spacing w:before="0"/>
        <w:rPr>
          <w:rFonts w:ascii="Times New Roman" w:hAnsi="Times New Roman"/>
          <w:i w:val="0"/>
          <w:color w:val="000000"/>
        </w:rPr>
      </w:pPr>
      <w:r w:rsidRPr="00A711F9">
        <w:rPr>
          <w:rFonts w:ascii="Times New Roman" w:hAnsi="Times New Roman"/>
          <w:i w:val="0"/>
          <w:color w:val="000000"/>
        </w:rPr>
        <w:t>4.6</w:t>
      </w:r>
      <w:r w:rsidRPr="00A711F9">
        <w:rPr>
          <w:rFonts w:ascii="Times New Roman" w:hAnsi="Times New Roman"/>
          <w:i w:val="0"/>
          <w:color w:val="000000"/>
        </w:rPr>
        <w:tab/>
        <w:t>Vaisingumas, nėštumo ir žindymo laikotarpis</w:t>
      </w:r>
    </w:p>
    <w:p w14:paraId="5446C930" w14:textId="77777777" w:rsidR="002D5623" w:rsidRPr="00CD3BF1" w:rsidRDefault="002D5623" w:rsidP="002D5623"/>
    <w:p w14:paraId="3AA12927" w14:textId="7941E158" w:rsidR="002D5623" w:rsidRDefault="002D5623" w:rsidP="002D5623">
      <w:pPr>
        <w:pStyle w:val="Pagrindinistekstas"/>
        <w:spacing w:after="0"/>
        <w:rPr>
          <w:szCs w:val="22"/>
          <w:u w:val="single"/>
        </w:rPr>
      </w:pPr>
      <w:r w:rsidRPr="00936E75">
        <w:rPr>
          <w:szCs w:val="22"/>
          <w:u w:val="single"/>
        </w:rPr>
        <w:t>Nėštumas</w:t>
      </w:r>
    </w:p>
    <w:p w14:paraId="6F6EF3FD" w14:textId="35F2C082" w:rsidR="009A7713" w:rsidRPr="00DF7262" w:rsidRDefault="009A7713" w:rsidP="002D5623">
      <w:pPr>
        <w:pStyle w:val="Pagrindinistekstas"/>
        <w:spacing w:after="0"/>
        <w:rPr>
          <w:szCs w:val="22"/>
        </w:rPr>
      </w:pPr>
      <w:bookmarkStart w:id="2" w:name="_Hlk127538618"/>
      <w:r w:rsidRPr="00DF7262">
        <w:rPr>
          <w:szCs w:val="22"/>
        </w:rPr>
        <w:t>Esami epidemiologiniai tyrimai dėl didesnių įgimtų sklaidos trūkumų rizikos nėštumo metu vartojant makrolidų, įskaitant eritromiciną, pateikia prieštaringų rezultatų. Kai kuriuose stebėjimo tyrimuose su žmonėmis pranešta apie širdies ir kraujagyslių sistemos sklaidos trūkumus po vaistinių preparatų, kurių sudėtyje yra eritromicino, vartojimo ankstyvuoju nėštumo laikotarpiu.</w:t>
      </w:r>
    </w:p>
    <w:p w14:paraId="3CD00D93" w14:textId="348EC43C" w:rsidR="009A7713" w:rsidRPr="00DF7262" w:rsidRDefault="009A7713" w:rsidP="002D5623">
      <w:pPr>
        <w:pStyle w:val="Pagrindinistekstas"/>
        <w:spacing w:after="0"/>
        <w:rPr>
          <w:szCs w:val="22"/>
        </w:rPr>
      </w:pPr>
    </w:p>
    <w:p w14:paraId="640B0C62" w14:textId="2CE17E82" w:rsidR="009A7713" w:rsidRPr="00DF7262" w:rsidRDefault="009A7713" w:rsidP="002D5623">
      <w:pPr>
        <w:pStyle w:val="Pagrindinistekstas"/>
        <w:spacing w:after="0"/>
        <w:rPr>
          <w:szCs w:val="22"/>
        </w:rPr>
      </w:pPr>
      <w:r w:rsidRPr="00DF7262">
        <w:rPr>
          <w:szCs w:val="22"/>
        </w:rPr>
        <w:t>Pranešta, kad eritromicinas prasiskverbia pro žmogaus placentos barjerą, tačiau jo koncentracija vaisiaus plazmoje paprastai būna maža.</w:t>
      </w:r>
    </w:p>
    <w:p w14:paraId="61BEFF31" w14:textId="6DF790B5" w:rsidR="009A7713" w:rsidRPr="00DF7262" w:rsidRDefault="009A7713" w:rsidP="002D5623">
      <w:pPr>
        <w:pStyle w:val="Pagrindinistekstas"/>
        <w:spacing w:after="0"/>
        <w:rPr>
          <w:szCs w:val="22"/>
        </w:rPr>
      </w:pPr>
    </w:p>
    <w:p w14:paraId="4D7752F5" w14:textId="3CEE20B1" w:rsidR="009A7713" w:rsidRPr="00DF7262" w:rsidRDefault="009A7713" w:rsidP="002D5623">
      <w:pPr>
        <w:pStyle w:val="Pagrindinistekstas"/>
        <w:spacing w:after="0"/>
        <w:rPr>
          <w:szCs w:val="22"/>
        </w:rPr>
      </w:pPr>
      <w:r w:rsidRPr="00DF7262">
        <w:rPr>
          <w:szCs w:val="22"/>
        </w:rPr>
        <w:t>Buvo pranešimų, kad motinos makrolidų antibiotikų poveikis per 10 savaičių po gimdymo gali būti susijęs su didesne įgimtos hipertrofinės prievarčio stenozės (IHPS) rizika.</w:t>
      </w:r>
    </w:p>
    <w:p w14:paraId="5EFE57F2" w14:textId="0F538C80" w:rsidR="009A7713" w:rsidRPr="00DF7262" w:rsidRDefault="009A7713" w:rsidP="002D5623">
      <w:pPr>
        <w:pStyle w:val="Pagrindinistekstas"/>
        <w:spacing w:after="0"/>
      </w:pPr>
    </w:p>
    <w:p w14:paraId="1341CE17" w14:textId="010980D1" w:rsidR="009A7713" w:rsidRDefault="009A7713" w:rsidP="002D5623">
      <w:pPr>
        <w:pStyle w:val="Pagrindinistekstas"/>
        <w:spacing w:after="0"/>
      </w:pPr>
      <w:r w:rsidRPr="00DF7262">
        <w:t>Nėštumo metu moterys eritromicino turi vartoti tik esant neabejotinai būtinybei.</w:t>
      </w:r>
    </w:p>
    <w:bookmarkEnd w:id="2"/>
    <w:p w14:paraId="5587084E" w14:textId="27E6267D" w:rsidR="002D5623" w:rsidRPr="00936E75" w:rsidRDefault="002D5623" w:rsidP="002D5623">
      <w:pPr>
        <w:pStyle w:val="Pagrindinistekstas"/>
        <w:spacing w:after="0"/>
        <w:rPr>
          <w:szCs w:val="22"/>
        </w:rPr>
      </w:pPr>
    </w:p>
    <w:p w14:paraId="3856782C" w14:textId="77777777" w:rsidR="002D5623" w:rsidRPr="00936E75" w:rsidRDefault="002D5623" w:rsidP="002D5623">
      <w:pPr>
        <w:pStyle w:val="Pagrindinistekstas"/>
        <w:spacing w:after="0"/>
        <w:rPr>
          <w:szCs w:val="22"/>
          <w:u w:val="single"/>
        </w:rPr>
      </w:pPr>
      <w:r w:rsidRPr="00936E75">
        <w:rPr>
          <w:szCs w:val="22"/>
          <w:u w:val="single"/>
        </w:rPr>
        <w:t>Žindymas</w:t>
      </w:r>
    </w:p>
    <w:p w14:paraId="684CEFAC" w14:textId="77777777" w:rsidR="002D5623" w:rsidRPr="00936E75" w:rsidRDefault="002D5623" w:rsidP="002D5623">
      <w:pPr>
        <w:pStyle w:val="Pagrindinistekstas"/>
        <w:spacing w:after="0"/>
        <w:rPr>
          <w:szCs w:val="22"/>
          <w:u w:val="single"/>
        </w:rPr>
      </w:pPr>
      <w:r w:rsidRPr="00936E75">
        <w:rPr>
          <w:szCs w:val="22"/>
        </w:rPr>
        <w:t xml:space="preserve">Eritromicinas išsiskiria su </w:t>
      </w:r>
      <w:r>
        <w:rPr>
          <w:szCs w:val="22"/>
        </w:rPr>
        <w:t>motinos</w:t>
      </w:r>
      <w:r w:rsidRPr="00936E75">
        <w:rPr>
          <w:szCs w:val="22"/>
        </w:rPr>
        <w:t xml:space="preserve"> pienu, </w:t>
      </w:r>
      <w:r>
        <w:rPr>
          <w:szCs w:val="22"/>
        </w:rPr>
        <w:t xml:space="preserve">todėl </w:t>
      </w:r>
      <w:r w:rsidRPr="00936E75">
        <w:rPr>
          <w:szCs w:val="22"/>
        </w:rPr>
        <w:t>šio vaist</w:t>
      </w:r>
      <w:r>
        <w:rPr>
          <w:szCs w:val="22"/>
        </w:rPr>
        <w:t>inio preparato</w:t>
      </w:r>
      <w:r w:rsidRPr="00936E75">
        <w:rPr>
          <w:szCs w:val="22"/>
        </w:rPr>
        <w:t xml:space="preserve"> vartoti žindyvėms galima tik būtinu atveju.</w:t>
      </w:r>
    </w:p>
    <w:p w14:paraId="6A938275" w14:textId="77777777" w:rsidR="002D5623" w:rsidRPr="00272CDC" w:rsidRDefault="002D5623" w:rsidP="002D5623">
      <w:pPr>
        <w:pStyle w:val="Pagrindinistekstas"/>
        <w:spacing w:after="0"/>
        <w:rPr>
          <w:szCs w:val="22"/>
        </w:rPr>
      </w:pPr>
    </w:p>
    <w:p w14:paraId="3800AEB3" w14:textId="77777777" w:rsidR="002D5623" w:rsidRPr="00A711F9" w:rsidRDefault="002D5623" w:rsidP="002D5623">
      <w:pPr>
        <w:pStyle w:val="Antrat4"/>
        <w:spacing w:before="0"/>
        <w:rPr>
          <w:rFonts w:ascii="Times New Roman" w:hAnsi="Times New Roman"/>
          <w:i w:val="0"/>
          <w:color w:val="000000"/>
        </w:rPr>
      </w:pPr>
      <w:r w:rsidRPr="00A711F9">
        <w:rPr>
          <w:rFonts w:ascii="Times New Roman" w:hAnsi="Times New Roman"/>
          <w:i w:val="0"/>
          <w:color w:val="000000"/>
        </w:rPr>
        <w:t>4.7</w:t>
      </w:r>
      <w:r w:rsidRPr="00A711F9">
        <w:rPr>
          <w:rFonts w:ascii="Times New Roman" w:hAnsi="Times New Roman"/>
          <w:i w:val="0"/>
          <w:color w:val="000000"/>
        </w:rPr>
        <w:tab/>
        <w:t>Poveikis gebėjimui vairuoti ir valdyti mechanizmus</w:t>
      </w:r>
    </w:p>
    <w:p w14:paraId="0D3AEDF6" w14:textId="77777777" w:rsidR="002D5623" w:rsidRPr="00272CDC" w:rsidRDefault="002D5623" w:rsidP="002D5623">
      <w:pPr>
        <w:pStyle w:val="Pagrindinistekstas"/>
        <w:spacing w:after="0"/>
        <w:rPr>
          <w:szCs w:val="22"/>
        </w:rPr>
      </w:pPr>
    </w:p>
    <w:p w14:paraId="28C79D2F" w14:textId="77777777" w:rsidR="002D5623" w:rsidRPr="00936E75" w:rsidRDefault="002D5623" w:rsidP="002D5623">
      <w:pPr>
        <w:pStyle w:val="Pagrindinistekstas"/>
        <w:spacing w:after="0"/>
        <w:rPr>
          <w:szCs w:val="22"/>
        </w:rPr>
      </w:pPr>
      <w:r w:rsidRPr="00936E75">
        <w:rPr>
          <w:szCs w:val="22"/>
        </w:rPr>
        <w:t xml:space="preserve">Šio </w:t>
      </w:r>
      <w:r>
        <w:rPr>
          <w:szCs w:val="22"/>
        </w:rPr>
        <w:t>vaistinio preparato</w:t>
      </w:r>
      <w:r w:rsidRPr="00936E75">
        <w:rPr>
          <w:szCs w:val="22"/>
        </w:rPr>
        <w:t xml:space="preserve"> sukeliamas nepageidaujamas poveikis gali daryti neigiamą įtaką gebėjimui vairuoti ir valdyti mechanizmus, todėl šio vaist</w:t>
      </w:r>
      <w:r>
        <w:rPr>
          <w:szCs w:val="22"/>
        </w:rPr>
        <w:t>inio preparato</w:t>
      </w:r>
      <w:r w:rsidRPr="00936E75">
        <w:rPr>
          <w:szCs w:val="22"/>
        </w:rPr>
        <w:t xml:space="preserve"> vartojantiems žmonėms vairuojant ar valdant mechanizmus reikia laikytis atsargumo.</w:t>
      </w:r>
    </w:p>
    <w:p w14:paraId="0CE5CB00" w14:textId="77777777" w:rsidR="002D5623" w:rsidRPr="00936E75" w:rsidRDefault="002D5623" w:rsidP="002D5623">
      <w:pPr>
        <w:pStyle w:val="Pagrindinistekstas"/>
        <w:spacing w:after="0"/>
        <w:rPr>
          <w:szCs w:val="22"/>
        </w:rPr>
      </w:pPr>
    </w:p>
    <w:p w14:paraId="66A977F2" w14:textId="77777777" w:rsidR="002D5623" w:rsidRPr="00B34FA1" w:rsidRDefault="002D5623" w:rsidP="002D5623">
      <w:pPr>
        <w:outlineLvl w:val="0"/>
      </w:pPr>
      <w:r w:rsidRPr="00E84358">
        <w:rPr>
          <w:b/>
        </w:rPr>
        <w:t>4.8</w:t>
      </w:r>
      <w:r w:rsidRPr="00E84358">
        <w:rPr>
          <w:b/>
        </w:rPr>
        <w:tab/>
        <w:t>Nepageidaujamas poveikis</w:t>
      </w:r>
    </w:p>
    <w:p w14:paraId="0E6B5A8E" w14:textId="77777777" w:rsidR="002D5623" w:rsidRPr="00936E75" w:rsidRDefault="002D5623" w:rsidP="002D5623">
      <w:pPr>
        <w:pStyle w:val="Pagrindinistekstas"/>
        <w:spacing w:after="0"/>
        <w:rPr>
          <w:szCs w:val="22"/>
        </w:rPr>
      </w:pPr>
    </w:p>
    <w:p w14:paraId="477DB2AE" w14:textId="207E471F" w:rsidR="002D5623" w:rsidRPr="00936E75" w:rsidRDefault="002D5623" w:rsidP="002D5623">
      <w:pPr>
        <w:pStyle w:val="Pagrindinistekstas"/>
        <w:spacing w:after="0"/>
        <w:rPr>
          <w:szCs w:val="22"/>
        </w:rPr>
      </w:pPr>
      <w:r w:rsidRPr="00936E75">
        <w:rPr>
          <w:szCs w:val="22"/>
        </w:rPr>
        <w:t>Nepageidaujamo poveikio dažnis apibūdinamas taip: labai dažnas (≥ 1/10), dažnas (nuo ≥ 1/100 iki &lt; 1/10), nedažnas (nuo ≥ 1/1</w:t>
      </w:r>
      <w:r w:rsidR="0026501A">
        <w:rPr>
          <w:szCs w:val="22"/>
        </w:rPr>
        <w:t xml:space="preserve"> </w:t>
      </w:r>
      <w:r w:rsidRPr="00936E75">
        <w:rPr>
          <w:szCs w:val="22"/>
        </w:rPr>
        <w:t>000 iki &lt; 1/100), retas (nuo ≥ 1/10</w:t>
      </w:r>
      <w:r w:rsidR="0026501A">
        <w:rPr>
          <w:szCs w:val="22"/>
        </w:rPr>
        <w:t xml:space="preserve"> </w:t>
      </w:r>
      <w:r w:rsidRPr="00936E75">
        <w:rPr>
          <w:szCs w:val="22"/>
        </w:rPr>
        <w:t>000 iki &lt; 1/1</w:t>
      </w:r>
      <w:r w:rsidR="0026501A">
        <w:rPr>
          <w:szCs w:val="22"/>
        </w:rPr>
        <w:t xml:space="preserve"> </w:t>
      </w:r>
      <w:r w:rsidRPr="00936E75">
        <w:rPr>
          <w:szCs w:val="22"/>
        </w:rPr>
        <w:t>000), labai retas (&lt; 1/10</w:t>
      </w:r>
      <w:r w:rsidR="0026501A">
        <w:rPr>
          <w:szCs w:val="22"/>
        </w:rPr>
        <w:t xml:space="preserve"> </w:t>
      </w:r>
      <w:r w:rsidRPr="00936E75">
        <w:rPr>
          <w:szCs w:val="22"/>
        </w:rPr>
        <w:t>000) ir nežinomas (negali būti apskaičiuotas pagal turimus duomenis).</w:t>
      </w:r>
    </w:p>
    <w:p w14:paraId="3C3CA6C9" w14:textId="77777777" w:rsidR="002D5623" w:rsidRPr="00936E75" w:rsidRDefault="002D5623" w:rsidP="002D5623">
      <w:pPr>
        <w:pStyle w:val="Pagrindinistekstas"/>
        <w:spacing w:after="0"/>
        <w:rPr>
          <w:szCs w:val="22"/>
        </w:rPr>
      </w:pPr>
    </w:p>
    <w:p w14:paraId="7DD7443C" w14:textId="77777777" w:rsidR="002D5623" w:rsidRPr="00E84358" w:rsidRDefault="002D5623" w:rsidP="002D5623">
      <w:pPr>
        <w:pStyle w:val="Pagrindinistekstas"/>
        <w:spacing w:after="0"/>
        <w:rPr>
          <w:u w:val="single"/>
        </w:rPr>
      </w:pPr>
      <w:r w:rsidRPr="00E84358">
        <w:rPr>
          <w:u w:val="single"/>
        </w:rPr>
        <w:t>Kraujo ir limfinės sistemos sutrikimai</w:t>
      </w:r>
    </w:p>
    <w:p w14:paraId="46619C1F" w14:textId="77777777" w:rsidR="002D5623" w:rsidRPr="00272CDC" w:rsidRDefault="002D5623" w:rsidP="002D5623">
      <w:pPr>
        <w:pStyle w:val="Pagrindinistekstas"/>
        <w:spacing w:after="0"/>
        <w:rPr>
          <w:szCs w:val="22"/>
        </w:rPr>
      </w:pPr>
      <w:r w:rsidRPr="00272CDC">
        <w:rPr>
          <w:i/>
          <w:szCs w:val="22"/>
        </w:rPr>
        <w:t>Nedažna</w:t>
      </w:r>
      <w:r>
        <w:rPr>
          <w:i/>
          <w:szCs w:val="22"/>
        </w:rPr>
        <w:t>s</w:t>
      </w:r>
      <w:r w:rsidRPr="00272CDC">
        <w:rPr>
          <w:i/>
          <w:szCs w:val="22"/>
        </w:rPr>
        <w:t>.</w:t>
      </w:r>
      <w:r w:rsidRPr="00272CDC">
        <w:rPr>
          <w:szCs w:val="22"/>
        </w:rPr>
        <w:t xml:space="preserve"> Eozinofilija.</w:t>
      </w:r>
    </w:p>
    <w:p w14:paraId="29AF2183" w14:textId="77777777" w:rsidR="002D5623" w:rsidRPr="00936E75" w:rsidRDefault="002D5623" w:rsidP="002D5623">
      <w:pPr>
        <w:pStyle w:val="Pagrindinistekstas"/>
        <w:spacing w:after="0"/>
        <w:rPr>
          <w:szCs w:val="22"/>
        </w:rPr>
      </w:pPr>
      <w:r w:rsidRPr="00272CDC">
        <w:rPr>
          <w:i/>
          <w:szCs w:val="22"/>
        </w:rPr>
        <w:t>Reta</w:t>
      </w:r>
      <w:r>
        <w:rPr>
          <w:i/>
          <w:szCs w:val="22"/>
        </w:rPr>
        <w:t>s</w:t>
      </w:r>
      <w:r w:rsidRPr="00272CDC">
        <w:rPr>
          <w:i/>
          <w:szCs w:val="22"/>
        </w:rPr>
        <w:t>.</w:t>
      </w:r>
      <w:r w:rsidRPr="00936E75">
        <w:rPr>
          <w:szCs w:val="22"/>
        </w:rPr>
        <w:t xml:space="preserve"> Agranulocitozė.</w:t>
      </w:r>
    </w:p>
    <w:p w14:paraId="3EA566AC" w14:textId="77777777" w:rsidR="002D5623" w:rsidRPr="00936E75" w:rsidRDefault="002D5623" w:rsidP="002D5623">
      <w:pPr>
        <w:pStyle w:val="Pagrindinistekstas"/>
        <w:spacing w:after="0"/>
        <w:rPr>
          <w:szCs w:val="22"/>
        </w:rPr>
      </w:pPr>
    </w:p>
    <w:p w14:paraId="6A60A448" w14:textId="77777777" w:rsidR="002D5623" w:rsidRPr="00E84358" w:rsidRDefault="002D5623" w:rsidP="002D5623">
      <w:pPr>
        <w:pStyle w:val="Pagrindinistekstas"/>
        <w:spacing w:after="0"/>
        <w:rPr>
          <w:u w:val="single"/>
        </w:rPr>
      </w:pPr>
      <w:r w:rsidRPr="00E84358">
        <w:rPr>
          <w:u w:val="single"/>
          <w:lang w:val="fi-FI"/>
        </w:rPr>
        <w:t>Imuninės sistemos sutrikimai</w:t>
      </w:r>
    </w:p>
    <w:p w14:paraId="188B4928" w14:textId="77777777" w:rsidR="002D5623" w:rsidRPr="00272CDC" w:rsidRDefault="002D5623" w:rsidP="002D5623">
      <w:pPr>
        <w:pStyle w:val="Pagrindinistekstas"/>
        <w:spacing w:after="0"/>
        <w:rPr>
          <w:szCs w:val="22"/>
        </w:rPr>
      </w:pPr>
      <w:r w:rsidRPr="00272CDC">
        <w:rPr>
          <w:i/>
          <w:szCs w:val="22"/>
        </w:rPr>
        <w:t>Retai</w:t>
      </w:r>
      <w:r>
        <w:rPr>
          <w:i/>
          <w:szCs w:val="22"/>
        </w:rPr>
        <w:t>s</w:t>
      </w:r>
      <w:r w:rsidRPr="00272CDC">
        <w:rPr>
          <w:i/>
          <w:szCs w:val="22"/>
        </w:rPr>
        <w:t>.</w:t>
      </w:r>
      <w:r w:rsidRPr="00272CDC">
        <w:rPr>
          <w:szCs w:val="22"/>
        </w:rPr>
        <w:t xml:space="preserve"> Anafilaksinis šokas.</w:t>
      </w:r>
    </w:p>
    <w:p w14:paraId="328245B2" w14:textId="77777777" w:rsidR="002D5623" w:rsidRPr="00936E75" w:rsidRDefault="002D5623" w:rsidP="002D5623">
      <w:pPr>
        <w:pStyle w:val="Pagrindinistekstas"/>
        <w:spacing w:after="0"/>
        <w:rPr>
          <w:noProof/>
          <w:szCs w:val="22"/>
        </w:rPr>
      </w:pPr>
    </w:p>
    <w:p w14:paraId="4AB8800D" w14:textId="77777777" w:rsidR="002D5623" w:rsidRPr="00E84358" w:rsidRDefault="002D5623" w:rsidP="002D5623">
      <w:pPr>
        <w:pStyle w:val="Pagrindinistekstas"/>
        <w:spacing w:after="0"/>
        <w:rPr>
          <w:u w:val="single"/>
        </w:rPr>
      </w:pPr>
      <w:r w:rsidRPr="00E84358">
        <w:rPr>
          <w:u w:val="single"/>
        </w:rPr>
        <w:t>Psichikos sutrikimai</w:t>
      </w:r>
    </w:p>
    <w:p w14:paraId="23154A04" w14:textId="77777777" w:rsidR="002D5623" w:rsidRPr="00272CDC" w:rsidRDefault="002D5623" w:rsidP="002D5623">
      <w:pPr>
        <w:pStyle w:val="Pagrindinistekstas"/>
        <w:spacing w:after="0"/>
        <w:rPr>
          <w:szCs w:val="22"/>
        </w:rPr>
      </w:pPr>
      <w:r w:rsidRPr="00272CDC">
        <w:rPr>
          <w:i/>
          <w:szCs w:val="22"/>
        </w:rPr>
        <w:t>Ret</w:t>
      </w:r>
      <w:r>
        <w:rPr>
          <w:i/>
          <w:szCs w:val="22"/>
        </w:rPr>
        <w:t>i</w:t>
      </w:r>
      <w:r w:rsidRPr="00272CDC">
        <w:rPr>
          <w:i/>
          <w:szCs w:val="22"/>
        </w:rPr>
        <w:t>.</w:t>
      </w:r>
      <w:r w:rsidRPr="00272CDC">
        <w:rPr>
          <w:szCs w:val="22"/>
        </w:rPr>
        <w:t xml:space="preserve"> Slogūs sapnai, psichozė.</w:t>
      </w:r>
    </w:p>
    <w:p w14:paraId="02C54663" w14:textId="77777777" w:rsidR="002D5623" w:rsidRPr="00936E75" w:rsidRDefault="002D5623" w:rsidP="002D5623">
      <w:pPr>
        <w:pStyle w:val="Pagrindinistekstas"/>
        <w:spacing w:after="0"/>
        <w:rPr>
          <w:szCs w:val="22"/>
        </w:rPr>
      </w:pPr>
    </w:p>
    <w:p w14:paraId="6529E9A7" w14:textId="77777777" w:rsidR="002D5623" w:rsidRPr="00E84358" w:rsidRDefault="002D5623" w:rsidP="002D5623">
      <w:pPr>
        <w:pStyle w:val="Pagrindinistekstas"/>
        <w:spacing w:after="0"/>
        <w:rPr>
          <w:u w:val="single"/>
        </w:rPr>
      </w:pPr>
      <w:r w:rsidRPr="00E84358">
        <w:rPr>
          <w:u w:val="single"/>
        </w:rPr>
        <w:t>Nervų sistemos sutrikimai</w:t>
      </w:r>
    </w:p>
    <w:p w14:paraId="13F59386" w14:textId="77777777" w:rsidR="002D5623" w:rsidRPr="00936E75" w:rsidRDefault="002D5623" w:rsidP="002D5623">
      <w:pPr>
        <w:pStyle w:val="Pagrindinistekstas"/>
        <w:spacing w:after="0"/>
        <w:rPr>
          <w:szCs w:val="22"/>
        </w:rPr>
      </w:pPr>
      <w:r w:rsidRPr="00272CDC">
        <w:rPr>
          <w:i/>
          <w:szCs w:val="22"/>
        </w:rPr>
        <w:t>Ret</w:t>
      </w:r>
      <w:r>
        <w:rPr>
          <w:i/>
          <w:szCs w:val="22"/>
        </w:rPr>
        <w:t>i</w:t>
      </w:r>
      <w:r w:rsidRPr="00272CDC">
        <w:rPr>
          <w:i/>
          <w:szCs w:val="22"/>
        </w:rPr>
        <w:t>.</w:t>
      </w:r>
      <w:r w:rsidRPr="00272CDC">
        <w:rPr>
          <w:szCs w:val="22"/>
        </w:rPr>
        <w:t xml:space="preserve"> Traukuliai, sunkioji miastenija</w:t>
      </w:r>
      <w:r w:rsidRPr="00272CDC">
        <w:rPr>
          <w:szCs w:val="22"/>
          <w:vertAlign w:val="superscript"/>
        </w:rPr>
        <w:t>1</w:t>
      </w:r>
      <w:r w:rsidRPr="00936E75">
        <w:rPr>
          <w:szCs w:val="22"/>
        </w:rPr>
        <w:t>.</w:t>
      </w:r>
    </w:p>
    <w:p w14:paraId="4F293CB8" w14:textId="77777777" w:rsidR="002D5623" w:rsidRPr="00936E75" w:rsidRDefault="002D5623" w:rsidP="002D5623">
      <w:pPr>
        <w:pStyle w:val="Pagrindinistekstas"/>
        <w:spacing w:after="0"/>
        <w:rPr>
          <w:noProof/>
          <w:szCs w:val="22"/>
        </w:rPr>
      </w:pPr>
    </w:p>
    <w:p w14:paraId="7C0B2BCB" w14:textId="77777777" w:rsidR="002D5623" w:rsidRPr="00E84358" w:rsidRDefault="002D5623" w:rsidP="002D5623">
      <w:pPr>
        <w:pStyle w:val="Pagrindinistekstas"/>
        <w:spacing w:after="0"/>
        <w:rPr>
          <w:u w:val="single"/>
        </w:rPr>
      </w:pPr>
      <w:r w:rsidRPr="00E84358">
        <w:rPr>
          <w:u w:val="single"/>
        </w:rPr>
        <w:t>Ausų ir labirintų sutrikimai</w:t>
      </w:r>
    </w:p>
    <w:p w14:paraId="539BF97D" w14:textId="77777777" w:rsidR="002D5623" w:rsidRPr="00936E75" w:rsidRDefault="002D5623" w:rsidP="002D5623">
      <w:pPr>
        <w:pStyle w:val="Pagrindinistekstas"/>
        <w:spacing w:after="0"/>
        <w:rPr>
          <w:noProof/>
          <w:szCs w:val="22"/>
        </w:rPr>
      </w:pPr>
      <w:r w:rsidRPr="00272CDC">
        <w:rPr>
          <w:i/>
          <w:noProof/>
          <w:szCs w:val="22"/>
        </w:rPr>
        <w:t>Reti.</w:t>
      </w:r>
      <w:r w:rsidRPr="00272CDC">
        <w:rPr>
          <w:noProof/>
          <w:szCs w:val="22"/>
        </w:rPr>
        <w:t xml:space="preserve"> Kurtumas, spengimas ausyse</w:t>
      </w:r>
      <w:r w:rsidRPr="00272CDC">
        <w:rPr>
          <w:noProof/>
          <w:szCs w:val="22"/>
          <w:vertAlign w:val="superscript"/>
        </w:rPr>
        <w:t>2</w:t>
      </w:r>
      <w:r w:rsidRPr="00936E75">
        <w:rPr>
          <w:noProof/>
          <w:szCs w:val="22"/>
        </w:rPr>
        <w:t>.</w:t>
      </w:r>
    </w:p>
    <w:p w14:paraId="21BF1C3C" w14:textId="77777777" w:rsidR="002D5623" w:rsidRPr="00936E75" w:rsidRDefault="002D5623" w:rsidP="002D5623">
      <w:pPr>
        <w:pStyle w:val="Pagrindinistekstas"/>
        <w:spacing w:after="0"/>
        <w:rPr>
          <w:noProof/>
          <w:szCs w:val="22"/>
        </w:rPr>
      </w:pPr>
    </w:p>
    <w:p w14:paraId="3BAAEBE2" w14:textId="77777777" w:rsidR="002D5623" w:rsidRPr="00E84358" w:rsidRDefault="002D5623" w:rsidP="002D5623">
      <w:pPr>
        <w:pStyle w:val="Pagrindinistekstas"/>
        <w:spacing w:after="0"/>
        <w:rPr>
          <w:u w:val="single"/>
        </w:rPr>
      </w:pPr>
      <w:r w:rsidRPr="00E84358">
        <w:rPr>
          <w:u w:val="single"/>
        </w:rPr>
        <w:t>Širdies sutrikimai</w:t>
      </w:r>
    </w:p>
    <w:p w14:paraId="27281EE3" w14:textId="77777777" w:rsidR="002D5623" w:rsidRDefault="002D5623" w:rsidP="002D5623">
      <w:pPr>
        <w:pStyle w:val="Pagrindinistekstas"/>
        <w:spacing w:after="0"/>
        <w:rPr>
          <w:noProof/>
          <w:szCs w:val="22"/>
        </w:rPr>
      </w:pPr>
      <w:r w:rsidRPr="00272CDC">
        <w:rPr>
          <w:i/>
          <w:noProof/>
          <w:szCs w:val="22"/>
        </w:rPr>
        <w:lastRenderedPageBreak/>
        <w:t>Reti.</w:t>
      </w:r>
      <w:r w:rsidRPr="00272CDC">
        <w:rPr>
          <w:noProof/>
          <w:szCs w:val="22"/>
        </w:rPr>
        <w:t xml:space="preserve"> </w:t>
      </w:r>
      <w:r w:rsidRPr="00812279">
        <w:rPr>
          <w:i/>
          <w:noProof/>
          <w:szCs w:val="22"/>
        </w:rPr>
        <w:t>Torsade de pointes</w:t>
      </w:r>
      <w:r w:rsidRPr="00272CDC">
        <w:rPr>
          <w:noProof/>
          <w:szCs w:val="22"/>
        </w:rPr>
        <w:t>, skilvelinės tachiaritmijos, pailgėjęs QT intervalas.</w:t>
      </w:r>
    </w:p>
    <w:p w14:paraId="49359F84" w14:textId="77777777" w:rsidR="002D5623" w:rsidRPr="00B76B12" w:rsidRDefault="002D5623" w:rsidP="002D5623">
      <w:pPr>
        <w:pStyle w:val="Pagrindinistekstas"/>
        <w:spacing w:after="0"/>
        <w:rPr>
          <w:noProof/>
          <w:szCs w:val="22"/>
        </w:rPr>
      </w:pPr>
      <w:r>
        <w:rPr>
          <w:i/>
          <w:noProof/>
          <w:szCs w:val="22"/>
        </w:rPr>
        <w:t>Dažnis nežinomas.</w:t>
      </w:r>
      <w:r>
        <w:rPr>
          <w:noProof/>
          <w:szCs w:val="22"/>
        </w:rPr>
        <w:t xml:space="preserve"> Širdies sustojimas, skilvelių virpėjimas.</w:t>
      </w:r>
    </w:p>
    <w:p w14:paraId="29355582" w14:textId="77777777" w:rsidR="002D5623" w:rsidRPr="00936E75" w:rsidRDefault="002D5623" w:rsidP="002D5623">
      <w:pPr>
        <w:pStyle w:val="Pagrindinistekstas"/>
        <w:spacing w:after="0"/>
        <w:rPr>
          <w:noProof/>
          <w:szCs w:val="22"/>
        </w:rPr>
      </w:pPr>
    </w:p>
    <w:p w14:paraId="7E1E2BCC" w14:textId="77777777" w:rsidR="002D5623" w:rsidRPr="00E84358" w:rsidRDefault="002D5623" w:rsidP="002D5623">
      <w:pPr>
        <w:pStyle w:val="Pagrindinistekstas"/>
        <w:spacing w:after="0"/>
        <w:rPr>
          <w:u w:val="single"/>
        </w:rPr>
      </w:pPr>
      <w:r w:rsidRPr="00E84358">
        <w:rPr>
          <w:u w:val="single"/>
        </w:rPr>
        <w:t>Kraujagyslių sutrikimai</w:t>
      </w:r>
    </w:p>
    <w:p w14:paraId="66832D90" w14:textId="77777777" w:rsidR="002D5623" w:rsidRPr="00272CDC" w:rsidRDefault="002D5623" w:rsidP="002D5623">
      <w:pPr>
        <w:pStyle w:val="Pagrindinistekstas"/>
        <w:spacing w:after="0"/>
        <w:rPr>
          <w:noProof/>
          <w:szCs w:val="22"/>
        </w:rPr>
      </w:pPr>
      <w:r w:rsidRPr="00272CDC">
        <w:rPr>
          <w:i/>
          <w:noProof/>
          <w:szCs w:val="22"/>
        </w:rPr>
        <w:t>Reta</w:t>
      </w:r>
      <w:r>
        <w:rPr>
          <w:i/>
          <w:noProof/>
          <w:szCs w:val="22"/>
        </w:rPr>
        <w:t>s</w:t>
      </w:r>
      <w:r w:rsidRPr="00272CDC">
        <w:rPr>
          <w:i/>
          <w:noProof/>
          <w:szCs w:val="22"/>
        </w:rPr>
        <w:t>.</w:t>
      </w:r>
      <w:r w:rsidRPr="00272CDC">
        <w:rPr>
          <w:noProof/>
          <w:szCs w:val="22"/>
        </w:rPr>
        <w:t xml:space="preserve"> Kraujospūdžio sumažėjimas.</w:t>
      </w:r>
    </w:p>
    <w:p w14:paraId="5177E246" w14:textId="77777777" w:rsidR="002D5623" w:rsidRPr="00936E75" w:rsidRDefault="002D5623" w:rsidP="002D5623">
      <w:pPr>
        <w:pStyle w:val="Pagrindinistekstas"/>
        <w:spacing w:after="0"/>
        <w:rPr>
          <w:noProof/>
          <w:szCs w:val="22"/>
        </w:rPr>
      </w:pPr>
    </w:p>
    <w:p w14:paraId="7F308605" w14:textId="77777777" w:rsidR="002D5623" w:rsidRPr="00E84358" w:rsidRDefault="002D5623" w:rsidP="002D5623">
      <w:pPr>
        <w:pStyle w:val="Pagrindinistekstas"/>
        <w:spacing w:after="0"/>
        <w:rPr>
          <w:u w:val="single"/>
        </w:rPr>
      </w:pPr>
      <w:r w:rsidRPr="00E84358">
        <w:rPr>
          <w:u w:val="single"/>
        </w:rPr>
        <w:t>Kvėpavimo sistemos, krūtinės ląstos ir tarpuplaučio sutrikimai</w:t>
      </w:r>
    </w:p>
    <w:p w14:paraId="039271EB" w14:textId="77777777" w:rsidR="002D5623" w:rsidRPr="00936E75" w:rsidRDefault="002D5623" w:rsidP="002D5623">
      <w:pPr>
        <w:pStyle w:val="Pagrindinistekstas"/>
        <w:spacing w:after="0"/>
        <w:rPr>
          <w:noProof/>
          <w:szCs w:val="22"/>
        </w:rPr>
      </w:pPr>
      <w:r w:rsidRPr="00272CDC">
        <w:rPr>
          <w:i/>
          <w:noProof/>
          <w:szCs w:val="22"/>
        </w:rPr>
        <w:t>Reta</w:t>
      </w:r>
      <w:r>
        <w:rPr>
          <w:i/>
          <w:noProof/>
          <w:szCs w:val="22"/>
        </w:rPr>
        <w:t>s</w:t>
      </w:r>
      <w:r w:rsidRPr="00272CDC">
        <w:rPr>
          <w:i/>
          <w:noProof/>
          <w:szCs w:val="22"/>
        </w:rPr>
        <w:t>.</w:t>
      </w:r>
      <w:r w:rsidRPr="00272CDC">
        <w:rPr>
          <w:noProof/>
          <w:szCs w:val="22"/>
        </w:rPr>
        <w:t xml:space="preserve"> Kvėpavimo sutrikimas</w:t>
      </w:r>
      <w:r w:rsidRPr="00272CDC">
        <w:rPr>
          <w:noProof/>
          <w:szCs w:val="22"/>
          <w:vertAlign w:val="superscript"/>
        </w:rPr>
        <w:t>3</w:t>
      </w:r>
      <w:r w:rsidRPr="00936E75">
        <w:rPr>
          <w:noProof/>
          <w:szCs w:val="22"/>
        </w:rPr>
        <w:t>.</w:t>
      </w:r>
    </w:p>
    <w:p w14:paraId="242900D7" w14:textId="77777777" w:rsidR="002D5623" w:rsidRPr="00936E75" w:rsidRDefault="002D5623" w:rsidP="002D5623">
      <w:pPr>
        <w:pStyle w:val="Pagrindinistekstas"/>
        <w:spacing w:after="0"/>
        <w:rPr>
          <w:b/>
          <w:noProof/>
          <w:szCs w:val="22"/>
        </w:rPr>
      </w:pPr>
    </w:p>
    <w:p w14:paraId="541201FC" w14:textId="77777777" w:rsidR="002D5623" w:rsidRPr="00E84358" w:rsidRDefault="002D5623" w:rsidP="002D5623">
      <w:pPr>
        <w:pStyle w:val="Pagrindinistekstas"/>
        <w:spacing w:after="0"/>
        <w:rPr>
          <w:u w:val="single"/>
        </w:rPr>
      </w:pPr>
      <w:r w:rsidRPr="00E84358">
        <w:rPr>
          <w:u w:val="single"/>
        </w:rPr>
        <w:t>Virškinimo trakto sutrikimai</w:t>
      </w:r>
    </w:p>
    <w:p w14:paraId="51E2FE22" w14:textId="77777777" w:rsidR="002D5623" w:rsidRPr="00936E75" w:rsidRDefault="002D5623" w:rsidP="002D5623">
      <w:pPr>
        <w:pStyle w:val="Pagrindinistekstas"/>
        <w:spacing w:after="0"/>
        <w:rPr>
          <w:szCs w:val="22"/>
        </w:rPr>
      </w:pPr>
      <w:r w:rsidRPr="00272CDC">
        <w:rPr>
          <w:i/>
          <w:szCs w:val="22"/>
        </w:rPr>
        <w:t>Nedažni.</w:t>
      </w:r>
      <w:r w:rsidRPr="00272CDC">
        <w:rPr>
          <w:szCs w:val="22"/>
        </w:rPr>
        <w:t xml:space="preserve"> Viršutinės pilvo dalies negalavimai, pilvo diegliai, pykinimas, vėmimas, pilvo pūtimas, viduriavimas, žarnų peristaltikos sustiprėjimas</w:t>
      </w:r>
      <w:r w:rsidRPr="00936E75">
        <w:rPr>
          <w:szCs w:val="22"/>
          <w:vertAlign w:val="superscript"/>
        </w:rPr>
        <w:t>4</w:t>
      </w:r>
      <w:r w:rsidRPr="00936E75">
        <w:rPr>
          <w:szCs w:val="22"/>
        </w:rPr>
        <w:t>.</w:t>
      </w:r>
    </w:p>
    <w:p w14:paraId="0C3C332D" w14:textId="77777777" w:rsidR="002D5623" w:rsidRPr="00936E75" w:rsidRDefault="002D5623" w:rsidP="002D5623">
      <w:pPr>
        <w:pStyle w:val="Pagrindinistekstas"/>
        <w:spacing w:after="0"/>
        <w:rPr>
          <w:szCs w:val="22"/>
        </w:rPr>
      </w:pPr>
      <w:r w:rsidRPr="00936E75">
        <w:rPr>
          <w:i/>
          <w:szCs w:val="22"/>
        </w:rPr>
        <w:t>Reti.</w:t>
      </w:r>
      <w:r w:rsidRPr="00936E75">
        <w:rPr>
          <w:szCs w:val="22"/>
        </w:rPr>
        <w:t xml:space="preserve"> Pseudomembraninis kolitas, kasos uždegimas.</w:t>
      </w:r>
    </w:p>
    <w:p w14:paraId="7C83EA22" w14:textId="77777777" w:rsidR="002D5623" w:rsidRPr="00936E75" w:rsidRDefault="002D5623" w:rsidP="002D5623">
      <w:pPr>
        <w:pStyle w:val="Pagrindinistekstas"/>
        <w:spacing w:after="0"/>
        <w:rPr>
          <w:b/>
          <w:szCs w:val="22"/>
        </w:rPr>
      </w:pPr>
    </w:p>
    <w:p w14:paraId="6BBA21AB" w14:textId="77777777" w:rsidR="002D5623" w:rsidRPr="00E84358" w:rsidRDefault="002D5623" w:rsidP="002D5623">
      <w:pPr>
        <w:pStyle w:val="Pagrindinistekstas"/>
        <w:spacing w:after="0"/>
        <w:rPr>
          <w:u w:val="single"/>
        </w:rPr>
      </w:pPr>
      <w:r w:rsidRPr="00E84358">
        <w:rPr>
          <w:u w:val="single"/>
        </w:rPr>
        <w:t>Kepenų, tulžies pūslės ir latakų sutrikimai</w:t>
      </w:r>
    </w:p>
    <w:p w14:paraId="5EAA9F1F" w14:textId="77777777" w:rsidR="002D5623" w:rsidRPr="00936E75" w:rsidRDefault="002D5623" w:rsidP="002D5623">
      <w:pPr>
        <w:pStyle w:val="Pagrindinistekstas"/>
        <w:spacing w:after="0"/>
        <w:rPr>
          <w:noProof/>
          <w:szCs w:val="22"/>
          <w:lang w:val="es-ES"/>
        </w:rPr>
      </w:pPr>
      <w:r w:rsidRPr="00272CDC">
        <w:rPr>
          <w:i/>
          <w:szCs w:val="22"/>
        </w:rPr>
        <w:t>Nedažni.</w:t>
      </w:r>
      <w:r w:rsidRPr="00272CDC">
        <w:rPr>
          <w:szCs w:val="22"/>
        </w:rPr>
        <w:t xml:space="preserve"> Cholestazinis hepatitas</w:t>
      </w:r>
      <w:r w:rsidRPr="00272CDC">
        <w:rPr>
          <w:szCs w:val="22"/>
          <w:vertAlign w:val="superscript"/>
        </w:rPr>
        <w:t>5</w:t>
      </w:r>
      <w:r w:rsidRPr="00936E75">
        <w:rPr>
          <w:szCs w:val="22"/>
        </w:rPr>
        <w:t>, gelta</w:t>
      </w:r>
      <w:r>
        <w:rPr>
          <w:szCs w:val="22"/>
        </w:rPr>
        <w:t>.</w:t>
      </w:r>
    </w:p>
    <w:p w14:paraId="52A747CB" w14:textId="77777777" w:rsidR="002D5623" w:rsidRPr="00936E75" w:rsidRDefault="002D5623" w:rsidP="002D5623">
      <w:pPr>
        <w:pStyle w:val="Pagrindinistekstas"/>
        <w:spacing w:after="0"/>
        <w:rPr>
          <w:b/>
          <w:noProof/>
          <w:szCs w:val="22"/>
        </w:rPr>
      </w:pPr>
    </w:p>
    <w:p w14:paraId="767A2749" w14:textId="77777777" w:rsidR="002D5623" w:rsidRPr="00E84358" w:rsidRDefault="002D5623" w:rsidP="002D5623">
      <w:pPr>
        <w:pStyle w:val="Pagrindinistekstas"/>
        <w:spacing w:after="0"/>
        <w:rPr>
          <w:u w:val="single"/>
        </w:rPr>
      </w:pPr>
      <w:r w:rsidRPr="00E84358">
        <w:rPr>
          <w:u w:val="single"/>
        </w:rPr>
        <w:t>Odos ir poodinio audinio sutrikimai</w:t>
      </w:r>
    </w:p>
    <w:p w14:paraId="474214FA" w14:textId="77777777" w:rsidR="002D5623" w:rsidRPr="00272CDC" w:rsidRDefault="002D5623" w:rsidP="002D5623">
      <w:pPr>
        <w:pStyle w:val="Pagrindinistekstas"/>
        <w:spacing w:after="0"/>
        <w:rPr>
          <w:szCs w:val="22"/>
        </w:rPr>
      </w:pPr>
      <w:r w:rsidRPr="00272CDC">
        <w:rPr>
          <w:i/>
          <w:szCs w:val="22"/>
        </w:rPr>
        <w:t>Nedažni.</w:t>
      </w:r>
      <w:r w:rsidRPr="00272CDC">
        <w:rPr>
          <w:szCs w:val="22"/>
        </w:rPr>
        <w:t xml:space="preserve"> Egzema, paraudimas, niežulys ir eozinofilija, dilgėlinė.</w:t>
      </w:r>
    </w:p>
    <w:p w14:paraId="4D2BA598" w14:textId="77777777" w:rsidR="002D5623" w:rsidRDefault="002D5623" w:rsidP="002D5623">
      <w:pPr>
        <w:pStyle w:val="Pagrindinistekstas"/>
        <w:spacing w:after="0"/>
        <w:rPr>
          <w:szCs w:val="22"/>
        </w:rPr>
      </w:pPr>
      <w:r w:rsidRPr="00272CDC">
        <w:rPr>
          <w:i/>
          <w:szCs w:val="22"/>
        </w:rPr>
        <w:t>Reti</w:t>
      </w:r>
      <w:r w:rsidRPr="00936E75">
        <w:rPr>
          <w:szCs w:val="22"/>
        </w:rPr>
        <w:t>. Stivenso ir Džonsono sindromas, toksinė epidermio nekrolizė (Lajelio sindromas), angioneurozinė edema, daugiaformė eritema.</w:t>
      </w:r>
    </w:p>
    <w:p w14:paraId="1E7C8BD7" w14:textId="77777777" w:rsidR="002D5623" w:rsidRPr="00891CB1" w:rsidRDefault="002D5623" w:rsidP="002D5623">
      <w:pPr>
        <w:pStyle w:val="Pagrindinistekstas"/>
        <w:spacing w:after="0"/>
        <w:rPr>
          <w:szCs w:val="22"/>
          <w:u w:val="single"/>
        </w:rPr>
      </w:pPr>
      <w:r>
        <w:rPr>
          <w:i/>
          <w:szCs w:val="22"/>
        </w:rPr>
        <w:t>Dažnis nežinomas.</w:t>
      </w:r>
      <w:r w:rsidRPr="009D202C">
        <w:rPr>
          <w:szCs w:val="22"/>
        </w:rPr>
        <w:t xml:space="preserve"> </w:t>
      </w:r>
      <w:r>
        <w:rPr>
          <w:szCs w:val="22"/>
        </w:rPr>
        <w:t>Ū</w:t>
      </w:r>
      <w:r w:rsidRPr="009D202C">
        <w:rPr>
          <w:szCs w:val="22"/>
        </w:rPr>
        <w:t>minė generalizuota egzanteminė pustuliozė (ŪGEP).</w:t>
      </w:r>
    </w:p>
    <w:p w14:paraId="2B0D85DB" w14:textId="77777777" w:rsidR="002D5623" w:rsidRPr="00936E75" w:rsidRDefault="002D5623" w:rsidP="002D5623">
      <w:pPr>
        <w:pStyle w:val="Pagrindinistekstas"/>
        <w:spacing w:after="0"/>
        <w:rPr>
          <w:b/>
          <w:noProof/>
          <w:szCs w:val="22"/>
        </w:rPr>
      </w:pPr>
    </w:p>
    <w:p w14:paraId="40D4F8BA" w14:textId="77777777" w:rsidR="002D5623" w:rsidRPr="00E84358" w:rsidRDefault="002D5623" w:rsidP="002D5623">
      <w:pPr>
        <w:pStyle w:val="Pagrindinistekstas"/>
        <w:spacing w:after="0"/>
        <w:rPr>
          <w:u w:val="single"/>
        </w:rPr>
      </w:pPr>
      <w:r w:rsidRPr="00E84358">
        <w:rPr>
          <w:u w:val="single"/>
        </w:rPr>
        <w:t>Skeleto, raumenų ir jungiamojo audinio sutrikimai</w:t>
      </w:r>
    </w:p>
    <w:p w14:paraId="4556CD10" w14:textId="77777777" w:rsidR="002D5623" w:rsidRPr="00272CDC" w:rsidRDefault="002D5623" w:rsidP="002D5623">
      <w:pPr>
        <w:pStyle w:val="Pagrindinistekstas"/>
        <w:spacing w:after="0"/>
        <w:rPr>
          <w:szCs w:val="22"/>
        </w:rPr>
      </w:pPr>
      <w:r w:rsidRPr="00272CDC">
        <w:rPr>
          <w:i/>
          <w:szCs w:val="22"/>
        </w:rPr>
        <w:t>Nedažna</w:t>
      </w:r>
      <w:r>
        <w:rPr>
          <w:i/>
          <w:szCs w:val="22"/>
        </w:rPr>
        <w:t>s</w:t>
      </w:r>
      <w:r w:rsidRPr="00272CDC">
        <w:rPr>
          <w:i/>
          <w:szCs w:val="22"/>
        </w:rPr>
        <w:t>.</w:t>
      </w:r>
      <w:r w:rsidRPr="00272CDC">
        <w:rPr>
          <w:szCs w:val="22"/>
        </w:rPr>
        <w:t xml:space="preserve"> Sąnarių pabrinkimas.</w:t>
      </w:r>
    </w:p>
    <w:p w14:paraId="2E05C252" w14:textId="77777777" w:rsidR="002D5623" w:rsidRPr="00272CDC" w:rsidRDefault="002D5623" w:rsidP="002D5623">
      <w:pPr>
        <w:pStyle w:val="Pagrindinistekstas"/>
        <w:spacing w:after="0"/>
        <w:rPr>
          <w:b/>
          <w:noProof/>
          <w:szCs w:val="22"/>
        </w:rPr>
      </w:pPr>
    </w:p>
    <w:p w14:paraId="2DFC7FA8" w14:textId="77777777" w:rsidR="002D5623" w:rsidRPr="00E84358" w:rsidRDefault="002D5623" w:rsidP="002D5623">
      <w:pPr>
        <w:pStyle w:val="Pagrindinistekstas"/>
        <w:spacing w:after="0"/>
        <w:rPr>
          <w:u w:val="single"/>
        </w:rPr>
      </w:pPr>
      <w:r w:rsidRPr="00E84358">
        <w:rPr>
          <w:u w:val="single"/>
        </w:rPr>
        <w:t>Inkstų ir šlapimo takų sutrikimai</w:t>
      </w:r>
    </w:p>
    <w:p w14:paraId="4ABA2EE4" w14:textId="77777777" w:rsidR="002D5623" w:rsidRPr="00272CDC" w:rsidRDefault="002D5623" w:rsidP="002D5623">
      <w:pPr>
        <w:pStyle w:val="Pagrindinistekstas"/>
        <w:spacing w:after="0"/>
        <w:rPr>
          <w:szCs w:val="22"/>
        </w:rPr>
      </w:pPr>
      <w:r w:rsidRPr="00272CDC">
        <w:rPr>
          <w:i/>
          <w:szCs w:val="22"/>
        </w:rPr>
        <w:t>Nedažna</w:t>
      </w:r>
      <w:r>
        <w:rPr>
          <w:i/>
          <w:szCs w:val="22"/>
        </w:rPr>
        <w:t>s</w:t>
      </w:r>
      <w:r w:rsidRPr="00272CDC">
        <w:rPr>
          <w:i/>
          <w:szCs w:val="22"/>
        </w:rPr>
        <w:t>.</w:t>
      </w:r>
      <w:r w:rsidRPr="00272CDC">
        <w:rPr>
          <w:szCs w:val="22"/>
        </w:rPr>
        <w:t xml:space="preserve"> Intersticinis nefritas.</w:t>
      </w:r>
    </w:p>
    <w:p w14:paraId="63A5B904" w14:textId="77777777" w:rsidR="002D5623" w:rsidRPr="00272CDC" w:rsidRDefault="002D5623" w:rsidP="002D5623">
      <w:pPr>
        <w:pStyle w:val="Pagrindinistekstas"/>
        <w:spacing w:after="0"/>
        <w:rPr>
          <w:b/>
          <w:noProof/>
          <w:szCs w:val="22"/>
        </w:rPr>
      </w:pPr>
    </w:p>
    <w:p w14:paraId="67B7C6A3" w14:textId="77777777" w:rsidR="002D5623" w:rsidRPr="00E84358" w:rsidRDefault="002D5623" w:rsidP="002D5623">
      <w:pPr>
        <w:pStyle w:val="Pagrindinistekstas"/>
        <w:spacing w:after="0"/>
        <w:rPr>
          <w:u w:val="single"/>
        </w:rPr>
      </w:pPr>
      <w:r w:rsidRPr="00E84358">
        <w:rPr>
          <w:u w:val="single"/>
        </w:rPr>
        <w:t>Tyrimai</w:t>
      </w:r>
    </w:p>
    <w:p w14:paraId="104C428B" w14:textId="77777777" w:rsidR="002D5623" w:rsidRPr="00936E75" w:rsidRDefault="002D5623" w:rsidP="002D5623">
      <w:pPr>
        <w:pStyle w:val="Pagrindinistekstas"/>
        <w:spacing w:after="0"/>
        <w:rPr>
          <w:szCs w:val="22"/>
        </w:rPr>
      </w:pPr>
      <w:r w:rsidRPr="00272CDC">
        <w:rPr>
          <w:i/>
          <w:szCs w:val="22"/>
        </w:rPr>
        <w:t>Nedažna</w:t>
      </w:r>
      <w:r>
        <w:rPr>
          <w:i/>
          <w:szCs w:val="22"/>
        </w:rPr>
        <w:t>s</w:t>
      </w:r>
      <w:r w:rsidRPr="00272CDC">
        <w:rPr>
          <w:i/>
          <w:szCs w:val="22"/>
        </w:rPr>
        <w:t>.</w:t>
      </w:r>
      <w:r w:rsidRPr="00272CDC">
        <w:rPr>
          <w:szCs w:val="22"/>
        </w:rPr>
        <w:t xml:space="preserve"> Transaminazių aktyvumo padidėjimas.</w:t>
      </w:r>
    </w:p>
    <w:p w14:paraId="58A1947A" w14:textId="77777777" w:rsidR="002D5623" w:rsidRPr="00936E75" w:rsidRDefault="002D5623" w:rsidP="002D5623">
      <w:pPr>
        <w:pStyle w:val="Pagrindinistekstas"/>
        <w:spacing w:after="0"/>
        <w:rPr>
          <w:szCs w:val="22"/>
        </w:rPr>
      </w:pPr>
    </w:p>
    <w:p w14:paraId="49C9FF2F" w14:textId="77777777" w:rsidR="002D5623" w:rsidRPr="00936E75" w:rsidRDefault="002D5623" w:rsidP="002D5623">
      <w:pPr>
        <w:pStyle w:val="Pagrindinistekstas"/>
        <w:spacing w:after="0"/>
        <w:rPr>
          <w:szCs w:val="22"/>
        </w:rPr>
      </w:pPr>
      <w:r w:rsidRPr="00936E75">
        <w:rPr>
          <w:szCs w:val="22"/>
          <w:vertAlign w:val="superscript"/>
        </w:rPr>
        <w:t>1</w:t>
      </w:r>
      <w:r w:rsidRPr="00936E75">
        <w:rPr>
          <w:szCs w:val="22"/>
        </w:rPr>
        <w:t>Pavieniai sunkiosios miastenijos pasunkėjimo atvejai</w:t>
      </w:r>
      <w:r>
        <w:rPr>
          <w:szCs w:val="22"/>
        </w:rPr>
        <w:t>.</w:t>
      </w:r>
    </w:p>
    <w:p w14:paraId="654F995F" w14:textId="77777777" w:rsidR="002D5623" w:rsidRPr="00936E75" w:rsidRDefault="002D5623" w:rsidP="002D5623">
      <w:pPr>
        <w:pStyle w:val="Pagrindinistekstas"/>
        <w:spacing w:after="0"/>
        <w:rPr>
          <w:szCs w:val="22"/>
        </w:rPr>
      </w:pPr>
      <w:r w:rsidRPr="00936E75">
        <w:rPr>
          <w:szCs w:val="22"/>
          <w:vertAlign w:val="superscript"/>
        </w:rPr>
        <w:t>2</w:t>
      </w:r>
      <w:r w:rsidRPr="00936E75">
        <w:rPr>
          <w:szCs w:val="22"/>
        </w:rPr>
        <w:t>Klausos netekimas, spengimas ausyse (dažniausiai laikinas) pastebėtas daugiausia vaist</w:t>
      </w:r>
      <w:r>
        <w:rPr>
          <w:szCs w:val="22"/>
        </w:rPr>
        <w:t>ini</w:t>
      </w:r>
      <w:r w:rsidRPr="00936E75">
        <w:rPr>
          <w:szCs w:val="22"/>
        </w:rPr>
        <w:t xml:space="preserve">o </w:t>
      </w:r>
      <w:r>
        <w:rPr>
          <w:szCs w:val="22"/>
        </w:rPr>
        <w:t xml:space="preserve">preparato </w:t>
      </w:r>
      <w:r w:rsidRPr="00936E75">
        <w:rPr>
          <w:szCs w:val="22"/>
        </w:rPr>
        <w:t xml:space="preserve">vartojant į veną pacientams, kurių </w:t>
      </w:r>
      <w:r>
        <w:rPr>
          <w:szCs w:val="22"/>
        </w:rPr>
        <w:t>sutrikusi</w:t>
      </w:r>
      <w:r w:rsidRPr="00936E75">
        <w:rPr>
          <w:szCs w:val="22"/>
        </w:rPr>
        <w:t xml:space="preserve"> inkstų ir/ar kepenų </w:t>
      </w:r>
      <w:r>
        <w:rPr>
          <w:szCs w:val="22"/>
        </w:rPr>
        <w:t>funkcija</w:t>
      </w:r>
      <w:r w:rsidRPr="00936E75">
        <w:rPr>
          <w:szCs w:val="22"/>
        </w:rPr>
        <w:t>.</w:t>
      </w:r>
    </w:p>
    <w:p w14:paraId="39BBAF8C" w14:textId="77777777" w:rsidR="002D5623" w:rsidRPr="00936E75" w:rsidRDefault="002D5623" w:rsidP="002D5623">
      <w:pPr>
        <w:pStyle w:val="Pagrindinistekstas"/>
        <w:spacing w:after="0"/>
        <w:rPr>
          <w:szCs w:val="22"/>
        </w:rPr>
      </w:pPr>
      <w:r w:rsidRPr="00936E75">
        <w:rPr>
          <w:szCs w:val="22"/>
          <w:vertAlign w:val="superscript"/>
        </w:rPr>
        <w:t>3</w:t>
      </w:r>
      <w:r w:rsidRPr="00936E75">
        <w:rPr>
          <w:szCs w:val="22"/>
        </w:rPr>
        <w:t>Pastebėtas naujagimiams suleidus į veną eritromicino laktobionato.</w:t>
      </w:r>
    </w:p>
    <w:p w14:paraId="704A661F" w14:textId="77777777" w:rsidR="002D5623" w:rsidRPr="00936E75" w:rsidRDefault="002D5623" w:rsidP="002D5623">
      <w:pPr>
        <w:pStyle w:val="Pagrindinistekstas"/>
        <w:spacing w:after="0"/>
        <w:rPr>
          <w:szCs w:val="22"/>
        </w:rPr>
      </w:pPr>
      <w:r w:rsidRPr="00936E75">
        <w:rPr>
          <w:szCs w:val="22"/>
          <w:vertAlign w:val="superscript"/>
        </w:rPr>
        <w:t>4</w:t>
      </w:r>
      <w:r w:rsidRPr="00936E75">
        <w:rPr>
          <w:szCs w:val="22"/>
        </w:rPr>
        <w:t>Pacientams, dažniausiai jauniems, pastebėta nuo dozės priklausomo laikino žarnų peristaltikos sustiprėjimo atvejų.</w:t>
      </w:r>
    </w:p>
    <w:p w14:paraId="713CB26A" w14:textId="77777777" w:rsidR="002D5623" w:rsidRPr="00E244A0" w:rsidRDefault="002D5623" w:rsidP="002D5623">
      <w:pPr>
        <w:pStyle w:val="Pagrindinistekstas"/>
        <w:spacing w:after="0"/>
      </w:pPr>
      <w:r w:rsidRPr="00936E75">
        <w:rPr>
          <w:szCs w:val="22"/>
          <w:vertAlign w:val="superscript"/>
        </w:rPr>
        <w:t>5</w:t>
      </w:r>
      <w:r w:rsidRPr="00936E75">
        <w:rPr>
          <w:szCs w:val="22"/>
        </w:rPr>
        <w:t>Daugiausia vartojant estolato esterio, vaikams šis sutrikimas pasireiškia retai.</w:t>
      </w:r>
    </w:p>
    <w:p w14:paraId="40956FCA" w14:textId="77777777" w:rsidR="002D5623" w:rsidRPr="00E84358" w:rsidRDefault="002D5623" w:rsidP="002D5623">
      <w:pPr>
        <w:pStyle w:val="Pagrindinistekstas"/>
        <w:spacing w:after="0"/>
      </w:pPr>
    </w:p>
    <w:p w14:paraId="3FEE65C9" w14:textId="77777777" w:rsidR="002D5623" w:rsidRPr="00936E75" w:rsidRDefault="002D5623" w:rsidP="002D5623">
      <w:pPr>
        <w:autoSpaceDE w:val="0"/>
        <w:autoSpaceDN w:val="0"/>
        <w:adjustRightInd w:val="0"/>
        <w:jc w:val="both"/>
        <w:rPr>
          <w:szCs w:val="22"/>
          <w:u w:val="single"/>
        </w:rPr>
      </w:pPr>
      <w:r w:rsidRPr="00936E75">
        <w:rPr>
          <w:noProof/>
          <w:szCs w:val="22"/>
          <w:u w:val="single"/>
        </w:rPr>
        <w:t>Pranešimas apie įtariamas nepageidaujamas reakcijas</w:t>
      </w:r>
    </w:p>
    <w:p w14:paraId="774C9E65" w14:textId="4C7BF7C8" w:rsidR="00BA641C" w:rsidRPr="00936E75" w:rsidRDefault="00BA641C" w:rsidP="002D5623">
      <w:pPr>
        <w:pStyle w:val="Pagrindinistekstas"/>
        <w:spacing w:after="0"/>
        <w:jc w:val="both"/>
        <w:rPr>
          <w:noProof/>
          <w:szCs w:val="22"/>
          <w:lang w:val="es-ES"/>
        </w:rPr>
      </w:pPr>
      <w:bookmarkStart w:id="3" w:name="_Hlk127538627"/>
      <w:r w:rsidRPr="00BA641C">
        <w:rPr>
          <w:noProof/>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sidRPr="00BA641C">
          <w:rPr>
            <w:rStyle w:val="Hipersaitas"/>
            <w:noProof/>
            <w:szCs w:val="22"/>
          </w:rPr>
          <w:t>https://vapris.vvkt.lt/vvkt-web/public/nrvSpecialist</w:t>
        </w:r>
      </w:hyperlink>
      <w:r w:rsidRPr="00BA641C">
        <w:rPr>
          <w:noProof/>
          <w:szCs w:val="22"/>
        </w:rPr>
        <w:t xml:space="preserve"> arba užpildę Sveikatos priežiūros ar farmacijos specialisto pranešimo apie įtariamą nepageidaujamą reakciją (ĮNR) formą, kuri skelbiama </w:t>
      </w:r>
      <w:hyperlink r:id="rId8" w:history="1">
        <w:r w:rsidRPr="00BA641C">
          <w:rPr>
            <w:rStyle w:val="Hipersaitas"/>
            <w:noProof/>
            <w:szCs w:val="22"/>
          </w:rPr>
          <w:t>https://www.vvkt.lt/index.php?1399030386</w:t>
        </w:r>
      </w:hyperlink>
      <w:r w:rsidRPr="00BA641C">
        <w:rPr>
          <w:noProof/>
          <w:szCs w:val="22"/>
        </w:rPr>
        <w:t xml:space="preserve">, ir atsiųsti elektroniniu paštu (adresu </w:t>
      </w:r>
      <w:hyperlink r:id="rId9" w:history="1">
        <w:r w:rsidRPr="00EB6E6C">
          <w:rPr>
            <w:rStyle w:val="Hipersaitas"/>
            <w:noProof/>
            <w:szCs w:val="22"/>
          </w:rPr>
          <w:t>NepageidaujamaR@vvkt.lt</w:t>
        </w:r>
      </w:hyperlink>
      <w:r w:rsidRPr="00BA641C">
        <w:rPr>
          <w:noProof/>
          <w:szCs w:val="22"/>
        </w:rPr>
        <w:t>).</w:t>
      </w:r>
    </w:p>
    <w:bookmarkEnd w:id="3"/>
    <w:p w14:paraId="663EA6C7" w14:textId="77777777" w:rsidR="002D5623" w:rsidRPr="00936E75" w:rsidRDefault="002D5623" w:rsidP="002D5623">
      <w:pPr>
        <w:pStyle w:val="Pagrindinistekstas"/>
        <w:spacing w:after="0"/>
        <w:rPr>
          <w:b/>
          <w:szCs w:val="22"/>
        </w:rPr>
      </w:pPr>
    </w:p>
    <w:p w14:paraId="0C90FD0F" w14:textId="77777777" w:rsidR="002D5623" w:rsidRPr="00A711F9" w:rsidRDefault="002D5623" w:rsidP="002D5623">
      <w:pPr>
        <w:pStyle w:val="Antrat4"/>
        <w:spacing w:before="0"/>
        <w:rPr>
          <w:rFonts w:ascii="Times New Roman" w:hAnsi="Times New Roman"/>
          <w:i w:val="0"/>
          <w:color w:val="000000"/>
        </w:rPr>
      </w:pPr>
      <w:r w:rsidRPr="00A711F9">
        <w:rPr>
          <w:rFonts w:ascii="Times New Roman" w:hAnsi="Times New Roman"/>
          <w:i w:val="0"/>
          <w:color w:val="000000"/>
        </w:rPr>
        <w:t>4.9</w:t>
      </w:r>
      <w:r w:rsidRPr="00A711F9">
        <w:rPr>
          <w:rFonts w:ascii="Times New Roman" w:hAnsi="Times New Roman"/>
          <w:i w:val="0"/>
          <w:color w:val="000000"/>
        </w:rPr>
        <w:tab/>
        <w:t>Perdozavimas</w:t>
      </w:r>
    </w:p>
    <w:p w14:paraId="3148D6FB" w14:textId="77777777" w:rsidR="002D5623" w:rsidRPr="00936E75" w:rsidRDefault="002D5623" w:rsidP="002D5623">
      <w:pPr>
        <w:pStyle w:val="Pagrindinistekstas"/>
        <w:spacing w:after="0"/>
        <w:rPr>
          <w:szCs w:val="22"/>
        </w:rPr>
      </w:pPr>
    </w:p>
    <w:p w14:paraId="526C2D4E" w14:textId="77777777" w:rsidR="002D5623" w:rsidRPr="00936E75" w:rsidRDefault="002D5623" w:rsidP="002D5623">
      <w:pPr>
        <w:pStyle w:val="Pagrindinistekstas"/>
        <w:spacing w:after="0"/>
        <w:rPr>
          <w:szCs w:val="22"/>
        </w:rPr>
      </w:pPr>
      <w:r w:rsidRPr="00936E75">
        <w:rPr>
          <w:szCs w:val="22"/>
        </w:rPr>
        <w:t xml:space="preserve">Perdozavus eritromicino, atsiranda pilvo skausmas, pykinimas, vėmimas ir viduriavimas. Pilvo skausmo stiprumas ir viduriavimas priklauso nuo perdozavimo laipsnio. Dažnai gali sutrikti klausa. Šio sutrikimo metu kartais pasireiškia svaigulys. Jei atsiranda minėtų simptomų, būtina nedelsiant nutraukti </w:t>
      </w:r>
      <w:r>
        <w:rPr>
          <w:szCs w:val="22"/>
        </w:rPr>
        <w:t xml:space="preserve">vaistinio preparato </w:t>
      </w:r>
      <w:r w:rsidRPr="00936E75">
        <w:rPr>
          <w:szCs w:val="22"/>
        </w:rPr>
        <w:t xml:space="preserve">vartojimą ir imtis priemonių, skatinančių jo šalinimą iš organizmo. Jei išgertas kiekis ne didesnis už rekomenduojamą dozę daugiau negu 5 kartus, skrandį plauti nebūtina. </w:t>
      </w:r>
      <w:r w:rsidRPr="00936E75">
        <w:rPr>
          <w:szCs w:val="22"/>
        </w:rPr>
        <w:lastRenderedPageBreak/>
        <w:t>Vaist</w:t>
      </w:r>
      <w:r>
        <w:rPr>
          <w:szCs w:val="22"/>
        </w:rPr>
        <w:t>inio preparato</w:t>
      </w:r>
      <w:r w:rsidRPr="00936E75">
        <w:rPr>
          <w:szCs w:val="22"/>
        </w:rPr>
        <w:t xml:space="preserve"> likučių rezorbcijai iš virškinimo trakto mažinti reikėtų sugirdyti aktyv</w:t>
      </w:r>
      <w:r>
        <w:rPr>
          <w:szCs w:val="22"/>
        </w:rPr>
        <w:t>in</w:t>
      </w:r>
      <w:r w:rsidRPr="00936E75">
        <w:rPr>
          <w:szCs w:val="22"/>
        </w:rPr>
        <w:t>tos</w:t>
      </w:r>
      <w:r>
        <w:rPr>
          <w:szCs w:val="22"/>
        </w:rPr>
        <w:t>ios</w:t>
      </w:r>
      <w:r w:rsidRPr="00936E75">
        <w:rPr>
          <w:szCs w:val="22"/>
        </w:rPr>
        <w:t xml:space="preserve"> anglies, kuri daugeliu atvejų yra veiksmingesnė priemonė už vėmimą ar skrandžio plovimą. Kol visa dozė nerezorbuota, aktyv</w:t>
      </w:r>
      <w:r>
        <w:rPr>
          <w:szCs w:val="22"/>
        </w:rPr>
        <w:t>in</w:t>
      </w:r>
      <w:r w:rsidRPr="00936E75">
        <w:rPr>
          <w:szCs w:val="22"/>
        </w:rPr>
        <w:t>tos</w:t>
      </w:r>
      <w:r>
        <w:rPr>
          <w:szCs w:val="22"/>
        </w:rPr>
        <w:t>ios</w:t>
      </w:r>
      <w:r w:rsidRPr="00936E75">
        <w:rPr>
          <w:szCs w:val="22"/>
        </w:rPr>
        <w:t xml:space="preserve"> anglies reikėtų gerti kelis kartus.</w:t>
      </w:r>
    </w:p>
    <w:p w14:paraId="1B12E62D" w14:textId="77777777" w:rsidR="002D5623" w:rsidRPr="00936E75" w:rsidRDefault="002D5623" w:rsidP="002D5623">
      <w:pPr>
        <w:pStyle w:val="Pagrindinistekstas"/>
        <w:spacing w:after="0"/>
        <w:rPr>
          <w:szCs w:val="22"/>
        </w:rPr>
      </w:pPr>
      <w:r w:rsidRPr="00936E75">
        <w:rPr>
          <w:szCs w:val="22"/>
        </w:rPr>
        <w:t xml:space="preserve">Peritonine ar </w:t>
      </w:r>
      <w:r>
        <w:rPr>
          <w:szCs w:val="22"/>
        </w:rPr>
        <w:t>hemo</w:t>
      </w:r>
      <w:r w:rsidRPr="00936E75">
        <w:rPr>
          <w:szCs w:val="22"/>
        </w:rPr>
        <w:t>dialize eritromicino pašalinti neįmanoma.</w:t>
      </w:r>
    </w:p>
    <w:p w14:paraId="3F1501D9" w14:textId="77777777" w:rsidR="002D5623" w:rsidRPr="00936E75" w:rsidRDefault="002D5623" w:rsidP="002D5623">
      <w:pPr>
        <w:pStyle w:val="Pagrindinistekstas"/>
        <w:spacing w:after="0"/>
        <w:rPr>
          <w:szCs w:val="22"/>
        </w:rPr>
      </w:pPr>
    </w:p>
    <w:p w14:paraId="23F4AFD6" w14:textId="77777777" w:rsidR="002D5623" w:rsidRPr="00936E75" w:rsidRDefault="002D5623" w:rsidP="002D5623">
      <w:pPr>
        <w:pStyle w:val="Pagrindinistekstas"/>
        <w:spacing w:after="0"/>
        <w:rPr>
          <w:szCs w:val="22"/>
        </w:rPr>
      </w:pPr>
    </w:p>
    <w:p w14:paraId="7D0A5B96" w14:textId="77777777" w:rsidR="002D5623" w:rsidRPr="00936E75" w:rsidRDefault="002D5623" w:rsidP="002D5623">
      <w:pPr>
        <w:pStyle w:val="Antrat2"/>
        <w:rPr>
          <w:szCs w:val="22"/>
        </w:rPr>
      </w:pPr>
      <w:r w:rsidRPr="00936E75">
        <w:rPr>
          <w:szCs w:val="22"/>
        </w:rPr>
        <w:t>5.</w:t>
      </w:r>
      <w:r w:rsidRPr="00936E75">
        <w:rPr>
          <w:szCs w:val="22"/>
        </w:rPr>
        <w:tab/>
        <w:t>FARMAKOLOGINĖS SAVYBĖS</w:t>
      </w:r>
    </w:p>
    <w:p w14:paraId="11688833" w14:textId="77777777" w:rsidR="002D5623" w:rsidRPr="00936E75" w:rsidRDefault="002D5623" w:rsidP="002D5623">
      <w:pPr>
        <w:pStyle w:val="Pagrindinistekstas"/>
        <w:spacing w:after="0"/>
        <w:rPr>
          <w:szCs w:val="22"/>
        </w:rPr>
      </w:pPr>
    </w:p>
    <w:p w14:paraId="723DC5FF" w14:textId="77777777" w:rsidR="002D5623" w:rsidRPr="00A711F9" w:rsidRDefault="002D5623" w:rsidP="002D5623">
      <w:pPr>
        <w:pStyle w:val="Antrat4"/>
        <w:spacing w:before="0"/>
        <w:rPr>
          <w:rFonts w:ascii="Times New Roman" w:hAnsi="Times New Roman"/>
          <w:i w:val="0"/>
          <w:color w:val="000000"/>
        </w:rPr>
      </w:pPr>
      <w:r w:rsidRPr="00A711F9">
        <w:rPr>
          <w:rFonts w:ascii="Times New Roman" w:hAnsi="Times New Roman"/>
          <w:i w:val="0"/>
          <w:color w:val="000000"/>
        </w:rPr>
        <w:t>5.1</w:t>
      </w:r>
      <w:r w:rsidRPr="00A711F9">
        <w:rPr>
          <w:rFonts w:ascii="Times New Roman" w:hAnsi="Times New Roman"/>
          <w:bCs w:val="0"/>
          <w:i w:val="0"/>
          <w:color w:val="000000"/>
          <w:szCs w:val="24"/>
        </w:rPr>
        <w:t xml:space="preserve"> </w:t>
      </w:r>
      <w:r w:rsidRPr="00A711F9">
        <w:rPr>
          <w:rFonts w:ascii="Times New Roman" w:hAnsi="Times New Roman"/>
          <w:i w:val="0"/>
          <w:color w:val="000000"/>
        </w:rPr>
        <w:tab/>
        <w:t>Farmakodinaminės savybės</w:t>
      </w:r>
    </w:p>
    <w:p w14:paraId="46E1ADB0" w14:textId="77777777" w:rsidR="002D5623" w:rsidRPr="00936E75" w:rsidRDefault="002D5623" w:rsidP="002D5623">
      <w:pPr>
        <w:pStyle w:val="Pagrindinistekstas"/>
        <w:spacing w:after="0"/>
        <w:rPr>
          <w:szCs w:val="22"/>
        </w:rPr>
      </w:pPr>
    </w:p>
    <w:p w14:paraId="5AD12210" w14:textId="77777777" w:rsidR="002D5623" w:rsidRPr="00936E75" w:rsidRDefault="002D5623" w:rsidP="002D5623">
      <w:pPr>
        <w:pStyle w:val="Pagrindinistekstas"/>
        <w:spacing w:after="0"/>
        <w:rPr>
          <w:szCs w:val="22"/>
        </w:rPr>
      </w:pPr>
      <w:r w:rsidRPr="00E84358">
        <w:t>Farmakoterapinė grupė</w:t>
      </w:r>
      <w:r w:rsidRPr="00272CDC">
        <w:rPr>
          <w:szCs w:val="22"/>
        </w:rPr>
        <w:t xml:space="preserve"> - </w:t>
      </w:r>
      <w:r w:rsidRPr="00936E75">
        <w:rPr>
          <w:szCs w:val="22"/>
        </w:rPr>
        <w:t>sistemiškai veikiantys priešinfekciniai vaist</w:t>
      </w:r>
      <w:r>
        <w:rPr>
          <w:szCs w:val="22"/>
        </w:rPr>
        <w:t>ini</w:t>
      </w:r>
      <w:r w:rsidRPr="00936E75">
        <w:rPr>
          <w:szCs w:val="22"/>
        </w:rPr>
        <w:t>ai</w:t>
      </w:r>
      <w:r>
        <w:rPr>
          <w:szCs w:val="22"/>
        </w:rPr>
        <w:t xml:space="preserve"> preparatai</w:t>
      </w:r>
      <w:r w:rsidRPr="00936E75">
        <w:rPr>
          <w:szCs w:val="22"/>
        </w:rPr>
        <w:t xml:space="preserve">, makrolidai, </w:t>
      </w:r>
      <w:r w:rsidRPr="00E84358">
        <w:t>ATC kodas</w:t>
      </w:r>
      <w:r w:rsidRPr="00272CDC">
        <w:rPr>
          <w:iCs/>
          <w:szCs w:val="22"/>
        </w:rPr>
        <w:t xml:space="preserve"> -</w:t>
      </w:r>
      <w:r w:rsidRPr="00272CDC">
        <w:rPr>
          <w:szCs w:val="22"/>
        </w:rPr>
        <w:t xml:space="preserve"> J01</w:t>
      </w:r>
      <w:r w:rsidRPr="00936E75">
        <w:rPr>
          <w:szCs w:val="22"/>
        </w:rPr>
        <w:t>FA01</w:t>
      </w:r>
      <w:r>
        <w:rPr>
          <w:szCs w:val="22"/>
        </w:rPr>
        <w:t>.</w:t>
      </w:r>
    </w:p>
    <w:p w14:paraId="24149396" w14:textId="77777777" w:rsidR="002D5623" w:rsidRPr="00936E75" w:rsidRDefault="002D5623" w:rsidP="002D5623">
      <w:pPr>
        <w:pStyle w:val="Pagrindinistekstas"/>
        <w:spacing w:after="0"/>
        <w:rPr>
          <w:szCs w:val="22"/>
        </w:rPr>
      </w:pPr>
    </w:p>
    <w:p w14:paraId="446E97D1" w14:textId="77777777" w:rsidR="002D5623" w:rsidRPr="00936E75" w:rsidRDefault="002D5623" w:rsidP="002D5623">
      <w:pPr>
        <w:pStyle w:val="Pagrindinistekstas"/>
        <w:spacing w:after="0"/>
        <w:rPr>
          <w:szCs w:val="22"/>
        </w:rPr>
      </w:pPr>
      <w:r w:rsidRPr="00936E75">
        <w:rPr>
          <w:szCs w:val="22"/>
        </w:rPr>
        <w:t xml:space="preserve">Eritromicinas yra </w:t>
      </w:r>
      <w:r w:rsidRPr="00936E75">
        <w:rPr>
          <w:i/>
          <w:iCs/>
          <w:szCs w:val="22"/>
        </w:rPr>
        <w:t>Streptomyces erythreus</w:t>
      </w:r>
      <w:r w:rsidRPr="00936E75">
        <w:rPr>
          <w:szCs w:val="22"/>
        </w:rPr>
        <w:t xml:space="preserve"> padermės gaminamas makrolidų grupės antibiotikas. Jo sudėtyje yra keturiolikanaris makrociklinio laktono žiedas, prie kurio glikozidine jungtimi prijungta dezosamino liekana. Jis yra veiklus kartu su laisvosios bazės A izomeru ir tampa labai nestabilus, kai pH mažiau negu 6. </w:t>
      </w:r>
      <w:r>
        <w:rPr>
          <w:szCs w:val="22"/>
        </w:rPr>
        <w:t>Eritromicinas</w:t>
      </w:r>
      <w:r w:rsidRPr="00936E75">
        <w:rPr>
          <w:szCs w:val="22"/>
        </w:rPr>
        <w:t xml:space="preserve"> veiksmingiausias terpėje, kurios pH yra 8,5.</w:t>
      </w:r>
    </w:p>
    <w:p w14:paraId="61C2FAD9" w14:textId="77777777" w:rsidR="002D5623" w:rsidRPr="00936E75" w:rsidRDefault="002D5623" w:rsidP="002D5623">
      <w:pPr>
        <w:pStyle w:val="Pagrindinistekstas"/>
        <w:spacing w:after="0"/>
        <w:rPr>
          <w:b/>
          <w:bCs/>
          <w:iCs/>
          <w:szCs w:val="22"/>
        </w:rPr>
      </w:pPr>
    </w:p>
    <w:p w14:paraId="101E5371" w14:textId="77777777" w:rsidR="002D5623" w:rsidRPr="00E84358" w:rsidRDefault="002D5623" w:rsidP="002D5623">
      <w:pPr>
        <w:pStyle w:val="Pagrindinistekstas"/>
        <w:spacing w:after="0"/>
        <w:rPr>
          <w:u w:val="single"/>
        </w:rPr>
      </w:pPr>
      <w:r w:rsidRPr="00E84358">
        <w:rPr>
          <w:u w:val="single"/>
        </w:rPr>
        <w:t>Veikimo mechanizmas</w:t>
      </w:r>
    </w:p>
    <w:p w14:paraId="7673CC25" w14:textId="77777777" w:rsidR="002D5623" w:rsidRPr="00272CDC" w:rsidRDefault="002D5623" w:rsidP="002D5623">
      <w:pPr>
        <w:pStyle w:val="Pagrindinistekstas"/>
        <w:spacing w:after="0"/>
        <w:rPr>
          <w:szCs w:val="22"/>
        </w:rPr>
      </w:pPr>
      <w:r w:rsidRPr="00272CDC">
        <w:rPr>
          <w:szCs w:val="22"/>
        </w:rPr>
        <w:t>Eritromicinas sukelia bakteriostatinį, didesnėmis koncentracijomis ir baktericidinį poveikį. Jis prisijungia prie bakterijos 70 S ribosomos 50 S subvieneto, todėl slopinama peptidil-t-RNR translokacija ir blokuojama baltymo sintezė.</w:t>
      </w:r>
    </w:p>
    <w:p w14:paraId="536BAD30" w14:textId="77777777" w:rsidR="002D5623" w:rsidRPr="00272CDC" w:rsidRDefault="002D5623" w:rsidP="002D5623">
      <w:pPr>
        <w:pStyle w:val="Pagrindinistekstas"/>
        <w:spacing w:after="0"/>
        <w:rPr>
          <w:szCs w:val="22"/>
        </w:rPr>
      </w:pPr>
    </w:p>
    <w:p w14:paraId="64DFED1E" w14:textId="77777777" w:rsidR="002D5623" w:rsidRPr="00936E75" w:rsidRDefault="002D5623" w:rsidP="002D5623">
      <w:pPr>
        <w:pStyle w:val="Komentarotekstas"/>
        <w:rPr>
          <w:sz w:val="22"/>
          <w:szCs w:val="22"/>
        </w:rPr>
      </w:pPr>
      <w:r w:rsidRPr="00936E75">
        <w:rPr>
          <w:sz w:val="22"/>
          <w:szCs w:val="22"/>
        </w:rPr>
        <w:t xml:space="preserve">Atspariais tapusių mikroorganizmų kiekis, priklausomai nuo geografinės vietos ir laiko, gali skirtis, todėl reikia susipažinti su vietine informacija apie atsparumą, ypač gydant sunkias užkrečiamąsias ligas. Jeigu vietinis mikroorganizmų atsparumas yra toks, kad </w:t>
      </w:r>
      <w:r>
        <w:rPr>
          <w:sz w:val="22"/>
          <w:szCs w:val="22"/>
        </w:rPr>
        <w:t xml:space="preserve">vaistinio </w:t>
      </w:r>
      <w:r w:rsidRPr="00936E75">
        <w:rPr>
          <w:sz w:val="22"/>
          <w:szCs w:val="22"/>
        </w:rPr>
        <w:t>preparato veiksmingumas nors tik kai kurios rūšies ligos atveju yra abejotinas, prireikus galima kreiptis į specialistą patarimo.</w:t>
      </w:r>
    </w:p>
    <w:p w14:paraId="7D987A33" w14:textId="77777777" w:rsidR="002D5623" w:rsidRPr="00936E75" w:rsidRDefault="002D5623" w:rsidP="002D5623">
      <w:pPr>
        <w:pStyle w:val="Pagrindinistekstas"/>
        <w:spacing w:after="0"/>
        <w:rPr>
          <w:szCs w:val="22"/>
        </w:rPr>
      </w:pPr>
    </w:p>
    <w:p w14:paraId="5D9502B7" w14:textId="77777777" w:rsidR="002D5623" w:rsidRPr="00E84358" w:rsidRDefault="002D5623" w:rsidP="002D5623">
      <w:pPr>
        <w:rPr>
          <w:u w:val="single"/>
        </w:rPr>
      </w:pPr>
      <w:r w:rsidRPr="00E84358">
        <w:rPr>
          <w:u w:val="single"/>
        </w:rPr>
        <w:t>Mažiausios slopinamosios koncentracijos (MSK) reikšmės</w:t>
      </w:r>
    </w:p>
    <w:p w14:paraId="389620FD" w14:textId="77777777" w:rsidR="002D5623" w:rsidRPr="00272CDC" w:rsidRDefault="002D5623" w:rsidP="002D5623">
      <w:pPr>
        <w:rPr>
          <w:b/>
          <w:szCs w:val="22"/>
        </w:rPr>
      </w:pPr>
    </w:p>
    <w:p w14:paraId="727C6312" w14:textId="77777777" w:rsidR="002D5623" w:rsidRPr="00E84358" w:rsidRDefault="002D5623" w:rsidP="002D5623">
      <w:r w:rsidRPr="00E84358">
        <w:t>Jautrios padermės (MSK ≤ 0,5</w:t>
      </w:r>
      <w:r>
        <w:t> </w:t>
      </w:r>
      <w:r w:rsidRPr="00E84358">
        <w:t>mikrogramo/ml</w:t>
      </w:r>
      <w:r w:rsidRPr="00936E75">
        <w:rPr>
          <w:szCs w:val="22"/>
        </w:rPr>
        <w:t>)</w:t>
      </w:r>
      <w:r w:rsidRPr="00272CDC">
        <w:rPr>
          <w:szCs w:val="22"/>
        </w:rPr>
        <w:t>:</w:t>
      </w:r>
    </w:p>
    <w:p w14:paraId="28F1AF96" w14:textId="77777777" w:rsidR="002D5623" w:rsidRPr="00272CDC" w:rsidRDefault="002D5623" w:rsidP="002D5623">
      <w:pPr>
        <w:rPr>
          <w:i/>
          <w:szCs w:val="22"/>
        </w:rPr>
      </w:pPr>
      <w:r w:rsidRPr="00272CDC">
        <w:rPr>
          <w:i/>
          <w:szCs w:val="22"/>
        </w:rPr>
        <w:t>Actimomyces israeli</w:t>
      </w:r>
    </w:p>
    <w:p w14:paraId="5AE9E5AE" w14:textId="77777777" w:rsidR="002D5623" w:rsidRPr="00272CDC" w:rsidRDefault="002D5623" w:rsidP="002D5623">
      <w:pPr>
        <w:rPr>
          <w:i/>
          <w:szCs w:val="22"/>
        </w:rPr>
      </w:pPr>
      <w:r w:rsidRPr="00272CDC">
        <w:rPr>
          <w:i/>
          <w:szCs w:val="22"/>
        </w:rPr>
        <w:t>Bacillus antrhracis</w:t>
      </w:r>
    </w:p>
    <w:p w14:paraId="5A1D3C65" w14:textId="77777777" w:rsidR="002D5623" w:rsidRPr="00272CDC" w:rsidRDefault="002D5623" w:rsidP="002D5623">
      <w:pPr>
        <w:rPr>
          <w:i/>
          <w:szCs w:val="22"/>
        </w:rPr>
      </w:pPr>
      <w:r w:rsidRPr="00272CDC">
        <w:rPr>
          <w:i/>
          <w:szCs w:val="22"/>
        </w:rPr>
        <w:t xml:space="preserve">Bordetella pertussis </w:t>
      </w:r>
    </w:p>
    <w:p w14:paraId="2EA2D605" w14:textId="77777777" w:rsidR="002D5623" w:rsidRPr="00936E75" w:rsidRDefault="002D5623" w:rsidP="002D5623">
      <w:pPr>
        <w:rPr>
          <w:i/>
          <w:szCs w:val="22"/>
        </w:rPr>
      </w:pPr>
      <w:r w:rsidRPr="00936E75">
        <w:rPr>
          <w:i/>
          <w:szCs w:val="22"/>
        </w:rPr>
        <w:t>Bor</w:t>
      </w:r>
      <w:r>
        <w:rPr>
          <w:i/>
          <w:szCs w:val="22"/>
        </w:rPr>
        <w:t>r</w:t>
      </w:r>
      <w:r w:rsidRPr="00936E75">
        <w:rPr>
          <w:i/>
          <w:szCs w:val="22"/>
        </w:rPr>
        <w:t>elia burgdorferi</w:t>
      </w:r>
    </w:p>
    <w:p w14:paraId="37F943CD" w14:textId="77777777" w:rsidR="002D5623" w:rsidRPr="00936E75" w:rsidRDefault="002D5623" w:rsidP="002D5623">
      <w:pPr>
        <w:rPr>
          <w:i/>
          <w:szCs w:val="22"/>
        </w:rPr>
      </w:pPr>
      <w:r w:rsidRPr="00936E75">
        <w:rPr>
          <w:i/>
          <w:szCs w:val="22"/>
        </w:rPr>
        <w:t>Branhamella (Moraxella catarrhalis</w:t>
      </w:r>
      <w:r>
        <w:rPr>
          <w:i/>
          <w:szCs w:val="22"/>
        </w:rPr>
        <w:t>)</w:t>
      </w:r>
    </w:p>
    <w:p w14:paraId="70AADBF9" w14:textId="77777777" w:rsidR="002D5623" w:rsidRPr="00936E75" w:rsidRDefault="002D5623" w:rsidP="002D5623">
      <w:pPr>
        <w:rPr>
          <w:i/>
          <w:szCs w:val="22"/>
        </w:rPr>
      </w:pPr>
      <w:r w:rsidRPr="00936E75">
        <w:rPr>
          <w:i/>
          <w:szCs w:val="22"/>
        </w:rPr>
        <w:t>Chlamydia trachomatis</w:t>
      </w:r>
    </w:p>
    <w:p w14:paraId="65C5CAC1" w14:textId="77777777" w:rsidR="002D5623" w:rsidRPr="00936E75" w:rsidRDefault="002D5623" w:rsidP="002D5623">
      <w:pPr>
        <w:rPr>
          <w:i/>
          <w:szCs w:val="22"/>
        </w:rPr>
      </w:pPr>
      <w:r w:rsidRPr="00936E75">
        <w:rPr>
          <w:i/>
          <w:szCs w:val="22"/>
        </w:rPr>
        <w:t>Chlamydia pneumonine</w:t>
      </w:r>
    </w:p>
    <w:p w14:paraId="70002C25" w14:textId="77777777" w:rsidR="002D5623" w:rsidRPr="00936E75" w:rsidRDefault="002D5623" w:rsidP="002D5623">
      <w:pPr>
        <w:rPr>
          <w:i/>
          <w:szCs w:val="22"/>
        </w:rPr>
      </w:pPr>
      <w:r w:rsidRPr="00936E75">
        <w:rPr>
          <w:i/>
          <w:szCs w:val="22"/>
        </w:rPr>
        <w:t>Corynebacterium diphtheriae</w:t>
      </w:r>
    </w:p>
    <w:p w14:paraId="51AA8612" w14:textId="77777777" w:rsidR="002D5623" w:rsidRPr="00936E75" w:rsidRDefault="002D5623" w:rsidP="002D5623">
      <w:pPr>
        <w:rPr>
          <w:i/>
          <w:szCs w:val="22"/>
        </w:rPr>
      </w:pPr>
      <w:r w:rsidRPr="00936E75">
        <w:rPr>
          <w:i/>
          <w:szCs w:val="22"/>
        </w:rPr>
        <w:t>Gardenerella vaginais</w:t>
      </w:r>
    </w:p>
    <w:p w14:paraId="15E6397B" w14:textId="77777777" w:rsidR="002D5623" w:rsidRPr="00936E75" w:rsidRDefault="002D5623" w:rsidP="002D5623">
      <w:pPr>
        <w:rPr>
          <w:i/>
          <w:szCs w:val="22"/>
        </w:rPr>
      </w:pPr>
      <w:r w:rsidRPr="00936E75">
        <w:rPr>
          <w:i/>
          <w:szCs w:val="22"/>
        </w:rPr>
        <w:t xml:space="preserve">Legionella </w:t>
      </w:r>
      <w:r w:rsidRPr="00936E75">
        <w:rPr>
          <w:szCs w:val="22"/>
        </w:rPr>
        <w:t>padermės</w:t>
      </w:r>
    </w:p>
    <w:p w14:paraId="3C37EE76" w14:textId="77777777" w:rsidR="002D5623" w:rsidRPr="00936E75" w:rsidRDefault="002D5623" w:rsidP="002D5623">
      <w:pPr>
        <w:rPr>
          <w:i/>
          <w:szCs w:val="22"/>
        </w:rPr>
      </w:pPr>
      <w:r w:rsidRPr="00936E75">
        <w:rPr>
          <w:i/>
          <w:szCs w:val="22"/>
        </w:rPr>
        <w:t>Mycoplasma pneumonine</w:t>
      </w:r>
    </w:p>
    <w:p w14:paraId="48C40959" w14:textId="77777777" w:rsidR="002D5623" w:rsidRPr="00936E75" w:rsidRDefault="002D5623" w:rsidP="002D5623">
      <w:pPr>
        <w:pStyle w:val="Pagrindinistekstas"/>
        <w:spacing w:after="0"/>
        <w:rPr>
          <w:i/>
          <w:iCs/>
          <w:szCs w:val="22"/>
        </w:rPr>
      </w:pPr>
      <w:r w:rsidRPr="00936E75">
        <w:rPr>
          <w:i/>
          <w:iCs/>
          <w:szCs w:val="22"/>
        </w:rPr>
        <w:t xml:space="preserve">Streptococcus pneumonine </w:t>
      </w:r>
      <w:r w:rsidRPr="00936E75">
        <w:rPr>
          <w:iCs/>
          <w:szCs w:val="22"/>
        </w:rPr>
        <w:t>(kai kurios padermės vaisto poveikiui yra atsparios)</w:t>
      </w:r>
    </w:p>
    <w:p w14:paraId="23A76510" w14:textId="77777777" w:rsidR="002D5623" w:rsidRPr="00936E75" w:rsidRDefault="002D5623" w:rsidP="002D5623">
      <w:pPr>
        <w:pStyle w:val="Pagrindinistekstas"/>
        <w:spacing w:after="0"/>
        <w:rPr>
          <w:iCs/>
          <w:szCs w:val="22"/>
        </w:rPr>
      </w:pPr>
      <w:r w:rsidRPr="00936E75">
        <w:rPr>
          <w:i/>
          <w:iCs/>
          <w:szCs w:val="22"/>
        </w:rPr>
        <w:t>Viridans</w:t>
      </w:r>
      <w:r w:rsidRPr="00936E75">
        <w:rPr>
          <w:iCs/>
          <w:szCs w:val="22"/>
        </w:rPr>
        <w:t xml:space="preserve"> grupės streptokokai</w:t>
      </w:r>
    </w:p>
    <w:p w14:paraId="67DCE676" w14:textId="77777777" w:rsidR="002D5623" w:rsidRPr="00936E75" w:rsidRDefault="002D5623" w:rsidP="002D5623">
      <w:pPr>
        <w:pStyle w:val="Pagrindinistekstas"/>
        <w:spacing w:after="0"/>
        <w:rPr>
          <w:szCs w:val="22"/>
        </w:rPr>
      </w:pPr>
      <w:r w:rsidRPr="00936E75">
        <w:rPr>
          <w:iCs/>
          <w:szCs w:val="22"/>
        </w:rPr>
        <w:t>A, B, C, F ir G grupių beta hemoliziniai streptokokai</w:t>
      </w:r>
      <w:r w:rsidRPr="00936E75">
        <w:rPr>
          <w:szCs w:val="22"/>
        </w:rPr>
        <w:t xml:space="preserve">. </w:t>
      </w:r>
    </w:p>
    <w:p w14:paraId="208219EE" w14:textId="77777777" w:rsidR="002D5623" w:rsidRPr="00936E75" w:rsidRDefault="002D5623" w:rsidP="002D5623">
      <w:pPr>
        <w:pStyle w:val="Pagrindinistekstas"/>
        <w:spacing w:after="0"/>
        <w:rPr>
          <w:szCs w:val="22"/>
        </w:rPr>
      </w:pPr>
    </w:p>
    <w:p w14:paraId="3A2989DE" w14:textId="77777777" w:rsidR="002D5623" w:rsidRPr="00E84358" w:rsidRDefault="002D5623" w:rsidP="002D5623">
      <w:r w:rsidRPr="00E84358">
        <w:t>Vidutiniškai jautrios padermės (MSK 1-4 mikrogramai/ml</w:t>
      </w:r>
      <w:r w:rsidRPr="00936E75">
        <w:rPr>
          <w:szCs w:val="22"/>
        </w:rPr>
        <w:t>)</w:t>
      </w:r>
      <w:r w:rsidRPr="00272CDC">
        <w:rPr>
          <w:szCs w:val="22"/>
        </w:rPr>
        <w:t>:</w:t>
      </w:r>
    </w:p>
    <w:p w14:paraId="669ACB49" w14:textId="77777777" w:rsidR="002D5623" w:rsidRPr="00272CDC" w:rsidRDefault="002D5623" w:rsidP="002D5623">
      <w:pPr>
        <w:rPr>
          <w:i/>
          <w:szCs w:val="22"/>
        </w:rPr>
      </w:pPr>
      <w:r w:rsidRPr="00272CDC">
        <w:rPr>
          <w:i/>
          <w:szCs w:val="22"/>
        </w:rPr>
        <w:t>Bacteroides melanogenicus</w:t>
      </w:r>
    </w:p>
    <w:p w14:paraId="5B758DDA" w14:textId="77777777" w:rsidR="002D5623" w:rsidRPr="00272CDC" w:rsidRDefault="002D5623" w:rsidP="002D5623">
      <w:pPr>
        <w:rPr>
          <w:i/>
          <w:szCs w:val="22"/>
        </w:rPr>
      </w:pPr>
      <w:r w:rsidRPr="00272CDC">
        <w:rPr>
          <w:i/>
          <w:szCs w:val="22"/>
        </w:rPr>
        <w:t>Neisseria gonorrhoeae</w:t>
      </w:r>
    </w:p>
    <w:p w14:paraId="47CFD856" w14:textId="77777777" w:rsidR="002D5623" w:rsidRPr="00936E75" w:rsidRDefault="002D5623" w:rsidP="002D5623">
      <w:pPr>
        <w:rPr>
          <w:i/>
          <w:szCs w:val="22"/>
        </w:rPr>
      </w:pPr>
      <w:r w:rsidRPr="00936E75">
        <w:rPr>
          <w:i/>
          <w:szCs w:val="22"/>
        </w:rPr>
        <w:t>Helicobacter pylori</w:t>
      </w:r>
    </w:p>
    <w:p w14:paraId="0BAB238D" w14:textId="77777777" w:rsidR="002D5623" w:rsidRPr="00936E75" w:rsidRDefault="002D5623" w:rsidP="002D5623">
      <w:pPr>
        <w:rPr>
          <w:i/>
          <w:szCs w:val="22"/>
        </w:rPr>
      </w:pPr>
      <w:r w:rsidRPr="00936E75">
        <w:rPr>
          <w:i/>
          <w:szCs w:val="22"/>
        </w:rPr>
        <w:t>Campylobacter jejuni</w:t>
      </w:r>
    </w:p>
    <w:p w14:paraId="3F7F9690" w14:textId="77777777" w:rsidR="002D5623" w:rsidRPr="00936E75" w:rsidRDefault="002D5623" w:rsidP="002D5623">
      <w:pPr>
        <w:rPr>
          <w:szCs w:val="22"/>
        </w:rPr>
      </w:pPr>
      <w:r w:rsidRPr="00936E75">
        <w:rPr>
          <w:i/>
          <w:szCs w:val="22"/>
        </w:rPr>
        <w:t>Clostridium</w:t>
      </w:r>
      <w:r w:rsidRPr="00936E75">
        <w:rPr>
          <w:szCs w:val="22"/>
        </w:rPr>
        <w:t xml:space="preserve"> padermės</w:t>
      </w:r>
    </w:p>
    <w:p w14:paraId="1CBFF0F3" w14:textId="77777777" w:rsidR="002D5623" w:rsidRPr="00936E75" w:rsidRDefault="002D5623" w:rsidP="002D5623">
      <w:pPr>
        <w:rPr>
          <w:szCs w:val="22"/>
        </w:rPr>
      </w:pPr>
      <w:r w:rsidRPr="00936E75">
        <w:rPr>
          <w:i/>
          <w:szCs w:val="22"/>
        </w:rPr>
        <w:t>Haemophilus influenzae</w:t>
      </w:r>
      <w:r w:rsidRPr="00936E75">
        <w:rPr>
          <w:szCs w:val="22"/>
        </w:rPr>
        <w:t xml:space="preserve"> (padermės iš dalies yra atsparios vaisto poveikiui) ir </w:t>
      </w:r>
      <w:r w:rsidRPr="00936E75">
        <w:rPr>
          <w:i/>
          <w:szCs w:val="22"/>
        </w:rPr>
        <w:t>parainfluenzae</w:t>
      </w:r>
    </w:p>
    <w:p w14:paraId="0A8B5D91" w14:textId="77777777" w:rsidR="002D5623" w:rsidRPr="00936E75" w:rsidRDefault="002D5623" w:rsidP="002D5623">
      <w:pPr>
        <w:rPr>
          <w:i/>
          <w:szCs w:val="22"/>
        </w:rPr>
      </w:pPr>
      <w:r w:rsidRPr="00936E75">
        <w:rPr>
          <w:i/>
          <w:szCs w:val="22"/>
        </w:rPr>
        <w:t>Propionibacterium acnes</w:t>
      </w:r>
    </w:p>
    <w:p w14:paraId="1F913B80" w14:textId="77777777" w:rsidR="002D5623" w:rsidRPr="00936E75" w:rsidRDefault="002D5623" w:rsidP="002D5623">
      <w:pPr>
        <w:rPr>
          <w:szCs w:val="22"/>
        </w:rPr>
      </w:pPr>
      <w:r w:rsidRPr="00936E75">
        <w:rPr>
          <w:i/>
          <w:szCs w:val="22"/>
        </w:rPr>
        <w:t>Staphylococcus aureus</w:t>
      </w:r>
      <w:r w:rsidRPr="00936E75">
        <w:rPr>
          <w:szCs w:val="22"/>
        </w:rPr>
        <w:t xml:space="preserve"> (10 – 20 % padermių yra atsparios vaisto poveikiui)</w:t>
      </w:r>
    </w:p>
    <w:p w14:paraId="21A45D57" w14:textId="77777777" w:rsidR="002D5623" w:rsidRPr="00936E75" w:rsidRDefault="002D5623" w:rsidP="002D5623">
      <w:pPr>
        <w:rPr>
          <w:szCs w:val="22"/>
        </w:rPr>
      </w:pPr>
      <w:r w:rsidRPr="00936E75">
        <w:rPr>
          <w:i/>
          <w:szCs w:val="22"/>
        </w:rPr>
        <w:t>Ureaplasma urealyticum</w:t>
      </w:r>
      <w:r w:rsidRPr="00936E75">
        <w:rPr>
          <w:szCs w:val="22"/>
        </w:rPr>
        <w:t>.</w:t>
      </w:r>
    </w:p>
    <w:p w14:paraId="399DA327" w14:textId="77777777" w:rsidR="002D5623" w:rsidRPr="00936E75" w:rsidRDefault="002D5623" w:rsidP="002D5623">
      <w:pPr>
        <w:rPr>
          <w:szCs w:val="22"/>
        </w:rPr>
      </w:pPr>
    </w:p>
    <w:p w14:paraId="6F88F31F" w14:textId="77777777" w:rsidR="002D5623" w:rsidRPr="00E84358" w:rsidRDefault="002D5623" w:rsidP="002D5623">
      <w:r w:rsidRPr="00E84358">
        <w:lastRenderedPageBreak/>
        <w:t xml:space="preserve">Atsparios padermės (MSK ≥ </w:t>
      </w:r>
      <w:r w:rsidRPr="00936E75">
        <w:rPr>
          <w:szCs w:val="22"/>
        </w:rPr>
        <w:t>8</w:t>
      </w:r>
      <w:r w:rsidRPr="00272CDC">
        <w:rPr>
          <w:szCs w:val="22"/>
        </w:rPr>
        <w:t xml:space="preserve"> </w:t>
      </w:r>
      <w:r w:rsidRPr="00936E75">
        <w:rPr>
          <w:szCs w:val="22"/>
        </w:rPr>
        <w:t>mikrogramai</w:t>
      </w:r>
      <w:r w:rsidRPr="00E84358">
        <w:t>/ml</w:t>
      </w:r>
      <w:r w:rsidRPr="00936E75">
        <w:rPr>
          <w:szCs w:val="22"/>
        </w:rPr>
        <w:t>)</w:t>
      </w:r>
      <w:r w:rsidRPr="00272CDC">
        <w:rPr>
          <w:szCs w:val="22"/>
        </w:rPr>
        <w:t>:</w:t>
      </w:r>
    </w:p>
    <w:p w14:paraId="73E3D1F0" w14:textId="77777777" w:rsidR="002D5623" w:rsidRPr="00272CDC" w:rsidRDefault="002D5623" w:rsidP="002D5623">
      <w:pPr>
        <w:rPr>
          <w:szCs w:val="22"/>
        </w:rPr>
      </w:pPr>
      <w:r w:rsidRPr="00272CDC">
        <w:rPr>
          <w:i/>
          <w:szCs w:val="22"/>
        </w:rPr>
        <w:t xml:space="preserve">Acinetobacter </w:t>
      </w:r>
      <w:r w:rsidRPr="00272CDC">
        <w:rPr>
          <w:szCs w:val="22"/>
        </w:rPr>
        <w:t>padermės</w:t>
      </w:r>
    </w:p>
    <w:p w14:paraId="05F9D0C3" w14:textId="77777777" w:rsidR="002D5623" w:rsidRPr="00272CDC" w:rsidRDefault="002D5623" w:rsidP="002D5623">
      <w:pPr>
        <w:rPr>
          <w:i/>
          <w:szCs w:val="22"/>
        </w:rPr>
      </w:pPr>
      <w:r w:rsidRPr="00272CDC">
        <w:rPr>
          <w:i/>
          <w:szCs w:val="22"/>
        </w:rPr>
        <w:t>Bacteroides fragilis</w:t>
      </w:r>
    </w:p>
    <w:p w14:paraId="5BCA83F5" w14:textId="77777777" w:rsidR="002D5623" w:rsidRPr="00936E75" w:rsidRDefault="002D5623" w:rsidP="002D5623">
      <w:pPr>
        <w:rPr>
          <w:i/>
          <w:szCs w:val="22"/>
        </w:rPr>
      </w:pPr>
      <w:r w:rsidRPr="00936E75">
        <w:rPr>
          <w:i/>
          <w:szCs w:val="22"/>
        </w:rPr>
        <w:t>Brucella abortus</w:t>
      </w:r>
    </w:p>
    <w:p w14:paraId="033533E9" w14:textId="77777777" w:rsidR="002D5623" w:rsidRPr="00936E75" w:rsidRDefault="002D5623" w:rsidP="002D5623">
      <w:pPr>
        <w:rPr>
          <w:szCs w:val="22"/>
        </w:rPr>
      </w:pPr>
      <w:r w:rsidRPr="00936E75">
        <w:rPr>
          <w:szCs w:val="22"/>
        </w:rPr>
        <w:t>Enterobakterijos (E. Coli, klebsielės, Proteus, salmonelės, šigelės)</w:t>
      </w:r>
    </w:p>
    <w:p w14:paraId="2B152652" w14:textId="77777777" w:rsidR="002D5623" w:rsidRPr="00936E75" w:rsidRDefault="002D5623" w:rsidP="002D5623">
      <w:pPr>
        <w:rPr>
          <w:szCs w:val="22"/>
        </w:rPr>
      </w:pPr>
      <w:r w:rsidRPr="00936E75">
        <w:rPr>
          <w:szCs w:val="22"/>
        </w:rPr>
        <w:t>Enterokokai</w:t>
      </w:r>
    </w:p>
    <w:p w14:paraId="656BE5DD" w14:textId="77777777" w:rsidR="002D5623" w:rsidRPr="00936E75" w:rsidRDefault="002D5623" w:rsidP="002D5623">
      <w:pPr>
        <w:rPr>
          <w:szCs w:val="22"/>
        </w:rPr>
      </w:pPr>
      <w:r w:rsidRPr="00936E75">
        <w:rPr>
          <w:szCs w:val="22"/>
        </w:rPr>
        <w:t xml:space="preserve">Kai kurios </w:t>
      </w:r>
      <w:r w:rsidRPr="00936E75">
        <w:rPr>
          <w:i/>
          <w:szCs w:val="22"/>
        </w:rPr>
        <w:t>Haemophilus influenzae</w:t>
      </w:r>
      <w:r w:rsidRPr="00936E75">
        <w:rPr>
          <w:szCs w:val="22"/>
        </w:rPr>
        <w:t xml:space="preserve"> padermės</w:t>
      </w:r>
    </w:p>
    <w:p w14:paraId="775E4A77" w14:textId="77777777" w:rsidR="002D5623" w:rsidRPr="00936E75" w:rsidRDefault="002D5623" w:rsidP="002D5623">
      <w:pPr>
        <w:rPr>
          <w:i/>
          <w:szCs w:val="22"/>
        </w:rPr>
      </w:pPr>
      <w:r w:rsidRPr="00936E75">
        <w:rPr>
          <w:i/>
          <w:szCs w:val="22"/>
        </w:rPr>
        <w:t>Neisseria meningitidis</w:t>
      </w:r>
    </w:p>
    <w:p w14:paraId="775BA8BE" w14:textId="77777777" w:rsidR="002D5623" w:rsidRPr="00936E75" w:rsidRDefault="002D5623" w:rsidP="002D5623">
      <w:pPr>
        <w:rPr>
          <w:szCs w:val="22"/>
        </w:rPr>
      </w:pPr>
      <w:r w:rsidRPr="00936E75">
        <w:rPr>
          <w:szCs w:val="22"/>
        </w:rPr>
        <w:t>Norkardijos</w:t>
      </w:r>
    </w:p>
    <w:p w14:paraId="1265886C" w14:textId="77777777" w:rsidR="002D5623" w:rsidRPr="00936E75" w:rsidRDefault="002D5623" w:rsidP="002D5623">
      <w:pPr>
        <w:rPr>
          <w:i/>
          <w:szCs w:val="22"/>
        </w:rPr>
      </w:pPr>
      <w:r w:rsidRPr="00936E75">
        <w:rPr>
          <w:i/>
          <w:szCs w:val="22"/>
        </w:rPr>
        <w:t>Pseudomonas aeruginosa</w:t>
      </w:r>
    </w:p>
    <w:p w14:paraId="5C2F5367" w14:textId="77777777" w:rsidR="002D5623" w:rsidRPr="00936E75" w:rsidRDefault="002D5623" w:rsidP="002D5623">
      <w:pPr>
        <w:rPr>
          <w:szCs w:val="22"/>
        </w:rPr>
      </w:pPr>
      <w:r w:rsidRPr="00936E75">
        <w:rPr>
          <w:szCs w:val="22"/>
        </w:rPr>
        <w:t xml:space="preserve">Kai kurios </w:t>
      </w:r>
      <w:r w:rsidRPr="00936E75">
        <w:rPr>
          <w:i/>
          <w:szCs w:val="22"/>
        </w:rPr>
        <w:t>Staphylococcus aureus</w:t>
      </w:r>
      <w:r w:rsidRPr="00936E75">
        <w:rPr>
          <w:szCs w:val="22"/>
        </w:rPr>
        <w:t>, vibrionų, jersinijų padermės</w:t>
      </w:r>
    </w:p>
    <w:p w14:paraId="1E9F6ACA" w14:textId="77777777" w:rsidR="002D5623" w:rsidRPr="00936E75" w:rsidRDefault="002D5623" w:rsidP="002D5623">
      <w:pPr>
        <w:rPr>
          <w:i/>
          <w:szCs w:val="22"/>
        </w:rPr>
      </w:pPr>
      <w:r w:rsidRPr="00936E75">
        <w:rPr>
          <w:i/>
          <w:szCs w:val="22"/>
        </w:rPr>
        <w:t>Helicobacter pylori</w:t>
      </w:r>
    </w:p>
    <w:p w14:paraId="64D08F16" w14:textId="77777777" w:rsidR="002D5623" w:rsidRPr="00936E75" w:rsidRDefault="002D5623" w:rsidP="002D5623">
      <w:pPr>
        <w:rPr>
          <w:szCs w:val="22"/>
        </w:rPr>
      </w:pPr>
    </w:p>
    <w:p w14:paraId="300E38AD" w14:textId="77777777" w:rsidR="002D5623" w:rsidRPr="00936E75" w:rsidRDefault="002D5623" w:rsidP="002D5623">
      <w:pPr>
        <w:rPr>
          <w:szCs w:val="22"/>
        </w:rPr>
      </w:pPr>
      <w:r w:rsidRPr="00936E75">
        <w:rPr>
          <w:szCs w:val="22"/>
        </w:rPr>
        <w:t>Reikia atsižvelgti į galimą eritromicino ir kitų makrolidų grupės antibiotikų, taip pat linkozamido ir klindamicino kryžminį rezistentiškumą (MLS, t. y. makrolidų, linkozamido ir streptogamino, rezistentiškumą).</w:t>
      </w:r>
    </w:p>
    <w:p w14:paraId="2CA11E17" w14:textId="77777777" w:rsidR="002D5623" w:rsidRPr="00936E75" w:rsidRDefault="002D5623" w:rsidP="002D5623">
      <w:pPr>
        <w:rPr>
          <w:szCs w:val="22"/>
        </w:rPr>
      </w:pPr>
    </w:p>
    <w:p w14:paraId="3C0C18A5" w14:textId="77777777" w:rsidR="002D5623" w:rsidRPr="00E84358" w:rsidRDefault="002D5623" w:rsidP="002D5623">
      <w:pPr>
        <w:rPr>
          <w:u w:val="single"/>
        </w:rPr>
      </w:pPr>
      <w:r w:rsidRPr="00E84358">
        <w:rPr>
          <w:u w:val="single"/>
        </w:rPr>
        <w:t>Antibakterinio poveikio spektras</w:t>
      </w:r>
    </w:p>
    <w:p w14:paraId="371A45F0" w14:textId="77777777" w:rsidR="002D5623" w:rsidRPr="00272CDC" w:rsidRDefault="002D5623" w:rsidP="002D5623">
      <w:pPr>
        <w:rPr>
          <w:szCs w:val="22"/>
        </w:rPr>
      </w:pPr>
      <w:r w:rsidRPr="00272CDC">
        <w:rPr>
          <w:i/>
          <w:szCs w:val="22"/>
        </w:rPr>
        <w:t>In vitro</w:t>
      </w:r>
      <w:r w:rsidRPr="00272CDC">
        <w:rPr>
          <w:szCs w:val="22"/>
        </w:rPr>
        <w:t xml:space="preserve"> ir klinikoje eritromicinui paprastai yra jautrios dauguma šių mikroorganizmų padermių:</w:t>
      </w:r>
    </w:p>
    <w:p w14:paraId="05F9D36B" w14:textId="77777777" w:rsidR="002D5623" w:rsidRPr="00936E75" w:rsidRDefault="002D5623" w:rsidP="002D5623">
      <w:pPr>
        <w:pStyle w:val="Sraopastraipa"/>
        <w:numPr>
          <w:ilvl w:val="0"/>
          <w:numId w:val="12"/>
        </w:numPr>
        <w:ind w:left="567" w:hanging="567"/>
        <w:rPr>
          <w:szCs w:val="22"/>
        </w:rPr>
      </w:pPr>
      <w:r w:rsidRPr="00272CDC">
        <w:rPr>
          <w:szCs w:val="22"/>
        </w:rPr>
        <w:t>Gramteigiamos bakterij</w:t>
      </w:r>
      <w:r w:rsidRPr="00936E75">
        <w:rPr>
          <w:szCs w:val="22"/>
        </w:rPr>
        <w:t xml:space="preserve">os: </w:t>
      </w:r>
      <w:r w:rsidRPr="00936E75">
        <w:rPr>
          <w:i/>
          <w:szCs w:val="22"/>
        </w:rPr>
        <w:t>Lysteria monocytogenes</w:t>
      </w:r>
      <w:r w:rsidRPr="00936E75">
        <w:rPr>
          <w:szCs w:val="22"/>
        </w:rPr>
        <w:t xml:space="preserve">, </w:t>
      </w:r>
      <w:r w:rsidRPr="00936E75">
        <w:rPr>
          <w:i/>
          <w:szCs w:val="22"/>
        </w:rPr>
        <w:t>Corynebacterium diphtheriae</w:t>
      </w:r>
      <w:r w:rsidRPr="00936E75">
        <w:rPr>
          <w:szCs w:val="22"/>
        </w:rPr>
        <w:t xml:space="preserve"> (vaist</w:t>
      </w:r>
      <w:r>
        <w:rPr>
          <w:szCs w:val="22"/>
        </w:rPr>
        <w:t>inis preparat</w:t>
      </w:r>
      <w:r w:rsidRPr="00936E75">
        <w:rPr>
          <w:szCs w:val="22"/>
        </w:rPr>
        <w:t xml:space="preserve">as tinka kaip papildoma priemonė kartu su antitoksinu), Staphylococcus padermės, </w:t>
      </w:r>
      <w:r w:rsidRPr="00936E75">
        <w:rPr>
          <w:i/>
          <w:szCs w:val="22"/>
        </w:rPr>
        <w:t>Streptococus</w:t>
      </w:r>
      <w:r w:rsidRPr="00936E75">
        <w:rPr>
          <w:szCs w:val="22"/>
        </w:rPr>
        <w:t xml:space="preserve"> padermės, įskaitant </w:t>
      </w:r>
      <w:r w:rsidRPr="00936E75">
        <w:rPr>
          <w:i/>
          <w:szCs w:val="22"/>
        </w:rPr>
        <w:t>Enteroccosus</w:t>
      </w:r>
      <w:r w:rsidRPr="00936E75">
        <w:rPr>
          <w:szCs w:val="22"/>
        </w:rPr>
        <w:t xml:space="preserve"> padermes.</w:t>
      </w:r>
    </w:p>
    <w:p w14:paraId="5C30716F" w14:textId="77777777" w:rsidR="002D5623" w:rsidRPr="00272CDC" w:rsidRDefault="002D5623" w:rsidP="002D5623">
      <w:pPr>
        <w:pStyle w:val="Sraopastraipa"/>
        <w:numPr>
          <w:ilvl w:val="0"/>
          <w:numId w:val="12"/>
        </w:numPr>
        <w:ind w:left="567" w:hanging="567"/>
        <w:rPr>
          <w:szCs w:val="22"/>
        </w:rPr>
      </w:pPr>
      <w:r w:rsidRPr="00936E75">
        <w:rPr>
          <w:szCs w:val="22"/>
        </w:rPr>
        <w:t xml:space="preserve">Gramneigiamos bakterijos: </w:t>
      </w:r>
      <w:r w:rsidRPr="00936E75">
        <w:rPr>
          <w:i/>
          <w:szCs w:val="22"/>
        </w:rPr>
        <w:t>Haemophilus influenzae, Neisseria meningitinis, Neisseria gonorrhoeae</w:t>
      </w:r>
      <w:r w:rsidRPr="00272CDC">
        <w:rPr>
          <w:szCs w:val="22"/>
        </w:rPr>
        <w:t xml:space="preserve">, </w:t>
      </w:r>
      <w:r w:rsidRPr="00E84358">
        <w:rPr>
          <w:i/>
          <w:szCs w:val="22"/>
        </w:rPr>
        <w:t>Legionella pneumophila</w:t>
      </w:r>
      <w:r w:rsidRPr="00272CDC">
        <w:rPr>
          <w:szCs w:val="22"/>
        </w:rPr>
        <w:t xml:space="preserve">, </w:t>
      </w:r>
      <w:r w:rsidRPr="00936E75">
        <w:rPr>
          <w:i/>
          <w:szCs w:val="22"/>
        </w:rPr>
        <w:t>Moraxella (Branhamella) catarrhalis</w:t>
      </w:r>
      <w:r w:rsidRPr="00272CDC">
        <w:rPr>
          <w:szCs w:val="22"/>
        </w:rPr>
        <w:t xml:space="preserve">, </w:t>
      </w:r>
      <w:r w:rsidRPr="00936E75">
        <w:rPr>
          <w:i/>
          <w:szCs w:val="22"/>
        </w:rPr>
        <w:t>Bordetella pertusis, Campylobacter</w:t>
      </w:r>
      <w:r w:rsidRPr="00272CDC">
        <w:rPr>
          <w:szCs w:val="22"/>
        </w:rPr>
        <w:t xml:space="preserve"> padermės.</w:t>
      </w:r>
    </w:p>
    <w:p w14:paraId="497C86B1" w14:textId="77777777" w:rsidR="002D5623" w:rsidRPr="00272CDC" w:rsidRDefault="002D5623" w:rsidP="002D5623">
      <w:pPr>
        <w:pStyle w:val="Sraopastraipa"/>
        <w:numPr>
          <w:ilvl w:val="0"/>
          <w:numId w:val="12"/>
        </w:numPr>
        <w:ind w:left="567" w:hanging="567"/>
        <w:rPr>
          <w:szCs w:val="22"/>
        </w:rPr>
      </w:pPr>
      <w:r w:rsidRPr="00272CDC">
        <w:rPr>
          <w:szCs w:val="22"/>
        </w:rPr>
        <w:t xml:space="preserve">Mikoplazmos: </w:t>
      </w:r>
      <w:r w:rsidRPr="00936E75">
        <w:rPr>
          <w:i/>
          <w:szCs w:val="22"/>
        </w:rPr>
        <w:t>Mycoplasma pneumonine, Ureaplasma urealyticum</w:t>
      </w:r>
      <w:r w:rsidRPr="00272CDC">
        <w:rPr>
          <w:szCs w:val="22"/>
        </w:rPr>
        <w:t>.</w:t>
      </w:r>
    </w:p>
    <w:p w14:paraId="49480632" w14:textId="77777777" w:rsidR="002D5623" w:rsidRPr="00936E75" w:rsidRDefault="002D5623" w:rsidP="002D5623">
      <w:pPr>
        <w:pStyle w:val="Sraopastraipa"/>
        <w:numPr>
          <w:ilvl w:val="0"/>
          <w:numId w:val="12"/>
        </w:numPr>
        <w:ind w:left="567" w:hanging="567"/>
        <w:rPr>
          <w:szCs w:val="22"/>
        </w:rPr>
      </w:pPr>
      <w:r w:rsidRPr="00272CDC">
        <w:rPr>
          <w:szCs w:val="22"/>
        </w:rPr>
        <w:t xml:space="preserve">Kiti mikroorganizmai: </w:t>
      </w:r>
      <w:r w:rsidRPr="00272CDC">
        <w:rPr>
          <w:i/>
          <w:szCs w:val="22"/>
        </w:rPr>
        <w:t>Treponema pallidum, Clamydia</w:t>
      </w:r>
      <w:r w:rsidRPr="00936E75">
        <w:rPr>
          <w:szCs w:val="22"/>
        </w:rPr>
        <w:t xml:space="preserve"> padermės, </w:t>
      </w:r>
      <w:r w:rsidRPr="00936E75">
        <w:rPr>
          <w:i/>
          <w:szCs w:val="22"/>
        </w:rPr>
        <w:t>Clostridia</w:t>
      </w:r>
      <w:r w:rsidRPr="00936E75">
        <w:rPr>
          <w:szCs w:val="22"/>
        </w:rPr>
        <w:t xml:space="preserve"> padermės, L formos, trachomos ir kirkšninės granulomos sukėlėjai.</w:t>
      </w:r>
    </w:p>
    <w:p w14:paraId="6B229A75" w14:textId="77777777" w:rsidR="002D5623" w:rsidRPr="00936E75" w:rsidRDefault="002D5623" w:rsidP="002D5623">
      <w:pPr>
        <w:rPr>
          <w:szCs w:val="22"/>
        </w:rPr>
      </w:pPr>
    </w:p>
    <w:p w14:paraId="298C62BB" w14:textId="77777777" w:rsidR="002D5623" w:rsidRPr="00936E75" w:rsidRDefault="002D5623" w:rsidP="002D5623">
      <w:pPr>
        <w:rPr>
          <w:szCs w:val="22"/>
        </w:rPr>
      </w:pPr>
      <w:r w:rsidRPr="00936E75">
        <w:rPr>
          <w:szCs w:val="22"/>
          <w:u w:val="single"/>
        </w:rPr>
        <w:t>Pastaba.</w:t>
      </w:r>
      <w:r w:rsidRPr="00936E75">
        <w:rPr>
          <w:szCs w:val="22"/>
        </w:rPr>
        <w:t xml:space="preserve"> Dauguma </w:t>
      </w:r>
      <w:r w:rsidRPr="00936E75">
        <w:rPr>
          <w:i/>
          <w:szCs w:val="22"/>
        </w:rPr>
        <w:t>Haemophilus influenzae</w:t>
      </w:r>
      <w:r w:rsidRPr="00936E75">
        <w:rPr>
          <w:szCs w:val="22"/>
        </w:rPr>
        <w:t xml:space="preserve"> padermių yra jautrios koncentracijai, kuri atsiranda išgėrus įprastinę vaist</w:t>
      </w:r>
      <w:r>
        <w:rPr>
          <w:szCs w:val="22"/>
        </w:rPr>
        <w:t>inio preparato</w:t>
      </w:r>
      <w:r w:rsidRPr="00936E75">
        <w:rPr>
          <w:szCs w:val="22"/>
        </w:rPr>
        <w:t xml:space="preserve"> dozę. </w:t>
      </w:r>
    </w:p>
    <w:p w14:paraId="09B46CE3" w14:textId="77777777" w:rsidR="002D5623" w:rsidRPr="00936E75" w:rsidRDefault="002D5623" w:rsidP="002D5623">
      <w:pPr>
        <w:rPr>
          <w:b/>
          <w:szCs w:val="22"/>
        </w:rPr>
      </w:pPr>
    </w:p>
    <w:p w14:paraId="69C208D8" w14:textId="77777777" w:rsidR="002D5623" w:rsidRPr="00E84358" w:rsidRDefault="002D5623" w:rsidP="002D5623">
      <w:pPr>
        <w:rPr>
          <w:u w:val="single"/>
        </w:rPr>
      </w:pPr>
      <w:r w:rsidRPr="00E84358">
        <w:rPr>
          <w:u w:val="single"/>
        </w:rPr>
        <w:t>Mikroorganizmų atsparumo antibiotikui atsiradimo būdai</w:t>
      </w:r>
    </w:p>
    <w:p w14:paraId="53DA3224" w14:textId="77777777" w:rsidR="002D5623" w:rsidRPr="00936E75" w:rsidRDefault="002D5623" w:rsidP="002D5623">
      <w:pPr>
        <w:pStyle w:val="Pagrindinistekstas"/>
        <w:spacing w:after="0"/>
        <w:rPr>
          <w:szCs w:val="22"/>
        </w:rPr>
      </w:pPr>
      <w:r w:rsidRPr="00272CDC">
        <w:rPr>
          <w:szCs w:val="22"/>
        </w:rPr>
        <w:t>Gramteigiamų mikroorganizmų atsparumas makrolidams paprastai yra susijęs su antimikrobinių medžiagų prisijungimo vietų pokyčiais. MLS</w:t>
      </w:r>
      <w:r w:rsidRPr="00272CDC">
        <w:rPr>
          <w:szCs w:val="22"/>
          <w:vertAlign w:val="subscript"/>
        </w:rPr>
        <w:t>B</w:t>
      </w:r>
      <w:r w:rsidRPr="00272CDC">
        <w:rPr>
          <w:szCs w:val="22"/>
        </w:rPr>
        <w:t xml:space="preserve"> tipo atsparumas, kuris gali būti būdingas stafilokokams arba sukeliamas juos veikiant kai kuriais makrolid</w:t>
      </w:r>
      <w:r w:rsidRPr="00936E75">
        <w:rPr>
          <w:szCs w:val="22"/>
        </w:rPr>
        <w:t>ais ir kurį galima sukelti streptokokams, perduodamas įvairiais (</w:t>
      </w:r>
      <w:r w:rsidRPr="00936E75">
        <w:rPr>
          <w:i/>
          <w:szCs w:val="22"/>
        </w:rPr>
        <w:t>erm</w:t>
      </w:r>
      <w:r w:rsidRPr="00936E75">
        <w:rPr>
          <w:szCs w:val="22"/>
        </w:rPr>
        <w:t xml:space="preserve"> šeimos) įgytais genais, koduojančiais metilazes, kurios veikia ribosomų RNR 23S peptidiltransferazės centre. Metilinimas stabdo antimikrobinių medžiagų prisijungimą prie ribosomų ir didina kryžminį atsparumą makrolidams (visiems vienodos struktūros makrolidams), linkozamidams ir B tipo streptogaminams (atsparumas A tipo streptogaminams nepadidėja). Rečiau atsparumas yra susijęs inaktyvuojančiais fermentais, pvz., esterazėmis, kurie skaldo antimikrobines medžiagas, ir aktyviu antimikrobinių medžiagų išskyrimu iš bakterijų. </w:t>
      </w:r>
    </w:p>
    <w:p w14:paraId="74C26997" w14:textId="77777777" w:rsidR="002D5623" w:rsidRPr="00936E75" w:rsidRDefault="002D5623" w:rsidP="002D5623">
      <w:pPr>
        <w:pStyle w:val="Pagrindinistekstas"/>
        <w:spacing w:after="0"/>
        <w:rPr>
          <w:szCs w:val="22"/>
        </w:rPr>
      </w:pPr>
    </w:p>
    <w:p w14:paraId="6159AFE1" w14:textId="02D8A6A6" w:rsidR="002D5623" w:rsidRPr="00936E75" w:rsidRDefault="002D5623" w:rsidP="002D5623">
      <w:pPr>
        <w:pStyle w:val="Pagrindinistekstas"/>
        <w:spacing w:after="0"/>
        <w:rPr>
          <w:szCs w:val="22"/>
        </w:rPr>
      </w:pPr>
      <w:r w:rsidRPr="00936E75">
        <w:rPr>
          <w:szCs w:val="22"/>
        </w:rPr>
        <w:t xml:space="preserve">Gramneigiamių mikroorganizmų atsparumas makrolidams gali būti jų savybė, kadangi makrolidai nepajėgia </w:t>
      </w:r>
      <w:r>
        <w:rPr>
          <w:szCs w:val="22"/>
        </w:rPr>
        <w:t>veiksmingai</w:t>
      </w:r>
      <w:r w:rsidRPr="00936E75">
        <w:rPr>
          <w:szCs w:val="22"/>
        </w:rPr>
        <w:t xml:space="preserve"> prasiskverbti per išorinę ląstelės membraną. Makrolidai, kurių skvarbumas geresnis, gali veikti kai kuriuos gramneigiamus </w:t>
      </w:r>
      <w:r w:rsidR="00262410" w:rsidRPr="00936E75">
        <w:rPr>
          <w:szCs w:val="22"/>
        </w:rPr>
        <w:t>mikroorganizmus</w:t>
      </w:r>
      <w:r w:rsidRPr="00936E75">
        <w:rPr>
          <w:szCs w:val="22"/>
        </w:rPr>
        <w:t xml:space="preserve">. </w:t>
      </w:r>
    </w:p>
    <w:p w14:paraId="48BD257A" w14:textId="77777777" w:rsidR="002D5623" w:rsidRPr="00936E75" w:rsidRDefault="002D5623" w:rsidP="002D5623">
      <w:pPr>
        <w:pStyle w:val="Pagrindinistekstas"/>
        <w:spacing w:after="0"/>
        <w:rPr>
          <w:szCs w:val="22"/>
        </w:rPr>
      </w:pPr>
    </w:p>
    <w:p w14:paraId="1B5391E3" w14:textId="77777777" w:rsidR="002D5623" w:rsidRPr="00936E75" w:rsidRDefault="002D5623" w:rsidP="002D5623">
      <w:pPr>
        <w:pStyle w:val="Pagrindinistekstas"/>
        <w:spacing w:after="0"/>
        <w:rPr>
          <w:szCs w:val="22"/>
        </w:rPr>
      </w:pPr>
      <w:r w:rsidRPr="00936E75">
        <w:rPr>
          <w:szCs w:val="22"/>
        </w:rPr>
        <w:t xml:space="preserve">Be to, gramneigiami mikroorganizmai gali gaminti ribosomų metilazę ar fermentus, kurie inaktyvuoja makrolidus. </w:t>
      </w:r>
    </w:p>
    <w:p w14:paraId="70107FC3" w14:textId="77777777" w:rsidR="002D5623" w:rsidRPr="00936E75" w:rsidRDefault="002D5623" w:rsidP="002D5623">
      <w:pPr>
        <w:pStyle w:val="Pagrindinistekstas"/>
        <w:spacing w:after="0"/>
        <w:rPr>
          <w:caps/>
          <w:szCs w:val="22"/>
        </w:rPr>
      </w:pPr>
    </w:p>
    <w:p w14:paraId="440254ED" w14:textId="77777777" w:rsidR="002D5623" w:rsidRPr="00A711F9" w:rsidRDefault="002D5623" w:rsidP="002D5623">
      <w:pPr>
        <w:pStyle w:val="Antrat4"/>
        <w:spacing w:before="0"/>
        <w:rPr>
          <w:rFonts w:ascii="Times New Roman" w:hAnsi="Times New Roman"/>
          <w:i w:val="0"/>
          <w:color w:val="000000"/>
        </w:rPr>
      </w:pPr>
      <w:r w:rsidRPr="00A711F9">
        <w:rPr>
          <w:rFonts w:ascii="Times New Roman" w:hAnsi="Times New Roman"/>
          <w:i w:val="0"/>
          <w:color w:val="000000"/>
        </w:rPr>
        <w:t>5.2</w:t>
      </w:r>
      <w:r w:rsidRPr="00A711F9">
        <w:rPr>
          <w:rFonts w:ascii="Times New Roman" w:hAnsi="Times New Roman"/>
          <w:i w:val="0"/>
          <w:color w:val="000000"/>
        </w:rPr>
        <w:tab/>
        <w:t>Farmakokinetinės savybės</w:t>
      </w:r>
    </w:p>
    <w:p w14:paraId="2880CFF5" w14:textId="77777777" w:rsidR="002D5623" w:rsidRPr="00936E75" w:rsidRDefault="002D5623" w:rsidP="002D5623">
      <w:pPr>
        <w:ind w:hanging="567"/>
        <w:rPr>
          <w:b/>
          <w:szCs w:val="22"/>
        </w:rPr>
      </w:pPr>
    </w:p>
    <w:p w14:paraId="70B6A4E5" w14:textId="77777777" w:rsidR="002D5623" w:rsidRPr="00E84358" w:rsidRDefault="002D5623" w:rsidP="002D5623">
      <w:pPr>
        <w:rPr>
          <w:u w:val="single"/>
        </w:rPr>
      </w:pPr>
      <w:r w:rsidRPr="00E84358">
        <w:rPr>
          <w:u w:val="single"/>
        </w:rPr>
        <w:t>Absorbcija</w:t>
      </w:r>
    </w:p>
    <w:p w14:paraId="29E0DC8E" w14:textId="77777777" w:rsidR="002D5623" w:rsidRPr="00936E75" w:rsidRDefault="002D5623" w:rsidP="002D5623">
      <w:pPr>
        <w:pStyle w:val="Pagrindinistekstas"/>
        <w:spacing w:after="0"/>
        <w:rPr>
          <w:szCs w:val="22"/>
        </w:rPr>
      </w:pPr>
      <w:r w:rsidRPr="00272CDC">
        <w:rPr>
          <w:szCs w:val="22"/>
        </w:rPr>
        <w:t xml:space="preserve">Eritromicinas yra neatsparus skrandžio rūgšties poveikiui, todėl jo tabletės yra dengtos plėvele. Tokia </w:t>
      </w:r>
      <w:r>
        <w:rPr>
          <w:szCs w:val="22"/>
        </w:rPr>
        <w:t>farmacinė</w:t>
      </w:r>
      <w:r w:rsidRPr="00272CDC">
        <w:rPr>
          <w:szCs w:val="22"/>
        </w:rPr>
        <w:t xml:space="preserve"> forma saugo eritromiciną nuo skrandžio sulčių poveikio, tačiau mažina jo absorbciją, kurios laipsnis kiekvienam pacientui yra skirtingas. </w:t>
      </w:r>
      <w:r>
        <w:rPr>
          <w:szCs w:val="22"/>
        </w:rPr>
        <w:t>Eritromicino</w:t>
      </w:r>
      <w:r w:rsidRPr="00272CDC">
        <w:rPr>
          <w:szCs w:val="22"/>
        </w:rPr>
        <w:t xml:space="preserve"> druska plonojoje žarnoje ar organizmo skysčiuose hidrolizuojama į laisvą bazę, kuri sukelia antimikrobinį poveikį, ir kitas neaktyvias </w:t>
      </w:r>
      <w:r w:rsidRPr="00272CDC">
        <w:rPr>
          <w:szCs w:val="22"/>
        </w:rPr>
        <w:lastRenderedPageBreak/>
        <w:t>medžiagas. Eritromicino biologinis prieinamumas yra maždaug 40</w:t>
      </w:r>
      <w:r>
        <w:rPr>
          <w:szCs w:val="22"/>
        </w:rPr>
        <w:t> </w:t>
      </w:r>
      <w:r w:rsidRPr="00272CDC">
        <w:rPr>
          <w:szCs w:val="22"/>
        </w:rPr>
        <w:t>%. Išgėrus 250</w:t>
      </w:r>
      <w:r>
        <w:rPr>
          <w:szCs w:val="22"/>
        </w:rPr>
        <w:t> </w:t>
      </w:r>
      <w:r w:rsidRPr="00272CDC">
        <w:rPr>
          <w:szCs w:val="22"/>
        </w:rPr>
        <w:t>mg arba 500</w:t>
      </w:r>
      <w:r>
        <w:rPr>
          <w:szCs w:val="22"/>
        </w:rPr>
        <w:t> </w:t>
      </w:r>
      <w:r w:rsidRPr="00272CDC">
        <w:rPr>
          <w:szCs w:val="22"/>
        </w:rPr>
        <w:t>mg eritromicino, didžiausia koncentracija k</w:t>
      </w:r>
      <w:r w:rsidRPr="00936E75">
        <w:rPr>
          <w:szCs w:val="22"/>
        </w:rPr>
        <w:t>raujo serume (atitinkamai 0,3 – 0,4</w:t>
      </w:r>
      <w:r>
        <w:rPr>
          <w:szCs w:val="22"/>
        </w:rPr>
        <w:t> </w:t>
      </w:r>
      <w:r w:rsidRPr="00936E75">
        <w:rPr>
          <w:szCs w:val="22"/>
        </w:rPr>
        <w:t>mg/l ir 0,3 – 1,9</w:t>
      </w:r>
      <w:r>
        <w:rPr>
          <w:szCs w:val="22"/>
        </w:rPr>
        <w:t> </w:t>
      </w:r>
      <w:r w:rsidRPr="00936E75">
        <w:rPr>
          <w:szCs w:val="22"/>
        </w:rPr>
        <w:t>mg/l) būna po 2 – 4 valandų. Moterų serume</w:t>
      </w:r>
      <w:r>
        <w:rPr>
          <w:szCs w:val="22"/>
        </w:rPr>
        <w:t xml:space="preserve"> jo</w:t>
      </w:r>
      <w:r w:rsidRPr="00936E75">
        <w:rPr>
          <w:szCs w:val="22"/>
        </w:rPr>
        <w:t xml:space="preserve"> koncentracija paprastai būna didesnė negu vyrų.</w:t>
      </w:r>
    </w:p>
    <w:p w14:paraId="3279F4B3" w14:textId="77777777" w:rsidR="002D5623" w:rsidRPr="00936E75" w:rsidRDefault="002D5623" w:rsidP="002D5623">
      <w:pPr>
        <w:ind w:hanging="567"/>
        <w:rPr>
          <w:b/>
          <w:szCs w:val="22"/>
        </w:rPr>
      </w:pPr>
    </w:p>
    <w:p w14:paraId="0BAD4AF3" w14:textId="77777777" w:rsidR="002D5623" w:rsidRPr="00E84358" w:rsidRDefault="002D5623" w:rsidP="002D5623">
      <w:pPr>
        <w:rPr>
          <w:u w:val="single"/>
        </w:rPr>
      </w:pPr>
      <w:r w:rsidRPr="00E84358">
        <w:rPr>
          <w:u w:val="single"/>
        </w:rPr>
        <w:t>Pasiskirstymas</w:t>
      </w:r>
    </w:p>
    <w:p w14:paraId="1221108A" w14:textId="77777777" w:rsidR="002D5623" w:rsidRPr="00272CDC" w:rsidRDefault="002D5623" w:rsidP="002D5623">
      <w:pPr>
        <w:pStyle w:val="Pagrindinistekstas"/>
        <w:spacing w:after="0"/>
        <w:rPr>
          <w:szCs w:val="22"/>
        </w:rPr>
      </w:pPr>
      <w:r w:rsidRPr="00272CDC">
        <w:rPr>
          <w:szCs w:val="22"/>
        </w:rPr>
        <w:t>Eritromicino prisijungimas prie kraujo plazmos baltymų priklauso nuo koncentracijos: jeigu ji yra 1, 16 arba 24</w:t>
      </w:r>
      <w:r>
        <w:rPr>
          <w:szCs w:val="22"/>
        </w:rPr>
        <w:t> </w:t>
      </w:r>
      <w:r w:rsidRPr="00272CDC">
        <w:rPr>
          <w:szCs w:val="22"/>
        </w:rPr>
        <w:t>mg/l, prie kraujo plazmos baltymų prisijungia atitinkamai maždaug 74</w:t>
      </w:r>
      <w:r>
        <w:rPr>
          <w:szCs w:val="22"/>
        </w:rPr>
        <w:t> </w:t>
      </w:r>
      <w:r w:rsidRPr="00272CDC">
        <w:rPr>
          <w:szCs w:val="22"/>
        </w:rPr>
        <w:t>%, 54</w:t>
      </w:r>
      <w:r>
        <w:rPr>
          <w:szCs w:val="22"/>
        </w:rPr>
        <w:t> </w:t>
      </w:r>
      <w:r w:rsidRPr="00272CDC">
        <w:rPr>
          <w:szCs w:val="22"/>
        </w:rPr>
        <w:t>% arba 46</w:t>
      </w:r>
      <w:r>
        <w:rPr>
          <w:szCs w:val="22"/>
        </w:rPr>
        <w:t> </w:t>
      </w:r>
      <w:r w:rsidRPr="00272CDC">
        <w:rPr>
          <w:szCs w:val="22"/>
        </w:rPr>
        <w:t xml:space="preserve">% kraujyje esančio </w:t>
      </w:r>
      <w:r>
        <w:rPr>
          <w:szCs w:val="22"/>
        </w:rPr>
        <w:t>eritromicino</w:t>
      </w:r>
      <w:r w:rsidRPr="00272CDC">
        <w:rPr>
          <w:szCs w:val="22"/>
        </w:rPr>
        <w:t>. Daugiausia eritromicino prisijungia prie rūgščios reakcijos alfa-1-glikoproteino ir mažiau prie albuminų.</w:t>
      </w:r>
    </w:p>
    <w:p w14:paraId="198443D2" w14:textId="77777777" w:rsidR="002D5623" w:rsidRPr="00936E75" w:rsidRDefault="002D5623" w:rsidP="002D5623">
      <w:pPr>
        <w:pStyle w:val="Pagrindinistekstas"/>
        <w:spacing w:after="0"/>
        <w:rPr>
          <w:szCs w:val="22"/>
        </w:rPr>
      </w:pPr>
      <w:r w:rsidRPr="00272CDC">
        <w:rPr>
          <w:szCs w:val="22"/>
        </w:rPr>
        <w:t>Tariam</w:t>
      </w:r>
      <w:r w:rsidRPr="00936E75">
        <w:rPr>
          <w:szCs w:val="22"/>
        </w:rPr>
        <w:t xml:space="preserve">asis pasiskirstymo tūris yra maždaug 75 litrai. </w:t>
      </w:r>
    </w:p>
    <w:p w14:paraId="022A7FEC" w14:textId="77777777" w:rsidR="002D5623" w:rsidRPr="00936E75" w:rsidRDefault="002D5623" w:rsidP="002D5623">
      <w:pPr>
        <w:pStyle w:val="Pagrindinistekstas"/>
        <w:spacing w:after="0"/>
        <w:rPr>
          <w:szCs w:val="22"/>
        </w:rPr>
      </w:pPr>
      <w:r w:rsidRPr="00936E75">
        <w:rPr>
          <w:szCs w:val="22"/>
        </w:rPr>
        <w:t>Eritromicinas gerai prasiskverbia į daugelį organizmo audinių ir skysčių, išskyrus smegenų audinį ir smegenų skystį. Jo koncentracija vidurinėje ausyje ir migdolinėse liaukose būna beveik tokia pati kaip serume. Didelė gydomoji antibiotiko koncentracija būna per pleurą ir pilvaplėvę išsiskyrusiame skystyje. Eritromicinas prasiskverbia į pleuros makrofagus ir juose stiprina fagocitozę.</w:t>
      </w:r>
    </w:p>
    <w:p w14:paraId="337A2FCA" w14:textId="77777777" w:rsidR="002D5623" w:rsidRPr="00936E75" w:rsidRDefault="002D5623" w:rsidP="002D5623">
      <w:pPr>
        <w:pStyle w:val="Pagrindinistekstas"/>
        <w:spacing w:after="0"/>
        <w:rPr>
          <w:szCs w:val="22"/>
        </w:rPr>
      </w:pPr>
      <w:r w:rsidRPr="00936E75">
        <w:rPr>
          <w:szCs w:val="22"/>
        </w:rPr>
        <w:t>Eritromicinas prasiskverbia per placentą, tačiau didžiausia jo koncentracija vaisiaus kraujo serume būna daug mažesnė, negu motinos kraujo serume (apytikriai 5 – 20</w:t>
      </w:r>
      <w:r>
        <w:rPr>
          <w:szCs w:val="22"/>
        </w:rPr>
        <w:t> </w:t>
      </w:r>
      <w:r w:rsidRPr="00936E75">
        <w:rPr>
          <w:szCs w:val="22"/>
        </w:rPr>
        <w:t xml:space="preserve">%). Žindyvės piene eritromicino koncentracija būna maždaug dvigubai mažesnė, negu kraujo serume. </w:t>
      </w:r>
    </w:p>
    <w:p w14:paraId="718834EB" w14:textId="77777777" w:rsidR="002D5623" w:rsidRPr="00936E75" w:rsidRDefault="002D5623" w:rsidP="002D5623">
      <w:pPr>
        <w:ind w:hanging="567"/>
        <w:rPr>
          <w:b/>
          <w:szCs w:val="22"/>
        </w:rPr>
      </w:pPr>
    </w:p>
    <w:p w14:paraId="116318BB" w14:textId="77777777" w:rsidR="002D5623" w:rsidRPr="00936E75" w:rsidRDefault="002D5623" w:rsidP="002D5623">
      <w:pPr>
        <w:rPr>
          <w:szCs w:val="22"/>
          <w:u w:val="single"/>
        </w:rPr>
      </w:pPr>
      <w:r w:rsidRPr="00936E75">
        <w:rPr>
          <w:szCs w:val="22"/>
          <w:u w:val="single"/>
        </w:rPr>
        <w:t>Biotransformacija</w:t>
      </w:r>
    </w:p>
    <w:p w14:paraId="21B86D11" w14:textId="77777777" w:rsidR="002D5623" w:rsidRPr="00272CDC" w:rsidRDefault="002D5623" w:rsidP="002D5623">
      <w:pPr>
        <w:rPr>
          <w:szCs w:val="22"/>
        </w:rPr>
      </w:pPr>
      <w:r w:rsidRPr="00272CDC">
        <w:rPr>
          <w:szCs w:val="22"/>
        </w:rPr>
        <w:t>Dalį dozės kepenys metabolizuoja demetilinimo būdu į neaktyvų metabolitą Des-N-metileritromiciną.</w:t>
      </w:r>
    </w:p>
    <w:p w14:paraId="3B3CE251" w14:textId="77777777" w:rsidR="002D5623" w:rsidRPr="00272CDC" w:rsidRDefault="002D5623" w:rsidP="002D5623">
      <w:pPr>
        <w:ind w:hanging="567"/>
        <w:rPr>
          <w:szCs w:val="22"/>
        </w:rPr>
      </w:pPr>
    </w:p>
    <w:p w14:paraId="29C31FA9" w14:textId="77777777" w:rsidR="002D5623" w:rsidRPr="00E84358" w:rsidRDefault="002D5623" w:rsidP="002D5623">
      <w:pPr>
        <w:pStyle w:val="Antrat5"/>
        <w:ind w:left="0" w:firstLine="0"/>
        <w:rPr>
          <w:b w:val="0"/>
          <w:u w:val="single"/>
        </w:rPr>
      </w:pPr>
      <w:r w:rsidRPr="00E84358">
        <w:rPr>
          <w:b w:val="0"/>
          <w:u w:val="single"/>
        </w:rPr>
        <w:t>Eliminacija</w:t>
      </w:r>
    </w:p>
    <w:p w14:paraId="3DA24EE4" w14:textId="77777777" w:rsidR="002D5623" w:rsidRPr="00272CDC" w:rsidRDefault="002D5623" w:rsidP="002D5623">
      <w:pPr>
        <w:pStyle w:val="Pagrindinistekstas"/>
        <w:spacing w:after="0"/>
        <w:rPr>
          <w:szCs w:val="22"/>
        </w:rPr>
      </w:pPr>
      <w:r w:rsidRPr="00272CDC">
        <w:rPr>
          <w:szCs w:val="22"/>
        </w:rPr>
        <w:t xml:space="preserve">Eritromicinas šalinamas daugiausia per kepenis su tulžimi. Kepenų veiklos sutrikimo įtaka </w:t>
      </w:r>
      <w:r>
        <w:rPr>
          <w:szCs w:val="22"/>
        </w:rPr>
        <w:t>eritromicino</w:t>
      </w:r>
      <w:r w:rsidRPr="00272CDC">
        <w:rPr>
          <w:szCs w:val="22"/>
        </w:rPr>
        <w:t xml:space="preserve"> šalinimui per kepenis į tulžį nežinoma. Tik mažiau negu 5</w:t>
      </w:r>
      <w:r>
        <w:rPr>
          <w:szCs w:val="22"/>
        </w:rPr>
        <w:t> </w:t>
      </w:r>
      <w:r w:rsidRPr="00272CDC">
        <w:rPr>
          <w:szCs w:val="22"/>
        </w:rPr>
        <w:t>% išgertos dozės pašalinama su šlapimu nepakitusia forma. Vaisto pusinės eliminacijos periodas trunka 1 – 2 val.</w:t>
      </w:r>
    </w:p>
    <w:p w14:paraId="16B95906" w14:textId="77777777" w:rsidR="002D5623" w:rsidRPr="00272CDC" w:rsidRDefault="002D5623" w:rsidP="002D5623">
      <w:pPr>
        <w:pStyle w:val="Pagrindinistekstas"/>
        <w:spacing w:after="0"/>
        <w:rPr>
          <w:szCs w:val="22"/>
        </w:rPr>
      </w:pPr>
    </w:p>
    <w:p w14:paraId="5F98E6A3" w14:textId="77777777" w:rsidR="002D5623" w:rsidRPr="00812279" w:rsidRDefault="002D5623" w:rsidP="002D5623">
      <w:pPr>
        <w:pStyle w:val="Pagrindinistekstas"/>
        <w:spacing w:after="0"/>
        <w:rPr>
          <w:szCs w:val="22"/>
          <w:u w:val="single"/>
        </w:rPr>
      </w:pPr>
      <w:r w:rsidRPr="00812279">
        <w:rPr>
          <w:color w:val="000000"/>
          <w:szCs w:val="22"/>
          <w:u w:val="single"/>
        </w:rPr>
        <w:t>Sutrikusi kepenų funkcija</w:t>
      </w:r>
      <w:r w:rsidRPr="00812279" w:rsidDel="00241627">
        <w:rPr>
          <w:szCs w:val="22"/>
          <w:u w:val="single"/>
        </w:rPr>
        <w:t xml:space="preserve"> </w:t>
      </w:r>
    </w:p>
    <w:p w14:paraId="07D4E28B" w14:textId="77777777" w:rsidR="002D5623" w:rsidRPr="00936E75" w:rsidRDefault="002D5623" w:rsidP="002D5623">
      <w:pPr>
        <w:pStyle w:val="Pagrindinistekstas"/>
        <w:spacing w:after="0"/>
        <w:rPr>
          <w:szCs w:val="22"/>
        </w:rPr>
      </w:pPr>
      <w:r w:rsidRPr="00936E75">
        <w:rPr>
          <w:szCs w:val="22"/>
        </w:rPr>
        <w:t xml:space="preserve">Eritromicinas daugiausia šalinamas per kepenis, todėl pacientus, kurių kepenų </w:t>
      </w:r>
      <w:r>
        <w:rPr>
          <w:szCs w:val="22"/>
        </w:rPr>
        <w:t>funkcija sutrikusi</w:t>
      </w:r>
      <w:r w:rsidRPr="00936E75">
        <w:rPr>
          <w:szCs w:val="22"/>
        </w:rPr>
        <w:t xml:space="preserve">, </w:t>
      </w:r>
      <w:r>
        <w:rPr>
          <w:szCs w:val="22"/>
        </w:rPr>
        <w:t>eritromicinu</w:t>
      </w:r>
      <w:r w:rsidRPr="00936E75">
        <w:rPr>
          <w:szCs w:val="22"/>
        </w:rPr>
        <w:t xml:space="preserve"> reikia gydyti atsargiai</w:t>
      </w:r>
      <w:r>
        <w:rPr>
          <w:szCs w:val="22"/>
        </w:rPr>
        <w:t xml:space="preserve"> (žr. 4.2 ir 4.3 skyrių)</w:t>
      </w:r>
      <w:r w:rsidRPr="00936E75">
        <w:rPr>
          <w:szCs w:val="22"/>
        </w:rPr>
        <w:t>.</w:t>
      </w:r>
    </w:p>
    <w:p w14:paraId="0D03B47C" w14:textId="77777777" w:rsidR="002D5623" w:rsidRPr="00936E75" w:rsidRDefault="002D5623" w:rsidP="002D5623">
      <w:pPr>
        <w:pStyle w:val="Pagrindinistekstas"/>
        <w:spacing w:after="0"/>
        <w:rPr>
          <w:iCs/>
          <w:color w:val="000000"/>
          <w:szCs w:val="22"/>
        </w:rPr>
      </w:pPr>
    </w:p>
    <w:p w14:paraId="622F9F2F" w14:textId="77777777" w:rsidR="002D5623" w:rsidRPr="00812279" w:rsidRDefault="002D5623" w:rsidP="002D5623">
      <w:pPr>
        <w:pStyle w:val="Pagrindinistekstas"/>
        <w:spacing w:after="0"/>
        <w:rPr>
          <w:szCs w:val="22"/>
          <w:u w:val="single"/>
        </w:rPr>
      </w:pPr>
      <w:r w:rsidRPr="00812279">
        <w:rPr>
          <w:color w:val="000000"/>
          <w:szCs w:val="22"/>
          <w:u w:val="single"/>
        </w:rPr>
        <w:t>Sutrikusi inkstų funkcija</w:t>
      </w:r>
      <w:r w:rsidRPr="00812279" w:rsidDel="00241627">
        <w:rPr>
          <w:szCs w:val="22"/>
          <w:u w:val="single"/>
        </w:rPr>
        <w:t xml:space="preserve"> </w:t>
      </w:r>
    </w:p>
    <w:p w14:paraId="57FAB95F" w14:textId="77777777" w:rsidR="002D5623" w:rsidRPr="00936E75" w:rsidRDefault="002D5623" w:rsidP="002D5623">
      <w:pPr>
        <w:pStyle w:val="Pagrindinistekstas"/>
        <w:spacing w:after="0"/>
        <w:rPr>
          <w:szCs w:val="22"/>
        </w:rPr>
      </w:pPr>
      <w:r w:rsidRPr="00936E75">
        <w:rPr>
          <w:szCs w:val="22"/>
        </w:rPr>
        <w:t xml:space="preserve">Sunkus inkstų </w:t>
      </w:r>
      <w:r>
        <w:rPr>
          <w:szCs w:val="22"/>
        </w:rPr>
        <w:t>funkcijos</w:t>
      </w:r>
      <w:r w:rsidRPr="00936E75">
        <w:rPr>
          <w:szCs w:val="22"/>
        </w:rPr>
        <w:t xml:space="preserve"> nepakankamumo arba anurijos atveju gali būti reikalingas dozės sumažinimas (žr. 4.4 skyrių). Eritromicin</w:t>
      </w:r>
      <w:r>
        <w:rPr>
          <w:szCs w:val="22"/>
        </w:rPr>
        <w:t>o</w:t>
      </w:r>
      <w:r w:rsidRPr="00936E75">
        <w:rPr>
          <w:szCs w:val="22"/>
        </w:rPr>
        <w:t xml:space="preserve"> </w:t>
      </w:r>
      <w:r>
        <w:rPr>
          <w:szCs w:val="22"/>
        </w:rPr>
        <w:t>ne</w:t>
      </w:r>
      <w:r w:rsidRPr="00936E75">
        <w:rPr>
          <w:szCs w:val="22"/>
        </w:rPr>
        <w:t xml:space="preserve">galima pašalinti peritonine ar </w:t>
      </w:r>
      <w:r>
        <w:rPr>
          <w:szCs w:val="22"/>
        </w:rPr>
        <w:t>hemo</w:t>
      </w:r>
      <w:r w:rsidRPr="00936E75">
        <w:rPr>
          <w:szCs w:val="22"/>
        </w:rPr>
        <w:t>dialize.</w:t>
      </w:r>
    </w:p>
    <w:p w14:paraId="48A64F8C" w14:textId="77777777" w:rsidR="002D5623" w:rsidRPr="00936E75" w:rsidRDefault="002D5623" w:rsidP="002D5623">
      <w:pPr>
        <w:pStyle w:val="Pagrindinistekstas"/>
        <w:spacing w:after="0"/>
        <w:rPr>
          <w:szCs w:val="22"/>
        </w:rPr>
      </w:pPr>
    </w:p>
    <w:p w14:paraId="2F468620" w14:textId="77777777" w:rsidR="002D5623" w:rsidRPr="00A711F9" w:rsidRDefault="002D5623" w:rsidP="002D5623">
      <w:pPr>
        <w:pStyle w:val="Antrat4"/>
        <w:spacing w:before="0"/>
        <w:rPr>
          <w:rFonts w:ascii="Times New Roman" w:hAnsi="Times New Roman"/>
          <w:i w:val="0"/>
          <w:color w:val="000000"/>
        </w:rPr>
      </w:pPr>
      <w:r w:rsidRPr="00A711F9">
        <w:rPr>
          <w:rFonts w:ascii="Times New Roman" w:hAnsi="Times New Roman"/>
          <w:i w:val="0"/>
          <w:color w:val="000000"/>
        </w:rPr>
        <w:t>5.3</w:t>
      </w:r>
      <w:r w:rsidRPr="00A711F9">
        <w:rPr>
          <w:rFonts w:ascii="Times New Roman" w:hAnsi="Times New Roman"/>
          <w:i w:val="0"/>
          <w:color w:val="000000"/>
        </w:rPr>
        <w:tab/>
        <w:t>Ikiklinikinių saugumo tyrimų duomenys</w:t>
      </w:r>
    </w:p>
    <w:p w14:paraId="3F94526A" w14:textId="77777777" w:rsidR="002D5623" w:rsidRPr="00936E75" w:rsidRDefault="002D5623" w:rsidP="002D5623">
      <w:pPr>
        <w:pStyle w:val="Pagrindinistekstas"/>
        <w:spacing w:after="0"/>
        <w:rPr>
          <w:szCs w:val="22"/>
        </w:rPr>
      </w:pPr>
    </w:p>
    <w:p w14:paraId="382A8FB7" w14:textId="77777777" w:rsidR="002D5623" w:rsidRPr="00936E75" w:rsidRDefault="002D5623" w:rsidP="002D5623">
      <w:pPr>
        <w:pStyle w:val="Pagrindinistekstas"/>
        <w:spacing w:after="0"/>
        <w:rPr>
          <w:szCs w:val="22"/>
        </w:rPr>
      </w:pPr>
      <w:r w:rsidRPr="00936E75">
        <w:rPr>
          <w:szCs w:val="22"/>
        </w:rPr>
        <w:t xml:space="preserve">Tyrimų su gyvūnais, kurie vartojo </w:t>
      </w:r>
      <w:r>
        <w:rPr>
          <w:szCs w:val="22"/>
        </w:rPr>
        <w:t xml:space="preserve">vaistinio </w:t>
      </w:r>
      <w:r w:rsidRPr="00936E75">
        <w:rPr>
          <w:szCs w:val="22"/>
        </w:rPr>
        <w:t>preparato kiekį, kelis kartus didesnį už rekomenduojamą žmogui vidutinę dozę, metu kancerogeninio ir tumor</w:t>
      </w:r>
      <w:r>
        <w:rPr>
          <w:szCs w:val="22"/>
        </w:rPr>
        <w:t>o</w:t>
      </w:r>
      <w:r w:rsidRPr="00936E75">
        <w:rPr>
          <w:szCs w:val="22"/>
        </w:rPr>
        <w:t>geninio eritromicino poveikio nepastebėta.</w:t>
      </w:r>
    </w:p>
    <w:p w14:paraId="53D825D6" w14:textId="77777777" w:rsidR="002D5623" w:rsidRPr="00936E75" w:rsidRDefault="002D5623" w:rsidP="002D5623">
      <w:pPr>
        <w:pStyle w:val="Pagrindinistekstas"/>
        <w:spacing w:after="0"/>
        <w:rPr>
          <w:szCs w:val="22"/>
        </w:rPr>
      </w:pPr>
    </w:p>
    <w:p w14:paraId="26307216" w14:textId="77777777" w:rsidR="002D5623" w:rsidRPr="00936E75" w:rsidRDefault="002D5623" w:rsidP="002D5623">
      <w:pPr>
        <w:pStyle w:val="Pagrindinistekstas"/>
        <w:spacing w:after="0"/>
        <w:rPr>
          <w:szCs w:val="22"/>
        </w:rPr>
      </w:pPr>
    </w:p>
    <w:p w14:paraId="2B958CB0" w14:textId="77777777" w:rsidR="002D5623" w:rsidRPr="00936E75" w:rsidRDefault="002D5623" w:rsidP="002D5623">
      <w:pPr>
        <w:pStyle w:val="Antrat2"/>
        <w:rPr>
          <w:szCs w:val="22"/>
        </w:rPr>
      </w:pPr>
      <w:r w:rsidRPr="00936E75">
        <w:rPr>
          <w:szCs w:val="22"/>
        </w:rPr>
        <w:t>6.</w:t>
      </w:r>
      <w:r w:rsidRPr="00936E75">
        <w:rPr>
          <w:szCs w:val="22"/>
        </w:rPr>
        <w:tab/>
        <w:t>FARMACINĖ INFORMACIJA</w:t>
      </w:r>
    </w:p>
    <w:p w14:paraId="2342F57C" w14:textId="77777777" w:rsidR="002D5623" w:rsidRPr="00936E75" w:rsidRDefault="002D5623" w:rsidP="002D5623">
      <w:pPr>
        <w:pStyle w:val="Pagrindinistekstas"/>
        <w:spacing w:after="0"/>
        <w:rPr>
          <w:b/>
          <w:szCs w:val="22"/>
        </w:rPr>
      </w:pPr>
    </w:p>
    <w:p w14:paraId="5AD05CB4" w14:textId="77777777" w:rsidR="002D5623" w:rsidRPr="00A711F9" w:rsidRDefault="002D5623" w:rsidP="002D5623">
      <w:pPr>
        <w:pStyle w:val="Antrat4"/>
        <w:spacing w:before="0"/>
        <w:rPr>
          <w:rFonts w:ascii="Times New Roman" w:hAnsi="Times New Roman"/>
          <w:i w:val="0"/>
          <w:color w:val="000000"/>
        </w:rPr>
      </w:pPr>
      <w:r w:rsidRPr="00A711F9">
        <w:rPr>
          <w:rFonts w:ascii="Times New Roman" w:hAnsi="Times New Roman"/>
          <w:i w:val="0"/>
          <w:color w:val="000000"/>
        </w:rPr>
        <w:t>6.1</w:t>
      </w:r>
      <w:r w:rsidRPr="00A711F9">
        <w:rPr>
          <w:rFonts w:ascii="Times New Roman" w:hAnsi="Times New Roman"/>
          <w:i w:val="0"/>
          <w:color w:val="000000"/>
        </w:rPr>
        <w:tab/>
        <w:t>Pagalbinių medžiagų sąrašas</w:t>
      </w:r>
    </w:p>
    <w:p w14:paraId="06814A3F" w14:textId="77777777" w:rsidR="002D5623" w:rsidRPr="00936E75" w:rsidRDefault="002D5623" w:rsidP="002D5623">
      <w:pPr>
        <w:pStyle w:val="Pagrindinistekstas"/>
        <w:spacing w:after="0"/>
        <w:rPr>
          <w:szCs w:val="22"/>
        </w:rPr>
      </w:pPr>
    </w:p>
    <w:p w14:paraId="290A1919" w14:textId="77777777" w:rsidR="002D5623" w:rsidRPr="00936E75" w:rsidRDefault="002D5623" w:rsidP="002D5623">
      <w:pPr>
        <w:jc w:val="both"/>
        <w:rPr>
          <w:szCs w:val="22"/>
          <w:u w:val="single"/>
        </w:rPr>
      </w:pPr>
      <w:r w:rsidRPr="00936E75">
        <w:rPr>
          <w:szCs w:val="22"/>
          <w:u w:val="single"/>
        </w:rPr>
        <w:t>Tabletės branduolys</w:t>
      </w:r>
    </w:p>
    <w:p w14:paraId="03718F21" w14:textId="77777777" w:rsidR="002D5623" w:rsidRPr="00936E75" w:rsidRDefault="002D5623" w:rsidP="002D5623">
      <w:pPr>
        <w:jc w:val="both"/>
        <w:rPr>
          <w:szCs w:val="22"/>
        </w:rPr>
      </w:pPr>
      <w:r w:rsidRPr="00936E75">
        <w:rPr>
          <w:szCs w:val="22"/>
        </w:rPr>
        <w:t>Ryžių krakmolas</w:t>
      </w:r>
    </w:p>
    <w:p w14:paraId="368C9D8F" w14:textId="77777777" w:rsidR="002D5623" w:rsidRPr="00936E75" w:rsidRDefault="002D5623" w:rsidP="002D5623">
      <w:pPr>
        <w:jc w:val="both"/>
        <w:rPr>
          <w:szCs w:val="22"/>
        </w:rPr>
      </w:pPr>
      <w:r w:rsidRPr="00936E75">
        <w:rPr>
          <w:szCs w:val="22"/>
        </w:rPr>
        <w:t>Bulvių krakmolas</w:t>
      </w:r>
    </w:p>
    <w:p w14:paraId="4B85561C" w14:textId="77777777" w:rsidR="002D5623" w:rsidRPr="00936E75" w:rsidRDefault="002D5623" w:rsidP="002D5623">
      <w:pPr>
        <w:jc w:val="both"/>
        <w:rPr>
          <w:szCs w:val="22"/>
        </w:rPr>
      </w:pPr>
      <w:r w:rsidRPr="00936E75">
        <w:rPr>
          <w:szCs w:val="22"/>
        </w:rPr>
        <w:t>Karboksimetilkrakmolo natrio druska</w:t>
      </w:r>
    </w:p>
    <w:p w14:paraId="55453DDF" w14:textId="77777777" w:rsidR="002D5623" w:rsidRPr="00936E75" w:rsidRDefault="002D5623" w:rsidP="002D5623">
      <w:pPr>
        <w:jc w:val="both"/>
        <w:rPr>
          <w:szCs w:val="22"/>
        </w:rPr>
      </w:pPr>
      <w:r w:rsidRPr="00936E75">
        <w:rPr>
          <w:szCs w:val="22"/>
        </w:rPr>
        <w:t>Želatina</w:t>
      </w:r>
    </w:p>
    <w:p w14:paraId="5C637BB6" w14:textId="77777777" w:rsidR="002D5623" w:rsidRPr="00936E75" w:rsidRDefault="002D5623" w:rsidP="002D5623">
      <w:pPr>
        <w:jc w:val="both"/>
        <w:rPr>
          <w:szCs w:val="22"/>
        </w:rPr>
      </w:pPr>
      <w:r w:rsidRPr="00936E75">
        <w:rPr>
          <w:szCs w:val="22"/>
        </w:rPr>
        <w:t>Polisorbatas 80</w:t>
      </w:r>
    </w:p>
    <w:p w14:paraId="6F8DDDF0" w14:textId="77777777" w:rsidR="002D5623" w:rsidRPr="00936E75" w:rsidRDefault="002D5623" w:rsidP="002D5623">
      <w:pPr>
        <w:jc w:val="both"/>
        <w:rPr>
          <w:szCs w:val="22"/>
        </w:rPr>
      </w:pPr>
      <w:r w:rsidRPr="00936E75">
        <w:rPr>
          <w:szCs w:val="22"/>
        </w:rPr>
        <w:t>Talkas</w:t>
      </w:r>
    </w:p>
    <w:p w14:paraId="308844D0" w14:textId="77777777" w:rsidR="002D5623" w:rsidRPr="00936E75" w:rsidRDefault="002D5623" w:rsidP="002D5623">
      <w:pPr>
        <w:jc w:val="both"/>
        <w:rPr>
          <w:szCs w:val="22"/>
        </w:rPr>
      </w:pPr>
      <w:r w:rsidRPr="00936E75">
        <w:rPr>
          <w:szCs w:val="22"/>
        </w:rPr>
        <w:t>Magnio stearatas</w:t>
      </w:r>
    </w:p>
    <w:p w14:paraId="76C4A684" w14:textId="77777777" w:rsidR="002D5623" w:rsidRPr="00936E75" w:rsidRDefault="002D5623" w:rsidP="002D5623">
      <w:pPr>
        <w:pStyle w:val="Pagrindinistekstas"/>
        <w:spacing w:after="0"/>
        <w:rPr>
          <w:szCs w:val="22"/>
          <w:u w:val="single"/>
        </w:rPr>
      </w:pPr>
    </w:p>
    <w:p w14:paraId="713516AD" w14:textId="77777777" w:rsidR="002D5623" w:rsidRPr="00936E75" w:rsidRDefault="002D5623" w:rsidP="002D5623">
      <w:pPr>
        <w:pStyle w:val="Pagrindinistekstas"/>
        <w:spacing w:after="0"/>
        <w:rPr>
          <w:szCs w:val="22"/>
          <w:u w:val="single"/>
        </w:rPr>
      </w:pPr>
      <w:r w:rsidRPr="00936E75">
        <w:rPr>
          <w:szCs w:val="22"/>
          <w:u w:val="single"/>
        </w:rPr>
        <w:t>Dangalas</w:t>
      </w:r>
    </w:p>
    <w:p w14:paraId="1CB3ED73" w14:textId="77777777" w:rsidR="002D5623" w:rsidRPr="00936E75" w:rsidRDefault="002D5623" w:rsidP="002D5623">
      <w:pPr>
        <w:pStyle w:val="Pagrindinistekstas"/>
        <w:spacing w:after="0"/>
        <w:rPr>
          <w:szCs w:val="22"/>
        </w:rPr>
      </w:pPr>
      <w:r w:rsidRPr="00936E75">
        <w:rPr>
          <w:szCs w:val="22"/>
        </w:rPr>
        <w:t>Metakrilo rūgšties ir etakrilato 1:1 kopolimeras Eudragit L30 D 55</w:t>
      </w:r>
    </w:p>
    <w:p w14:paraId="3DA91F55" w14:textId="77777777" w:rsidR="002D5623" w:rsidRPr="00936E75" w:rsidRDefault="002D5623" w:rsidP="002D5623">
      <w:pPr>
        <w:pStyle w:val="Pagrindinistekstas"/>
        <w:spacing w:after="0"/>
        <w:rPr>
          <w:szCs w:val="22"/>
        </w:rPr>
      </w:pPr>
      <w:r w:rsidRPr="00936E75">
        <w:rPr>
          <w:szCs w:val="22"/>
        </w:rPr>
        <w:t>Trietilo citratas</w:t>
      </w:r>
    </w:p>
    <w:p w14:paraId="1C23CF75" w14:textId="77777777" w:rsidR="002D5623" w:rsidRPr="00936E75" w:rsidRDefault="002D5623" w:rsidP="002D5623">
      <w:pPr>
        <w:pStyle w:val="Pagrindinistekstas"/>
        <w:spacing w:after="0"/>
        <w:rPr>
          <w:szCs w:val="22"/>
        </w:rPr>
      </w:pPr>
      <w:r w:rsidRPr="00936E75">
        <w:rPr>
          <w:szCs w:val="22"/>
        </w:rPr>
        <w:t>Talkas</w:t>
      </w:r>
    </w:p>
    <w:p w14:paraId="24DA6B3C" w14:textId="77777777" w:rsidR="002D5623" w:rsidRPr="00936E75" w:rsidRDefault="002D5623" w:rsidP="002D5623">
      <w:pPr>
        <w:pStyle w:val="Pagrindinistekstas"/>
        <w:spacing w:after="0"/>
        <w:rPr>
          <w:szCs w:val="22"/>
        </w:rPr>
      </w:pPr>
    </w:p>
    <w:p w14:paraId="6A50AB52" w14:textId="77777777" w:rsidR="002D5623" w:rsidRPr="00A711F9" w:rsidRDefault="002D5623" w:rsidP="002D5623">
      <w:pPr>
        <w:pStyle w:val="Antrat4"/>
        <w:spacing w:before="0"/>
        <w:rPr>
          <w:rFonts w:ascii="Times New Roman" w:hAnsi="Times New Roman"/>
          <w:i w:val="0"/>
          <w:color w:val="000000"/>
        </w:rPr>
      </w:pPr>
      <w:r w:rsidRPr="00A711F9">
        <w:rPr>
          <w:rFonts w:ascii="Times New Roman" w:hAnsi="Times New Roman"/>
          <w:i w:val="0"/>
          <w:color w:val="000000"/>
        </w:rPr>
        <w:t>6.2</w:t>
      </w:r>
      <w:r w:rsidRPr="00A711F9">
        <w:rPr>
          <w:rFonts w:ascii="Times New Roman" w:hAnsi="Times New Roman"/>
          <w:i w:val="0"/>
          <w:color w:val="000000"/>
        </w:rPr>
        <w:tab/>
        <w:t>Nesuderinamumas</w:t>
      </w:r>
    </w:p>
    <w:p w14:paraId="33C9506A" w14:textId="77777777" w:rsidR="002D5623" w:rsidRPr="00936E75" w:rsidRDefault="002D5623" w:rsidP="002D5623">
      <w:pPr>
        <w:pStyle w:val="Pagrindinistekstas"/>
        <w:spacing w:after="0"/>
        <w:rPr>
          <w:szCs w:val="22"/>
        </w:rPr>
      </w:pPr>
    </w:p>
    <w:p w14:paraId="4D1ED45D" w14:textId="77777777" w:rsidR="002D5623" w:rsidRPr="00936E75" w:rsidRDefault="002D5623" w:rsidP="002D5623">
      <w:pPr>
        <w:pStyle w:val="Pagrindinistekstas"/>
        <w:spacing w:after="0"/>
        <w:rPr>
          <w:szCs w:val="22"/>
        </w:rPr>
      </w:pPr>
      <w:r w:rsidRPr="00936E75">
        <w:rPr>
          <w:szCs w:val="22"/>
        </w:rPr>
        <w:t>Duomenys nebūtini.</w:t>
      </w:r>
    </w:p>
    <w:p w14:paraId="32C5D62B" w14:textId="77777777" w:rsidR="002D5623" w:rsidRPr="00936E75" w:rsidRDefault="002D5623" w:rsidP="002D5623">
      <w:pPr>
        <w:pStyle w:val="Pagrindinistekstas"/>
        <w:spacing w:after="0"/>
        <w:rPr>
          <w:szCs w:val="22"/>
        </w:rPr>
      </w:pPr>
    </w:p>
    <w:p w14:paraId="6AB5F60D" w14:textId="77777777" w:rsidR="002D5623" w:rsidRPr="00A711F9" w:rsidRDefault="002D5623" w:rsidP="002D5623">
      <w:pPr>
        <w:pStyle w:val="Antrat4"/>
        <w:spacing w:before="0"/>
        <w:rPr>
          <w:rFonts w:ascii="Times New Roman" w:hAnsi="Times New Roman"/>
          <w:i w:val="0"/>
          <w:color w:val="000000"/>
        </w:rPr>
      </w:pPr>
      <w:r w:rsidRPr="00A711F9">
        <w:rPr>
          <w:rFonts w:ascii="Times New Roman" w:hAnsi="Times New Roman"/>
          <w:i w:val="0"/>
          <w:color w:val="000000"/>
        </w:rPr>
        <w:t>6.3</w:t>
      </w:r>
      <w:r w:rsidRPr="00A711F9">
        <w:rPr>
          <w:rFonts w:ascii="Times New Roman" w:hAnsi="Times New Roman"/>
          <w:i w:val="0"/>
          <w:color w:val="000000"/>
        </w:rPr>
        <w:tab/>
        <w:t>Tinkamumo laikas</w:t>
      </w:r>
    </w:p>
    <w:p w14:paraId="61AD4708" w14:textId="77777777" w:rsidR="002D5623" w:rsidRPr="00936E75" w:rsidRDefault="002D5623" w:rsidP="002D5623">
      <w:pPr>
        <w:pStyle w:val="Pagrindinistekstas"/>
        <w:spacing w:after="0"/>
        <w:rPr>
          <w:szCs w:val="22"/>
        </w:rPr>
      </w:pPr>
    </w:p>
    <w:p w14:paraId="4F8AF6D7" w14:textId="77777777" w:rsidR="002D5623" w:rsidRPr="00936E75" w:rsidRDefault="002D5623" w:rsidP="002D5623">
      <w:pPr>
        <w:pStyle w:val="Pagrindinistekstas"/>
        <w:spacing w:after="0"/>
        <w:rPr>
          <w:szCs w:val="22"/>
        </w:rPr>
      </w:pPr>
      <w:r w:rsidRPr="00936E75">
        <w:rPr>
          <w:szCs w:val="22"/>
        </w:rPr>
        <w:t>3 metai.</w:t>
      </w:r>
    </w:p>
    <w:p w14:paraId="212C7664" w14:textId="77777777" w:rsidR="002D5623" w:rsidRPr="00936E75" w:rsidRDefault="002D5623" w:rsidP="002D5623">
      <w:pPr>
        <w:pStyle w:val="Pagrindinistekstas"/>
        <w:spacing w:after="0"/>
        <w:rPr>
          <w:szCs w:val="22"/>
        </w:rPr>
      </w:pPr>
    </w:p>
    <w:p w14:paraId="41C69D77" w14:textId="77777777" w:rsidR="002D5623" w:rsidRPr="00A711F9" w:rsidRDefault="002D5623" w:rsidP="002D5623">
      <w:pPr>
        <w:pStyle w:val="Antrat4"/>
        <w:spacing w:before="0"/>
        <w:rPr>
          <w:rFonts w:ascii="Times New Roman" w:hAnsi="Times New Roman"/>
          <w:i w:val="0"/>
          <w:color w:val="000000"/>
        </w:rPr>
      </w:pPr>
      <w:r w:rsidRPr="00A711F9">
        <w:rPr>
          <w:rFonts w:ascii="Times New Roman" w:hAnsi="Times New Roman"/>
          <w:i w:val="0"/>
          <w:color w:val="000000"/>
        </w:rPr>
        <w:t>6.4</w:t>
      </w:r>
      <w:r w:rsidRPr="00A711F9">
        <w:rPr>
          <w:rFonts w:ascii="Times New Roman" w:hAnsi="Times New Roman"/>
          <w:i w:val="0"/>
          <w:color w:val="000000"/>
        </w:rPr>
        <w:tab/>
        <w:t>Specialios laikymo sąlygos</w:t>
      </w:r>
    </w:p>
    <w:p w14:paraId="7B93AE7A" w14:textId="77777777" w:rsidR="002D5623" w:rsidRPr="00936E75" w:rsidRDefault="002D5623" w:rsidP="002D5623">
      <w:pPr>
        <w:pStyle w:val="Pagrindinistekstas"/>
        <w:spacing w:after="0"/>
        <w:rPr>
          <w:szCs w:val="22"/>
        </w:rPr>
      </w:pPr>
    </w:p>
    <w:p w14:paraId="6B996CC3" w14:textId="77777777" w:rsidR="002D5623" w:rsidRPr="00272CDC" w:rsidRDefault="002D5623" w:rsidP="002D5623">
      <w:pPr>
        <w:pStyle w:val="Pagrindinistekstas"/>
        <w:spacing w:after="0"/>
        <w:rPr>
          <w:szCs w:val="22"/>
        </w:rPr>
      </w:pPr>
      <w:r w:rsidRPr="00936E75">
        <w:rPr>
          <w:szCs w:val="22"/>
        </w:rPr>
        <w:t>Laikyti ne aukštesnėje kaip 25</w:t>
      </w:r>
      <w:r>
        <w:rPr>
          <w:szCs w:val="22"/>
        </w:rPr>
        <w:t> </w:t>
      </w:r>
      <w:r w:rsidRPr="00272CDC">
        <w:rPr>
          <w:szCs w:val="22"/>
        </w:rPr>
        <w:sym w:font="Symbol" w:char="F0B0"/>
      </w:r>
      <w:r w:rsidRPr="00272CDC">
        <w:rPr>
          <w:szCs w:val="22"/>
        </w:rPr>
        <w:t>C temperatūroje.</w:t>
      </w:r>
    </w:p>
    <w:p w14:paraId="77EE6B26" w14:textId="77777777" w:rsidR="002D5623" w:rsidRPr="00272CDC" w:rsidRDefault="002D5623" w:rsidP="002D5623">
      <w:pPr>
        <w:pStyle w:val="Pagrindinistekstas"/>
        <w:spacing w:after="0"/>
        <w:rPr>
          <w:szCs w:val="22"/>
        </w:rPr>
      </w:pPr>
      <w:r w:rsidRPr="00272CDC">
        <w:rPr>
          <w:szCs w:val="22"/>
        </w:rPr>
        <w:t xml:space="preserve">Laikyti gamintojo pakuotėje, kad </w:t>
      </w:r>
      <w:r>
        <w:rPr>
          <w:szCs w:val="22"/>
        </w:rPr>
        <w:t xml:space="preserve">vaistinis </w:t>
      </w:r>
      <w:r w:rsidRPr="00272CDC">
        <w:rPr>
          <w:szCs w:val="22"/>
        </w:rPr>
        <w:t>preparatas būtų apsaugotas nuo drėgmės.</w:t>
      </w:r>
    </w:p>
    <w:p w14:paraId="109189D1" w14:textId="77777777" w:rsidR="002D5623" w:rsidRPr="00272CDC" w:rsidRDefault="002D5623" w:rsidP="002D5623">
      <w:pPr>
        <w:pStyle w:val="Pagrindinistekstas"/>
        <w:spacing w:after="0"/>
        <w:rPr>
          <w:szCs w:val="22"/>
        </w:rPr>
      </w:pPr>
    </w:p>
    <w:p w14:paraId="3A60D7E4" w14:textId="77777777" w:rsidR="002D5623" w:rsidRPr="00A711F9" w:rsidRDefault="002D5623" w:rsidP="002D5623">
      <w:pPr>
        <w:pStyle w:val="Antrat4"/>
        <w:spacing w:before="0"/>
        <w:rPr>
          <w:rFonts w:ascii="Times New Roman" w:hAnsi="Times New Roman"/>
          <w:i w:val="0"/>
          <w:color w:val="000000"/>
        </w:rPr>
      </w:pPr>
      <w:r w:rsidRPr="00A711F9">
        <w:rPr>
          <w:rFonts w:ascii="Times New Roman" w:hAnsi="Times New Roman"/>
          <w:i w:val="0"/>
          <w:color w:val="000000"/>
        </w:rPr>
        <w:t>6.5</w:t>
      </w:r>
      <w:r w:rsidRPr="00A711F9">
        <w:rPr>
          <w:rFonts w:ascii="Times New Roman" w:hAnsi="Times New Roman"/>
          <w:i w:val="0"/>
          <w:color w:val="000000"/>
        </w:rPr>
        <w:tab/>
        <w:t>Talpyklės pobūdis ir jos turinys</w:t>
      </w:r>
    </w:p>
    <w:p w14:paraId="30470BD0" w14:textId="77777777" w:rsidR="002D5623" w:rsidRPr="00936E75" w:rsidRDefault="002D5623" w:rsidP="002D5623">
      <w:pPr>
        <w:pStyle w:val="Pagrindinistekstas"/>
        <w:spacing w:after="0"/>
        <w:rPr>
          <w:szCs w:val="22"/>
        </w:rPr>
      </w:pPr>
    </w:p>
    <w:p w14:paraId="309CF711" w14:textId="77777777" w:rsidR="002D5623" w:rsidRPr="00936E75" w:rsidRDefault="002D5623" w:rsidP="002D5623">
      <w:pPr>
        <w:pStyle w:val="Pagrindinistekstas"/>
        <w:spacing w:after="0"/>
        <w:rPr>
          <w:szCs w:val="22"/>
        </w:rPr>
      </w:pPr>
      <w:r w:rsidRPr="00936E75">
        <w:rPr>
          <w:szCs w:val="22"/>
        </w:rPr>
        <w:t xml:space="preserve">PVC ir aliuminio folijos lizdinė plokštelė, kurioje yra 16 plėvele dengtų tablečių. Kartono dėžutė, kurioje yra lizdinės plokštelė ir </w:t>
      </w:r>
      <w:r>
        <w:rPr>
          <w:szCs w:val="22"/>
        </w:rPr>
        <w:t>pakuotės</w:t>
      </w:r>
      <w:r w:rsidRPr="00936E75">
        <w:rPr>
          <w:szCs w:val="22"/>
        </w:rPr>
        <w:t xml:space="preserve"> lapelis.</w:t>
      </w:r>
    </w:p>
    <w:p w14:paraId="10BF0C1D" w14:textId="77777777" w:rsidR="002D5623" w:rsidRPr="00936E75" w:rsidRDefault="002D5623" w:rsidP="002D5623">
      <w:pPr>
        <w:pStyle w:val="Pagrindinistekstas"/>
        <w:spacing w:after="0"/>
        <w:rPr>
          <w:szCs w:val="22"/>
        </w:rPr>
      </w:pPr>
    </w:p>
    <w:p w14:paraId="0C406C36" w14:textId="77777777" w:rsidR="002D5623" w:rsidRPr="00A711F9" w:rsidRDefault="002D5623" w:rsidP="002D5623">
      <w:pPr>
        <w:pStyle w:val="Pagrindinistekstas"/>
        <w:spacing w:after="0"/>
        <w:rPr>
          <w:b/>
          <w:color w:val="000000"/>
        </w:rPr>
      </w:pPr>
      <w:r w:rsidRPr="00A711F9">
        <w:rPr>
          <w:b/>
          <w:color w:val="000000"/>
        </w:rPr>
        <w:t>6.6</w:t>
      </w:r>
      <w:r w:rsidRPr="00A711F9">
        <w:rPr>
          <w:b/>
          <w:color w:val="000000"/>
        </w:rPr>
        <w:tab/>
        <w:t xml:space="preserve">Specialūs reikalavimai atliekoms tvarkyti </w:t>
      </w:r>
    </w:p>
    <w:p w14:paraId="1E840586" w14:textId="77777777" w:rsidR="002D5623" w:rsidRPr="00936E75" w:rsidRDefault="002D5623" w:rsidP="002D5623">
      <w:pPr>
        <w:pStyle w:val="Pagrindinistekstas"/>
        <w:spacing w:after="0"/>
        <w:rPr>
          <w:szCs w:val="22"/>
        </w:rPr>
      </w:pPr>
    </w:p>
    <w:p w14:paraId="49D4981B" w14:textId="77777777" w:rsidR="002D5623" w:rsidRPr="00936E75" w:rsidRDefault="002D5623" w:rsidP="002D5623">
      <w:pPr>
        <w:pStyle w:val="Pagrindinistekstas"/>
        <w:spacing w:after="0"/>
        <w:rPr>
          <w:szCs w:val="22"/>
        </w:rPr>
      </w:pPr>
      <w:r w:rsidRPr="00936E75">
        <w:rPr>
          <w:szCs w:val="22"/>
        </w:rPr>
        <w:t>Specialių reikalavimų nėra.</w:t>
      </w:r>
    </w:p>
    <w:p w14:paraId="7BDC2703" w14:textId="77777777" w:rsidR="002D5623" w:rsidRPr="00936E75" w:rsidRDefault="002D5623" w:rsidP="002D5623">
      <w:pPr>
        <w:pStyle w:val="Pagrindinistekstas"/>
        <w:spacing w:after="0"/>
        <w:rPr>
          <w:szCs w:val="22"/>
        </w:rPr>
      </w:pPr>
    </w:p>
    <w:p w14:paraId="47D18AD0" w14:textId="77777777" w:rsidR="002D5623" w:rsidRPr="00936E75" w:rsidRDefault="002D5623" w:rsidP="002D5623">
      <w:pPr>
        <w:pStyle w:val="Pagrindinistekstas"/>
        <w:spacing w:after="0"/>
        <w:rPr>
          <w:szCs w:val="22"/>
        </w:rPr>
      </w:pPr>
      <w:r w:rsidRPr="00936E75">
        <w:rPr>
          <w:noProof/>
          <w:szCs w:val="22"/>
        </w:rPr>
        <w:t>Nesuvartotą vaistinį preparatą ar atliekas reikia tvarkyti laikantis vietinių reikalavimų.</w:t>
      </w:r>
    </w:p>
    <w:p w14:paraId="4CC7169E" w14:textId="77777777" w:rsidR="002D5623" w:rsidRDefault="002D5623" w:rsidP="002D5623">
      <w:pPr>
        <w:pStyle w:val="Pagrindinistekstas"/>
        <w:spacing w:after="0"/>
        <w:rPr>
          <w:szCs w:val="22"/>
        </w:rPr>
      </w:pPr>
    </w:p>
    <w:p w14:paraId="0CBB8910" w14:textId="77777777" w:rsidR="002D5623" w:rsidRPr="00936E75" w:rsidRDefault="002D5623" w:rsidP="002D5623">
      <w:pPr>
        <w:pStyle w:val="Pagrindinistekstas"/>
        <w:spacing w:after="0"/>
        <w:rPr>
          <w:szCs w:val="22"/>
        </w:rPr>
      </w:pPr>
    </w:p>
    <w:p w14:paraId="1185E03D" w14:textId="77777777" w:rsidR="002D5623" w:rsidRPr="00936E75" w:rsidRDefault="002D5623" w:rsidP="002D5623">
      <w:pPr>
        <w:pStyle w:val="Antrat2"/>
        <w:rPr>
          <w:szCs w:val="22"/>
        </w:rPr>
      </w:pPr>
      <w:r w:rsidRPr="00936E75">
        <w:rPr>
          <w:szCs w:val="22"/>
        </w:rPr>
        <w:t>7.</w:t>
      </w:r>
      <w:r w:rsidRPr="00936E75">
        <w:rPr>
          <w:szCs w:val="22"/>
        </w:rPr>
        <w:tab/>
        <w:t xml:space="preserve">REGISTRUOTOJAS </w:t>
      </w:r>
    </w:p>
    <w:p w14:paraId="57F84B31" w14:textId="77777777" w:rsidR="002D5623" w:rsidRPr="00936E75" w:rsidRDefault="002D5623" w:rsidP="002D5623">
      <w:pPr>
        <w:pStyle w:val="Pagrindinistekstas"/>
        <w:spacing w:after="0"/>
        <w:rPr>
          <w:szCs w:val="22"/>
        </w:rPr>
      </w:pPr>
    </w:p>
    <w:p w14:paraId="6B697821" w14:textId="77777777" w:rsidR="002D5623" w:rsidRPr="00936E75" w:rsidRDefault="002D5623" w:rsidP="002D5623">
      <w:pPr>
        <w:rPr>
          <w:szCs w:val="22"/>
        </w:rPr>
      </w:pPr>
      <w:r w:rsidRPr="00936E75">
        <w:rPr>
          <w:szCs w:val="22"/>
        </w:rPr>
        <w:t xml:space="preserve">Tarchominskie Zakłady Farmaceutyczne </w:t>
      </w:r>
      <w:r w:rsidRPr="00936E75">
        <w:rPr>
          <w:szCs w:val="22"/>
          <w:lang w:val="pl-PL"/>
        </w:rPr>
        <w:t xml:space="preserve">„Polfa” </w:t>
      </w:r>
      <w:r w:rsidRPr="00936E75">
        <w:rPr>
          <w:szCs w:val="22"/>
        </w:rPr>
        <w:t>Spółka Akcyjna</w:t>
      </w:r>
    </w:p>
    <w:p w14:paraId="48328851" w14:textId="77777777" w:rsidR="002D5623" w:rsidRPr="00936E75" w:rsidRDefault="002D5623" w:rsidP="002D5623">
      <w:pPr>
        <w:pStyle w:val="Pagrindinistekstas"/>
        <w:spacing w:after="0"/>
        <w:rPr>
          <w:szCs w:val="22"/>
        </w:rPr>
      </w:pPr>
      <w:r w:rsidRPr="00936E75">
        <w:rPr>
          <w:szCs w:val="22"/>
        </w:rPr>
        <w:t xml:space="preserve">ul. A. Fleminga 2 </w:t>
      </w:r>
    </w:p>
    <w:p w14:paraId="55A46EDB" w14:textId="77777777" w:rsidR="002D5623" w:rsidRPr="00936E75" w:rsidRDefault="002D5623" w:rsidP="002D5623">
      <w:pPr>
        <w:pStyle w:val="Pagrindinistekstas"/>
        <w:spacing w:after="0"/>
        <w:rPr>
          <w:szCs w:val="22"/>
        </w:rPr>
      </w:pPr>
      <w:r w:rsidRPr="00936E75">
        <w:rPr>
          <w:szCs w:val="22"/>
        </w:rPr>
        <w:t>03–176 Warszawa</w:t>
      </w:r>
    </w:p>
    <w:p w14:paraId="203DA2D3" w14:textId="77777777" w:rsidR="002D5623" w:rsidRPr="00936E75" w:rsidRDefault="002D5623" w:rsidP="002D5623">
      <w:pPr>
        <w:pStyle w:val="Pagrindinistekstas"/>
        <w:spacing w:after="0"/>
        <w:rPr>
          <w:szCs w:val="22"/>
        </w:rPr>
      </w:pPr>
      <w:r w:rsidRPr="00936E75">
        <w:rPr>
          <w:szCs w:val="22"/>
        </w:rPr>
        <w:t>Lenkija</w:t>
      </w:r>
    </w:p>
    <w:p w14:paraId="779C3544" w14:textId="77777777" w:rsidR="002D5623" w:rsidRPr="00936E75" w:rsidRDefault="002D5623" w:rsidP="002D5623">
      <w:pPr>
        <w:pStyle w:val="Pagrindinistekstas"/>
        <w:spacing w:after="0"/>
        <w:rPr>
          <w:szCs w:val="22"/>
        </w:rPr>
      </w:pPr>
    </w:p>
    <w:p w14:paraId="3EB46FE2" w14:textId="77777777" w:rsidR="002D5623" w:rsidRPr="00936E75" w:rsidRDefault="002D5623" w:rsidP="002D5623">
      <w:pPr>
        <w:pStyle w:val="Pagrindinistekstas"/>
        <w:spacing w:after="0"/>
        <w:rPr>
          <w:szCs w:val="22"/>
        </w:rPr>
      </w:pPr>
    </w:p>
    <w:p w14:paraId="2B350672" w14:textId="77777777" w:rsidR="002D5623" w:rsidRPr="00936E75" w:rsidRDefault="002D5623" w:rsidP="002D5623">
      <w:pPr>
        <w:pStyle w:val="Antrat2"/>
        <w:rPr>
          <w:szCs w:val="22"/>
        </w:rPr>
      </w:pPr>
      <w:r w:rsidRPr="00936E75">
        <w:rPr>
          <w:szCs w:val="22"/>
        </w:rPr>
        <w:t>8.</w:t>
      </w:r>
      <w:r w:rsidRPr="00936E75">
        <w:rPr>
          <w:szCs w:val="22"/>
        </w:rPr>
        <w:tab/>
        <w:t xml:space="preserve">REGISTRACIJOS </w:t>
      </w:r>
      <w:r w:rsidRPr="00936E75">
        <w:rPr>
          <w:noProof/>
          <w:szCs w:val="22"/>
        </w:rPr>
        <w:t>PAŽYMĖJIMO</w:t>
      </w:r>
      <w:r w:rsidRPr="00936E75">
        <w:rPr>
          <w:szCs w:val="22"/>
        </w:rPr>
        <w:t xml:space="preserve"> NUMERIS (-IAI)</w:t>
      </w:r>
    </w:p>
    <w:p w14:paraId="2C4518FC" w14:textId="77777777" w:rsidR="002D5623" w:rsidRPr="00936E75" w:rsidRDefault="002D5623" w:rsidP="002D5623">
      <w:pPr>
        <w:pStyle w:val="Pagrindinistekstas"/>
        <w:spacing w:after="0"/>
        <w:rPr>
          <w:szCs w:val="22"/>
        </w:rPr>
      </w:pPr>
    </w:p>
    <w:p w14:paraId="71DC3FA7" w14:textId="77777777" w:rsidR="002D5623" w:rsidRPr="00936E75" w:rsidRDefault="002D5623" w:rsidP="002D5623">
      <w:pPr>
        <w:pStyle w:val="Pagrindinistekstas"/>
        <w:spacing w:after="0"/>
        <w:rPr>
          <w:szCs w:val="22"/>
        </w:rPr>
      </w:pPr>
      <w:r w:rsidRPr="00936E75">
        <w:rPr>
          <w:szCs w:val="22"/>
        </w:rPr>
        <w:t>LT/1/94/0851/001</w:t>
      </w:r>
    </w:p>
    <w:p w14:paraId="2982EE25" w14:textId="77777777" w:rsidR="002D5623" w:rsidRPr="00936E75" w:rsidRDefault="002D5623" w:rsidP="002D5623">
      <w:pPr>
        <w:pStyle w:val="Pagrindinistekstas"/>
        <w:spacing w:after="0"/>
        <w:rPr>
          <w:szCs w:val="22"/>
        </w:rPr>
      </w:pPr>
    </w:p>
    <w:p w14:paraId="1EF6BA50" w14:textId="77777777" w:rsidR="002D5623" w:rsidRPr="00936E75" w:rsidRDefault="002D5623" w:rsidP="002D5623">
      <w:pPr>
        <w:pStyle w:val="Pagrindinistekstas"/>
        <w:spacing w:after="0"/>
        <w:rPr>
          <w:szCs w:val="22"/>
        </w:rPr>
      </w:pPr>
    </w:p>
    <w:p w14:paraId="7A5663BA" w14:textId="77777777" w:rsidR="002D5623" w:rsidRPr="00936E75" w:rsidRDefault="002D5623" w:rsidP="002D5623">
      <w:pPr>
        <w:pStyle w:val="Antrat2"/>
        <w:rPr>
          <w:szCs w:val="22"/>
        </w:rPr>
      </w:pPr>
      <w:r w:rsidRPr="00936E75">
        <w:rPr>
          <w:szCs w:val="22"/>
        </w:rPr>
        <w:t>9.</w:t>
      </w:r>
      <w:r w:rsidRPr="00936E75">
        <w:rPr>
          <w:szCs w:val="22"/>
        </w:rPr>
        <w:tab/>
        <w:t>REGISTRAVIMO / PERREGISTRAVIMO DATA</w:t>
      </w:r>
    </w:p>
    <w:p w14:paraId="5F3CE083" w14:textId="77777777" w:rsidR="002D5623" w:rsidRPr="00936E75" w:rsidRDefault="002D5623" w:rsidP="002D5623">
      <w:pPr>
        <w:pStyle w:val="Pagrindinistekstas"/>
        <w:spacing w:after="0"/>
        <w:rPr>
          <w:szCs w:val="22"/>
        </w:rPr>
      </w:pPr>
    </w:p>
    <w:p w14:paraId="3D7DEADD" w14:textId="77777777" w:rsidR="002D5623" w:rsidRPr="00936E75" w:rsidRDefault="002D5623" w:rsidP="002D5623">
      <w:pPr>
        <w:pStyle w:val="Pagrindinistekstas"/>
        <w:spacing w:after="0"/>
        <w:rPr>
          <w:szCs w:val="22"/>
        </w:rPr>
      </w:pPr>
      <w:r w:rsidRPr="00936E75">
        <w:rPr>
          <w:noProof/>
          <w:szCs w:val="22"/>
        </w:rPr>
        <w:t>Registravimo data 1994 m. rugsėjo</w:t>
      </w:r>
      <w:r w:rsidRPr="00936E75">
        <w:rPr>
          <w:szCs w:val="22"/>
        </w:rPr>
        <w:t xml:space="preserve"> </w:t>
      </w:r>
      <w:r w:rsidRPr="00936E75">
        <w:rPr>
          <w:noProof/>
          <w:szCs w:val="22"/>
        </w:rPr>
        <w:t>7 d.</w:t>
      </w:r>
    </w:p>
    <w:p w14:paraId="22A801FE" w14:textId="77777777" w:rsidR="002D5623" w:rsidRPr="00936E75" w:rsidRDefault="002D5623" w:rsidP="002D5623">
      <w:pPr>
        <w:pStyle w:val="Pagrindinistekstas"/>
        <w:spacing w:after="0"/>
        <w:rPr>
          <w:szCs w:val="22"/>
        </w:rPr>
      </w:pPr>
      <w:r w:rsidRPr="00936E75">
        <w:rPr>
          <w:noProof/>
          <w:szCs w:val="22"/>
        </w:rPr>
        <w:t>Paskutinio perregistravimo data 2007 m. spalio</w:t>
      </w:r>
      <w:r w:rsidRPr="00936E75">
        <w:rPr>
          <w:szCs w:val="22"/>
        </w:rPr>
        <w:t xml:space="preserve"> </w:t>
      </w:r>
      <w:r w:rsidRPr="00936E75">
        <w:rPr>
          <w:noProof/>
          <w:szCs w:val="22"/>
        </w:rPr>
        <w:t>15 d.</w:t>
      </w:r>
    </w:p>
    <w:p w14:paraId="226141B8" w14:textId="77777777" w:rsidR="002D5623" w:rsidRPr="00936E75" w:rsidRDefault="002D5623" w:rsidP="002D5623">
      <w:pPr>
        <w:pStyle w:val="Pagrindinistekstas"/>
        <w:spacing w:after="0"/>
        <w:rPr>
          <w:szCs w:val="22"/>
        </w:rPr>
      </w:pPr>
    </w:p>
    <w:p w14:paraId="0822FE86" w14:textId="77777777" w:rsidR="002D5623" w:rsidRPr="00936E75" w:rsidRDefault="002D5623" w:rsidP="002D5623">
      <w:pPr>
        <w:pStyle w:val="Pagrindinistekstas"/>
        <w:spacing w:after="0"/>
        <w:rPr>
          <w:szCs w:val="22"/>
        </w:rPr>
      </w:pPr>
    </w:p>
    <w:p w14:paraId="418B0384" w14:textId="77777777" w:rsidR="002D5623" w:rsidRPr="00936E75" w:rsidRDefault="002D5623" w:rsidP="002D5623">
      <w:pPr>
        <w:pStyle w:val="Antrat2"/>
        <w:rPr>
          <w:szCs w:val="22"/>
        </w:rPr>
      </w:pPr>
      <w:r w:rsidRPr="00936E75">
        <w:rPr>
          <w:szCs w:val="22"/>
        </w:rPr>
        <w:t>10.</w:t>
      </w:r>
      <w:r w:rsidRPr="00936E75">
        <w:rPr>
          <w:szCs w:val="22"/>
        </w:rPr>
        <w:tab/>
        <w:t>TEKSTO PERŽIŪROS DATA</w:t>
      </w:r>
    </w:p>
    <w:p w14:paraId="0D12B892" w14:textId="77777777" w:rsidR="002D5623" w:rsidRPr="00936E75" w:rsidRDefault="002D5623" w:rsidP="002D5623">
      <w:pPr>
        <w:pStyle w:val="Pagrindinistekstas"/>
        <w:spacing w:after="0"/>
        <w:rPr>
          <w:szCs w:val="22"/>
        </w:rPr>
      </w:pPr>
    </w:p>
    <w:p w14:paraId="223F75CF" w14:textId="6FC2D051" w:rsidR="002D5623" w:rsidRPr="00936E75" w:rsidRDefault="002D5623" w:rsidP="002D5623">
      <w:pPr>
        <w:rPr>
          <w:szCs w:val="22"/>
        </w:rPr>
      </w:pPr>
      <w:r>
        <w:rPr>
          <w:noProof/>
          <w:szCs w:val="22"/>
        </w:rPr>
        <w:t>202</w:t>
      </w:r>
      <w:r w:rsidR="00262410">
        <w:rPr>
          <w:noProof/>
          <w:szCs w:val="22"/>
        </w:rPr>
        <w:t>3</w:t>
      </w:r>
      <w:r>
        <w:rPr>
          <w:noProof/>
          <w:szCs w:val="22"/>
        </w:rPr>
        <w:t xml:space="preserve"> m. </w:t>
      </w:r>
      <w:r w:rsidR="009C5098">
        <w:rPr>
          <w:noProof/>
          <w:szCs w:val="22"/>
        </w:rPr>
        <w:t>balandžio 27 d.</w:t>
      </w:r>
    </w:p>
    <w:p w14:paraId="77974596" w14:textId="77777777" w:rsidR="002D5623" w:rsidRPr="00936E75" w:rsidRDefault="002D5623" w:rsidP="002D5623">
      <w:pPr>
        <w:pStyle w:val="Pagrindinistekstas"/>
        <w:spacing w:after="0"/>
        <w:rPr>
          <w:szCs w:val="22"/>
        </w:rPr>
      </w:pPr>
    </w:p>
    <w:p w14:paraId="01557EF6" w14:textId="77777777" w:rsidR="002D5623" w:rsidRPr="00936E75" w:rsidRDefault="002D5623" w:rsidP="002D5623">
      <w:pPr>
        <w:pStyle w:val="Paprastasistekstas"/>
        <w:tabs>
          <w:tab w:val="left" w:pos="5954"/>
          <w:tab w:val="left" w:pos="6237"/>
          <w:tab w:val="left" w:pos="6663"/>
          <w:tab w:val="left" w:pos="6946"/>
        </w:tabs>
        <w:rPr>
          <w:rFonts w:ascii="Times New Roman" w:hAnsi="Times New Roman"/>
          <w:sz w:val="22"/>
          <w:szCs w:val="22"/>
          <w:lang w:val="lt-LT"/>
        </w:rPr>
      </w:pPr>
      <w:r w:rsidRPr="00936E75">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936E75">
        <w:rPr>
          <w:rFonts w:ascii="Times New Roman" w:hAnsi="Times New Roman"/>
          <w:i/>
          <w:noProof/>
          <w:sz w:val="22"/>
          <w:szCs w:val="22"/>
          <w:lang w:val="lt-LT"/>
        </w:rPr>
        <w:t xml:space="preserve"> </w:t>
      </w:r>
      <w:hyperlink r:id="rId10" w:history="1">
        <w:r w:rsidRPr="00936E75">
          <w:rPr>
            <w:rStyle w:val="Hipersaitas"/>
            <w:rFonts w:ascii="Times New Roman" w:hAnsi="Times New Roman"/>
            <w:noProof/>
            <w:sz w:val="22"/>
            <w:szCs w:val="22"/>
            <w:lang w:val="lt-LT"/>
          </w:rPr>
          <w:t>http://www.</w:t>
        </w:r>
        <w:r w:rsidRPr="00936E75">
          <w:rPr>
            <w:rStyle w:val="Hipersaitas"/>
            <w:rFonts w:ascii="Times New Roman" w:hAnsi="Times New Roman"/>
            <w:sz w:val="22"/>
            <w:szCs w:val="22"/>
            <w:lang w:val="lt-LT"/>
          </w:rPr>
          <w:t>vvkt.lt</w:t>
        </w:r>
      </w:hyperlink>
    </w:p>
    <w:p w14:paraId="47F45365" w14:textId="77777777" w:rsidR="002D5623" w:rsidRPr="00936E75" w:rsidRDefault="002D5623" w:rsidP="002D5623">
      <w:pPr>
        <w:pStyle w:val="Pagrindinistekstas"/>
        <w:spacing w:after="0"/>
        <w:rPr>
          <w:szCs w:val="22"/>
        </w:rPr>
      </w:pPr>
      <w:r w:rsidRPr="00936E75">
        <w:rPr>
          <w:szCs w:val="22"/>
        </w:rPr>
        <w:br w:type="page"/>
      </w:r>
    </w:p>
    <w:p w14:paraId="03303418" w14:textId="77777777" w:rsidR="002D5623" w:rsidRPr="00936E75" w:rsidRDefault="002D5623" w:rsidP="002D5623">
      <w:pPr>
        <w:pStyle w:val="Pagrindinistekstas"/>
        <w:spacing w:after="0"/>
        <w:rPr>
          <w:szCs w:val="22"/>
        </w:rPr>
      </w:pPr>
    </w:p>
    <w:p w14:paraId="6B4B38F5" w14:textId="77777777" w:rsidR="002D5623" w:rsidRPr="00936E75" w:rsidRDefault="002D5623" w:rsidP="002D5623">
      <w:pPr>
        <w:pStyle w:val="Pagrindinistekstas"/>
        <w:spacing w:after="0"/>
        <w:rPr>
          <w:szCs w:val="22"/>
        </w:rPr>
      </w:pPr>
    </w:p>
    <w:p w14:paraId="3FD510B5" w14:textId="77777777" w:rsidR="002D5623" w:rsidRPr="00936E75" w:rsidRDefault="002D5623" w:rsidP="002D5623">
      <w:pPr>
        <w:pStyle w:val="Pagrindinistekstas"/>
        <w:spacing w:after="0"/>
        <w:rPr>
          <w:szCs w:val="22"/>
        </w:rPr>
      </w:pPr>
    </w:p>
    <w:p w14:paraId="6BEECA57" w14:textId="77777777" w:rsidR="002D5623" w:rsidRPr="00936E75" w:rsidRDefault="002D5623" w:rsidP="002D5623">
      <w:pPr>
        <w:pStyle w:val="Pagrindinistekstas"/>
        <w:spacing w:after="0"/>
        <w:rPr>
          <w:szCs w:val="22"/>
        </w:rPr>
      </w:pPr>
    </w:p>
    <w:p w14:paraId="42D55C99" w14:textId="77777777" w:rsidR="002D5623" w:rsidRPr="00936E75" w:rsidRDefault="002D5623" w:rsidP="002D5623">
      <w:pPr>
        <w:pStyle w:val="Pagrindinistekstas"/>
        <w:spacing w:after="0"/>
        <w:rPr>
          <w:szCs w:val="22"/>
        </w:rPr>
      </w:pPr>
    </w:p>
    <w:p w14:paraId="0E4E3021" w14:textId="77777777" w:rsidR="002D5623" w:rsidRPr="00936E75" w:rsidRDefault="002D5623" w:rsidP="002D5623">
      <w:pPr>
        <w:pStyle w:val="Pagrindinistekstas"/>
        <w:spacing w:after="0"/>
        <w:rPr>
          <w:szCs w:val="22"/>
        </w:rPr>
      </w:pPr>
    </w:p>
    <w:p w14:paraId="68990D98" w14:textId="77777777" w:rsidR="002D5623" w:rsidRPr="00936E75" w:rsidRDefault="002D5623" w:rsidP="002D5623">
      <w:pPr>
        <w:pStyle w:val="Pagrindinistekstas"/>
        <w:spacing w:after="0"/>
        <w:rPr>
          <w:szCs w:val="22"/>
        </w:rPr>
      </w:pPr>
    </w:p>
    <w:p w14:paraId="52AB757B" w14:textId="77777777" w:rsidR="002D5623" w:rsidRPr="00936E75" w:rsidRDefault="002D5623" w:rsidP="002D5623">
      <w:pPr>
        <w:pStyle w:val="Pagrindinistekstas"/>
        <w:spacing w:after="0"/>
        <w:rPr>
          <w:szCs w:val="22"/>
        </w:rPr>
      </w:pPr>
    </w:p>
    <w:p w14:paraId="16C6D3CA" w14:textId="77777777" w:rsidR="002D5623" w:rsidRPr="00936E75" w:rsidRDefault="002D5623" w:rsidP="002D5623">
      <w:pPr>
        <w:pStyle w:val="Pagrindinistekstas"/>
        <w:spacing w:after="0"/>
        <w:rPr>
          <w:szCs w:val="22"/>
        </w:rPr>
      </w:pPr>
    </w:p>
    <w:p w14:paraId="64B7B9A2" w14:textId="77777777" w:rsidR="002D5623" w:rsidRPr="00936E75" w:rsidRDefault="002D5623" w:rsidP="002D5623">
      <w:pPr>
        <w:pStyle w:val="Pagrindinistekstas"/>
        <w:spacing w:after="0"/>
        <w:rPr>
          <w:szCs w:val="22"/>
        </w:rPr>
      </w:pPr>
    </w:p>
    <w:p w14:paraId="7759601A" w14:textId="77777777" w:rsidR="002D5623" w:rsidRPr="00936E75" w:rsidRDefault="002D5623" w:rsidP="002D5623">
      <w:pPr>
        <w:pStyle w:val="Pagrindinistekstas"/>
        <w:spacing w:after="0"/>
        <w:rPr>
          <w:szCs w:val="22"/>
        </w:rPr>
      </w:pPr>
    </w:p>
    <w:p w14:paraId="3AC8C6FF" w14:textId="77777777" w:rsidR="002D5623" w:rsidRPr="00936E75" w:rsidRDefault="002D5623" w:rsidP="002D5623">
      <w:pPr>
        <w:pStyle w:val="Pagrindinistekstas"/>
        <w:spacing w:after="0"/>
        <w:rPr>
          <w:szCs w:val="22"/>
        </w:rPr>
      </w:pPr>
    </w:p>
    <w:p w14:paraId="438700B9" w14:textId="77777777" w:rsidR="002D5623" w:rsidRPr="00936E75" w:rsidRDefault="002D5623" w:rsidP="002D5623">
      <w:pPr>
        <w:pStyle w:val="Pagrindinistekstas"/>
        <w:spacing w:after="0"/>
        <w:rPr>
          <w:szCs w:val="22"/>
        </w:rPr>
      </w:pPr>
    </w:p>
    <w:p w14:paraId="2D339C1D" w14:textId="77777777" w:rsidR="002D5623" w:rsidRPr="00936E75" w:rsidRDefault="002D5623" w:rsidP="002D5623">
      <w:pPr>
        <w:pStyle w:val="Pagrindinistekstas"/>
        <w:spacing w:after="0"/>
        <w:rPr>
          <w:szCs w:val="22"/>
        </w:rPr>
      </w:pPr>
    </w:p>
    <w:p w14:paraId="2FF8D562" w14:textId="77777777" w:rsidR="002D5623" w:rsidRPr="00936E75" w:rsidRDefault="002D5623" w:rsidP="002D5623">
      <w:pPr>
        <w:pStyle w:val="Pagrindinistekstas"/>
        <w:spacing w:after="0"/>
        <w:rPr>
          <w:szCs w:val="22"/>
        </w:rPr>
      </w:pPr>
    </w:p>
    <w:p w14:paraId="781EEA10" w14:textId="77777777" w:rsidR="002D5623" w:rsidRPr="00936E75" w:rsidRDefault="002D5623" w:rsidP="002D5623">
      <w:pPr>
        <w:pStyle w:val="Pagrindinistekstas"/>
        <w:spacing w:after="0"/>
        <w:rPr>
          <w:szCs w:val="22"/>
        </w:rPr>
      </w:pPr>
    </w:p>
    <w:p w14:paraId="5506635E" w14:textId="77777777" w:rsidR="002D5623" w:rsidRPr="00936E75" w:rsidRDefault="002D5623" w:rsidP="002D5623">
      <w:pPr>
        <w:pStyle w:val="Pagrindinistekstas"/>
        <w:spacing w:after="0"/>
        <w:rPr>
          <w:szCs w:val="22"/>
        </w:rPr>
      </w:pPr>
    </w:p>
    <w:p w14:paraId="711EFB37" w14:textId="77777777" w:rsidR="002D5623" w:rsidRPr="00936E75" w:rsidRDefault="002D5623" w:rsidP="002D5623">
      <w:pPr>
        <w:pStyle w:val="Pagrindinistekstas"/>
        <w:spacing w:after="0"/>
        <w:rPr>
          <w:szCs w:val="22"/>
        </w:rPr>
      </w:pPr>
    </w:p>
    <w:p w14:paraId="4C9866AA" w14:textId="77777777" w:rsidR="002D5623" w:rsidRPr="00936E75" w:rsidRDefault="002D5623" w:rsidP="002D5623">
      <w:pPr>
        <w:pStyle w:val="Pagrindinistekstas"/>
        <w:spacing w:after="0"/>
        <w:rPr>
          <w:szCs w:val="22"/>
        </w:rPr>
      </w:pPr>
    </w:p>
    <w:p w14:paraId="0DA76100" w14:textId="77777777" w:rsidR="002D5623" w:rsidRPr="00936E75" w:rsidRDefault="002D5623" w:rsidP="002D5623">
      <w:pPr>
        <w:pStyle w:val="Pagrindinistekstas"/>
        <w:spacing w:after="0"/>
        <w:rPr>
          <w:szCs w:val="22"/>
        </w:rPr>
      </w:pPr>
    </w:p>
    <w:p w14:paraId="6940FD49" w14:textId="77777777" w:rsidR="002D5623" w:rsidRPr="00936E75" w:rsidRDefault="002D5623" w:rsidP="002D5623">
      <w:pPr>
        <w:pStyle w:val="Pagrindinistekstas"/>
        <w:spacing w:after="0"/>
        <w:rPr>
          <w:szCs w:val="22"/>
        </w:rPr>
      </w:pPr>
    </w:p>
    <w:p w14:paraId="7D41D3E0" w14:textId="77777777" w:rsidR="002D5623" w:rsidRPr="00936E75" w:rsidRDefault="002D5623" w:rsidP="002D5623">
      <w:pPr>
        <w:pStyle w:val="Pagrindinistekstas"/>
        <w:spacing w:after="0"/>
        <w:rPr>
          <w:szCs w:val="22"/>
        </w:rPr>
      </w:pPr>
    </w:p>
    <w:p w14:paraId="616A29F7" w14:textId="77777777" w:rsidR="002D5623" w:rsidRPr="00936E75" w:rsidRDefault="002D5623" w:rsidP="002D5623">
      <w:pPr>
        <w:jc w:val="center"/>
        <w:rPr>
          <w:b/>
          <w:szCs w:val="22"/>
        </w:rPr>
      </w:pPr>
      <w:r w:rsidRPr="00936E75">
        <w:rPr>
          <w:b/>
          <w:szCs w:val="22"/>
        </w:rPr>
        <w:t>II PRIEDAS</w:t>
      </w:r>
    </w:p>
    <w:p w14:paraId="40D8D0A8" w14:textId="77777777" w:rsidR="002D5623" w:rsidRPr="00936E75" w:rsidRDefault="002D5623" w:rsidP="002D5623">
      <w:pPr>
        <w:ind w:left="1701" w:right="1416" w:hanging="567"/>
        <w:rPr>
          <w:szCs w:val="22"/>
        </w:rPr>
      </w:pPr>
    </w:p>
    <w:p w14:paraId="58C99465" w14:textId="77777777" w:rsidR="002D5623" w:rsidRPr="00936E75" w:rsidRDefault="002D5623" w:rsidP="002D5623">
      <w:pPr>
        <w:jc w:val="center"/>
        <w:rPr>
          <w:i/>
          <w:szCs w:val="22"/>
        </w:rPr>
      </w:pPr>
      <w:r w:rsidRPr="00936E75">
        <w:rPr>
          <w:b/>
          <w:szCs w:val="22"/>
        </w:rPr>
        <w:t>REGISTRACIJOS SĄLYGOS</w:t>
      </w:r>
    </w:p>
    <w:p w14:paraId="484EDEF3" w14:textId="77777777" w:rsidR="002D5623" w:rsidRPr="00936E75" w:rsidRDefault="002D5623" w:rsidP="002D5623">
      <w:pPr>
        <w:rPr>
          <w:szCs w:val="22"/>
        </w:rPr>
      </w:pPr>
    </w:p>
    <w:p w14:paraId="14CBFE93" w14:textId="77777777" w:rsidR="002D5623" w:rsidRPr="00936E75" w:rsidRDefault="002D5623" w:rsidP="002D5623">
      <w:pPr>
        <w:tabs>
          <w:tab w:val="left" w:pos="1701"/>
        </w:tabs>
        <w:ind w:left="1701" w:right="567" w:hanging="567"/>
        <w:rPr>
          <w:b/>
          <w:noProof/>
          <w:szCs w:val="22"/>
        </w:rPr>
      </w:pPr>
      <w:r w:rsidRPr="00E84358">
        <w:rPr>
          <w:b/>
        </w:rPr>
        <w:t>A.</w:t>
      </w:r>
      <w:r w:rsidRPr="00E84358">
        <w:rPr>
          <w:b/>
        </w:rPr>
        <w:tab/>
        <w:t>GAMINTOJAS (-AI</w:t>
      </w:r>
      <w:r w:rsidRPr="00936E75">
        <w:rPr>
          <w:b/>
          <w:noProof/>
          <w:szCs w:val="22"/>
        </w:rPr>
        <w:t>), ATSAKINGAS (-I) UŽ SERIJŲ IŠLEIDIMĄ</w:t>
      </w:r>
    </w:p>
    <w:p w14:paraId="70F20F43" w14:textId="77777777" w:rsidR="002D5623" w:rsidRPr="00936E75" w:rsidRDefault="002D5623" w:rsidP="002D5623">
      <w:pPr>
        <w:tabs>
          <w:tab w:val="left" w:pos="1701"/>
        </w:tabs>
        <w:ind w:left="567" w:right="567" w:hanging="567"/>
        <w:rPr>
          <w:noProof/>
          <w:szCs w:val="22"/>
        </w:rPr>
      </w:pPr>
    </w:p>
    <w:p w14:paraId="11407095" w14:textId="77777777" w:rsidR="002D5623" w:rsidRPr="00936E75" w:rsidRDefault="002D5623" w:rsidP="002D5623">
      <w:pPr>
        <w:tabs>
          <w:tab w:val="left" w:pos="1701"/>
        </w:tabs>
        <w:ind w:left="1701" w:right="567" w:hanging="567"/>
        <w:rPr>
          <w:b/>
          <w:szCs w:val="22"/>
        </w:rPr>
      </w:pPr>
      <w:r w:rsidRPr="00936E75">
        <w:rPr>
          <w:b/>
          <w:szCs w:val="22"/>
        </w:rPr>
        <w:t>B.</w:t>
      </w:r>
      <w:r w:rsidRPr="00936E75">
        <w:rPr>
          <w:b/>
          <w:szCs w:val="22"/>
        </w:rPr>
        <w:tab/>
        <w:t>TIEKIMO</w:t>
      </w:r>
      <w:r w:rsidRPr="00E84358">
        <w:rPr>
          <w:b/>
        </w:rPr>
        <w:t xml:space="preserve"> IR</w:t>
      </w:r>
      <w:r w:rsidRPr="00936E75">
        <w:rPr>
          <w:b/>
          <w:szCs w:val="22"/>
        </w:rPr>
        <w:t xml:space="preserve"> VARTOJIMO SĄLYGOS AR APRIBOJIMAI</w:t>
      </w:r>
    </w:p>
    <w:p w14:paraId="702BC5B0" w14:textId="77777777" w:rsidR="002D5623" w:rsidRPr="00E244A0" w:rsidRDefault="002D5623" w:rsidP="002D5623">
      <w:pPr>
        <w:ind w:left="567" w:hanging="567"/>
        <w:rPr>
          <w:b/>
        </w:rPr>
      </w:pPr>
      <w:r w:rsidRPr="00936E75">
        <w:rPr>
          <w:szCs w:val="22"/>
        </w:rPr>
        <w:br w:type="page"/>
      </w:r>
      <w:r w:rsidRPr="00E244A0">
        <w:rPr>
          <w:b/>
        </w:rPr>
        <w:lastRenderedPageBreak/>
        <w:t>A.</w:t>
      </w:r>
      <w:r w:rsidRPr="00E244A0">
        <w:rPr>
          <w:b/>
        </w:rPr>
        <w:tab/>
      </w:r>
      <w:r w:rsidRPr="00936E75">
        <w:rPr>
          <w:b/>
          <w:szCs w:val="22"/>
        </w:rPr>
        <w:t>GAMINTOJAS</w:t>
      </w:r>
      <w:r w:rsidRPr="00E244A0">
        <w:rPr>
          <w:b/>
        </w:rPr>
        <w:t xml:space="preserve"> (-AI), ATSAKINGAS (-I) UŽ SERIJŲ IŠLEIDIMĄ</w:t>
      </w:r>
    </w:p>
    <w:p w14:paraId="5A4BEEAA" w14:textId="77777777" w:rsidR="002D5623" w:rsidRPr="00936E75" w:rsidRDefault="002D5623" w:rsidP="002D5623">
      <w:pPr>
        <w:rPr>
          <w:szCs w:val="22"/>
        </w:rPr>
      </w:pPr>
    </w:p>
    <w:p w14:paraId="2E0FE82B" w14:textId="77777777" w:rsidR="002D5623" w:rsidRPr="00E244A0" w:rsidRDefault="002D5623" w:rsidP="002D5623">
      <w:pPr>
        <w:jc w:val="both"/>
      </w:pPr>
      <w:r w:rsidRPr="00936E75">
        <w:rPr>
          <w:noProof/>
          <w:u w:val="single"/>
        </w:rPr>
        <w:t>Gamintojo (-ų),</w:t>
      </w:r>
      <w:r w:rsidRPr="00936E75">
        <w:rPr>
          <w:noProof/>
          <w:szCs w:val="22"/>
          <w:u w:val="single"/>
        </w:rPr>
        <w:t xml:space="preserve"> atsakingo (-ų) už serijų išleidimą, pavadinimas (-ai) ir adresas (-ai)</w:t>
      </w:r>
    </w:p>
    <w:p w14:paraId="334A8F7D" w14:textId="77777777" w:rsidR="002D5623" w:rsidRPr="00936E75" w:rsidRDefault="002D5623" w:rsidP="002D5623">
      <w:pPr>
        <w:rPr>
          <w:szCs w:val="22"/>
        </w:rPr>
      </w:pPr>
    </w:p>
    <w:p w14:paraId="4E6F8E65" w14:textId="77777777" w:rsidR="002D5623" w:rsidRPr="00936E75" w:rsidRDefault="002D5623" w:rsidP="002D5623">
      <w:pPr>
        <w:rPr>
          <w:szCs w:val="22"/>
        </w:rPr>
      </w:pPr>
      <w:r w:rsidRPr="00936E75">
        <w:rPr>
          <w:szCs w:val="22"/>
        </w:rPr>
        <w:t xml:space="preserve">Tarchominskie Zakłady Farmaceutyczne </w:t>
      </w:r>
      <w:r w:rsidRPr="00936E75">
        <w:rPr>
          <w:szCs w:val="22"/>
          <w:lang w:val="pl-PL"/>
        </w:rPr>
        <w:t xml:space="preserve">„Polfa” </w:t>
      </w:r>
      <w:r w:rsidRPr="00936E75">
        <w:rPr>
          <w:szCs w:val="22"/>
        </w:rPr>
        <w:t>Spółka Akcyjna</w:t>
      </w:r>
    </w:p>
    <w:p w14:paraId="28B68652" w14:textId="77777777" w:rsidR="002D5623" w:rsidRPr="00936E75" w:rsidRDefault="002D5623" w:rsidP="002D5623">
      <w:pPr>
        <w:pStyle w:val="Pagrindinistekstas"/>
        <w:spacing w:after="0"/>
        <w:rPr>
          <w:szCs w:val="22"/>
        </w:rPr>
      </w:pPr>
      <w:r w:rsidRPr="00936E75">
        <w:rPr>
          <w:szCs w:val="22"/>
        </w:rPr>
        <w:t xml:space="preserve">ul. A. Fleminga 2 </w:t>
      </w:r>
    </w:p>
    <w:p w14:paraId="7D4BB228" w14:textId="77777777" w:rsidR="002D5623" w:rsidRPr="00936E75" w:rsidRDefault="002D5623" w:rsidP="002D5623">
      <w:pPr>
        <w:pStyle w:val="Pagrindinistekstas"/>
        <w:spacing w:after="0"/>
        <w:rPr>
          <w:szCs w:val="22"/>
        </w:rPr>
      </w:pPr>
      <w:r w:rsidRPr="00936E75">
        <w:rPr>
          <w:szCs w:val="22"/>
        </w:rPr>
        <w:t>03–176 Warszawa</w:t>
      </w:r>
    </w:p>
    <w:p w14:paraId="5BFE957A" w14:textId="77777777" w:rsidR="002D5623" w:rsidRPr="00936E75" w:rsidRDefault="002D5623" w:rsidP="002D5623">
      <w:pPr>
        <w:pStyle w:val="Pagrindinistekstas"/>
        <w:spacing w:after="0"/>
        <w:rPr>
          <w:szCs w:val="22"/>
        </w:rPr>
      </w:pPr>
      <w:r w:rsidRPr="00936E75">
        <w:rPr>
          <w:szCs w:val="22"/>
        </w:rPr>
        <w:t>Lenkija</w:t>
      </w:r>
    </w:p>
    <w:p w14:paraId="50B9475B" w14:textId="77777777" w:rsidR="002D5623" w:rsidRPr="00936E75" w:rsidRDefault="002D5623" w:rsidP="002D5623">
      <w:pPr>
        <w:rPr>
          <w:szCs w:val="22"/>
        </w:rPr>
      </w:pPr>
    </w:p>
    <w:p w14:paraId="6EF34652" w14:textId="77777777" w:rsidR="002D5623" w:rsidRPr="00936E75" w:rsidRDefault="002D5623" w:rsidP="002D5623">
      <w:pPr>
        <w:rPr>
          <w:szCs w:val="22"/>
        </w:rPr>
      </w:pPr>
    </w:p>
    <w:p w14:paraId="05DDB6F2" w14:textId="77777777" w:rsidR="002D5623" w:rsidRPr="00936E75" w:rsidRDefault="002D5623" w:rsidP="002D5623">
      <w:pPr>
        <w:ind w:left="567" w:hanging="567"/>
        <w:rPr>
          <w:szCs w:val="22"/>
        </w:rPr>
      </w:pPr>
      <w:bookmarkStart w:id="4" w:name="_Toc129243130"/>
      <w:bookmarkStart w:id="5" w:name="_Toc129243255"/>
      <w:r w:rsidRPr="00936E75">
        <w:rPr>
          <w:b/>
          <w:noProof/>
          <w:szCs w:val="22"/>
        </w:rPr>
        <w:t>B.</w:t>
      </w:r>
      <w:r w:rsidRPr="00E84358">
        <w:rPr>
          <w:b/>
        </w:rPr>
        <w:tab/>
        <w:t>TIEKIMO IR VARTOJIMO SĄLYGOS AR APRIBOJIMAI</w:t>
      </w:r>
      <w:bookmarkEnd w:id="4"/>
      <w:bookmarkEnd w:id="5"/>
    </w:p>
    <w:p w14:paraId="25C01ED5" w14:textId="77777777" w:rsidR="002D5623" w:rsidRPr="00936E75" w:rsidRDefault="002D5623" w:rsidP="002D5623">
      <w:pPr>
        <w:rPr>
          <w:szCs w:val="22"/>
        </w:rPr>
      </w:pPr>
    </w:p>
    <w:p w14:paraId="566B9EB4" w14:textId="77777777" w:rsidR="002D5623" w:rsidRPr="00936E75" w:rsidRDefault="002D5623" w:rsidP="002D5623">
      <w:pPr>
        <w:rPr>
          <w:szCs w:val="22"/>
        </w:rPr>
      </w:pPr>
      <w:r w:rsidRPr="00936E75">
        <w:rPr>
          <w:szCs w:val="22"/>
        </w:rPr>
        <w:t>Receptinis vaistinis preparatas.</w:t>
      </w:r>
    </w:p>
    <w:p w14:paraId="79B44A9C" w14:textId="77777777" w:rsidR="002D5623" w:rsidRPr="00936E75" w:rsidRDefault="002D5623" w:rsidP="002D5623">
      <w:pPr>
        <w:pStyle w:val="PI-1EMEASMCA"/>
        <w:ind w:left="0"/>
      </w:pPr>
    </w:p>
    <w:p w14:paraId="149F401B" w14:textId="77777777" w:rsidR="002D5623" w:rsidRPr="00936E75" w:rsidRDefault="002D5623" w:rsidP="002D5623">
      <w:pPr>
        <w:pStyle w:val="Pagrindinistekstas"/>
        <w:spacing w:after="0"/>
        <w:rPr>
          <w:szCs w:val="22"/>
        </w:rPr>
      </w:pPr>
    </w:p>
    <w:p w14:paraId="3C6B01FB" w14:textId="77777777" w:rsidR="002D5623" w:rsidRPr="00936E75" w:rsidRDefault="002D5623" w:rsidP="002D5623">
      <w:pPr>
        <w:pStyle w:val="Pagrindinistekstas"/>
        <w:spacing w:after="0"/>
        <w:rPr>
          <w:szCs w:val="22"/>
        </w:rPr>
      </w:pPr>
      <w:r w:rsidRPr="00936E75">
        <w:rPr>
          <w:szCs w:val="22"/>
        </w:rPr>
        <w:br w:type="page"/>
      </w:r>
    </w:p>
    <w:p w14:paraId="7037E088" w14:textId="77777777" w:rsidR="002D5623" w:rsidRPr="00936E75" w:rsidRDefault="002D5623" w:rsidP="002D5623">
      <w:pPr>
        <w:pStyle w:val="Pagrindinistekstas"/>
        <w:spacing w:after="0"/>
        <w:rPr>
          <w:szCs w:val="22"/>
        </w:rPr>
      </w:pPr>
    </w:p>
    <w:p w14:paraId="2AADC641" w14:textId="77777777" w:rsidR="002D5623" w:rsidRPr="00936E75" w:rsidRDefault="002D5623" w:rsidP="002D5623">
      <w:pPr>
        <w:pStyle w:val="Pagrindinistekstas"/>
        <w:spacing w:after="0"/>
        <w:rPr>
          <w:szCs w:val="22"/>
        </w:rPr>
      </w:pPr>
    </w:p>
    <w:p w14:paraId="679B8766" w14:textId="77777777" w:rsidR="002D5623" w:rsidRPr="00936E75" w:rsidRDefault="002D5623" w:rsidP="002D5623">
      <w:pPr>
        <w:pStyle w:val="Pagrindinistekstas"/>
        <w:spacing w:after="0"/>
        <w:rPr>
          <w:szCs w:val="22"/>
        </w:rPr>
      </w:pPr>
    </w:p>
    <w:p w14:paraId="54A64173" w14:textId="77777777" w:rsidR="002D5623" w:rsidRPr="00936E75" w:rsidRDefault="002D5623" w:rsidP="002D5623">
      <w:pPr>
        <w:pStyle w:val="Pagrindinistekstas"/>
        <w:spacing w:after="0"/>
        <w:rPr>
          <w:szCs w:val="22"/>
        </w:rPr>
      </w:pPr>
    </w:p>
    <w:p w14:paraId="0929BA1D" w14:textId="77777777" w:rsidR="002D5623" w:rsidRPr="00936E75" w:rsidRDefault="002D5623" w:rsidP="002D5623">
      <w:pPr>
        <w:pStyle w:val="Pagrindinistekstas"/>
        <w:spacing w:after="0"/>
        <w:rPr>
          <w:szCs w:val="22"/>
        </w:rPr>
      </w:pPr>
    </w:p>
    <w:p w14:paraId="20D59C24" w14:textId="77777777" w:rsidR="002D5623" w:rsidRPr="00936E75" w:rsidRDefault="002D5623" w:rsidP="002D5623">
      <w:pPr>
        <w:pStyle w:val="Pagrindinistekstas"/>
        <w:spacing w:after="0"/>
        <w:rPr>
          <w:szCs w:val="22"/>
        </w:rPr>
      </w:pPr>
    </w:p>
    <w:p w14:paraId="3DD3CDFF" w14:textId="77777777" w:rsidR="002D5623" w:rsidRPr="00936E75" w:rsidRDefault="002D5623" w:rsidP="002D5623">
      <w:pPr>
        <w:pStyle w:val="Pagrindinistekstas"/>
        <w:spacing w:after="0"/>
        <w:rPr>
          <w:szCs w:val="22"/>
        </w:rPr>
      </w:pPr>
    </w:p>
    <w:p w14:paraId="01927CF8" w14:textId="77777777" w:rsidR="002D5623" w:rsidRPr="00936E75" w:rsidRDefault="002D5623" w:rsidP="002D5623">
      <w:pPr>
        <w:pStyle w:val="Pagrindinistekstas"/>
        <w:spacing w:after="0"/>
        <w:rPr>
          <w:szCs w:val="22"/>
        </w:rPr>
      </w:pPr>
    </w:p>
    <w:p w14:paraId="6BD0D496" w14:textId="77777777" w:rsidR="002D5623" w:rsidRPr="00936E75" w:rsidRDefault="002D5623" w:rsidP="002D5623">
      <w:pPr>
        <w:pStyle w:val="Pagrindinistekstas"/>
        <w:spacing w:after="0"/>
        <w:rPr>
          <w:szCs w:val="22"/>
        </w:rPr>
      </w:pPr>
    </w:p>
    <w:p w14:paraId="45787BEC" w14:textId="77777777" w:rsidR="002D5623" w:rsidRPr="00936E75" w:rsidRDefault="002D5623" w:rsidP="002D5623">
      <w:pPr>
        <w:pStyle w:val="Pagrindinistekstas"/>
        <w:spacing w:after="0"/>
        <w:rPr>
          <w:szCs w:val="22"/>
        </w:rPr>
      </w:pPr>
    </w:p>
    <w:p w14:paraId="3A36F4A9" w14:textId="77777777" w:rsidR="002D5623" w:rsidRPr="00936E75" w:rsidRDefault="002D5623" w:rsidP="002D5623">
      <w:pPr>
        <w:pStyle w:val="Pagrindinistekstas"/>
        <w:spacing w:after="0"/>
        <w:rPr>
          <w:szCs w:val="22"/>
        </w:rPr>
      </w:pPr>
    </w:p>
    <w:p w14:paraId="6954CEC2" w14:textId="77777777" w:rsidR="002D5623" w:rsidRPr="00936E75" w:rsidRDefault="002D5623" w:rsidP="002D5623">
      <w:pPr>
        <w:pStyle w:val="Pagrindinistekstas"/>
        <w:spacing w:after="0"/>
        <w:rPr>
          <w:szCs w:val="22"/>
        </w:rPr>
      </w:pPr>
    </w:p>
    <w:p w14:paraId="758CE0BC" w14:textId="77777777" w:rsidR="002D5623" w:rsidRPr="00936E75" w:rsidRDefault="002D5623" w:rsidP="002D5623">
      <w:pPr>
        <w:pStyle w:val="Pagrindinistekstas"/>
        <w:spacing w:after="0"/>
        <w:rPr>
          <w:szCs w:val="22"/>
        </w:rPr>
      </w:pPr>
    </w:p>
    <w:p w14:paraId="38967A98" w14:textId="77777777" w:rsidR="002D5623" w:rsidRPr="00936E75" w:rsidRDefault="002D5623" w:rsidP="002D5623">
      <w:pPr>
        <w:pStyle w:val="Pagrindinistekstas"/>
        <w:spacing w:after="0"/>
        <w:rPr>
          <w:szCs w:val="22"/>
        </w:rPr>
      </w:pPr>
    </w:p>
    <w:p w14:paraId="7FE9DB14" w14:textId="77777777" w:rsidR="002D5623" w:rsidRPr="00936E75" w:rsidRDefault="002D5623" w:rsidP="002D5623">
      <w:pPr>
        <w:pStyle w:val="Pagrindinistekstas"/>
        <w:spacing w:after="0"/>
        <w:rPr>
          <w:szCs w:val="22"/>
        </w:rPr>
      </w:pPr>
    </w:p>
    <w:p w14:paraId="49868181" w14:textId="77777777" w:rsidR="002D5623" w:rsidRPr="00936E75" w:rsidRDefault="002D5623" w:rsidP="002D5623">
      <w:pPr>
        <w:pStyle w:val="Pagrindinistekstas"/>
        <w:spacing w:after="0"/>
        <w:rPr>
          <w:szCs w:val="22"/>
        </w:rPr>
      </w:pPr>
    </w:p>
    <w:p w14:paraId="482319CA" w14:textId="77777777" w:rsidR="002D5623" w:rsidRPr="00936E75" w:rsidRDefault="002D5623" w:rsidP="002D5623">
      <w:pPr>
        <w:pStyle w:val="Pagrindinistekstas"/>
        <w:spacing w:after="0"/>
        <w:rPr>
          <w:szCs w:val="22"/>
        </w:rPr>
      </w:pPr>
    </w:p>
    <w:p w14:paraId="05A131C1" w14:textId="77777777" w:rsidR="002D5623" w:rsidRPr="00936E75" w:rsidRDefault="002D5623" w:rsidP="002D5623">
      <w:pPr>
        <w:pStyle w:val="Pagrindinistekstas"/>
        <w:spacing w:after="0"/>
        <w:rPr>
          <w:szCs w:val="22"/>
        </w:rPr>
      </w:pPr>
    </w:p>
    <w:p w14:paraId="13FE64A6" w14:textId="77777777" w:rsidR="002D5623" w:rsidRPr="00936E75" w:rsidRDefault="002D5623" w:rsidP="002D5623">
      <w:pPr>
        <w:pStyle w:val="Pagrindinistekstas"/>
        <w:spacing w:after="0"/>
        <w:rPr>
          <w:szCs w:val="22"/>
        </w:rPr>
      </w:pPr>
    </w:p>
    <w:p w14:paraId="2167FC3D" w14:textId="77777777" w:rsidR="002D5623" w:rsidRPr="00936E75" w:rsidRDefault="002D5623" w:rsidP="002D5623">
      <w:pPr>
        <w:pStyle w:val="Pagrindinistekstas"/>
        <w:spacing w:after="0"/>
        <w:rPr>
          <w:szCs w:val="22"/>
        </w:rPr>
      </w:pPr>
    </w:p>
    <w:p w14:paraId="2D447206" w14:textId="77777777" w:rsidR="002D5623" w:rsidRPr="00936E75" w:rsidRDefault="002D5623" w:rsidP="002D5623">
      <w:pPr>
        <w:pStyle w:val="Pagrindinistekstas"/>
        <w:spacing w:after="0"/>
        <w:rPr>
          <w:szCs w:val="22"/>
        </w:rPr>
      </w:pPr>
    </w:p>
    <w:p w14:paraId="35D71D0F" w14:textId="77777777" w:rsidR="002D5623" w:rsidRPr="00936E75" w:rsidRDefault="002D5623" w:rsidP="002D5623">
      <w:pPr>
        <w:pStyle w:val="Pagrindinistekstas"/>
        <w:spacing w:after="0"/>
        <w:rPr>
          <w:szCs w:val="22"/>
        </w:rPr>
      </w:pPr>
    </w:p>
    <w:p w14:paraId="188289DD" w14:textId="77777777" w:rsidR="002D5623" w:rsidRPr="00936E75" w:rsidRDefault="002D5623" w:rsidP="002D5623">
      <w:pPr>
        <w:pStyle w:val="Pavadinimas"/>
        <w:spacing w:before="0"/>
      </w:pPr>
      <w:r w:rsidRPr="00936E75">
        <w:t>III PRIEDAS</w:t>
      </w:r>
    </w:p>
    <w:p w14:paraId="62EFACB7" w14:textId="77777777" w:rsidR="002D5623" w:rsidRPr="00936E75" w:rsidRDefault="002D5623" w:rsidP="002D5623">
      <w:pPr>
        <w:pStyle w:val="Pagrindinistekstas"/>
        <w:spacing w:after="0"/>
        <w:rPr>
          <w:szCs w:val="22"/>
        </w:rPr>
      </w:pPr>
    </w:p>
    <w:p w14:paraId="1FC1C29F" w14:textId="77777777" w:rsidR="002D5623" w:rsidRPr="00936E75" w:rsidRDefault="002D5623" w:rsidP="002D5623">
      <w:pPr>
        <w:pStyle w:val="Pagrindinistekstas"/>
        <w:spacing w:after="0"/>
        <w:jc w:val="center"/>
        <w:rPr>
          <w:b/>
          <w:szCs w:val="22"/>
        </w:rPr>
      </w:pPr>
      <w:r w:rsidRPr="00936E75">
        <w:rPr>
          <w:b/>
          <w:szCs w:val="22"/>
        </w:rPr>
        <w:t>ŽENKLINIMAS IR PAKUOTĖS LAPELIS</w:t>
      </w:r>
    </w:p>
    <w:p w14:paraId="675414F1" w14:textId="77777777" w:rsidR="002D5623" w:rsidRPr="00936E75" w:rsidRDefault="002D5623" w:rsidP="002D5623">
      <w:pPr>
        <w:pStyle w:val="Pagrindinistekstas"/>
        <w:spacing w:after="0"/>
        <w:rPr>
          <w:szCs w:val="22"/>
        </w:rPr>
      </w:pPr>
      <w:r w:rsidRPr="00936E75">
        <w:rPr>
          <w:szCs w:val="22"/>
        </w:rPr>
        <w:br w:type="page"/>
      </w:r>
    </w:p>
    <w:p w14:paraId="1FB450D2" w14:textId="77777777" w:rsidR="002D5623" w:rsidRPr="00936E75" w:rsidRDefault="002D5623" w:rsidP="002D5623">
      <w:pPr>
        <w:pStyle w:val="Pagrindinistekstas"/>
        <w:spacing w:after="0"/>
        <w:rPr>
          <w:szCs w:val="22"/>
        </w:rPr>
      </w:pPr>
    </w:p>
    <w:p w14:paraId="638D5803" w14:textId="77777777" w:rsidR="002D5623" w:rsidRPr="00936E75" w:rsidRDefault="002D5623" w:rsidP="002D5623">
      <w:pPr>
        <w:pStyle w:val="Pagrindinistekstas"/>
        <w:spacing w:after="0"/>
        <w:rPr>
          <w:szCs w:val="22"/>
        </w:rPr>
      </w:pPr>
    </w:p>
    <w:p w14:paraId="40764F1F" w14:textId="77777777" w:rsidR="002D5623" w:rsidRPr="00936E75" w:rsidRDefault="002D5623" w:rsidP="002D5623">
      <w:pPr>
        <w:pStyle w:val="Pagrindinistekstas"/>
        <w:spacing w:after="0"/>
        <w:rPr>
          <w:szCs w:val="22"/>
        </w:rPr>
      </w:pPr>
    </w:p>
    <w:p w14:paraId="15C61E8C" w14:textId="77777777" w:rsidR="002D5623" w:rsidRPr="00936E75" w:rsidRDefault="002D5623" w:rsidP="002D5623">
      <w:pPr>
        <w:pStyle w:val="Pagrindinistekstas"/>
        <w:spacing w:after="0"/>
        <w:rPr>
          <w:szCs w:val="22"/>
        </w:rPr>
      </w:pPr>
    </w:p>
    <w:p w14:paraId="6C8EA2DE" w14:textId="77777777" w:rsidR="002D5623" w:rsidRPr="00936E75" w:rsidRDefault="002D5623" w:rsidP="002D5623">
      <w:pPr>
        <w:pStyle w:val="Pagrindinistekstas"/>
        <w:spacing w:after="0"/>
        <w:rPr>
          <w:szCs w:val="22"/>
        </w:rPr>
      </w:pPr>
    </w:p>
    <w:p w14:paraId="370B1FD3" w14:textId="77777777" w:rsidR="002D5623" w:rsidRPr="00936E75" w:rsidRDefault="002D5623" w:rsidP="002D5623">
      <w:pPr>
        <w:pStyle w:val="Pagrindinistekstas"/>
        <w:spacing w:after="0"/>
        <w:rPr>
          <w:szCs w:val="22"/>
        </w:rPr>
      </w:pPr>
    </w:p>
    <w:p w14:paraId="40D0C130" w14:textId="77777777" w:rsidR="002D5623" w:rsidRPr="00936E75" w:rsidRDefault="002D5623" w:rsidP="002D5623">
      <w:pPr>
        <w:pStyle w:val="Pagrindinistekstas"/>
        <w:spacing w:after="0"/>
        <w:rPr>
          <w:szCs w:val="22"/>
        </w:rPr>
      </w:pPr>
    </w:p>
    <w:p w14:paraId="2390189E" w14:textId="77777777" w:rsidR="002D5623" w:rsidRPr="00936E75" w:rsidRDefault="002D5623" w:rsidP="002D5623">
      <w:pPr>
        <w:pStyle w:val="Pagrindinistekstas"/>
        <w:spacing w:after="0"/>
        <w:rPr>
          <w:szCs w:val="22"/>
        </w:rPr>
      </w:pPr>
    </w:p>
    <w:p w14:paraId="6A0D387E" w14:textId="77777777" w:rsidR="002D5623" w:rsidRPr="00936E75" w:rsidRDefault="002D5623" w:rsidP="002D5623">
      <w:pPr>
        <w:pStyle w:val="Pagrindinistekstas"/>
        <w:spacing w:after="0"/>
        <w:rPr>
          <w:szCs w:val="22"/>
        </w:rPr>
      </w:pPr>
    </w:p>
    <w:p w14:paraId="183D2479" w14:textId="77777777" w:rsidR="002D5623" w:rsidRPr="00936E75" w:rsidRDefault="002D5623" w:rsidP="002D5623">
      <w:pPr>
        <w:pStyle w:val="Pagrindinistekstas"/>
        <w:spacing w:after="0"/>
        <w:rPr>
          <w:szCs w:val="22"/>
        </w:rPr>
      </w:pPr>
    </w:p>
    <w:p w14:paraId="7CAD029B" w14:textId="77777777" w:rsidR="002D5623" w:rsidRPr="00936E75" w:rsidRDefault="002D5623" w:rsidP="002D5623">
      <w:pPr>
        <w:pStyle w:val="Pagrindinistekstas"/>
        <w:spacing w:after="0"/>
        <w:rPr>
          <w:szCs w:val="22"/>
        </w:rPr>
      </w:pPr>
    </w:p>
    <w:p w14:paraId="1449ED8C" w14:textId="77777777" w:rsidR="002D5623" w:rsidRPr="00936E75" w:rsidRDefault="002D5623" w:rsidP="002D5623">
      <w:pPr>
        <w:pStyle w:val="Pagrindinistekstas"/>
        <w:spacing w:after="0"/>
        <w:rPr>
          <w:szCs w:val="22"/>
        </w:rPr>
      </w:pPr>
    </w:p>
    <w:p w14:paraId="732AC370" w14:textId="77777777" w:rsidR="002D5623" w:rsidRPr="00936E75" w:rsidRDefault="002D5623" w:rsidP="002D5623">
      <w:pPr>
        <w:pStyle w:val="Pagrindinistekstas"/>
        <w:spacing w:after="0"/>
        <w:rPr>
          <w:szCs w:val="22"/>
        </w:rPr>
      </w:pPr>
    </w:p>
    <w:p w14:paraId="4A9886A3" w14:textId="77777777" w:rsidR="002D5623" w:rsidRPr="00936E75" w:rsidRDefault="002D5623" w:rsidP="002D5623">
      <w:pPr>
        <w:pStyle w:val="Pagrindinistekstas"/>
        <w:spacing w:after="0"/>
        <w:rPr>
          <w:szCs w:val="22"/>
        </w:rPr>
      </w:pPr>
    </w:p>
    <w:p w14:paraId="58720B3B" w14:textId="77777777" w:rsidR="002D5623" w:rsidRPr="00936E75" w:rsidRDefault="002D5623" w:rsidP="002D5623">
      <w:pPr>
        <w:pStyle w:val="Pagrindinistekstas"/>
        <w:spacing w:after="0"/>
        <w:rPr>
          <w:szCs w:val="22"/>
        </w:rPr>
      </w:pPr>
    </w:p>
    <w:p w14:paraId="2A25C57B" w14:textId="77777777" w:rsidR="002D5623" w:rsidRPr="00936E75" w:rsidRDefault="002D5623" w:rsidP="002D5623">
      <w:pPr>
        <w:pStyle w:val="Pagrindinistekstas"/>
        <w:spacing w:after="0"/>
        <w:rPr>
          <w:szCs w:val="22"/>
        </w:rPr>
      </w:pPr>
    </w:p>
    <w:p w14:paraId="0615BA82" w14:textId="77777777" w:rsidR="002D5623" w:rsidRPr="00936E75" w:rsidRDefault="002D5623" w:rsidP="002D5623">
      <w:pPr>
        <w:pStyle w:val="Pagrindinistekstas"/>
        <w:spacing w:after="0"/>
        <w:rPr>
          <w:szCs w:val="22"/>
        </w:rPr>
      </w:pPr>
    </w:p>
    <w:p w14:paraId="0AA0B0E5" w14:textId="77777777" w:rsidR="002D5623" w:rsidRPr="00936E75" w:rsidRDefault="002D5623" w:rsidP="002D5623">
      <w:pPr>
        <w:pStyle w:val="Pagrindinistekstas"/>
        <w:spacing w:after="0"/>
        <w:rPr>
          <w:szCs w:val="22"/>
        </w:rPr>
      </w:pPr>
    </w:p>
    <w:p w14:paraId="51AF0659" w14:textId="77777777" w:rsidR="002D5623" w:rsidRPr="00936E75" w:rsidRDefault="002D5623" w:rsidP="002D5623">
      <w:pPr>
        <w:pStyle w:val="Pagrindinistekstas"/>
        <w:spacing w:after="0"/>
        <w:rPr>
          <w:szCs w:val="22"/>
        </w:rPr>
      </w:pPr>
    </w:p>
    <w:p w14:paraId="42937746" w14:textId="77777777" w:rsidR="002D5623" w:rsidRPr="00936E75" w:rsidRDefault="002D5623" w:rsidP="002D5623">
      <w:pPr>
        <w:pStyle w:val="Pagrindinistekstas"/>
        <w:spacing w:after="0"/>
        <w:rPr>
          <w:szCs w:val="22"/>
        </w:rPr>
      </w:pPr>
    </w:p>
    <w:p w14:paraId="2E538455" w14:textId="77777777" w:rsidR="002D5623" w:rsidRPr="00936E75" w:rsidRDefault="002D5623" w:rsidP="002D5623">
      <w:pPr>
        <w:pStyle w:val="Pagrindinistekstas"/>
        <w:spacing w:after="0"/>
        <w:rPr>
          <w:szCs w:val="22"/>
        </w:rPr>
      </w:pPr>
    </w:p>
    <w:p w14:paraId="55088ACB" w14:textId="77777777" w:rsidR="002D5623" w:rsidRPr="00936E75" w:rsidRDefault="002D5623" w:rsidP="002D5623">
      <w:pPr>
        <w:pStyle w:val="Pagrindinistekstas"/>
        <w:spacing w:after="0"/>
        <w:rPr>
          <w:szCs w:val="22"/>
        </w:rPr>
      </w:pPr>
    </w:p>
    <w:p w14:paraId="43C16663" w14:textId="77777777" w:rsidR="002D5623" w:rsidRPr="00936E75" w:rsidRDefault="002D5623" w:rsidP="002D5623">
      <w:pPr>
        <w:pStyle w:val="Pavadinimas"/>
        <w:spacing w:before="0"/>
      </w:pPr>
      <w:r w:rsidRPr="00936E75">
        <w:t>A. ŽENKLINIMAS</w:t>
      </w:r>
    </w:p>
    <w:p w14:paraId="6D81B93B" w14:textId="77777777" w:rsidR="002D5623" w:rsidRPr="00936E75" w:rsidRDefault="002D5623" w:rsidP="002D5623">
      <w:pPr>
        <w:pBdr>
          <w:top w:val="single" w:sz="4" w:space="1" w:color="auto"/>
          <w:left w:val="single" w:sz="4" w:space="4" w:color="auto"/>
          <w:bottom w:val="single" w:sz="4" w:space="1" w:color="auto"/>
          <w:right w:val="single" w:sz="4" w:space="4" w:color="auto"/>
        </w:pBdr>
        <w:rPr>
          <w:b/>
          <w:szCs w:val="22"/>
        </w:rPr>
      </w:pPr>
      <w:r w:rsidRPr="00936E75">
        <w:rPr>
          <w:szCs w:val="22"/>
        </w:rPr>
        <w:br w:type="page"/>
      </w:r>
      <w:r w:rsidRPr="00E244A0">
        <w:rPr>
          <w:b/>
        </w:rPr>
        <w:lastRenderedPageBreak/>
        <w:t>INFORMACIJA ANT IŠORINĖS PAKUOTĖS</w:t>
      </w:r>
    </w:p>
    <w:p w14:paraId="24AC0166" w14:textId="77777777" w:rsidR="002D5623" w:rsidRPr="00E244A0" w:rsidRDefault="002D5623" w:rsidP="002D5623">
      <w:pPr>
        <w:pBdr>
          <w:top w:val="single" w:sz="4" w:space="1" w:color="auto"/>
          <w:left w:val="single" w:sz="4" w:space="4" w:color="auto"/>
          <w:bottom w:val="single" w:sz="4" w:space="1" w:color="auto"/>
          <w:right w:val="single" w:sz="4" w:space="4" w:color="auto"/>
        </w:pBdr>
        <w:ind w:left="567" w:hanging="567"/>
        <w:rPr>
          <w:b/>
        </w:rPr>
      </w:pPr>
    </w:p>
    <w:p w14:paraId="75BE6E5C" w14:textId="77777777" w:rsidR="002D5623" w:rsidRPr="00E244A0" w:rsidRDefault="002D5623" w:rsidP="002D5623">
      <w:pPr>
        <w:pBdr>
          <w:top w:val="single" w:sz="4" w:space="1" w:color="auto"/>
          <w:left w:val="single" w:sz="4" w:space="4" w:color="auto"/>
          <w:bottom w:val="single" w:sz="4" w:space="1" w:color="auto"/>
          <w:right w:val="single" w:sz="4" w:space="4" w:color="auto"/>
        </w:pBdr>
        <w:ind w:left="567" w:hanging="567"/>
        <w:rPr>
          <w:b/>
        </w:rPr>
      </w:pPr>
      <w:r w:rsidRPr="00E244A0">
        <w:rPr>
          <w:b/>
        </w:rPr>
        <w:t>KARTONO DĖŽUTĖ</w:t>
      </w:r>
    </w:p>
    <w:p w14:paraId="259CA421" w14:textId="77777777" w:rsidR="002D5623" w:rsidRPr="00936E75" w:rsidRDefault="002D5623" w:rsidP="002D5623">
      <w:pPr>
        <w:pStyle w:val="Pagrindinistekstas"/>
        <w:spacing w:after="0"/>
        <w:rPr>
          <w:szCs w:val="22"/>
        </w:rPr>
      </w:pPr>
    </w:p>
    <w:p w14:paraId="05513E43" w14:textId="77777777" w:rsidR="002D5623" w:rsidRPr="00936E75" w:rsidRDefault="002D5623" w:rsidP="002D5623">
      <w:pPr>
        <w:pStyle w:val="Pagrindinistekstas"/>
        <w:spacing w:after="0"/>
        <w:rPr>
          <w:szCs w:val="22"/>
        </w:rPr>
      </w:pPr>
    </w:p>
    <w:p w14:paraId="18CE53A1" w14:textId="77777777" w:rsidR="002D5623" w:rsidRPr="00936E75" w:rsidRDefault="002D5623" w:rsidP="002D5623">
      <w:pPr>
        <w:pStyle w:val="Antrat3"/>
      </w:pPr>
      <w:r w:rsidRPr="00936E75">
        <w:t>1.</w:t>
      </w:r>
      <w:r w:rsidRPr="00936E75">
        <w:tab/>
        <w:t>VAISTINIO PREPARATO PAVADINIMAS</w:t>
      </w:r>
    </w:p>
    <w:p w14:paraId="3E6AFF4F" w14:textId="77777777" w:rsidR="002D5623" w:rsidRPr="00936E75" w:rsidRDefault="002D5623" w:rsidP="002D5623">
      <w:pPr>
        <w:pStyle w:val="Pagrindinistekstas"/>
        <w:spacing w:after="0"/>
        <w:rPr>
          <w:szCs w:val="22"/>
        </w:rPr>
      </w:pPr>
    </w:p>
    <w:p w14:paraId="29D15FE7" w14:textId="77777777" w:rsidR="002D5623" w:rsidRPr="00936E75" w:rsidRDefault="002D5623" w:rsidP="002D5623">
      <w:pPr>
        <w:pStyle w:val="Pagrindinistekstas"/>
        <w:spacing w:after="0"/>
        <w:rPr>
          <w:bCs/>
          <w:szCs w:val="22"/>
        </w:rPr>
      </w:pPr>
      <w:r w:rsidRPr="00936E75">
        <w:rPr>
          <w:bCs/>
          <w:szCs w:val="22"/>
        </w:rPr>
        <w:t>ERYTHROMYCIN TC 200</w:t>
      </w:r>
      <w:r>
        <w:rPr>
          <w:bCs/>
          <w:szCs w:val="22"/>
        </w:rPr>
        <w:t> </w:t>
      </w:r>
      <w:r w:rsidRPr="00936E75">
        <w:rPr>
          <w:bCs/>
          <w:szCs w:val="22"/>
        </w:rPr>
        <w:t>mg plėvele dengtos tabletės</w:t>
      </w:r>
    </w:p>
    <w:p w14:paraId="6058F177" w14:textId="77777777" w:rsidR="002D5623" w:rsidRPr="00936E75" w:rsidRDefault="002D5623" w:rsidP="002D5623">
      <w:pPr>
        <w:pStyle w:val="Pagrindinistekstas"/>
        <w:spacing w:after="0"/>
        <w:rPr>
          <w:szCs w:val="22"/>
        </w:rPr>
      </w:pPr>
      <w:r w:rsidRPr="00936E75">
        <w:rPr>
          <w:szCs w:val="22"/>
        </w:rPr>
        <w:t>Eritromicinas</w:t>
      </w:r>
    </w:p>
    <w:p w14:paraId="4F34462F" w14:textId="77777777" w:rsidR="002D5623" w:rsidRPr="00936E75" w:rsidRDefault="002D5623" w:rsidP="002D5623">
      <w:pPr>
        <w:pStyle w:val="Pagrindinistekstas"/>
        <w:spacing w:after="0"/>
        <w:rPr>
          <w:szCs w:val="22"/>
        </w:rPr>
      </w:pPr>
    </w:p>
    <w:p w14:paraId="23755EC1" w14:textId="77777777" w:rsidR="002D5623" w:rsidRPr="00936E75" w:rsidRDefault="002D5623" w:rsidP="002D5623">
      <w:pPr>
        <w:pStyle w:val="Pagrindinistekstas"/>
        <w:spacing w:after="0"/>
        <w:rPr>
          <w:szCs w:val="22"/>
        </w:rPr>
      </w:pPr>
    </w:p>
    <w:p w14:paraId="68C0D83E" w14:textId="77777777" w:rsidR="002D5623" w:rsidRPr="00936E75" w:rsidRDefault="002D5623" w:rsidP="002D5623">
      <w:pPr>
        <w:pStyle w:val="Antrat3"/>
      </w:pPr>
      <w:r w:rsidRPr="00936E75">
        <w:t>2.</w:t>
      </w:r>
      <w:r w:rsidRPr="00936E75">
        <w:tab/>
        <w:t xml:space="preserve">VEIKLIOJI </w:t>
      </w:r>
      <w:r w:rsidRPr="00936E75">
        <w:rPr>
          <w:noProof/>
        </w:rPr>
        <w:t xml:space="preserve">(-IOS) </w:t>
      </w:r>
      <w:r w:rsidRPr="00936E75">
        <w:t xml:space="preserve"> MEDŽIAGA </w:t>
      </w:r>
      <w:r w:rsidRPr="00936E75">
        <w:rPr>
          <w:noProof/>
        </w:rPr>
        <w:t xml:space="preserve">(-OS) </w:t>
      </w:r>
      <w:r w:rsidRPr="00936E75">
        <w:t xml:space="preserve">IR JOS KIEKIS </w:t>
      </w:r>
      <w:r w:rsidRPr="00936E75">
        <w:rPr>
          <w:noProof/>
        </w:rPr>
        <w:t>(-IAI)</w:t>
      </w:r>
    </w:p>
    <w:p w14:paraId="4934C353" w14:textId="77777777" w:rsidR="002D5623" w:rsidRPr="00936E75" w:rsidRDefault="002D5623" w:rsidP="002D5623">
      <w:pPr>
        <w:pStyle w:val="Pagrindinistekstas"/>
        <w:spacing w:after="0"/>
        <w:rPr>
          <w:szCs w:val="22"/>
        </w:rPr>
      </w:pPr>
    </w:p>
    <w:p w14:paraId="08362A36" w14:textId="77777777" w:rsidR="002D5623" w:rsidRPr="00936E75" w:rsidRDefault="002D5623" w:rsidP="002D5623">
      <w:pPr>
        <w:pStyle w:val="Pagrindinistekstas"/>
        <w:spacing w:after="0"/>
        <w:rPr>
          <w:szCs w:val="22"/>
        </w:rPr>
      </w:pPr>
      <w:r w:rsidRPr="00936E75">
        <w:rPr>
          <w:szCs w:val="22"/>
        </w:rPr>
        <w:t>Tabletėje yra 200</w:t>
      </w:r>
      <w:r>
        <w:rPr>
          <w:szCs w:val="22"/>
        </w:rPr>
        <w:t> </w:t>
      </w:r>
      <w:r w:rsidRPr="00936E75">
        <w:rPr>
          <w:szCs w:val="22"/>
        </w:rPr>
        <w:t>mg eritromicino.</w:t>
      </w:r>
    </w:p>
    <w:p w14:paraId="20FE120A" w14:textId="77777777" w:rsidR="002D5623" w:rsidRPr="00936E75" w:rsidRDefault="002D5623" w:rsidP="002D5623">
      <w:pPr>
        <w:pStyle w:val="Pagrindinistekstas"/>
        <w:spacing w:after="0"/>
        <w:rPr>
          <w:szCs w:val="22"/>
        </w:rPr>
      </w:pPr>
    </w:p>
    <w:p w14:paraId="4E06DADB" w14:textId="77777777" w:rsidR="002D5623" w:rsidRPr="00936E75" w:rsidRDefault="002D5623" w:rsidP="002D5623">
      <w:pPr>
        <w:pStyle w:val="Pagrindinistekstas"/>
        <w:spacing w:after="0"/>
        <w:rPr>
          <w:szCs w:val="22"/>
        </w:rPr>
      </w:pPr>
    </w:p>
    <w:p w14:paraId="7806D980" w14:textId="77777777" w:rsidR="002D5623" w:rsidRPr="00936E75" w:rsidRDefault="002D5623" w:rsidP="002D5623">
      <w:pPr>
        <w:pStyle w:val="Antrat3"/>
      </w:pPr>
      <w:r w:rsidRPr="00936E75">
        <w:t>3.</w:t>
      </w:r>
      <w:r w:rsidRPr="00936E75">
        <w:tab/>
        <w:t>PAGALBINIŲ MEDŽIAGŲ SĄRAŠAS</w:t>
      </w:r>
    </w:p>
    <w:p w14:paraId="39D2EA74" w14:textId="77777777" w:rsidR="002D5623" w:rsidRPr="00936E75" w:rsidRDefault="002D5623" w:rsidP="002D5623">
      <w:pPr>
        <w:pStyle w:val="Pagrindinistekstas"/>
        <w:spacing w:after="0"/>
        <w:rPr>
          <w:szCs w:val="22"/>
        </w:rPr>
      </w:pPr>
    </w:p>
    <w:p w14:paraId="6B792DCB" w14:textId="77777777" w:rsidR="002D5623" w:rsidRPr="00936E75" w:rsidRDefault="002D5623" w:rsidP="002D5623">
      <w:pPr>
        <w:pStyle w:val="Pagrindinistekstas"/>
        <w:spacing w:after="0"/>
        <w:rPr>
          <w:szCs w:val="22"/>
        </w:rPr>
      </w:pPr>
    </w:p>
    <w:p w14:paraId="22DEB3CB" w14:textId="77777777" w:rsidR="002D5623" w:rsidRPr="00936E75" w:rsidRDefault="002D5623" w:rsidP="002D5623">
      <w:pPr>
        <w:pStyle w:val="Antrat3"/>
      </w:pPr>
      <w:r w:rsidRPr="00936E75">
        <w:t>4.</w:t>
      </w:r>
      <w:r w:rsidRPr="00936E75">
        <w:tab/>
        <w:t>FARMACINĖ FORMA IR KIEKIS PAKUOTĖJE</w:t>
      </w:r>
    </w:p>
    <w:p w14:paraId="54A42DB7" w14:textId="77777777" w:rsidR="002D5623" w:rsidRPr="00936E75" w:rsidRDefault="002D5623" w:rsidP="002D5623">
      <w:pPr>
        <w:pStyle w:val="Pagrindinistekstas"/>
        <w:spacing w:after="0"/>
        <w:rPr>
          <w:szCs w:val="22"/>
        </w:rPr>
      </w:pPr>
    </w:p>
    <w:p w14:paraId="397A9D72" w14:textId="77777777" w:rsidR="002D5623" w:rsidRPr="00A711F9" w:rsidRDefault="002D5623" w:rsidP="002D5623">
      <w:pPr>
        <w:pStyle w:val="Pagrindinistekstas"/>
        <w:spacing w:after="0"/>
        <w:rPr>
          <w:color w:val="000000"/>
          <w:szCs w:val="22"/>
        </w:rPr>
      </w:pPr>
      <w:r w:rsidRPr="00E7309D">
        <w:rPr>
          <w:color w:val="000000"/>
          <w:highlight w:val="lightGray"/>
        </w:rPr>
        <w:t>Plėvele dengta tabletė</w:t>
      </w:r>
    </w:p>
    <w:p w14:paraId="2FF701B2" w14:textId="77777777" w:rsidR="002D5623" w:rsidRPr="00272CDC" w:rsidRDefault="002D5623" w:rsidP="002D5623">
      <w:pPr>
        <w:pStyle w:val="Pagrindinistekstas"/>
        <w:spacing w:after="0"/>
        <w:rPr>
          <w:szCs w:val="22"/>
        </w:rPr>
      </w:pPr>
      <w:r w:rsidRPr="00272CDC">
        <w:rPr>
          <w:szCs w:val="22"/>
        </w:rPr>
        <w:t>16 plėvele dengtų tablečių.</w:t>
      </w:r>
    </w:p>
    <w:p w14:paraId="3208D6FE" w14:textId="77777777" w:rsidR="002D5623" w:rsidRPr="00272CDC" w:rsidRDefault="002D5623" w:rsidP="002D5623">
      <w:pPr>
        <w:pStyle w:val="Pagrindinistekstas"/>
        <w:spacing w:after="0"/>
        <w:rPr>
          <w:szCs w:val="22"/>
        </w:rPr>
      </w:pPr>
    </w:p>
    <w:p w14:paraId="182C9323" w14:textId="77777777" w:rsidR="002D5623" w:rsidRPr="00936E75" w:rsidRDefault="002D5623" w:rsidP="002D5623">
      <w:pPr>
        <w:pStyle w:val="Pagrindinistekstas"/>
        <w:spacing w:after="0"/>
        <w:rPr>
          <w:szCs w:val="22"/>
        </w:rPr>
      </w:pPr>
    </w:p>
    <w:p w14:paraId="0115566C" w14:textId="77777777" w:rsidR="002D5623" w:rsidRPr="00936E75" w:rsidRDefault="002D5623" w:rsidP="002D5623">
      <w:pPr>
        <w:pStyle w:val="Antrat3"/>
      </w:pPr>
      <w:r w:rsidRPr="00936E75">
        <w:t>5.</w:t>
      </w:r>
      <w:r w:rsidRPr="00936E75">
        <w:tab/>
        <w:t xml:space="preserve">VARTOJIMO METODAS IR BŪDAS </w:t>
      </w:r>
      <w:r w:rsidRPr="00936E75">
        <w:rPr>
          <w:noProof/>
        </w:rPr>
        <w:t>(-AI)</w:t>
      </w:r>
    </w:p>
    <w:p w14:paraId="2AA12342" w14:textId="77777777" w:rsidR="002D5623" w:rsidRPr="00936E75" w:rsidRDefault="002D5623" w:rsidP="002D5623">
      <w:pPr>
        <w:pStyle w:val="Pagrindinistekstas"/>
        <w:spacing w:after="0"/>
        <w:rPr>
          <w:szCs w:val="22"/>
        </w:rPr>
      </w:pPr>
    </w:p>
    <w:p w14:paraId="02D27366" w14:textId="77777777" w:rsidR="002D5623" w:rsidRPr="00936E75" w:rsidRDefault="002D5623" w:rsidP="002D5623">
      <w:pPr>
        <w:pStyle w:val="Pagrindinistekstas"/>
        <w:spacing w:after="0"/>
        <w:rPr>
          <w:szCs w:val="22"/>
        </w:rPr>
      </w:pPr>
      <w:r w:rsidRPr="00936E75">
        <w:rPr>
          <w:szCs w:val="22"/>
        </w:rPr>
        <w:t>Vartoti per burną.</w:t>
      </w:r>
    </w:p>
    <w:p w14:paraId="5EA1B58E" w14:textId="77777777" w:rsidR="002D5623" w:rsidRPr="00936E75" w:rsidRDefault="002D5623" w:rsidP="002D5623">
      <w:pPr>
        <w:pStyle w:val="Pagrindinistekstas"/>
        <w:spacing w:after="0"/>
        <w:rPr>
          <w:szCs w:val="22"/>
        </w:rPr>
      </w:pPr>
      <w:r w:rsidRPr="00936E75">
        <w:rPr>
          <w:szCs w:val="22"/>
        </w:rPr>
        <w:t>Prieš vartojimą perskaitykite pakuotės lapelį.</w:t>
      </w:r>
    </w:p>
    <w:p w14:paraId="7CBEF232" w14:textId="77777777" w:rsidR="002D5623" w:rsidRPr="00936E75" w:rsidRDefault="002D5623" w:rsidP="002D5623">
      <w:pPr>
        <w:pStyle w:val="Pagrindinistekstas"/>
        <w:spacing w:after="0"/>
        <w:rPr>
          <w:szCs w:val="22"/>
        </w:rPr>
      </w:pPr>
    </w:p>
    <w:p w14:paraId="445E6D03" w14:textId="77777777" w:rsidR="002D5623" w:rsidRPr="00936E75" w:rsidRDefault="002D5623" w:rsidP="002D5623">
      <w:pPr>
        <w:pStyle w:val="Pagrindinistekstas"/>
        <w:spacing w:after="0"/>
        <w:rPr>
          <w:szCs w:val="22"/>
        </w:rPr>
      </w:pPr>
    </w:p>
    <w:p w14:paraId="7588E7E0" w14:textId="77777777" w:rsidR="002D5623" w:rsidRPr="00272CDC" w:rsidRDefault="002D5623" w:rsidP="002D5623">
      <w:pPr>
        <w:pStyle w:val="Antrat3"/>
      </w:pPr>
      <w:r w:rsidRPr="00936E75">
        <w:t>6.</w:t>
      </w:r>
      <w:r w:rsidRPr="00936E75">
        <w:tab/>
        <w:t xml:space="preserve">SPECIALUS ĮSPĖJIMAS, KAD VAISTINĮ PREPARATĄ BŪTINA LAIKYTI VAIKAMS </w:t>
      </w:r>
      <w:r w:rsidRPr="00936E75">
        <w:rPr>
          <w:noProof/>
        </w:rPr>
        <w:t>NEPASTEBIMOJE IR NEPASIEKIAMOJE</w:t>
      </w:r>
      <w:r w:rsidRPr="00272CDC" w:rsidDel="006C1972">
        <w:t xml:space="preserve"> </w:t>
      </w:r>
      <w:r w:rsidRPr="00272CDC">
        <w:t>VIETOJE</w:t>
      </w:r>
    </w:p>
    <w:p w14:paraId="203469C6" w14:textId="77777777" w:rsidR="002D5623" w:rsidRPr="00272CDC" w:rsidRDefault="002D5623" w:rsidP="002D5623">
      <w:pPr>
        <w:pStyle w:val="Pagrindinistekstas"/>
        <w:spacing w:after="0"/>
        <w:rPr>
          <w:szCs w:val="22"/>
        </w:rPr>
      </w:pPr>
    </w:p>
    <w:p w14:paraId="15CA8BE7" w14:textId="77777777" w:rsidR="002D5623" w:rsidRPr="00936E75" w:rsidRDefault="002D5623" w:rsidP="002D5623">
      <w:pPr>
        <w:pStyle w:val="Pagrindinistekstas"/>
        <w:spacing w:after="0"/>
        <w:rPr>
          <w:szCs w:val="22"/>
        </w:rPr>
      </w:pPr>
      <w:r w:rsidRPr="00272CDC">
        <w:rPr>
          <w:szCs w:val="22"/>
        </w:rPr>
        <w:t xml:space="preserve">Laikyti vaikams </w:t>
      </w:r>
      <w:r w:rsidRPr="00936E75">
        <w:rPr>
          <w:noProof/>
          <w:szCs w:val="22"/>
        </w:rPr>
        <w:t xml:space="preserve">nepastebimoje ir nepasiekiamoje </w:t>
      </w:r>
      <w:r w:rsidRPr="00936E75">
        <w:rPr>
          <w:szCs w:val="22"/>
        </w:rPr>
        <w:t>vietoje.</w:t>
      </w:r>
    </w:p>
    <w:p w14:paraId="1665CE86" w14:textId="77777777" w:rsidR="002D5623" w:rsidRPr="00936E75" w:rsidRDefault="002D5623" w:rsidP="002D5623">
      <w:pPr>
        <w:pStyle w:val="Pagrindinistekstas"/>
        <w:spacing w:after="0"/>
        <w:rPr>
          <w:szCs w:val="22"/>
        </w:rPr>
      </w:pPr>
    </w:p>
    <w:p w14:paraId="5AB0A798" w14:textId="77777777" w:rsidR="002D5623" w:rsidRPr="00936E75" w:rsidRDefault="002D5623" w:rsidP="002D5623">
      <w:pPr>
        <w:pStyle w:val="Pagrindinistekstas"/>
        <w:spacing w:after="0"/>
        <w:rPr>
          <w:szCs w:val="22"/>
        </w:rPr>
      </w:pPr>
    </w:p>
    <w:p w14:paraId="461A65E8" w14:textId="77777777" w:rsidR="002D5623" w:rsidRPr="00936E75" w:rsidRDefault="002D5623" w:rsidP="002D5623">
      <w:pPr>
        <w:pStyle w:val="Antrat3"/>
      </w:pPr>
      <w:r w:rsidRPr="00936E75">
        <w:t>7.</w:t>
      </w:r>
      <w:r w:rsidRPr="00936E75">
        <w:tab/>
        <w:t>KITAS SPECIALUS ĮSPĖJIMAS (JEI REIKIA)</w:t>
      </w:r>
    </w:p>
    <w:p w14:paraId="7DC46080" w14:textId="77777777" w:rsidR="002D5623" w:rsidRPr="00936E75" w:rsidRDefault="002D5623" w:rsidP="002D5623">
      <w:pPr>
        <w:pStyle w:val="Pagrindinistekstas"/>
        <w:spacing w:after="0"/>
        <w:rPr>
          <w:szCs w:val="22"/>
        </w:rPr>
      </w:pPr>
    </w:p>
    <w:p w14:paraId="71B70BED" w14:textId="77777777" w:rsidR="002D5623" w:rsidRPr="00936E75" w:rsidRDefault="002D5623" w:rsidP="002D5623">
      <w:pPr>
        <w:pStyle w:val="Pagrindinistekstas"/>
        <w:spacing w:after="0"/>
        <w:rPr>
          <w:szCs w:val="22"/>
        </w:rPr>
      </w:pPr>
    </w:p>
    <w:p w14:paraId="16518600" w14:textId="77777777" w:rsidR="002D5623" w:rsidRPr="00936E75" w:rsidRDefault="002D5623" w:rsidP="002D5623">
      <w:pPr>
        <w:pStyle w:val="Antrat3"/>
      </w:pPr>
      <w:r w:rsidRPr="00936E75">
        <w:t>8.</w:t>
      </w:r>
      <w:r w:rsidRPr="00936E75">
        <w:tab/>
        <w:t>TINKAMUMO LAIKAS</w:t>
      </w:r>
    </w:p>
    <w:p w14:paraId="508E6E10" w14:textId="77777777" w:rsidR="002D5623" w:rsidRPr="00936E75" w:rsidRDefault="002D5623" w:rsidP="002D5623">
      <w:pPr>
        <w:pStyle w:val="Pagrindinistekstas"/>
        <w:spacing w:after="0"/>
        <w:rPr>
          <w:szCs w:val="22"/>
        </w:rPr>
      </w:pPr>
    </w:p>
    <w:p w14:paraId="03214145" w14:textId="77777777" w:rsidR="002D5623" w:rsidRPr="00936E75" w:rsidRDefault="002D5623" w:rsidP="002D5623">
      <w:pPr>
        <w:pStyle w:val="Pagrindinistekstas"/>
        <w:spacing w:after="0"/>
        <w:rPr>
          <w:szCs w:val="22"/>
        </w:rPr>
      </w:pPr>
      <w:r>
        <w:rPr>
          <w:szCs w:val="22"/>
        </w:rPr>
        <w:t>EXP</w:t>
      </w:r>
      <w:r w:rsidRPr="00936E75">
        <w:rPr>
          <w:szCs w:val="22"/>
        </w:rPr>
        <w:t xml:space="preserve"> {mm MMMM}</w:t>
      </w:r>
    </w:p>
    <w:p w14:paraId="2DD1A54C" w14:textId="77777777" w:rsidR="002D5623" w:rsidRPr="00936E75" w:rsidRDefault="002D5623" w:rsidP="002D5623">
      <w:pPr>
        <w:pStyle w:val="Pagrindinistekstas"/>
        <w:spacing w:after="0"/>
        <w:rPr>
          <w:szCs w:val="22"/>
        </w:rPr>
      </w:pPr>
    </w:p>
    <w:p w14:paraId="5EBF150C" w14:textId="77777777" w:rsidR="002D5623" w:rsidRPr="00936E75" w:rsidRDefault="002D5623" w:rsidP="002D5623">
      <w:pPr>
        <w:pStyle w:val="Pagrindinistekstas"/>
        <w:spacing w:after="0"/>
        <w:rPr>
          <w:szCs w:val="22"/>
        </w:rPr>
      </w:pPr>
    </w:p>
    <w:p w14:paraId="6397664B" w14:textId="77777777" w:rsidR="002D5623" w:rsidRPr="00936E75" w:rsidRDefault="002D5623" w:rsidP="002D5623">
      <w:pPr>
        <w:pStyle w:val="Antrat3"/>
      </w:pPr>
      <w:r w:rsidRPr="00936E75">
        <w:t>9.</w:t>
      </w:r>
      <w:r w:rsidRPr="00936E75">
        <w:tab/>
        <w:t>SPECIALIOS LAIKYMO SĄLYGOS</w:t>
      </w:r>
    </w:p>
    <w:p w14:paraId="423C2B87" w14:textId="77777777" w:rsidR="002D5623" w:rsidRPr="00936E75" w:rsidRDefault="002D5623" w:rsidP="002D5623">
      <w:pPr>
        <w:pStyle w:val="Pagrindinistekstas"/>
        <w:spacing w:after="0"/>
        <w:rPr>
          <w:szCs w:val="22"/>
        </w:rPr>
      </w:pPr>
    </w:p>
    <w:p w14:paraId="195EC38B" w14:textId="77777777" w:rsidR="002D5623" w:rsidRPr="00272CDC" w:rsidRDefault="002D5623" w:rsidP="002D5623">
      <w:pPr>
        <w:pStyle w:val="Pagrindinistekstas"/>
        <w:spacing w:after="0"/>
        <w:rPr>
          <w:szCs w:val="22"/>
        </w:rPr>
      </w:pPr>
      <w:r w:rsidRPr="00936E75">
        <w:rPr>
          <w:szCs w:val="22"/>
        </w:rPr>
        <w:t>Laikyti ne aukštesnėje kaip 25</w:t>
      </w:r>
      <w:r>
        <w:rPr>
          <w:szCs w:val="22"/>
        </w:rPr>
        <w:t> </w:t>
      </w:r>
      <w:r w:rsidRPr="00272CDC">
        <w:rPr>
          <w:szCs w:val="22"/>
        </w:rPr>
        <w:sym w:font="Symbol" w:char="F0B0"/>
      </w:r>
      <w:r w:rsidRPr="00272CDC">
        <w:rPr>
          <w:szCs w:val="22"/>
        </w:rPr>
        <w:t>C temperatūroje.</w:t>
      </w:r>
    </w:p>
    <w:p w14:paraId="63807BBE" w14:textId="77777777" w:rsidR="002D5623" w:rsidRPr="00272CDC" w:rsidRDefault="002D5623" w:rsidP="002D5623">
      <w:pPr>
        <w:pStyle w:val="Pagrindinistekstas"/>
        <w:spacing w:after="0"/>
        <w:rPr>
          <w:szCs w:val="22"/>
        </w:rPr>
      </w:pPr>
      <w:r w:rsidRPr="00272CDC">
        <w:rPr>
          <w:szCs w:val="22"/>
        </w:rPr>
        <w:t xml:space="preserve">Laikyti gamintojo pakuotėje, kad </w:t>
      </w:r>
      <w:r>
        <w:rPr>
          <w:szCs w:val="22"/>
        </w:rPr>
        <w:t>vaistas</w:t>
      </w:r>
      <w:r w:rsidRPr="00272CDC">
        <w:rPr>
          <w:szCs w:val="22"/>
        </w:rPr>
        <w:t xml:space="preserve"> būtų apsaugotas nuo drėgmės.</w:t>
      </w:r>
    </w:p>
    <w:p w14:paraId="53181678" w14:textId="77777777" w:rsidR="002D5623" w:rsidRPr="00272CDC" w:rsidRDefault="002D5623" w:rsidP="002D5623">
      <w:pPr>
        <w:pStyle w:val="Pagrindinistekstas"/>
        <w:spacing w:after="0"/>
        <w:rPr>
          <w:szCs w:val="22"/>
        </w:rPr>
      </w:pPr>
    </w:p>
    <w:p w14:paraId="5E22C964" w14:textId="77777777" w:rsidR="002D5623" w:rsidRPr="00936E75" w:rsidRDefault="002D5623" w:rsidP="002D5623">
      <w:pPr>
        <w:pStyle w:val="Pagrindinistekstas"/>
        <w:spacing w:after="0"/>
        <w:rPr>
          <w:szCs w:val="22"/>
        </w:rPr>
      </w:pPr>
    </w:p>
    <w:p w14:paraId="7794EC53" w14:textId="77777777" w:rsidR="002D5623" w:rsidRPr="00936E75" w:rsidRDefault="002D5623" w:rsidP="002D5623">
      <w:pPr>
        <w:pStyle w:val="Antrat3"/>
      </w:pPr>
      <w:r w:rsidRPr="00936E75">
        <w:t>10.</w:t>
      </w:r>
      <w:r w:rsidRPr="00936E75">
        <w:tab/>
        <w:t>SPECIALIOS ATSARGUMO PRIEMONĖS, DĖL NESUVARTOTO VAISTINIO PREPARATO AR JO ATLIEKŲ TVARKYMO (JEI REIKIA)</w:t>
      </w:r>
    </w:p>
    <w:p w14:paraId="273B14AE" w14:textId="77777777" w:rsidR="002D5623" w:rsidRPr="00936E75" w:rsidRDefault="002D5623" w:rsidP="002D5623">
      <w:pPr>
        <w:pStyle w:val="Pagrindinistekstas"/>
        <w:spacing w:after="0"/>
        <w:rPr>
          <w:szCs w:val="22"/>
        </w:rPr>
      </w:pPr>
    </w:p>
    <w:p w14:paraId="209519AD" w14:textId="77777777" w:rsidR="002D5623" w:rsidRPr="00936E75" w:rsidRDefault="002D5623" w:rsidP="002D5623">
      <w:pPr>
        <w:pStyle w:val="Pagrindinistekstas"/>
        <w:spacing w:after="0"/>
        <w:rPr>
          <w:szCs w:val="22"/>
        </w:rPr>
      </w:pPr>
    </w:p>
    <w:p w14:paraId="1306B9BF" w14:textId="77777777" w:rsidR="002D5623" w:rsidRPr="00936E75" w:rsidRDefault="002D5623" w:rsidP="002D5623">
      <w:pPr>
        <w:pStyle w:val="Antrat3"/>
      </w:pPr>
      <w:r w:rsidRPr="00936E75">
        <w:t>11.</w:t>
      </w:r>
      <w:r w:rsidRPr="00936E75">
        <w:tab/>
      </w:r>
      <w:r w:rsidRPr="00936E75">
        <w:rPr>
          <w:caps/>
          <w:noProof/>
        </w:rPr>
        <w:t>REGISTRUOTOJO</w:t>
      </w:r>
      <w:r w:rsidRPr="00936E75" w:rsidDel="00076566">
        <w:t xml:space="preserve"> </w:t>
      </w:r>
      <w:r w:rsidRPr="00936E75">
        <w:t>PAVADINIMAS IR ADRESAS</w:t>
      </w:r>
    </w:p>
    <w:p w14:paraId="04109B33" w14:textId="77777777" w:rsidR="002D5623" w:rsidRPr="00936E75" w:rsidRDefault="002D5623" w:rsidP="002D5623">
      <w:pPr>
        <w:pStyle w:val="Pagrindinistekstas"/>
        <w:spacing w:after="0"/>
        <w:rPr>
          <w:szCs w:val="22"/>
        </w:rPr>
      </w:pPr>
    </w:p>
    <w:p w14:paraId="0C1E9998" w14:textId="77777777" w:rsidR="002D5623" w:rsidRPr="00E84358" w:rsidRDefault="002D5623" w:rsidP="002D5623">
      <w:pPr>
        <w:pStyle w:val="Pagrindinistekstas"/>
        <w:spacing w:after="0"/>
      </w:pPr>
      <w:r w:rsidRPr="00936E75">
        <w:rPr>
          <w:szCs w:val="22"/>
        </w:rPr>
        <w:t xml:space="preserve">{logo }POLFA TARCHOMIN S.A. </w:t>
      </w:r>
    </w:p>
    <w:p w14:paraId="0CF71A30" w14:textId="77777777" w:rsidR="002D5623" w:rsidRPr="00272CDC" w:rsidRDefault="002D5623" w:rsidP="002D5623">
      <w:pPr>
        <w:rPr>
          <w:szCs w:val="22"/>
        </w:rPr>
      </w:pPr>
      <w:r w:rsidRPr="00272CDC">
        <w:rPr>
          <w:szCs w:val="22"/>
        </w:rPr>
        <w:t>Tarchomi</w:t>
      </w:r>
      <w:r>
        <w:rPr>
          <w:szCs w:val="22"/>
        </w:rPr>
        <w:t>ń</w:t>
      </w:r>
      <w:r w:rsidRPr="00272CDC">
        <w:rPr>
          <w:szCs w:val="22"/>
        </w:rPr>
        <w:t xml:space="preserve">skie Zakłady Farmaceutyczne </w:t>
      </w:r>
      <w:r w:rsidRPr="00272CDC">
        <w:rPr>
          <w:szCs w:val="22"/>
          <w:lang w:val="pl-PL"/>
        </w:rPr>
        <w:t>„Polfa” Spółka Akcyjna</w:t>
      </w:r>
    </w:p>
    <w:p w14:paraId="7EB45F3A" w14:textId="77777777" w:rsidR="002D5623" w:rsidRPr="00272CDC" w:rsidRDefault="002D5623" w:rsidP="002D5623">
      <w:pPr>
        <w:pStyle w:val="Pagrindinistekstas"/>
        <w:spacing w:after="0"/>
        <w:rPr>
          <w:szCs w:val="22"/>
        </w:rPr>
      </w:pPr>
      <w:r w:rsidRPr="00272CDC">
        <w:rPr>
          <w:szCs w:val="22"/>
        </w:rPr>
        <w:t xml:space="preserve">ul. A. Fleminga 2 </w:t>
      </w:r>
    </w:p>
    <w:p w14:paraId="68B63253" w14:textId="77777777" w:rsidR="002D5623" w:rsidRPr="00272CDC" w:rsidRDefault="002D5623" w:rsidP="002D5623">
      <w:pPr>
        <w:pStyle w:val="Pagrindinistekstas"/>
        <w:spacing w:after="0"/>
        <w:rPr>
          <w:szCs w:val="22"/>
        </w:rPr>
      </w:pPr>
      <w:r w:rsidRPr="00272CDC">
        <w:rPr>
          <w:szCs w:val="22"/>
        </w:rPr>
        <w:t>03–176 Warszawa</w:t>
      </w:r>
    </w:p>
    <w:p w14:paraId="30B5768A" w14:textId="77777777" w:rsidR="002D5623" w:rsidRPr="00936E75" w:rsidRDefault="002D5623" w:rsidP="002D5623">
      <w:pPr>
        <w:pStyle w:val="Pagrindinistekstas"/>
        <w:spacing w:after="0"/>
        <w:rPr>
          <w:szCs w:val="22"/>
        </w:rPr>
      </w:pPr>
      <w:r w:rsidRPr="00936E75">
        <w:rPr>
          <w:szCs w:val="22"/>
        </w:rPr>
        <w:t>Lenkija</w:t>
      </w:r>
    </w:p>
    <w:p w14:paraId="3C91648C" w14:textId="77777777" w:rsidR="002D5623" w:rsidRPr="00936E75" w:rsidRDefault="002D5623" w:rsidP="002D5623">
      <w:pPr>
        <w:pStyle w:val="Pagrindinistekstas"/>
        <w:spacing w:after="0"/>
        <w:rPr>
          <w:szCs w:val="22"/>
        </w:rPr>
      </w:pPr>
    </w:p>
    <w:p w14:paraId="30CB3596" w14:textId="77777777" w:rsidR="002D5623" w:rsidRPr="00936E75" w:rsidRDefault="002D5623" w:rsidP="002D5623">
      <w:pPr>
        <w:pStyle w:val="Pagrindinistekstas"/>
        <w:spacing w:after="0"/>
        <w:rPr>
          <w:szCs w:val="22"/>
        </w:rPr>
      </w:pPr>
    </w:p>
    <w:p w14:paraId="7ED39674" w14:textId="77777777" w:rsidR="002D5623" w:rsidRPr="00936E75" w:rsidRDefault="002D5623" w:rsidP="002D5623">
      <w:pPr>
        <w:pStyle w:val="Antrat3"/>
      </w:pPr>
      <w:r w:rsidRPr="00936E75">
        <w:t>12.</w:t>
      </w:r>
      <w:r w:rsidRPr="00936E75">
        <w:tab/>
      </w:r>
      <w:r w:rsidRPr="00936E75">
        <w:rPr>
          <w:noProof/>
        </w:rPr>
        <w:t>REGISTRACIJOS PAŽYMĖJIMO NUMERIS (-IAI)</w:t>
      </w:r>
    </w:p>
    <w:p w14:paraId="163FCD9D" w14:textId="77777777" w:rsidR="002D5623" w:rsidRPr="00936E75" w:rsidRDefault="002D5623" w:rsidP="002D5623">
      <w:pPr>
        <w:pStyle w:val="Pagrindinistekstas"/>
        <w:spacing w:after="0"/>
        <w:rPr>
          <w:szCs w:val="22"/>
        </w:rPr>
      </w:pPr>
    </w:p>
    <w:p w14:paraId="28BFC20C" w14:textId="77777777" w:rsidR="002D5623" w:rsidRPr="00936E75" w:rsidRDefault="002D5623" w:rsidP="002D5623">
      <w:pPr>
        <w:pStyle w:val="Pagrindinistekstas"/>
        <w:spacing w:after="0"/>
        <w:rPr>
          <w:szCs w:val="22"/>
        </w:rPr>
      </w:pPr>
      <w:r w:rsidRPr="00936E75">
        <w:rPr>
          <w:szCs w:val="22"/>
        </w:rPr>
        <w:t>LT/1/94/0851/001</w:t>
      </w:r>
    </w:p>
    <w:p w14:paraId="5F84212C" w14:textId="77777777" w:rsidR="002D5623" w:rsidRPr="00936E75" w:rsidRDefault="002D5623" w:rsidP="002D5623">
      <w:pPr>
        <w:pStyle w:val="Pagrindinistekstas"/>
        <w:spacing w:after="0"/>
        <w:rPr>
          <w:szCs w:val="22"/>
        </w:rPr>
      </w:pPr>
    </w:p>
    <w:p w14:paraId="6AF97484" w14:textId="77777777" w:rsidR="002D5623" w:rsidRPr="00936E75" w:rsidRDefault="002D5623" w:rsidP="002D5623">
      <w:pPr>
        <w:pStyle w:val="Pagrindinistekstas"/>
        <w:spacing w:after="0"/>
        <w:rPr>
          <w:szCs w:val="22"/>
        </w:rPr>
      </w:pPr>
    </w:p>
    <w:p w14:paraId="7EF7DC7E" w14:textId="77777777" w:rsidR="002D5623" w:rsidRPr="00936E75" w:rsidRDefault="002D5623" w:rsidP="002D5623">
      <w:pPr>
        <w:pStyle w:val="Antrat3"/>
      </w:pPr>
      <w:r w:rsidRPr="00936E75">
        <w:t>13.</w:t>
      </w:r>
      <w:r w:rsidRPr="00936E75">
        <w:tab/>
        <w:t>SERIJOS NUMERIS</w:t>
      </w:r>
    </w:p>
    <w:p w14:paraId="05D2C763" w14:textId="77777777" w:rsidR="002D5623" w:rsidRPr="00936E75" w:rsidRDefault="002D5623" w:rsidP="002D5623">
      <w:pPr>
        <w:pStyle w:val="Pagrindinistekstas"/>
        <w:spacing w:after="0"/>
        <w:rPr>
          <w:szCs w:val="22"/>
        </w:rPr>
      </w:pPr>
    </w:p>
    <w:p w14:paraId="0237CCF4" w14:textId="77777777" w:rsidR="002D5623" w:rsidRPr="00936E75" w:rsidRDefault="002D5623" w:rsidP="002D5623">
      <w:pPr>
        <w:pStyle w:val="Pagrindinistekstas"/>
        <w:spacing w:after="0"/>
        <w:rPr>
          <w:szCs w:val="22"/>
        </w:rPr>
      </w:pPr>
      <w:r>
        <w:rPr>
          <w:szCs w:val="22"/>
        </w:rPr>
        <w:t>Lot</w:t>
      </w:r>
      <w:r w:rsidRPr="00936E75">
        <w:rPr>
          <w:szCs w:val="22"/>
        </w:rPr>
        <w:t xml:space="preserve"> {numeris}</w:t>
      </w:r>
    </w:p>
    <w:p w14:paraId="31BE51A8" w14:textId="77777777" w:rsidR="002D5623" w:rsidRPr="00936E75" w:rsidRDefault="002D5623" w:rsidP="002D5623">
      <w:pPr>
        <w:pStyle w:val="Pagrindinistekstas"/>
        <w:spacing w:after="0"/>
        <w:rPr>
          <w:szCs w:val="22"/>
        </w:rPr>
      </w:pPr>
    </w:p>
    <w:p w14:paraId="6D4F6988" w14:textId="77777777" w:rsidR="002D5623" w:rsidRPr="00936E75" w:rsidRDefault="002D5623" w:rsidP="002D5623">
      <w:pPr>
        <w:pStyle w:val="Pagrindinistekstas"/>
        <w:spacing w:after="0"/>
        <w:rPr>
          <w:szCs w:val="22"/>
        </w:rPr>
      </w:pPr>
    </w:p>
    <w:p w14:paraId="1A906C89" w14:textId="77777777" w:rsidR="002D5623" w:rsidRPr="00936E75" w:rsidRDefault="002D5623" w:rsidP="002D5623">
      <w:pPr>
        <w:pStyle w:val="Antrat3"/>
      </w:pPr>
      <w:r w:rsidRPr="00936E75">
        <w:t>14.</w:t>
      </w:r>
      <w:r w:rsidRPr="00936E75">
        <w:tab/>
        <w:t>PARDAVIMO (IŠDAVIMO) TVARKA</w:t>
      </w:r>
    </w:p>
    <w:p w14:paraId="31A08D6D" w14:textId="77777777" w:rsidR="002D5623" w:rsidRPr="00936E75" w:rsidRDefault="002D5623" w:rsidP="002D5623">
      <w:pPr>
        <w:pStyle w:val="Pagrindinistekstas"/>
        <w:spacing w:after="0"/>
        <w:rPr>
          <w:szCs w:val="22"/>
        </w:rPr>
      </w:pPr>
    </w:p>
    <w:p w14:paraId="775E5746" w14:textId="77777777" w:rsidR="002D5623" w:rsidRPr="00936E75" w:rsidRDefault="002D5623" w:rsidP="002D5623">
      <w:pPr>
        <w:pStyle w:val="Pagrindinistekstas"/>
        <w:spacing w:after="0"/>
        <w:rPr>
          <w:szCs w:val="22"/>
        </w:rPr>
      </w:pPr>
      <w:r w:rsidRPr="00936E75">
        <w:rPr>
          <w:szCs w:val="22"/>
        </w:rPr>
        <w:t>Receptinis vais</w:t>
      </w:r>
      <w:r>
        <w:rPr>
          <w:szCs w:val="22"/>
        </w:rPr>
        <w:t>tas.</w:t>
      </w:r>
    </w:p>
    <w:p w14:paraId="79471FF9" w14:textId="77777777" w:rsidR="002D5623" w:rsidRPr="00936E75" w:rsidRDefault="002D5623" w:rsidP="002D5623">
      <w:pPr>
        <w:pStyle w:val="Pagrindinistekstas"/>
        <w:spacing w:after="0"/>
        <w:rPr>
          <w:szCs w:val="22"/>
        </w:rPr>
      </w:pPr>
    </w:p>
    <w:p w14:paraId="38A283ED" w14:textId="77777777" w:rsidR="002D5623" w:rsidRPr="00936E75" w:rsidRDefault="002D5623" w:rsidP="002D5623">
      <w:pPr>
        <w:pStyle w:val="Pagrindinistekstas"/>
        <w:spacing w:after="0"/>
        <w:rPr>
          <w:szCs w:val="22"/>
        </w:rPr>
      </w:pPr>
    </w:p>
    <w:p w14:paraId="4DABE74D" w14:textId="77777777" w:rsidR="002D5623" w:rsidRPr="00936E75" w:rsidRDefault="002D5623" w:rsidP="002D5623">
      <w:pPr>
        <w:pStyle w:val="Antrat3"/>
      </w:pPr>
      <w:r w:rsidRPr="00936E75">
        <w:t>15.</w:t>
      </w:r>
      <w:r w:rsidRPr="00936E75">
        <w:tab/>
        <w:t>VARTOJIMO INSTRUKCIJA</w:t>
      </w:r>
    </w:p>
    <w:p w14:paraId="56D54465" w14:textId="77777777" w:rsidR="002D5623" w:rsidRPr="00936E75" w:rsidRDefault="002D5623" w:rsidP="002D5623">
      <w:pPr>
        <w:pStyle w:val="Pagrindinistekstas"/>
        <w:spacing w:after="0"/>
        <w:rPr>
          <w:szCs w:val="22"/>
        </w:rPr>
      </w:pPr>
    </w:p>
    <w:p w14:paraId="4EADC536" w14:textId="77777777" w:rsidR="002D5623" w:rsidRPr="00936E75" w:rsidRDefault="002D5623" w:rsidP="002D5623">
      <w:pPr>
        <w:pStyle w:val="Pagrindinistekstas"/>
        <w:spacing w:after="0"/>
        <w:rPr>
          <w:szCs w:val="22"/>
        </w:rPr>
      </w:pPr>
    </w:p>
    <w:p w14:paraId="7B737F61" w14:textId="77777777" w:rsidR="002D5623" w:rsidRPr="00272CDC" w:rsidRDefault="002D5623" w:rsidP="002D5623">
      <w:pPr>
        <w:pStyle w:val="BTEMEASMCA"/>
        <w:pBdr>
          <w:top w:val="single" w:sz="4" w:space="1" w:color="auto"/>
          <w:left w:val="single" w:sz="4" w:space="4" w:color="auto"/>
          <w:bottom w:val="single" w:sz="4" w:space="1" w:color="auto"/>
          <w:right w:val="single" w:sz="4" w:space="4" w:color="auto"/>
        </w:pBdr>
      </w:pPr>
      <w:r w:rsidRPr="00B55FB9">
        <w:rPr>
          <w:b/>
        </w:rPr>
        <w:t>16.</w:t>
      </w:r>
      <w:r w:rsidRPr="00936E75">
        <w:tab/>
      </w:r>
      <w:r w:rsidRPr="00E244A0">
        <w:rPr>
          <w:b/>
        </w:rPr>
        <w:t>INFORMACIJA BRAILIO RAŠTU</w:t>
      </w:r>
    </w:p>
    <w:p w14:paraId="18EAB97B" w14:textId="77777777" w:rsidR="002D5623" w:rsidRPr="00272CDC" w:rsidRDefault="002D5623" w:rsidP="002D5623">
      <w:pPr>
        <w:pStyle w:val="BTEMEASMCA"/>
      </w:pPr>
    </w:p>
    <w:p w14:paraId="7FDA664B" w14:textId="77777777" w:rsidR="002D5623" w:rsidRPr="00936E75" w:rsidRDefault="002D5623" w:rsidP="002D5623">
      <w:pPr>
        <w:pStyle w:val="Pagrindinistekstas"/>
        <w:spacing w:after="0"/>
        <w:rPr>
          <w:szCs w:val="22"/>
        </w:rPr>
      </w:pPr>
      <w:r>
        <w:rPr>
          <w:bCs/>
          <w:szCs w:val="22"/>
        </w:rPr>
        <w:t>erythromycin tc</w:t>
      </w:r>
      <w:r w:rsidRPr="00936E75">
        <w:rPr>
          <w:szCs w:val="22"/>
        </w:rPr>
        <w:t xml:space="preserve"> 200</w:t>
      </w:r>
      <w:r>
        <w:rPr>
          <w:szCs w:val="22"/>
        </w:rPr>
        <w:t> </w:t>
      </w:r>
      <w:r w:rsidRPr="00936E75">
        <w:rPr>
          <w:szCs w:val="22"/>
        </w:rPr>
        <w:t>mg</w:t>
      </w:r>
    </w:p>
    <w:p w14:paraId="78933770" w14:textId="77777777" w:rsidR="002D5623" w:rsidRDefault="002D5623" w:rsidP="002D5623">
      <w:pPr>
        <w:pStyle w:val="Antrat2"/>
        <w:rPr>
          <w:szCs w:val="22"/>
        </w:rPr>
      </w:pPr>
    </w:p>
    <w:p w14:paraId="42C2CEFB" w14:textId="77777777" w:rsidR="002D5623" w:rsidRDefault="002D5623" w:rsidP="002D5623">
      <w:pPr>
        <w:pStyle w:val="Antrat2"/>
        <w:rPr>
          <w:szCs w:val="22"/>
        </w:rPr>
      </w:pPr>
    </w:p>
    <w:p w14:paraId="468B406F" w14:textId="77777777" w:rsidR="002D5623" w:rsidRPr="00180034" w:rsidRDefault="002D5623" w:rsidP="002D5623">
      <w:pPr>
        <w:pStyle w:val="Sraopastraipa"/>
        <w:keepNext/>
        <w:numPr>
          <w:ilvl w:val="0"/>
          <w:numId w:val="28"/>
        </w:numPr>
        <w:pBdr>
          <w:top w:val="single" w:sz="4" w:space="1" w:color="auto"/>
          <w:left w:val="single" w:sz="4" w:space="4" w:color="auto"/>
          <w:bottom w:val="single" w:sz="4" w:space="1" w:color="auto"/>
          <w:right w:val="single" w:sz="4" w:space="4" w:color="auto"/>
        </w:pBdr>
        <w:tabs>
          <w:tab w:val="left" w:pos="0"/>
        </w:tabs>
        <w:ind w:left="0" w:firstLine="0"/>
        <w:outlineLvl w:val="0"/>
        <w:rPr>
          <w:i/>
        </w:rPr>
      </w:pPr>
      <w:r w:rsidRPr="00E70E85">
        <w:rPr>
          <w:b/>
        </w:rPr>
        <w:t>UNIKALUS IDENTIFIKATORIUS – 2D BRŪKŠNINIS KODAS</w:t>
      </w:r>
    </w:p>
    <w:p w14:paraId="6733C694" w14:textId="77777777" w:rsidR="002D5623" w:rsidRPr="00C937E7" w:rsidRDefault="002D5623" w:rsidP="002D5623"/>
    <w:p w14:paraId="4855F6F4" w14:textId="77777777" w:rsidR="002D5623" w:rsidRPr="00C937E7" w:rsidRDefault="002D5623" w:rsidP="002D5623">
      <w:pPr>
        <w:rPr>
          <w:szCs w:val="22"/>
          <w:shd w:val="clear" w:color="auto" w:fill="CCCCCC"/>
        </w:rPr>
      </w:pPr>
      <w:r w:rsidRPr="00E7309D">
        <w:rPr>
          <w:highlight w:val="lightGray"/>
        </w:rPr>
        <w:t>2D brūkšninis kodas su nurodytu unikaliu identifikatoriumi.</w:t>
      </w:r>
    </w:p>
    <w:p w14:paraId="24EFCAA8" w14:textId="77777777" w:rsidR="002D5623" w:rsidRPr="00C937E7" w:rsidRDefault="002D5623" w:rsidP="002D5623"/>
    <w:p w14:paraId="1E3E449B" w14:textId="77777777" w:rsidR="002D5623" w:rsidRPr="00C937E7" w:rsidRDefault="002D5623" w:rsidP="002D5623"/>
    <w:p w14:paraId="55DAC347" w14:textId="77777777" w:rsidR="002D5623" w:rsidRPr="00180034" w:rsidRDefault="002D5623" w:rsidP="002D5623">
      <w:pPr>
        <w:pStyle w:val="Sraopastraipa"/>
        <w:keepNext/>
        <w:numPr>
          <w:ilvl w:val="0"/>
          <w:numId w:val="28"/>
        </w:numPr>
        <w:pBdr>
          <w:top w:val="single" w:sz="4" w:space="1" w:color="auto"/>
          <w:left w:val="single" w:sz="4" w:space="4" w:color="auto"/>
          <w:bottom w:val="single" w:sz="4" w:space="1" w:color="auto"/>
          <w:right w:val="single" w:sz="4" w:space="4" w:color="auto"/>
        </w:pBdr>
        <w:tabs>
          <w:tab w:val="left" w:pos="567"/>
        </w:tabs>
        <w:ind w:hanging="1440"/>
        <w:outlineLvl w:val="0"/>
        <w:rPr>
          <w:i/>
        </w:rPr>
      </w:pPr>
      <w:r w:rsidRPr="00E70E85">
        <w:rPr>
          <w:b/>
        </w:rPr>
        <w:t>UNIKALUS IDENTIFIKATORIUS – ŽMONĖMS SUPRANTAMI DUOMENYS</w:t>
      </w:r>
    </w:p>
    <w:p w14:paraId="448253E2" w14:textId="77777777" w:rsidR="002D5623" w:rsidRPr="00C937E7" w:rsidRDefault="002D5623" w:rsidP="002D5623"/>
    <w:p w14:paraId="56D8DDD1" w14:textId="77777777" w:rsidR="002D5623" w:rsidRDefault="002D5623" w:rsidP="002D5623">
      <w:pPr>
        <w:rPr>
          <w:color w:val="008000"/>
        </w:rPr>
      </w:pPr>
      <w:r>
        <w:t>PC: {numeris}</w:t>
      </w:r>
    </w:p>
    <w:p w14:paraId="58C27729" w14:textId="77777777" w:rsidR="002D5623" w:rsidRPr="00C937E7" w:rsidRDefault="002D5623" w:rsidP="002D5623">
      <w:pPr>
        <w:rPr>
          <w:szCs w:val="22"/>
        </w:rPr>
      </w:pPr>
      <w:r>
        <w:t>SN: {numeris}</w:t>
      </w:r>
    </w:p>
    <w:p w14:paraId="376250BD" w14:textId="77777777" w:rsidR="002D5623" w:rsidRDefault="002D5623" w:rsidP="002D5623">
      <w:r w:rsidRPr="00E7309D">
        <w:rPr>
          <w:highlight w:val="lightGray"/>
        </w:rPr>
        <w:t>NN: {numeris}</w:t>
      </w:r>
    </w:p>
    <w:p w14:paraId="51C02B44" w14:textId="77777777" w:rsidR="002D5623" w:rsidRPr="00936E75" w:rsidRDefault="002D5623" w:rsidP="002D5623">
      <w:pPr>
        <w:pStyle w:val="Antrat2"/>
        <w:rPr>
          <w:szCs w:val="22"/>
        </w:rPr>
      </w:pPr>
      <w:r w:rsidRPr="00936E75">
        <w:rPr>
          <w:szCs w:val="22"/>
        </w:rPr>
        <w:br w:type="page"/>
      </w:r>
    </w:p>
    <w:p w14:paraId="5448A9EA" w14:textId="77777777" w:rsidR="002D5623" w:rsidRPr="00936E75" w:rsidRDefault="002D5623" w:rsidP="002D5623">
      <w:pPr>
        <w:pStyle w:val="Antrat2"/>
        <w:pBdr>
          <w:top w:val="single" w:sz="4" w:space="1" w:color="auto"/>
          <w:left w:val="single" w:sz="4" w:space="4" w:color="auto"/>
          <w:bottom w:val="single" w:sz="4" w:space="1" w:color="auto"/>
          <w:right w:val="single" w:sz="4" w:space="4" w:color="auto"/>
        </w:pBdr>
        <w:rPr>
          <w:szCs w:val="22"/>
        </w:rPr>
      </w:pPr>
      <w:r w:rsidRPr="00936E75">
        <w:rPr>
          <w:szCs w:val="22"/>
        </w:rPr>
        <w:lastRenderedPageBreak/>
        <w:t>MINIMALI INFORMACIJA ANT LIZDINIŲ PLOKŠTELIŲ ARBA DVISLUOKSNIŲ JUOSTELIŲ</w:t>
      </w:r>
    </w:p>
    <w:p w14:paraId="02AB6A86" w14:textId="77777777" w:rsidR="002D5623" w:rsidRPr="00936E75" w:rsidRDefault="002D5623" w:rsidP="002D5623">
      <w:pPr>
        <w:pStyle w:val="Pagrindinistekstas"/>
        <w:pBdr>
          <w:top w:val="single" w:sz="4" w:space="1" w:color="auto"/>
          <w:left w:val="single" w:sz="4" w:space="4" w:color="auto"/>
          <w:bottom w:val="single" w:sz="4" w:space="1" w:color="auto"/>
          <w:right w:val="single" w:sz="4" w:space="4" w:color="auto"/>
        </w:pBdr>
        <w:spacing w:after="0"/>
        <w:rPr>
          <w:bCs/>
          <w:szCs w:val="22"/>
        </w:rPr>
      </w:pPr>
    </w:p>
    <w:p w14:paraId="05225B78" w14:textId="77777777" w:rsidR="002D5623" w:rsidRPr="00936E75" w:rsidRDefault="002D5623" w:rsidP="002D5623">
      <w:pPr>
        <w:pStyle w:val="Pagrindinistekstas"/>
        <w:pBdr>
          <w:top w:val="single" w:sz="4" w:space="1" w:color="auto"/>
          <w:left w:val="single" w:sz="4" w:space="4" w:color="auto"/>
          <w:bottom w:val="single" w:sz="4" w:space="1" w:color="auto"/>
          <w:right w:val="single" w:sz="4" w:space="4" w:color="auto"/>
        </w:pBdr>
        <w:spacing w:after="0"/>
        <w:rPr>
          <w:b/>
          <w:bCs/>
          <w:szCs w:val="22"/>
        </w:rPr>
      </w:pPr>
      <w:r w:rsidRPr="00936E75">
        <w:rPr>
          <w:b/>
          <w:bCs/>
          <w:szCs w:val="22"/>
        </w:rPr>
        <w:t>LIZDINĖ PLOKŠTELĖ</w:t>
      </w:r>
    </w:p>
    <w:p w14:paraId="121BB456" w14:textId="77777777" w:rsidR="002D5623" w:rsidRPr="00272CDC" w:rsidRDefault="002D5623" w:rsidP="002D5623">
      <w:pPr>
        <w:pStyle w:val="Pagrindinistekstas"/>
        <w:spacing w:after="0"/>
        <w:rPr>
          <w:szCs w:val="22"/>
        </w:rPr>
      </w:pPr>
    </w:p>
    <w:p w14:paraId="4BE1F204" w14:textId="77777777" w:rsidR="002D5623" w:rsidRPr="00272CDC" w:rsidRDefault="002D5623" w:rsidP="002D5623">
      <w:pPr>
        <w:pStyle w:val="Pagrindinistekstas"/>
        <w:spacing w:after="0"/>
        <w:rPr>
          <w:szCs w:val="22"/>
        </w:rPr>
      </w:pPr>
    </w:p>
    <w:p w14:paraId="360E698B" w14:textId="77777777" w:rsidR="002D5623" w:rsidRPr="00272CDC" w:rsidRDefault="002D5623" w:rsidP="002D5623">
      <w:pPr>
        <w:pStyle w:val="Antrat3"/>
      </w:pPr>
      <w:r w:rsidRPr="00272CDC">
        <w:t>1.</w:t>
      </w:r>
      <w:r w:rsidRPr="00272CDC">
        <w:tab/>
        <w:t>VAISTINIO PREPARATO PAVADINIMAS</w:t>
      </w:r>
    </w:p>
    <w:p w14:paraId="61F3D2CF" w14:textId="77777777" w:rsidR="002D5623" w:rsidRPr="00272CDC" w:rsidRDefault="002D5623" w:rsidP="002D5623">
      <w:pPr>
        <w:pStyle w:val="Pagrindinistekstas"/>
        <w:spacing w:after="0"/>
        <w:rPr>
          <w:szCs w:val="22"/>
        </w:rPr>
      </w:pPr>
    </w:p>
    <w:p w14:paraId="61EB3CD1" w14:textId="77777777" w:rsidR="002D5623" w:rsidRPr="00936E75" w:rsidRDefault="002D5623" w:rsidP="002D5623">
      <w:pPr>
        <w:pStyle w:val="Pagrindinistekstas"/>
        <w:spacing w:after="0"/>
        <w:rPr>
          <w:bCs/>
          <w:szCs w:val="22"/>
        </w:rPr>
      </w:pPr>
      <w:r w:rsidRPr="00936E75">
        <w:rPr>
          <w:bCs/>
          <w:szCs w:val="22"/>
        </w:rPr>
        <w:t>ERYTHROMYCIN TC 200</w:t>
      </w:r>
      <w:r>
        <w:rPr>
          <w:bCs/>
          <w:szCs w:val="22"/>
        </w:rPr>
        <w:t> </w:t>
      </w:r>
      <w:r w:rsidRPr="00936E75">
        <w:rPr>
          <w:bCs/>
          <w:szCs w:val="22"/>
        </w:rPr>
        <w:t>mg plėvele dengtos tabletės</w:t>
      </w:r>
    </w:p>
    <w:p w14:paraId="1889142A" w14:textId="77777777" w:rsidR="002D5623" w:rsidRPr="00936E75" w:rsidRDefault="002D5623" w:rsidP="002D5623">
      <w:pPr>
        <w:pStyle w:val="Pagrindinistekstas"/>
        <w:spacing w:after="0"/>
        <w:rPr>
          <w:szCs w:val="22"/>
        </w:rPr>
      </w:pPr>
      <w:r w:rsidRPr="00936E75">
        <w:rPr>
          <w:szCs w:val="22"/>
        </w:rPr>
        <w:t>Eritromicinas</w:t>
      </w:r>
    </w:p>
    <w:p w14:paraId="5DD75ADC" w14:textId="77777777" w:rsidR="002D5623" w:rsidRPr="00936E75" w:rsidRDefault="002D5623" w:rsidP="002D5623">
      <w:pPr>
        <w:pStyle w:val="Pagrindinistekstas"/>
        <w:spacing w:after="0"/>
        <w:rPr>
          <w:szCs w:val="22"/>
        </w:rPr>
      </w:pPr>
    </w:p>
    <w:p w14:paraId="29C58E54" w14:textId="77777777" w:rsidR="002D5623" w:rsidRPr="00936E75" w:rsidRDefault="002D5623" w:rsidP="002D5623">
      <w:pPr>
        <w:pStyle w:val="Pagrindinistekstas"/>
        <w:spacing w:after="0"/>
        <w:rPr>
          <w:szCs w:val="22"/>
        </w:rPr>
      </w:pPr>
    </w:p>
    <w:p w14:paraId="1AF1EF48" w14:textId="77777777" w:rsidR="002D5623" w:rsidRPr="00936E75" w:rsidRDefault="002D5623" w:rsidP="002D5623">
      <w:pPr>
        <w:pStyle w:val="Antrat3"/>
      </w:pPr>
      <w:r w:rsidRPr="00936E75">
        <w:t>2.</w:t>
      </w:r>
      <w:r w:rsidRPr="00936E75">
        <w:tab/>
      </w:r>
      <w:r w:rsidRPr="00936E75">
        <w:rPr>
          <w:caps/>
          <w:noProof/>
        </w:rPr>
        <w:t>REGISTRUOTOJO</w:t>
      </w:r>
      <w:r w:rsidRPr="00E244A0">
        <w:rPr>
          <w:caps/>
        </w:rPr>
        <w:t xml:space="preserve"> </w:t>
      </w:r>
      <w:r w:rsidRPr="00936E75">
        <w:t xml:space="preserve">PAVADINIMAS </w:t>
      </w:r>
    </w:p>
    <w:p w14:paraId="4E754A90" w14:textId="77777777" w:rsidR="002D5623" w:rsidRPr="00936E75" w:rsidRDefault="002D5623" w:rsidP="002D5623">
      <w:pPr>
        <w:pStyle w:val="Pagrindinistekstas"/>
        <w:spacing w:after="0"/>
        <w:rPr>
          <w:szCs w:val="22"/>
        </w:rPr>
      </w:pPr>
    </w:p>
    <w:p w14:paraId="04BA5301" w14:textId="77777777" w:rsidR="002D5623" w:rsidRPr="00E244A0" w:rsidRDefault="002D5623" w:rsidP="002D5623">
      <w:pPr>
        <w:pStyle w:val="Pagrindinistekstas"/>
        <w:spacing w:after="0"/>
      </w:pPr>
      <w:r w:rsidRPr="00936E75">
        <w:rPr>
          <w:szCs w:val="22"/>
        </w:rPr>
        <w:t>{logo}</w:t>
      </w:r>
      <w:r>
        <w:rPr>
          <w:szCs w:val="22"/>
        </w:rPr>
        <w:t xml:space="preserve"> </w:t>
      </w:r>
      <w:r w:rsidRPr="00936E75">
        <w:rPr>
          <w:szCs w:val="22"/>
        </w:rPr>
        <w:t xml:space="preserve">POLFA TARCHOMIN S.A. </w:t>
      </w:r>
    </w:p>
    <w:p w14:paraId="7B0EF4EC" w14:textId="77777777" w:rsidR="002D5623" w:rsidRPr="00272CDC" w:rsidRDefault="002D5623" w:rsidP="002D5623">
      <w:pPr>
        <w:pStyle w:val="Pagrindinistekstas"/>
        <w:spacing w:after="0"/>
        <w:rPr>
          <w:szCs w:val="22"/>
        </w:rPr>
      </w:pPr>
    </w:p>
    <w:p w14:paraId="07D6FE58" w14:textId="77777777" w:rsidR="002D5623" w:rsidRPr="00272CDC" w:rsidRDefault="002D5623" w:rsidP="002D5623">
      <w:pPr>
        <w:pStyle w:val="Pagrindinistekstas"/>
        <w:spacing w:after="0"/>
        <w:rPr>
          <w:szCs w:val="22"/>
        </w:rPr>
      </w:pPr>
    </w:p>
    <w:p w14:paraId="5DE82C24" w14:textId="77777777" w:rsidR="002D5623" w:rsidRPr="00936E75" w:rsidRDefault="002D5623" w:rsidP="002D5623">
      <w:pPr>
        <w:pStyle w:val="Antrat3"/>
      </w:pPr>
      <w:r w:rsidRPr="00272CDC">
        <w:t>3.</w:t>
      </w:r>
      <w:r w:rsidRPr="00272CDC">
        <w:tab/>
        <w:t>TINKAMUMO</w:t>
      </w:r>
      <w:r w:rsidRPr="00936E75">
        <w:t xml:space="preserve"> LAIKAS</w:t>
      </w:r>
    </w:p>
    <w:p w14:paraId="2EF2476E" w14:textId="77777777" w:rsidR="002D5623" w:rsidRPr="00936E75" w:rsidRDefault="002D5623" w:rsidP="002D5623">
      <w:pPr>
        <w:pStyle w:val="Pagrindinistekstas"/>
        <w:spacing w:after="0"/>
        <w:rPr>
          <w:szCs w:val="22"/>
        </w:rPr>
      </w:pPr>
    </w:p>
    <w:p w14:paraId="1FAB2573" w14:textId="77777777" w:rsidR="002D5623" w:rsidRPr="00936E75" w:rsidRDefault="002D5623" w:rsidP="002D5623">
      <w:pPr>
        <w:pStyle w:val="Pagrindinistekstas"/>
        <w:spacing w:after="0"/>
        <w:rPr>
          <w:szCs w:val="22"/>
        </w:rPr>
      </w:pPr>
      <w:r w:rsidRPr="00936E75">
        <w:rPr>
          <w:szCs w:val="22"/>
        </w:rPr>
        <w:t>EXP {mm MMMM}</w:t>
      </w:r>
    </w:p>
    <w:p w14:paraId="03C86221" w14:textId="77777777" w:rsidR="002D5623" w:rsidRPr="00936E75" w:rsidRDefault="002D5623" w:rsidP="002D5623">
      <w:pPr>
        <w:pStyle w:val="Pagrindinistekstas"/>
        <w:spacing w:after="0"/>
        <w:rPr>
          <w:szCs w:val="22"/>
        </w:rPr>
      </w:pPr>
    </w:p>
    <w:p w14:paraId="39694C0D" w14:textId="77777777" w:rsidR="002D5623" w:rsidRPr="00936E75" w:rsidRDefault="002D5623" w:rsidP="002D5623">
      <w:pPr>
        <w:pStyle w:val="Pagrindinistekstas"/>
        <w:spacing w:after="0"/>
        <w:rPr>
          <w:szCs w:val="22"/>
        </w:rPr>
      </w:pPr>
    </w:p>
    <w:p w14:paraId="1797742E" w14:textId="77777777" w:rsidR="002D5623" w:rsidRPr="00936E75" w:rsidRDefault="002D5623" w:rsidP="002D5623">
      <w:pPr>
        <w:pStyle w:val="Antrat3"/>
      </w:pPr>
      <w:r w:rsidRPr="00936E75">
        <w:t>4.</w:t>
      </w:r>
      <w:r w:rsidRPr="00936E75">
        <w:tab/>
        <w:t xml:space="preserve">SERIJOS NUMERIS </w:t>
      </w:r>
    </w:p>
    <w:p w14:paraId="2850B9F1" w14:textId="77777777" w:rsidR="002D5623" w:rsidRPr="00936E75" w:rsidRDefault="002D5623" w:rsidP="002D5623">
      <w:pPr>
        <w:pStyle w:val="Pagrindinistekstas"/>
        <w:spacing w:after="0"/>
        <w:rPr>
          <w:szCs w:val="22"/>
        </w:rPr>
      </w:pPr>
    </w:p>
    <w:p w14:paraId="3BFA12FD" w14:textId="77777777" w:rsidR="002D5623" w:rsidRPr="00936E75" w:rsidRDefault="002D5623" w:rsidP="002D5623">
      <w:pPr>
        <w:pStyle w:val="Pagrindinistekstas"/>
        <w:spacing w:after="0"/>
        <w:rPr>
          <w:szCs w:val="22"/>
        </w:rPr>
      </w:pPr>
      <w:r w:rsidRPr="00936E75">
        <w:rPr>
          <w:szCs w:val="22"/>
        </w:rPr>
        <w:t>Lot {numeris}</w:t>
      </w:r>
    </w:p>
    <w:p w14:paraId="03B755D8" w14:textId="77777777" w:rsidR="002D5623" w:rsidRPr="00936E75" w:rsidRDefault="002D5623" w:rsidP="002D5623">
      <w:pPr>
        <w:pStyle w:val="Pagrindinistekstas"/>
        <w:spacing w:after="0"/>
        <w:rPr>
          <w:szCs w:val="22"/>
        </w:rPr>
      </w:pPr>
      <w:r w:rsidRPr="00936E75">
        <w:rPr>
          <w:szCs w:val="22"/>
        </w:rPr>
        <w:br w:type="page"/>
      </w:r>
    </w:p>
    <w:p w14:paraId="2B650275" w14:textId="77777777" w:rsidR="002D5623" w:rsidRPr="00936E75" w:rsidRDefault="002D5623" w:rsidP="002D5623">
      <w:pPr>
        <w:pStyle w:val="Pagrindinistekstas"/>
        <w:spacing w:after="0"/>
        <w:rPr>
          <w:szCs w:val="22"/>
        </w:rPr>
      </w:pPr>
    </w:p>
    <w:p w14:paraId="5D1C04D0" w14:textId="77777777" w:rsidR="002D5623" w:rsidRPr="00936E75" w:rsidRDefault="002D5623" w:rsidP="002D5623">
      <w:pPr>
        <w:pStyle w:val="Pagrindinistekstas"/>
        <w:spacing w:after="0"/>
        <w:rPr>
          <w:szCs w:val="22"/>
        </w:rPr>
      </w:pPr>
    </w:p>
    <w:p w14:paraId="16F19640" w14:textId="77777777" w:rsidR="002D5623" w:rsidRPr="00936E75" w:rsidRDefault="002D5623" w:rsidP="002D5623">
      <w:pPr>
        <w:pStyle w:val="Pagrindinistekstas"/>
        <w:spacing w:after="0"/>
        <w:rPr>
          <w:szCs w:val="22"/>
        </w:rPr>
      </w:pPr>
    </w:p>
    <w:p w14:paraId="4D1DE44D" w14:textId="77777777" w:rsidR="002D5623" w:rsidRPr="00936E75" w:rsidRDefault="002D5623" w:rsidP="002D5623">
      <w:pPr>
        <w:pStyle w:val="Pagrindinistekstas"/>
        <w:spacing w:after="0"/>
        <w:rPr>
          <w:szCs w:val="22"/>
        </w:rPr>
      </w:pPr>
    </w:p>
    <w:p w14:paraId="0ECC29A7" w14:textId="77777777" w:rsidR="002D5623" w:rsidRPr="00936E75" w:rsidRDefault="002D5623" w:rsidP="002D5623">
      <w:pPr>
        <w:pStyle w:val="Pagrindinistekstas"/>
        <w:spacing w:after="0"/>
        <w:rPr>
          <w:szCs w:val="22"/>
        </w:rPr>
      </w:pPr>
    </w:p>
    <w:p w14:paraId="4966B0AD" w14:textId="77777777" w:rsidR="002D5623" w:rsidRPr="00936E75" w:rsidRDefault="002D5623" w:rsidP="002D5623">
      <w:pPr>
        <w:pStyle w:val="Pagrindinistekstas"/>
        <w:spacing w:after="0"/>
        <w:rPr>
          <w:szCs w:val="22"/>
        </w:rPr>
      </w:pPr>
    </w:p>
    <w:p w14:paraId="0394C1DB" w14:textId="77777777" w:rsidR="002D5623" w:rsidRPr="00936E75" w:rsidRDefault="002D5623" w:rsidP="002D5623">
      <w:pPr>
        <w:pStyle w:val="Pagrindinistekstas"/>
        <w:spacing w:after="0"/>
        <w:rPr>
          <w:szCs w:val="22"/>
        </w:rPr>
      </w:pPr>
    </w:p>
    <w:p w14:paraId="7CDD9C56" w14:textId="77777777" w:rsidR="002D5623" w:rsidRPr="00936E75" w:rsidRDefault="002D5623" w:rsidP="002D5623">
      <w:pPr>
        <w:pStyle w:val="Pagrindinistekstas"/>
        <w:spacing w:after="0"/>
        <w:rPr>
          <w:szCs w:val="22"/>
        </w:rPr>
      </w:pPr>
    </w:p>
    <w:p w14:paraId="5CC38EC5" w14:textId="77777777" w:rsidR="002D5623" w:rsidRPr="00936E75" w:rsidRDefault="002D5623" w:rsidP="002D5623">
      <w:pPr>
        <w:pStyle w:val="Pagrindinistekstas"/>
        <w:spacing w:after="0"/>
        <w:rPr>
          <w:szCs w:val="22"/>
        </w:rPr>
      </w:pPr>
    </w:p>
    <w:p w14:paraId="5548FB66" w14:textId="77777777" w:rsidR="002D5623" w:rsidRPr="00936E75" w:rsidRDefault="002D5623" w:rsidP="002D5623">
      <w:pPr>
        <w:pStyle w:val="Pagrindinistekstas"/>
        <w:spacing w:after="0"/>
        <w:rPr>
          <w:szCs w:val="22"/>
        </w:rPr>
      </w:pPr>
    </w:p>
    <w:p w14:paraId="6BE15E1B" w14:textId="77777777" w:rsidR="002D5623" w:rsidRPr="00936E75" w:rsidRDefault="002D5623" w:rsidP="002D5623">
      <w:pPr>
        <w:pStyle w:val="Pagrindinistekstas"/>
        <w:spacing w:after="0"/>
        <w:rPr>
          <w:szCs w:val="22"/>
        </w:rPr>
      </w:pPr>
    </w:p>
    <w:p w14:paraId="3FE41AC9" w14:textId="77777777" w:rsidR="002D5623" w:rsidRPr="00936E75" w:rsidRDefault="002D5623" w:rsidP="002D5623">
      <w:pPr>
        <w:pStyle w:val="Pagrindinistekstas"/>
        <w:spacing w:after="0"/>
        <w:rPr>
          <w:szCs w:val="22"/>
        </w:rPr>
      </w:pPr>
    </w:p>
    <w:p w14:paraId="2CE456EE" w14:textId="77777777" w:rsidR="002D5623" w:rsidRPr="00936E75" w:rsidRDefault="002D5623" w:rsidP="002D5623">
      <w:pPr>
        <w:pStyle w:val="Pagrindinistekstas"/>
        <w:spacing w:after="0"/>
        <w:rPr>
          <w:szCs w:val="22"/>
        </w:rPr>
      </w:pPr>
    </w:p>
    <w:p w14:paraId="4EE7ADFE" w14:textId="77777777" w:rsidR="002D5623" w:rsidRPr="00936E75" w:rsidRDefault="002D5623" w:rsidP="002D5623">
      <w:pPr>
        <w:pStyle w:val="Pagrindinistekstas"/>
        <w:spacing w:after="0"/>
        <w:rPr>
          <w:szCs w:val="22"/>
        </w:rPr>
      </w:pPr>
    </w:p>
    <w:p w14:paraId="290AD8B2" w14:textId="77777777" w:rsidR="002D5623" w:rsidRPr="00936E75" w:rsidRDefault="002D5623" w:rsidP="002D5623">
      <w:pPr>
        <w:pStyle w:val="Pagrindinistekstas"/>
        <w:spacing w:after="0"/>
        <w:rPr>
          <w:szCs w:val="22"/>
        </w:rPr>
      </w:pPr>
    </w:p>
    <w:p w14:paraId="2027DBF7" w14:textId="77777777" w:rsidR="002D5623" w:rsidRPr="00936E75" w:rsidRDefault="002D5623" w:rsidP="002D5623">
      <w:pPr>
        <w:pStyle w:val="Pagrindinistekstas"/>
        <w:spacing w:after="0"/>
        <w:rPr>
          <w:szCs w:val="22"/>
        </w:rPr>
      </w:pPr>
    </w:p>
    <w:p w14:paraId="342E4828" w14:textId="77777777" w:rsidR="002D5623" w:rsidRPr="00936E75" w:rsidRDefault="002D5623" w:rsidP="002D5623">
      <w:pPr>
        <w:pStyle w:val="Pagrindinistekstas"/>
        <w:spacing w:after="0"/>
        <w:rPr>
          <w:szCs w:val="22"/>
        </w:rPr>
      </w:pPr>
    </w:p>
    <w:p w14:paraId="6E92ED90" w14:textId="77777777" w:rsidR="002D5623" w:rsidRPr="00936E75" w:rsidRDefault="002D5623" w:rsidP="002D5623">
      <w:pPr>
        <w:pStyle w:val="Pagrindinistekstas"/>
        <w:spacing w:after="0"/>
        <w:rPr>
          <w:szCs w:val="22"/>
        </w:rPr>
      </w:pPr>
    </w:p>
    <w:p w14:paraId="15B08EA6" w14:textId="77777777" w:rsidR="002D5623" w:rsidRPr="00936E75" w:rsidRDefault="002D5623" w:rsidP="002D5623">
      <w:pPr>
        <w:pStyle w:val="Pagrindinistekstas"/>
        <w:spacing w:after="0"/>
        <w:rPr>
          <w:szCs w:val="22"/>
        </w:rPr>
      </w:pPr>
    </w:p>
    <w:p w14:paraId="315D27FC" w14:textId="77777777" w:rsidR="002D5623" w:rsidRPr="00936E75" w:rsidRDefault="002D5623" w:rsidP="002D5623">
      <w:pPr>
        <w:pStyle w:val="Pagrindinistekstas"/>
        <w:spacing w:after="0"/>
        <w:rPr>
          <w:szCs w:val="22"/>
        </w:rPr>
      </w:pPr>
    </w:p>
    <w:p w14:paraId="5DD3B26E" w14:textId="77777777" w:rsidR="002D5623" w:rsidRPr="00936E75" w:rsidRDefault="002D5623" w:rsidP="002D5623">
      <w:pPr>
        <w:pStyle w:val="Pagrindinistekstas"/>
        <w:spacing w:after="0"/>
        <w:rPr>
          <w:szCs w:val="22"/>
        </w:rPr>
      </w:pPr>
    </w:p>
    <w:p w14:paraId="1D711588" w14:textId="77777777" w:rsidR="002D5623" w:rsidRPr="00936E75" w:rsidRDefault="002D5623" w:rsidP="002D5623">
      <w:pPr>
        <w:pStyle w:val="Pagrindinistekstas"/>
        <w:spacing w:after="0"/>
        <w:rPr>
          <w:szCs w:val="22"/>
        </w:rPr>
      </w:pPr>
    </w:p>
    <w:p w14:paraId="1653C7A5" w14:textId="77777777" w:rsidR="002D5623" w:rsidRPr="00E244A0" w:rsidRDefault="002D5623" w:rsidP="002D5623">
      <w:pPr>
        <w:pStyle w:val="TTEMEASMCA"/>
        <w:ind w:left="0"/>
      </w:pPr>
      <w:bookmarkStart w:id="6" w:name="_Toc129243137"/>
      <w:bookmarkStart w:id="7" w:name="_Toc129243262"/>
      <w:r w:rsidRPr="00936E75">
        <w:rPr>
          <w:lang w:val="lt-LT"/>
        </w:rPr>
        <w:t>B. PAKUOTĖS LAPELIS</w:t>
      </w:r>
      <w:bookmarkEnd w:id="6"/>
      <w:bookmarkEnd w:id="7"/>
    </w:p>
    <w:p w14:paraId="271EB220" w14:textId="77777777" w:rsidR="002D5623" w:rsidRPr="00BC5E85" w:rsidRDefault="002D5623" w:rsidP="002D5623">
      <w:pPr>
        <w:pStyle w:val="Antrat2"/>
        <w:jc w:val="center"/>
        <w:rPr>
          <w:i/>
          <w:iCs/>
          <w:szCs w:val="22"/>
        </w:rPr>
      </w:pPr>
      <w:r w:rsidRPr="00936E75">
        <w:br w:type="page"/>
      </w:r>
      <w:bookmarkStart w:id="8" w:name="OLE_LINK1"/>
      <w:bookmarkStart w:id="9" w:name="_Toc129243138"/>
      <w:bookmarkStart w:id="10" w:name="_Toc129243263"/>
      <w:r w:rsidRPr="00BC5E85">
        <w:rPr>
          <w:szCs w:val="22"/>
        </w:rPr>
        <w:lastRenderedPageBreak/>
        <w:t>Pakuotės lapelis: informacija pacientui</w:t>
      </w:r>
    </w:p>
    <w:p w14:paraId="5FA43D68" w14:textId="77777777" w:rsidR="002D5623" w:rsidRPr="00BC5E85" w:rsidRDefault="002D5623" w:rsidP="002D5623">
      <w:pPr>
        <w:numPr>
          <w:ilvl w:val="12"/>
          <w:numId w:val="0"/>
        </w:numPr>
        <w:shd w:val="clear" w:color="auto" w:fill="FFFFFF"/>
        <w:jc w:val="center"/>
      </w:pPr>
    </w:p>
    <w:p w14:paraId="3AD49912" w14:textId="77777777" w:rsidR="002D5623" w:rsidRPr="00BC5E85" w:rsidRDefault="002D5623" w:rsidP="002D5623">
      <w:pPr>
        <w:pStyle w:val="BTbeEMEASMCA"/>
        <w:rPr>
          <w:u w:val="none"/>
        </w:rPr>
      </w:pPr>
      <w:r>
        <w:rPr>
          <w:u w:val="none"/>
        </w:rPr>
        <w:t>ERYTHROMYCIN TC 200 </w:t>
      </w:r>
      <w:r w:rsidRPr="00BC5E85">
        <w:rPr>
          <w:u w:val="none"/>
        </w:rPr>
        <w:t xml:space="preserve">mg </w:t>
      </w:r>
      <w:r>
        <w:rPr>
          <w:u w:val="none"/>
        </w:rPr>
        <w:t xml:space="preserve">plėvele </w:t>
      </w:r>
      <w:r w:rsidRPr="00BC5E85">
        <w:rPr>
          <w:u w:val="none"/>
        </w:rPr>
        <w:t>dengtos tabletės</w:t>
      </w:r>
    </w:p>
    <w:p w14:paraId="09011CA9" w14:textId="30C2B57B" w:rsidR="002D5623" w:rsidRPr="00206BFD" w:rsidRDefault="00413A5C" w:rsidP="002D5623">
      <w:pPr>
        <w:pStyle w:val="BTeEMEASMCA"/>
        <w:rPr>
          <w:u w:val="none"/>
        </w:rPr>
      </w:pPr>
      <w:r>
        <w:rPr>
          <w:u w:val="none"/>
        </w:rPr>
        <w:t>e</w:t>
      </w:r>
      <w:r w:rsidRPr="00206BFD">
        <w:rPr>
          <w:u w:val="none"/>
        </w:rPr>
        <w:t>ritromicinas</w:t>
      </w:r>
    </w:p>
    <w:p w14:paraId="0AB54010" w14:textId="77777777" w:rsidR="002D5623" w:rsidRPr="00936E75" w:rsidRDefault="002D5623" w:rsidP="002D5623">
      <w:pPr>
        <w:pStyle w:val="Pagrindinistekstas"/>
        <w:spacing w:after="0"/>
        <w:jc w:val="center"/>
        <w:rPr>
          <w:szCs w:val="22"/>
        </w:rPr>
      </w:pPr>
    </w:p>
    <w:p w14:paraId="66674FEC" w14:textId="77777777" w:rsidR="002D5623" w:rsidRPr="00936E75" w:rsidRDefault="002D5623" w:rsidP="002D5623">
      <w:pPr>
        <w:pStyle w:val="BTbEMEASMCA"/>
      </w:pPr>
      <w:r w:rsidRPr="00936E75">
        <w:t xml:space="preserve">Atidžiai perskaitykite visą šį lapelį, prieš pradėdami vartoti vaistą, </w:t>
      </w:r>
      <w:r w:rsidRPr="00936E75">
        <w:rPr>
          <w:bCs w:val="0"/>
        </w:rPr>
        <w:t>nes jame pateikiama Jums svarbi informacija</w:t>
      </w:r>
      <w:r w:rsidRPr="00936E75">
        <w:t>.</w:t>
      </w:r>
    </w:p>
    <w:p w14:paraId="2471EDB9" w14:textId="77777777" w:rsidR="002D5623" w:rsidRPr="00E244A0" w:rsidRDefault="002D5623" w:rsidP="002D5623">
      <w:pPr>
        <w:pStyle w:val="BT-EMEASMCA"/>
        <w:rPr>
          <w:b w:val="0"/>
        </w:rPr>
      </w:pPr>
      <w:r w:rsidRPr="00E244A0">
        <w:rPr>
          <w:b w:val="0"/>
        </w:rPr>
        <w:t>Neišmeskite šio lapelio, nes vėl gali prireikti jį perskaityti.</w:t>
      </w:r>
    </w:p>
    <w:p w14:paraId="41B995A5" w14:textId="77777777" w:rsidR="002D5623" w:rsidRPr="00E244A0" w:rsidRDefault="002D5623" w:rsidP="002D5623">
      <w:pPr>
        <w:pStyle w:val="BT-EMEASMCA"/>
        <w:rPr>
          <w:b w:val="0"/>
        </w:rPr>
      </w:pPr>
      <w:r w:rsidRPr="00E244A0">
        <w:rPr>
          <w:b w:val="0"/>
        </w:rPr>
        <w:t>Jeigu kiltų daugiau klausimų, kreipkitės į gydytoją arba vaistininką.</w:t>
      </w:r>
    </w:p>
    <w:p w14:paraId="07AEA0B4" w14:textId="77777777" w:rsidR="002D5623" w:rsidRPr="00E244A0" w:rsidRDefault="002D5623" w:rsidP="002D5623">
      <w:pPr>
        <w:pStyle w:val="BT-EMEASMCA"/>
        <w:rPr>
          <w:b w:val="0"/>
        </w:rPr>
      </w:pPr>
      <w:r w:rsidRPr="00E244A0">
        <w:rPr>
          <w:b w:val="0"/>
        </w:rPr>
        <w:t xml:space="preserve">Šis vaistas skirtas </w:t>
      </w:r>
      <w:r>
        <w:rPr>
          <w:b w:val="0"/>
        </w:rPr>
        <w:t xml:space="preserve">tik </w:t>
      </w:r>
      <w:r w:rsidRPr="00E244A0">
        <w:rPr>
          <w:b w:val="0"/>
        </w:rPr>
        <w:t xml:space="preserve">Jums, todėl kitiems žmonėms jo duoti negalima. Vaistas gali jiems pakenkti (net tiems, kurių ligos </w:t>
      </w:r>
      <w:r w:rsidRPr="00E4550D">
        <w:rPr>
          <w:b w:val="0"/>
        </w:rPr>
        <w:t>požymiai</w:t>
      </w:r>
      <w:r w:rsidRPr="00E244A0">
        <w:rPr>
          <w:b w:val="0"/>
        </w:rPr>
        <w:t xml:space="preserve"> yra tokie patys kaip Jūsų).</w:t>
      </w:r>
    </w:p>
    <w:p w14:paraId="5157D0FD" w14:textId="77777777" w:rsidR="002D5623" w:rsidRPr="00272CDC" w:rsidRDefault="002D5623" w:rsidP="002D5623">
      <w:pPr>
        <w:pStyle w:val="BT-EMEASMCA"/>
      </w:pPr>
      <w:r w:rsidRPr="00E244A0">
        <w:rPr>
          <w:b w:val="0"/>
        </w:rPr>
        <w:t xml:space="preserve">Jeigu pasireiškė šalutinis poveikis </w:t>
      </w:r>
      <w:r w:rsidRPr="00E4550D">
        <w:rPr>
          <w:b w:val="0"/>
        </w:rPr>
        <w:t>(net jeigu jis</w:t>
      </w:r>
      <w:r w:rsidRPr="00E244A0">
        <w:rPr>
          <w:b w:val="0"/>
        </w:rPr>
        <w:t xml:space="preserve"> šiame lapelyje </w:t>
      </w:r>
      <w:r w:rsidRPr="00E4550D">
        <w:rPr>
          <w:b w:val="0"/>
        </w:rPr>
        <w:t>nenurodytas), kreipkitės į gydytoją arba vaistininką.</w:t>
      </w:r>
      <w:r w:rsidRPr="00272CDC">
        <w:t xml:space="preserve"> </w:t>
      </w:r>
      <w:r w:rsidRPr="00E4550D">
        <w:rPr>
          <w:b w:val="0"/>
        </w:rPr>
        <w:t>Žr. 4 skyrių</w:t>
      </w:r>
      <w:r w:rsidRPr="00E244A0">
        <w:rPr>
          <w:b w:val="0"/>
        </w:rPr>
        <w:t>.</w:t>
      </w:r>
    </w:p>
    <w:p w14:paraId="30F94B35" w14:textId="77777777" w:rsidR="002D5623" w:rsidRPr="00272CDC" w:rsidRDefault="002D5623" w:rsidP="002D5623">
      <w:pPr>
        <w:pStyle w:val="Pagrindinistekstas"/>
        <w:spacing w:after="0"/>
        <w:rPr>
          <w:szCs w:val="22"/>
        </w:rPr>
      </w:pPr>
    </w:p>
    <w:p w14:paraId="66C70D2A" w14:textId="77777777" w:rsidR="002D5623" w:rsidRPr="00936E75" w:rsidRDefault="002D5623" w:rsidP="002D5623">
      <w:pPr>
        <w:pStyle w:val="Pagrindinistekstas"/>
        <w:spacing w:after="0"/>
        <w:rPr>
          <w:b/>
          <w:szCs w:val="22"/>
        </w:rPr>
      </w:pPr>
      <w:r w:rsidRPr="00936E75">
        <w:rPr>
          <w:b/>
          <w:szCs w:val="22"/>
        </w:rPr>
        <w:t>Apie ką rašoma šiame lapelyje?</w:t>
      </w:r>
    </w:p>
    <w:p w14:paraId="7D50E716" w14:textId="77777777" w:rsidR="002D5623" w:rsidRPr="00936E75" w:rsidRDefault="002D5623" w:rsidP="002D5623">
      <w:pPr>
        <w:pStyle w:val="Pagrindinistekstas"/>
        <w:spacing w:after="0"/>
        <w:rPr>
          <w:b/>
          <w:szCs w:val="22"/>
        </w:rPr>
      </w:pPr>
    </w:p>
    <w:p w14:paraId="23BE273D" w14:textId="77777777" w:rsidR="002D5623" w:rsidRPr="00936E75" w:rsidRDefault="002D5623" w:rsidP="002D5623">
      <w:pPr>
        <w:pStyle w:val="Pagrindinistekstas"/>
        <w:spacing w:after="0"/>
        <w:rPr>
          <w:szCs w:val="22"/>
        </w:rPr>
      </w:pPr>
      <w:r w:rsidRPr="00936E75">
        <w:rPr>
          <w:szCs w:val="22"/>
        </w:rPr>
        <w:t>1.</w:t>
      </w:r>
      <w:r w:rsidRPr="00936E75">
        <w:rPr>
          <w:szCs w:val="22"/>
        </w:rPr>
        <w:tab/>
        <w:t>Kas yra ERYTHROMYCIN TC ir kam jis vartojamas</w:t>
      </w:r>
    </w:p>
    <w:p w14:paraId="50F40688" w14:textId="77777777" w:rsidR="002D5623" w:rsidRPr="00936E75" w:rsidRDefault="002D5623" w:rsidP="002D5623">
      <w:pPr>
        <w:pStyle w:val="Pagrindinistekstas"/>
        <w:spacing w:after="0"/>
        <w:rPr>
          <w:szCs w:val="22"/>
        </w:rPr>
      </w:pPr>
      <w:r w:rsidRPr="00936E75">
        <w:rPr>
          <w:szCs w:val="22"/>
        </w:rPr>
        <w:t>2.</w:t>
      </w:r>
      <w:r w:rsidRPr="00936E75">
        <w:rPr>
          <w:szCs w:val="22"/>
        </w:rPr>
        <w:tab/>
        <w:t>Kas žinotina prieš vartojant ERYTHROMYCIN TC</w:t>
      </w:r>
    </w:p>
    <w:p w14:paraId="3CAB722A" w14:textId="77777777" w:rsidR="002D5623" w:rsidRPr="00936E75" w:rsidRDefault="002D5623" w:rsidP="002D5623">
      <w:pPr>
        <w:pStyle w:val="Pagrindinistekstas"/>
        <w:spacing w:after="0"/>
        <w:rPr>
          <w:szCs w:val="22"/>
        </w:rPr>
      </w:pPr>
      <w:r w:rsidRPr="00936E75">
        <w:rPr>
          <w:szCs w:val="22"/>
        </w:rPr>
        <w:t>3.</w:t>
      </w:r>
      <w:r w:rsidRPr="00936E75">
        <w:rPr>
          <w:szCs w:val="22"/>
        </w:rPr>
        <w:tab/>
        <w:t>Kaip vartoti ERYTHROMYCIN TC</w:t>
      </w:r>
    </w:p>
    <w:p w14:paraId="1847782C" w14:textId="77777777" w:rsidR="002D5623" w:rsidRPr="00936E75" w:rsidRDefault="002D5623" w:rsidP="002D5623">
      <w:pPr>
        <w:pStyle w:val="Pagrindinistekstas"/>
        <w:spacing w:after="0"/>
        <w:rPr>
          <w:szCs w:val="22"/>
        </w:rPr>
      </w:pPr>
      <w:r w:rsidRPr="00936E75">
        <w:rPr>
          <w:szCs w:val="22"/>
        </w:rPr>
        <w:t>4.</w:t>
      </w:r>
      <w:r w:rsidRPr="00936E75">
        <w:rPr>
          <w:szCs w:val="22"/>
        </w:rPr>
        <w:tab/>
        <w:t>Galimas šalutinis poveikis</w:t>
      </w:r>
    </w:p>
    <w:p w14:paraId="08D9EB55" w14:textId="77777777" w:rsidR="002D5623" w:rsidRPr="00936E75" w:rsidRDefault="002D5623" w:rsidP="002D5623">
      <w:pPr>
        <w:pStyle w:val="Pagrindinistekstas"/>
        <w:spacing w:after="0"/>
        <w:rPr>
          <w:szCs w:val="22"/>
        </w:rPr>
      </w:pPr>
      <w:r w:rsidRPr="00936E75">
        <w:rPr>
          <w:szCs w:val="22"/>
        </w:rPr>
        <w:t>5.</w:t>
      </w:r>
      <w:r w:rsidRPr="00936E75">
        <w:rPr>
          <w:szCs w:val="22"/>
        </w:rPr>
        <w:tab/>
        <w:t xml:space="preserve">Kaip laikyti ERYTHROMYCIN TC </w:t>
      </w:r>
    </w:p>
    <w:p w14:paraId="2B25C9F6" w14:textId="77777777" w:rsidR="002D5623" w:rsidRPr="00936E75" w:rsidRDefault="002D5623" w:rsidP="002D5623">
      <w:pPr>
        <w:pStyle w:val="Pagrindinistekstas"/>
        <w:spacing w:after="0"/>
        <w:rPr>
          <w:szCs w:val="22"/>
        </w:rPr>
      </w:pPr>
      <w:r w:rsidRPr="00936E75">
        <w:rPr>
          <w:szCs w:val="22"/>
        </w:rPr>
        <w:t>6.</w:t>
      </w:r>
      <w:r w:rsidRPr="00936E75">
        <w:rPr>
          <w:szCs w:val="22"/>
        </w:rPr>
        <w:tab/>
        <w:t>Pakuotės turinys ir informacija</w:t>
      </w:r>
    </w:p>
    <w:p w14:paraId="63C1B10A" w14:textId="77777777" w:rsidR="002D5623" w:rsidRPr="00936E75" w:rsidRDefault="002D5623" w:rsidP="002D5623">
      <w:pPr>
        <w:pStyle w:val="Pagrindinistekstas"/>
        <w:spacing w:after="0"/>
        <w:rPr>
          <w:szCs w:val="22"/>
        </w:rPr>
      </w:pPr>
    </w:p>
    <w:p w14:paraId="18B1C233" w14:textId="77777777" w:rsidR="002D5623" w:rsidRPr="00936E75" w:rsidRDefault="002D5623" w:rsidP="002D5623">
      <w:pPr>
        <w:pStyle w:val="Pagrindinistekstas"/>
        <w:spacing w:after="0"/>
        <w:rPr>
          <w:szCs w:val="22"/>
        </w:rPr>
      </w:pPr>
    </w:p>
    <w:p w14:paraId="7673D1C6" w14:textId="77777777" w:rsidR="002D5623" w:rsidRPr="00936E75" w:rsidRDefault="002D5623" w:rsidP="002D5623">
      <w:pPr>
        <w:pStyle w:val="Antrat2"/>
        <w:numPr>
          <w:ilvl w:val="1"/>
          <w:numId w:val="0"/>
        </w:numPr>
        <w:tabs>
          <w:tab w:val="num" w:pos="576"/>
        </w:tabs>
        <w:suppressAutoHyphens/>
        <w:ind w:left="576" w:hanging="576"/>
        <w:rPr>
          <w:szCs w:val="22"/>
        </w:rPr>
      </w:pPr>
      <w:r w:rsidRPr="00936E75">
        <w:rPr>
          <w:szCs w:val="22"/>
        </w:rPr>
        <w:t>1.</w:t>
      </w:r>
      <w:r w:rsidRPr="00936E75">
        <w:rPr>
          <w:szCs w:val="22"/>
        </w:rPr>
        <w:tab/>
        <w:t>Kas yra ERYTHROMYCIN TC ir kam jis vartojamas</w:t>
      </w:r>
    </w:p>
    <w:p w14:paraId="5443A26C" w14:textId="77777777" w:rsidR="002D5623" w:rsidRPr="00936E75" w:rsidRDefault="002D5623" w:rsidP="002D5623">
      <w:pPr>
        <w:pStyle w:val="Pagrindinistekstas"/>
        <w:spacing w:after="0"/>
        <w:rPr>
          <w:szCs w:val="22"/>
        </w:rPr>
      </w:pPr>
    </w:p>
    <w:p w14:paraId="41BAEF10" w14:textId="77777777" w:rsidR="002D5623" w:rsidRPr="00936E75" w:rsidRDefault="002D5623" w:rsidP="002D5623">
      <w:pPr>
        <w:pStyle w:val="Komentarotekstas"/>
        <w:rPr>
          <w:sz w:val="22"/>
          <w:szCs w:val="22"/>
        </w:rPr>
      </w:pPr>
      <w:r w:rsidRPr="00936E75">
        <w:rPr>
          <w:sz w:val="22"/>
          <w:szCs w:val="22"/>
        </w:rPr>
        <w:t xml:space="preserve">ERYTHROMYCIN TC yra antibiotikas. </w:t>
      </w:r>
    </w:p>
    <w:p w14:paraId="3B720CE2" w14:textId="77777777" w:rsidR="002D5623" w:rsidRPr="00936E75" w:rsidRDefault="002D5623" w:rsidP="002D5623">
      <w:pPr>
        <w:pStyle w:val="Komentarotekstas"/>
        <w:rPr>
          <w:sz w:val="22"/>
          <w:szCs w:val="22"/>
        </w:rPr>
      </w:pPr>
      <w:r w:rsidRPr="00936E75">
        <w:rPr>
          <w:sz w:val="22"/>
          <w:szCs w:val="22"/>
        </w:rPr>
        <w:t>Šio vaisto vartojama gydyti šias infekcines ligas, kurias sukėlė</w:t>
      </w:r>
      <w:r w:rsidRPr="001C4702">
        <w:rPr>
          <w:sz w:val="22"/>
        </w:rPr>
        <w:t xml:space="preserve"> </w:t>
      </w:r>
      <w:r w:rsidRPr="00936E75">
        <w:rPr>
          <w:sz w:val="22"/>
          <w:szCs w:val="22"/>
        </w:rPr>
        <w:t>eritromicinui jautrios bakterijos:</w:t>
      </w:r>
    </w:p>
    <w:p w14:paraId="21650C4D" w14:textId="77777777" w:rsidR="002D5623" w:rsidRPr="00936E75" w:rsidRDefault="002D5623" w:rsidP="002D5623">
      <w:pPr>
        <w:pStyle w:val="Komentarotekstas"/>
        <w:numPr>
          <w:ilvl w:val="0"/>
          <w:numId w:val="19"/>
        </w:numPr>
        <w:suppressAutoHyphens/>
        <w:rPr>
          <w:sz w:val="22"/>
          <w:szCs w:val="22"/>
        </w:rPr>
      </w:pPr>
      <w:r w:rsidRPr="00936E75">
        <w:rPr>
          <w:sz w:val="22"/>
          <w:szCs w:val="22"/>
        </w:rPr>
        <w:t>kvėpavimo organų infekcijas, pvz., plaučių uždegimą;</w:t>
      </w:r>
    </w:p>
    <w:p w14:paraId="3C95A36A" w14:textId="77777777" w:rsidR="002D5623" w:rsidRPr="00936E75" w:rsidRDefault="002D5623" w:rsidP="002D5623">
      <w:pPr>
        <w:pStyle w:val="Komentarotekstas"/>
        <w:numPr>
          <w:ilvl w:val="0"/>
          <w:numId w:val="19"/>
        </w:numPr>
        <w:suppressAutoHyphens/>
        <w:rPr>
          <w:sz w:val="22"/>
          <w:szCs w:val="22"/>
        </w:rPr>
      </w:pPr>
      <w:r w:rsidRPr="00936E75">
        <w:rPr>
          <w:sz w:val="22"/>
          <w:szCs w:val="22"/>
        </w:rPr>
        <w:t>kokliušą („lojantį“ kosulį);</w:t>
      </w:r>
    </w:p>
    <w:p w14:paraId="53AAF13F" w14:textId="77777777" w:rsidR="002D5623" w:rsidRPr="00272CDC" w:rsidRDefault="002D5623" w:rsidP="002D5623">
      <w:pPr>
        <w:pStyle w:val="Komentarotekstas"/>
        <w:numPr>
          <w:ilvl w:val="0"/>
          <w:numId w:val="19"/>
        </w:numPr>
        <w:suppressAutoHyphens/>
        <w:rPr>
          <w:sz w:val="22"/>
          <w:szCs w:val="22"/>
        </w:rPr>
      </w:pPr>
      <w:r w:rsidRPr="00936E75">
        <w:rPr>
          <w:sz w:val="22"/>
          <w:szCs w:val="22"/>
        </w:rPr>
        <w:t xml:space="preserve">šlapimo ir lyties organų infekcijas, </w:t>
      </w:r>
      <w:r w:rsidRPr="00272CDC">
        <w:rPr>
          <w:sz w:val="22"/>
          <w:szCs w:val="22"/>
        </w:rPr>
        <w:t>pvz., šlaplės uždegimą;</w:t>
      </w:r>
    </w:p>
    <w:p w14:paraId="5FF5F2A0" w14:textId="77777777" w:rsidR="002D5623" w:rsidRPr="00E4550D" w:rsidRDefault="002D5623" w:rsidP="002D5623">
      <w:pPr>
        <w:pStyle w:val="Komentarotekstas"/>
        <w:numPr>
          <w:ilvl w:val="0"/>
          <w:numId w:val="19"/>
        </w:numPr>
        <w:suppressAutoHyphens/>
        <w:rPr>
          <w:sz w:val="22"/>
          <w:szCs w:val="22"/>
        </w:rPr>
      </w:pPr>
      <w:r w:rsidRPr="00272CDC">
        <w:rPr>
          <w:sz w:val="22"/>
          <w:szCs w:val="22"/>
        </w:rPr>
        <w:t>virškinimo trakto infekcijas, pvz.,</w:t>
      </w:r>
      <w:r w:rsidRPr="00E4550D">
        <w:rPr>
          <w:sz w:val="22"/>
          <w:szCs w:val="22"/>
        </w:rPr>
        <w:t xml:space="preserve"> enterokolitą (žarnyno uždegimą), žarnyno amebiozę (ligą, kuri sukelia sunkų viduriavimą bei pykinimą);</w:t>
      </w:r>
    </w:p>
    <w:p w14:paraId="7969BDD0" w14:textId="77777777" w:rsidR="002D5623" w:rsidRPr="00936E75" w:rsidRDefault="002D5623" w:rsidP="002D5623">
      <w:pPr>
        <w:pStyle w:val="Komentarotekstas"/>
        <w:numPr>
          <w:ilvl w:val="0"/>
          <w:numId w:val="19"/>
        </w:numPr>
        <w:suppressAutoHyphens/>
        <w:rPr>
          <w:sz w:val="22"/>
          <w:szCs w:val="22"/>
        </w:rPr>
      </w:pPr>
      <w:r w:rsidRPr="00936E75">
        <w:rPr>
          <w:sz w:val="22"/>
          <w:szCs w:val="22"/>
        </w:rPr>
        <w:t>minkštąjį šankerį (lytiniu keliu perduodamą ligą);</w:t>
      </w:r>
    </w:p>
    <w:p w14:paraId="68A3BEA9" w14:textId="77777777" w:rsidR="002D5623" w:rsidRPr="00936E75" w:rsidRDefault="002D5623" w:rsidP="002D5623">
      <w:pPr>
        <w:pStyle w:val="Komentarotekstas"/>
        <w:numPr>
          <w:ilvl w:val="0"/>
          <w:numId w:val="19"/>
        </w:numPr>
        <w:suppressAutoHyphens/>
        <w:rPr>
          <w:sz w:val="22"/>
          <w:szCs w:val="22"/>
        </w:rPr>
      </w:pPr>
      <w:r w:rsidRPr="00936E75">
        <w:rPr>
          <w:sz w:val="22"/>
          <w:szCs w:val="22"/>
        </w:rPr>
        <w:t>odos ir minkštųjų audinių infekcijas, pvz., impetigą (odos infekciją, kuri pasireiškia pūslėmis ir žaizdomis ant rankų ir veido); eritrazmą (odos infekciją, kuri pasireiškia rudais, pleiskanotais odos plotais, ypač kūno linkiuose).</w:t>
      </w:r>
    </w:p>
    <w:p w14:paraId="6CD63B06" w14:textId="77777777" w:rsidR="002D5623" w:rsidRPr="00936E75" w:rsidRDefault="002D5623" w:rsidP="002D5623">
      <w:pPr>
        <w:pStyle w:val="Komentarotekstas"/>
        <w:rPr>
          <w:sz w:val="22"/>
          <w:szCs w:val="22"/>
        </w:rPr>
      </w:pPr>
    </w:p>
    <w:p w14:paraId="71A34904" w14:textId="77777777" w:rsidR="002D5623" w:rsidRPr="00936E75" w:rsidRDefault="002D5623" w:rsidP="002D5623">
      <w:pPr>
        <w:pStyle w:val="Komentarotekstas"/>
        <w:rPr>
          <w:sz w:val="22"/>
          <w:szCs w:val="22"/>
        </w:rPr>
      </w:pPr>
      <w:r w:rsidRPr="00936E75">
        <w:rPr>
          <w:sz w:val="22"/>
          <w:szCs w:val="22"/>
        </w:rPr>
        <w:t>ERYTHROMYCIN TC vartojamas vietoje penicilino gydyti šias infekcines ligas pacientams, kurie yra alergiški penicilinui:</w:t>
      </w:r>
    </w:p>
    <w:p w14:paraId="203517C4" w14:textId="77777777" w:rsidR="002D5623" w:rsidRPr="00936E75" w:rsidRDefault="002D5623" w:rsidP="002D5623">
      <w:pPr>
        <w:pStyle w:val="Komentarotekstas"/>
        <w:numPr>
          <w:ilvl w:val="1"/>
          <w:numId w:val="13"/>
        </w:numPr>
        <w:tabs>
          <w:tab w:val="clear" w:pos="1440"/>
          <w:tab w:val="num" w:pos="567"/>
        </w:tabs>
        <w:suppressAutoHyphens/>
        <w:ind w:left="567" w:hanging="567"/>
        <w:rPr>
          <w:sz w:val="22"/>
          <w:szCs w:val="22"/>
        </w:rPr>
      </w:pPr>
      <w:r w:rsidRPr="00936E75">
        <w:rPr>
          <w:sz w:val="22"/>
          <w:szCs w:val="22"/>
        </w:rPr>
        <w:t>ausų, nosies ir gerklės infekcijas, pvz., gerklės uždegimą;</w:t>
      </w:r>
    </w:p>
    <w:p w14:paraId="2FDD70AD" w14:textId="77777777" w:rsidR="002D5623" w:rsidRPr="00936E75" w:rsidRDefault="002D5623" w:rsidP="002D5623">
      <w:pPr>
        <w:pStyle w:val="Komentarotekstas"/>
        <w:numPr>
          <w:ilvl w:val="1"/>
          <w:numId w:val="13"/>
        </w:numPr>
        <w:tabs>
          <w:tab w:val="clear" w:pos="1440"/>
          <w:tab w:val="num" w:pos="567"/>
        </w:tabs>
        <w:suppressAutoHyphens/>
        <w:ind w:left="567" w:hanging="567"/>
        <w:rPr>
          <w:sz w:val="22"/>
          <w:szCs w:val="22"/>
        </w:rPr>
      </w:pPr>
      <w:r w:rsidRPr="00936E75">
        <w:rPr>
          <w:sz w:val="22"/>
          <w:szCs w:val="22"/>
        </w:rPr>
        <w:t>difteriją (sunkią bakterijų sukeltą ligą, kuri sukelia gerklės skausmą, karščiavimą, liaukų paburkimą bei silpnumą. Pagrindinis požymis yra pilkos spalvos gerklės apnašas, kuris gali užblokuoti kvėpavimo takus).</w:t>
      </w:r>
    </w:p>
    <w:p w14:paraId="5D3878B5" w14:textId="77777777" w:rsidR="002D5623" w:rsidRPr="00936E75" w:rsidRDefault="002D5623" w:rsidP="002D5623">
      <w:pPr>
        <w:pStyle w:val="Komentarotekstas"/>
        <w:numPr>
          <w:ilvl w:val="1"/>
          <w:numId w:val="13"/>
        </w:numPr>
        <w:tabs>
          <w:tab w:val="clear" w:pos="1440"/>
          <w:tab w:val="num" w:pos="567"/>
        </w:tabs>
        <w:suppressAutoHyphens/>
        <w:ind w:left="567" w:hanging="567"/>
        <w:rPr>
          <w:sz w:val="22"/>
          <w:szCs w:val="22"/>
        </w:rPr>
      </w:pPr>
      <w:r w:rsidRPr="00936E75">
        <w:rPr>
          <w:sz w:val="22"/>
          <w:szCs w:val="22"/>
        </w:rPr>
        <w:t>skarlatiną (bakterijų sukeltą ligą, kuri sukelia gerklės skausmą, stiprų karščiavimą bei bėrimą šviesiai raudonais taškeliais visame kūne);</w:t>
      </w:r>
    </w:p>
    <w:p w14:paraId="5A7BAC1E" w14:textId="77777777" w:rsidR="002D5623" w:rsidRPr="00936E75" w:rsidRDefault="002D5623" w:rsidP="002D5623">
      <w:pPr>
        <w:pStyle w:val="Komentarotekstas"/>
        <w:numPr>
          <w:ilvl w:val="1"/>
          <w:numId w:val="13"/>
        </w:numPr>
        <w:tabs>
          <w:tab w:val="clear" w:pos="1440"/>
          <w:tab w:val="num" w:pos="567"/>
        </w:tabs>
        <w:suppressAutoHyphens/>
        <w:ind w:left="567" w:hanging="567"/>
        <w:rPr>
          <w:sz w:val="22"/>
          <w:szCs w:val="22"/>
        </w:rPr>
      </w:pPr>
      <w:r w:rsidRPr="00936E75">
        <w:rPr>
          <w:sz w:val="22"/>
          <w:szCs w:val="22"/>
        </w:rPr>
        <w:t>raudonligę (odos uždegimą);</w:t>
      </w:r>
    </w:p>
    <w:p w14:paraId="5586D81C" w14:textId="77777777" w:rsidR="002D5623" w:rsidRPr="00936E75" w:rsidRDefault="002D5623" w:rsidP="002D5623">
      <w:pPr>
        <w:pStyle w:val="Komentarotekstas"/>
        <w:numPr>
          <w:ilvl w:val="1"/>
          <w:numId w:val="13"/>
        </w:numPr>
        <w:tabs>
          <w:tab w:val="clear" w:pos="1440"/>
          <w:tab w:val="num" w:pos="567"/>
        </w:tabs>
        <w:suppressAutoHyphens/>
        <w:ind w:left="567" w:hanging="567"/>
        <w:rPr>
          <w:sz w:val="22"/>
          <w:szCs w:val="22"/>
        </w:rPr>
      </w:pPr>
      <w:r w:rsidRPr="00936E75">
        <w:rPr>
          <w:sz w:val="22"/>
          <w:szCs w:val="22"/>
        </w:rPr>
        <w:t>lytiniu keliu plintančias ligas: sifilį, gonorėją.</w:t>
      </w:r>
    </w:p>
    <w:p w14:paraId="311D8283" w14:textId="77777777" w:rsidR="002D5623" w:rsidRPr="00936E75" w:rsidRDefault="002D5623" w:rsidP="002D5623">
      <w:pPr>
        <w:pStyle w:val="Komentarotekstas"/>
        <w:rPr>
          <w:sz w:val="22"/>
          <w:szCs w:val="22"/>
        </w:rPr>
      </w:pPr>
    </w:p>
    <w:p w14:paraId="5424BB59" w14:textId="77777777" w:rsidR="002D5623" w:rsidRPr="0061123C" w:rsidRDefault="002D5623" w:rsidP="002D5623">
      <w:r w:rsidRPr="00936E75">
        <w:rPr>
          <w:szCs w:val="22"/>
        </w:rPr>
        <w:t>ERYTHROMYCIN TC taip pat vartojamas šių</w:t>
      </w:r>
      <w:r w:rsidRPr="0061123C">
        <w:t xml:space="preserve"> infekcinių ligų </w:t>
      </w:r>
      <w:r w:rsidRPr="00936E75">
        <w:rPr>
          <w:szCs w:val="22"/>
        </w:rPr>
        <w:t>profilaktikai</w:t>
      </w:r>
      <w:r w:rsidRPr="0061123C">
        <w:t xml:space="preserve">: </w:t>
      </w:r>
    </w:p>
    <w:p w14:paraId="2034246B" w14:textId="77777777" w:rsidR="002D5623" w:rsidRPr="00936E75" w:rsidRDefault="002D5623" w:rsidP="002D5623">
      <w:pPr>
        <w:pStyle w:val="Komentarotekstas"/>
        <w:numPr>
          <w:ilvl w:val="0"/>
          <w:numId w:val="16"/>
        </w:numPr>
        <w:suppressAutoHyphens/>
        <w:rPr>
          <w:sz w:val="22"/>
          <w:szCs w:val="22"/>
        </w:rPr>
      </w:pPr>
      <w:r w:rsidRPr="00936E75">
        <w:rPr>
          <w:sz w:val="22"/>
          <w:szCs w:val="22"/>
        </w:rPr>
        <w:t>bakterinio endokardito (vidinio širdies dangalo uždegimo) profilaktikai rizikos grupės pacientams, kurie yra alergiški penicilinui, atliekant tam tikras odontologines ar chirurgines procedūras</w:t>
      </w:r>
      <w:r>
        <w:rPr>
          <w:sz w:val="22"/>
          <w:szCs w:val="22"/>
        </w:rPr>
        <w:t>;</w:t>
      </w:r>
    </w:p>
    <w:p w14:paraId="0B65E39B" w14:textId="77777777" w:rsidR="002D5623" w:rsidRPr="00936E75" w:rsidRDefault="002D5623" w:rsidP="002D5623">
      <w:pPr>
        <w:pStyle w:val="Komentarotekstas"/>
        <w:numPr>
          <w:ilvl w:val="0"/>
          <w:numId w:val="16"/>
        </w:numPr>
        <w:suppressAutoHyphens/>
        <w:rPr>
          <w:sz w:val="22"/>
          <w:szCs w:val="22"/>
        </w:rPr>
      </w:pPr>
      <w:r>
        <w:rPr>
          <w:sz w:val="22"/>
          <w:szCs w:val="22"/>
        </w:rPr>
        <w:t>k</w:t>
      </w:r>
      <w:r w:rsidRPr="00936E75">
        <w:rPr>
          <w:sz w:val="22"/>
          <w:szCs w:val="22"/>
        </w:rPr>
        <w:t>okliušo („lojančio“ kosulio).</w:t>
      </w:r>
    </w:p>
    <w:p w14:paraId="5ED976C4" w14:textId="77777777" w:rsidR="002D5623" w:rsidRPr="00936E75" w:rsidRDefault="002D5623" w:rsidP="002D5623">
      <w:pPr>
        <w:ind w:right="278"/>
        <w:jc w:val="both"/>
        <w:rPr>
          <w:szCs w:val="22"/>
        </w:rPr>
      </w:pPr>
    </w:p>
    <w:p w14:paraId="57AE25A7" w14:textId="77777777" w:rsidR="002D5623" w:rsidRPr="00936E75" w:rsidRDefault="002D5623" w:rsidP="002D5623">
      <w:pPr>
        <w:pStyle w:val="Pagrindinistekstas"/>
        <w:spacing w:after="0"/>
        <w:rPr>
          <w:szCs w:val="22"/>
        </w:rPr>
      </w:pPr>
    </w:p>
    <w:p w14:paraId="4EE75973" w14:textId="77777777" w:rsidR="002D5623" w:rsidRDefault="002D5623" w:rsidP="002D5623">
      <w:pPr>
        <w:pStyle w:val="Antrat2"/>
        <w:numPr>
          <w:ilvl w:val="1"/>
          <w:numId w:val="0"/>
        </w:numPr>
        <w:tabs>
          <w:tab w:val="num" w:pos="576"/>
        </w:tabs>
        <w:suppressAutoHyphens/>
        <w:ind w:left="576" w:hanging="576"/>
        <w:rPr>
          <w:szCs w:val="22"/>
        </w:rPr>
      </w:pPr>
      <w:r w:rsidRPr="00936E75">
        <w:rPr>
          <w:szCs w:val="22"/>
        </w:rPr>
        <w:lastRenderedPageBreak/>
        <w:t>2.</w:t>
      </w:r>
      <w:r w:rsidRPr="00936E75">
        <w:rPr>
          <w:szCs w:val="22"/>
        </w:rPr>
        <w:tab/>
        <w:t xml:space="preserve">Kas žinotina prieš vartojant ERYTHROMYCIN TC </w:t>
      </w:r>
    </w:p>
    <w:p w14:paraId="1C5F6C31" w14:textId="77777777" w:rsidR="002D5623" w:rsidRDefault="002D5623" w:rsidP="002D5623"/>
    <w:p w14:paraId="13C65E5C" w14:textId="2F360D3F" w:rsidR="002D5623" w:rsidRPr="00936E75" w:rsidRDefault="002D5623" w:rsidP="002D5623">
      <w:r w:rsidRPr="00A711F9">
        <w:rPr>
          <w:b/>
          <w:color w:val="000000"/>
        </w:rPr>
        <w:t xml:space="preserve">ERYTHROMYCIN TC vartoti </w:t>
      </w:r>
      <w:r w:rsidR="004318C0">
        <w:rPr>
          <w:b/>
          <w:color w:val="000000"/>
        </w:rPr>
        <w:t>draudžiama</w:t>
      </w:r>
      <w:r w:rsidRPr="00A711F9">
        <w:rPr>
          <w:b/>
          <w:color w:val="000000"/>
          <w:szCs w:val="22"/>
        </w:rPr>
        <w:t>:</w:t>
      </w:r>
    </w:p>
    <w:p w14:paraId="3C1E98A2" w14:textId="77777777" w:rsidR="002D5623" w:rsidRPr="00936E75" w:rsidRDefault="002D5623" w:rsidP="00C06508">
      <w:pPr>
        <w:numPr>
          <w:ilvl w:val="0"/>
          <w:numId w:val="18"/>
        </w:numPr>
        <w:tabs>
          <w:tab w:val="clear" w:pos="360"/>
          <w:tab w:val="left" w:pos="567"/>
        </w:tabs>
        <w:suppressAutoHyphens/>
        <w:ind w:left="567" w:hanging="567"/>
        <w:rPr>
          <w:szCs w:val="22"/>
        </w:rPr>
      </w:pPr>
      <w:r w:rsidRPr="00936E75">
        <w:t>jeigu</w:t>
      </w:r>
      <w:r w:rsidRPr="00936E75">
        <w:rPr>
          <w:szCs w:val="22"/>
        </w:rPr>
        <w:t xml:space="preserve"> yra alergija eritromicinui, kitiems makrolidų ar azalidų grupės antibiotikams arba bet kuriai pagalbinei šio vaisto medžiagai (jos išvardytos 6 skyriuje);</w:t>
      </w:r>
    </w:p>
    <w:p w14:paraId="7CD254F1" w14:textId="6768D5C2" w:rsidR="002D5623" w:rsidRPr="00861F49" w:rsidRDefault="002D5623" w:rsidP="00C06508">
      <w:pPr>
        <w:numPr>
          <w:ilvl w:val="0"/>
          <w:numId w:val="18"/>
        </w:numPr>
        <w:tabs>
          <w:tab w:val="clear" w:pos="360"/>
          <w:tab w:val="num" w:pos="567"/>
        </w:tabs>
        <w:suppressAutoHyphens/>
        <w:ind w:left="567" w:hanging="567"/>
        <w:rPr>
          <w:szCs w:val="22"/>
        </w:rPr>
      </w:pPr>
      <w:r w:rsidRPr="00936E75">
        <w:rPr>
          <w:szCs w:val="22"/>
        </w:rPr>
        <w:t>jeigu vartojate bet kurio iš šių vaistų: astemizolo, terfenadino</w:t>
      </w:r>
      <w:r>
        <w:rPr>
          <w:szCs w:val="22"/>
        </w:rPr>
        <w:t xml:space="preserve"> (vartojami gydyti nuo šienligės ir alergijų)</w:t>
      </w:r>
      <w:r w:rsidRPr="00936E75">
        <w:rPr>
          <w:szCs w:val="22"/>
        </w:rPr>
        <w:t>, ci</w:t>
      </w:r>
      <w:r>
        <w:rPr>
          <w:szCs w:val="22"/>
        </w:rPr>
        <w:t>s</w:t>
      </w:r>
      <w:r w:rsidRPr="00936E75">
        <w:rPr>
          <w:szCs w:val="22"/>
        </w:rPr>
        <w:t>aprido</w:t>
      </w:r>
      <w:r>
        <w:rPr>
          <w:szCs w:val="22"/>
        </w:rPr>
        <w:t xml:space="preserve"> (vartojamas esant skrandžio sutrikimams)</w:t>
      </w:r>
      <w:r w:rsidRPr="00936E75">
        <w:rPr>
          <w:szCs w:val="22"/>
        </w:rPr>
        <w:t>, cilostazolo</w:t>
      </w:r>
      <w:r>
        <w:rPr>
          <w:szCs w:val="22"/>
        </w:rPr>
        <w:t xml:space="preserve"> (vartojamas kojų kraujotakai gerinti)</w:t>
      </w:r>
      <w:r w:rsidRPr="00936E75">
        <w:rPr>
          <w:szCs w:val="22"/>
        </w:rPr>
        <w:t xml:space="preserve">, </w:t>
      </w:r>
      <w:r>
        <w:rPr>
          <w:szCs w:val="22"/>
        </w:rPr>
        <w:t xml:space="preserve">domperidono (vartojamas esant skrandžio sutrikimams), </w:t>
      </w:r>
      <w:r w:rsidRPr="00936E75">
        <w:rPr>
          <w:szCs w:val="22"/>
        </w:rPr>
        <w:t>pimozido</w:t>
      </w:r>
      <w:r>
        <w:rPr>
          <w:szCs w:val="22"/>
        </w:rPr>
        <w:t xml:space="preserve"> (vartojamas psichikos būklėms kontroliuoti)</w:t>
      </w:r>
      <w:r w:rsidRPr="00936E75">
        <w:rPr>
          <w:szCs w:val="22"/>
        </w:rPr>
        <w:t>, ergotamino arba dihidroergotamino (taip pat žr. skyrelį „Kiti vaistai ir ERYTHROMYCIN TC)</w:t>
      </w:r>
      <w:r>
        <w:rPr>
          <w:szCs w:val="22"/>
        </w:rPr>
        <w:t xml:space="preserve">, nes kartu vartojant šiuos vaistus gali pasireikšti </w:t>
      </w:r>
      <w:r w:rsidRPr="00861F49">
        <w:rPr>
          <w:szCs w:val="22"/>
        </w:rPr>
        <w:t>sunkių širdies ritmo sutrikimų;</w:t>
      </w:r>
    </w:p>
    <w:p w14:paraId="3BDD66CB" w14:textId="010B1B5F" w:rsidR="00413A5C" w:rsidRPr="00861F49" w:rsidRDefault="00413A5C" w:rsidP="00E226EE">
      <w:pPr>
        <w:numPr>
          <w:ilvl w:val="0"/>
          <w:numId w:val="18"/>
        </w:numPr>
        <w:tabs>
          <w:tab w:val="clear" w:pos="360"/>
          <w:tab w:val="num" w:pos="567"/>
        </w:tabs>
        <w:suppressAutoHyphens/>
        <w:ind w:left="567" w:hanging="567"/>
        <w:rPr>
          <w:szCs w:val="22"/>
        </w:rPr>
      </w:pPr>
      <w:r w:rsidRPr="00861F49">
        <w:rPr>
          <w:szCs w:val="22"/>
        </w:rPr>
        <w:t>jei šiuo metu vartojate vaisto, vadinamo</w:t>
      </w:r>
      <w:r w:rsidRPr="00861F49">
        <w:t xml:space="preserve"> </w:t>
      </w:r>
      <w:r w:rsidRPr="00861F49">
        <w:rPr>
          <w:szCs w:val="22"/>
        </w:rPr>
        <w:t>lomitapidu (vartojamas padidėjusiam riebalų, pvz., cholesterolio ir trigliceridų, kiekiui kraujyje mažinti). Vartojant šio vaisto kartu su eritromicinu, gali padidėti kepenų ląstelių gaminamų fermentų (transaminazių) aktyvumas, kas rodo, kad kepenys patiria stresą ir gali prasidėti kepenų sutrikimas;</w:t>
      </w:r>
    </w:p>
    <w:p w14:paraId="2C119671" w14:textId="77777777" w:rsidR="002D5623" w:rsidRDefault="002D5623" w:rsidP="00C06508">
      <w:pPr>
        <w:numPr>
          <w:ilvl w:val="0"/>
          <w:numId w:val="18"/>
        </w:numPr>
        <w:tabs>
          <w:tab w:val="clear" w:pos="360"/>
          <w:tab w:val="num" w:pos="567"/>
        </w:tabs>
        <w:suppressAutoHyphens/>
        <w:ind w:left="567" w:hanging="567"/>
        <w:rPr>
          <w:szCs w:val="22"/>
        </w:rPr>
      </w:pPr>
      <w:r w:rsidRPr="00936E75">
        <w:rPr>
          <w:szCs w:val="22"/>
        </w:rPr>
        <w:t>jeigu Jums yra sunkus kepenų nepakankamumas</w:t>
      </w:r>
      <w:r>
        <w:rPr>
          <w:szCs w:val="22"/>
        </w:rPr>
        <w:t>;</w:t>
      </w:r>
    </w:p>
    <w:p w14:paraId="39C52E50" w14:textId="77777777" w:rsidR="002D5623" w:rsidRDefault="002D5623" w:rsidP="00C06508">
      <w:pPr>
        <w:numPr>
          <w:ilvl w:val="0"/>
          <w:numId w:val="18"/>
        </w:numPr>
        <w:tabs>
          <w:tab w:val="clear" w:pos="360"/>
          <w:tab w:val="num" w:pos="567"/>
        </w:tabs>
        <w:suppressAutoHyphens/>
        <w:ind w:left="567" w:hanging="567"/>
        <w:rPr>
          <w:szCs w:val="22"/>
        </w:rPr>
      </w:pPr>
      <w:r>
        <w:rPr>
          <w:szCs w:val="22"/>
        </w:rPr>
        <w:t>jeigu J</w:t>
      </w:r>
      <w:r w:rsidRPr="008C5027">
        <w:rPr>
          <w:szCs w:val="22"/>
        </w:rPr>
        <w:t>ūsų kraujyje neįprastai mažas kalio ar magnio kiekis (pasireiškė hipomagnezemija ar hipokalemija);</w:t>
      </w:r>
    </w:p>
    <w:p w14:paraId="5C8E94EB" w14:textId="77777777" w:rsidR="002D5623" w:rsidRPr="008C5027" w:rsidRDefault="002D5623" w:rsidP="00C06508">
      <w:pPr>
        <w:numPr>
          <w:ilvl w:val="0"/>
          <w:numId w:val="18"/>
        </w:numPr>
        <w:tabs>
          <w:tab w:val="clear" w:pos="360"/>
          <w:tab w:val="num" w:pos="567"/>
        </w:tabs>
        <w:suppressAutoHyphens/>
        <w:ind w:left="567" w:hanging="567"/>
        <w:rPr>
          <w:szCs w:val="22"/>
        </w:rPr>
      </w:pPr>
      <w:r w:rsidRPr="008C5027">
        <w:rPr>
          <w:szCs w:val="22"/>
        </w:rPr>
        <w:t>jeigu Jums ar kuriam nors iš Jūsų šeimos narių yra buvę širdies ritmo sutrikimų (skilvelinis širdies ritmo sutrikimas, įskaitant verpstinę skilvelių tachikardiją („</w:t>
      </w:r>
      <w:r w:rsidRPr="008C5027">
        <w:rPr>
          <w:i/>
          <w:szCs w:val="22"/>
        </w:rPr>
        <w:t>torsades de pointes</w:t>
      </w:r>
      <w:r w:rsidRPr="008C5027">
        <w:rPr>
          <w:szCs w:val="22"/>
        </w:rPr>
        <w:t>“) arba elektrokardiogramos (EKG) pokyčių, vadinamų „ilgo QT intervalo sindromu“.</w:t>
      </w:r>
    </w:p>
    <w:p w14:paraId="64F3DDC0" w14:textId="77777777" w:rsidR="002D5623" w:rsidRDefault="002D5623" w:rsidP="002D5623">
      <w:pPr>
        <w:tabs>
          <w:tab w:val="left" w:pos="567"/>
        </w:tabs>
        <w:suppressAutoHyphens/>
        <w:jc w:val="both"/>
        <w:rPr>
          <w:szCs w:val="22"/>
        </w:rPr>
      </w:pPr>
    </w:p>
    <w:p w14:paraId="7A8EFB8B" w14:textId="77777777" w:rsidR="002D5623" w:rsidRPr="001C4702" w:rsidRDefault="002D5623" w:rsidP="002D5623">
      <w:pPr>
        <w:tabs>
          <w:tab w:val="left" w:pos="567"/>
        </w:tabs>
        <w:suppressAutoHyphens/>
        <w:jc w:val="both"/>
        <w:rPr>
          <w:b/>
        </w:rPr>
      </w:pPr>
      <w:r w:rsidRPr="00811A29">
        <w:rPr>
          <w:b/>
          <w:szCs w:val="22"/>
        </w:rPr>
        <w:t>Įspėjimai ir</w:t>
      </w:r>
      <w:r w:rsidRPr="001C4702">
        <w:rPr>
          <w:b/>
        </w:rPr>
        <w:t xml:space="preserve"> atsargumo priemonės</w:t>
      </w:r>
    </w:p>
    <w:p w14:paraId="5A54F9CE" w14:textId="77777777" w:rsidR="002D5623" w:rsidRPr="00936E75" w:rsidRDefault="002D5623" w:rsidP="002D5623">
      <w:pPr>
        <w:numPr>
          <w:ilvl w:val="12"/>
          <w:numId w:val="0"/>
        </w:numPr>
        <w:ind w:right="-2"/>
        <w:rPr>
          <w:szCs w:val="22"/>
        </w:rPr>
      </w:pPr>
      <w:r w:rsidRPr="00936E75">
        <w:rPr>
          <w:szCs w:val="22"/>
        </w:rPr>
        <w:t>Pasitarkite su gydytoju arba vaistininku, prieš pradėdami vartoti ERYTHROMYCIN TC:</w:t>
      </w:r>
    </w:p>
    <w:p w14:paraId="09004CD9" w14:textId="77777777" w:rsidR="002D5623" w:rsidRPr="00936E75" w:rsidRDefault="002D5623" w:rsidP="002D5623">
      <w:pPr>
        <w:numPr>
          <w:ilvl w:val="0"/>
          <w:numId w:val="20"/>
        </w:numPr>
        <w:suppressAutoHyphens/>
        <w:rPr>
          <w:szCs w:val="22"/>
        </w:rPr>
      </w:pPr>
      <w:r w:rsidRPr="00936E75">
        <w:rPr>
          <w:szCs w:val="22"/>
        </w:rPr>
        <w:t xml:space="preserve">jeigu jūsų kepenų </w:t>
      </w:r>
      <w:r>
        <w:rPr>
          <w:szCs w:val="22"/>
        </w:rPr>
        <w:t>a</w:t>
      </w:r>
      <w:r w:rsidRPr="00936E75">
        <w:rPr>
          <w:szCs w:val="22"/>
        </w:rPr>
        <w:t xml:space="preserve">r inkstų veikla yra sutrikusi; </w:t>
      </w:r>
    </w:p>
    <w:p w14:paraId="6B90E1B8" w14:textId="77777777" w:rsidR="002D5623" w:rsidRDefault="002D5623" w:rsidP="002D5623">
      <w:pPr>
        <w:numPr>
          <w:ilvl w:val="0"/>
          <w:numId w:val="20"/>
        </w:numPr>
        <w:suppressAutoHyphens/>
        <w:rPr>
          <w:szCs w:val="22"/>
        </w:rPr>
      </w:pPr>
      <w:r w:rsidRPr="00936E75">
        <w:rPr>
          <w:szCs w:val="22"/>
        </w:rPr>
        <w:t>jeigu sergate reta kraujo liga, vadinama porfirija;</w:t>
      </w:r>
    </w:p>
    <w:p w14:paraId="30303539" w14:textId="77777777" w:rsidR="002D5623" w:rsidRPr="00936E75" w:rsidRDefault="002D5623" w:rsidP="002D5623">
      <w:pPr>
        <w:numPr>
          <w:ilvl w:val="0"/>
          <w:numId w:val="20"/>
        </w:numPr>
        <w:suppressAutoHyphens/>
        <w:rPr>
          <w:szCs w:val="22"/>
        </w:rPr>
      </w:pPr>
      <w:r>
        <w:rPr>
          <w:szCs w:val="22"/>
        </w:rPr>
        <w:t>jeigu vartojate kitų vaistų, galinčių sukelti sunkių širdies ritmo sutrikimų;</w:t>
      </w:r>
    </w:p>
    <w:p w14:paraId="44769C68" w14:textId="77777777" w:rsidR="002D5623" w:rsidRPr="00936E75" w:rsidRDefault="002D5623" w:rsidP="002D5623">
      <w:pPr>
        <w:pStyle w:val="Pagrindinistekstas"/>
        <w:numPr>
          <w:ilvl w:val="0"/>
          <w:numId w:val="20"/>
        </w:numPr>
        <w:suppressAutoHyphens/>
        <w:spacing w:after="0"/>
        <w:rPr>
          <w:szCs w:val="22"/>
        </w:rPr>
      </w:pPr>
      <w:r w:rsidRPr="00936E75">
        <w:rPr>
          <w:szCs w:val="22"/>
        </w:rPr>
        <w:t xml:space="preserve">jeigu </w:t>
      </w:r>
      <w:r>
        <w:rPr>
          <w:szCs w:val="22"/>
        </w:rPr>
        <w:t>patiriate</w:t>
      </w:r>
      <w:r w:rsidRPr="00936E75">
        <w:rPr>
          <w:szCs w:val="22"/>
        </w:rPr>
        <w:t xml:space="preserve"> širdies sutrikimų;</w:t>
      </w:r>
    </w:p>
    <w:p w14:paraId="155B0D50" w14:textId="77777777" w:rsidR="002D5623" w:rsidRPr="00936E75" w:rsidRDefault="002D5623" w:rsidP="002D5623">
      <w:pPr>
        <w:pStyle w:val="Pagrindinistekstas"/>
        <w:numPr>
          <w:ilvl w:val="0"/>
          <w:numId w:val="20"/>
        </w:numPr>
        <w:suppressAutoHyphens/>
        <w:spacing w:after="0"/>
        <w:rPr>
          <w:szCs w:val="22"/>
        </w:rPr>
      </w:pPr>
      <w:r w:rsidRPr="00936E75">
        <w:rPr>
          <w:szCs w:val="22"/>
        </w:rPr>
        <w:t>jeigu sergate liga, vadinama sunkiąja miastenija, sukeliančia raumenų silpnumą.</w:t>
      </w:r>
    </w:p>
    <w:p w14:paraId="611A6D22" w14:textId="77777777" w:rsidR="002D5623" w:rsidRPr="001C4702" w:rsidRDefault="002D5623" w:rsidP="002D5623">
      <w:pPr>
        <w:pStyle w:val="Pagrindinistekstas"/>
        <w:spacing w:after="0"/>
      </w:pPr>
    </w:p>
    <w:p w14:paraId="4DD99E99" w14:textId="77777777" w:rsidR="002D5623" w:rsidRPr="00936E75" w:rsidRDefault="002D5623" w:rsidP="002D5623">
      <w:pPr>
        <w:pStyle w:val="Pagrindinistekstas"/>
        <w:spacing w:after="0"/>
        <w:rPr>
          <w:szCs w:val="22"/>
        </w:rPr>
      </w:pPr>
      <w:r w:rsidRPr="00936E75">
        <w:rPr>
          <w:szCs w:val="22"/>
        </w:rPr>
        <w:t>Jeigu gydymo ERYTHROMYCIN TC metu arba iš karto po jo atsiranda sunkus arba ilgai trunkantis viduriavimas</w:t>
      </w:r>
      <w:r>
        <w:rPr>
          <w:szCs w:val="22"/>
        </w:rPr>
        <w:t>,</w:t>
      </w:r>
      <w:r w:rsidRPr="00936E75">
        <w:rPr>
          <w:szCs w:val="22"/>
        </w:rPr>
        <w:t xml:space="preserve"> arba viduriavimas su krauju, nedelsiant kreipkitės į gydytoją. Tai gali būti sunkaus žarnyno uždegimo (pseudomembraninio kolito) požymis, kuris gali atsirasti po gydymo antibiotikais. Jūsų gydytojas nustatys viduriavimo priežastį ir paskirs tinkamą gydymą.</w:t>
      </w:r>
    </w:p>
    <w:p w14:paraId="30A626FA" w14:textId="77777777" w:rsidR="002D5623" w:rsidRPr="00936E75" w:rsidRDefault="002D5623" w:rsidP="002D5623">
      <w:pPr>
        <w:pStyle w:val="Pagrindinistekstas"/>
        <w:spacing w:before="120" w:after="0"/>
        <w:rPr>
          <w:szCs w:val="22"/>
        </w:rPr>
      </w:pPr>
    </w:p>
    <w:p w14:paraId="71322507" w14:textId="77777777" w:rsidR="002D5623" w:rsidRPr="00936E75" w:rsidRDefault="002D5623" w:rsidP="002D5623">
      <w:pPr>
        <w:pStyle w:val="Pagrindinistekstas"/>
        <w:spacing w:after="0"/>
        <w:rPr>
          <w:b/>
          <w:szCs w:val="22"/>
        </w:rPr>
      </w:pPr>
      <w:r w:rsidRPr="00936E75">
        <w:rPr>
          <w:b/>
          <w:szCs w:val="22"/>
        </w:rPr>
        <w:t>Kiti vaistai ir ERYTHROMYCIN TC</w:t>
      </w:r>
      <w:r w:rsidRPr="00936E75" w:rsidDel="002F0CF5">
        <w:rPr>
          <w:b/>
          <w:szCs w:val="22"/>
        </w:rPr>
        <w:t xml:space="preserve"> </w:t>
      </w:r>
    </w:p>
    <w:p w14:paraId="2BC36013" w14:textId="77777777" w:rsidR="002D5623" w:rsidRPr="00936E75" w:rsidRDefault="002D5623" w:rsidP="002D5623">
      <w:pPr>
        <w:rPr>
          <w:szCs w:val="22"/>
        </w:rPr>
      </w:pPr>
      <w:r w:rsidRPr="00936E75">
        <w:rPr>
          <w:szCs w:val="22"/>
        </w:rPr>
        <w:t>Jeigu vartojate ar neseniai vartojote kitų vaistų arba dėl to nesate tikri, apie tai pasakykite gydytojui arba vaistininkui.</w:t>
      </w:r>
    </w:p>
    <w:p w14:paraId="01498D5A" w14:textId="77777777" w:rsidR="002D5623" w:rsidRPr="00936E75" w:rsidRDefault="002D5623" w:rsidP="002D5623">
      <w:pPr>
        <w:rPr>
          <w:szCs w:val="22"/>
        </w:rPr>
      </w:pPr>
    </w:p>
    <w:p w14:paraId="7DC05E01" w14:textId="77777777" w:rsidR="002D5623" w:rsidRPr="00E84358" w:rsidRDefault="002D5623" w:rsidP="002D5623">
      <w:pPr>
        <w:rPr>
          <w:szCs w:val="22"/>
        </w:rPr>
      </w:pPr>
      <w:r w:rsidRPr="00E84358">
        <w:rPr>
          <w:szCs w:val="22"/>
        </w:rPr>
        <w:t>ERYTHROMYCIN TC vartoti negalima, jeigu vartojate bet kurio iš šių vaistų:</w:t>
      </w:r>
    </w:p>
    <w:p w14:paraId="57E341ED" w14:textId="77777777" w:rsidR="002D5623" w:rsidRPr="00E84358" w:rsidRDefault="002D5623" w:rsidP="002D5623">
      <w:pPr>
        <w:pStyle w:val="Sraopastraipa"/>
        <w:numPr>
          <w:ilvl w:val="0"/>
          <w:numId w:val="27"/>
        </w:numPr>
        <w:tabs>
          <w:tab w:val="left" w:pos="567"/>
        </w:tabs>
        <w:suppressAutoHyphens/>
        <w:ind w:left="567" w:right="-2" w:hanging="567"/>
        <w:jc w:val="both"/>
        <w:rPr>
          <w:szCs w:val="22"/>
        </w:rPr>
      </w:pPr>
      <w:r w:rsidRPr="00E84358">
        <w:rPr>
          <w:szCs w:val="22"/>
        </w:rPr>
        <w:t xml:space="preserve">astemizolo, terfenadino (nuo alerginių ligų, pvz., šienligės), </w:t>
      </w:r>
    </w:p>
    <w:p w14:paraId="44650653" w14:textId="77777777" w:rsidR="002D5623" w:rsidRPr="00E84358" w:rsidRDefault="002D5623" w:rsidP="002D5623">
      <w:pPr>
        <w:pStyle w:val="Sraopastraipa"/>
        <w:numPr>
          <w:ilvl w:val="0"/>
          <w:numId w:val="27"/>
        </w:numPr>
        <w:tabs>
          <w:tab w:val="left" w:pos="567"/>
        </w:tabs>
        <w:suppressAutoHyphens/>
        <w:ind w:left="567" w:right="-2" w:hanging="567"/>
        <w:jc w:val="both"/>
        <w:rPr>
          <w:szCs w:val="22"/>
        </w:rPr>
      </w:pPr>
      <w:r w:rsidRPr="00E84358">
        <w:rPr>
          <w:szCs w:val="22"/>
        </w:rPr>
        <w:t xml:space="preserve">cisaprido (nuo skrandžio sutrikimų), </w:t>
      </w:r>
    </w:p>
    <w:p w14:paraId="72B08733" w14:textId="77777777" w:rsidR="002D5623" w:rsidRPr="00E84358" w:rsidRDefault="002D5623" w:rsidP="002D5623">
      <w:pPr>
        <w:pStyle w:val="Sraopastraipa"/>
        <w:numPr>
          <w:ilvl w:val="0"/>
          <w:numId w:val="27"/>
        </w:numPr>
        <w:tabs>
          <w:tab w:val="left" w:pos="567"/>
        </w:tabs>
        <w:suppressAutoHyphens/>
        <w:ind w:left="567" w:right="-2" w:hanging="567"/>
        <w:jc w:val="both"/>
        <w:rPr>
          <w:szCs w:val="22"/>
        </w:rPr>
      </w:pPr>
      <w:r w:rsidRPr="00E84358">
        <w:rPr>
          <w:szCs w:val="22"/>
        </w:rPr>
        <w:t xml:space="preserve">pimozido (nuo psichikos ligų), </w:t>
      </w:r>
    </w:p>
    <w:p w14:paraId="793FA2B0" w14:textId="77777777" w:rsidR="002D5623" w:rsidRPr="00E84358" w:rsidRDefault="002D5623" w:rsidP="002D5623">
      <w:pPr>
        <w:pStyle w:val="Sraopastraipa"/>
        <w:numPr>
          <w:ilvl w:val="0"/>
          <w:numId w:val="27"/>
        </w:numPr>
        <w:suppressAutoHyphens/>
        <w:spacing w:line="260" w:lineRule="exact"/>
        <w:ind w:left="567" w:hanging="567"/>
        <w:jc w:val="both"/>
        <w:rPr>
          <w:szCs w:val="22"/>
        </w:rPr>
      </w:pPr>
      <w:r w:rsidRPr="00E84358">
        <w:rPr>
          <w:szCs w:val="22"/>
        </w:rPr>
        <w:t xml:space="preserve">cilostazolo (vartojamas būklei, vadinamai “protarpiniu šlubavimu”, gydyti), </w:t>
      </w:r>
    </w:p>
    <w:p w14:paraId="19514130" w14:textId="77777777" w:rsidR="002D5623" w:rsidRPr="00E84358" w:rsidRDefault="002D5623" w:rsidP="002D5623">
      <w:pPr>
        <w:pStyle w:val="Sraopastraipa"/>
        <w:numPr>
          <w:ilvl w:val="0"/>
          <w:numId w:val="26"/>
        </w:numPr>
        <w:tabs>
          <w:tab w:val="left" w:pos="567"/>
        </w:tabs>
        <w:suppressAutoHyphens/>
        <w:ind w:left="567" w:right="-2" w:hanging="567"/>
        <w:jc w:val="both"/>
        <w:rPr>
          <w:szCs w:val="22"/>
        </w:rPr>
      </w:pPr>
      <w:r w:rsidRPr="00E84358">
        <w:rPr>
          <w:szCs w:val="22"/>
        </w:rPr>
        <w:t>erg</w:t>
      </w:r>
      <w:r>
        <w:rPr>
          <w:szCs w:val="22"/>
        </w:rPr>
        <w:t>otamino arba dihi</w:t>
      </w:r>
      <w:r w:rsidRPr="00E84358">
        <w:rPr>
          <w:szCs w:val="22"/>
        </w:rPr>
        <w:t>droergotamino (vartojami migrenai gydyti).</w:t>
      </w:r>
    </w:p>
    <w:p w14:paraId="5D3E7CAB" w14:textId="77777777" w:rsidR="002D5623" w:rsidRPr="004C63C8" w:rsidRDefault="002D5623" w:rsidP="002D5623">
      <w:pPr>
        <w:rPr>
          <w:szCs w:val="22"/>
        </w:rPr>
      </w:pPr>
    </w:p>
    <w:p w14:paraId="414188BC" w14:textId="77777777" w:rsidR="002D5623" w:rsidRPr="004C63C8" w:rsidRDefault="002D5623" w:rsidP="002D5623">
      <w:pPr>
        <w:pStyle w:val="Pagrindinistekstas"/>
        <w:tabs>
          <w:tab w:val="num" w:pos="567"/>
        </w:tabs>
        <w:spacing w:after="0"/>
        <w:rPr>
          <w:szCs w:val="22"/>
        </w:rPr>
      </w:pPr>
      <w:r w:rsidRPr="004C63C8">
        <w:rPr>
          <w:szCs w:val="22"/>
        </w:rPr>
        <w:t>Labai svarbu pasakyti gydytojui arba vaistininkui, jeigu vartojate bet kurio iš šių vaistų:</w:t>
      </w:r>
    </w:p>
    <w:p w14:paraId="0A275B42" w14:textId="77777777" w:rsidR="002D5623" w:rsidRPr="004C63C8" w:rsidRDefault="002D5623" w:rsidP="002D5623">
      <w:pPr>
        <w:pStyle w:val="Pagrindinistekstas"/>
        <w:numPr>
          <w:ilvl w:val="0"/>
          <w:numId w:val="17"/>
        </w:numPr>
        <w:tabs>
          <w:tab w:val="clear" w:pos="360"/>
          <w:tab w:val="num" w:pos="567"/>
        </w:tabs>
        <w:suppressAutoHyphens/>
        <w:spacing w:after="0"/>
        <w:ind w:left="567" w:hanging="567"/>
        <w:rPr>
          <w:szCs w:val="22"/>
        </w:rPr>
      </w:pPr>
      <w:r w:rsidRPr="004C63C8">
        <w:rPr>
          <w:szCs w:val="22"/>
        </w:rPr>
        <w:t>tam tikrų vaistų širdies ligoms gydyti (digoksino, dizopiramido, chinidino, prokainamido, eplerenono, felodipino, amjodarono, ivabradino</w:t>
      </w:r>
      <w:r>
        <w:rPr>
          <w:szCs w:val="22"/>
        </w:rPr>
        <w:t>;</w:t>
      </w:r>
      <w:r w:rsidRPr="004C63C8">
        <w:rPr>
          <w:szCs w:val="22"/>
        </w:rPr>
        <w:t xml:space="preserve"> </w:t>
      </w:r>
    </w:p>
    <w:p w14:paraId="22E4A6FB" w14:textId="77777777" w:rsidR="002D5623" w:rsidRPr="004C63C8" w:rsidRDefault="002D5623" w:rsidP="002D5623">
      <w:pPr>
        <w:pStyle w:val="Pagrindinistekstas"/>
        <w:numPr>
          <w:ilvl w:val="0"/>
          <w:numId w:val="17"/>
        </w:numPr>
        <w:tabs>
          <w:tab w:val="clear" w:pos="360"/>
          <w:tab w:val="num" w:pos="567"/>
        </w:tabs>
        <w:suppressAutoHyphens/>
        <w:spacing w:after="0"/>
        <w:ind w:left="567" w:hanging="567"/>
        <w:rPr>
          <w:szCs w:val="22"/>
        </w:rPr>
      </w:pPr>
      <w:r w:rsidRPr="004C63C8">
        <w:rPr>
          <w:szCs w:val="22"/>
        </w:rPr>
        <w:t>ciklosporino, takrolimo, sirolimo (vartojamų organizmo imuninei sistemai slopinti po organų persodinimo)</w:t>
      </w:r>
      <w:r>
        <w:rPr>
          <w:szCs w:val="22"/>
        </w:rPr>
        <w:t>;</w:t>
      </w:r>
    </w:p>
    <w:p w14:paraId="38E6A0E8" w14:textId="77777777" w:rsidR="002D5623" w:rsidRPr="004C63C8" w:rsidRDefault="002D5623" w:rsidP="002D5623">
      <w:pPr>
        <w:pStyle w:val="Pagrindinistekstas"/>
        <w:numPr>
          <w:ilvl w:val="0"/>
          <w:numId w:val="17"/>
        </w:numPr>
        <w:tabs>
          <w:tab w:val="clear" w:pos="360"/>
          <w:tab w:val="num" w:pos="567"/>
        </w:tabs>
        <w:suppressAutoHyphens/>
        <w:spacing w:after="0"/>
        <w:ind w:left="567" w:hanging="567"/>
        <w:rPr>
          <w:szCs w:val="22"/>
        </w:rPr>
      </w:pPr>
      <w:r w:rsidRPr="004C63C8">
        <w:rPr>
          <w:szCs w:val="22"/>
        </w:rPr>
        <w:t>vaistų nuo epilepsijos (karbamazepino, fenitoino)</w:t>
      </w:r>
      <w:r>
        <w:rPr>
          <w:szCs w:val="22"/>
        </w:rPr>
        <w:t>;</w:t>
      </w:r>
    </w:p>
    <w:p w14:paraId="02B7C731" w14:textId="77777777" w:rsidR="002D5623" w:rsidRPr="004C63C8" w:rsidRDefault="002D5623" w:rsidP="002D5623">
      <w:pPr>
        <w:pStyle w:val="Pagrindinistekstas"/>
        <w:numPr>
          <w:ilvl w:val="0"/>
          <w:numId w:val="17"/>
        </w:numPr>
        <w:tabs>
          <w:tab w:val="clear" w:pos="360"/>
          <w:tab w:val="num" w:pos="567"/>
        </w:tabs>
        <w:suppressAutoHyphens/>
        <w:spacing w:after="0"/>
        <w:ind w:left="567" w:hanging="567"/>
        <w:rPr>
          <w:szCs w:val="22"/>
        </w:rPr>
      </w:pPr>
      <w:r w:rsidRPr="004C63C8">
        <w:rPr>
          <w:szCs w:val="22"/>
        </w:rPr>
        <w:t>alfentalinio (vaisto nuo skausmo)</w:t>
      </w:r>
      <w:r>
        <w:rPr>
          <w:szCs w:val="22"/>
        </w:rPr>
        <w:t>;</w:t>
      </w:r>
    </w:p>
    <w:p w14:paraId="5F614D49" w14:textId="77777777" w:rsidR="002D5623" w:rsidRPr="004C63C8" w:rsidRDefault="002D5623" w:rsidP="002D5623">
      <w:pPr>
        <w:pStyle w:val="Pagrindinistekstas"/>
        <w:numPr>
          <w:ilvl w:val="0"/>
          <w:numId w:val="17"/>
        </w:numPr>
        <w:tabs>
          <w:tab w:val="clear" w:pos="360"/>
          <w:tab w:val="num" w:pos="567"/>
        </w:tabs>
        <w:suppressAutoHyphens/>
        <w:spacing w:after="0"/>
        <w:ind w:left="567" w:hanging="567"/>
        <w:rPr>
          <w:szCs w:val="22"/>
        </w:rPr>
      </w:pPr>
      <w:r w:rsidRPr="004C63C8">
        <w:rPr>
          <w:szCs w:val="22"/>
        </w:rPr>
        <w:t>metilprednozolono (vartojamo gydyti įvairias uždegimines ar alergines ligas)</w:t>
      </w:r>
      <w:r>
        <w:rPr>
          <w:szCs w:val="22"/>
        </w:rPr>
        <w:t>;</w:t>
      </w:r>
    </w:p>
    <w:p w14:paraId="32DEC2FD" w14:textId="77777777" w:rsidR="002D5623" w:rsidRPr="004C63C8" w:rsidRDefault="002D5623" w:rsidP="002D5623">
      <w:pPr>
        <w:pStyle w:val="Pagrindinistekstas"/>
        <w:numPr>
          <w:ilvl w:val="0"/>
          <w:numId w:val="17"/>
        </w:numPr>
        <w:tabs>
          <w:tab w:val="clear" w:pos="360"/>
          <w:tab w:val="num" w:pos="567"/>
        </w:tabs>
        <w:suppressAutoHyphens/>
        <w:spacing w:after="0"/>
        <w:ind w:left="567" w:hanging="567"/>
        <w:rPr>
          <w:szCs w:val="22"/>
        </w:rPr>
      </w:pPr>
      <w:r w:rsidRPr="004C63C8">
        <w:rPr>
          <w:szCs w:val="22"/>
        </w:rPr>
        <w:t>midazolamo (raminančio vaisto)</w:t>
      </w:r>
      <w:r>
        <w:rPr>
          <w:szCs w:val="22"/>
        </w:rPr>
        <w:t>;</w:t>
      </w:r>
    </w:p>
    <w:p w14:paraId="26EB29BF" w14:textId="77777777" w:rsidR="002D5623" w:rsidRPr="004C63C8" w:rsidRDefault="002D5623" w:rsidP="002D5623">
      <w:pPr>
        <w:pStyle w:val="Pagrindinistekstas"/>
        <w:numPr>
          <w:ilvl w:val="0"/>
          <w:numId w:val="17"/>
        </w:numPr>
        <w:tabs>
          <w:tab w:val="clear" w:pos="360"/>
          <w:tab w:val="num" w:pos="567"/>
        </w:tabs>
        <w:suppressAutoHyphens/>
        <w:spacing w:after="0"/>
        <w:ind w:left="567" w:hanging="567"/>
        <w:rPr>
          <w:szCs w:val="22"/>
        </w:rPr>
      </w:pPr>
      <w:r w:rsidRPr="004C63C8">
        <w:rPr>
          <w:szCs w:val="22"/>
        </w:rPr>
        <w:t>zopiklono (vartojamo palengvinti užmigimą ar malšinti nerimą)</w:t>
      </w:r>
      <w:r>
        <w:rPr>
          <w:szCs w:val="22"/>
        </w:rPr>
        <w:t>;</w:t>
      </w:r>
    </w:p>
    <w:p w14:paraId="26AD42F4" w14:textId="77777777" w:rsidR="002D5623" w:rsidRPr="004C63C8" w:rsidRDefault="002D5623" w:rsidP="002D5623">
      <w:pPr>
        <w:pStyle w:val="Pagrindinistekstas"/>
        <w:numPr>
          <w:ilvl w:val="0"/>
          <w:numId w:val="17"/>
        </w:numPr>
        <w:tabs>
          <w:tab w:val="clear" w:pos="360"/>
          <w:tab w:val="num" w:pos="567"/>
        </w:tabs>
        <w:suppressAutoHyphens/>
        <w:spacing w:after="0"/>
        <w:ind w:left="567" w:hanging="567"/>
        <w:rPr>
          <w:szCs w:val="22"/>
        </w:rPr>
      </w:pPr>
      <w:r w:rsidRPr="004C63C8">
        <w:rPr>
          <w:szCs w:val="22"/>
        </w:rPr>
        <w:t>cimetidino (vartojamo skrandžio ligoms gydyti)</w:t>
      </w:r>
      <w:r>
        <w:rPr>
          <w:szCs w:val="22"/>
        </w:rPr>
        <w:t>;</w:t>
      </w:r>
    </w:p>
    <w:p w14:paraId="5FEE57D1" w14:textId="77777777" w:rsidR="002D5623" w:rsidRPr="004C63C8" w:rsidRDefault="002D5623" w:rsidP="002D5623">
      <w:pPr>
        <w:pStyle w:val="Pagrindinistekstas"/>
        <w:numPr>
          <w:ilvl w:val="0"/>
          <w:numId w:val="17"/>
        </w:numPr>
        <w:tabs>
          <w:tab w:val="clear" w:pos="360"/>
          <w:tab w:val="num" w:pos="567"/>
        </w:tabs>
        <w:suppressAutoHyphens/>
        <w:spacing w:after="0"/>
        <w:ind w:left="567" w:hanging="567"/>
        <w:rPr>
          <w:szCs w:val="22"/>
        </w:rPr>
      </w:pPr>
      <w:r w:rsidRPr="004C63C8">
        <w:rPr>
          <w:szCs w:val="22"/>
        </w:rPr>
        <w:lastRenderedPageBreak/>
        <w:t>mizolastino (</w:t>
      </w:r>
      <w:r w:rsidRPr="00E84358">
        <w:rPr>
          <w:szCs w:val="22"/>
        </w:rPr>
        <w:t>vartojamo alerginėms ligoms, pvz., šienligei, gydyti</w:t>
      </w:r>
      <w:r w:rsidRPr="004C63C8">
        <w:rPr>
          <w:szCs w:val="22"/>
        </w:rPr>
        <w:t>)</w:t>
      </w:r>
      <w:r>
        <w:rPr>
          <w:szCs w:val="22"/>
        </w:rPr>
        <w:t>;</w:t>
      </w:r>
    </w:p>
    <w:p w14:paraId="55ABCA36" w14:textId="77777777" w:rsidR="002D5623" w:rsidRPr="004C63C8" w:rsidRDefault="002D5623" w:rsidP="002D5623">
      <w:pPr>
        <w:pStyle w:val="Pagrindinistekstas"/>
        <w:numPr>
          <w:ilvl w:val="0"/>
          <w:numId w:val="17"/>
        </w:numPr>
        <w:tabs>
          <w:tab w:val="clear" w:pos="360"/>
          <w:tab w:val="num" w:pos="567"/>
        </w:tabs>
        <w:suppressAutoHyphens/>
        <w:spacing w:after="0"/>
        <w:ind w:left="567" w:hanging="567"/>
        <w:rPr>
          <w:szCs w:val="22"/>
        </w:rPr>
      </w:pPr>
      <w:r w:rsidRPr="004C63C8">
        <w:rPr>
          <w:szCs w:val="22"/>
        </w:rPr>
        <w:t>eletriptano (vartojamo migrenai gydyti)</w:t>
      </w:r>
      <w:r>
        <w:rPr>
          <w:szCs w:val="22"/>
        </w:rPr>
        <w:t>;</w:t>
      </w:r>
    </w:p>
    <w:p w14:paraId="3A7958ED" w14:textId="77777777" w:rsidR="002D5623" w:rsidRPr="004C63C8" w:rsidRDefault="002D5623" w:rsidP="002D5623">
      <w:pPr>
        <w:pStyle w:val="Pagrindinistekstas"/>
        <w:numPr>
          <w:ilvl w:val="0"/>
          <w:numId w:val="17"/>
        </w:numPr>
        <w:tabs>
          <w:tab w:val="clear" w:pos="360"/>
          <w:tab w:val="num" w:pos="567"/>
        </w:tabs>
        <w:suppressAutoHyphens/>
        <w:spacing w:after="0"/>
        <w:ind w:left="567" w:hanging="567"/>
        <w:rPr>
          <w:szCs w:val="22"/>
        </w:rPr>
      </w:pPr>
      <w:r w:rsidRPr="004C63C8">
        <w:rPr>
          <w:szCs w:val="22"/>
        </w:rPr>
        <w:t>bromokriptino, karbegolino (vartojamų Parkinsono ligai gydyti)</w:t>
      </w:r>
      <w:r>
        <w:rPr>
          <w:szCs w:val="22"/>
        </w:rPr>
        <w:t>;</w:t>
      </w:r>
    </w:p>
    <w:p w14:paraId="5C5557BC" w14:textId="77777777" w:rsidR="002D5623" w:rsidRPr="004C63C8" w:rsidRDefault="002D5623" w:rsidP="002D5623">
      <w:pPr>
        <w:pStyle w:val="Pagrindinistekstas"/>
        <w:numPr>
          <w:ilvl w:val="0"/>
          <w:numId w:val="17"/>
        </w:numPr>
        <w:tabs>
          <w:tab w:val="clear" w:pos="360"/>
          <w:tab w:val="num" w:pos="567"/>
        </w:tabs>
        <w:suppressAutoHyphens/>
        <w:spacing w:after="0"/>
        <w:ind w:left="567" w:hanging="567"/>
        <w:rPr>
          <w:szCs w:val="22"/>
        </w:rPr>
      </w:pPr>
      <w:r w:rsidRPr="004C63C8">
        <w:rPr>
          <w:szCs w:val="22"/>
        </w:rPr>
        <w:t>buspirono (nuo nerimo)</w:t>
      </w:r>
      <w:r>
        <w:rPr>
          <w:szCs w:val="22"/>
        </w:rPr>
        <w:t>;</w:t>
      </w:r>
    </w:p>
    <w:p w14:paraId="5113A6C1" w14:textId="77777777" w:rsidR="002D5623" w:rsidRPr="004C63C8" w:rsidRDefault="002D5623" w:rsidP="002D5623">
      <w:pPr>
        <w:pStyle w:val="Pagrindinistekstas"/>
        <w:numPr>
          <w:ilvl w:val="0"/>
          <w:numId w:val="17"/>
        </w:numPr>
        <w:tabs>
          <w:tab w:val="clear" w:pos="360"/>
          <w:tab w:val="num" w:pos="567"/>
        </w:tabs>
        <w:suppressAutoHyphens/>
        <w:spacing w:after="0"/>
        <w:ind w:left="567" w:hanging="567"/>
        <w:rPr>
          <w:szCs w:val="22"/>
        </w:rPr>
      </w:pPr>
      <w:r w:rsidRPr="004C63C8">
        <w:rPr>
          <w:szCs w:val="22"/>
        </w:rPr>
        <w:t>galantamino (nuo Alzheimerio ligos)</w:t>
      </w:r>
      <w:r>
        <w:rPr>
          <w:szCs w:val="22"/>
        </w:rPr>
        <w:t>;</w:t>
      </w:r>
    </w:p>
    <w:p w14:paraId="79F123AF" w14:textId="77777777" w:rsidR="002D5623" w:rsidRPr="004C63C8" w:rsidRDefault="002D5623" w:rsidP="002D5623">
      <w:pPr>
        <w:pStyle w:val="Pagrindinistekstas"/>
        <w:numPr>
          <w:ilvl w:val="0"/>
          <w:numId w:val="17"/>
        </w:numPr>
        <w:tabs>
          <w:tab w:val="clear" w:pos="360"/>
          <w:tab w:val="num" w:pos="567"/>
        </w:tabs>
        <w:suppressAutoHyphens/>
        <w:spacing w:after="0"/>
        <w:ind w:left="567" w:hanging="567"/>
        <w:rPr>
          <w:szCs w:val="22"/>
        </w:rPr>
      </w:pPr>
      <w:r w:rsidRPr="004C63C8">
        <w:rPr>
          <w:szCs w:val="22"/>
        </w:rPr>
        <w:t>sildenafilio, vardenafilio (vartojamų erekcijos sutrikimams gydyti)</w:t>
      </w:r>
      <w:r>
        <w:rPr>
          <w:szCs w:val="22"/>
        </w:rPr>
        <w:t>;</w:t>
      </w:r>
    </w:p>
    <w:p w14:paraId="32F2EE28" w14:textId="77777777" w:rsidR="002D5623" w:rsidRPr="004C63C8" w:rsidRDefault="002D5623" w:rsidP="002D5623">
      <w:pPr>
        <w:pStyle w:val="Pagrindinistekstas"/>
        <w:numPr>
          <w:ilvl w:val="0"/>
          <w:numId w:val="17"/>
        </w:numPr>
        <w:tabs>
          <w:tab w:val="clear" w:pos="360"/>
          <w:tab w:val="num" w:pos="567"/>
        </w:tabs>
        <w:suppressAutoHyphens/>
        <w:spacing w:after="0"/>
        <w:ind w:left="567" w:hanging="567"/>
        <w:rPr>
          <w:szCs w:val="22"/>
        </w:rPr>
      </w:pPr>
      <w:r w:rsidRPr="004C63C8">
        <w:rPr>
          <w:szCs w:val="22"/>
        </w:rPr>
        <w:t>vaistų, vartojamų kraujo cholesterolio kiekiui mažinti (lovastatino, atorvastatino, simvastatino, rozuvastatino)</w:t>
      </w:r>
      <w:r>
        <w:rPr>
          <w:szCs w:val="22"/>
        </w:rPr>
        <w:t>;</w:t>
      </w:r>
    </w:p>
    <w:p w14:paraId="2CA7387E" w14:textId="77777777" w:rsidR="002D5623" w:rsidRPr="004C63C8" w:rsidRDefault="002D5623" w:rsidP="002D5623">
      <w:pPr>
        <w:pStyle w:val="Pagrindinistekstas"/>
        <w:numPr>
          <w:ilvl w:val="0"/>
          <w:numId w:val="17"/>
        </w:numPr>
        <w:tabs>
          <w:tab w:val="clear" w:pos="360"/>
          <w:tab w:val="num" w:pos="567"/>
        </w:tabs>
        <w:suppressAutoHyphens/>
        <w:spacing w:after="0"/>
        <w:ind w:left="567" w:hanging="567"/>
        <w:rPr>
          <w:szCs w:val="22"/>
        </w:rPr>
      </w:pPr>
      <w:r w:rsidRPr="004C63C8">
        <w:rPr>
          <w:szCs w:val="22"/>
        </w:rPr>
        <w:t>tam tikrų vaistų psichikos ligoms gydyti (</w:t>
      </w:r>
      <w:r w:rsidRPr="00E84358">
        <w:rPr>
          <w:szCs w:val="22"/>
        </w:rPr>
        <w:t>atomoksetino, amisulprido, sertindolio)</w:t>
      </w:r>
      <w:r>
        <w:rPr>
          <w:szCs w:val="22"/>
        </w:rPr>
        <w:t>;</w:t>
      </w:r>
    </w:p>
    <w:p w14:paraId="262F09F3" w14:textId="78F2200C" w:rsidR="002D5623" w:rsidRPr="004C63C8" w:rsidRDefault="002D5623" w:rsidP="002D5623">
      <w:pPr>
        <w:pStyle w:val="Pagrindinistekstas"/>
        <w:numPr>
          <w:ilvl w:val="0"/>
          <w:numId w:val="17"/>
        </w:numPr>
        <w:tabs>
          <w:tab w:val="clear" w:pos="360"/>
          <w:tab w:val="num" w:pos="567"/>
        </w:tabs>
        <w:suppressAutoHyphens/>
        <w:spacing w:after="0"/>
        <w:ind w:left="567" w:hanging="567"/>
        <w:rPr>
          <w:szCs w:val="22"/>
        </w:rPr>
      </w:pPr>
      <w:r w:rsidRPr="00E84358">
        <w:t xml:space="preserve">amprenaviro, </w:t>
      </w:r>
      <w:r w:rsidRPr="00E84358">
        <w:rPr>
          <w:szCs w:val="22"/>
        </w:rPr>
        <w:t>ritonaviro (vartojami gydyti ŽIV)</w:t>
      </w:r>
      <w:r>
        <w:rPr>
          <w:szCs w:val="22"/>
        </w:rPr>
        <w:t>;</w:t>
      </w:r>
    </w:p>
    <w:p w14:paraId="759D7063" w14:textId="77777777" w:rsidR="002D5623" w:rsidRPr="004C63C8" w:rsidRDefault="002D5623" w:rsidP="002D5623">
      <w:pPr>
        <w:pStyle w:val="Pagrindinistekstas"/>
        <w:numPr>
          <w:ilvl w:val="0"/>
          <w:numId w:val="17"/>
        </w:numPr>
        <w:tabs>
          <w:tab w:val="clear" w:pos="360"/>
          <w:tab w:val="num" w:pos="567"/>
        </w:tabs>
        <w:suppressAutoHyphens/>
        <w:spacing w:after="0"/>
        <w:ind w:left="567" w:hanging="567"/>
        <w:rPr>
          <w:szCs w:val="22"/>
        </w:rPr>
      </w:pPr>
      <w:r w:rsidRPr="004C63C8">
        <w:rPr>
          <w:szCs w:val="22"/>
        </w:rPr>
        <w:t>kolchinino (vartojamo gydyti podagrai ir artritui)</w:t>
      </w:r>
      <w:r>
        <w:rPr>
          <w:szCs w:val="22"/>
        </w:rPr>
        <w:t>;</w:t>
      </w:r>
    </w:p>
    <w:p w14:paraId="33ED8040" w14:textId="77777777" w:rsidR="002D5623" w:rsidRPr="004C63C8" w:rsidRDefault="002D5623" w:rsidP="002D5623">
      <w:pPr>
        <w:pStyle w:val="Pagrindinistekstas"/>
        <w:numPr>
          <w:ilvl w:val="0"/>
          <w:numId w:val="17"/>
        </w:numPr>
        <w:tabs>
          <w:tab w:val="clear" w:pos="360"/>
          <w:tab w:val="num" w:pos="567"/>
        </w:tabs>
        <w:suppressAutoHyphens/>
        <w:spacing w:after="0"/>
        <w:ind w:left="567" w:hanging="567"/>
        <w:rPr>
          <w:szCs w:val="22"/>
        </w:rPr>
      </w:pPr>
      <w:r w:rsidRPr="004C63C8">
        <w:rPr>
          <w:szCs w:val="22"/>
        </w:rPr>
        <w:t>zafirlukasto (vartojamo gydyti astmai)</w:t>
      </w:r>
      <w:r>
        <w:rPr>
          <w:szCs w:val="22"/>
        </w:rPr>
        <w:t>;</w:t>
      </w:r>
    </w:p>
    <w:p w14:paraId="395DDB83" w14:textId="77777777" w:rsidR="002D5623" w:rsidRPr="004C63C8" w:rsidRDefault="002D5623" w:rsidP="002D5623">
      <w:pPr>
        <w:pStyle w:val="Pagrindinistekstas"/>
        <w:numPr>
          <w:ilvl w:val="0"/>
          <w:numId w:val="17"/>
        </w:numPr>
        <w:tabs>
          <w:tab w:val="clear" w:pos="360"/>
          <w:tab w:val="num" w:pos="567"/>
        </w:tabs>
        <w:suppressAutoHyphens/>
        <w:spacing w:after="0"/>
        <w:ind w:left="567" w:hanging="567"/>
        <w:rPr>
          <w:szCs w:val="22"/>
        </w:rPr>
      </w:pPr>
      <w:r w:rsidRPr="004C63C8">
        <w:rPr>
          <w:szCs w:val="22"/>
        </w:rPr>
        <w:t>vinblastino (vartojamo gydyti vėžį)</w:t>
      </w:r>
      <w:r>
        <w:rPr>
          <w:szCs w:val="22"/>
        </w:rPr>
        <w:t>;</w:t>
      </w:r>
    </w:p>
    <w:p w14:paraId="60BAF646" w14:textId="77777777" w:rsidR="002D5623" w:rsidRPr="004C63C8" w:rsidRDefault="002D5623" w:rsidP="002D5623">
      <w:pPr>
        <w:pStyle w:val="Pagrindinistekstas"/>
        <w:numPr>
          <w:ilvl w:val="0"/>
          <w:numId w:val="17"/>
        </w:numPr>
        <w:tabs>
          <w:tab w:val="clear" w:pos="360"/>
          <w:tab w:val="num" w:pos="567"/>
        </w:tabs>
        <w:suppressAutoHyphens/>
        <w:spacing w:after="0"/>
        <w:ind w:left="567" w:hanging="567"/>
        <w:rPr>
          <w:szCs w:val="22"/>
        </w:rPr>
      </w:pPr>
      <w:r w:rsidRPr="004C63C8">
        <w:rPr>
          <w:szCs w:val="22"/>
        </w:rPr>
        <w:t xml:space="preserve">geriamųjų kontraceptikų. Kol vartojate </w:t>
      </w:r>
      <w:r w:rsidRPr="00E84358">
        <w:rPr>
          <w:szCs w:val="22"/>
        </w:rPr>
        <w:t>ERYTHROMYCIN TC, turite naudoti papildomas nehormonines apsaugos nuo nėštumo priemones</w:t>
      </w:r>
      <w:r>
        <w:rPr>
          <w:szCs w:val="22"/>
        </w:rPr>
        <w:t>;</w:t>
      </w:r>
    </w:p>
    <w:p w14:paraId="7F86B26B" w14:textId="77777777" w:rsidR="002D5623" w:rsidRPr="004C63C8" w:rsidRDefault="002D5623" w:rsidP="002D5623">
      <w:pPr>
        <w:pStyle w:val="Pagrindinistekstas"/>
        <w:numPr>
          <w:ilvl w:val="0"/>
          <w:numId w:val="17"/>
        </w:numPr>
        <w:tabs>
          <w:tab w:val="clear" w:pos="360"/>
          <w:tab w:val="num" w:pos="567"/>
        </w:tabs>
        <w:suppressAutoHyphens/>
        <w:spacing w:after="0"/>
        <w:ind w:left="567" w:hanging="567"/>
        <w:rPr>
          <w:szCs w:val="22"/>
        </w:rPr>
      </w:pPr>
      <w:r w:rsidRPr="00B11CAF">
        <w:rPr>
          <w:szCs w:val="22"/>
        </w:rPr>
        <w:t>antikoaguliantus, pvz., varfariną, acenokumarolį ir rivaroksabaną (vartojami kraujui skystinti)</w:t>
      </w:r>
      <w:r>
        <w:rPr>
          <w:szCs w:val="22"/>
        </w:rPr>
        <w:t>;</w:t>
      </w:r>
    </w:p>
    <w:p w14:paraId="6D77AEA6" w14:textId="42E4F1D6" w:rsidR="002D5623" w:rsidRDefault="002D5623" w:rsidP="002D5623">
      <w:pPr>
        <w:pStyle w:val="Pagrindinistekstas"/>
        <w:numPr>
          <w:ilvl w:val="0"/>
          <w:numId w:val="17"/>
        </w:numPr>
        <w:tabs>
          <w:tab w:val="clear" w:pos="360"/>
          <w:tab w:val="num" w:pos="567"/>
        </w:tabs>
        <w:suppressAutoHyphens/>
        <w:spacing w:after="0"/>
        <w:ind w:left="567" w:hanging="567"/>
        <w:rPr>
          <w:szCs w:val="22"/>
        </w:rPr>
      </w:pPr>
      <w:r w:rsidRPr="004C63C8">
        <w:rPr>
          <w:szCs w:val="22"/>
        </w:rPr>
        <w:t>linkomicino, klindamicino (antibiotikų)</w:t>
      </w:r>
      <w:r w:rsidR="00855126">
        <w:rPr>
          <w:szCs w:val="22"/>
        </w:rPr>
        <w:t>;</w:t>
      </w:r>
    </w:p>
    <w:p w14:paraId="5174495E" w14:textId="61B642E9" w:rsidR="00F72000" w:rsidRPr="00861F49" w:rsidRDefault="00F72000" w:rsidP="002D5623">
      <w:pPr>
        <w:pStyle w:val="Pagrindinistekstas"/>
        <w:numPr>
          <w:ilvl w:val="0"/>
          <w:numId w:val="17"/>
        </w:numPr>
        <w:tabs>
          <w:tab w:val="clear" w:pos="360"/>
          <w:tab w:val="num" w:pos="567"/>
        </w:tabs>
        <w:suppressAutoHyphens/>
        <w:spacing w:after="0"/>
        <w:ind w:left="567" w:hanging="567"/>
        <w:rPr>
          <w:szCs w:val="22"/>
        </w:rPr>
      </w:pPr>
      <w:r w:rsidRPr="00861F49">
        <w:rPr>
          <w:szCs w:val="22"/>
        </w:rPr>
        <w:t>kortikosteroidų, kurie vartojami per burną, injekuojami arba inhaliuojami (vartojami siekiant padėti slopinti organizmo imuninę sistemą, nes tai naudinga gydant įvairias ligas);</w:t>
      </w:r>
    </w:p>
    <w:p w14:paraId="2831CEAB" w14:textId="33DAD78D" w:rsidR="00F72000" w:rsidRDefault="00F72000" w:rsidP="002D5623">
      <w:pPr>
        <w:pStyle w:val="Pagrindinistekstas"/>
        <w:numPr>
          <w:ilvl w:val="0"/>
          <w:numId w:val="17"/>
        </w:numPr>
        <w:tabs>
          <w:tab w:val="clear" w:pos="360"/>
          <w:tab w:val="num" w:pos="567"/>
        </w:tabs>
        <w:suppressAutoHyphens/>
        <w:spacing w:after="0"/>
        <w:ind w:left="567" w:hanging="567"/>
        <w:rPr>
          <w:szCs w:val="22"/>
        </w:rPr>
      </w:pPr>
      <w:r w:rsidRPr="00861F49">
        <w:rPr>
          <w:szCs w:val="22"/>
        </w:rPr>
        <w:t>hidroksichlorokvino arba chlorokvino (vartojamų ligoms, įskaitant reumatoidinį artritą, gydyti</w:t>
      </w:r>
      <w:r w:rsidRPr="00F72000">
        <w:rPr>
          <w:szCs w:val="22"/>
        </w:rPr>
        <w:t xml:space="preserve"> arba maliarijai gydyti ar jos profilaktikai). Vartojant minėtų vaistų kartu su eritromicinu, gali padidėti nenormalaus širdies ritmo ir kito sunkaus šalutinio poveikio, pakenkiančio Jūsų širdžiai, tikimybė.</w:t>
      </w:r>
    </w:p>
    <w:p w14:paraId="23741935" w14:textId="77777777" w:rsidR="002D5623" w:rsidRPr="00936E75" w:rsidRDefault="002D5623" w:rsidP="002D5623">
      <w:pPr>
        <w:rPr>
          <w:szCs w:val="22"/>
        </w:rPr>
      </w:pPr>
    </w:p>
    <w:p w14:paraId="37F7C652" w14:textId="77777777" w:rsidR="002D5623" w:rsidRPr="00936E75" w:rsidRDefault="002D5623" w:rsidP="002D5623">
      <w:pPr>
        <w:pStyle w:val="PI-3EMEASMCA"/>
      </w:pPr>
      <w:r w:rsidRPr="00936E75">
        <w:t>ERYTHROMYCIN TC vartojimas su maistu ir gėrimais</w:t>
      </w:r>
    </w:p>
    <w:p w14:paraId="377FF6E1" w14:textId="77777777" w:rsidR="002D5623" w:rsidRPr="00936E75" w:rsidRDefault="002D5623" w:rsidP="002D5623">
      <w:pPr>
        <w:rPr>
          <w:szCs w:val="22"/>
        </w:rPr>
      </w:pPr>
      <w:r w:rsidRPr="00936E75">
        <w:rPr>
          <w:szCs w:val="22"/>
        </w:rPr>
        <w:t>Šį vaistą rekomenduojama vartoti nevalgius, likus maždaug 1 valandai iki valgio, nes maistas mažina ERYTHROMYCIN TC pasisavinimą iš skrandžio.</w:t>
      </w:r>
    </w:p>
    <w:p w14:paraId="432EED54" w14:textId="77777777" w:rsidR="002D5623" w:rsidRDefault="002D5623" w:rsidP="002D5623">
      <w:pPr>
        <w:ind w:left="567" w:hanging="567"/>
        <w:rPr>
          <w:szCs w:val="22"/>
        </w:rPr>
      </w:pPr>
    </w:p>
    <w:p w14:paraId="7A539650" w14:textId="77777777" w:rsidR="002D5623" w:rsidRPr="00A711F9" w:rsidRDefault="002D5623" w:rsidP="002D5623">
      <w:pPr>
        <w:ind w:left="567" w:hanging="567"/>
        <w:rPr>
          <w:b/>
          <w:color w:val="000000"/>
        </w:rPr>
      </w:pPr>
      <w:r w:rsidRPr="00A711F9">
        <w:rPr>
          <w:b/>
          <w:color w:val="000000"/>
        </w:rPr>
        <w:t>Nėštumas ir žindymo laikotarpis</w:t>
      </w:r>
    </w:p>
    <w:p w14:paraId="73BA835B" w14:textId="0046A864" w:rsidR="002D5623" w:rsidRDefault="002D5623" w:rsidP="002D5623">
      <w:pPr>
        <w:rPr>
          <w:szCs w:val="22"/>
        </w:rPr>
      </w:pPr>
      <w:r w:rsidRPr="00936E75">
        <w:rPr>
          <w:szCs w:val="22"/>
        </w:rPr>
        <w:t>Jeigu esate nėščia, žindote kūdikį, manote, kad galbūt esate nėščia</w:t>
      </w:r>
      <w:r>
        <w:rPr>
          <w:szCs w:val="22"/>
        </w:rPr>
        <w:t>,</w:t>
      </w:r>
      <w:r w:rsidRPr="00936E75">
        <w:rPr>
          <w:szCs w:val="22"/>
        </w:rPr>
        <w:t xml:space="preserve"> arba planuojate pastoti, tai prieš vartodama šį vaistą</w:t>
      </w:r>
      <w:r>
        <w:rPr>
          <w:szCs w:val="22"/>
        </w:rPr>
        <w:t>,</w:t>
      </w:r>
      <w:r w:rsidRPr="00936E75">
        <w:rPr>
          <w:szCs w:val="22"/>
        </w:rPr>
        <w:t xml:space="preserve"> pasitarkite</w:t>
      </w:r>
      <w:r w:rsidRPr="00936E75" w:rsidDel="002F0CF5">
        <w:rPr>
          <w:szCs w:val="22"/>
        </w:rPr>
        <w:t xml:space="preserve"> </w:t>
      </w:r>
      <w:r w:rsidRPr="00936E75">
        <w:rPr>
          <w:szCs w:val="22"/>
        </w:rPr>
        <w:t>su gydytoju arba vaistininku.</w:t>
      </w:r>
    </w:p>
    <w:p w14:paraId="31B6AD64" w14:textId="653F396A" w:rsidR="00BB47EA" w:rsidRDefault="00BB47EA" w:rsidP="002D5623">
      <w:pPr>
        <w:rPr>
          <w:szCs w:val="22"/>
        </w:rPr>
      </w:pPr>
    </w:p>
    <w:p w14:paraId="6598C165" w14:textId="7666A1A8" w:rsidR="00BB47EA" w:rsidRDefault="00BB47EA" w:rsidP="00BB47EA">
      <w:pPr>
        <w:rPr>
          <w:szCs w:val="22"/>
        </w:rPr>
      </w:pPr>
      <w:r w:rsidRPr="00BB47EA">
        <w:rPr>
          <w:szCs w:val="22"/>
        </w:rPr>
        <w:t>Veiklioji ERYTHROMYCIN TC medžiaga gali prasiskverbti per nėščių moterų placentą ir išsiskiria su motinos pienu. Tyrimų informacija apie sklaidos trūkumų riziką yra nenuosekli, tačiau kai kuriuose tyrimuose pranešta apie širdies ydas po ERYTHROMYCIN TC vartojimo ankstyvuoju nėštumo laikotarpiu.</w:t>
      </w:r>
    </w:p>
    <w:p w14:paraId="5A54ACA2" w14:textId="77777777" w:rsidR="00BB47EA" w:rsidRPr="00BB47EA" w:rsidRDefault="00BB47EA" w:rsidP="00BB47EA">
      <w:pPr>
        <w:rPr>
          <w:szCs w:val="22"/>
        </w:rPr>
      </w:pPr>
    </w:p>
    <w:p w14:paraId="458A8BB9" w14:textId="30403BA0" w:rsidR="00BB47EA" w:rsidRPr="00936E75" w:rsidRDefault="00BB47EA" w:rsidP="00BB47EA">
      <w:pPr>
        <w:rPr>
          <w:szCs w:val="22"/>
        </w:rPr>
      </w:pPr>
      <w:r w:rsidRPr="00BB47EA">
        <w:rPr>
          <w:szCs w:val="22"/>
        </w:rPr>
        <w:t>Nėštumo arba žindymo metu moterys eritromicino turi vartoti tik esant neabejotinai būtinybei.</w:t>
      </w:r>
    </w:p>
    <w:p w14:paraId="64A5E396" w14:textId="77777777" w:rsidR="002D5623" w:rsidRDefault="002D5623" w:rsidP="002D5623">
      <w:pPr>
        <w:pStyle w:val="Pagrindinistekstas"/>
        <w:spacing w:after="0"/>
        <w:rPr>
          <w:szCs w:val="22"/>
        </w:rPr>
      </w:pPr>
    </w:p>
    <w:p w14:paraId="4B18E328" w14:textId="77777777" w:rsidR="002D5623" w:rsidRPr="00A711F9" w:rsidRDefault="002D5623" w:rsidP="002D5623">
      <w:pPr>
        <w:pStyle w:val="Pagrindinistekstas"/>
        <w:spacing w:after="0"/>
        <w:rPr>
          <w:color w:val="000000"/>
        </w:rPr>
      </w:pPr>
      <w:r w:rsidRPr="00A711F9">
        <w:rPr>
          <w:b/>
          <w:color w:val="000000"/>
        </w:rPr>
        <w:t>Vairavimas ir mechanizmų valdymas</w:t>
      </w:r>
    </w:p>
    <w:p w14:paraId="14CF646E" w14:textId="77777777" w:rsidR="002D5623" w:rsidRPr="00936E75" w:rsidRDefault="002D5623" w:rsidP="002D5623">
      <w:pPr>
        <w:rPr>
          <w:szCs w:val="22"/>
        </w:rPr>
      </w:pPr>
      <w:r w:rsidRPr="00936E75">
        <w:rPr>
          <w:szCs w:val="22"/>
        </w:rPr>
        <w:t>ERYTHROMYCIN TC gali sukelti šalutinius poveikius, kurie gali sutrikdyti Jūsų gebėjimą vairuoti ir valdyti mechanizmus. Jeigu jaučiate tokį poveikį, nevairuokite ir nevaldykite mechanizmų.</w:t>
      </w:r>
    </w:p>
    <w:p w14:paraId="734C7CD7" w14:textId="77777777" w:rsidR="002D5623" w:rsidRPr="00936E75" w:rsidRDefault="002D5623" w:rsidP="002D5623">
      <w:pPr>
        <w:ind w:left="567" w:hanging="567"/>
        <w:rPr>
          <w:szCs w:val="22"/>
        </w:rPr>
      </w:pPr>
    </w:p>
    <w:p w14:paraId="585E3CBD" w14:textId="77777777" w:rsidR="002D5623" w:rsidRPr="00936E75" w:rsidRDefault="002D5623" w:rsidP="002D5623">
      <w:pPr>
        <w:pStyle w:val="Pagrindinistekstas"/>
        <w:spacing w:after="0"/>
        <w:rPr>
          <w:szCs w:val="22"/>
        </w:rPr>
      </w:pPr>
    </w:p>
    <w:p w14:paraId="324D0996" w14:textId="77777777" w:rsidR="002D5623" w:rsidRPr="00936E75" w:rsidRDefault="002D5623" w:rsidP="002D5623">
      <w:pPr>
        <w:pStyle w:val="Antrat2"/>
        <w:numPr>
          <w:ilvl w:val="1"/>
          <w:numId w:val="0"/>
        </w:numPr>
        <w:tabs>
          <w:tab w:val="num" w:pos="576"/>
        </w:tabs>
        <w:suppressAutoHyphens/>
        <w:ind w:left="576" w:hanging="576"/>
        <w:rPr>
          <w:szCs w:val="22"/>
        </w:rPr>
      </w:pPr>
      <w:r w:rsidRPr="00936E75">
        <w:rPr>
          <w:szCs w:val="22"/>
        </w:rPr>
        <w:t>3.</w:t>
      </w:r>
      <w:r w:rsidRPr="00936E75">
        <w:rPr>
          <w:szCs w:val="22"/>
        </w:rPr>
        <w:tab/>
        <w:t>Kaip vartoti ERYTHROMYCIN TC</w:t>
      </w:r>
    </w:p>
    <w:p w14:paraId="50757AAF" w14:textId="77777777" w:rsidR="002D5623" w:rsidRPr="00936E75" w:rsidRDefault="002D5623" w:rsidP="002D5623">
      <w:pPr>
        <w:pStyle w:val="Pagrindinistekstas"/>
        <w:spacing w:after="0"/>
        <w:rPr>
          <w:szCs w:val="22"/>
        </w:rPr>
      </w:pPr>
    </w:p>
    <w:p w14:paraId="45F07872" w14:textId="77777777" w:rsidR="002D5623" w:rsidRPr="00936E75" w:rsidRDefault="002D5623" w:rsidP="002D5623">
      <w:pPr>
        <w:pStyle w:val="Pagrindinistekstas"/>
        <w:spacing w:after="0"/>
        <w:rPr>
          <w:szCs w:val="22"/>
        </w:rPr>
      </w:pPr>
      <w:r w:rsidRPr="00936E75">
        <w:rPr>
          <w:szCs w:val="22"/>
        </w:rPr>
        <w:t>Visada vartokite šį vaistą tiksliai kaip nurodė gydytojas. Jeigu abejojate, kreipkitės į gydytoją arba vaistininką.</w:t>
      </w:r>
    </w:p>
    <w:p w14:paraId="35498455" w14:textId="77777777" w:rsidR="002D5623" w:rsidRPr="00936E75" w:rsidRDefault="002D5623" w:rsidP="002D5623">
      <w:pPr>
        <w:pStyle w:val="Pagrindinistekstas"/>
        <w:spacing w:after="0"/>
        <w:rPr>
          <w:szCs w:val="22"/>
        </w:rPr>
      </w:pPr>
    </w:p>
    <w:p w14:paraId="60667F54" w14:textId="77777777" w:rsidR="002D5623" w:rsidRPr="00936E75" w:rsidRDefault="002D5623" w:rsidP="002D5623">
      <w:pPr>
        <w:pStyle w:val="Pagrindinistekstas"/>
        <w:spacing w:after="0"/>
        <w:rPr>
          <w:szCs w:val="22"/>
        </w:rPr>
      </w:pPr>
      <w:r w:rsidRPr="00936E75">
        <w:rPr>
          <w:szCs w:val="22"/>
        </w:rPr>
        <w:t xml:space="preserve">Įvertinęs Jūsų ligą ir bendrą sveikatos būklę, gydytojas pasakys, kokią vaisto dozę Jums reikia vartoti. </w:t>
      </w:r>
    </w:p>
    <w:p w14:paraId="572F9A2C" w14:textId="77777777" w:rsidR="002D5623" w:rsidRPr="00936E75" w:rsidRDefault="002D5623" w:rsidP="002D5623">
      <w:pPr>
        <w:pStyle w:val="Pagrindinistekstas"/>
        <w:spacing w:after="0"/>
        <w:rPr>
          <w:szCs w:val="22"/>
        </w:rPr>
      </w:pPr>
    </w:p>
    <w:p w14:paraId="583A6FF6" w14:textId="77777777" w:rsidR="002D5623" w:rsidRPr="00936E75" w:rsidRDefault="002D5623" w:rsidP="002D5623">
      <w:pPr>
        <w:pStyle w:val="Pagrindinistekstas"/>
        <w:spacing w:after="0"/>
        <w:rPr>
          <w:szCs w:val="22"/>
        </w:rPr>
      </w:pPr>
      <w:r w:rsidRPr="00936E75">
        <w:rPr>
          <w:szCs w:val="22"/>
        </w:rPr>
        <w:t xml:space="preserve">Rekomenduojama paros dozė yra 1 – 2 g eritromicino (tai atitinka </w:t>
      </w:r>
      <w:r w:rsidRPr="00936E75">
        <w:rPr>
          <w:szCs w:val="22"/>
          <w:lang w:val="en-US"/>
        </w:rPr>
        <w:t xml:space="preserve">5 – 10 </w:t>
      </w:r>
      <w:r w:rsidRPr="00E84358">
        <w:rPr>
          <w:szCs w:val="22"/>
        </w:rPr>
        <w:t>pl</w:t>
      </w:r>
      <w:r w:rsidRPr="004C63C8">
        <w:rPr>
          <w:szCs w:val="22"/>
        </w:rPr>
        <w:t>ėvele</w:t>
      </w:r>
      <w:r w:rsidRPr="00936E75">
        <w:rPr>
          <w:szCs w:val="22"/>
        </w:rPr>
        <w:t xml:space="preserve"> dengtų tablečių). </w:t>
      </w:r>
    </w:p>
    <w:p w14:paraId="54E6125F" w14:textId="77777777" w:rsidR="002D5623" w:rsidRPr="00936E75" w:rsidRDefault="002D5623" w:rsidP="002D5623">
      <w:pPr>
        <w:pStyle w:val="Pagrindinistekstas"/>
        <w:spacing w:after="0"/>
        <w:rPr>
          <w:szCs w:val="22"/>
        </w:rPr>
      </w:pPr>
      <w:r w:rsidRPr="00936E75">
        <w:rPr>
          <w:szCs w:val="22"/>
        </w:rPr>
        <w:t xml:space="preserve">Esant reikalui, dozę galima didinti iki didžiausios paros dozės </w:t>
      </w:r>
      <w:r>
        <w:rPr>
          <w:szCs w:val="22"/>
        </w:rPr>
        <w:t>–</w:t>
      </w:r>
      <w:r w:rsidRPr="00936E75">
        <w:rPr>
          <w:szCs w:val="22"/>
        </w:rPr>
        <w:t xml:space="preserve"> 4</w:t>
      </w:r>
      <w:r>
        <w:rPr>
          <w:szCs w:val="22"/>
        </w:rPr>
        <w:t> </w:t>
      </w:r>
      <w:r w:rsidRPr="00936E75">
        <w:rPr>
          <w:szCs w:val="22"/>
        </w:rPr>
        <w:t xml:space="preserve">g eritromicino. </w:t>
      </w:r>
    </w:p>
    <w:p w14:paraId="195BB6D5" w14:textId="77777777" w:rsidR="002D5623" w:rsidRPr="00936E75" w:rsidRDefault="002D5623" w:rsidP="002D5623">
      <w:pPr>
        <w:pStyle w:val="Pagrindinistekstas"/>
        <w:spacing w:after="0"/>
        <w:rPr>
          <w:szCs w:val="22"/>
        </w:rPr>
      </w:pPr>
      <w:r w:rsidRPr="00936E75">
        <w:rPr>
          <w:szCs w:val="22"/>
        </w:rPr>
        <w:t>Paros dozę reikia išgerti per kelis kartus - po 2</w:t>
      </w:r>
      <w:r>
        <w:rPr>
          <w:szCs w:val="22"/>
        </w:rPr>
        <w:t>0</w:t>
      </w:r>
      <w:r w:rsidRPr="00936E75">
        <w:rPr>
          <w:szCs w:val="22"/>
        </w:rPr>
        <w:t>0 – 1000</w:t>
      </w:r>
      <w:r>
        <w:rPr>
          <w:szCs w:val="22"/>
        </w:rPr>
        <w:t> </w:t>
      </w:r>
      <w:r w:rsidRPr="00936E75">
        <w:rPr>
          <w:szCs w:val="22"/>
        </w:rPr>
        <w:t>mg kas 6 – 12 valandų.</w:t>
      </w:r>
    </w:p>
    <w:p w14:paraId="6E81C791" w14:textId="77777777" w:rsidR="002D5623" w:rsidRPr="00936E75" w:rsidRDefault="002D5623" w:rsidP="002D5623">
      <w:pPr>
        <w:pStyle w:val="Pagrindinistekstas"/>
        <w:spacing w:before="120" w:after="0"/>
        <w:rPr>
          <w:i/>
          <w:szCs w:val="22"/>
        </w:rPr>
      </w:pPr>
      <w:r w:rsidRPr="00936E75">
        <w:rPr>
          <w:i/>
          <w:szCs w:val="22"/>
        </w:rPr>
        <w:t xml:space="preserve">Pacientams, kurių kepenų </w:t>
      </w:r>
      <w:r>
        <w:rPr>
          <w:i/>
          <w:szCs w:val="22"/>
        </w:rPr>
        <w:t>funkcija</w:t>
      </w:r>
      <w:r w:rsidRPr="00936E75">
        <w:rPr>
          <w:i/>
          <w:szCs w:val="22"/>
        </w:rPr>
        <w:t xml:space="preserve"> sutrikusi</w:t>
      </w:r>
    </w:p>
    <w:p w14:paraId="03D1FCBE" w14:textId="77777777" w:rsidR="002D5623" w:rsidRPr="00936E75" w:rsidRDefault="002D5623" w:rsidP="002D5623">
      <w:pPr>
        <w:pStyle w:val="Pagrindinistekstas"/>
        <w:spacing w:after="0"/>
        <w:rPr>
          <w:szCs w:val="22"/>
        </w:rPr>
      </w:pPr>
      <w:r w:rsidRPr="00936E75">
        <w:rPr>
          <w:szCs w:val="22"/>
        </w:rPr>
        <w:t xml:space="preserve">Pacientams, kuriems yra kepenų </w:t>
      </w:r>
      <w:r>
        <w:rPr>
          <w:szCs w:val="22"/>
        </w:rPr>
        <w:t>funkcijos</w:t>
      </w:r>
      <w:r w:rsidRPr="00936E75">
        <w:rPr>
          <w:szCs w:val="22"/>
        </w:rPr>
        <w:t xml:space="preserve"> nepakankamumas, šio vaisto reikia vartoti atsargiai</w:t>
      </w:r>
      <w:r>
        <w:rPr>
          <w:szCs w:val="22"/>
        </w:rPr>
        <w:t>.</w:t>
      </w:r>
    </w:p>
    <w:p w14:paraId="29D9AA44" w14:textId="77777777" w:rsidR="002D5623" w:rsidRPr="00936E75" w:rsidRDefault="002D5623" w:rsidP="002D5623">
      <w:pPr>
        <w:pStyle w:val="Pagrindinistekstas"/>
        <w:spacing w:before="120" w:after="0"/>
        <w:rPr>
          <w:i/>
          <w:szCs w:val="22"/>
        </w:rPr>
      </w:pPr>
      <w:r w:rsidRPr="00936E75">
        <w:rPr>
          <w:i/>
          <w:szCs w:val="22"/>
        </w:rPr>
        <w:lastRenderedPageBreak/>
        <w:t xml:space="preserve">Pacientams, kurių inkstų </w:t>
      </w:r>
      <w:r>
        <w:rPr>
          <w:i/>
          <w:szCs w:val="22"/>
        </w:rPr>
        <w:t>funkcija</w:t>
      </w:r>
      <w:r w:rsidRPr="00936E75">
        <w:rPr>
          <w:i/>
          <w:szCs w:val="22"/>
        </w:rPr>
        <w:t xml:space="preserve"> sutrikusi</w:t>
      </w:r>
    </w:p>
    <w:p w14:paraId="1E65B0BF" w14:textId="77777777" w:rsidR="002D5623" w:rsidRPr="00936E75" w:rsidRDefault="002D5623" w:rsidP="002D5623">
      <w:pPr>
        <w:pStyle w:val="Pagrindinistekstas"/>
        <w:spacing w:after="0"/>
        <w:rPr>
          <w:szCs w:val="22"/>
        </w:rPr>
      </w:pPr>
      <w:r w:rsidRPr="00936E75">
        <w:rPr>
          <w:szCs w:val="22"/>
        </w:rPr>
        <w:t xml:space="preserve">Pacientams, sergantiems sunkia inkstų liga, reikia vartoti mažesnę vaisto dozę. </w:t>
      </w:r>
    </w:p>
    <w:p w14:paraId="3E3A5226" w14:textId="77777777" w:rsidR="002D5623" w:rsidRPr="00936E75" w:rsidRDefault="002D5623" w:rsidP="002D5623">
      <w:pPr>
        <w:pStyle w:val="Pagrindinistekstas"/>
        <w:spacing w:before="120" w:after="0"/>
        <w:rPr>
          <w:i/>
          <w:szCs w:val="22"/>
        </w:rPr>
      </w:pPr>
      <w:r w:rsidRPr="00936E75">
        <w:rPr>
          <w:i/>
          <w:szCs w:val="22"/>
        </w:rPr>
        <w:t xml:space="preserve">Senyviems </w:t>
      </w:r>
      <w:r>
        <w:rPr>
          <w:i/>
          <w:szCs w:val="22"/>
        </w:rPr>
        <w:t>pacientams</w:t>
      </w:r>
    </w:p>
    <w:p w14:paraId="5E6E4F93" w14:textId="77777777" w:rsidR="002D5623" w:rsidRPr="00936E75" w:rsidRDefault="002D5623" w:rsidP="002D5623">
      <w:pPr>
        <w:pStyle w:val="Pagrindinistekstas"/>
        <w:spacing w:after="0"/>
        <w:rPr>
          <w:szCs w:val="22"/>
        </w:rPr>
      </w:pPr>
      <w:r w:rsidRPr="00936E75">
        <w:rPr>
          <w:szCs w:val="22"/>
        </w:rPr>
        <w:t>Ilgesnio gydymo atveju, senyvi pacientai turi vartoti mažesnę vaisto dozę.</w:t>
      </w:r>
    </w:p>
    <w:p w14:paraId="48EF9717" w14:textId="77777777" w:rsidR="002D5623" w:rsidRPr="00936E75" w:rsidRDefault="002D5623" w:rsidP="002D5623">
      <w:pPr>
        <w:pStyle w:val="Pagrindinistekstas"/>
        <w:spacing w:after="0"/>
        <w:rPr>
          <w:szCs w:val="22"/>
        </w:rPr>
      </w:pPr>
    </w:p>
    <w:p w14:paraId="2A841B48" w14:textId="77777777" w:rsidR="002D5623" w:rsidRPr="00936E75" w:rsidRDefault="002D5623" w:rsidP="002D5623">
      <w:pPr>
        <w:pStyle w:val="Antrat4"/>
        <w:keepLines w:val="0"/>
        <w:numPr>
          <w:ilvl w:val="3"/>
          <w:numId w:val="0"/>
        </w:numPr>
        <w:tabs>
          <w:tab w:val="num" w:pos="864"/>
        </w:tabs>
        <w:suppressAutoHyphens/>
        <w:spacing w:before="0"/>
        <w:ind w:left="864" w:hanging="864"/>
        <w:jc w:val="both"/>
        <w:rPr>
          <w:rFonts w:ascii="Times New Roman" w:hAnsi="Times New Roman"/>
          <w:b w:val="0"/>
          <w:color w:val="auto"/>
          <w:szCs w:val="22"/>
        </w:rPr>
      </w:pPr>
      <w:r w:rsidRPr="00936E75">
        <w:rPr>
          <w:rFonts w:ascii="Times New Roman" w:hAnsi="Times New Roman"/>
          <w:b w:val="0"/>
          <w:color w:val="auto"/>
          <w:szCs w:val="22"/>
        </w:rPr>
        <w:t xml:space="preserve">Vaikams </w:t>
      </w:r>
    </w:p>
    <w:p w14:paraId="29176F67" w14:textId="77777777" w:rsidR="002D5623" w:rsidRPr="00E4550D" w:rsidRDefault="002D5623" w:rsidP="002D5623">
      <w:pPr>
        <w:pStyle w:val="Pagrindinistekstas"/>
        <w:spacing w:after="0"/>
        <w:rPr>
          <w:szCs w:val="22"/>
        </w:rPr>
      </w:pPr>
      <w:r w:rsidRPr="00272CDC">
        <w:rPr>
          <w:iCs/>
          <w:szCs w:val="22"/>
        </w:rPr>
        <w:t>Rekomenduojama</w:t>
      </w:r>
      <w:r w:rsidRPr="00272CDC">
        <w:rPr>
          <w:szCs w:val="22"/>
        </w:rPr>
        <w:t xml:space="preserve"> paros dozė yra 30 – 50</w:t>
      </w:r>
      <w:r>
        <w:rPr>
          <w:szCs w:val="22"/>
        </w:rPr>
        <w:t> </w:t>
      </w:r>
      <w:r w:rsidRPr="00272CDC">
        <w:rPr>
          <w:szCs w:val="22"/>
        </w:rPr>
        <w:t xml:space="preserve">mg/kg kūno svorio. Ją reikia gerti lygiomis dalimis kas 6 – 8 valandas. Jei infekcija </w:t>
      </w:r>
      <w:r w:rsidRPr="00E4550D">
        <w:rPr>
          <w:szCs w:val="22"/>
        </w:rPr>
        <w:t>sunki, dozę galima dvigubinti.</w:t>
      </w:r>
    </w:p>
    <w:p w14:paraId="03197885" w14:textId="77777777" w:rsidR="002D5623" w:rsidRPr="00936E75" w:rsidRDefault="002D5623" w:rsidP="002D5623">
      <w:pPr>
        <w:pStyle w:val="Pagrindinistekstas"/>
        <w:numPr>
          <w:ilvl w:val="0"/>
          <w:numId w:val="15"/>
        </w:numPr>
        <w:tabs>
          <w:tab w:val="clear" w:pos="360"/>
          <w:tab w:val="left" w:pos="426"/>
        </w:tabs>
        <w:suppressAutoHyphens/>
        <w:spacing w:after="0"/>
        <w:ind w:left="426" w:hanging="426"/>
        <w:rPr>
          <w:szCs w:val="22"/>
        </w:rPr>
      </w:pPr>
      <w:r w:rsidRPr="00936E75">
        <w:rPr>
          <w:szCs w:val="22"/>
        </w:rPr>
        <w:t>Vidurinės ausies uždegimo gydymas: paros dozė yra 25 – 50</w:t>
      </w:r>
      <w:r>
        <w:rPr>
          <w:szCs w:val="22"/>
        </w:rPr>
        <w:t> </w:t>
      </w:r>
      <w:r w:rsidRPr="00936E75">
        <w:rPr>
          <w:szCs w:val="22"/>
        </w:rPr>
        <w:t>mg/kg kūno svorio, išgeriama per kelis kartus.</w:t>
      </w:r>
    </w:p>
    <w:p w14:paraId="03313F57" w14:textId="77777777" w:rsidR="002D5623" w:rsidRPr="00936E75" w:rsidRDefault="002D5623" w:rsidP="002D5623">
      <w:pPr>
        <w:pStyle w:val="Pagrindinistekstas"/>
        <w:numPr>
          <w:ilvl w:val="0"/>
          <w:numId w:val="15"/>
        </w:numPr>
        <w:tabs>
          <w:tab w:val="clear" w:pos="360"/>
          <w:tab w:val="left" w:pos="426"/>
        </w:tabs>
        <w:suppressAutoHyphens/>
        <w:spacing w:after="0"/>
        <w:ind w:left="426" w:hanging="426"/>
        <w:rPr>
          <w:szCs w:val="22"/>
        </w:rPr>
      </w:pPr>
      <w:r w:rsidRPr="00936E75">
        <w:rPr>
          <w:szCs w:val="22"/>
        </w:rPr>
        <w:t>Gerklės ar migdolinių liaukų uždegimo gydymas: paros dozė yra 20 – 50</w:t>
      </w:r>
      <w:r>
        <w:rPr>
          <w:szCs w:val="22"/>
        </w:rPr>
        <w:t> </w:t>
      </w:r>
      <w:r w:rsidRPr="00936E75">
        <w:rPr>
          <w:szCs w:val="22"/>
        </w:rPr>
        <w:t xml:space="preserve">mg/kg kūno svorio, išgeriama per kelis kartus. </w:t>
      </w:r>
    </w:p>
    <w:p w14:paraId="1357A8DA" w14:textId="77777777" w:rsidR="002D5623" w:rsidRPr="00936E75" w:rsidRDefault="002D5623" w:rsidP="002D5623">
      <w:pPr>
        <w:pStyle w:val="Pagrindinistekstas"/>
        <w:numPr>
          <w:ilvl w:val="0"/>
          <w:numId w:val="15"/>
        </w:numPr>
        <w:tabs>
          <w:tab w:val="clear" w:pos="360"/>
          <w:tab w:val="left" w:pos="426"/>
        </w:tabs>
        <w:suppressAutoHyphens/>
        <w:spacing w:after="0"/>
        <w:ind w:left="426" w:hanging="426"/>
        <w:rPr>
          <w:szCs w:val="22"/>
        </w:rPr>
      </w:pPr>
      <w:r w:rsidRPr="00936E75">
        <w:rPr>
          <w:szCs w:val="22"/>
        </w:rPr>
        <w:t>Kokliušo gydymas: paros dozė yra 40 – 50</w:t>
      </w:r>
      <w:r>
        <w:rPr>
          <w:szCs w:val="22"/>
        </w:rPr>
        <w:t> </w:t>
      </w:r>
      <w:r w:rsidRPr="00936E75">
        <w:rPr>
          <w:szCs w:val="22"/>
        </w:rPr>
        <w:t>mg/kg kūno svorio, išgeriama per kelis kartus.</w:t>
      </w:r>
    </w:p>
    <w:p w14:paraId="24F57F2B" w14:textId="77777777" w:rsidR="002D5623" w:rsidRPr="00936E75" w:rsidRDefault="002D5623" w:rsidP="002D5623">
      <w:pPr>
        <w:pStyle w:val="Pagrindinistekstas"/>
        <w:numPr>
          <w:ilvl w:val="0"/>
          <w:numId w:val="15"/>
        </w:numPr>
        <w:tabs>
          <w:tab w:val="clear" w:pos="360"/>
          <w:tab w:val="left" w:pos="426"/>
        </w:tabs>
        <w:suppressAutoHyphens/>
        <w:spacing w:after="0"/>
        <w:ind w:left="426" w:hanging="426"/>
        <w:rPr>
          <w:szCs w:val="22"/>
        </w:rPr>
      </w:pPr>
      <w:r w:rsidRPr="00936E75">
        <w:rPr>
          <w:szCs w:val="22"/>
        </w:rPr>
        <w:t>Plaučių uždegimo gydymas: paros dozė yra 50</w:t>
      </w:r>
      <w:r>
        <w:rPr>
          <w:szCs w:val="22"/>
        </w:rPr>
        <w:t> </w:t>
      </w:r>
      <w:r w:rsidRPr="00936E75">
        <w:rPr>
          <w:szCs w:val="22"/>
        </w:rPr>
        <w:t>mg/kg kūno svorio, išgeriama per 4 kartus. Vaisto reikia vartoti mažiausiai 7 dienas.</w:t>
      </w:r>
    </w:p>
    <w:p w14:paraId="791C6DE0" w14:textId="77777777" w:rsidR="002D5623" w:rsidRPr="00936E75" w:rsidRDefault="002D5623" w:rsidP="002D5623">
      <w:pPr>
        <w:pStyle w:val="Pagrindinistekstas"/>
        <w:numPr>
          <w:ilvl w:val="0"/>
          <w:numId w:val="15"/>
        </w:numPr>
        <w:tabs>
          <w:tab w:val="clear" w:pos="360"/>
          <w:tab w:val="num" w:pos="426"/>
        </w:tabs>
        <w:suppressAutoHyphens/>
        <w:spacing w:after="0"/>
        <w:ind w:left="426" w:hanging="426"/>
        <w:rPr>
          <w:szCs w:val="22"/>
        </w:rPr>
      </w:pPr>
      <w:r w:rsidRPr="00936E75">
        <w:rPr>
          <w:szCs w:val="22"/>
        </w:rPr>
        <w:t>Bakterinio endokardito profilaktika: dozė yra 20</w:t>
      </w:r>
      <w:r>
        <w:rPr>
          <w:szCs w:val="22"/>
        </w:rPr>
        <w:t> </w:t>
      </w:r>
      <w:r w:rsidRPr="00936E75">
        <w:rPr>
          <w:szCs w:val="22"/>
        </w:rPr>
        <w:t>mg/kg kūno svorio likus 1 valandai iki operacijos ir 10</w:t>
      </w:r>
      <w:r>
        <w:rPr>
          <w:szCs w:val="22"/>
        </w:rPr>
        <w:t> </w:t>
      </w:r>
      <w:r w:rsidRPr="00936E75">
        <w:rPr>
          <w:szCs w:val="22"/>
        </w:rPr>
        <w:t xml:space="preserve">mg/kg kūno svorio – praėjus 6 valandoms po operacijos. </w:t>
      </w:r>
    </w:p>
    <w:p w14:paraId="52B02F86" w14:textId="77777777" w:rsidR="002D5623" w:rsidRPr="00812279" w:rsidRDefault="002D5623" w:rsidP="002D5623">
      <w:pPr>
        <w:pStyle w:val="Pagrindinistekstas"/>
        <w:spacing w:before="120" w:after="0"/>
        <w:rPr>
          <w:bCs/>
          <w:i/>
          <w:u w:val="single"/>
        </w:rPr>
      </w:pPr>
      <w:r w:rsidRPr="00812279">
        <w:rPr>
          <w:bCs/>
          <w:u w:val="single"/>
        </w:rPr>
        <w:t>Gydymo trukmė</w:t>
      </w:r>
    </w:p>
    <w:p w14:paraId="4C1BF8FA" w14:textId="77777777" w:rsidR="002D5623" w:rsidRPr="00936E75" w:rsidRDefault="002D5623" w:rsidP="002D5623">
      <w:pPr>
        <w:pStyle w:val="Pagrindinistekstas"/>
        <w:spacing w:after="0"/>
        <w:rPr>
          <w:szCs w:val="22"/>
        </w:rPr>
      </w:pPr>
      <w:r w:rsidRPr="00936E75">
        <w:rPr>
          <w:szCs w:val="22"/>
        </w:rPr>
        <w:t>Jūsų gydytojas pasakys, kiek laiko turėsite vartoti ERYTHROMYCIN TC.</w:t>
      </w:r>
    </w:p>
    <w:p w14:paraId="682B6BBB" w14:textId="77777777" w:rsidR="002D5623" w:rsidRPr="00812279" w:rsidRDefault="002D5623" w:rsidP="002D5623">
      <w:pPr>
        <w:pStyle w:val="Pagrindinistekstas"/>
        <w:spacing w:before="120" w:after="0"/>
        <w:rPr>
          <w:bCs/>
          <w:szCs w:val="22"/>
          <w:u w:val="single"/>
        </w:rPr>
      </w:pPr>
      <w:r w:rsidRPr="00812279">
        <w:rPr>
          <w:bCs/>
          <w:szCs w:val="22"/>
          <w:u w:val="single"/>
        </w:rPr>
        <w:t>Kaip vartoti tabletes</w:t>
      </w:r>
    </w:p>
    <w:p w14:paraId="64D0C7C3" w14:textId="77777777" w:rsidR="002D5623" w:rsidRPr="00936E75" w:rsidRDefault="002D5623" w:rsidP="002D5623">
      <w:pPr>
        <w:pStyle w:val="Pagrindinistekstas"/>
        <w:numPr>
          <w:ilvl w:val="0"/>
          <w:numId w:val="22"/>
        </w:numPr>
        <w:suppressAutoHyphens/>
        <w:spacing w:after="0"/>
        <w:rPr>
          <w:szCs w:val="22"/>
        </w:rPr>
      </w:pPr>
      <w:r w:rsidRPr="00936E75">
        <w:rPr>
          <w:szCs w:val="22"/>
        </w:rPr>
        <w:t>Tabletes vartokite likus 1 valandai iki valgio.</w:t>
      </w:r>
    </w:p>
    <w:p w14:paraId="388C7415" w14:textId="77777777" w:rsidR="002D5623" w:rsidRPr="00936E75" w:rsidRDefault="002D5623" w:rsidP="002D5623">
      <w:pPr>
        <w:pStyle w:val="Pagrindinistekstas"/>
        <w:numPr>
          <w:ilvl w:val="0"/>
          <w:numId w:val="22"/>
        </w:numPr>
        <w:suppressAutoHyphens/>
        <w:spacing w:after="0"/>
        <w:rPr>
          <w:szCs w:val="22"/>
        </w:rPr>
      </w:pPr>
      <w:r w:rsidRPr="00936E75">
        <w:rPr>
          <w:szCs w:val="22"/>
        </w:rPr>
        <w:t>Tabletes nurykite užsigerdami stikline vandens.</w:t>
      </w:r>
    </w:p>
    <w:p w14:paraId="7F4E2736" w14:textId="77777777" w:rsidR="002D5623" w:rsidRDefault="002D5623" w:rsidP="002D5623">
      <w:pPr>
        <w:pStyle w:val="Pagrindinistekstas"/>
        <w:spacing w:after="0"/>
        <w:rPr>
          <w:szCs w:val="22"/>
        </w:rPr>
      </w:pPr>
    </w:p>
    <w:p w14:paraId="74433DCC" w14:textId="7120DA07" w:rsidR="002D5623" w:rsidRPr="00A711F9" w:rsidRDefault="002D5623" w:rsidP="002D5623">
      <w:pPr>
        <w:pStyle w:val="Pagrindinistekstas"/>
        <w:spacing w:after="0"/>
        <w:rPr>
          <w:b/>
          <w:color w:val="000000"/>
        </w:rPr>
      </w:pPr>
      <w:r w:rsidRPr="00A711F9">
        <w:rPr>
          <w:b/>
          <w:color w:val="000000"/>
          <w:szCs w:val="22"/>
        </w:rPr>
        <w:t>Ką daryti pavartojus</w:t>
      </w:r>
      <w:r w:rsidRPr="00A711F9">
        <w:rPr>
          <w:b/>
          <w:color w:val="000000"/>
        </w:rPr>
        <w:t xml:space="preserve"> per didelę ERYTHROMYCIN TC dozę</w:t>
      </w:r>
    </w:p>
    <w:p w14:paraId="52A6ACA0" w14:textId="77777777" w:rsidR="002D5623" w:rsidRPr="00936E75" w:rsidRDefault="002D5623" w:rsidP="002D5623">
      <w:pPr>
        <w:rPr>
          <w:szCs w:val="22"/>
        </w:rPr>
      </w:pPr>
      <w:r w:rsidRPr="00936E75">
        <w:rPr>
          <w:szCs w:val="22"/>
        </w:rPr>
        <w:t>Jeigu išgėrėte per daug ERYTHROMYCIN TC, nedelsiant kreipkitės į gydytoją arba vykite į artimiausios ligoninės skubios pagalbos skyrių.</w:t>
      </w:r>
    </w:p>
    <w:p w14:paraId="5F395728" w14:textId="77777777" w:rsidR="002D5623" w:rsidRPr="00936E75" w:rsidRDefault="002D5623" w:rsidP="002D5623">
      <w:pPr>
        <w:rPr>
          <w:szCs w:val="22"/>
        </w:rPr>
      </w:pPr>
      <w:r w:rsidRPr="00936E75">
        <w:rPr>
          <w:szCs w:val="22"/>
        </w:rPr>
        <w:t xml:space="preserve">Perdozavimo požymiai gali būti pykinimas, vėmimas, viduriavimas, pilvo skausmas, klausos sutrikimas kartu su galvos svaiguliu. </w:t>
      </w:r>
    </w:p>
    <w:p w14:paraId="35D17BFD" w14:textId="77777777" w:rsidR="002D5623" w:rsidRDefault="002D5623" w:rsidP="002D5623">
      <w:pPr>
        <w:pStyle w:val="Pagrindinistekstas"/>
        <w:spacing w:after="0"/>
        <w:rPr>
          <w:szCs w:val="22"/>
        </w:rPr>
      </w:pPr>
    </w:p>
    <w:p w14:paraId="408E6650" w14:textId="77777777" w:rsidR="002D5623" w:rsidRPr="00A711F9" w:rsidRDefault="002D5623" w:rsidP="002D5623">
      <w:pPr>
        <w:pStyle w:val="Pagrindinistekstas"/>
        <w:spacing w:after="0"/>
        <w:rPr>
          <w:color w:val="000000"/>
        </w:rPr>
      </w:pPr>
      <w:r w:rsidRPr="00A711F9">
        <w:rPr>
          <w:b/>
          <w:color w:val="000000"/>
        </w:rPr>
        <w:t>Pamiršus pavartoti</w:t>
      </w:r>
      <w:r w:rsidRPr="00A711F9">
        <w:rPr>
          <w:color w:val="000000"/>
        </w:rPr>
        <w:t xml:space="preserve"> </w:t>
      </w:r>
      <w:r w:rsidRPr="00A711F9">
        <w:rPr>
          <w:b/>
          <w:color w:val="000000"/>
        </w:rPr>
        <w:t>ERYTHROMYCIN TC</w:t>
      </w:r>
    </w:p>
    <w:p w14:paraId="31F7D6E4" w14:textId="77777777" w:rsidR="002D5623" w:rsidRPr="00936E75" w:rsidRDefault="002D5623" w:rsidP="002D5623">
      <w:pPr>
        <w:rPr>
          <w:szCs w:val="22"/>
        </w:rPr>
      </w:pPr>
      <w:r w:rsidRPr="00936E75">
        <w:rPr>
          <w:szCs w:val="22"/>
        </w:rPr>
        <w:t>Jei pamiršote išgerti vieną vaisto dozę, išgerkite ją kai tik prisiminėte, po to vaisto vartokite kaip įprastai.</w:t>
      </w:r>
    </w:p>
    <w:p w14:paraId="0BFBBBC7" w14:textId="77777777" w:rsidR="002D5623" w:rsidRPr="00936E75" w:rsidRDefault="002D5623" w:rsidP="002D5623">
      <w:pPr>
        <w:rPr>
          <w:b/>
          <w:bCs/>
          <w:i/>
          <w:iCs/>
          <w:szCs w:val="22"/>
        </w:rPr>
      </w:pPr>
      <w:r w:rsidRPr="00936E75">
        <w:rPr>
          <w:szCs w:val="22"/>
        </w:rPr>
        <w:t xml:space="preserve">Negalima vartoti dvigubos dozės norint kompensuoti praleistą dozę. </w:t>
      </w:r>
    </w:p>
    <w:p w14:paraId="535F77B1" w14:textId="77777777" w:rsidR="002D5623" w:rsidRPr="00936E75" w:rsidRDefault="002D5623" w:rsidP="002D5623">
      <w:pPr>
        <w:pStyle w:val="Pagrindinistekstas"/>
        <w:spacing w:after="0"/>
        <w:rPr>
          <w:szCs w:val="22"/>
        </w:rPr>
      </w:pPr>
    </w:p>
    <w:p w14:paraId="107F9633" w14:textId="77777777" w:rsidR="002D5623" w:rsidRPr="00EB7FB4" w:rsidRDefault="002D5623" w:rsidP="002D5623">
      <w:pPr>
        <w:pStyle w:val="Antrat4"/>
        <w:keepLines w:val="0"/>
        <w:numPr>
          <w:ilvl w:val="3"/>
          <w:numId w:val="0"/>
        </w:numPr>
        <w:tabs>
          <w:tab w:val="num" w:pos="864"/>
        </w:tabs>
        <w:suppressAutoHyphens/>
        <w:spacing w:before="0"/>
        <w:ind w:left="864" w:hanging="864"/>
        <w:jc w:val="both"/>
        <w:rPr>
          <w:rFonts w:ascii="Times New Roman" w:hAnsi="Times New Roman"/>
          <w:i w:val="0"/>
          <w:color w:val="auto"/>
        </w:rPr>
      </w:pPr>
      <w:r w:rsidRPr="0058308D">
        <w:rPr>
          <w:rFonts w:ascii="Times New Roman" w:hAnsi="Times New Roman"/>
          <w:i w:val="0"/>
          <w:color w:val="auto"/>
          <w:szCs w:val="22"/>
        </w:rPr>
        <w:t xml:space="preserve">Nustojus vartoti </w:t>
      </w:r>
      <w:r w:rsidRPr="00EB7FB4">
        <w:rPr>
          <w:rFonts w:ascii="Times New Roman" w:hAnsi="Times New Roman"/>
          <w:i w:val="0"/>
          <w:color w:val="auto"/>
        </w:rPr>
        <w:t xml:space="preserve">ERYTHROMYCIN TC </w:t>
      </w:r>
    </w:p>
    <w:p w14:paraId="09B1CE4A" w14:textId="77777777" w:rsidR="002D5623" w:rsidRPr="00272CDC" w:rsidRDefault="002D5623" w:rsidP="002D5623">
      <w:pPr>
        <w:pStyle w:val="Pagrindinistekstas"/>
        <w:spacing w:after="0"/>
        <w:rPr>
          <w:szCs w:val="22"/>
        </w:rPr>
      </w:pPr>
      <w:r w:rsidRPr="00272CDC">
        <w:rPr>
          <w:szCs w:val="22"/>
        </w:rPr>
        <w:t>Nenutraukite vaisto vartojimo anksčiau laiko, nes, nebaigus viso gydymo kurso, infekcija gali pasikartoti.</w:t>
      </w:r>
    </w:p>
    <w:p w14:paraId="0543A35C" w14:textId="77777777" w:rsidR="002D5623" w:rsidRPr="00272CDC" w:rsidRDefault="002D5623" w:rsidP="002D5623">
      <w:pPr>
        <w:pStyle w:val="Pagrindinistekstas"/>
        <w:spacing w:after="0"/>
        <w:rPr>
          <w:szCs w:val="22"/>
        </w:rPr>
      </w:pPr>
    </w:p>
    <w:p w14:paraId="0EDEB5ED" w14:textId="77777777" w:rsidR="002D5623" w:rsidRPr="00936E75" w:rsidRDefault="002D5623" w:rsidP="002D5623">
      <w:pPr>
        <w:pStyle w:val="Pagrindinistekstas"/>
        <w:spacing w:after="0"/>
        <w:rPr>
          <w:szCs w:val="22"/>
        </w:rPr>
      </w:pPr>
      <w:r w:rsidRPr="00936E75">
        <w:rPr>
          <w:szCs w:val="22"/>
        </w:rPr>
        <w:t>Jeigu kiltų daugiau klausimų dėl šio vaisto vartojimo, kreipkitės į gydytoją arba vaistininką.</w:t>
      </w:r>
    </w:p>
    <w:p w14:paraId="10F5ECBD" w14:textId="77777777" w:rsidR="002D5623" w:rsidRPr="00936E75" w:rsidRDefault="002D5623" w:rsidP="002D5623">
      <w:pPr>
        <w:pStyle w:val="Pagrindinistekstas"/>
        <w:spacing w:after="0"/>
        <w:rPr>
          <w:szCs w:val="22"/>
        </w:rPr>
      </w:pPr>
    </w:p>
    <w:p w14:paraId="4587C582" w14:textId="77777777" w:rsidR="002D5623" w:rsidRPr="00936E75" w:rsidRDefault="002D5623" w:rsidP="002D5623">
      <w:pPr>
        <w:pStyle w:val="Pagrindinistekstas"/>
        <w:spacing w:after="0"/>
        <w:rPr>
          <w:szCs w:val="22"/>
        </w:rPr>
      </w:pPr>
    </w:p>
    <w:p w14:paraId="04B0E492" w14:textId="77777777" w:rsidR="002D5623" w:rsidRPr="00936E75" w:rsidRDefault="002D5623" w:rsidP="002D5623">
      <w:pPr>
        <w:pStyle w:val="Antrat2"/>
        <w:numPr>
          <w:ilvl w:val="1"/>
          <w:numId w:val="0"/>
        </w:numPr>
        <w:tabs>
          <w:tab w:val="num" w:pos="576"/>
        </w:tabs>
        <w:suppressAutoHyphens/>
        <w:ind w:left="576" w:hanging="576"/>
        <w:rPr>
          <w:szCs w:val="22"/>
        </w:rPr>
      </w:pPr>
      <w:r w:rsidRPr="00936E75">
        <w:rPr>
          <w:szCs w:val="22"/>
        </w:rPr>
        <w:t>4.</w:t>
      </w:r>
      <w:r w:rsidRPr="00936E75">
        <w:rPr>
          <w:szCs w:val="22"/>
        </w:rPr>
        <w:tab/>
        <w:t>Galimas šalutinis poveikis</w:t>
      </w:r>
    </w:p>
    <w:p w14:paraId="113D6E70" w14:textId="77777777" w:rsidR="002D5623" w:rsidRPr="00936E75" w:rsidRDefault="002D5623" w:rsidP="002D5623">
      <w:pPr>
        <w:pStyle w:val="Pagrindinistekstas"/>
        <w:spacing w:after="0"/>
        <w:rPr>
          <w:szCs w:val="22"/>
        </w:rPr>
      </w:pPr>
    </w:p>
    <w:p w14:paraId="7CC27768" w14:textId="77777777" w:rsidR="002D5623" w:rsidRPr="00936E75" w:rsidRDefault="002D5623" w:rsidP="002D5623">
      <w:pPr>
        <w:pStyle w:val="Pagrindinistekstas"/>
        <w:spacing w:after="0"/>
        <w:rPr>
          <w:szCs w:val="22"/>
        </w:rPr>
      </w:pPr>
      <w:r w:rsidRPr="00936E75">
        <w:rPr>
          <w:szCs w:val="22"/>
        </w:rPr>
        <w:t>Šis vaistas, kaip ir visi kiti vaistai, gali sukelti šalutinį poveikį, nors jis pasireiškia ne visiems žmonėms.</w:t>
      </w:r>
    </w:p>
    <w:p w14:paraId="4B6BBDE0" w14:textId="77777777" w:rsidR="002D5623" w:rsidRPr="00936E75" w:rsidRDefault="002D5623" w:rsidP="002D5623">
      <w:pPr>
        <w:pStyle w:val="Pagrindinistekstas"/>
        <w:spacing w:after="0"/>
        <w:rPr>
          <w:szCs w:val="22"/>
        </w:rPr>
      </w:pPr>
    </w:p>
    <w:p w14:paraId="7F602631" w14:textId="77777777" w:rsidR="002D5623" w:rsidRPr="00936E75" w:rsidRDefault="002D5623" w:rsidP="002D5623">
      <w:pPr>
        <w:pStyle w:val="Pagrindinistekstas"/>
        <w:spacing w:after="0"/>
        <w:rPr>
          <w:szCs w:val="22"/>
        </w:rPr>
      </w:pPr>
      <w:r w:rsidRPr="00936E75">
        <w:rPr>
          <w:szCs w:val="22"/>
        </w:rPr>
        <w:t>Nedelsiant nutraukite ERYTHROMYCIN TC vartojimą ir kreipkitės medicinos pagalbos, jeigu Jums:</w:t>
      </w:r>
    </w:p>
    <w:p w14:paraId="26A6349E" w14:textId="77777777" w:rsidR="002D5623" w:rsidRPr="00936E75" w:rsidRDefault="002D5623" w:rsidP="002D5623">
      <w:pPr>
        <w:pStyle w:val="Pagrindinistekstas"/>
        <w:numPr>
          <w:ilvl w:val="0"/>
          <w:numId w:val="23"/>
        </w:numPr>
        <w:tabs>
          <w:tab w:val="clear" w:pos="360"/>
          <w:tab w:val="num" w:pos="284"/>
        </w:tabs>
        <w:suppressAutoHyphens/>
        <w:spacing w:after="0"/>
        <w:rPr>
          <w:szCs w:val="22"/>
        </w:rPr>
      </w:pPr>
      <w:r w:rsidRPr="00936E75">
        <w:rPr>
          <w:szCs w:val="22"/>
        </w:rPr>
        <w:t xml:space="preserve">pasireiškė alerginė reakcija, kurios požymiai gali būti tam tikrų kūno dalių, įskaitant veido bei kaklo, patinimas, lydimas kvėpavimo pasunkėjimo. </w:t>
      </w:r>
    </w:p>
    <w:p w14:paraId="513D4CF7" w14:textId="77777777" w:rsidR="002D5623" w:rsidRDefault="002D5623" w:rsidP="002D5623">
      <w:pPr>
        <w:pStyle w:val="Pagrindinistekstas"/>
        <w:spacing w:after="0"/>
        <w:rPr>
          <w:szCs w:val="22"/>
        </w:rPr>
      </w:pPr>
    </w:p>
    <w:p w14:paraId="37BE8915" w14:textId="77777777" w:rsidR="002D5623" w:rsidRDefault="002D5623" w:rsidP="002D5623">
      <w:pPr>
        <w:pStyle w:val="Pagrindinistekstas"/>
        <w:spacing w:after="0"/>
        <w:rPr>
          <w:szCs w:val="22"/>
        </w:rPr>
      </w:pPr>
      <w:r w:rsidRPr="00D81319">
        <w:rPr>
          <w:szCs w:val="22"/>
        </w:rPr>
        <w:t>Pasireiškus sunkiai odos reakcijai, t. y. atsiradus raudonam žvynuotam išbėrimui su gumbais po oda ir pūslelėmis (egzanteminei pustuliozei), nedelsdami kreipkitės į gydytoją. Šio šalutinio reiškinio dažnis nežinomas (negali būti apskaičiuotas pagal turimus duomenis).</w:t>
      </w:r>
    </w:p>
    <w:p w14:paraId="239DACF1" w14:textId="77777777" w:rsidR="002D5623" w:rsidRPr="00936E75" w:rsidRDefault="002D5623" w:rsidP="002D5623">
      <w:pPr>
        <w:pStyle w:val="Pagrindinistekstas"/>
        <w:spacing w:after="0"/>
        <w:rPr>
          <w:szCs w:val="22"/>
        </w:rPr>
      </w:pPr>
    </w:p>
    <w:p w14:paraId="730069DF" w14:textId="77777777" w:rsidR="002D5623" w:rsidRPr="00936E75" w:rsidRDefault="002D5623" w:rsidP="002D5623">
      <w:pPr>
        <w:pStyle w:val="Pagrindinistekstas"/>
        <w:spacing w:after="0"/>
        <w:rPr>
          <w:i/>
          <w:szCs w:val="22"/>
        </w:rPr>
      </w:pPr>
      <w:r w:rsidRPr="00936E75">
        <w:rPr>
          <w:i/>
          <w:szCs w:val="22"/>
        </w:rPr>
        <w:t xml:space="preserve">Nedažni šalutiniai poveikiai (gali pasireikšti </w:t>
      </w:r>
      <w:r>
        <w:rPr>
          <w:i/>
          <w:szCs w:val="22"/>
        </w:rPr>
        <w:t>rečiau</w:t>
      </w:r>
      <w:r w:rsidRPr="00936E75">
        <w:rPr>
          <w:i/>
          <w:szCs w:val="22"/>
        </w:rPr>
        <w:t xml:space="preserve"> </w:t>
      </w:r>
      <w:r>
        <w:rPr>
          <w:i/>
          <w:szCs w:val="22"/>
        </w:rPr>
        <w:t>kaip</w:t>
      </w:r>
      <w:r w:rsidRPr="00936E75">
        <w:rPr>
          <w:i/>
          <w:szCs w:val="22"/>
        </w:rPr>
        <w:t xml:space="preserve"> 1 iš 100 žmonių):</w:t>
      </w:r>
    </w:p>
    <w:p w14:paraId="71EA856C" w14:textId="77777777" w:rsidR="002D5623" w:rsidRPr="00936E75" w:rsidRDefault="002D5623" w:rsidP="002D5623">
      <w:pPr>
        <w:pStyle w:val="Pagrindinistekstas"/>
        <w:numPr>
          <w:ilvl w:val="0"/>
          <w:numId w:val="24"/>
        </w:numPr>
        <w:suppressAutoHyphens/>
        <w:spacing w:after="0"/>
        <w:rPr>
          <w:szCs w:val="22"/>
        </w:rPr>
      </w:pPr>
      <w:r w:rsidRPr="00936E75">
        <w:rPr>
          <w:szCs w:val="22"/>
        </w:rPr>
        <w:t>tam tikrų baltųjų kraujo ląstelių skaičiaus padidėjimas (eozinofilija), nustatomas kraujo tyrimu;</w:t>
      </w:r>
    </w:p>
    <w:p w14:paraId="4D0D725A" w14:textId="77777777" w:rsidR="002D5623" w:rsidRPr="00936E75" w:rsidRDefault="002D5623" w:rsidP="002D5623">
      <w:pPr>
        <w:pStyle w:val="Pagrindinistekstas"/>
        <w:numPr>
          <w:ilvl w:val="0"/>
          <w:numId w:val="24"/>
        </w:numPr>
        <w:suppressAutoHyphens/>
        <w:spacing w:after="0"/>
        <w:rPr>
          <w:szCs w:val="22"/>
        </w:rPr>
      </w:pPr>
      <w:r w:rsidRPr="00936E75">
        <w:rPr>
          <w:szCs w:val="22"/>
        </w:rPr>
        <w:lastRenderedPageBreak/>
        <w:t>viršutinės pilvo dalies negalavimai, pilvo diegliai, pykinimas, vėmimas, pilvo pūtimas, žarnyno judesių sustiprėjimas;</w:t>
      </w:r>
    </w:p>
    <w:p w14:paraId="17E8B2C0" w14:textId="77777777" w:rsidR="002D5623" w:rsidRPr="00936E75" w:rsidRDefault="002D5623" w:rsidP="002D5623">
      <w:pPr>
        <w:pStyle w:val="Pagrindinistekstas"/>
        <w:numPr>
          <w:ilvl w:val="0"/>
          <w:numId w:val="24"/>
        </w:numPr>
        <w:suppressAutoHyphens/>
        <w:spacing w:after="0"/>
        <w:rPr>
          <w:szCs w:val="22"/>
        </w:rPr>
      </w:pPr>
      <w:r w:rsidRPr="00936E75">
        <w:rPr>
          <w:szCs w:val="22"/>
        </w:rPr>
        <w:t>kepenų uždegimas (cholestazinis hepatitas), akių baltymų ir odos pageltimas (gelta);</w:t>
      </w:r>
    </w:p>
    <w:p w14:paraId="551E313D" w14:textId="77777777" w:rsidR="002D5623" w:rsidRPr="00936E75" w:rsidRDefault="002D5623" w:rsidP="002D5623">
      <w:pPr>
        <w:pStyle w:val="Pagrindinistekstas"/>
        <w:numPr>
          <w:ilvl w:val="0"/>
          <w:numId w:val="24"/>
        </w:numPr>
        <w:suppressAutoHyphens/>
        <w:spacing w:after="0"/>
        <w:rPr>
          <w:szCs w:val="22"/>
        </w:rPr>
      </w:pPr>
      <w:r w:rsidRPr="00936E75">
        <w:rPr>
          <w:szCs w:val="22"/>
        </w:rPr>
        <w:t>odos uždegimas (egzema), paraudimas, niežulys, dilgėlinė;</w:t>
      </w:r>
    </w:p>
    <w:p w14:paraId="0253C190" w14:textId="77777777" w:rsidR="002D5623" w:rsidRPr="00936E75" w:rsidRDefault="002D5623" w:rsidP="002D5623">
      <w:pPr>
        <w:pStyle w:val="Pagrindinistekstas"/>
        <w:numPr>
          <w:ilvl w:val="0"/>
          <w:numId w:val="24"/>
        </w:numPr>
        <w:suppressAutoHyphens/>
        <w:spacing w:after="0"/>
        <w:rPr>
          <w:szCs w:val="22"/>
        </w:rPr>
      </w:pPr>
      <w:r w:rsidRPr="00936E75">
        <w:rPr>
          <w:szCs w:val="22"/>
        </w:rPr>
        <w:t>sąnarių pabrinkimas;</w:t>
      </w:r>
    </w:p>
    <w:p w14:paraId="623560F7" w14:textId="77777777" w:rsidR="002D5623" w:rsidRPr="00936E75" w:rsidRDefault="002D5623" w:rsidP="002D5623">
      <w:pPr>
        <w:pStyle w:val="Pagrindinistekstas"/>
        <w:numPr>
          <w:ilvl w:val="0"/>
          <w:numId w:val="24"/>
        </w:numPr>
        <w:suppressAutoHyphens/>
        <w:spacing w:after="0"/>
        <w:rPr>
          <w:szCs w:val="22"/>
        </w:rPr>
      </w:pPr>
      <w:r w:rsidRPr="00936E75">
        <w:rPr>
          <w:szCs w:val="22"/>
        </w:rPr>
        <w:t>inkstų uždegimas (intersticinis nefritas).</w:t>
      </w:r>
    </w:p>
    <w:p w14:paraId="34D5D1A7" w14:textId="77777777" w:rsidR="002D5623" w:rsidRPr="00936E75" w:rsidRDefault="002D5623" w:rsidP="002D5623">
      <w:pPr>
        <w:pStyle w:val="Pagrindinistekstas"/>
        <w:spacing w:after="0"/>
        <w:rPr>
          <w:szCs w:val="22"/>
        </w:rPr>
      </w:pPr>
    </w:p>
    <w:p w14:paraId="09D8D00F" w14:textId="77777777" w:rsidR="002D5623" w:rsidRPr="00936E75" w:rsidRDefault="002D5623" w:rsidP="002D5623">
      <w:pPr>
        <w:pStyle w:val="Pagrindinistekstas"/>
        <w:spacing w:after="0"/>
        <w:rPr>
          <w:i/>
          <w:szCs w:val="22"/>
        </w:rPr>
      </w:pPr>
      <w:r w:rsidRPr="00936E75">
        <w:rPr>
          <w:i/>
          <w:szCs w:val="22"/>
        </w:rPr>
        <w:t xml:space="preserve">Reti šalutiniai poveikiai (gali pasireikšti </w:t>
      </w:r>
      <w:r>
        <w:rPr>
          <w:i/>
          <w:szCs w:val="22"/>
        </w:rPr>
        <w:t>rečiau kaip</w:t>
      </w:r>
      <w:r w:rsidRPr="00936E75">
        <w:rPr>
          <w:i/>
          <w:szCs w:val="22"/>
        </w:rPr>
        <w:t xml:space="preserve"> 1 iš 1000 žmonių):</w:t>
      </w:r>
    </w:p>
    <w:p w14:paraId="5DB28180" w14:textId="77777777" w:rsidR="002D5623" w:rsidRPr="00936E75" w:rsidRDefault="002D5623" w:rsidP="002D5623">
      <w:pPr>
        <w:pStyle w:val="Pagrindinistekstas"/>
        <w:numPr>
          <w:ilvl w:val="0"/>
          <w:numId w:val="25"/>
        </w:numPr>
        <w:suppressAutoHyphens/>
        <w:spacing w:after="0"/>
        <w:rPr>
          <w:szCs w:val="22"/>
        </w:rPr>
      </w:pPr>
      <w:r w:rsidRPr="00936E75">
        <w:rPr>
          <w:szCs w:val="22"/>
        </w:rPr>
        <w:t>tam tikrų baltųjų kraujo ląstelių išnykimas (agranulocitozė), nustatomas kraujo tyrimu;</w:t>
      </w:r>
    </w:p>
    <w:p w14:paraId="241EF23B" w14:textId="77777777" w:rsidR="002D5623" w:rsidRPr="00936E75" w:rsidRDefault="002D5623" w:rsidP="002D5623">
      <w:pPr>
        <w:pStyle w:val="Pagrindinistekstas"/>
        <w:numPr>
          <w:ilvl w:val="0"/>
          <w:numId w:val="25"/>
        </w:numPr>
        <w:suppressAutoHyphens/>
        <w:spacing w:after="0"/>
        <w:rPr>
          <w:szCs w:val="22"/>
        </w:rPr>
      </w:pPr>
      <w:r w:rsidRPr="00936E75">
        <w:rPr>
          <w:szCs w:val="22"/>
        </w:rPr>
        <w:t>anafilaksinis šokas (sunki alerginė reakcija);</w:t>
      </w:r>
    </w:p>
    <w:p w14:paraId="523F7608" w14:textId="77777777" w:rsidR="002D5623" w:rsidRPr="00936E75" w:rsidRDefault="002D5623" w:rsidP="002D5623">
      <w:pPr>
        <w:pStyle w:val="Pagrindinistekstas"/>
        <w:numPr>
          <w:ilvl w:val="0"/>
          <w:numId w:val="25"/>
        </w:numPr>
        <w:suppressAutoHyphens/>
        <w:spacing w:after="0"/>
        <w:rPr>
          <w:szCs w:val="22"/>
        </w:rPr>
      </w:pPr>
      <w:r w:rsidRPr="00936E75">
        <w:rPr>
          <w:szCs w:val="22"/>
        </w:rPr>
        <w:t>slogūs sapnai, psichozė;</w:t>
      </w:r>
    </w:p>
    <w:p w14:paraId="679FFE60" w14:textId="77777777" w:rsidR="002D5623" w:rsidRPr="00936E75" w:rsidRDefault="002D5623" w:rsidP="002D5623">
      <w:pPr>
        <w:pStyle w:val="Pagrindinistekstas"/>
        <w:numPr>
          <w:ilvl w:val="0"/>
          <w:numId w:val="25"/>
        </w:numPr>
        <w:suppressAutoHyphens/>
        <w:spacing w:after="0"/>
        <w:rPr>
          <w:szCs w:val="22"/>
        </w:rPr>
      </w:pPr>
      <w:r w:rsidRPr="00936E75">
        <w:rPr>
          <w:szCs w:val="22"/>
        </w:rPr>
        <w:t>traukuliai, raumenų silpnumas (sunkioji miastenija);</w:t>
      </w:r>
    </w:p>
    <w:p w14:paraId="7FEE912C" w14:textId="77777777" w:rsidR="002D5623" w:rsidRPr="00E84358" w:rsidRDefault="002D5623" w:rsidP="002D5623">
      <w:pPr>
        <w:pStyle w:val="Pagrindinistekstas"/>
        <w:numPr>
          <w:ilvl w:val="0"/>
          <w:numId w:val="25"/>
        </w:numPr>
        <w:suppressAutoHyphens/>
        <w:spacing w:after="0"/>
      </w:pPr>
      <w:r w:rsidRPr="00E84358">
        <w:rPr>
          <w:szCs w:val="22"/>
        </w:rPr>
        <w:t>kurtumas</w:t>
      </w:r>
      <w:r w:rsidRPr="00E84358">
        <w:t xml:space="preserve">, spengimas </w:t>
      </w:r>
      <w:r w:rsidRPr="00E84358">
        <w:rPr>
          <w:szCs w:val="22"/>
        </w:rPr>
        <w:t>ausyse;</w:t>
      </w:r>
    </w:p>
    <w:p w14:paraId="7E443F30" w14:textId="77777777" w:rsidR="002D5623" w:rsidRPr="00E84358" w:rsidRDefault="002D5623" w:rsidP="002D5623">
      <w:pPr>
        <w:pStyle w:val="Pagrindinistekstas"/>
        <w:numPr>
          <w:ilvl w:val="0"/>
          <w:numId w:val="25"/>
        </w:numPr>
        <w:suppressAutoHyphens/>
        <w:spacing w:after="0"/>
        <w:rPr>
          <w:szCs w:val="22"/>
        </w:rPr>
      </w:pPr>
      <w:r w:rsidRPr="00E84358">
        <w:rPr>
          <w:szCs w:val="22"/>
        </w:rPr>
        <w:t>širdies problemos: nereguliarus, greitas ar lėtas širdies plakimas;</w:t>
      </w:r>
    </w:p>
    <w:p w14:paraId="1B391E88" w14:textId="77777777" w:rsidR="002D5623" w:rsidRPr="00E84358" w:rsidRDefault="002D5623" w:rsidP="002D5623">
      <w:pPr>
        <w:pStyle w:val="Pagrindinistekstas"/>
        <w:numPr>
          <w:ilvl w:val="0"/>
          <w:numId w:val="25"/>
        </w:numPr>
        <w:suppressAutoHyphens/>
        <w:spacing w:after="0"/>
      </w:pPr>
      <w:r w:rsidRPr="00E84358">
        <w:rPr>
          <w:szCs w:val="22"/>
        </w:rPr>
        <w:t>kraujo spaudimo</w:t>
      </w:r>
      <w:r w:rsidRPr="00E84358">
        <w:t xml:space="preserve"> sumažėjimas</w:t>
      </w:r>
      <w:r w:rsidRPr="00E84358">
        <w:rPr>
          <w:szCs w:val="22"/>
        </w:rPr>
        <w:t>;</w:t>
      </w:r>
    </w:p>
    <w:p w14:paraId="79551840" w14:textId="77777777" w:rsidR="002D5623" w:rsidRPr="00E84358" w:rsidRDefault="002D5623" w:rsidP="002D5623">
      <w:pPr>
        <w:pStyle w:val="Pagrindinistekstas"/>
        <w:numPr>
          <w:ilvl w:val="0"/>
          <w:numId w:val="25"/>
        </w:numPr>
        <w:suppressAutoHyphens/>
        <w:spacing w:after="0"/>
      </w:pPr>
      <w:r w:rsidRPr="00E84358">
        <w:t>viduriavimas</w:t>
      </w:r>
      <w:r w:rsidRPr="00E84358">
        <w:rPr>
          <w:szCs w:val="22"/>
        </w:rPr>
        <w:t xml:space="preserve"> (pseudomembraninis</w:t>
      </w:r>
      <w:r w:rsidRPr="00E84358">
        <w:t xml:space="preserve"> kolitas</w:t>
      </w:r>
      <w:r w:rsidRPr="00E84358">
        <w:rPr>
          <w:szCs w:val="22"/>
        </w:rPr>
        <w:t>),</w:t>
      </w:r>
      <w:r w:rsidRPr="00E84358">
        <w:t xml:space="preserve"> kasos uždegimas</w:t>
      </w:r>
      <w:r w:rsidRPr="00E84358">
        <w:rPr>
          <w:szCs w:val="22"/>
        </w:rPr>
        <w:t xml:space="preserve"> (pankreatitas);</w:t>
      </w:r>
    </w:p>
    <w:p w14:paraId="50904F14" w14:textId="77777777" w:rsidR="002D5623" w:rsidRPr="004C63C8" w:rsidRDefault="002D5623" w:rsidP="002D5623">
      <w:pPr>
        <w:pStyle w:val="Pagrindinistekstas"/>
        <w:numPr>
          <w:ilvl w:val="0"/>
          <w:numId w:val="25"/>
        </w:numPr>
        <w:suppressAutoHyphens/>
        <w:spacing w:after="0"/>
        <w:rPr>
          <w:szCs w:val="22"/>
        </w:rPr>
      </w:pPr>
      <w:r w:rsidRPr="004C63C8">
        <w:rPr>
          <w:szCs w:val="22"/>
        </w:rPr>
        <w:t xml:space="preserve">sunkios odos reakcijos: </w:t>
      </w:r>
      <w:r w:rsidRPr="004C63C8">
        <w:rPr>
          <w:i/>
          <w:szCs w:val="22"/>
        </w:rPr>
        <w:t>Stevens-Johnson</w:t>
      </w:r>
      <w:r w:rsidRPr="004C63C8">
        <w:rPr>
          <w:szCs w:val="22"/>
        </w:rPr>
        <w:t xml:space="preserve"> sindromas (odos išbėrimas su paraudimu, karščiavimas,</w:t>
      </w:r>
      <w:r w:rsidRPr="004C63C8">
        <w:t xml:space="preserve"> pūslės ir </w:t>
      </w:r>
      <w:r w:rsidRPr="004C63C8">
        <w:rPr>
          <w:szCs w:val="22"/>
        </w:rPr>
        <w:t>odos lupimasis), toksinė epidermio nekrolizė (odos paraudimas, lupimasis, patinimas, panašus į nudegimus), daugiaformė eritema (apvalūs, netaisyklingos formos raudoni odos plotai).</w:t>
      </w:r>
    </w:p>
    <w:p w14:paraId="4B36879C" w14:textId="77777777" w:rsidR="002D5623" w:rsidRDefault="002D5623" w:rsidP="002D5623">
      <w:pPr>
        <w:pStyle w:val="Pagrindinistekstas"/>
        <w:spacing w:after="0"/>
        <w:rPr>
          <w:b/>
          <w:szCs w:val="22"/>
        </w:rPr>
      </w:pPr>
    </w:p>
    <w:p w14:paraId="05FD413E" w14:textId="77777777" w:rsidR="002D5623" w:rsidRPr="00795194" w:rsidRDefault="002D5623" w:rsidP="002D5623">
      <w:pPr>
        <w:ind w:left="567" w:right="-29" w:hanging="567"/>
        <w:rPr>
          <w:i/>
          <w:szCs w:val="22"/>
        </w:rPr>
      </w:pPr>
      <w:r w:rsidRPr="00795194">
        <w:rPr>
          <w:i/>
          <w:szCs w:val="22"/>
        </w:rPr>
        <w:t>Dažnis nežinomas (negali būti apskaičiuotas pagal turimus duomenis):</w:t>
      </w:r>
    </w:p>
    <w:p w14:paraId="5FBCABA2" w14:textId="77777777" w:rsidR="002D5623" w:rsidRPr="00795194" w:rsidRDefault="002D5623" w:rsidP="002D5623">
      <w:pPr>
        <w:pStyle w:val="Pagrindinistekstas"/>
        <w:spacing w:after="0"/>
        <w:rPr>
          <w:szCs w:val="22"/>
        </w:rPr>
      </w:pPr>
      <w:r w:rsidRPr="00795194">
        <w:rPr>
          <w:szCs w:val="22"/>
        </w:rPr>
        <w:t xml:space="preserve">Sutrikęs širdies ritmas (įskaitant stiprų širdies plakimą (palpitacijas), dažną širdies plakimą, gyvybei pavojingą nereguliarų širdies plakimą, </w:t>
      </w:r>
      <w:r w:rsidRPr="00795194">
        <w:rPr>
          <w:bCs/>
          <w:szCs w:val="22"/>
        </w:rPr>
        <w:t>vadinamą „</w:t>
      </w:r>
      <w:r w:rsidRPr="00795194">
        <w:rPr>
          <w:bCs/>
          <w:i/>
          <w:szCs w:val="22"/>
        </w:rPr>
        <w:t>torsades de pointes</w:t>
      </w:r>
      <w:r w:rsidRPr="00795194">
        <w:rPr>
          <w:bCs/>
          <w:szCs w:val="22"/>
        </w:rPr>
        <w:t>“</w:t>
      </w:r>
      <w:r w:rsidRPr="00795194">
        <w:rPr>
          <w:b/>
          <w:bCs/>
          <w:szCs w:val="22"/>
        </w:rPr>
        <w:t xml:space="preserve"> </w:t>
      </w:r>
      <w:r w:rsidRPr="00795194">
        <w:rPr>
          <w:szCs w:val="22"/>
        </w:rPr>
        <w:t xml:space="preserve">arba nenormalią EKG (širdies veiklos registravimo kreivę) </w:t>
      </w:r>
      <w:r w:rsidRPr="00795194">
        <w:rPr>
          <w:bCs/>
          <w:szCs w:val="22"/>
        </w:rPr>
        <w:t>arba širdies sustojimą</w:t>
      </w:r>
      <w:r w:rsidRPr="00795194">
        <w:rPr>
          <w:szCs w:val="22"/>
        </w:rPr>
        <w:t>)</w:t>
      </w:r>
      <w:r>
        <w:rPr>
          <w:szCs w:val="22"/>
        </w:rPr>
        <w:t>.</w:t>
      </w:r>
    </w:p>
    <w:p w14:paraId="641143F6" w14:textId="77777777" w:rsidR="002D5623" w:rsidRPr="00795194" w:rsidRDefault="002D5623" w:rsidP="002D5623">
      <w:pPr>
        <w:pStyle w:val="Pagrindinistekstas"/>
        <w:spacing w:after="0"/>
        <w:rPr>
          <w:b/>
          <w:szCs w:val="22"/>
        </w:rPr>
      </w:pPr>
    </w:p>
    <w:p w14:paraId="0569139B" w14:textId="77777777" w:rsidR="002D5623" w:rsidRPr="00936E75" w:rsidRDefault="002D5623" w:rsidP="002D5623">
      <w:pPr>
        <w:rPr>
          <w:b/>
          <w:szCs w:val="22"/>
        </w:rPr>
      </w:pPr>
      <w:r w:rsidRPr="00936E75">
        <w:rPr>
          <w:b/>
          <w:noProof/>
          <w:szCs w:val="22"/>
        </w:rPr>
        <w:t>Pranešimas apie šalutinį poveikį</w:t>
      </w:r>
    </w:p>
    <w:p w14:paraId="1EC30B71" w14:textId="1DFCC894" w:rsidR="00BA641C" w:rsidRPr="00E4550D" w:rsidRDefault="00BA641C" w:rsidP="002D5623">
      <w:pPr>
        <w:ind w:right="-449"/>
        <w:rPr>
          <w:noProof/>
          <w:szCs w:val="22"/>
        </w:rPr>
      </w:pPr>
      <w:bookmarkStart w:id="11" w:name="_Hlk127538673"/>
      <w:r w:rsidRPr="00BA641C">
        <w:rPr>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BA641C">
          <w:rPr>
            <w:rStyle w:val="Hipersaitas"/>
            <w:szCs w:val="22"/>
          </w:rPr>
          <w:t>https://vapris.vvkt.lt/vvkt-web/public/nrv</w:t>
        </w:r>
      </w:hyperlink>
      <w:r w:rsidRPr="00BA641C">
        <w:rPr>
          <w:szCs w:val="22"/>
        </w:rPr>
        <w:t xml:space="preserve"> arba užpildant Paciento pranešimo apie įtariamą nepageidaujamą reakciją (ĮNR) formą, kuri skelbiama </w:t>
      </w:r>
      <w:hyperlink r:id="rId12" w:history="1">
        <w:r w:rsidRPr="00BA641C">
          <w:rPr>
            <w:rStyle w:val="Hipersaitas"/>
            <w:szCs w:val="22"/>
          </w:rPr>
          <w:t>https://www.vvkt.lt/index.php?4004286486</w:t>
        </w:r>
      </w:hyperlink>
      <w:r w:rsidRPr="00BA641C">
        <w:rPr>
          <w:szCs w:val="22"/>
        </w:rPr>
        <w:t xml:space="preserve">, ir atsiunčiant elektroniniu paštu (adresu </w:t>
      </w:r>
      <w:hyperlink r:id="rId13" w:history="1">
        <w:r w:rsidRPr="00BA641C">
          <w:rPr>
            <w:rStyle w:val="Hipersaitas"/>
            <w:szCs w:val="22"/>
          </w:rPr>
          <w:t>NepageidaujamaR@vvkt.lt</w:t>
        </w:r>
      </w:hyperlink>
      <w:r w:rsidRPr="00BA641C">
        <w:rPr>
          <w:szCs w:val="22"/>
        </w:rPr>
        <w:t>) arba nemokamu telefonu 8 800 73 568. Pranešdami apie šalutinį poveikį galite mums padėti gauti daugiau informacijos apie šio vaisto saugumą.</w:t>
      </w:r>
    </w:p>
    <w:bookmarkEnd w:id="11"/>
    <w:p w14:paraId="4B269D9D" w14:textId="77777777" w:rsidR="002D5623" w:rsidRPr="00936E75" w:rsidRDefault="002D5623" w:rsidP="002D5623">
      <w:pPr>
        <w:pStyle w:val="Pagrindinistekstas"/>
        <w:spacing w:after="0"/>
        <w:rPr>
          <w:szCs w:val="22"/>
        </w:rPr>
      </w:pPr>
    </w:p>
    <w:p w14:paraId="2379793D" w14:textId="77777777" w:rsidR="002D5623" w:rsidRPr="00936E75" w:rsidRDefault="002D5623" w:rsidP="002D5623">
      <w:pPr>
        <w:pStyle w:val="Pagrindinistekstas"/>
        <w:spacing w:after="0"/>
        <w:rPr>
          <w:szCs w:val="22"/>
        </w:rPr>
      </w:pPr>
    </w:p>
    <w:p w14:paraId="062CCD8A" w14:textId="77777777" w:rsidR="002D5623" w:rsidRPr="00936E75" w:rsidRDefault="002D5623" w:rsidP="002D5623">
      <w:pPr>
        <w:pStyle w:val="PI-1EMEASMCA"/>
      </w:pPr>
      <w:bookmarkStart w:id="12" w:name="_Toc129243143"/>
      <w:bookmarkStart w:id="13" w:name="_Toc129243268"/>
      <w:r w:rsidRPr="00936E75">
        <w:t>5.</w:t>
      </w:r>
      <w:r w:rsidRPr="00936E75">
        <w:tab/>
        <w:t xml:space="preserve">Kaip laikyti </w:t>
      </w:r>
      <w:bookmarkEnd w:id="12"/>
      <w:bookmarkEnd w:id="13"/>
      <w:r w:rsidRPr="00936E75">
        <w:t>ERYTHROMYCIN TC</w:t>
      </w:r>
    </w:p>
    <w:p w14:paraId="7FD5D955" w14:textId="77777777" w:rsidR="002D5623" w:rsidRPr="00936E75" w:rsidRDefault="002D5623" w:rsidP="002D5623">
      <w:pPr>
        <w:pStyle w:val="BTEMEASMCA"/>
      </w:pPr>
    </w:p>
    <w:p w14:paraId="49FF868B" w14:textId="77777777" w:rsidR="002D5623" w:rsidRPr="00936E75" w:rsidRDefault="002D5623" w:rsidP="002D5623">
      <w:pPr>
        <w:numPr>
          <w:ilvl w:val="12"/>
          <w:numId w:val="0"/>
        </w:numPr>
        <w:ind w:right="-2"/>
        <w:rPr>
          <w:szCs w:val="22"/>
        </w:rPr>
      </w:pPr>
      <w:r w:rsidRPr="00936E75">
        <w:rPr>
          <w:szCs w:val="22"/>
        </w:rPr>
        <w:t>Šį vaistą laikykite vaikams nepastebimoje ir nepasiekiamoje vietoje.</w:t>
      </w:r>
    </w:p>
    <w:p w14:paraId="6AD9554A" w14:textId="77777777" w:rsidR="002D5623" w:rsidRPr="00936E75" w:rsidRDefault="002D5623" w:rsidP="002D5623">
      <w:pPr>
        <w:numPr>
          <w:ilvl w:val="12"/>
          <w:numId w:val="0"/>
        </w:numPr>
        <w:ind w:right="-2"/>
        <w:rPr>
          <w:szCs w:val="22"/>
        </w:rPr>
      </w:pPr>
    </w:p>
    <w:p w14:paraId="2EA9ED12" w14:textId="77777777" w:rsidR="002D5623" w:rsidRPr="00936E75" w:rsidRDefault="002D5623" w:rsidP="002D5623">
      <w:pPr>
        <w:pStyle w:val="BTEMEASMCA"/>
      </w:pPr>
      <w:r w:rsidRPr="00936E75">
        <w:t xml:space="preserve">Ant dėžutės </w:t>
      </w:r>
      <w:r>
        <w:t xml:space="preserve">ir lizdinės plokštelės </w:t>
      </w:r>
      <w:r w:rsidRPr="00936E75">
        <w:t>po „</w:t>
      </w:r>
      <w:r>
        <w:t>EXP</w:t>
      </w:r>
      <w:r w:rsidRPr="00936E75">
        <w:t>“ nurodytam tinkamumo laikui pasibaigus, šio vaisto vartoti negalima. Vaistas tinkamas vartoti iki paskutinės nurodyto mėnesio dienos.</w:t>
      </w:r>
    </w:p>
    <w:p w14:paraId="47F8A8AD" w14:textId="77777777" w:rsidR="002D5623" w:rsidRPr="00936E75" w:rsidRDefault="002D5623" w:rsidP="002D5623">
      <w:pPr>
        <w:pStyle w:val="Pagrindinistekstas"/>
        <w:spacing w:after="0"/>
        <w:rPr>
          <w:szCs w:val="22"/>
        </w:rPr>
      </w:pPr>
    </w:p>
    <w:p w14:paraId="296BC639" w14:textId="77777777" w:rsidR="002D5623" w:rsidRPr="00272CDC" w:rsidRDefault="002D5623" w:rsidP="002D5623">
      <w:pPr>
        <w:pStyle w:val="Pagrindinistekstas"/>
        <w:spacing w:after="0"/>
        <w:rPr>
          <w:szCs w:val="22"/>
        </w:rPr>
      </w:pPr>
      <w:r w:rsidRPr="00936E75">
        <w:rPr>
          <w:szCs w:val="22"/>
        </w:rPr>
        <w:t>Laikyti ne aukštesnėje kaip 25</w:t>
      </w:r>
      <w:r>
        <w:rPr>
          <w:szCs w:val="22"/>
        </w:rPr>
        <w:t> °</w:t>
      </w:r>
      <w:r w:rsidRPr="00272CDC">
        <w:rPr>
          <w:szCs w:val="22"/>
        </w:rPr>
        <w:t>C temperatūroje.</w:t>
      </w:r>
    </w:p>
    <w:p w14:paraId="26A0363A" w14:textId="77777777" w:rsidR="002D5623" w:rsidRPr="00272CDC" w:rsidRDefault="002D5623" w:rsidP="002D5623">
      <w:pPr>
        <w:pStyle w:val="Pagrindinistekstas"/>
        <w:spacing w:after="0"/>
        <w:rPr>
          <w:szCs w:val="22"/>
        </w:rPr>
      </w:pPr>
      <w:r w:rsidRPr="00272CDC">
        <w:rPr>
          <w:szCs w:val="22"/>
        </w:rPr>
        <w:t xml:space="preserve">Laikyti gamintojo pakuotėje, kad </w:t>
      </w:r>
      <w:r>
        <w:rPr>
          <w:szCs w:val="22"/>
        </w:rPr>
        <w:t>vaistas</w:t>
      </w:r>
      <w:r w:rsidRPr="00272CDC">
        <w:rPr>
          <w:szCs w:val="22"/>
        </w:rPr>
        <w:t xml:space="preserve"> būtų apsaugotas nuo drėgmės.</w:t>
      </w:r>
    </w:p>
    <w:p w14:paraId="6B4D076A" w14:textId="77777777" w:rsidR="002D5623" w:rsidRPr="00936E75" w:rsidRDefault="002D5623" w:rsidP="002D5623">
      <w:pPr>
        <w:pStyle w:val="Pagrindinistekstas"/>
        <w:spacing w:after="0"/>
        <w:rPr>
          <w:szCs w:val="22"/>
        </w:rPr>
      </w:pPr>
    </w:p>
    <w:p w14:paraId="05225E21" w14:textId="77777777" w:rsidR="002D5623" w:rsidRPr="00936E75" w:rsidRDefault="002D5623" w:rsidP="002D5623">
      <w:pPr>
        <w:pStyle w:val="BTEMEASMCA"/>
      </w:pPr>
      <w:r w:rsidRPr="00936E75">
        <w:t>Vaistų negalima išmesti į kanalizaciją arba su buitinėmis atliekomis. Kaip išmesti nereikalingus vaistus, klauskite vaistininko. Šios priemonės padės apsaugoti aplinką.</w:t>
      </w:r>
    </w:p>
    <w:p w14:paraId="1281CBC4" w14:textId="77777777" w:rsidR="002D5623" w:rsidRDefault="002D5623" w:rsidP="002D5623">
      <w:pPr>
        <w:pStyle w:val="BTEMEASMCA"/>
      </w:pPr>
    </w:p>
    <w:p w14:paraId="1872E563" w14:textId="77777777" w:rsidR="002D5623" w:rsidRPr="00936E75" w:rsidRDefault="002D5623" w:rsidP="002D5623">
      <w:pPr>
        <w:pStyle w:val="BTEMEASMCA"/>
      </w:pPr>
    </w:p>
    <w:p w14:paraId="0AD6CFE0" w14:textId="77777777" w:rsidR="002D5623" w:rsidRPr="00936E75" w:rsidRDefault="002D5623" w:rsidP="002D5623">
      <w:pPr>
        <w:pStyle w:val="PI-1EMEASMCA"/>
      </w:pPr>
      <w:r w:rsidRPr="00936E75">
        <w:t>6.</w:t>
      </w:r>
      <w:r w:rsidRPr="00936E75">
        <w:tab/>
        <w:t>Pakuotės turinys ir kita informacija</w:t>
      </w:r>
    </w:p>
    <w:p w14:paraId="6DF16DBC" w14:textId="77777777" w:rsidR="002D5623" w:rsidRPr="00936E75" w:rsidRDefault="002D5623" w:rsidP="002D5623">
      <w:pPr>
        <w:pStyle w:val="Pagrindinistekstas"/>
        <w:spacing w:after="0"/>
        <w:rPr>
          <w:szCs w:val="22"/>
        </w:rPr>
      </w:pPr>
    </w:p>
    <w:p w14:paraId="620BA953" w14:textId="77777777" w:rsidR="002D5623" w:rsidRPr="00936E75" w:rsidRDefault="002D5623" w:rsidP="002D5623">
      <w:pPr>
        <w:pStyle w:val="Pagrindinistekstas"/>
        <w:spacing w:after="0"/>
        <w:rPr>
          <w:b/>
          <w:szCs w:val="22"/>
        </w:rPr>
      </w:pPr>
      <w:r w:rsidRPr="00936E75">
        <w:rPr>
          <w:b/>
          <w:szCs w:val="22"/>
        </w:rPr>
        <w:t>ERYTHROMYCIN TC sudėtis</w:t>
      </w:r>
    </w:p>
    <w:p w14:paraId="746BC1DF" w14:textId="77777777" w:rsidR="002D5623" w:rsidRPr="00936E75" w:rsidRDefault="002D5623" w:rsidP="002D5623">
      <w:pPr>
        <w:pStyle w:val="Pagrindinistekstas"/>
        <w:spacing w:after="0"/>
        <w:ind w:left="567" w:hanging="567"/>
        <w:rPr>
          <w:szCs w:val="22"/>
        </w:rPr>
      </w:pPr>
      <w:r w:rsidRPr="00936E75">
        <w:rPr>
          <w:szCs w:val="22"/>
        </w:rPr>
        <w:t>-</w:t>
      </w:r>
      <w:r w:rsidRPr="00936E75">
        <w:rPr>
          <w:szCs w:val="22"/>
        </w:rPr>
        <w:tab/>
        <w:t>Veiklioji medžiaga yra eritromicinas. Vienoje plėvele dengtoje tabletėje yra 200</w:t>
      </w:r>
      <w:r>
        <w:rPr>
          <w:szCs w:val="22"/>
        </w:rPr>
        <w:t> </w:t>
      </w:r>
      <w:r w:rsidRPr="00936E75">
        <w:rPr>
          <w:szCs w:val="22"/>
        </w:rPr>
        <w:t>mg eritromicino.</w:t>
      </w:r>
    </w:p>
    <w:p w14:paraId="64F9775A" w14:textId="77777777" w:rsidR="002D5623" w:rsidRPr="00936E75" w:rsidRDefault="002D5623" w:rsidP="002D5623">
      <w:pPr>
        <w:pStyle w:val="Pagrindinistekstas"/>
        <w:spacing w:after="0"/>
        <w:ind w:left="567" w:hanging="567"/>
        <w:rPr>
          <w:szCs w:val="22"/>
        </w:rPr>
      </w:pPr>
      <w:r w:rsidRPr="00936E75">
        <w:rPr>
          <w:szCs w:val="22"/>
        </w:rPr>
        <w:lastRenderedPageBreak/>
        <w:t>-</w:t>
      </w:r>
      <w:r w:rsidRPr="00936E75">
        <w:rPr>
          <w:szCs w:val="22"/>
        </w:rPr>
        <w:tab/>
        <w:t>Pagalbinės medžiagos yra ryžių krakmolas, bulvių krakmolas, karboksimetilkrakmolo natrio druska, želatina, polisorbatas 80, talkas, magnio stearatas, metakrilo rūgšties ir etakrilato 1:1 kopolimeras Eudragit L30 D 55, trietilo citratas, talkas.</w:t>
      </w:r>
    </w:p>
    <w:p w14:paraId="5164B4E6" w14:textId="77777777" w:rsidR="002D5623" w:rsidRPr="00936E75" w:rsidRDefault="002D5623" w:rsidP="002D5623">
      <w:pPr>
        <w:pStyle w:val="Pagrindinistekstas"/>
        <w:spacing w:after="0"/>
        <w:rPr>
          <w:szCs w:val="22"/>
        </w:rPr>
      </w:pPr>
    </w:p>
    <w:p w14:paraId="1F7CC967" w14:textId="77777777" w:rsidR="002D5623" w:rsidRPr="00936E75" w:rsidRDefault="002D5623" w:rsidP="002D5623">
      <w:pPr>
        <w:pStyle w:val="Pagrindinistekstas"/>
        <w:spacing w:after="0"/>
        <w:rPr>
          <w:b/>
          <w:szCs w:val="22"/>
        </w:rPr>
      </w:pPr>
      <w:r w:rsidRPr="00936E75">
        <w:rPr>
          <w:b/>
          <w:szCs w:val="22"/>
        </w:rPr>
        <w:t>ERYTHROMYCIN TC išvaizda ir kiekis pakuotėje</w:t>
      </w:r>
    </w:p>
    <w:p w14:paraId="114732D6" w14:textId="77777777" w:rsidR="002D5623" w:rsidRPr="00936E75" w:rsidRDefault="002D5623" w:rsidP="002D5623">
      <w:pPr>
        <w:pStyle w:val="Pagrindinistekstas"/>
        <w:spacing w:after="0"/>
        <w:rPr>
          <w:szCs w:val="22"/>
        </w:rPr>
      </w:pPr>
      <w:r w:rsidRPr="00936E75">
        <w:rPr>
          <w:szCs w:val="22"/>
        </w:rPr>
        <w:t>ERYTHROMYCIN TC 200 mg plėvele dengtos tabletės yra baltos</w:t>
      </w:r>
      <w:r>
        <w:rPr>
          <w:szCs w:val="22"/>
        </w:rPr>
        <w:t xml:space="preserve"> arba</w:t>
      </w:r>
      <w:r w:rsidRPr="00936E75">
        <w:rPr>
          <w:szCs w:val="22"/>
        </w:rPr>
        <w:t xml:space="preserve"> su kreminiu atspalviu, apvalios, abipus išgaubtos.</w:t>
      </w:r>
    </w:p>
    <w:p w14:paraId="7375FAFB" w14:textId="77777777" w:rsidR="002D5623" w:rsidRPr="00936E75" w:rsidRDefault="002D5623" w:rsidP="002D5623">
      <w:pPr>
        <w:pStyle w:val="Pagrindinistekstas"/>
        <w:spacing w:after="0"/>
        <w:rPr>
          <w:szCs w:val="22"/>
        </w:rPr>
      </w:pPr>
    </w:p>
    <w:p w14:paraId="102A54B7" w14:textId="77777777" w:rsidR="002D5623" w:rsidRPr="00936E75" w:rsidRDefault="002D5623" w:rsidP="002D5623">
      <w:pPr>
        <w:pStyle w:val="Pagrindinistekstas"/>
        <w:spacing w:after="0"/>
        <w:rPr>
          <w:szCs w:val="22"/>
        </w:rPr>
      </w:pPr>
      <w:r w:rsidRPr="00936E75">
        <w:rPr>
          <w:szCs w:val="22"/>
        </w:rPr>
        <w:t xml:space="preserve">PVC ir aliuminio folijos lizdinė plokštelė, kurioje yra 16 plėvele dengtų tablečių. </w:t>
      </w:r>
    </w:p>
    <w:p w14:paraId="4300A8C0" w14:textId="77777777" w:rsidR="002D5623" w:rsidRPr="00936E75" w:rsidRDefault="002D5623" w:rsidP="002D5623">
      <w:pPr>
        <w:pStyle w:val="Pagrindinistekstas"/>
        <w:spacing w:after="0"/>
        <w:rPr>
          <w:szCs w:val="22"/>
        </w:rPr>
      </w:pPr>
      <w:r w:rsidRPr="00936E75">
        <w:rPr>
          <w:szCs w:val="22"/>
        </w:rPr>
        <w:t>Kartono dėžutė, kurioje yra 1 lizdinė plokštelė ir pakuotės lapelis.</w:t>
      </w:r>
    </w:p>
    <w:p w14:paraId="0B56B767" w14:textId="77777777" w:rsidR="002D5623" w:rsidRPr="00936E75" w:rsidRDefault="002D5623" w:rsidP="002D5623">
      <w:pPr>
        <w:pStyle w:val="Pagrindinistekstas"/>
        <w:spacing w:after="0"/>
        <w:rPr>
          <w:szCs w:val="22"/>
        </w:rPr>
      </w:pPr>
    </w:p>
    <w:p w14:paraId="18C6A23E" w14:textId="77777777" w:rsidR="002D5623" w:rsidRPr="00936E75" w:rsidRDefault="002D5623" w:rsidP="002D5623">
      <w:pPr>
        <w:pStyle w:val="Pagrindinistekstas"/>
        <w:spacing w:after="0"/>
        <w:rPr>
          <w:b/>
          <w:szCs w:val="22"/>
        </w:rPr>
      </w:pPr>
      <w:r w:rsidRPr="00936E75">
        <w:rPr>
          <w:b/>
          <w:szCs w:val="22"/>
        </w:rPr>
        <w:t>Registruotojas ir gamintojas</w:t>
      </w:r>
    </w:p>
    <w:p w14:paraId="174AE45D" w14:textId="77777777" w:rsidR="002D5623" w:rsidRPr="001C4702" w:rsidRDefault="002D5623" w:rsidP="002D5623">
      <w:pPr>
        <w:rPr>
          <w:lang w:val="pl-PL"/>
        </w:rPr>
      </w:pPr>
      <w:r w:rsidRPr="00936E75">
        <w:rPr>
          <w:szCs w:val="22"/>
        </w:rPr>
        <w:t>Tarchomi</w:t>
      </w:r>
      <w:r>
        <w:rPr>
          <w:szCs w:val="22"/>
        </w:rPr>
        <w:t>ń</w:t>
      </w:r>
      <w:r w:rsidRPr="00936E75">
        <w:rPr>
          <w:szCs w:val="22"/>
        </w:rPr>
        <w:t xml:space="preserve">skie Zakłady Farmaceutyczne </w:t>
      </w:r>
      <w:r w:rsidRPr="00936E75">
        <w:rPr>
          <w:szCs w:val="22"/>
          <w:lang w:val="pl-PL"/>
        </w:rPr>
        <w:t>„Polfa” Spółka Akcyjna</w:t>
      </w:r>
    </w:p>
    <w:p w14:paraId="2F279456" w14:textId="77777777" w:rsidR="002D5623" w:rsidRPr="00936E75" w:rsidRDefault="002D5623" w:rsidP="002D5623">
      <w:pPr>
        <w:pStyle w:val="Pagrindinistekstas"/>
        <w:spacing w:after="0"/>
        <w:rPr>
          <w:szCs w:val="22"/>
        </w:rPr>
      </w:pPr>
      <w:r w:rsidRPr="00936E75">
        <w:rPr>
          <w:szCs w:val="22"/>
        </w:rPr>
        <w:t xml:space="preserve">ul. A. Fleminga 2 </w:t>
      </w:r>
    </w:p>
    <w:p w14:paraId="1C7264D6" w14:textId="77777777" w:rsidR="002D5623" w:rsidRPr="00936E75" w:rsidRDefault="002D5623" w:rsidP="002D5623">
      <w:pPr>
        <w:pStyle w:val="Pagrindinistekstas"/>
        <w:spacing w:after="0"/>
        <w:rPr>
          <w:szCs w:val="22"/>
        </w:rPr>
      </w:pPr>
      <w:r w:rsidRPr="00936E75">
        <w:rPr>
          <w:szCs w:val="22"/>
        </w:rPr>
        <w:t>03–176 Warszawa</w:t>
      </w:r>
    </w:p>
    <w:p w14:paraId="6B93250E" w14:textId="77777777" w:rsidR="002D5623" w:rsidRPr="00936E75" w:rsidRDefault="002D5623" w:rsidP="002D5623">
      <w:pPr>
        <w:pStyle w:val="Pagrindinistekstas"/>
        <w:spacing w:after="0"/>
        <w:rPr>
          <w:szCs w:val="22"/>
        </w:rPr>
      </w:pPr>
      <w:r w:rsidRPr="00936E75">
        <w:rPr>
          <w:szCs w:val="22"/>
        </w:rPr>
        <w:t>Lenkija</w:t>
      </w:r>
    </w:p>
    <w:p w14:paraId="07017696" w14:textId="77777777" w:rsidR="002D5623" w:rsidRPr="00936E75" w:rsidRDefault="002D5623" w:rsidP="002D5623">
      <w:pPr>
        <w:pStyle w:val="Pagrindinistekstas"/>
        <w:spacing w:after="0"/>
        <w:rPr>
          <w:szCs w:val="22"/>
        </w:rPr>
      </w:pPr>
    </w:p>
    <w:p w14:paraId="5E2F0C91" w14:textId="60873A5B" w:rsidR="002D5623" w:rsidRPr="00936E75" w:rsidRDefault="002D5623" w:rsidP="002D5623">
      <w:pPr>
        <w:pStyle w:val="Pagrindinistekstas"/>
        <w:spacing w:after="0"/>
        <w:rPr>
          <w:b/>
          <w:szCs w:val="22"/>
        </w:rPr>
      </w:pPr>
      <w:r w:rsidRPr="00936E75">
        <w:rPr>
          <w:b/>
          <w:szCs w:val="22"/>
        </w:rPr>
        <w:t xml:space="preserve">Šis pakuotės lapelis paskutinį kartą </w:t>
      </w:r>
      <w:r w:rsidRPr="00936E75">
        <w:rPr>
          <w:b/>
          <w:bCs/>
          <w:szCs w:val="22"/>
        </w:rPr>
        <w:t>peržiūrėtas</w:t>
      </w:r>
      <w:r>
        <w:rPr>
          <w:b/>
          <w:bCs/>
          <w:szCs w:val="22"/>
        </w:rPr>
        <w:t xml:space="preserve"> </w:t>
      </w:r>
      <w:r w:rsidR="009C5098">
        <w:rPr>
          <w:b/>
          <w:bCs/>
          <w:szCs w:val="22"/>
        </w:rPr>
        <w:t>2023-04-27.</w:t>
      </w:r>
    </w:p>
    <w:p w14:paraId="4E01F9BB" w14:textId="77777777" w:rsidR="002D5623" w:rsidRPr="00936E75" w:rsidRDefault="002D5623" w:rsidP="002D5623">
      <w:pPr>
        <w:pStyle w:val="Pagrindinistekstas"/>
        <w:spacing w:after="0"/>
        <w:rPr>
          <w:szCs w:val="22"/>
        </w:rPr>
      </w:pPr>
    </w:p>
    <w:p w14:paraId="3CD659B8" w14:textId="77777777" w:rsidR="002D5623" w:rsidRDefault="002D5623" w:rsidP="002D5623">
      <w:pPr>
        <w:pStyle w:val="BTEMEASMCA"/>
      </w:pPr>
      <w:r w:rsidRPr="00936E75">
        <w:t xml:space="preserve">Išsami informacija apie šį vaistą pateikiama Valstybinės vaistų kontrolės tarnybos prie Lietuvos Respublikos sveikatos apsaugos ministerijos interneto tinklalapyje </w:t>
      </w:r>
      <w:hyperlink r:id="rId14" w:history="1">
        <w:r w:rsidRPr="00936E75">
          <w:rPr>
            <w:rStyle w:val="Hipersaitas"/>
          </w:rPr>
          <w:t>http://www.vvkt.lt/</w:t>
        </w:r>
      </w:hyperlink>
      <w:r w:rsidRPr="00936E75">
        <w:t>.</w:t>
      </w:r>
    </w:p>
    <w:p w14:paraId="063CB912" w14:textId="77777777" w:rsidR="002D5623" w:rsidRDefault="002D5623" w:rsidP="002D5623">
      <w:pPr>
        <w:pStyle w:val="BTEMEASMCA"/>
      </w:pPr>
    </w:p>
    <w:bookmarkEnd w:id="8"/>
    <w:bookmarkEnd w:id="9"/>
    <w:bookmarkEnd w:id="10"/>
    <w:p w14:paraId="6294971E" w14:textId="77777777" w:rsidR="002D5623" w:rsidRDefault="002D5623" w:rsidP="002D5623"/>
    <w:p w14:paraId="3F38F82E" w14:textId="77777777" w:rsidR="00627DA1" w:rsidRDefault="00627DA1"/>
    <w:sectPr w:rsidR="00627DA1" w:rsidSect="00120949">
      <w:headerReference w:type="default" r:id="rId15"/>
      <w:footerReference w:type="even" r:id="rId16"/>
      <w:footerReference w:type="default" r:id="rId17"/>
      <w:pgSz w:w="11906" w:h="16838"/>
      <w:pgMar w:top="1134" w:right="1418" w:bottom="1134" w:left="1418" w:header="737" w:footer="737" w:gutter="0"/>
      <w:cols w:space="12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68CB79" w16cid:durableId="2811DC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FF710" w14:textId="77777777" w:rsidR="00DF6D9F" w:rsidRDefault="00DF6D9F">
      <w:r>
        <w:separator/>
      </w:r>
    </w:p>
  </w:endnote>
  <w:endnote w:type="continuationSeparator" w:id="0">
    <w:p w14:paraId="2A08566D" w14:textId="77777777" w:rsidR="00DF6D9F" w:rsidRDefault="00DF6D9F">
      <w:r>
        <w:continuationSeparator/>
      </w:r>
    </w:p>
  </w:endnote>
  <w:endnote w:type="continuationNotice" w:id="1">
    <w:p w14:paraId="188AD817" w14:textId="77777777" w:rsidR="00DF6D9F" w:rsidRDefault="00DF6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640D9" w14:textId="77777777" w:rsidR="006065B3" w:rsidRDefault="006065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48A2B4B3" w14:textId="77777777" w:rsidR="006065B3" w:rsidRDefault="006065B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C99A5" w14:textId="76EE0008" w:rsidR="006065B3" w:rsidRDefault="006065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920FB">
      <w:rPr>
        <w:rStyle w:val="Puslapionumeris"/>
        <w:noProof/>
      </w:rPr>
      <w:t>12</w:t>
    </w:r>
    <w:r>
      <w:rPr>
        <w:rStyle w:val="Puslapionumeris"/>
      </w:rPr>
      <w:fldChar w:fldCharType="end"/>
    </w:r>
  </w:p>
  <w:p w14:paraId="5CFF3A76" w14:textId="77777777" w:rsidR="006065B3" w:rsidRDefault="006065B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C3B11" w14:textId="77777777" w:rsidR="00DF6D9F" w:rsidRDefault="00DF6D9F">
      <w:r>
        <w:separator/>
      </w:r>
    </w:p>
  </w:footnote>
  <w:footnote w:type="continuationSeparator" w:id="0">
    <w:p w14:paraId="0CD35910" w14:textId="77777777" w:rsidR="00DF6D9F" w:rsidRDefault="00DF6D9F">
      <w:r>
        <w:continuationSeparator/>
      </w:r>
    </w:p>
  </w:footnote>
  <w:footnote w:type="continuationNotice" w:id="1">
    <w:p w14:paraId="2D633067" w14:textId="77777777" w:rsidR="00DF6D9F" w:rsidRDefault="00DF6D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E63DF" w14:textId="77777777" w:rsidR="006065B3" w:rsidRDefault="006065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4"/>
    <w:multiLevelType w:val="singleLevel"/>
    <w:tmpl w:val="7FAC734A"/>
    <w:name w:val="WW8Num6"/>
    <w:lvl w:ilvl="0">
      <w:start w:val="1"/>
      <w:numFmt w:val="bullet"/>
      <w:pStyle w:val="BT-EMEASMCA"/>
      <w:lvlText w:val="-"/>
      <w:lvlJc w:val="left"/>
      <w:pPr>
        <w:tabs>
          <w:tab w:val="num" w:pos="647"/>
        </w:tabs>
        <w:ind w:left="647" w:hanging="363"/>
      </w:pPr>
      <w:rPr>
        <w:rFonts w:ascii="Times New Roman" w:hAnsi="Times New Roman" w:cs="Times New Roman"/>
      </w:rPr>
    </w:lvl>
  </w:abstractNum>
  <w:abstractNum w:abstractNumId="2" w15:restartNumberingAfterBreak="0">
    <w:nsid w:val="00000005"/>
    <w:multiLevelType w:val="singleLevel"/>
    <w:tmpl w:val="00000005"/>
    <w:lvl w:ilvl="0">
      <w:numFmt w:val="bullet"/>
      <w:lvlText w:val="-"/>
      <w:lvlJc w:val="left"/>
      <w:pPr>
        <w:tabs>
          <w:tab w:val="num" w:pos="360"/>
        </w:tabs>
        <w:ind w:left="284" w:hanging="284"/>
      </w:pPr>
      <w:rPr>
        <w:rFonts w:ascii="Times New Roman" w:hAnsi="Times New Roman" w:cs="Times New Roman"/>
      </w:rPr>
    </w:lvl>
  </w:abstractNum>
  <w:abstractNum w:abstractNumId="3" w15:restartNumberingAfterBreak="0">
    <w:nsid w:val="00000006"/>
    <w:multiLevelType w:val="singleLevel"/>
    <w:tmpl w:val="00000006"/>
    <w:name w:val="WW8Num10"/>
    <w:lvl w:ilvl="0">
      <w:start w:val="1"/>
      <w:numFmt w:val="bullet"/>
      <w:lvlText w:val="-"/>
      <w:lvlJc w:val="left"/>
      <w:pPr>
        <w:tabs>
          <w:tab w:val="num" w:pos="567"/>
        </w:tabs>
        <w:ind w:left="567" w:hanging="567"/>
      </w:pPr>
      <w:rPr>
        <w:rFonts w:ascii="Times New Roman" w:hAnsi="Times New Roman" w:cs="Times New Roman"/>
      </w:rPr>
    </w:lvl>
  </w:abstractNum>
  <w:abstractNum w:abstractNumId="4" w15:restartNumberingAfterBreak="0">
    <w:nsid w:val="00000008"/>
    <w:multiLevelType w:val="singleLevel"/>
    <w:tmpl w:val="00000008"/>
    <w:name w:val="WW8Num13"/>
    <w:lvl w:ilvl="0">
      <w:numFmt w:val="bullet"/>
      <w:lvlText w:val="-"/>
      <w:lvlJc w:val="left"/>
      <w:pPr>
        <w:tabs>
          <w:tab w:val="num" w:pos="360"/>
        </w:tabs>
        <w:ind w:left="284" w:hanging="284"/>
      </w:pPr>
      <w:rPr>
        <w:rFonts w:ascii="Times New Roman" w:hAnsi="Times New Roman" w:cs="Times New Roman"/>
      </w:rPr>
    </w:lvl>
  </w:abstractNum>
  <w:abstractNum w:abstractNumId="5" w15:restartNumberingAfterBreak="0">
    <w:nsid w:val="0000000A"/>
    <w:multiLevelType w:val="singleLevel"/>
    <w:tmpl w:val="0000000A"/>
    <w:name w:val="WW8Num17"/>
    <w:lvl w:ilvl="0">
      <w:numFmt w:val="bullet"/>
      <w:lvlText w:val="-"/>
      <w:lvlJc w:val="left"/>
      <w:pPr>
        <w:tabs>
          <w:tab w:val="num" w:pos="360"/>
        </w:tabs>
        <w:ind w:left="284" w:hanging="284"/>
      </w:pPr>
      <w:rPr>
        <w:rFonts w:ascii="Times New Roman" w:hAnsi="Times New Roman" w:cs="Times New Roman"/>
      </w:rPr>
    </w:lvl>
  </w:abstractNum>
  <w:abstractNum w:abstractNumId="6" w15:restartNumberingAfterBreak="0">
    <w:nsid w:val="0000000B"/>
    <w:multiLevelType w:val="singleLevel"/>
    <w:tmpl w:val="0000000B"/>
    <w:name w:val="WW8Num19"/>
    <w:lvl w:ilvl="0">
      <w:start w:val="1"/>
      <w:numFmt w:val="bullet"/>
      <w:lvlText w:val="-"/>
      <w:lvlJc w:val="left"/>
      <w:pPr>
        <w:tabs>
          <w:tab w:val="num" w:pos="567"/>
        </w:tabs>
        <w:ind w:left="567" w:hanging="567"/>
      </w:pPr>
      <w:rPr>
        <w:rFonts w:ascii="Times New Roman" w:hAnsi="Times New Roman" w:cs="Times New Roman"/>
      </w:rPr>
    </w:lvl>
  </w:abstractNum>
  <w:abstractNum w:abstractNumId="7" w15:restartNumberingAfterBreak="0">
    <w:nsid w:val="0000000F"/>
    <w:multiLevelType w:val="singleLevel"/>
    <w:tmpl w:val="0000000F"/>
    <w:name w:val="WW8Num29"/>
    <w:lvl w:ilvl="0">
      <w:start w:val="1"/>
      <w:numFmt w:val="bullet"/>
      <w:lvlText w:val="-"/>
      <w:lvlJc w:val="left"/>
      <w:pPr>
        <w:tabs>
          <w:tab w:val="num" w:pos="567"/>
        </w:tabs>
        <w:ind w:left="567" w:hanging="567"/>
      </w:pPr>
      <w:rPr>
        <w:rFonts w:ascii="Times New Roman" w:hAnsi="Times New Roman" w:cs="Times New Roman"/>
      </w:rPr>
    </w:lvl>
  </w:abstractNum>
  <w:abstractNum w:abstractNumId="8" w15:restartNumberingAfterBreak="0">
    <w:nsid w:val="00000011"/>
    <w:multiLevelType w:val="singleLevel"/>
    <w:tmpl w:val="00000011"/>
    <w:name w:val="WW8Num34"/>
    <w:lvl w:ilvl="0">
      <w:start w:val="1"/>
      <w:numFmt w:val="bullet"/>
      <w:lvlText w:val="-"/>
      <w:lvlJc w:val="left"/>
      <w:pPr>
        <w:tabs>
          <w:tab w:val="num" w:pos="567"/>
        </w:tabs>
        <w:ind w:left="567" w:hanging="567"/>
      </w:pPr>
      <w:rPr>
        <w:rFonts w:ascii="Times New Roman" w:hAnsi="Times New Roman" w:cs="Times New Roman"/>
      </w:rPr>
    </w:lvl>
  </w:abstractNum>
  <w:abstractNum w:abstractNumId="9" w15:restartNumberingAfterBreak="0">
    <w:nsid w:val="029F3740"/>
    <w:multiLevelType w:val="hybridMultilevel"/>
    <w:tmpl w:val="C2968082"/>
    <w:lvl w:ilvl="0" w:tplc="00000005">
      <w:numFmt w:val="bullet"/>
      <w:lvlText w:val="-"/>
      <w:lvlJc w:val="left"/>
      <w:pPr>
        <w:ind w:left="360" w:hanging="360"/>
      </w:pPr>
      <w:rPr>
        <w:rFonts w:ascii="Times New Roman" w:hAnsi="Times New Roman"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103C7329"/>
    <w:multiLevelType w:val="hybridMultilevel"/>
    <w:tmpl w:val="6B5E655A"/>
    <w:lvl w:ilvl="0" w:tplc="9E8A814E">
      <w:start w:val="1"/>
      <w:numFmt w:val="bullet"/>
      <w:lvlRestart w:val="0"/>
      <w:lvlText w:val="-"/>
      <w:lvlJc w:val="left"/>
      <w:pPr>
        <w:tabs>
          <w:tab w:val="num" w:pos="567"/>
        </w:tabs>
        <w:ind w:left="567" w:hanging="567"/>
      </w:pPr>
      <w:rPr>
        <w:rFonts w:ascii="Times New Roman" w:hAnsi="Times New Roman" w:cs="Times New Roman" w:hint="default"/>
      </w:rPr>
    </w:lvl>
    <w:lvl w:ilvl="1" w:tplc="CE726F8E">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62203D"/>
    <w:multiLevelType w:val="hybridMultilevel"/>
    <w:tmpl w:val="E23497CE"/>
    <w:lvl w:ilvl="0" w:tplc="9E8A814E">
      <w:start w:val="1"/>
      <w:numFmt w:val="bullet"/>
      <w:lvlRestart w:val="0"/>
      <w:lvlText w:val="-"/>
      <w:lvlJc w:val="left"/>
      <w:pPr>
        <w:tabs>
          <w:tab w:val="num" w:pos="567"/>
        </w:tabs>
        <w:ind w:left="567" w:hanging="567"/>
      </w:pPr>
      <w:rPr>
        <w:rFonts w:ascii="Times New Roman" w:hAnsi="Times New Roman" w:cs="Times New Roman" w:hint="default"/>
      </w:rPr>
    </w:lvl>
    <w:lvl w:ilvl="1" w:tplc="CE726F8E">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DB17B5"/>
    <w:multiLevelType w:val="hybridMultilevel"/>
    <w:tmpl w:val="81063BE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6514FCA"/>
    <w:multiLevelType w:val="hybridMultilevel"/>
    <w:tmpl w:val="7CA8C472"/>
    <w:lvl w:ilvl="0" w:tplc="00000002">
      <w:start w:val="1"/>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593F13"/>
    <w:multiLevelType w:val="hybridMultilevel"/>
    <w:tmpl w:val="E572F1CA"/>
    <w:lvl w:ilvl="0" w:tplc="00000002">
      <w:start w:val="1"/>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4F440F"/>
    <w:multiLevelType w:val="hybridMultilevel"/>
    <w:tmpl w:val="CDC8264A"/>
    <w:lvl w:ilvl="0" w:tplc="00000002">
      <w:start w:val="1"/>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FB04D9"/>
    <w:multiLevelType w:val="hybridMultilevel"/>
    <w:tmpl w:val="6FE40BFC"/>
    <w:name w:val="WW8Num12"/>
    <w:lvl w:ilvl="0" w:tplc="0000000F">
      <w:start w:val="1"/>
      <w:numFmt w:val="bullet"/>
      <w:lvlText w:val="-"/>
      <w:lvlJc w:val="left"/>
      <w:pPr>
        <w:tabs>
          <w:tab w:val="num" w:pos="567"/>
        </w:tabs>
        <w:ind w:left="567" w:hanging="567"/>
      </w:pPr>
      <w:rPr>
        <w:rFonts w:ascii="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08789C"/>
    <w:multiLevelType w:val="hybridMultilevel"/>
    <w:tmpl w:val="BA1C7C6C"/>
    <w:lvl w:ilvl="0" w:tplc="0000000F">
      <w:start w:val="1"/>
      <w:numFmt w:val="bullet"/>
      <w:lvlText w:val="-"/>
      <w:lvlJc w:val="left"/>
      <w:pPr>
        <w:tabs>
          <w:tab w:val="num" w:pos="567"/>
        </w:tabs>
        <w:ind w:left="567" w:hanging="567"/>
      </w:pPr>
      <w:rPr>
        <w:rFonts w:ascii="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F02CEA"/>
    <w:multiLevelType w:val="hybridMultilevel"/>
    <w:tmpl w:val="7D8E2E7E"/>
    <w:lvl w:ilvl="0" w:tplc="F9E695B0">
      <w:start w:val="1"/>
      <w:numFmt w:val="bullet"/>
      <w:lvlRestart w:val="0"/>
      <w:lvlText w:val="-"/>
      <w:lvlJc w:val="left"/>
      <w:pPr>
        <w:tabs>
          <w:tab w:val="num" w:pos="647"/>
        </w:tabs>
        <w:ind w:left="647"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651E1C"/>
    <w:multiLevelType w:val="hybridMultilevel"/>
    <w:tmpl w:val="9F5E6D0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3395200C"/>
    <w:multiLevelType w:val="hybridMultilevel"/>
    <w:tmpl w:val="636A3EF2"/>
    <w:lvl w:ilvl="0" w:tplc="00000005">
      <w:numFmt w:val="bullet"/>
      <w:lvlText w:val="-"/>
      <w:lvlJc w:val="left"/>
      <w:pPr>
        <w:tabs>
          <w:tab w:val="num" w:pos="360"/>
        </w:tabs>
        <w:ind w:left="284" w:hanging="284"/>
      </w:pPr>
      <w:rPr>
        <w:rFonts w:ascii="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5E25001"/>
    <w:multiLevelType w:val="hybridMultilevel"/>
    <w:tmpl w:val="077C735A"/>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FB2F7B"/>
    <w:multiLevelType w:val="hybridMultilevel"/>
    <w:tmpl w:val="B0ECDF3A"/>
    <w:lvl w:ilvl="0" w:tplc="E55A401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5F59D5"/>
    <w:multiLevelType w:val="hybridMultilevel"/>
    <w:tmpl w:val="0382FAA2"/>
    <w:lvl w:ilvl="0" w:tplc="9E8A814E">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74215D"/>
    <w:multiLevelType w:val="hybridMultilevel"/>
    <w:tmpl w:val="D9A0468E"/>
    <w:lvl w:ilvl="0" w:tplc="9E8A814E">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1B6B83"/>
    <w:multiLevelType w:val="hybridMultilevel"/>
    <w:tmpl w:val="C254AC04"/>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DE53D6"/>
    <w:multiLevelType w:val="hybridMultilevel"/>
    <w:tmpl w:val="E8D831D0"/>
    <w:lvl w:ilvl="0" w:tplc="00000005">
      <w:numFmt w:val="bullet"/>
      <w:lvlText w:val="-"/>
      <w:lvlJc w:val="left"/>
      <w:pPr>
        <w:ind w:left="360" w:hanging="360"/>
      </w:pPr>
      <w:rPr>
        <w:rFonts w:ascii="Times New Roman" w:hAnsi="Times New Roman"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5A677703"/>
    <w:multiLevelType w:val="hybridMultilevel"/>
    <w:tmpl w:val="2474EC20"/>
    <w:lvl w:ilvl="0" w:tplc="9E8A814E">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5E3FEF"/>
    <w:multiLevelType w:val="hybridMultilevel"/>
    <w:tmpl w:val="CC789340"/>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B24F7A"/>
    <w:multiLevelType w:val="hybridMultilevel"/>
    <w:tmpl w:val="7CB0DCF0"/>
    <w:lvl w:ilvl="0" w:tplc="00000002">
      <w:start w:val="1"/>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8A1A89"/>
    <w:multiLevelType w:val="hybridMultilevel"/>
    <w:tmpl w:val="4CEA2EBE"/>
    <w:lvl w:ilvl="0" w:tplc="9E8A814E">
      <w:start w:val="1"/>
      <w:numFmt w:val="bullet"/>
      <w:lvlRestart w:val="0"/>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8"/>
  </w:num>
  <w:num w:numId="3">
    <w:abstractNumId w:val="25"/>
  </w:num>
  <w:num w:numId="4">
    <w:abstractNumId w:val="30"/>
  </w:num>
  <w:num w:numId="5">
    <w:abstractNumId w:val="23"/>
  </w:num>
  <w:num w:numId="6">
    <w:abstractNumId w:val="27"/>
  </w:num>
  <w:num w:numId="7">
    <w:abstractNumId w:val="24"/>
  </w:num>
  <w:num w:numId="8">
    <w:abstractNumId w:val="18"/>
  </w:num>
  <w:num w:numId="9">
    <w:abstractNumId w:val="10"/>
  </w:num>
  <w:num w:numId="10">
    <w:abstractNumId w:val="11"/>
  </w:num>
  <w:num w:numId="11">
    <w:abstractNumId w:val="14"/>
  </w:num>
  <w:num w:numId="12">
    <w:abstractNumId w:val="15"/>
  </w:num>
  <w:num w:numId="13">
    <w:abstractNumId w:val="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16"/>
  </w:num>
  <w:num w:numId="21">
    <w:abstractNumId w:val="12"/>
  </w:num>
  <w:num w:numId="22">
    <w:abstractNumId w:val="19"/>
  </w:num>
  <w:num w:numId="23">
    <w:abstractNumId w:val="20"/>
  </w:num>
  <w:num w:numId="24">
    <w:abstractNumId w:val="26"/>
  </w:num>
  <w:num w:numId="25">
    <w:abstractNumId w:val="9"/>
  </w:num>
  <w:num w:numId="26">
    <w:abstractNumId w:val="13"/>
  </w:num>
  <w:num w:numId="27">
    <w:abstractNumId w:val="29"/>
  </w:num>
  <w:num w:numId="28">
    <w:abstractNumId w:val="22"/>
  </w:num>
  <w:num w:numId="29">
    <w:abstractNumId w:val="7"/>
  </w:num>
  <w:num w:numId="30">
    <w:abstractNumId w:val="8"/>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623"/>
    <w:rsid w:val="00044570"/>
    <w:rsid w:val="000E6D76"/>
    <w:rsid w:val="00120949"/>
    <w:rsid w:val="00155D22"/>
    <w:rsid w:val="001C3CD1"/>
    <w:rsid w:val="001D15F3"/>
    <w:rsid w:val="001E14C1"/>
    <w:rsid w:val="00200096"/>
    <w:rsid w:val="00214B78"/>
    <w:rsid w:val="00262410"/>
    <w:rsid w:val="0026501A"/>
    <w:rsid w:val="002868DF"/>
    <w:rsid w:val="002A5BB1"/>
    <w:rsid w:val="002C583C"/>
    <w:rsid w:val="002D5623"/>
    <w:rsid w:val="00363907"/>
    <w:rsid w:val="00374C50"/>
    <w:rsid w:val="003920FB"/>
    <w:rsid w:val="0039358A"/>
    <w:rsid w:val="00393A96"/>
    <w:rsid w:val="003B70F3"/>
    <w:rsid w:val="003D4CA1"/>
    <w:rsid w:val="00413A5C"/>
    <w:rsid w:val="00413FDB"/>
    <w:rsid w:val="004318C0"/>
    <w:rsid w:val="0047447C"/>
    <w:rsid w:val="004B2B9E"/>
    <w:rsid w:val="004D0D84"/>
    <w:rsid w:val="004D0E05"/>
    <w:rsid w:val="00531DFE"/>
    <w:rsid w:val="00581EFD"/>
    <w:rsid w:val="00591852"/>
    <w:rsid w:val="00605DA1"/>
    <w:rsid w:val="006065B3"/>
    <w:rsid w:val="00627DA1"/>
    <w:rsid w:val="006374B2"/>
    <w:rsid w:val="00682A56"/>
    <w:rsid w:val="006E229E"/>
    <w:rsid w:val="006E36AF"/>
    <w:rsid w:val="006F78C5"/>
    <w:rsid w:val="00723E3C"/>
    <w:rsid w:val="0073409E"/>
    <w:rsid w:val="00737A53"/>
    <w:rsid w:val="00743BE4"/>
    <w:rsid w:val="00754DE2"/>
    <w:rsid w:val="00756CF4"/>
    <w:rsid w:val="00764893"/>
    <w:rsid w:val="00794A73"/>
    <w:rsid w:val="00795194"/>
    <w:rsid w:val="007B0FC7"/>
    <w:rsid w:val="007C2FEF"/>
    <w:rsid w:val="007D2689"/>
    <w:rsid w:val="007F5F95"/>
    <w:rsid w:val="00812279"/>
    <w:rsid w:val="00842480"/>
    <w:rsid w:val="00853042"/>
    <w:rsid w:val="00855126"/>
    <w:rsid w:val="00861F49"/>
    <w:rsid w:val="008738B4"/>
    <w:rsid w:val="00881E10"/>
    <w:rsid w:val="008A057C"/>
    <w:rsid w:val="008C5027"/>
    <w:rsid w:val="008D25F9"/>
    <w:rsid w:val="008D6BEB"/>
    <w:rsid w:val="00946776"/>
    <w:rsid w:val="00963757"/>
    <w:rsid w:val="00965DFE"/>
    <w:rsid w:val="009743F4"/>
    <w:rsid w:val="00995222"/>
    <w:rsid w:val="009A7713"/>
    <w:rsid w:val="009C0139"/>
    <w:rsid w:val="009C5098"/>
    <w:rsid w:val="00A06FA6"/>
    <w:rsid w:val="00A374EA"/>
    <w:rsid w:val="00A711F9"/>
    <w:rsid w:val="00AF3AEF"/>
    <w:rsid w:val="00B11CAF"/>
    <w:rsid w:val="00B33987"/>
    <w:rsid w:val="00B76B12"/>
    <w:rsid w:val="00BA5317"/>
    <w:rsid w:val="00BA641C"/>
    <w:rsid w:val="00BB47EA"/>
    <w:rsid w:val="00BC3EC0"/>
    <w:rsid w:val="00BC7D3B"/>
    <w:rsid w:val="00BE066F"/>
    <w:rsid w:val="00C06508"/>
    <w:rsid w:val="00C74309"/>
    <w:rsid w:val="00C94B96"/>
    <w:rsid w:val="00D43EC3"/>
    <w:rsid w:val="00D454C4"/>
    <w:rsid w:val="00D852F1"/>
    <w:rsid w:val="00D95533"/>
    <w:rsid w:val="00DB2F54"/>
    <w:rsid w:val="00DD796E"/>
    <w:rsid w:val="00DF6D9F"/>
    <w:rsid w:val="00DF7262"/>
    <w:rsid w:val="00E14E4B"/>
    <w:rsid w:val="00E20914"/>
    <w:rsid w:val="00E226EE"/>
    <w:rsid w:val="00E274F4"/>
    <w:rsid w:val="00E43B74"/>
    <w:rsid w:val="00E72E14"/>
    <w:rsid w:val="00E7309D"/>
    <w:rsid w:val="00E8593D"/>
    <w:rsid w:val="00E91450"/>
    <w:rsid w:val="00E92D6F"/>
    <w:rsid w:val="00F24816"/>
    <w:rsid w:val="00F72000"/>
    <w:rsid w:val="00F8374D"/>
    <w:rsid w:val="00F83E9C"/>
    <w:rsid w:val="00FC5D01"/>
    <w:rsid w:val="00FE671C"/>
    <w:rsid w:val="00FF6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5286"/>
  <w15:chartTrackingRefBased/>
  <w15:docId w15:val="{66E40E8E-8D8F-4D12-AEEC-E5E28A2F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309D"/>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
    <w:qFormat/>
    <w:rsid w:val="002D5623"/>
    <w:pPr>
      <w:keepNext/>
      <w:keepLines/>
      <w:spacing w:before="480"/>
      <w:outlineLvl w:val="0"/>
    </w:pPr>
    <w:rPr>
      <w:rFonts w:ascii="Calibri Light" w:hAnsi="Calibri Light"/>
      <w:b/>
      <w:bCs/>
      <w:color w:val="2C6EAB"/>
      <w:sz w:val="32"/>
      <w:szCs w:val="32"/>
    </w:rPr>
  </w:style>
  <w:style w:type="paragraph" w:styleId="Antrat2">
    <w:name w:val="heading 2"/>
    <w:basedOn w:val="prastasis"/>
    <w:next w:val="prastasis"/>
    <w:link w:val="Antrat2Diagrama"/>
    <w:autoRedefine/>
    <w:qFormat/>
    <w:rsid w:val="002D5623"/>
    <w:pPr>
      <w:keepNext/>
      <w:outlineLvl w:val="1"/>
    </w:pPr>
    <w:rPr>
      <w:b/>
    </w:rPr>
  </w:style>
  <w:style w:type="paragraph" w:styleId="Antrat3">
    <w:name w:val="heading 3"/>
    <w:basedOn w:val="prastasis"/>
    <w:next w:val="prastasis"/>
    <w:link w:val="Antrat3Diagrama"/>
    <w:autoRedefine/>
    <w:qFormat/>
    <w:rsid w:val="002D5623"/>
    <w:pPr>
      <w:keepNext/>
      <w:pBdr>
        <w:top w:val="single" w:sz="4" w:space="1" w:color="auto"/>
        <w:left w:val="single" w:sz="4" w:space="4" w:color="auto"/>
        <w:bottom w:val="single" w:sz="4" w:space="1" w:color="auto"/>
        <w:right w:val="single" w:sz="4" w:space="4" w:color="auto"/>
      </w:pBdr>
      <w:ind w:left="567" w:hanging="567"/>
      <w:outlineLvl w:val="2"/>
    </w:pPr>
    <w:rPr>
      <w:b/>
      <w:bCs/>
      <w:szCs w:val="22"/>
    </w:rPr>
  </w:style>
  <w:style w:type="paragraph" w:styleId="Antrat4">
    <w:name w:val="heading 4"/>
    <w:basedOn w:val="prastasis"/>
    <w:next w:val="prastasis"/>
    <w:link w:val="Antrat4Diagrama"/>
    <w:uiPriority w:val="9"/>
    <w:semiHidden/>
    <w:unhideWhenUsed/>
    <w:qFormat/>
    <w:rsid w:val="002D5623"/>
    <w:pPr>
      <w:keepNext/>
      <w:keepLines/>
      <w:spacing w:before="200"/>
      <w:outlineLvl w:val="3"/>
    </w:pPr>
    <w:rPr>
      <w:rFonts w:ascii="Calibri Light" w:hAnsi="Calibri Light"/>
      <w:b/>
      <w:bCs/>
      <w:i/>
      <w:iCs/>
      <w:color w:val="5B9BD5"/>
    </w:rPr>
  </w:style>
  <w:style w:type="paragraph" w:styleId="Antrat5">
    <w:name w:val="heading 5"/>
    <w:basedOn w:val="prastasis"/>
    <w:next w:val="prastasis"/>
    <w:link w:val="Antrat5Diagrama"/>
    <w:qFormat/>
    <w:rsid w:val="002D5623"/>
    <w:pPr>
      <w:keepNext/>
      <w:ind w:left="567" w:hanging="567"/>
      <w:outlineLvl w:val="4"/>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5623"/>
    <w:rPr>
      <w:rFonts w:ascii="Calibri Light" w:eastAsia="Times New Roman" w:hAnsi="Calibri Light" w:cs="Times New Roman"/>
      <w:b/>
      <w:bCs/>
      <w:color w:val="2C6EAB"/>
      <w:sz w:val="32"/>
      <w:szCs w:val="32"/>
      <w:lang w:val="lt-LT" w:eastAsia="lt-LT"/>
    </w:rPr>
  </w:style>
  <w:style w:type="character" w:customStyle="1" w:styleId="Antrat2Diagrama">
    <w:name w:val="Antraštė 2 Diagrama"/>
    <w:basedOn w:val="Numatytasispastraiposriftas"/>
    <w:link w:val="Antrat2"/>
    <w:rsid w:val="002D5623"/>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2D5623"/>
    <w:rPr>
      <w:rFonts w:ascii="Times New Roman" w:eastAsia="Times New Roman" w:hAnsi="Times New Roman" w:cs="Times New Roman"/>
      <w:b/>
      <w:bCs/>
      <w:lang w:val="lt-LT" w:eastAsia="lt-LT"/>
    </w:rPr>
  </w:style>
  <w:style w:type="character" w:customStyle="1" w:styleId="Antrat4Diagrama">
    <w:name w:val="Antraštė 4 Diagrama"/>
    <w:basedOn w:val="Numatytasispastraiposriftas"/>
    <w:link w:val="Antrat4"/>
    <w:uiPriority w:val="9"/>
    <w:semiHidden/>
    <w:rsid w:val="002D5623"/>
    <w:rPr>
      <w:rFonts w:ascii="Calibri Light" w:eastAsia="Times New Roman" w:hAnsi="Calibri Light" w:cs="Times New Roman"/>
      <w:b/>
      <w:bCs/>
      <w:i/>
      <w:iCs/>
      <w:color w:val="5B9BD5"/>
      <w:szCs w:val="20"/>
      <w:lang w:val="lt-LT" w:eastAsia="lt-LT"/>
    </w:rPr>
  </w:style>
  <w:style w:type="character" w:customStyle="1" w:styleId="Antrat5Diagrama">
    <w:name w:val="Antraštė 5 Diagrama"/>
    <w:basedOn w:val="Numatytasispastraiposriftas"/>
    <w:link w:val="Antrat5"/>
    <w:rsid w:val="002D5623"/>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rsid w:val="002D5623"/>
    <w:pPr>
      <w:spacing w:after="120"/>
    </w:pPr>
  </w:style>
  <w:style w:type="character" w:customStyle="1" w:styleId="PagrindinistekstasDiagrama">
    <w:name w:val="Pagrindinis tekstas Diagrama"/>
    <w:basedOn w:val="Numatytasispastraiposriftas"/>
    <w:link w:val="Pagrindinistekstas"/>
    <w:rsid w:val="002D5623"/>
    <w:rPr>
      <w:rFonts w:ascii="Times New Roman" w:eastAsia="Times New Roman" w:hAnsi="Times New Roman" w:cs="Times New Roman"/>
      <w:szCs w:val="20"/>
      <w:lang w:val="lt-LT" w:eastAsia="lt-LT"/>
    </w:rPr>
  </w:style>
  <w:style w:type="paragraph" w:styleId="Porat">
    <w:name w:val="footer"/>
    <w:basedOn w:val="prastasis"/>
    <w:link w:val="PoratDiagrama"/>
    <w:rsid w:val="002D5623"/>
    <w:pPr>
      <w:tabs>
        <w:tab w:val="center" w:pos="4153"/>
        <w:tab w:val="right" w:pos="8306"/>
      </w:tabs>
    </w:pPr>
  </w:style>
  <w:style w:type="character" w:customStyle="1" w:styleId="PoratDiagrama">
    <w:name w:val="Poraštė Diagrama"/>
    <w:basedOn w:val="Numatytasispastraiposriftas"/>
    <w:link w:val="Porat"/>
    <w:rsid w:val="002D5623"/>
    <w:rPr>
      <w:rFonts w:ascii="Times New Roman" w:eastAsia="Times New Roman" w:hAnsi="Times New Roman" w:cs="Times New Roman"/>
      <w:szCs w:val="20"/>
      <w:lang w:val="lt-LT" w:eastAsia="lt-LT"/>
    </w:rPr>
  </w:style>
  <w:style w:type="character" w:styleId="Puslapionumeris">
    <w:name w:val="page number"/>
    <w:basedOn w:val="Numatytasispastraiposriftas"/>
    <w:rsid w:val="002D5623"/>
  </w:style>
  <w:style w:type="paragraph" w:styleId="Pavadinimas">
    <w:name w:val="Title"/>
    <w:basedOn w:val="prastasis"/>
    <w:link w:val="PavadinimasDiagrama"/>
    <w:autoRedefine/>
    <w:qFormat/>
    <w:rsid w:val="002D5623"/>
    <w:pPr>
      <w:spacing w:before="120"/>
      <w:jc w:val="center"/>
      <w:outlineLvl w:val="0"/>
    </w:pPr>
    <w:rPr>
      <w:b/>
      <w:noProof/>
      <w:kern w:val="28"/>
      <w:szCs w:val="22"/>
      <w:lang w:val="es-ES"/>
    </w:rPr>
  </w:style>
  <w:style w:type="character" w:customStyle="1" w:styleId="PavadinimasDiagrama">
    <w:name w:val="Pavadinimas Diagrama"/>
    <w:basedOn w:val="Numatytasispastraiposriftas"/>
    <w:link w:val="Pavadinimas"/>
    <w:rsid w:val="002D5623"/>
    <w:rPr>
      <w:rFonts w:ascii="Times New Roman" w:eastAsia="Times New Roman" w:hAnsi="Times New Roman" w:cs="Times New Roman"/>
      <w:b/>
      <w:noProof/>
      <w:kern w:val="28"/>
      <w:lang w:val="es-ES" w:eastAsia="lt-LT"/>
    </w:rPr>
  </w:style>
  <w:style w:type="paragraph" w:styleId="Komentarotekstas">
    <w:name w:val="annotation text"/>
    <w:basedOn w:val="prastasis"/>
    <w:link w:val="KomentarotekstasDiagrama"/>
    <w:rsid w:val="002D5623"/>
    <w:rPr>
      <w:sz w:val="20"/>
    </w:rPr>
  </w:style>
  <w:style w:type="character" w:customStyle="1" w:styleId="KomentarotekstasDiagrama">
    <w:name w:val="Komentaro tekstas Diagrama"/>
    <w:basedOn w:val="Numatytasispastraiposriftas"/>
    <w:link w:val="Komentarotekstas"/>
    <w:rsid w:val="002D5623"/>
    <w:rPr>
      <w:rFonts w:ascii="Times New Roman" w:eastAsia="Times New Roman" w:hAnsi="Times New Roman" w:cs="Times New Roman"/>
      <w:sz w:val="20"/>
      <w:szCs w:val="20"/>
      <w:lang w:val="lt-LT" w:eastAsia="lt-LT"/>
    </w:rPr>
  </w:style>
  <w:style w:type="paragraph" w:customStyle="1" w:styleId="PI-1labEMEASMCA">
    <w:name w:val="PI-1_lab EMEA_SMCA"/>
    <w:basedOn w:val="prastasis"/>
    <w:autoRedefine/>
    <w:rsid w:val="002D5623"/>
    <w:pPr>
      <w:pBdr>
        <w:top w:val="single" w:sz="4" w:space="1" w:color="auto"/>
        <w:left w:val="single" w:sz="4" w:space="4" w:color="auto"/>
        <w:bottom w:val="single" w:sz="4" w:space="1" w:color="auto"/>
        <w:right w:val="single" w:sz="4" w:space="4" w:color="auto"/>
      </w:pBdr>
      <w:tabs>
        <w:tab w:val="left" w:pos="567"/>
      </w:tabs>
    </w:pPr>
    <w:rPr>
      <w:b/>
      <w:noProof/>
      <w:szCs w:val="22"/>
      <w:lang w:eastAsia="en-US"/>
    </w:rPr>
  </w:style>
  <w:style w:type="paragraph" w:customStyle="1" w:styleId="BTEMEASMCA">
    <w:name w:val="BT EMEA_SMCA"/>
    <w:basedOn w:val="prastasis"/>
    <w:autoRedefine/>
    <w:rsid w:val="002D5623"/>
    <w:rPr>
      <w:szCs w:val="22"/>
      <w:lang w:eastAsia="en-US"/>
    </w:rPr>
  </w:style>
  <w:style w:type="paragraph" w:customStyle="1" w:styleId="PI-1EMEASMCA">
    <w:name w:val="PI-1 EMEA_SMCA"/>
    <w:basedOn w:val="Antrat2"/>
    <w:autoRedefine/>
    <w:rsid w:val="002D5623"/>
    <w:pPr>
      <w:tabs>
        <w:tab w:val="left" w:pos="567"/>
      </w:tabs>
      <w:ind w:left="567" w:hanging="567"/>
    </w:pPr>
    <w:rPr>
      <w:szCs w:val="22"/>
      <w:lang w:eastAsia="en-US"/>
    </w:rPr>
  </w:style>
  <w:style w:type="paragraph" w:customStyle="1" w:styleId="PI-2EMEASMCA">
    <w:name w:val="PI-2 EMEA_SMCA"/>
    <w:basedOn w:val="Antrat3"/>
    <w:autoRedefine/>
    <w:rsid w:val="002D5623"/>
    <w:pPr>
      <w:keepLines/>
      <w:tabs>
        <w:tab w:val="left" w:pos="567"/>
      </w:tabs>
    </w:pPr>
    <w:rPr>
      <w:bCs w:val="0"/>
      <w:kern w:val="28"/>
      <w:lang w:eastAsia="en-US"/>
    </w:rPr>
  </w:style>
  <w:style w:type="paragraph" w:customStyle="1" w:styleId="BTAnIIEMEASMCA">
    <w:name w:val="BT(AnII) EMEA_SMCA"/>
    <w:basedOn w:val="Debesliotekstas"/>
    <w:autoRedefine/>
    <w:rsid w:val="002D5623"/>
    <w:pPr>
      <w:tabs>
        <w:tab w:val="left" w:pos="1701"/>
      </w:tabs>
      <w:ind w:left="1701" w:hanging="567"/>
    </w:pPr>
    <w:rPr>
      <w:rFonts w:ascii="Times New Roman" w:hAnsi="Times New Roman" w:cs="Tahoma"/>
      <w:b/>
      <w:sz w:val="22"/>
      <w:szCs w:val="22"/>
      <w:lang w:val="en-GB" w:eastAsia="en-US"/>
    </w:rPr>
  </w:style>
  <w:style w:type="paragraph" w:styleId="Debesliotekstas">
    <w:name w:val="Balloon Text"/>
    <w:basedOn w:val="prastasis"/>
    <w:link w:val="DebesliotekstasDiagrama"/>
    <w:uiPriority w:val="99"/>
    <w:semiHidden/>
    <w:unhideWhenUsed/>
    <w:rsid w:val="002D5623"/>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rsid w:val="002D5623"/>
    <w:rPr>
      <w:rFonts w:ascii="Lucida Grande" w:eastAsia="Times New Roman" w:hAnsi="Lucida Grande" w:cs="Lucida Grande"/>
      <w:sz w:val="18"/>
      <w:szCs w:val="18"/>
      <w:lang w:val="lt-LT" w:eastAsia="lt-LT"/>
    </w:rPr>
  </w:style>
  <w:style w:type="paragraph" w:customStyle="1" w:styleId="TTEMEASMCA">
    <w:name w:val="TT EMEA_SMCA"/>
    <w:basedOn w:val="Antrat1"/>
    <w:autoRedefine/>
    <w:rsid w:val="002D5623"/>
    <w:pPr>
      <w:keepNext w:val="0"/>
      <w:keepLines w:val="0"/>
      <w:tabs>
        <w:tab w:val="left" w:pos="567"/>
      </w:tabs>
      <w:spacing w:before="0"/>
      <w:ind w:left="567" w:hanging="567"/>
      <w:jc w:val="center"/>
    </w:pPr>
    <w:rPr>
      <w:rFonts w:ascii="Times New Roman" w:hAnsi="Times New Roman"/>
      <w:bCs w:val="0"/>
      <w:caps/>
      <w:color w:val="auto"/>
      <w:sz w:val="22"/>
      <w:szCs w:val="22"/>
      <w:lang w:val="en-US" w:eastAsia="en-US"/>
    </w:rPr>
  </w:style>
  <w:style w:type="paragraph" w:customStyle="1" w:styleId="BT-EMEASMCA">
    <w:name w:val="BT- EMEA_SMCA"/>
    <w:basedOn w:val="BTEMEASMCA"/>
    <w:autoRedefine/>
    <w:rsid w:val="002D5623"/>
    <w:pPr>
      <w:numPr>
        <w:numId w:val="14"/>
      </w:numPr>
      <w:tabs>
        <w:tab w:val="clear" w:pos="647"/>
        <w:tab w:val="num" w:pos="567"/>
      </w:tabs>
      <w:suppressAutoHyphens/>
      <w:ind w:left="567" w:hanging="646"/>
    </w:pPr>
    <w:rPr>
      <w:b/>
      <w:noProof/>
    </w:rPr>
  </w:style>
  <w:style w:type="paragraph" w:customStyle="1" w:styleId="BTbEMEASMCA">
    <w:name w:val="BT(b) EMEA_SMCA"/>
    <w:basedOn w:val="BTEMEASMCA"/>
    <w:autoRedefine/>
    <w:rsid w:val="002D5623"/>
    <w:rPr>
      <w:b/>
      <w:bCs/>
      <w:noProof/>
    </w:rPr>
  </w:style>
  <w:style w:type="paragraph" w:customStyle="1" w:styleId="PI-3EMEASMCA">
    <w:name w:val="PI-3 EMEA_SMCA"/>
    <w:basedOn w:val="prastasis"/>
    <w:autoRedefine/>
    <w:rsid w:val="002D5623"/>
    <w:pPr>
      <w:spacing w:line="220" w:lineRule="exact"/>
    </w:pPr>
    <w:rPr>
      <w:b/>
      <w:bCs/>
      <w:szCs w:val="22"/>
      <w:lang w:eastAsia="en-US"/>
    </w:rPr>
  </w:style>
  <w:style w:type="character" w:styleId="Hipersaitas">
    <w:name w:val="Hyperlink"/>
    <w:uiPriority w:val="99"/>
    <w:rsid w:val="002D5623"/>
    <w:rPr>
      <w:color w:val="0000FF"/>
      <w:u w:val="single"/>
    </w:rPr>
  </w:style>
  <w:style w:type="paragraph" w:styleId="Sraopastraipa">
    <w:name w:val="List Paragraph"/>
    <w:basedOn w:val="prastasis"/>
    <w:qFormat/>
    <w:rsid w:val="002D5623"/>
    <w:pPr>
      <w:ind w:left="720"/>
      <w:contextualSpacing/>
    </w:pPr>
  </w:style>
  <w:style w:type="paragraph" w:styleId="Paprastasistekstas">
    <w:name w:val="Plain Text"/>
    <w:basedOn w:val="prastasis"/>
    <w:link w:val="PaprastasistekstasDiagrama"/>
    <w:uiPriority w:val="99"/>
    <w:rsid w:val="002D5623"/>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2D5623"/>
    <w:rPr>
      <w:rFonts w:ascii="Courier New" w:eastAsia="SimSun" w:hAnsi="Courier New" w:cs="Times New Roman"/>
      <w:sz w:val="20"/>
      <w:szCs w:val="20"/>
    </w:rPr>
  </w:style>
  <w:style w:type="paragraph" w:customStyle="1" w:styleId="Default">
    <w:name w:val="Default"/>
    <w:rsid w:val="00E7309D"/>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Antrats">
    <w:name w:val="header"/>
    <w:basedOn w:val="prastasis"/>
    <w:link w:val="AntratsDiagrama"/>
    <w:uiPriority w:val="99"/>
    <w:unhideWhenUsed/>
    <w:rsid w:val="002D5623"/>
    <w:pPr>
      <w:tabs>
        <w:tab w:val="center" w:pos="4320"/>
        <w:tab w:val="right" w:pos="8640"/>
      </w:tabs>
    </w:pPr>
  </w:style>
  <w:style w:type="character" w:customStyle="1" w:styleId="AntratsDiagrama">
    <w:name w:val="Antraštės Diagrama"/>
    <w:basedOn w:val="Numatytasispastraiposriftas"/>
    <w:link w:val="Antrats"/>
    <w:uiPriority w:val="99"/>
    <w:rsid w:val="002D5623"/>
    <w:rPr>
      <w:rFonts w:ascii="Times New Roman" w:eastAsia="Times New Roman" w:hAnsi="Times New Roman" w:cs="Times New Roman"/>
      <w:szCs w:val="20"/>
      <w:lang w:val="lt-LT" w:eastAsia="lt-LT"/>
    </w:rPr>
  </w:style>
  <w:style w:type="paragraph" w:customStyle="1" w:styleId="BTbeEMEASMCA">
    <w:name w:val="BT(be) EMEA_SMCA"/>
    <w:basedOn w:val="prastasis"/>
    <w:uiPriority w:val="99"/>
    <w:rsid w:val="002D5623"/>
    <w:pPr>
      <w:suppressAutoHyphens/>
      <w:jc w:val="center"/>
    </w:pPr>
    <w:rPr>
      <w:b/>
      <w:bCs/>
      <w:szCs w:val="22"/>
      <w:u w:val="single"/>
      <w:lang w:eastAsia="ar-SA"/>
    </w:rPr>
  </w:style>
  <w:style w:type="paragraph" w:customStyle="1" w:styleId="BTeEMEASMCA">
    <w:name w:val="BT(e) EMEA_SMCA"/>
    <w:basedOn w:val="BTEMEASMCA"/>
    <w:uiPriority w:val="99"/>
    <w:rsid w:val="002D5623"/>
    <w:pPr>
      <w:suppressAutoHyphens/>
      <w:jc w:val="center"/>
    </w:pPr>
    <w:rPr>
      <w:u w:val="single"/>
      <w:lang w:eastAsia="ar-SA"/>
    </w:rPr>
  </w:style>
  <w:style w:type="character" w:customStyle="1" w:styleId="KomentarotemaDiagrama">
    <w:name w:val="Komentaro tema Diagrama"/>
    <w:link w:val="Komentarotema"/>
    <w:uiPriority w:val="99"/>
    <w:semiHidden/>
    <w:rsid w:val="002D5623"/>
    <w:rPr>
      <w:rFonts w:ascii="Times New Roman" w:eastAsia="Times New Roman" w:hAnsi="Times New Roman" w:cs="Times New Roman"/>
      <w:b/>
      <w:bCs/>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D5623"/>
    <w:rPr>
      <w:b/>
      <w:bCs/>
    </w:rPr>
  </w:style>
  <w:style w:type="character" w:customStyle="1" w:styleId="CommentSubjectChar1">
    <w:name w:val="Comment Subject Char1"/>
    <w:basedOn w:val="KomentarotekstasDiagrama"/>
    <w:uiPriority w:val="99"/>
    <w:semiHidden/>
    <w:rsid w:val="002D5623"/>
    <w:rPr>
      <w:rFonts w:ascii="Times New Roman" w:eastAsia="Times New Roman" w:hAnsi="Times New Roman" w:cs="Times New Roman"/>
      <w:b/>
      <w:bCs/>
      <w:sz w:val="20"/>
      <w:szCs w:val="20"/>
      <w:lang w:val="lt-LT" w:eastAsia="lt-LT"/>
    </w:rPr>
  </w:style>
  <w:style w:type="character" w:styleId="Komentaronuoroda">
    <w:name w:val="annotation reference"/>
    <w:uiPriority w:val="99"/>
    <w:semiHidden/>
    <w:unhideWhenUsed/>
    <w:rsid w:val="002D5623"/>
    <w:rPr>
      <w:sz w:val="16"/>
      <w:szCs w:val="16"/>
    </w:rPr>
  </w:style>
  <w:style w:type="paragraph" w:styleId="Pataisymai">
    <w:name w:val="Revision"/>
    <w:hidden/>
    <w:uiPriority w:val="99"/>
    <w:semiHidden/>
    <w:rsid w:val="00BA641C"/>
    <w:pPr>
      <w:spacing w:after="0" w:line="240" w:lineRule="auto"/>
    </w:pPr>
    <w:rPr>
      <w:rFonts w:ascii="Times New Roman" w:eastAsia="Times New Roman" w:hAnsi="Times New Roman" w:cs="Times New Roman"/>
      <w:szCs w:val="20"/>
      <w:lang w:val="lt-LT" w:eastAsia="lt-LT"/>
    </w:rPr>
  </w:style>
  <w:style w:type="character" w:customStyle="1" w:styleId="UnresolvedMention1">
    <w:name w:val="Unresolved Mention1"/>
    <w:basedOn w:val="Numatytasispastraiposriftas"/>
    <w:uiPriority w:val="99"/>
    <w:semiHidden/>
    <w:unhideWhenUsed/>
    <w:rsid w:val="00BA641C"/>
    <w:rPr>
      <w:color w:val="605E5C"/>
      <w:shd w:val="clear" w:color="auto" w:fill="E1DFDD"/>
    </w:rPr>
  </w:style>
  <w:style w:type="character" w:customStyle="1" w:styleId="WW8Num4z1">
    <w:name w:val="WW8Num4z1"/>
    <w:rsid w:val="004318C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29545</Words>
  <Characters>16842</Characters>
  <Application>Microsoft Office Word</Application>
  <DocSecurity>4</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2023-05-25T07:16:00Z</dcterms:created>
  <dcterms:modified xsi:type="dcterms:W3CDTF">2023-05-25T07:16:00Z</dcterms:modified>
</cp:coreProperties>
</file>