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BC916" w14:textId="77777777" w:rsidR="00185C7C" w:rsidRPr="00926A68" w:rsidRDefault="00185C7C" w:rsidP="00185C7C">
      <w:pPr>
        <w:spacing w:after="0" w:line="240" w:lineRule="auto"/>
        <w:rPr>
          <w:rFonts w:ascii="Times New Roman" w:eastAsia="Times New Roman" w:hAnsi="Times New Roman"/>
        </w:rPr>
      </w:pPr>
    </w:p>
    <w:p w14:paraId="7ACBC917" w14:textId="77777777" w:rsidR="00185C7C" w:rsidRPr="00926A68" w:rsidRDefault="00185C7C" w:rsidP="00185C7C">
      <w:pPr>
        <w:spacing w:after="0" w:line="240" w:lineRule="auto"/>
        <w:rPr>
          <w:rFonts w:ascii="Times New Roman" w:eastAsia="Times New Roman" w:hAnsi="Times New Roman"/>
        </w:rPr>
      </w:pPr>
    </w:p>
    <w:p w14:paraId="7ACBC918" w14:textId="77777777" w:rsidR="00185C7C" w:rsidRPr="00926A68" w:rsidRDefault="00185C7C" w:rsidP="00185C7C">
      <w:pPr>
        <w:spacing w:after="0" w:line="240" w:lineRule="auto"/>
        <w:rPr>
          <w:rFonts w:ascii="Times New Roman" w:eastAsia="Times New Roman" w:hAnsi="Times New Roman"/>
        </w:rPr>
      </w:pPr>
    </w:p>
    <w:p w14:paraId="7ACBC919" w14:textId="77777777" w:rsidR="00185C7C" w:rsidRPr="00926A68" w:rsidRDefault="00185C7C" w:rsidP="00185C7C">
      <w:pPr>
        <w:spacing w:after="0" w:line="240" w:lineRule="auto"/>
        <w:rPr>
          <w:rFonts w:ascii="Times New Roman" w:eastAsia="Times New Roman" w:hAnsi="Times New Roman"/>
        </w:rPr>
      </w:pPr>
    </w:p>
    <w:p w14:paraId="7ACBC91A" w14:textId="77777777" w:rsidR="00185C7C" w:rsidRPr="00926A68" w:rsidRDefault="00185C7C" w:rsidP="00185C7C">
      <w:pPr>
        <w:spacing w:after="0" w:line="240" w:lineRule="auto"/>
        <w:rPr>
          <w:rFonts w:ascii="Times New Roman" w:eastAsia="Times New Roman" w:hAnsi="Times New Roman"/>
        </w:rPr>
      </w:pPr>
    </w:p>
    <w:p w14:paraId="7ACBC91B" w14:textId="77777777" w:rsidR="00185C7C" w:rsidRPr="00926A68" w:rsidRDefault="00185C7C" w:rsidP="00185C7C">
      <w:pPr>
        <w:spacing w:after="0" w:line="240" w:lineRule="auto"/>
        <w:rPr>
          <w:rFonts w:ascii="Times New Roman" w:eastAsia="Times New Roman" w:hAnsi="Times New Roman"/>
        </w:rPr>
      </w:pPr>
    </w:p>
    <w:p w14:paraId="7ACBC91C" w14:textId="77777777" w:rsidR="00185C7C" w:rsidRPr="00926A68" w:rsidRDefault="00185C7C" w:rsidP="00185C7C">
      <w:pPr>
        <w:spacing w:after="0" w:line="240" w:lineRule="auto"/>
        <w:rPr>
          <w:rFonts w:ascii="Times New Roman" w:eastAsia="Times New Roman" w:hAnsi="Times New Roman"/>
        </w:rPr>
      </w:pPr>
    </w:p>
    <w:p w14:paraId="7ACBC91D" w14:textId="77777777" w:rsidR="00185C7C" w:rsidRPr="00926A68" w:rsidRDefault="00185C7C" w:rsidP="00185C7C">
      <w:pPr>
        <w:spacing w:after="0" w:line="240" w:lineRule="auto"/>
        <w:rPr>
          <w:rFonts w:ascii="Times New Roman" w:eastAsia="Times New Roman" w:hAnsi="Times New Roman"/>
        </w:rPr>
      </w:pPr>
    </w:p>
    <w:p w14:paraId="7ACBC91E" w14:textId="77777777" w:rsidR="00185C7C" w:rsidRPr="00926A68" w:rsidRDefault="00185C7C" w:rsidP="00185C7C">
      <w:pPr>
        <w:spacing w:after="0" w:line="240" w:lineRule="auto"/>
        <w:rPr>
          <w:rFonts w:ascii="Times New Roman" w:eastAsia="Times New Roman" w:hAnsi="Times New Roman"/>
        </w:rPr>
      </w:pPr>
    </w:p>
    <w:p w14:paraId="7ACBC91F" w14:textId="77777777" w:rsidR="00185C7C" w:rsidRPr="00926A68" w:rsidRDefault="00185C7C" w:rsidP="00185C7C">
      <w:pPr>
        <w:spacing w:after="0" w:line="240" w:lineRule="auto"/>
        <w:rPr>
          <w:rFonts w:ascii="Times New Roman" w:eastAsia="Times New Roman" w:hAnsi="Times New Roman"/>
        </w:rPr>
      </w:pPr>
    </w:p>
    <w:p w14:paraId="7ACBC920" w14:textId="77777777" w:rsidR="00185C7C" w:rsidRPr="00926A68" w:rsidRDefault="00185C7C" w:rsidP="00185C7C">
      <w:pPr>
        <w:spacing w:after="0" w:line="240" w:lineRule="auto"/>
        <w:rPr>
          <w:rFonts w:ascii="Times New Roman" w:eastAsia="Times New Roman" w:hAnsi="Times New Roman"/>
        </w:rPr>
      </w:pPr>
    </w:p>
    <w:p w14:paraId="7ACBC921" w14:textId="77777777" w:rsidR="00185C7C" w:rsidRPr="00926A68" w:rsidRDefault="00185C7C" w:rsidP="00185C7C">
      <w:pPr>
        <w:spacing w:after="0" w:line="240" w:lineRule="auto"/>
        <w:rPr>
          <w:rFonts w:ascii="Times New Roman" w:eastAsia="Times New Roman" w:hAnsi="Times New Roman"/>
        </w:rPr>
      </w:pPr>
    </w:p>
    <w:p w14:paraId="7ACBC922" w14:textId="77777777" w:rsidR="00185C7C" w:rsidRPr="00926A68" w:rsidRDefault="00185C7C" w:rsidP="00185C7C">
      <w:pPr>
        <w:spacing w:after="0" w:line="240" w:lineRule="auto"/>
        <w:rPr>
          <w:rFonts w:ascii="Times New Roman" w:eastAsia="Times New Roman" w:hAnsi="Times New Roman"/>
        </w:rPr>
      </w:pPr>
    </w:p>
    <w:p w14:paraId="7ACBC923" w14:textId="77777777" w:rsidR="00185C7C" w:rsidRPr="00926A68" w:rsidRDefault="00185C7C" w:rsidP="00185C7C">
      <w:pPr>
        <w:spacing w:after="0" w:line="240" w:lineRule="auto"/>
        <w:rPr>
          <w:rFonts w:ascii="Times New Roman" w:eastAsia="Times New Roman" w:hAnsi="Times New Roman"/>
        </w:rPr>
      </w:pPr>
    </w:p>
    <w:p w14:paraId="7ACBC924" w14:textId="77777777" w:rsidR="00185C7C" w:rsidRPr="00926A68" w:rsidRDefault="00185C7C" w:rsidP="00185C7C">
      <w:pPr>
        <w:spacing w:after="0" w:line="240" w:lineRule="auto"/>
        <w:rPr>
          <w:rFonts w:ascii="Times New Roman" w:eastAsia="Times New Roman" w:hAnsi="Times New Roman"/>
        </w:rPr>
      </w:pPr>
    </w:p>
    <w:p w14:paraId="7ACBC925" w14:textId="77777777" w:rsidR="00185C7C" w:rsidRPr="00926A68" w:rsidRDefault="00185C7C" w:rsidP="00185C7C">
      <w:pPr>
        <w:spacing w:after="0" w:line="240" w:lineRule="auto"/>
        <w:rPr>
          <w:rFonts w:ascii="Times New Roman" w:eastAsia="Times New Roman" w:hAnsi="Times New Roman"/>
        </w:rPr>
      </w:pPr>
    </w:p>
    <w:p w14:paraId="7ACBC926" w14:textId="77777777" w:rsidR="00185C7C" w:rsidRPr="00926A68" w:rsidRDefault="00185C7C" w:rsidP="00185C7C">
      <w:pPr>
        <w:spacing w:after="0" w:line="240" w:lineRule="auto"/>
        <w:rPr>
          <w:rFonts w:ascii="Times New Roman" w:eastAsia="Times New Roman" w:hAnsi="Times New Roman"/>
        </w:rPr>
      </w:pPr>
    </w:p>
    <w:p w14:paraId="7ACBC927" w14:textId="77777777" w:rsidR="00185C7C" w:rsidRPr="00926A68" w:rsidRDefault="00185C7C" w:rsidP="00185C7C">
      <w:pPr>
        <w:spacing w:after="0" w:line="240" w:lineRule="auto"/>
        <w:rPr>
          <w:rFonts w:ascii="Times New Roman" w:eastAsia="Times New Roman" w:hAnsi="Times New Roman"/>
        </w:rPr>
      </w:pPr>
    </w:p>
    <w:p w14:paraId="7ACBC928" w14:textId="77777777" w:rsidR="00185C7C" w:rsidRPr="00926A68" w:rsidRDefault="00185C7C" w:rsidP="00185C7C">
      <w:pPr>
        <w:spacing w:after="0" w:line="240" w:lineRule="auto"/>
        <w:rPr>
          <w:rFonts w:ascii="Times New Roman" w:eastAsia="Times New Roman" w:hAnsi="Times New Roman"/>
        </w:rPr>
      </w:pPr>
    </w:p>
    <w:p w14:paraId="7ACBC929" w14:textId="77777777" w:rsidR="00185C7C" w:rsidRPr="00926A68" w:rsidRDefault="00185C7C" w:rsidP="00185C7C">
      <w:pPr>
        <w:spacing w:after="0" w:line="240" w:lineRule="auto"/>
        <w:rPr>
          <w:rFonts w:ascii="Times New Roman" w:eastAsia="Times New Roman" w:hAnsi="Times New Roman"/>
        </w:rPr>
      </w:pPr>
    </w:p>
    <w:p w14:paraId="7ACBC92A" w14:textId="77777777" w:rsidR="00185C7C" w:rsidRPr="00926A68" w:rsidRDefault="00185C7C" w:rsidP="00185C7C">
      <w:pPr>
        <w:spacing w:after="0" w:line="240" w:lineRule="auto"/>
        <w:rPr>
          <w:rFonts w:ascii="Times New Roman" w:eastAsia="Times New Roman" w:hAnsi="Times New Roman"/>
        </w:rPr>
      </w:pPr>
    </w:p>
    <w:p w14:paraId="7ACBC92B" w14:textId="77777777" w:rsidR="00185C7C" w:rsidRPr="00926A68" w:rsidRDefault="00185C7C" w:rsidP="00185C7C">
      <w:pPr>
        <w:spacing w:after="0" w:line="240" w:lineRule="auto"/>
        <w:rPr>
          <w:rFonts w:ascii="Times New Roman" w:eastAsia="Times New Roman" w:hAnsi="Times New Roman"/>
        </w:rPr>
      </w:pPr>
    </w:p>
    <w:p w14:paraId="7ACBC92C" w14:textId="77777777" w:rsidR="00185C7C" w:rsidRPr="00926A68" w:rsidRDefault="00185C7C" w:rsidP="00185C7C">
      <w:pPr>
        <w:spacing w:after="0" w:line="240" w:lineRule="auto"/>
        <w:rPr>
          <w:rFonts w:ascii="Times New Roman" w:eastAsia="Times New Roman" w:hAnsi="Times New Roman"/>
        </w:rPr>
      </w:pPr>
    </w:p>
    <w:p w14:paraId="7ACBC92D"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bookmarkStart w:id="0" w:name="_Toc129243221"/>
      <w:bookmarkStart w:id="1" w:name="_Toc129243096"/>
      <w:r w:rsidRPr="00926A68">
        <w:rPr>
          <w:rFonts w:ascii="Times New Roman" w:eastAsia="Times New Roman" w:hAnsi="Times New Roman"/>
          <w:b/>
          <w:caps/>
        </w:rPr>
        <w:t>I PRIEDAS</w:t>
      </w:r>
      <w:bookmarkEnd w:id="0"/>
      <w:bookmarkEnd w:id="1"/>
    </w:p>
    <w:p w14:paraId="7ACBC92E" w14:textId="77777777" w:rsidR="00185C7C" w:rsidRPr="00926A68" w:rsidRDefault="00185C7C" w:rsidP="00185C7C">
      <w:pPr>
        <w:spacing w:after="0" w:line="240" w:lineRule="auto"/>
        <w:rPr>
          <w:rFonts w:ascii="Times New Roman" w:eastAsia="Times New Roman" w:hAnsi="Times New Roman"/>
        </w:rPr>
      </w:pPr>
    </w:p>
    <w:p w14:paraId="7ACBC92F"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bookmarkStart w:id="2" w:name="_Toc129243222"/>
      <w:bookmarkStart w:id="3" w:name="_Toc129243097"/>
      <w:r w:rsidRPr="00926A68">
        <w:rPr>
          <w:rFonts w:ascii="Times New Roman" w:eastAsia="Times New Roman" w:hAnsi="Times New Roman"/>
          <w:b/>
          <w:caps/>
        </w:rPr>
        <w:t>PREPARATO CHARAKTERISTIKŲ SANTRAUKA</w:t>
      </w:r>
      <w:bookmarkEnd w:id="2"/>
      <w:bookmarkEnd w:id="3"/>
    </w:p>
    <w:p w14:paraId="7ACBC930" w14:textId="77777777" w:rsidR="00185C7C" w:rsidRPr="00926A68" w:rsidRDefault="00185C7C" w:rsidP="00185C7C">
      <w:pPr>
        <w:keepNext/>
        <w:tabs>
          <w:tab w:val="left" w:pos="567"/>
        </w:tabs>
        <w:spacing w:after="0" w:line="240" w:lineRule="auto"/>
        <w:ind w:left="567" w:hanging="567"/>
        <w:outlineLvl w:val="1"/>
        <w:rPr>
          <w:rFonts w:ascii="Times New Roman" w:hAnsi="Times New Roman"/>
          <w:b/>
        </w:rPr>
      </w:pPr>
      <w:r w:rsidRPr="00926A68">
        <w:rPr>
          <w:rFonts w:ascii="Times New Roman" w:eastAsia="Times New Roman" w:hAnsi="Times New Roman"/>
        </w:rPr>
        <w:br w:type="page"/>
      </w:r>
      <w:bookmarkStart w:id="4" w:name="_Toc129243223"/>
      <w:bookmarkStart w:id="5" w:name="_Toc129243098"/>
      <w:bookmarkStart w:id="6" w:name="_Toc129243253"/>
      <w:bookmarkStart w:id="7" w:name="_Toc129243128"/>
      <w:r w:rsidRPr="00926A68">
        <w:rPr>
          <w:rFonts w:ascii="Times New Roman" w:hAnsi="Times New Roman"/>
          <w:b/>
        </w:rPr>
        <w:lastRenderedPageBreak/>
        <w:t>1.</w:t>
      </w:r>
      <w:r w:rsidRPr="00926A68">
        <w:rPr>
          <w:rFonts w:ascii="Times New Roman" w:hAnsi="Times New Roman"/>
          <w:b/>
        </w:rPr>
        <w:tab/>
        <w:t>VAISTINIO PREPARATO PAVADINIMAS</w:t>
      </w:r>
      <w:bookmarkEnd w:id="4"/>
      <w:bookmarkEnd w:id="5"/>
    </w:p>
    <w:p w14:paraId="7ACBC931" w14:textId="77777777" w:rsidR="00185C7C" w:rsidRPr="00926A68" w:rsidRDefault="00185C7C" w:rsidP="00185C7C">
      <w:pPr>
        <w:spacing w:after="0" w:line="240" w:lineRule="auto"/>
        <w:rPr>
          <w:rFonts w:ascii="Times New Roman" w:hAnsi="Times New Roman"/>
        </w:rPr>
      </w:pPr>
    </w:p>
    <w:p w14:paraId="7ACBC932"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0,18 mg tabletės</w:t>
      </w:r>
      <w:bookmarkStart w:id="8" w:name="_GoBack"/>
      <w:bookmarkEnd w:id="8"/>
    </w:p>
    <w:p w14:paraId="7ACBC933"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0,35 mg tabletės</w:t>
      </w:r>
    </w:p>
    <w:p w14:paraId="7ACBC934"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0,7 mg tabletės</w:t>
      </w:r>
    </w:p>
    <w:p w14:paraId="7ACBC935"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1,1 mg tabletės</w:t>
      </w:r>
    </w:p>
    <w:p w14:paraId="7ACBC936" w14:textId="77777777" w:rsidR="00185C7C" w:rsidRPr="00926A68" w:rsidRDefault="00185C7C" w:rsidP="00185C7C">
      <w:pPr>
        <w:spacing w:after="0" w:line="240" w:lineRule="auto"/>
        <w:rPr>
          <w:rFonts w:ascii="Times New Roman" w:hAnsi="Times New Roman"/>
        </w:rPr>
      </w:pPr>
    </w:p>
    <w:p w14:paraId="7ACBC937" w14:textId="77777777" w:rsidR="00185C7C" w:rsidRPr="00926A68" w:rsidRDefault="00185C7C" w:rsidP="00185C7C">
      <w:pPr>
        <w:spacing w:after="0" w:line="240" w:lineRule="auto"/>
        <w:rPr>
          <w:rFonts w:ascii="Times New Roman" w:hAnsi="Times New Roman"/>
        </w:rPr>
      </w:pPr>
    </w:p>
    <w:p w14:paraId="7ACBC938" w14:textId="77777777" w:rsidR="00185C7C" w:rsidRPr="00926A68" w:rsidRDefault="00185C7C" w:rsidP="00185C7C">
      <w:pPr>
        <w:keepNext/>
        <w:tabs>
          <w:tab w:val="left" w:pos="567"/>
        </w:tabs>
        <w:spacing w:after="0" w:line="240" w:lineRule="auto"/>
        <w:ind w:left="567" w:hanging="567"/>
        <w:outlineLvl w:val="1"/>
        <w:rPr>
          <w:rFonts w:ascii="Times New Roman" w:hAnsi="Times New Roman"/>
          <w:b/>
        </w:rPr>
      </w:pPr>
      <w:bookmarkStart w:id="9" w:name="_Toc129243224"/>
      <w:bookmarkStart w:id="10" w:name="_Toc129243099"/>
      <w:r w:rsidRPr="00926A68">
        <w:rPr>
          <w:rFonts w:ascii="Times New Roman" w:hAnsi="Times New Roman"/>
          <w:b/>
        </w:rPr>
        <w:t>2.</w:t>
      </w:r>
      <w:r w:rsidRPr="00926A68">
        <w:rPr>
          <w:rFonts w:ascii="Times New Roman" w:hAnsi="Times New Roman"/>
          <w:b/>
        </w:rPr>
        <w:tab/>
        <w:t>KOKYBINĖ IR KIEKYBINĖ SUDĖTIS</w:t>
      </w:r>
      <w:bookmarkEnd w:id="9"/>
      <w:bookmarkEnd w:id="10"/>
    </w:p>
    <w:p w14:paraId="7ACBC939" w14:textId="77777777" w:rsidR="00185C7C" w:rsidRPr="00926A68" w:rsidRDefault="00185C7C" w:rsidP="00185C7C">
      <w:pPr>
        <w:spacing w:after="0" w:line="240" w:lineRule="auto"/>
        <w:rPr>
          <w:rFonts w:ascii="Times New Roman" w:hAnsi="Times New Roman"/>
        </w:rPr>
      </w:pPr>
    </w:p>
    <w:p w14:paraId="7ACBC93A"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0,18 mg tabletėje yra 0,18 mg pramipeksolio (tai atitinka 0,25 mg pramipeksolio dihidrochlorido monohidrato).</w:t>
      </w:r>
    </w:p>
    <w:p w14:paraId="7ACBC93B"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0,35 mg tabletėje yra 0,35 mg pramipeksolio (tai atitinka 0,5 mg pramipeksolio dihidrochlorido monohidrato).</w:t>
      </w:r>
    </w:p>
    <w:p w14:paraId="7ACBC93C"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0,7 mg tabletėje yra 0,7 mg pramipeksolio (tai atitinka 1 mg pramipeksolio dihidrochlorido monohidrato).</w:t>
      </w:r>
    </w:p>
    <w:p w14:paraId="7ACBC93D"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1,1 mg tabletėje yra 1,1 mg pramipeksolio (tai atitinka 1,5 mg pramipeksolio dihidrochlorido monohidrato).</w:t>
      </w:r>
    </w:p>
    <w:p w14:paraId="7ACBC93E"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3F" w14:textId="474AE406" w:rsidR="00185C7C" w:rsidRPr="00926A68" w:rsidRDefault="00185C7C" w:rsidP="00185C7C">
      <w:pPr>
        <w:spacing w:after="0" w:line="240" w:lineRule="auto"/>
        <w:rPr>
          <w:rFonts w:ascii="Times New Roman" w:hAnsi="Times New Roman"/>
        </w:rPr>
      </w:pPr>
      <w:r w:rsidRPr="00926A68">
        <w:rPr>
          <w:rFonts w:ascii="Times New Roman" w:hAnsi="Times New Roman"/>
        </w:rPr>
        <w:t>Visos pagalbinės medžiagos išvardytos 6.1</w:t>
      </w:r>
      <w:r w:rsidR="00512790">
        <w:rPr>
          <w:rFonts w:ascii="Times New Roman" w:hAnsi="Times New Roman"/>
        </w:rPr>
        <w:t> </w:t>
      </w:r>
      <w:r w:rsidRPr="00926A68">
        <w:rPr>
          <w:rFonts w:ascii="Times New Roman" w:hAnsi="Times New Roman"/>
        </w:rPr>
        <w:t>skyriuje.</w:t>
      </w:r>
    </w:p>
    <w:p w14:paraId="7ACBC940" w14:textId="77777777" w:rsidR="00185C7C" w:rsidRPr="00926A68" w:rsidRDefault="00185C7C" w:rsidP="00185C7C">
      <w:pPr>
        <w:spacing w:after="0" w:line="240" w:lineRule="auto"/>
        <w:rPr>
          <w:rFonts w:ascii="Times New Roman" w:hAnsi="Times New Roman"/>
        </w:rPr>
      </w:pPr>
    </w:p>
    <w:p w14:paraId="7ACBC941" w14:textId="77777777" w:rsidR="00185C7C" w:rsidRPr="00926A68" w:rsidRDefault="00185C7C" w:rsidP="00185C7C">
      <w:pPr>
        <w:spacing w:after="0" w:line="240" w:lineRule="auto"/>
        <w:rPr>
          <w:rFonts w:ascii="Times New Roman" w:hAnsi="Times New Roman"/>
        </w:rPr>
      </w:pPr>
    </w:p>
    <w:p w14:paraId="7ACBC942" w14:textId="77777777" w:rsidR="00185C7C" w:rsidRPr="00926A68" w:rsidRDefault="00185C7C" w:rsidP="00185C7C">
      <w:pPr>
        <w:keepNext/>
        <w:tabs>
          <w:tab w:val="left" w:pos="567"/>
        </w:tabs>
        <w:spacing w:after="0" w:line="240" w:lineRule="auto"/>
        <w:ind w:left="567" w:hanging="567"/>
        <w:outlineLvl w:val="1"/>
        <w:rPr>
          <w:rFonts w:ascii="Times New Roman" w:hAnsi="Times New Roman"/>
          <w:b/>
        </w:rPr>
      </w:pPr>
      <w:bookmarkStart w:id="11" w:name="_Toc129243225"/>
      <w:bookmarkStart w:id="12" w:name="_Toc129243100"/>
      <w:r w:rsidRPr="00926A68">
        <w:rPr>
          <w:rFonts w:ascii="Times New Roman" w:hAnsi="Times New Roman"/>
          <w:b/>
        </w:rPr>
        <w:t>3.</w:t>
      </w:r>
      <w:r w:rsidRPr="00926A68">
        <w:rPr>
          <w:rFonts w:ascii="Times New Roman" w:hAnsi="Times New Roman"/>
          <w:b/>
        </w:rPr>
        <w:tab/>
        <w:t>FARMACINĖ FORMA</w:t>
      </w:r>
      <w:bookmarkEnd w:id="11"/>
      <w:bookmarkEnd w:id="12"/>
    </w:p>
    <w:p w14:paraId="7ACBC943" w14:textId="77777777" w:rsidR="00185C7C" w:rsidRPr="00926A68" w:rsidRDefault="00185C7C" w:rsidP="00185C7C">
      <w:pPr>
        <w:spacing w:after="0" w:line="240" w:lineRule="auto"/>
        <w:rPr>
          <w:rFonts w:ascii="Times New Roman" w:hAnsi="Times New Roman"/>
        </w:rPr>
      </w:pPr>
    </w:p>
    <w:p w14:paraId="7ACBC944"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Tabletė.</w:t>
      </w:r>
    </w:p>
    <w:p w14:paraId="7ACBC945" w14:textId="77777777" w:rsidR="00185C7C" w:rsidRPr="00926A68" w:rsidRDefault="00185C7C" w:rsidP="00185C7C">
      <w:pPr>
        <w:autoSpaceDE w:val="0"/>
        <w:autoSpaceDN w:val="0"/>
        <w:adjustRightIn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512"/>
      </w:tblGrid>
      <w:tr w:rsidR="00185C7C" w:rsidRPr="00926A68" w14:paraId="7ACBC948" w14:textId="77777777" w:rsidTr="00EF7D58">
        <w:tc>
          <w:tcPr>
            <w:tcW w:w="1548" w:type="dxa"/>
            <w:tcBorders>
              <w:top w:val="single" w:sz="4" w:space="0" w:color="auto"/>
              <w:left w:val="single" w:sz="4" w:space="0" w:color="auto"/>
              <w:bottom w:val="single" w:sz="4" w:space="0" w:color="auto"/>
              <w:right w:val="single" w:sz="4" w:space="0" w:color="auto"/>
            </w:tcBorders>
            <w:hideMark/>
          </w:tcPr>
          <w:p w14:paraId="7ACBC946" w14:textId="77777777" w:rsidR="00185C7C" w:rsidRPr="00926A68" w:rsidRDefault="00185C7C" w:rsidP="00185C7C">
            <w:pPr>
              <w:autoSpaceDE w:val="0"/>
              <w:autoSpaceDN w:val="0"/>
              <w:adjustRightInd w:val="0"/>
              <w:spacing w:after="0" w:line="240" w:lineRule="auto"/>
              <w:rPr>
                <w:rFonts w:ascii="Times New Roman" w:hAnsi="Times New Roman"/>
                <w:b/>
              </w:rPr>
            </w:pPr>
            <w:r w:rsidRPr="00926A68">
              <w:rPr>
                <w:rFonts w:ascii="Times New Roman" w:hAnsi="Times New Roman"/>
              </w:rPr>
              <w:t>Stiprumas (mg pramipeksolio)</w:t>
            </w:r>
          </w:p>
        </w:tc>
        <w:tc>
          <w:tcPr>
            <w:tcW w:w="7512" w:type="dxa"/>
            <w:tcBorders>
              <w:top w:val="single" w:sz="4" w:space="0" w:color="auto"/>
              <w:left w:val="single" w:sz="4" w:space="0" w:color="auto"/>
              <w:bottom w:val="single" w:sz="4" w:space="0" w:color="auto"/>
              <w:right w:val="single" w:sz="4" w:space="0" w:color="auto"/>
            </w:tcBorders>
            <w:hideMark/>
          </w:tcPr>
          <w:p w14:paraId="7ACBC947"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Išvaizda</w:t>
            </w:r>
          </w:p>
        </w:tc>
      </w:tr>
      <w:tr w:rsidR="00185C7C" w:rsidRPr="00926A68" w14:paraId="7ACBC94B" w14:textId="77777777" w:rsidTr="00EF7D58">
        <w:tc>
          <w:tcPr>
            <w:tcW w:w="1548" w:type="dxa"/>
            <w:tcBorders>
              <w:top w:val="single" w:sz="4" w:space="0" w:color="auto"/>
              <w:left w:val="single" w:sz="4" w:space="0" w:color="auto"/>
              <w:bottom w:val="single" w:sz="4" w:space="0" w:color="auto"/>
              <w:right w:val="single" w:sz="4" w:space="0" w:color="auto"/>
            </w:tcBorders>
            <w:hideMark/>
          </w:tcPr>
          <w:p w14:paraId="7ACBC949" w14:textId="77777777" w:rsidR="00185C7C" w:rsidRPr="00926A68" w:rsidRDefault="00185C7C" w:rsidP="00185C7C">
            <w:pPr>
              <w:autoSpaceDE w:val="0"/>
              <w:autoSpaceDN w:val="0"/>
              <w:adjustRightInd w:val="0"/>
              <w:spacing w:after="0" w:line="240" w:lineRule="auto"/>
              <w:rPr>
                <w:rFonts w:ascii="Times New Roman" w:hAnsi="Times New Roman"/>
                <w:b/>
              </w:rPr>
            </w:pPr>
            <w:r w:rsidRPr="00926A68">
              <w:rPr>
                <w:rFonts w:ascii="Times New Roman" w:hAnsi="Times New Roman"/>
              </w:rPr>
              <w:t>0,18</w:t>
            </w:r>
          </w:p>
        </w:tc>
        <w:tc>
          <w:tcPr>
            <w:tcW w:w="7512" w:type="dxa"/>
            <w:tcBorders>
              <w:top w:val="single" w:sz="4" w:space="0" w:color="auto"/>
              <w:left w:val="single" w:sz="4" w:space="0" w:color="auto"/>
              <w:bottom w:val="single" w:sz="4" w:space="0" w:color="auto"/>
              <w:right w:val="single" w:sz="4" w:space="0" w:color="auto"/>
            </w:tcBorders>
            <w:hideMark/>
          </w:tcPr>
          <w:p w14:paraId="7ACBC94A"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Baltos, abipus išgaubtos, pailgos tabletės, kurių abiejose pusėse yra vagelė (išmatavimai: apie 8 mm x 4 mm)</w:t>
            </w:r>
          </w:p>
        </w:tc>
      </w:tr>
      <w:tr w:rsidR="00185C7C" w:rsidRPr="00926A68" w14:paraId="7ACBC94E" w14:textId="77777777" w:rsidTr="00EF7D58">
        <w:tc>
          <w:tcPr>
            <w:tcW w:w="1548" w:type="dxa"/>
            <w:tcBorders>
              <w:top w:val="single" w:sz="4" w:space="0" w:color="auto"/>
              <w:left w:val="single" w:sz="4" w:space="0" w:color="auto"/>
              <w:bottom w:val="single" w:sz="4" w:space="0" w:color="auto"/>
              <w:right w:val="single" w:sz="4" w:space="0" w:color="auto"/>
            </w:tcBorders>
            <w:hideMark/>
          </w:tcPr>
          <w:p w14:paraId="7ACBC94C" w14:textId="77777777" w:rsidR="00185C7C" w:rsidRPr="00926A68" w:rsidRDefault="00185C7C" w:rsidP="00185C7C">
            <w:pPr>
              <w:autoSpaceDE w:val="0"/>
              <w:autoSpaceDN w:val="0"/>
              <w:adjustRightInd w:val="0"/>
              <w:spacing w:after="0" w:line="240" w:lineRule="auto"/>
              <w:rPr>
                <w:rFonts w:ascii="Times New Roman" w:hAnsi="Times New Roman"/>
                <w:b/>
              </w:rPr>
            </w:pPr>
            <w:r w:rsidRPr="00926A68">
              <w:rPr>
                <w:rFonts w:ascii="Times New Roman" w:hAnsi="Times New Roman"/>
              </w:rPr>
              <w:t>0,35</w:t>
            </w:r>
          </w:p>
        </w:tc>
        <w:tc>
          <w:tcPr>
            <w:tcW w:w="7512" w:type="dxa"/>
            <w:tcBorders>
              <w:top w:val="single" w:sz="4" w:space="0" w:color="auto"/>
              <w:left w:val="single" w:sz="4" w:space="0" w:color="auto"/>
              <w:bottom w:val="single" w:sz="4" w:space="0" w:color="auto"/>
              <w:right w:val="single" w:sz="4" w:space="0" w:color="auto"/>
            </w:tcBorders>
            <w:hideMark/>
          </w:tcPr>
          <w:p w14:paraId="7ACBC94D"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Baltos, abipus išgaubtos, pailgos tabletės, kurių abiejose pusėse yra vagelė (išmatavimai: apie 11,1 mm x 5,6 mm)</w:t>
            </w:r>
          </w:p>
        </w:tc>
      </w:tr>
      <w:tr w:rsidR="00185C7C" w:rsidRPr="00926A68" w14:paraId="7ACBC951" w14:textId="77777777" w:rsidTr="00EF7D58">
        <w:tc>
          <w:tcPr>
            <w:tcW w:w="1548" w:type="dxa"/>
            <w:tcBorders>
              <w:top w:val="single" w:sz="4" w:space="0" w:color="auto"/>
              <w:left w:val="single" w:sz="4" w:space="0" w:color="auto"/>
              <w:bottom w:val="single" w:sz="4" w:space="0" w:color="auto"/>
              <w:right w:val="single" w:sz="4" w:space="0" w:color="auto"/>
            </w:tcBorders>
            <w:hideMark/>
          </w:tcPr>
          <w:p w14:paraId="7ACBC94F" w14:textId="77777777" w:rsidR="00185C7C" w:rsidRPr="00926A68" w:rsidRDefault="00185C7C" w:rsidP="00185C7C">
            <w:pPr>
              <w:autoSpaceDE w:val="0"/>
              <w:autoSpaceDN w:val="0"/>
              <w:adjustRightInd w:val="0"/>
              <w:spacing w:after="0" w:line="240" w:lineRule="auto"/>
              <w:rPr>
                <w:rFonts w:ascii="Times New Roman" w:hAnsi="Times New Roman"/>
                <w:b/>
              </w:rPr>
            </w:pPr>
            <w:r w:rsidRPr="00926A68">
              <w:rPr>
                <w:rFonts w:ascii="Times New Roman" w:hAnsi="Times New Roman"/>
              </w:rPr>
              <w:t>0,7</w:t>
            </w:r>
          </w:p>
        </w:tc>
        <w:tc>
          <w:tcPr>
            <w:tcW w:w="7512" w:type="dxa"/>
            <w:tcBorders>
              <w:top w:val="single" w:sz="4" w:space="0" w:color="auto"/>
              <w:left w:val="single" w:sz="4" w:space="0" w:color="auto"/>
              <w:bottom w:val="single" w:sz="4" w:space="0" w:color="auto"/>
              <w:right w:val="single" w:sz="4" w:space="0" w:color="auto"/>
            </w:tcBorders>
            <w:hideMark/>
          </w:tcPr>
          <w:p w14:paraId="7ACBC950"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Baltos, apvalios, plokščios tabletės, kurių vienoje pusėje yra vagelė (skersmuo: apie 9 mm)</w:t>
            </w:r>
          </w:p>
        </w:tc>
      </w:tr>
      <w:tr w:rsidR="00185C7C" w:rsidRPr="00926A68" w14:paraId="7ACBC954" w14:textId="77777777" w:rsidTr="00EF7D58">
        <w:tc>
          <w:tcPr>
            <w:tcW w:w="1548" w:type="dxa"/>
            <w:tcBorders>
              <w:top w:val="single" w:sz="4" w:space="0" w:color="auto"/>
              <w:left w:val="single" w:sz="4" w:space="0" w:color="auto"/>
              <w:bottom w:val="single" w:sz="4" w:space="0" w:color="auto"/>
              <w:right w:val="single" w:sz="4" w:space="0" w:color="auto"/>
            </w:tcBorders>
            <w:hideMark/>
          </w:tcPr>
          <w:p w14:paraId="7ACBC952" w14:textId="77777777" w:rsidR="00185C7C" w:rsidRPr="00926A68" w:rsidRDefault="00185C7C" w:rsidP="00185C7C">
            <w:pPr>
              <w:autoSpaceDE w:val="0"/>
              <w:autoSpaceDN w:val="0"/>
              <w:adjustRightInd w:val="0"/>
              <w:spacing w:after="0" w:line="240" w:lineRule="auto"/>
              <w:rPr>
                <w:rFonts w:ascii="Times New Roman" w:hAnsi="Times New Roman"/>
                <w:b/>
              </w:rPr>
            </w:pPr>
            <w:r w:rsidRPr="00926A68">
              <w:rPr>
                <w:rFonts w:ascii="Times New Roman" w:hAnsi="Times New Roman"/>
              </w:rPr>
              <w:t>1,1</w:t>
            </w:r>
          </w:p>
        </w:tc>
        <w:tc>
          <w:tcPr>
            <w:tcW w:w="7512" w:type="dxa"/>
            <w:tcBorders>
              <w:top w:val="single" w:sz="4" w:space="0" w:color="auto"/>
              <w:left w:val="single" w:sz="4" w:space="0" w:color="auto"/>
              <w:bottom w:val="single" w:sz="4" w:space="0" w:color="auto"/>
              <w:right w:val="single" w:sz="4" w:space="0" w:color="auto"/>
            </w:tcBorders>
            <w:hideMark/>
          </w:tcPr>
          <w:p w14:paraId="7ACBC953"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Baltos, apvalios, plokščios tabletės, kurių vienoje pusėje yra vagelė, o abiejose vagelės pusėse yra įspaustos dvi lygiagrečios linijos (skersmuo: apie 9 mm)</w:t>
            </w:r>
          </w:p>
        </w:tc>
      </w:tr>
    </w:tbl>
    <w:p w14:paraId="7ACBC955" w14:textId="77777777" w:rsidR="00185C7C" w:rsidRPr="00926A68" w:rsidRDefault="00185C7C" w:rsidP="00185C7C">
      <w:pPr>
        <w:spacing w:after="0" w:line="240" w:lineRule="auto"/>
        <w:rPr>
          <w:rFonts w:ascii="Times New Roman" w:hAnsi="Times New Roman"/>
        </w:rPr>
      </w:pPr>
    </w:p>
    <w:p w14:paraId="7ACBC956"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Pramipexole Orion 0,18 mg, 0,35 mg, 0,7 mg, 1,1 mg tabletės</w:t>
      </w:r>
    </w:p>
    <w:p w14:paraId="7ACBC957"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Tabletę galima padalyti į lygias dozes.</w:t>
      </w:r>
    </w:p>
    <w:p w14:paraId="7ACBC958" w14:textId="77777777" w:rsidR="00185C7C" w:rsidRPr="00926A68" w:rsidRDefault="00185C7C" w:rsidP="00185C7C">
      <w:pPr>
        <w:spacing w:after="0" w:line="240" w:lineRule="auto"/>
        <w:rPr>
          <w:rFonts w:ascii="Times New Roman" w:hAnsi="Times New Roman"/>
        </w:rPr>
      </w:pPr>
    </w:p>
    <w:p w14:paraId="7ACBC959"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1,1 mg. Dvi lygiagrečios linijos nėra tabletės laužimo linijos.</w:t>
      </w:r>
    </w:p>
    <w:p w14:paraId="7ACBC95A" w14:textId="77777777" w:rsidR="00185C7C" w:rsidRPr="00926A68" w:rsidRDefault="00185C7C" w:rsidP="00185C7C">
      <w:pPr>
        <w:spacing w:after="0" w:line="240" w:lineRule="auto"/>
        <w:rPr>
          <w:rFonts w:ascii="Times New Roman" w:hAnsi="Times New Roman"/>
        </w:rPr>
      </w:pPr>
    </w:p>
    <w:p w14:paraId="7ACBC95B" w14:textId="77777777" w:rsidR="00185C7C" w:rsidRPr="00926A68" w:rsidRDefault="00185C7C" w:rsidP="00185C7C">
      <w:pPr>
        <w:spacing w:after="0" w:line="240" w:lineRule="auto"/>
        <w:rPr>
          <w:rFonts w:ascii="Times New Roman" w:hAnsi="Times New Roman"/>
        </w:rPr>
      </w:pPr>
    </w:p>
    <w:p w14:paraId="7ACBC95C" w14:textId="77777777" w:rsidR="00185C7C" w:rsidRPr="00926A68" w:rsidRDefault="00185C7C" w:rsidP="00185C7C">
      <w:pPr>
        <w:keepNext/>
        <w:tabs>
          <w:tab w:val="left" w:pos="567"/>
        </w:tabs>
        <w:spacing w:after="0" w:line="240" w:lineRule="auto"/>
        <w:ind w:left="567" w:hanging="567"/>
        <w:outlineLvl w:val="1"/>
        <w:rPr>
          <w:rFonts w:ascii="Times New Roman" w:hAnsi="Times New Roman"/>
          <w:b/>
        </w:rPr>
      </w:pPr>
      <w:bookmarkStart w:id="13" w:name="_Toc129243226"/>
      <w:bookmarkStart w:id="14" w:name="_Toc129243101"/>
      <w:r w:rsidRPr="00926A68">
        <w:rPr>
          <w:rFonts w:ascii="Times New Roman" w:hAnsi="Times New Roman"/>
          <w:b/>
        </w:rPr>
        <w:t>4.</w:t>
      </w:r>
      <w:r w:rsidRPr="00926A68">
        <w:rPr>
          <w:rFonts w:ascii="Times New Roman" w:hAnsi="Times New Roman"/>
          <w:b/>
        </w:rPr>
        <w:tab/>
        <w:t>KLINIKINĖ INFORMACIJA</w:t>
      </w:r>
      <w:bookmarkEnd w:id="13"/>
      <w:bookmarkEnd w:id="14"/>
    </w:p>
    <w:p w14:paraId="7ACBC95D" w14:textId="77777777" w:rsidR="00185C7C" w:rsidRPr="00926A68" w:rsidRDefault="00185C7C" w:rsidP="00185C7C">
      <w:pPr>
        <w:spacing w:after="0" w:line="240" w:lineRule="auto"/>
        <w:rPr>
          <w:rFonts w:ascii="Times New Roman" w:hAnsi="Times New Roman"/>
        </w:rPr>
      </w:pPr>
    </w:p>
    <w:p w14:paraId="7ACBC95E"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15" w:name="_Toc129243227"/>
      <w:bookmarkStart w:id="16" w:name="_Toc129243102"/>
      <w:r w:rsidRPr="00926A68">
        <w:rPr>
          <w:rFonts w:ascii="Times New Roman" w:hAnsi="Times New Roman"/>
          <w:b/>
          <w:kern w:val="28"/>
        </w:rPr>
        <w:t>4.1</w:t>
      </w:r>
      <w:r w:rsidRPr="00926A68">
        <w:rPr>
          <w:rFonts w:ascii="Times New Roman" w:hAnsi="Times New Roman"/>
          <w:b/>
          <w:kern w:val="28"/>
        </w:rPr>
        <w:tab/>
        <w:t>Terapinės indikacijos</w:t>
      </w:r>
      <w:bookmarkEnd w:id="15"/>
      <w:bookmarkEnd w:id="16"/>
    </w:p>
    <w:p w14:paraId="7ACBC95F" w14:textId="77777777" w:rsidR="00185C7C" w:rsidRPr="00926A68" w:rsidRDefault="00185C7C" w:rsidP="00185C7C">
      <w:pPr>
        <w:spacing w:after="0" w:line="240" w:lineRule="auto"/>
        <w:rPr>
          <w:rFonts w:ascii="Times New Roman" w:hAnsi="Times New Roman"/>
        </w:rPr>
      </w:pPr>
    </w:p>
    <w:p w14:paraId="7ACBC960"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Simptominis </w:t>
      </w:r>
      <w:r w:rsidRPr="00926A68">
        <w:rPr>
          <w:rFonts w:ascii="Times New Roman" w:eastAsia="Times New Roman" w:hAnsi="Times New Roman"/>
        </w:rPr>
        <w:t xml:space="preserve">suaugusiųjų </w:t>
      </w:r>
      <w:r w:rsidRPr="00926A68">
        <w:rPr>
          <w:rFonts w:ascii="Times New Roman" w:hAnsi="Times New Roman"/>
        </w:rPr>
        <w:t>idiopatinės Parkinsono ligos gydymas vienu Pramipexole Orion</w:t>
      </w:r>
      <w:r w:rsidRPr="00926A68">
        <w:rPr>
          <w:rFonts w:ascii="Times New Roman" w:eastAsia="Times New Roman" w:hAnsi="Times New Roman"/>
        </w:rPr>
        <w:t xml:space="preserve"> (be levodopa)</w:t>
      </w:r>
      <w:r w:rsidRPr="00926A68">
        <w:rPr>
          <w:rFonts w:ascii="Times New Roman" w:hAnsi="Times New Roman"/>
        </w:rPr>
        <w:t xml:space="preserve"> arba kartu su levodopa, t. y. ligos eigoje, įskaitant ir vėlyvąsias ligos stadijas, kai levodopos terapinis poveikis silpnėja arba kinta ir svyruoja („dozės pabaigos“ ar „įjungimo-išjungimo“ svyravimai).</w:t>
      </w:r>
    </w:p>
    <w:p w14:paraId="7ACBC961"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62" w14:textId="77777777" w:rsidR="00EF7D58" w:rsidRPr="00926A68" w:rsidRDefault="00EF7D58"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Pramipexole Orion skirtas simptominiam </w:t>
      </w:r>
      <w:r w:rsidR="00C567A8" w:rsidRPr="00926A68">
        <w:rPr>
          <w:rFonts w:ascii="Times New Roman" w:hAnsi="Times New Roman"/>
        </w:rPr>
        <w:t xml:space="preserve">suaugusiųjų </w:t>
      </w:r>
      <w:r w:rsidRPr="00926A68">
        <w:rPr>
          <w:rFonts w:ascii="Times New Roman" w:hAnsi="Times New Roman"/>
        </w:rPr>
        <w:t>vidutinio sunkumo ir sunkaus idiopatinio neramių kojų sindromo gydymui, vartojant ne didesnę kaip 0,54 mg pramipeksolio bazės (0,75 mg druskos) dozę (žr. 4.2</w:t>
      </w:r>
      <w:r w:rsidR="00083640" w:rsidRPr="00926A68">
        <w:rPr>
          <w:rFonts w:ascii="Times New Roman" w:hAnsi="Times New Roman"/>
        </w:rPr>
        <w:t> </w:t>
      </w:r>
      <w:r w:rsidRPr="00926A68">
        <w:rPr>
          <w:rFonts w:ascii="Times New Roman" w:hAnsi="Times New Roman"/>
        </w:rPr>
        <w:t>skyrių).</w:t>
      </w:r>
    </w:p>
    <w:p w14:paraId="7ACBC963" w14:textId="77777777" w:rsidR="00EF7D58" w:rsidRPr="00926A68" w:rsidRDefault="00EF7D58" w:rsidP="00185C7C">
      <w:pPr>
        <w:keepNext/>
        <w:keepLines/>
        <w:tabs>
          <w:tab w:val="left" w:pos="567"/>
        </w:tabs>
        <w:spacing w:after="0" w:line="240" w:lineRule="auto"/>
        <w:ind w:left="567" w:hanging="567"/>
        <w:outlineLvl w:val="2"/>
        <w:rPr>
          <w:rFonts w:ascii="Times New Roman" w:hAnsi="Times New Roman"/>
          <w:b/>
          <w:kern w:val="28"/>
        </w:rPr>
      </w:pPr>
      <w:bookmarkStart w:id="17" w:name="_Toc129243228"/>
      <w:bookmarkStart w:id="18" w:name="_Toc129243103"/>
    </w:p>
    <w:p w14:paraId="7ACBC964"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r w:rsidRPr="00926A68">
        <w:rPr>
          <w:rFonts w:ascii="Times New Roman" w:hAnsi="Times New Roman"/>
          <w:b/>
          <w:kern w:val="28"/>
        </w:rPr>
        <w:t>4.2</w:t>
      </w:r>
      <w:r w:rsidRPr="00926A68">
        <w:rPr>
          <w:rFonts w:ascii="Times New Roman" w:hAnsi="Times New Roman"/>
          <w:b/>
          <w:kern w:val="28"/>
        </w:rPr>
        <w:tab/>
        <w:t>Dozavimas ir vartojimo metodas</w:t>
      </w:r>
      <w:bookmarkEnd w:id="17"/>
      <w:bookmarkEnd w:id="18"/>
    </w:p>
    <w:p w14:paraId="7ACBC965" w14:textId="77777777" w:rsidR="00185C7C" w:rsidRPr="00926A68" w:rsidRDefault="00185C7C" w:rsidP="00185C7C">
      <w:pPr>
        <w:spacing w:after="0" w:line="240" w:lineRule="auto"/>
        <w:rPr>
          <w:rFonts w:ascii="Times New Roman" w:hAnsi="Times New Roman"/>
        </w:rPr>
      </w:pPr>
    </w:p>
    <w:p w14:paraId="7ACBC966" w14:textId="77777777" w:rsidR="00185C7C" w:rsidRPr="00926A68" w:rsidRDefault="00185C7C" w:rsidP="00185C7C">
      <w:pPr>
        <w:spacing w:after="0" w:line="240" w:lineRule="auto"/>
        <w:rPr>
          <w:rFonts w:ascii="Times New Roman" w:eastAsia="Times New Roman" w:hAnsi="Times New Roman"/>
          <w:b/>
          <w:u w:val="single"/>
        </w:rPr>
      </w:pPr>
      <w:r w:rsidRPr="00926A68">
        <w:rPr>
          <w:rFonts w:ascii="Times New Roman" w:hAnsi="Times New Roman"/>
          <w:b/>
          <w:u w:val="single"/>
        </w:rPr>
        <w:t>Dozavimas</w:t>
      </w:r>
    </w:p>
    <w:p w14:paraId="7ACBC967" w14:textId="77777777" w:rsidR="00185C7C" w:rsidRPr="00926A68" w:rsidRDefault="00185C7C" w:rsidP="00185C7C">
      <w:pPr>
        <w:spacing w:after="0" w:line="240" w:lineRule="auto"/>
        <w:rPr>
          <w:rFonts w:ascii="Times New Roman" w:eastAsia="Times New Roman" w:hAnsi="Times New Roman"/>
        </w:rPr>
      </w:pPr>
    </w:p>
    <w:p w14:paraId="7ACBC968" w14:textId="77777777" w:rsidR="00185C7C" w:rsidRPr="00926A68" w:rsidRDefault="00185C7C" w:rsidP="00185C7C">
      <w:pPr>
        <w:spacing w:after="0" w:line="240" w:lineRule="auto"/>
        <w:rPr>
          <w:rFonts w:ascii="Times New Roman" w:hAnsi="Times New Roman"/>
          <w:u w:val="single"/>
        </w:rPr>
      </w:pPr>
      <w:r w:rsidRPr="00926A68">
        <w:rPr>
          <w:rFonts w:ascii="Times New Roman" w:eastAsia="Times New Roman" w:hAnsi="Times New Roman"/>
          <w:u w:val="single"/>
        </w:rPr>
        <w:t>Parkinsono</w:t>
      </w:r>
      <w:r w:rsidRPr="00926A68">
        <w:rPr>
          <w:rFonts w:ascii="Times New Roman" w:hAnsi="Times New Roman"/>
          <w:u w:val="single"/>
        </w:rPr>
        <w:t xml:space="preserve"> liga</w:t>
      </w:r>
    </w:p>
    <w:p w14:paraId="7ACBC969"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Paros dozę reikia padalyti į tris lygias dalis ir suvartoti per 3 kartus.</w:t>
      </w:r>
    </w:p>
    <w:p w14:paraId="7ACBC96A"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6B" w14:textId="77777777" w:rsidR="00185C7C" w:rsidRPr="00926A68" w:rsidRDefault="00185C7C" w:rsidP="00185C7C">
      <w:pPr>
        <w:autoSpaceDE w:val="0"/>
        <w:autoSpaceDN w:val="0"/>
        <w:adjustRightInd w:val="0"/>
        <w:spacing w:after="0" w:line="240" w:lineRule="auto"/>
        <w:rPr>
          <w:rFonts w:ascii="Times New Roman" w:hAnsi="Times New Roman"/>
          <w:i/>
          <w:u w:val="single"/>
        </w:rPr>
      </w:pPr>
      <w:r w:rsidRPr="00926A68">
        <w:rPr>
          <w:rFonts w:ascii="Times New Roman" w:hAnsi="Times New Roman"/>
          <w:i/>
          <w:u w:val="single"/>
        </w:rPr>
        <w:t>Pradinis gydymas</w:t>
      </w:r>
    </w:p>
    <w:p w14:paraId="7ACBC96C" w14:textId="5A23CDA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Dozę būtina didinti palaipsniui. Gydymą pramipeksoliu reikia pradėti nuo 0,264 mg pramipeksolio (0,375 mg druskos) dozės per parą, po to dozę didinti kas 5–7</w:t>
      </w:r>
      <w:r w:rsidR="008C1D1C">
        <w:rPr>
          <w:rFonts w:ascii="Times New Roman" w:hAnsi="Times New Roman"/>
        </w:rPr>
        <w:t> </w:t>
      </w:r>
      <w:r w:rsidRPr="00926A68">
        <w:rPr>
          <w:rFonts w:ascii="Times New Roman" w:hAnsi="Times New Roman"/>
        </w:rPr>
        <w:t>paras. Pacientams, kuriems nepasireiškia netoleruojamas nepageidaujamas poveikis, dozę reikia palaipsniui didinti tol, kol bus pasiektas didžiausias terapinis poveikis.</w:t>
      </w:r>
    </w:p>
    <w:p w14:paraId="7ACBC96D" w14:textId="77777777" w:rsidR="00185C7C" w:rsidRPr="00926A68" w:rsidRDefault="00185C7C" w:rsidP="00185C7C">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756"/>
        <w:gridCol w:w="1756"/>
        <w:gridCol w:w="1756"/>
        <w:gridCol w:w="1756"/>
      </w:tblGrid>
      <w:tr w:rsidR="00185C7C" w:rsidRPr="00926A68" w14:paraId="7ACBC96F" w14:textId="77777777" w:rsidTr="00EF7D58">
        <w:tc>
          <w:tcPr>
            <w:tcW w:w="8780" w:type="dxa"/>
            <w:gridSpan w:val="5"/>
            <w:tcBorders>
              <w:top w:val="single" w:sz="4" w:space="0" w:color="auto"/>
              <w:left w:val="single" w:sz="4" w:space="0" w:color="auto"/>
              <w:bottom w:val="single" w:sz="4" w:space="0" w:color="auto"/>
              <w:right w:val="single" w:sz="4" w:space="0" w:color="auto"/>
            </w:tcBorders>
            <w:hideMark/>
          </w:tcPr>
          <w:p w14:paraId="7ACBC96E"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Pramipexole Orion dozės didinimo schema</w:t>
            </w:r>
          </w:p>
        </w:tc>
      </w:tr>
      <w:tr w:rsidR="00185C7C" w:rsidRPr="00926A68" w14:paraId="7ACBC977" w14:textId="77777777" w:rsidTr="00EF7D58">
        <w:tc>
          <w:tcPr>
            <w:tcW w:w="1756" w:type="dxa"/>
            <w:tcBorders>
              <w:top w:val="single" w:sz="4" w:space="0" w:color="auto"/>
              <w:left w:val="single" w:sz="4" w:space="0" w:color="auto"/>
              <w:bottom w:val="single" w:sz="4" w:space="0" w:color="auto"/>
              <w:right w:val="single" w:sz="4" w:space="0" w:color="auto"/>
            </w:tcBorders>
            <w:hideMark/>
          </w:tcPr>
          <w:p w14:paraId="7ACBC970"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Savaitė</w:t>
            </w:r>
          </w:p>
        </w:tc>
        <w:tc>
          <w:tcPr>
            <w:tcW w:w="1756" w:type="dxa"/>
            <w:tcBorders>
              <w:top w:val="single" w:sz="4" w:space="0" w:color="auto"/>
              <w:left w:val="single" w:sz="4" w:space="0" w:color="auto"/>
              <w:bottom w:val="single" w:sz="4" w:space="0" w:color="auto"/>
              <w:right w:val="single" w:sz="4" w:space="0" w:color="auto"/>
            </w:tcBorders>
            <w:hideMark/>
          </w:tcPr>
          <w:p w14:paraId="7ACBC971"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Dozavimas</w:t>
            </w:r>
          </w:p>
          <w:p w14:paraId="7ACBC972"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(mg pramipeksolio)</w:t>
            </w:r>
          </w:p>
        </w:tc>
        <w:tc>
          <w:tcPr>
            <w:tcW w:w="1756" w:type="dxa"/>
            <w:tcBorders>
              <w:top w:val="single" w:sz="4" w:space="0" w:color="auto"/>
              <w:left w:val="single" w:sz="4" w:space="0" w:color="auto"/>
              <w:bottom w:val="single" w:sz="4" w:space="0" w:color="auto"/>
              <w:right w:val="single" w:sz="4" w:space="0" w:color="auto"/>
            </w:tcBorders>
            <w:hideMark/>
          </w:tcPr>
          <w:p w14:paraId="7ACBC973"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Bendra paros dozė (mg pramipeksolio)</w:t>
            </w:r>
          </w:p>
        </w:tc>
        <w:tc>
          <w:tcPr>
            <w:tcW w:w="1756" w:type="dxa"/>
            <w:tcBorders>
              <w:top w:val="single" w:sz="4" w:space="0" w:color="auto"/>
              <w:left w:val="single" w:sz="4" w:space="0" w:color="auto"/>
              <w:bottom w:val="single" w:sz="4" w:space="0" w:color="auto"/>
              <w:right w:val="single" w:sz="4" w:space="0" w:color="auto"/>
            </w:tcBorders>
            <w:hideMark/>
          </w:tcPr>
          <w:p w14:paraId="7ACBC974"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Dozavimas</w:t>
            </w:r>
          </w:p>
          <w:p w14:paraId="7ACBC975"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(mg druskos)</w:t>
            </w:r>
          </w:p>
        </w:tc>
        <w:tc>
          <w:tcPr>
            <w:tcW w:w="1756" w:type="dxa"/>
            <w:tcBorders>
              <w:top w:val="single" w:sz="4" w:space="0" w:color="auto"/>
              <w:left w:val="single" w:sz="4" w:space="0" w:color="auto"/>
              <w:bottom w:val="single" w:sz="4" w:space="0" w:color="auto"/>
              <w:right w:val="single" w:sz="4" w:space="0" w:color="auto"/>
            </w:tcBorders>
            <w:hideMark/>
          </w:tcPr>
          <w:p w14:paraId="7ACBC976"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Bendra paros dozė (mg druskos)</w:t>
            </w:r>
          </w:p>
        </w:tc>
      </w:tr>
      <w:tr w:rsidR="00185C7C" w:rsidRPr="00926A68" w14:paraId="7ACBC97D" w14:textId="77777777" w:rsidTr="00EF7D58">
        <w:tc>
          <w:tcPr>
            <w:tcW w:w="1756" w:type="dxa"/>
            <w:tcBorders>
              <w:top w:val="single" w:sz="4" w:space="0" w:color="auto"/>
              <w:left w:val="single" w:sz="4" w:space="0" w:color="auto"/>
              <w:bottom w:val="single" w:sz="4" w:space="0" w:color="auto"/>
              <w:right w:val="single" w:sz="4" w:space="0" w:color="auto"/>
            </w:tcBorders>
            <w:hideMark/>
          </w:tcPr>
          <w:p w14:paraId="7ACBC978"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1</w:t>
            </w:r>
          </w:p>
        </w:tc>
        <w:tc>
          <w:tcPr>
            <w:tcW w:w="1756" w:type="dxa"/>
            <w:tcBorders>
              <w:top w:val="single" w:sz="4" w:space="0" w:color="auto"/>
              <w:left w:val="single" w:sz="4" w:space="0" w:color="auto"/>
              <w:bottom w:val="single" w:sz="4" w:space="0" w:color="auto"/>
              <w:right w:val="single" w:sz="4" w:space="0" w:color="auto"/>
            </w:tcBorders>
            <w:hideMark/>
          </w:tcPr>
          <w:p w14:paraId="7ACBC979" w14:textId="2A95717C"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3 </w:t>
            </w:r>
            <w:r w:rsidR="008660D3" w:rsidRPr="00FE2C04">
              <w:t>×</w:t>
            </w:r>
            <w:r w:rsidRPr="00926A68">
              <w:rPr>
                <w:rFonts w:ascii="Times New Roman" w:hAnsi="Times New Roman"/>
              </w:rPr>
              <w:t> 0,088</w:t>
            </w:r>
          </w:p>
        </w:tc>
        <w:tc>
          <w:tcPr>
            <w:tcW w:w="1756" w:type="dxa"/>
            <w:tcBorders>
              <w:top w:val="single" w:sz="4" w:space="0" w:color="auto"/>
              <w:left w:val="single" w:sz="4" w:space="0" w:color="auto"/>
              <w:bottom w:val="single" w:sz="4" w:space="0" w:color="auto"/>
              <w:right w:val="single" w:sz="4" w:space="0" w:color="auto"/>
            </w:tcBorders>
            <w:hideMark/>
          </w:tcPr>
          <w:p w14:paraId="7ACBC97A"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0,264</w:t>
            </w:r>
          </w:p>
        </w:tc>
        <w:tc>
          <w:tcPr>
            <w:tcW w:w="1756" w:type="dxa"/>
            <w:tcBorders>
              <w:top w:val="single" w:sz="4" w:space="0" w:color="auto"/>
              <w:left w:val="single" w:sz="4" w:space="0" w:color="auto"/>
              <w:bottom w:val="single" w:sz="4" w:space="0" w:color="auto"/>
              <w:right w:val="single" w:sz="4" w:space="0" w:color="auto"/>
            </w:tcBorders>
            <w:hideMark/>
          </w:tcPr>
          <w:p w14:paraId="7ACBC97B" w14:textId="422F7884"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3 </w:t>
            </w:r>
            <w:r w:rsidR="008660D3" w:rsidRPr="00FE2C04">
              <w:t>×</w:t>
            </w:r>
            <w:r w:rsidRPr="00926A68">
              <w:rPr>
                <w:rFonts w:ascii="Times New Roman" w:hAnsi="Times New Roman"/>
              </w:rPr>
              <w:t> 0,125</w:t>
            </w:r>
          </w:p>
        </w:tc>
        <w:tc>
          <w:tcPr>
            <w:tcW w:w="1756" w:type="dxa"/>
            <w:tcBorders>
              <w:top w:val="single" w:sz="4" w:space="0" w:color="auto"/>
              <w:left w:val="single" w:sz="4" w:space="0" w:color="auto"/>
              <w:bottom w:val="single" w:sz="4" w:space="0" w:color="auto"/>
              <w:right w:val="single" w:sz="4" w:space="0" w:color="auto"/>
            </w:tcBorders>
            <w:hideMark/>
          </w:tcPr>
          <w:p w14:paraId="7ACBC97C"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0,375</w:t>
            </w:r>
          </w:p>
        </w:tc>
      </w:tr>
      <w:tr w:rsidR="00185C7C" w:rsidRPr="00926A68" w14:paraId="7ACBC983" w14:textId="77777777" w:rsidTr="00EF7D58">
        <w:tc>
          <w:tcPr>
            <w:tcW w:w="1756" w:type="dxa"/>
            <w:tcBorders>
              <w:top w:val="single" w:sz="4" w:space="0" w:color="auto"/>
              <w:left w:val="single" w:sz="4" w:space="0" w:color="auto"/>
              <w:bottom w:val="single" w:sz="4" w:space="0" w:color="auto"/>
              <w:right w:val="single" w:sz="4" w:space="0" w:color="auto"/>
            </w:tcBorders>
            <w:hideMark/>
          </w:tcPr>
          <w:p w14:paraId="7ACBC97E"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2</w:t>
            </w:r>
          </w:p>
        </w:tc>
        <w:tc>
          <w:tcPr>
            <w:tcW w:w="1756" w:type="dxa"/>
            <w:tcBorders>
              <w:top w:val="single" w:sz="4" w:space="0" w:color="auto"/>
              <w:left w:val="single" w:sz="4" w:space="0" w:color="auto"/>
              <w:bottom w:val="single" w:sz="4" w:space="0" w:color="auto"/>
              <w:right w:val="single" w:sz="4" w:space="0" w:color="auto"/>
            </w:tcBorders>
            <w:hideMark/>
          </w:tcPr>
          <w:p w14:paraId="7ACBC97F" w14:textId="322F2AF5"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3 </w:t>
            </w:r>
            <w:r w:rsidR="008660D3" w:rsidRPr="00FE2C04">
              <w:t>×</w:t>
            </w:r>
            <w:r w:rsidRPr="00926A68">
              <w:rPr>
                <w:rFonts w:ascii="Times New Roman" w:hAnsi="Times New Roman"/>
              </w:rPr>
              <w:t> 0,18</w:t>
            </w:r>
          </w:p>
        </w:tc>
        <w:tc>
          <w:tcPr>
            <w:tcW w:w="1756" w:type="dxa"/>
            <w:tcBorders>
              <w:top w:val="single" w:sz="4" w:space="0" w:color="auto"/>
              <w:left w:val="single" w:sz="4" w:space="0" w:color="auto"/>
              <w:bottom w:val="single" w:sz="4" w:space="0" w:color="auto"/>
              <w:right w:val="single" w:sz="4" w:space="0" w:color="auto"/>
            </w:tcBorders>
            <w:hideMark/>
          </w:tcPr>
          <w:p w14:paraId="7ACBC980"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0,54</w:t>
            </w:r>
          </w:p>
        </w:tc>
        <w:tc>
          <w:tcPr>
            <w:tcW w:w="1756" w:type="dxa"/>
            <w:tcBorders>
              <w:top w:val="single" w:sz="4" w:space="0" w:color="auto"/>
              <w:left w:val="single" w:sz="4" w:space="0" w:color="auto"/>
              <w:bottom w:val="single" w:sz="4" w:space="0" w:color="auto"/>
              <w:right w:val="single" w:sz="4" w:space="0" w:color="auto"/>
            </w:tcBorders>
            <w:hideMark/>
          </w:tcPr>
          <w:p w14:paraId="7ACBC981" w14:textId="568FCC06"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3 </w:t>
            </w:r>
            <w:r w:rsidR="008660D3" w:rsidRPr="00FE2C04">
              <w:t>×</w:t>
            </w:r>
            <w:r w:rsidRPr="00926A68">
              <w:rPr>
                <w:rFonts w:ascii="Times New Roman" w:hAnsi="Times New Roman"/>
              </w:rPr>
              <w:t> 0,25</w:t>
            </w:r>
          </w:p>
        </w:tc>
        <w:tc>
          <w:tcPr>
            <w:tcW w:w="1756" w:type="dxa"/>
            <w:tcBorders>
              <w:top w:val="single" w:sz="4" w:space="0" w:color="auto"/>
              <w:left w:val="single" w:sz="4" w:space="0" w:color="auto"/>
              <w:bottom w:val="single" w:sz="4" w:space="0" w:color="auto"/>
              <w:right w:val="single" w:sz="4" w:space="0" w:color="auto"/>
            </w:tcBorders>
            <w:hideMark/>
          </w:tcPr>
          <w:p w14:paraId="7ACBC982"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0,75</w:t>
            </w:r>
          </w:p>
        </w:tc>
      </w:tr>
      <w:tr w:rsidR="00185C7C" w:rsidRPr="00926A68" w14:paraId="7ACBC989" w14:textId="77777777" w:rsidTr="00EF7D58">
        <w:tc>
          <w:tcPr>
            <w:tcW w:w="1756" w:type="dxa"/>
            <w:tcBorders>
              <w:top w:val="single" w:sz="4" w:space="0" w:color="auto"/>
              <w:left w:val="single" w:sz="4" w:space="0" w:color="auto"/>
              <w:bottom w:val="single" w:sz="4" w:space="0" w:color="auto"/>
              <w:right w:val="single" w:sz="4" w:space="0" w:color="auto"/>
            </w:tcBorders>
            <w:hideMark/>
          </w:tcPr>
          <w:p w14:paraId="7ACBC984"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3</w:t>
            </w:r>
          </w:p>
        </w:tc>
        <w:tc>
          <w:tcPr>
            <w:tcW w:w="1756" w:type="dxa"/>
            <w:tcBorders>
              <w:top w:val="single" w:sz="4" w:space="0" w:color="auto"/>
              <w:left w:val="single" w:sz="4" w:space="0" w:color="auto"/>
              <w:bottom w:val="single" w:sz="4" w:space="0" w:color="auto"/>
              <w:right w:val="single" w:sz="4" w:space="0" w:color="auto"/>
            </w:tcBorders>
            <w:hideMark/>
          </w:tcPr>
          <w:p w14:paraId="7ACBC985" w14:textId="6592E5E8"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3 </w:t>
            </w:r>
            <w:r w:rsidR="008660D3" w:rsidRPr="00FE2C04">
              <w:t>×</w:t>
            </w:r>
            <w:r w:rsidRPr="00926A68">
              <w:rPr>
                <w:rFonts w:ascii="Times New Roman" w:hAnsi="Times New Roman"/>
              </w:rPr>
              <w:t> 0,35</w:t>
            </w:r>
          </w:p>
        </w:tc>
        <w:tc>
          <w:tcPr>
            <w:tcW w:w="1756" w:type="dxa"/>
            <w:tcBorders>
              <w:top w:val="single" w:sz="4" w:space="0" w:color="auto"/>
              <w:left w:val="single" w:sz="4" w:space="0" w:color="auto"/>
              <w:bottom w:val="single" w:sz="4" w:space="0" w:color="auto"/>
              <w:right w:val="single" w:sz="4" w:space="0" w:color="auto"/>
            </w:tcBorders>
            <w:hideMark/>
          </w:tcPr>
          <w:p w14:paraId="7ACBC986"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1,1</w:t>
            </w:r>
          </w:p>
        </w:tc>
        <w:tc>
          <w:tcPr>
            <w:tcW w:w="1756" w:type="dxa"/>
            <w:tcBorders>
              <w:top w:val="single" w:sz="4" w:space="0" w:color="auto"/>
              <w:left w:val="single" w:sz="4" w:space="0" w:color="auto"/>
              <w:bottom w:val="single" w:sz="4" w:space="0" w:color="auto"/>
              <w:right w:val="single" w:sz="4" w:space="0" w:color="auto"/>
            </w:tcBorders>
            <w:hideMark/>
          </w:tcPr>
          <w:p w14:paraId="7ACBC987" w14:textId="4F8AEC6B"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3 </w:t>
            </w:r>
            <w:r w:rsidR="008660D3" w:rsidRPr="00FE2C04">
              <w:t>×</w:t>
            </w:r>
            <w:r w:rsidRPr="00926A68">
              <w:rPr>
                <w:rFonts w:ascii="Times New Roman" w:hAnsi="Times New Roman"/>
              </w:rPr>
              <w:t> 0,5</w:t>
            </w:r>
          </w:p>
        </w:tc>
        <w:tc>
          <w:tcPr>
            <w:tcW w:w="1756" w:type="dxa"/>
            <w:tcBorders>
              <w:top w:val="single" w:sz="4" w:space="0" w:color="auto"/>
              <w:left w:val="single" w:sz="4" w:space="0" w:color="auto"/>
              <w:bottom w:val="single" w:sz="4" w:space="0" w:color="auto"/>
              <w:right w:val="single" w:sz="4" w:space="0" w:color="auto"/>
            </w:tcBorders>
            <w:hideMark/>
          </w:tcPr>
          <w:p w14:paraId="7ACBC988"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1,50</w:t>
            </w:r>
          </w:p>
        </w:tc>
      </w:tr>
    </w:tbl>
    <w:p w14:paraId="7ACBC98A"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8B" w14:textId="77777777" w:rsidR="00185C7C" w:rsidRPr="00926A68" w:rsidRDefault="00185C7C" w:rsidP="00185C7C">
      <w:pPr>
        <w:autoSpaceDE w:val="0"/>
        <w:autoSpaceDN w:val="0"/>
        <w:adjustRightInd w:val="0"/>
        <w:spacing w:after="0" w:line="240" w:lineRule="auto"/>
        <w:rPr>
          <w:rFonts w:ascii="Times New Roman" w:hAnsi="Times New Roman"/>
          <w:i/>
        </w:rPr>
      </w:pPr>
      <w:r w:rsidRPr="00F16E5F">
        <w:rPr>
          <w:rFonts w:ascii="Times New Roman" w:hAnsi="Times New Roman"/>
          <w:i/>
          <w:highlight w:val="lightGray"/>
        </w:rPr>
        <w:t>Jeigu reikia vartoti 0,088 mg vaistinio preparato dozę, 0,18 mg tabletę galima padalyti į lygias dozes.</w:t>
      </w:r>
    </w:p>
    <w:p w14:paraId="7ACBC98C"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8D" w14:textId="77777777" w:rsidR="00185C7C"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Jeigu dozę būtina dar didinti, paros dozę reikia didinti kas savaitę po 0,54 mg pramipeksolio (0,75 mg druskos) iki didžiausios 3,3 mg pramipeksolio (4,5 mg druskos) paros dozės.</w:t>
      </w:r>
    </w:p>
    <w:p w14:paraId="7ACBC98F" w14:textId="0476EEAB" w:rsidR="00185C7C" w:rsidRPr="00926A68" w:rsidRDefault="004912FC" w:rsidP="00CA48CA">
      <w:pPr>
        <w:autoSpaceDE w:val="0"/>
        <w:autoSpaceDN w:val="0"/>
        <w:adjustRightInd w:val="0"/>
        <w:spacing w:after="0" w:line="240" w:lineRule="auto"/>
        <w:rPr>
          <w:rFonts w:ascii="Times New Roman" w:hAnsi="Times New Roman"/>
        </w:rPr>
      </w:pPr>
      <w:r w:rsidRPr="004912FC">
        <w:rPr>
          <w:rFonts w:ascii="Times New Roman" w:hAnsi="Times New Roman"/>
        </w:rPr>
        <w:t>Tačiau reikia žinoti, kad jeigu</w:t>
      </w:r>
      <w:r>
        <w:rPr>
          <w:rFonts w:ascii="Times New Roman" w:hAnsi="Times New Roman"/>
        </w:rPr>
        <w:t xml:space="preserve"> </w:t>
      </w:r>
      <w:r w:rsidRPr="004912FC">
        <w:rPr>
          <w:rFonts w:ascii="Times New Roman" w:hAnsi="Times New Roman"/>
        </w:rPr>
        <w:t>vartojama didesnė kaip 1,1</w:t>
      </w:r>
      <w:r>
        <w:rPr>
          <w:rFonts w:ascii="Times New Roman" w:hAnsi="Times New Roman"/>
        </w:rPr>
        <w:t> </w:t>
      </w:r>
      <w:r w:rsidRPr="004912FC">
        <w:rPr>
          <w:rFonts w:ascii="Times New Roman" w:hAnsi="Times New Roman"/>
        </w:rPr>
        <w:t>mg bazės (1,5 mg</w:t>
      </w:r>
      <w:r>
        <w:rPr>
          <w:rFonts w:ascii="Times New Roman" w:hAnsi="Times New Roman"/>
        </w:rPr>
        <w:t> </w:t>
      </w:r>
      <w:r w:rsidRPr="004912FC">
        <w:rPr>
          <w:rFonts w:ascii="Times New Roman" w:hAnsi="Times New Roman"/>
        </w:rPr>
        <w:t>druskos) paros dozė, daugėja mieguistumo pasireiškimo</w:t>
      </w:r>
      <w:r>
        <w:rPr>
          <w:rFonts w:ascii="Times New Roman" w:hAnsi="Times New Roman"/>
        </w:rPr>
        <w:t xml:space="preserve"> </w:t>
      </w:r>
      <w:r w:rsidRPr="004912FC">
        <w:rPr>
          <w:rFonts w:ascii="Times New Roman" w:hAnsi="Times New Roman"/>
        </w:rPr>
        <w:t>atvejų (žr. 4.8 skyrių).</w:t>
      </w:r>
      <w:r w:rsidRPr="004912FC">
        <w:rPr>
          <w:rFonts w:ascii="Times New Roman" w:hAnsi="Times New Roman"/>
        </w:rPr>
        <w:cr/>
      </w:r>
    </w:p>
    <w:p w14:paraId="7ACBC991" w14:textId="77777777" w:rsidR="00185C7C" w:rsidRPr="00926A68" w:rsidRDefault="00185C7C" w:rsidP="00185C7C">
      <w:pPr>
        <w:autoSpaceDE w:val="0"/>
        <w:autoSpaceDN w:val="0"/>
        <w:adjustRightInd w:val="0"/>
        <w:spacing w:after="0" w:line="240" w:lineRule="auto"/>
        <w:rPr>
          <w:rFonts w:ascii="Times New Roman" w:hAnsi="Times New Roman"/>
          <w:i/>
          <w:u w:val="single"/>
        </w:rPr>
      </w:pPr>
      <w:r w:rsidRPr="00926A68">
        <w:rPr>
          <w:rFonts w:ascii="Times New Roman" w:hAnsi="Times New Roman"/>
          <w:i/>
          <w:u w:val="single"/>
        </w:rPr>
        <w:t>Palaikomasis gydymas</w:t>
      </w:r>
    </w:p>
    <w:p w14:paraId="7ACBC992" w14:textId="61AED8E1"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Individuali pramipeksolio dozė yra nuo 0,264 mg pramipeksolio (0,375 mg druskos) iki didžiausios 3,3 mg pramipeksolio (4,5 mg druskos) dozės per parą. Pagrindžiamųjų dozės didinimo tyrimų metu pastebėta, kad vaistinio preparato veiksmingumas pradeda reikštis, vartojant 1,1 mg pramipeksolio (1,5 mg druskos) paros dozę. Atsižvelgiant į klinikinį atsaką ir pasireiškusias nepageidaujamas reakcijas, vėliau dozę reikia keisti. Klinikinių tyrimų metu maždaug 5</w:t>
      </w:r>
      <w:r w:rsidR="00B32BAF">
        <w:rPr>
          <w:rFonts w:ascii="Times New Roman" w:hAnsi="Times New Roman"/>
        </w:rPr>
        <w:t> </w:t>
      </w:r>
      <w:r w:rsidRPr="00926A68">
        <w:rPr>
          <w:rFonts w:ascii="Times New Roman" w:hAnsi="Times New Roman"/>
        </w:rPr>
        <w:t>% pacientų vartojo mažesnes kaip 1,1 mg pramipeksolio (1,5 mg druskos) paros dozes. Progresavusios Parkinsono ligos atveju, kai numatoma mažinti levodopos dozę, gali būti naudinga vartoti didesnes kaip 1,1 mg pramipeksolio (1,5 mg druskos) paros dozes. Levodopos dozę rekomenduojama sumažinti, atsižvelgiant į kiekvieno paciento organizmo reakciją, ir Pramipexole Orion dozės didinimo, ir palaikomojo gydymo metu (žr. 4.5</w:t>
      </w:r>
      <w:r w:rsidR="00512790">
        <w:rPr>
          <w:rFonts w:ascii="Times New Roman" w:hAnsi="Times New Roman"/>
        </w:rPr>
        <w:t> </w:t>
      </w:r>
      <w:r w:rsidRPr="00926A68">
        <w:rPr>
          <w:rFonts w:ascii="Times New Roman" w:hAnsi="Times New Roman"/>
        </w:rPr>
        <w:t>skyrių).</w:t>
      </w:r>
    </w:p>
    <w:p w14:paraId="7ACBC993"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94" w14:textId="77777777" w:rsidR="00185C7C" w:rsidRPr="00926A68" w:rsidRDefault="00185C7C" w:rsidP="00185C7C">
      <w:pPr>
        <w:keepNext/>
        <w:tabs>
          <w:tab w:val="left" w:pos="567"/>
        </w:tabs>
        <w:spacing w:after="0" w:line="240" w:lineRule="auto"/>
        <w:rPr>
          <w:rFonts w:ascii="Times New Roman" w:hAnsi="Times New Roman"/>
          <w:i/>
          <w:u w:val="single"/>
        </w:rPr>
      </w:pPr>
      <w:r w:rsidRPr="00926A68">
        <w:rPr>
          <w:rFonts w:ascii="Times New Roman" w:hAnsi="Times New Roman"/>
          <w:i/>
          <w:u w:val="single"/>
        </w:rPr>
        <w:t>Gydymo nutraukimas</w:t>
      </w:r>
    </w:p>
    <w:p w14:paraId="7ACBC995" w14:textId="592A2CB2"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Staigiai nutraukus dopaminerginių vaistinių preparatų vartojimą, gali pasireikšti piktybinis neurolepsinis sindromas</w:t>
      </w:r>
      <w:r w:rsidR="002620E8" w:rsidRPr="00926A68">
        <w:rPr>
          <w:rFonts w:ascii="Times New Roman" w:hAnsi="Times New Roman"/>
        </w:rPr>
        <w:t xml:space="preserve"> arba dopamino agonistų nutraukimo sindromas</w:t>
      </w:r>
      <w:r w:rsidRPr="00926A68">
        <w:rPr>
          <w:rFonts w:ascii="Times New Roman" w:hAnsi="Times New Roman"/>
        </w:rPr>
        <w:t>. Dėl to pramipeksolio dozę turi būti mažinama palaipsniui po 0,54 mg pramipeksolio (0,75 mg druskos) per parą, kol paros dozė sumažės iki 0,54 mg (0,75 mg druskos). Tada vaistinio preparato dozę reikia mažinti po 0,264 mg pramipeksolio (0,375 mg druskos) per parą (žr. 4.4</w:t>
      </w:r>
      <w:r w:rsidR="00512790">
        <w:rPr>
          <w:rFonts w:ascii="Times New Roman" w:hAnsi="Times New Roman"/>
        </w:rPr>
        <w:t> </w:t>
      </w:r>
      <w:r w:rsidRPr="00926A68">
        <w:rPr>
          <w:rFonts w:ascii="Times New Roman" w:hAnsi="Times New Roman"/>
        </w:rPr>
        <w:t>skyrių).</w:t>
      </w:r>
      <w:r w:rsidR="002620E8" w:rsidRPr="00926A68">
        <w:rPr>
          <w:rFonts w:ascii="Times New Roman" w:hAnsi="Times New Roman"/>
        </w:rPr>
        <w:t xml:space="preserve"> Dopamino agonistų nutraukimo sindromas gali pasireikšti ir palaipsniui mažinant dozę; prieš toliau mažinant dozę gali reikėti laikinai ją padidinti (žr. 4.4</w:t>
      </w:r>
      <w:r w:rsidR="00512790">
        <w:rPr>
          <w:rFonts w:ascii="Times New Roman" w:hAnsi="Times New Roman"/>
        </w:rPr>
        <w:t> </w:t>
      </w:r>
      <w:r w:rsidR="002620E8" w:rsidRPr="00926A68">
        <w:rPr>
          <w:rFonts w:ascii="Times New Roman" w:hAnsi="Times New Roman"/>
        </w:rPr>
        <w:t>skyrių).</w:t>
      </w:r>
    </w:p>
    <w:p w14:paraId="7ACBC996"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97" w14:textId="77777777" w:rsidR="00185C7C" w:rsidRPr="00926A68" w:rsidRDefault="008C3504" w:rsidP="00185C7C">
      <w:pPr>
        <w:autoSpaceDE w:val="0"/>
        <w:autoSpaceDN w:val="0"/>
        <w:adjustRightInd w:val="0"/>
        <w:spacing w:after="0" w:line="240" w:lineRule="auto"/>
        <w:rPr>
          <w:rFonts w:ascii="Times New Roman" w:eastAsia="Times New Roman" w:hAnsi="Times New Roman"/>
          <w:i/>
          <w:u w:val="single"/>
        </w:rPr>
      </w:pPr>
      <w:r w:rsidRPr="00926A68">
        <w:rPr>
          <w:rFonts w:ascii="Times New Roman" w:eastAsia="Times New Roman" w:hAnsi="Times New Roman"/>
          <w:i/>
          <w:u w:val="single"/>
        </w:rPr>
        <w:t>Sutrikusi i</w:t>
      </w:r>
      <w:r w:rsidR="00185C7C" w:rsidRPr="00926A68">
        <w:rPr>
          <w:rFonts w:ascii="Times New Roman" w:eastAsia="Times New Roman" w:hAnsi="Times New Roman"/>
          <w:i/>
          <w:u w:val="single"/>
        </w:rPr>
        <w:t>nkstų funkcij</w:t>
      </w:r>
      <w:r w:rsidRPr="00926A68">
        <w:rPr>
          <w:rFonts w:ascii="Times New Roman" w:eastAsia="Times New Roman" w:hAnsi="Times New Roman"/>
          <w:i/>
          <w:u w:val="single"/>
        </w:rPr>
        <w:t>a</w:t>
      </w:r>
    </w:p>
    <w:p w14:paraId="7ACBC998"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Pramipeksolio eliminacija priklauso nuo inkstų funkcijos. Gydymo pradžioje rekomenduojama toliau nurodyta dozavimo schema:</w:t>
      </w:r>
    </w:p>
    <w:p w14:paraId="7ACBC999"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9A" w14:textId="77777777" w:rsidR="00185C7C" w:rsidRPr="00926A68" w:rsidRDefault="00185C7C" w:rsidP="00185C7C">
      <w:pPr>
        <w:numPr>
          <w:ilvl w:val="0"/>
          <w:numId w:val="1"/>
        </w:numPr>
        <w:autoSpaceDE w:val="0"/>
        <w:autoSpaceDN w:val="0"/>
        <w:adjustRightInd w:val="0"/>
        <w:spacing w:after="0" w:line="240" w:lineRule="auto"/>
        <w:ind w:left="567" w:hanging="567"/>
        <w:rPr>
          <w:rFonts w:ascii="Times New Roman" w:hAnsi="Times New Roman"/>
        </w:rPr>
      </w:pPr>
      <w:r w:rsidRPr="00926A68">
        <w:rPr>
          <w:rFonts w:ascii="Times New Roman" w:hAnsi="Times New Roman"/>
        </w:rPr>
        <w:t>Pacientams, kurių kreatinino klirensas yra didesnis kaip 50 ml/min, paros dozės ar vartojimo dažnumo mažinti nereikia.</w:t>
      </w:r>
    </w:p>
    <w:p w14:paraId="7ACBC99B" w14:textId="4CB19235" w:rsidR="00185C7C" w:rsidRPr="00926A68" w:rsidRDefault="00185C7C" w:rsidP="00185C7C">
      <w:pPr>
        <w:numPr>
          <w:ilvl w:val="0"/>
          <w:numId w:val="1"/>
        </w:numPr>
        <w:autoSpaceDE w:val="0"/>
        <w:autoSpaceDN w:val="0"/>
        <w:adjustRightInd w:val="0"/>
        <w:spacing w:after="0" w:line="240" w:lineRule="auto"/>
        <w:ind w:left="567" w:hanging="567"/>
        <w:rPr>
          <w:rFonts w:ascii="Times New Roman" w:hAnsi="Times New Roman"/>
        </w:rPr>
      </w:pPr>
      <w:r w:rsidRPr="00926A68">
        <w:rPr>
          <w:rFonts w:ascii="Times New Roman" w:hAnsi="Times New Roman"/>
        </w:rPr>
        <w:lastRenderedPageBreak/>
        <w:t>Pacientams, kurių kreatinino klirensas yra 20</w:t>
      </w:r>
      <w:r w:rsidR="00B07496">
        <w:rPr>
          <w:rFonts w:ascii="Times New Roman" w:hAnsi="Times New Roman"/>
        </w:rPr>
        <w:t>–</w:t>
      </w:r>
      <w:r w:rsidRPr="00926A68">
        <w:rPr>
          <w:rFonts w:ascii="Times New Roman" w:hAnsi="Times New Roman"/>
        </w:rPr>
        <w:t>50 ml/min, pradinę Pramipexole Orion paros dozę (0,176 mg pramipeksolio arba 0,25 mg druskos per parą) reikia padalyti į dvi lygias dalis ir vartoti po 0,088 mg pramipeksolio (0,125 mg pramipeksolio druskos) du kartus per parą. Negalima viršyti maksimalios 1,57 mg (2,25 mg druskos) pramipeksolio bazės paros dozės.</w:t>
      </w:r>
    </w:p>
    <w:p w14:paraId="7ACBC99C" w14:textId="77777777" w:rsidR="00185C7C" w:rsidRPr="00926A68" w:rsidRDefault="00185C7C" w:rsidP="00185C7C">
      <w:pPr>
        <w:numPr>
          <w:ilvl w:val="0"/>
          <w:numId w:val="1"/>
        </w:numPr>
        <w:autoSpaceDE w:val="0"/>
        <w:autoSpaceDN w:val="0"/>
        <w:adjustRightInd w:val="0"/>
        <w:spacing w:after="0" w:line="240" w:lineRule="auto"/>
        <w:ind w:left="567" w:hanging="567"/>
        <w:rPr>
          <w:rFonts w:ascii="Times New Roman" w:hAnsi="Times New Roman"/>
        </w:rPr>
      </w:pPr>
      <w:r w:rsidRPr="00926A68">
        <w:rPr>
          <w:rFonts w:ascii="Times New Roman" w:hAnsi="Times New Roman"/>
        </w:rPr>
        <w:t>Pacientams, kurių kreatinino klirensas yra mažesnis kaip 20 ml/min., reikia vartoti vienkartinę Pramipexole Orion paros dozę, t. y. gydymo pradžioje gerti 0,088 mg pramipeksolio (0,125 mg druskos) dozę. Negalima viršyti maksimalios 1,1 mg (1,5 mg druskos) pramipeksolio bazės paros dozės.</w:t>
      </w:r>
    </w:p>
    <w:p w14:paraId="7ACBC99D"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9E" w14:textId="42019CF4"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Jeigu palaikomojo gydymo metu pablogėja inkstų funkcija, Pramipexole Orion paros dozę reikia sumažinti tiek procentų, kiek sumažėja kreatinino klirensas, t. y., jeigu kreatinino klirensas sumažėja 30</w:t>
      </w:r>
      <w:r w:rsidR="00B32BAF">
        <w:rPr>
          <w:rFonts w:ascii="Times New Roman" w:hAnsi="Times New Roman"/>
        </w:rPr>
        <w:t> </w:t>
      </w:r>
      <w:r w:rsidRPr="00926A68">
        <w:rPr>
          <w:rFonts w:ascii="Times New Roman" w:hAnsi="Times New Roman"/>
        </w:rPr>
        <w:t>%, Pramipexole Orion paros dozę irgi reikia sumažinti 30</w:t>
      </w:r>
      <w:r w:rsidR="00B32BAF">
        <w:rPr>
          <w:rFonts w:ascii="Times New Roman" w:hAnsi="Times New Roman"/>
        </w:rPr>
        <w:t> </w:t>
      </w:r>
      <w:r w:rsidRPr="00926A68">
        <w:rPr>
          <w:rFonts w:ascii="Times New Roman" w:hAnsi="Times New Roman"/>
        </w:rPr>
        <w:t>%. Jeigu kreatinino klirensas yra 20</w:t>
      </w:r>
      <w:r w:rsidR="00B07496">
        <w:rPr>
          <w:rFonts w:ascii="Times New Roman" w:hAnsi="Times New Roman"/>
        </w:rPr>
        <w:t>–</w:t>
      </w:r>
      <w:r w:rsidRPr="00926A68">
        <w:rPr>
          <w:rFonts w:ascii="Times New Roman" w:hAnsi="Times New Roman"/>
        </w:rPr>
        <w:t>50 ml/min, vaistinio preparato paros dozę reikia padalyti į dvi lygias dalis ir suvartoti per du kartus, o jeigu kreatinino klirensas yra mažesnis kaip 20 ml/min, vartoti vienkartinę vaistinio preparato paros dozę.</w:t>
      </w:r>
    </w:p>
    <w:p w14:paraId="7ACBC99F"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A0" w14:textId="7485E74D" w:rsidR="00185C7C" w:rsidRPr="00926A68" w:rsidRDefault="008C3504" w:rsidP="00185C7C">
      <w:pPr>
        <w:autoSpaceDE w:val="0"/>
        <w:autoSpaceDN w:val="0"/>
        <w:adjustRightInd w:val="0"/>
        <w:spacing w:after="0" w:line="240" w:lineRule="auto"/>
        <w:rPr>
          <w:rFonts w:ascii="Times New Roman" w:eastAsia="Times New Roman" w:hAnsi="Times New Roman"/>
          <w:i/>
          <w:u w:val="single"/>
        </w:rPr>
      </w:pPr>
      <w:r w:rsidRPr="00926A68">
        <w:rPr>
          <w:rFonts w:ascii="Times New Roman" w:eastAsia="Times New Roman" w:hAnsi="Times New Roman"/>
          <w:i/>
          <w:u w:val="single"/>
        </w:rPr>
        <w:t>Sutrikusi k</w:t>
      </w:r>
      <w:r w:rsidR="00185C7C" w:rsidRPr="00926A68">
        <w:rPr>
          <w:rFonts w:ascii="Times New Roman" w:eastAsia="Times New Roman" w:hAnsi="Times New Roman"/>
          <w:i/>
          <w:u w:val="single"/>
        </w:rPr>
        <w:t>epenų funkci</w:t>
      </w:r>
      <w:r w:rsidRPr="00926A68">
        <w:rPr>
          <w:rFonts w:ascii="Times New Roman" w:eastAsia="Times New Roman" w:hAnsi="Times New Roman"/>
          <w:i/>
          <w:u w:val="single"/>
        </w:rPr>
        <w:t>ja</w:t>
      </w:r>
      <w:r w:rsidR="00185C7C" w:rsidRPr="00926A68">
        <w:rPr>
          <w:rFonts w:ascii="Times New Roman" w:eastAsia="Times New Roman" w:hAnsi="Times New Roman"/>
          <w:i/>
          <w:u w:val="single"/>
        </w:rPr>
        <w:t xml:space="preserve"> </w:t>
      </w:r>
    </w:p>
    <w:p w14:paraId="7ACBC9A1" w14:textId="6CB0F29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Pacientams, kurie serga kepenų funkcijos nepakankamumu, dozės keisti greičiausiai nepririeks, nes maždaug 90</w:t>
      </w:r>
      <w:r w:rsidR="00B32BAF">
        <w:rPr>
          <w:rFonts w:ascii="Times New Roman" w:hAnsi="Times New Roman"/>
        </w:rPr>
        <w:t> </w:t>
      </w:r>
      <w:r w:rsidRPr="00926A68">
        <w:rPr>
          <w:rFonts w:ascii="Times New Roman" w:hAnsi="Times New Roman"/>
        </w:rPr>
        <w:t>% veikliosios medžiagos pašalinama pro inkstus. Vis dėlto galimos kepenų funkcijos nepakankamumo įtakos pramipeksolio farmakokinetikai tyrimų neatlikta.</w:t>
      </w:r>
    </w:p>
    <w:p w14:paraId="7ACBC9A2"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A3" w14:textId="77777777" w:rsidR="00185C7C" w:rsidRPr="00926A68" w:rsidRDefault="00185C7C" w:rsidP="00185C7C">
      <w:pPr>
        <w:autoSpaceDE w:val="0"/>
        <w:autoSpaceDN w:val="0"/>
        <w:adjustRightInd w:val="0"/>
        <w:spacing w:after="0" w:line="240" w:lineRule="auto"/>
        <w:rPr>
          <w:rFonts w:ascii="Times New Roman" w:hAnsi="Times New Roman"/>
          <w:i/>
          <w:u w:val="single"/>
        </w:rPr>
      </w:pPr>
      <w:r w:rsidRPr="00926A68">
        <w:rPr>
          <w:rFonts w:ascii="Times New Roman" w:hAnsi="Times New Roman"/>
          <w:i/>
          <w:u w:val="single"/>
        </w:rPr>
        <w:t>Vaikų populiacija</w:t>
      </w:r>
    </w:p>
    <w:p w14:paraId="7ACBC9A4" w14:textId="52EF12E2"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w:t>
      </w:r>
      <w:r w:rsidRPr="00926A68">
        <w:rPr>
          <w:rFonts w:ascii="Times New Roman" w:hAnsi="Times New Roman"/>
          <w:u w:val="single"/>
        </w:rPr>
        <w:t xml:space="preserve"> </w:t>
      </w:r>
      <w:r w:rsidRPr="00926A68">
        <w:rPr>
          <w:rFonts w:ascii="Times New Roman" w:hAnsi="Times New Roman"/>
        </w:rPr>
        <w:t>saugumas ir veiksmingumas vaikams ir jaunesniems kaip 18</w:t>
      </w:r>
      <w:r w:rsidR="000D6549">
        <w:rPr>
          <w:rFonts w:ascii="Times New Roman" w:hAnsi="Times New Roman"/>
        </w:rPr>
        <w:t> </w:t>
      </w:r>
      <w:r w:rsidRPr="00926A68">
        <w:rPr>
          <w:rFonts w:ascii="Times New Roman" w:hAnsi="Times New Roman"/>
        </w:rPr>
        <w:t>metų paaugliams nebuvo nustatytas. Vaikams Pramipexole Orion vartoti Parkinsono ligos atveju netinka.</w:t>
      </w:r>
    </w:p>
    <w:p w14:paraId="7ACBC9A5" w14:textId="77777777" w:rsidR="00185C7C" w:rsidRPr="00926A68" w:rsidRDefault="00185C7C" w:rsidP="00185C7C">
      <w:pPr>
        <w:spacing w:after="0" w:line="240" w:lineRule="auto"/>
        <w:rPr>
          <w:rFonts w:ascii="Times New Roman" w:hAnsi="Times New Roman"/>
          <w:u w:val="single"/>
        </w:rPr>
      </w:pPr>
    </w:p>
    <w:p w14:paraId="0C420EF6" w14:textId="5007607E" w:rsidR="00DB6583" w:rsidRPr="00926A68" w:rsidRDefault="00BA1F68" w:rsidP="00C94AE0">
      <w:pPr>
        <w:autoSpaceDE w:val="0"/>
        <w:autoSpaceDN w:val="0"/>
        <w:adjustRightInd w:val="0"/>
        <w:spacing w:after="0" w:line="240" w:lineRule="auto"/>
        <w:rPr>
          <w:rFonts w:ascii="Times New Roman" w:hAnsi="Times New Roman"/>
        </w:rPr>
      </w:pPr>
      <w:r w:rsidRPr="00926A68">
        <w:rPr>
          <w:rFonts w:ascii="Times New Roman" w:hAnsi="Times New Roman"/>
          <w:u w:val="single"/>
        </w:rPr>
        <w:t>Neramių kojų sindromas</w:t>
      </w:r>
    </w:p>
    <w:p w14:paraId="7ACBC9A6" w14:textId="6B7ABA44" w:rsidR="00BA1F68" w:rsidRPr="00926A68" w:rsidRDefault="00821823" w:rsidP="00C94AE0">
      <w:pPr>
        <w:autoSpaceDE w:val="0"/>
        <w:autoSpaceDN w:val="0"/>
        <w:adjustRightInd w:val="0"/>
        <w:spacing w:after="0" w:line="240" w:lineRule="auto"/>
        <w:rPr>
          <w:rFonts w:ascii="Times New Roman" w:hAnsi="Times New Roman"/>
        </w:rPr>
      </w:pPr>
      <w:r w:rsidRPr="00926A68">
        <w:rPr>
          <w:rFonts w:ascii="Times New Roman" w:hAnsi="Times New Roman"/>
        </w:rPr>
        <w:t>R</w:t>
      </w:r>
      <w:r w:rsidR="00BA1F68" w:rsidRPr="00926A68">
        <w:rPr>
          <w:rFonts w:ascii="Times New Roman" w:hAnsi="Times New Roman"/>
        </w:rPr>
        <w:t>ekomenduojama prad</w:t>
      </w:r>
      <w:r w:rsidRPr="00926A68">
        <w:rPr>
          <w:rFonts w:ascii="Times New Roman" w:hAnsi="Times New Roman"/>
        </w:rPr>
        <w:t>inė</w:t>
      </w:r>
      <w:r w:rsidR="00BA1F68" w:rsidRPr="00926A68">
        <w:rPr>
          <w:rFonts w:ascii="Times New Roman" w:hAnsi="Times New Roman"/>
        </w:rPr>
        <w:t xml:space="preserve"> Pramipexole Orion paros doze</w:t>
      </w:r>
      <w:r w:rsidRPr="00926A68">
        <w:rPr>
          <w:rFonts w:ascii="Times New Roman" w:hAnsi="Times New Roman"/>
        </w:rPr>
        <w:t xml:space="preserve"> yra</w:t>
      </w:r>
      <w:r w:rsidR="00BA1F68" w:rsidRPr="00926A68">
        <w:rPr>
          <w:rFonts w:ascii="Times New Roman" w:hAnsi="Times New Roman"/>
        </w:rPr>
        <w:t xml:space="preserve"> 0,088</w:t>
      </w:r>
      <w:r w:rsidR="007A4E86" w:rsidRPr="00926A68">
        <w:rPr>
          <w:rFonts w:ascii="Times New Roman" w:hAnsi="Times New Roman"/>
        </w:rPr>
        <w:t> </w:t>
      </w:r>
      <w:r w:rsidR="00BA1F68" w:rsidRPr="00926A68">
        <w:rPr>
          <w:rFonts w:ascii="Times New Roman" w:hAnsi="Times New Roman"/>
        </w:rPr>
        <w:t>mg bazės (0,125</w:t>
      </w:r>
      <w:r w:rsidR="007A4E86" w:rsidRPr="00926A68">
        <w:rPr>
          <w:rFonts w:ascii="Times New Roman" w:hAnsi="Times New Roman"/>
        </w:rPr>
        <w:t> </w:t>
      </w:r>
      <w:r w:rsidR="00BA1F68" w:rsidRPr="00926A68">
        <w:rPr>
          <w:rFonts w:ascii="Times New Roman" w:hAnsi="Times New Roman"/>
        </w:rPr>
        <w:t>mg</w:t>
      </w:r>
      <w:r w:rsidR="0039574F" w:rsidRPr="00926A68">
        <w:rPr>
          <w:rFonts w:ascii="Times New Roman" w:hAnsi="Times New Roman"/>
        </w:rPr>
        <w:t xml:space="preserve"> </w:t>
      </w:r>
      <w:r w:rsidR="00BA1F68" w:rsidRPr="00926A68">
        <w:rPr>
          <w:rFonts w:ascii="Times New Roman" w:hAnsi="Times New Roman"/>
        </w:rPr>
        <w:t>druskos), tokia dozė vartojama kartą per parą, likus 2</w:t>
      </w:r>
      <w:r w:rsidR="00B07496">
        <w:rPr>
          <w:rFonts w:ascii="Times New Roman" w:hAnsi="Times New Roman"/>
        </w:rPr>
        <w:t>–</w:t>
      </w:r>
      <w:r w:rsidR="00BA1F68" w:rsidRPr="00926A68">
        <w:rPr>
          <w:rFonts w:ascii="Times New Roman" w:hAnsi="Times New Roman"/>
        </w:rPr>
        <w:t>3</w:t>
      </w:r>
      <w:r w:rsidR="007A4E86" w:rsidRPr="00926A68">
        <w:rPr>
          <w:rFonts w:ascii="Times New Roman" w:hAnsi="Times New Roman"/>
        </w:rPr>
        <w:t> </w:t>
      </w:r>
      <w:r w:rsidR="00BA1F68" w:rsidRPr="00926A68">
        <w:rPr>
          <w:rFonts w:ascii="Times New Roman" w:hAnsi="Times New Roman"/>
        </w:rPr>
        <w:t>valandoms iki ėjimo gulti laiko. Pacientams,</w:t>
      </w:r>
      <w:r w:rsidR="0039574F" w:rsidRPr="00926A68">
        <w:rPr>
          <w:rFonts w:ascii="Times New Roman" w:hAnsi="Times New Roman"/>
        </w:rPr>
        <w:t xml:space="preserve"> </w:t>
      </w:r>
      <w:r w:rsidR="00BA1F68" w:rsidRPr="00926A68">
        <w:rPr>
          <w:rFonts w:ascii="Times New Roman" w:hAnsi="Times New Roman"/>
        </w:rPr>
        <w:t>kuriems reikia simptomus malšinti papildomai, paros dozę galima didinti kas 4</w:t>
      </w:r>
      <w:r w:rsidR="00B07496">
        <w:rPr>
          <w:rFonts w:ascii="Times New Roman" w:hAnsi="Times New Roman"/>
        </w:rPr>
        <w:t>–</w:t>
      </w:r>
      <w:r w:rsidR="00BA1F68" w:rsidRPr="00926A68">
        <w:rPr>
          <w:rFonts w:ascii="Times New Roman" w:hAnsi="Times New Roman"/>
        </w:rPr>
        <w:t>7</w:t>
      </w:r>
      <w:r w:rsidR="007A4E86" w:rsidRPr="00926A68">
        <w:rPr>
          <w:rFonts w:ascii="Times New Roman" w:hAnsi="Times New Roman"/>
        </w:rPr>
        <w:t> </w:t>
      </w:r>
      <w:r w:rsidR="00BA1F68" w:rsidRPr="00926A68">
        <w:rPr>
          <w:rFonts w:ascii="Times New Roman" w:hAnsi="Times New Roman"/>
        </w:rPr>
        <w:t>paras iki didžiausios,</w:t>
      </w:r>
      <w:r w:rsidR="0039574F" w:rsidRPr="00926A68">
        <w:rPr>
          <w:rFonts w:ascii="Times New Roman" w:hAnsi="Times New Roman"/>
        </w:rPr>
        <w:t xml:space="preserve"> </w:t>
      </w:r>
      <w:r w:rsidR="00BA1F68" w:rsidRPr="00926A68">
        <w:rPr>
          <w:rFonts w:ascii="Times New Roman" w:hAnsi="Times New Roman"/>
        </w:rPr>
        <w:t>t.</w:t>
      </w:r>
      <w:r w:rsidR="00B07496">
        <w:rPr>
          <w:rFonts w:ascii="Times New Roman" w:hAnsi="Times New Roman"/>
        </w:rPr>
        <w:t> </w:t>
      </w:r>
      <w:r w:rsidR="00BA1F68" w:rsidRPr="00926A68">
        <w:rPr>
          <w:rFonts w:ascii="Times New Roman" w:hAnsi="Times New Roman"/>
        </w:rPr>
        <w:t>y. 0,54</w:t>
      </w:r>
      <w:r w:rsidR="007A4E86" w:rsidRPr="00926A68">
        <w:rPr>
          <w:rFonts w:ascii="Times New Roman" w:hAnsi="Times New Roman"/>
        </w:rPr>
        <w:t> </w:t>
      </w:r>
      <w:r w:rsidR="00BA1F68" w:rsidRPr="00926A68">
        <w:rPr>
          <w:rFonts w:ascii="Times New Roman" w:hAnsi="Times New Roman"/>
        </w:rPr>
        <w:t>mg bazės (0,75</w:t>
      </w:r>
      <w:r w:rsidR="007A4E86" w:rsidRPr="00926A68">
        <w:rPr>
          <w:rFonts w:ascii="Times New Roman" w:hAnsi="Times New Roman"/>
        </w:rPr>
        <w:t> </w:t>
      </w:r>
      <w:r w:rsidR="00BA1F68" w:rsidRPr="00926A68">
        <w:rPr>
          <w:rFonts w:ascii="Times New Roman" w:hAnsi="Times New Roman"/>
        </w:rPr>
        <w:t xml:space="preserve">mg druskos) (kaip nurodyta </w:t>
      </w:r>
      <w:r w:rsidRPr="00926A68">
        <w:rPr>
          <w:rFonts w:ascii="Times New Roman" w:hAnsi="Times New Roman"/>
        </w:rPr>
        <w:t>toliau</w:t>
      </w:r>
      <w:r w:rsidR="00BA1F68" w:rsidRPr="00926A68">
        <w:rPr>
          <w:rFonts w:ascii="Times New Roman" w:hAnsi="Times New Roman"/>
        </w:rPr>
        <w:t xml:space="preserve"> esančioje lentelėje).</w:t>
      </w:r>
      <w:r w:rsidR="00C94AE0" w:rsidRPr="00926A68">
        <w:rPr>
          <w:rFonts w:ascii="Times New Roman" w:hAnsi="Times New Roman"/>
        </w:rPr>
        <w:t xml:space="preserve"> Reikia vartoti mažiausią veiksmingą dozę (žr. </w:t>
      </w:r>
      <w:r w:rsidR="00C94AE0" w:rsidRPr="00926A68">
        <w:rPr>
          <w:rFonts w:ascii="Times New Roman" w:hAnsi="Times New Roman"/>
          <w:i/>
          <w:iCs/>
        </w:rPr>
        <w:t>Neramių kojų sindromo pasunkėjimas</w:t>
      </w:r>
      <w:r w:rsidR="00C94AE0" w:rsidRPr="00926A68">
        <w:rPr>
          <w:rFonts w:ascii="Times New Roman" w:hAnsi="Times New Roman"/>
        </w:rPr>
        <w:t xml:space="preserve"> 4.4</w:t>
      </w:r>
      <w:r w:rsidR="00512790">
        <w:rPr>
          <w:rFonts w:ascii="Times New Roman" w:hAnsi="Times New Roman"/>
        </w:rPr>
        <w:t> </w:t>
      </w:r>
      <w:r w:rsidR="00C94AE0" w:rsidRPr="00926A68">
        <w:rPr>
          <w:rFonts w:ascii="Times New Roman" w:hAnsi="Times New Roman"/>
        </w:rPr>
        <w:t>skyriuje).</w:t>
      </w:r>
    </w:p>
    <w:p w14:paraId="7ACBC9A7" w14:textId="77777777" w:rsidR="00D60CB3" w:rsidRPr="00926A68" w:rsidRDefault="00D60CB3" w:rsidP="00BA1F68">
      <w:pPr>
        <w:autoSpaceDE w:val="0"/>
        <w:autoSpaceDN w:val="0"/>
        <w:adjustRightInd w:val="0"/>
        <w:spacing w:after="0" w:line="240" w:lineRule="auto"/>
        <w:rPr>
          <w:rFonts w:ascii="Times New Roman" w:hAnsi="Times New Roman"/>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1"/>
        <w:gridCol w:w="1980"/>
        <w:gridCol w:w="1980"/>
      </w:tblGrid>
      <w:tr w:rsidR="00BA1F68" w:rsidRPr="00926A68" w14:paraId="7ACBC9A9" w14:textId="77777777" w:rsidTr="00BA1F68">
        <w:trPr>
          <w:trHeight w:val="259"/>
        </w:trPr>
        <w:tc>
          <w:tcPr>
            <w:tcW w:w="5291" w:type="dxa"/>
            <w:gridSpan w:val="3"/>
            <w:tcBorders>
              <w:top w:val="single" w:sz="4" w:space="0" w:color="auto"/>
              <w:left w:val="single" w:sz="4" w:space="0" w:color="auto"/>
              <w:bottom w:val="single" w:sz="4" w:space="0" w:color="auto"/>
              <w:right w:val="single" w:sz="4" w:space="0" w:color="auto"/>
            </w:tcBorders>
            <w:hideMark/>
          </w:tcPr>
          <w:p w14:paraId="7ACBC9A8" w14:textId="77777777" w:rsidR="00BA1F68" w:rsidRPr="00926A68" w:rsidRDefault="00BA1F68" w:rsidP="00241543">
            <w:pPr>
              <w:autoSpaceDE w:val="0"/>
              <w:autoSpaceDN w:val="0"/>
              <w:adjustRightInd w:val="0"/>
              <w:jc w:val="center"/>
              <w:rPr>
                <w:rFonts w:ascii="Times New Roman" w:hAnsi="Times New Roman"/>
              </w:rPr>
            </w:pPr>
            <w:r w:rsidRPr="00926A68">
              <w:rPr>
                <w:rFonts w:ascii="Times New Roman" w:hAnsi="Times New Roman"/>
              </w:rPr>
              <w:t>Pramipexole Orion dozės didinimo grafikas</w:t>
            </w:r>
          </w:p>
        </w:tc>
      </w:tr>
      <w:tr w:rsidR="00BA1F68" w:rsidRPr="00926A68" w14:paraId="7ACBC9AF" w14:textId="77777777" w:rsidTr="00BA1F68">
        <w:trPr>
          <w:trHeight w:val="259"/>
        </w:trPr>
        <w:tc>
          <w:tcPr>
            <w:tcW w:w="1331" w:type="dxa"/>
            <w:tcBorders>
              <w:top w:val="single" w:sz="4" w:space="0" w:color="auto"/>
              <w:left w:val="single" w:sz="4" w:space="0" w:color="auto"/>
              <w:bottom w:val="single" w:sz="4" w:space="0" w:color="auto"/>
              <w:right w:val="single" w:sz="4" w:space="0" w:color="auto"/>
            </w:tcBorders>
            <w:hideMark/>
          </w:tcPr>
          <w:p w14:paraId="7ACBC9AA"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 xml:space="preserve">Dozės didinimo </w:t>
            </w:r>
            <w:r w:rsidR="00821823" w:rsidRPr="00926A68">
              <w:rPr>
                <w:rFonts w:ascii="Times New Roman" w:hAnsi="Times New Roman"/>
              </w:rPr>
              <w:t>pakopos</w:t>
            </w:r>
          </w:p>
        </w:tc>
        <w:tc>
          <w:tcPr>
            <w:tcW w:w="1980" w:type="dxa"/>
            <w:tcBorders>
              <w:top w:val="single" w:sz="4" w:space="0" w:color="auto"/>
              <w:left w:val="single" w:sz="4" w:space="0" w:color="auto"/>
              <w:bottom w:val="single" w:sz="4" w:space="0" w:color="auto"/>
              <w:right w:val="single" w:sz="4" w:space="0" w:color="auto"/>
            </w:tcBorders>
            <w:hideMark/>
          </w:tcPr>
          <w:p w14:paraId="7ACBC9AB" w14:textId="77777777" w:rsidR="00BA1F68" w:rsidRPr="00926A68" w:rsidRDefault="00BA1F68" w:rsidP="00CF3D1C">
            <w:pPr>
              <w:tabs>
                <w:tab w:val="left" w:pos="567"/>
              </w:tabs>
              <w:autoSpaceDE w:val="0"/>
              <w:autoSpaceDN w:val="0"/>
              <w:adjustRightInd w:val="0"/>
              <w:spacing w:after="0" w:line="240" w:lineRule="auto"/>
              <w:jc w:val="center"/>
              <w:rPr>
                <w:rFonts w:ascii="Times New Roman" w:hAnsi="Times New Roman"/>
              </w:rPr>
            </w:pPr>
            <w:r w:rsidRPr="00926A68">
              <w:rPr>
                <w:rFonts w:ascii="Times New Roman" w:hAnsi="Times New Roman"/>
              </w:rPr>
              <w:t>Kartą per parą vakare vartojama dozė (mg bazės)</w:t>
            </w:r>
          </w:p>
          <w:p w14:paraId="7ACBC9AC" w14:textId="77777777" w:rsidR="00D60CB3" w:rsidRPr="00926A68" w:rsidRDefault="00D60CB3" w:rsidP="00CF3D1C">
            <w:pPr>
              <w:autoSpaceDE w:val="0"/>
              <w:autoSpaceDN w:val="0"/>
              <w:adjustRightInd w:val="0"/>
              <w:spacing w:after="0" w:line="240" w:lineRule="auto"/>
              <w:jc w:val="cente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hideMark/>
          </w:tcPr>
          <w:p w14:paraId="7ACBC9AD" w14:textId="77777777" w:rsidR="00BA1F68" w:rsidRPr="00926A68" w:rsidRDefault="00BA1F68" w:rsidP="00CF3D1C">
            <w:pPr>
              <w:tabs>
                <w:tab w:val="left" w:pos="567"/>
              </w:tabs>
              <w:autoSpaceDE w:val="0"/>
              <w:autoSpaceDN w:val="0"/>
              <w:adjustRightInd w:val="0"/>
              <w:spacing w:after="0" w:line="240" w:lineRule="auto"/>
              <w:jc w:val="center"/>
              <w:rPr>
                <w:rFonts w:ascii="Times New Roman" w:hAnsi="Times New Roman"/>
              </w:rPr>
            </w:pPr>
            <w:r w:rsidRPr="00926A68">
              <w:rPr>
                <w:rFonts w:ascii="Times New Roman" w:hAnsi="Times New Roman"/>
              </w:rPr>
              <w:t>Kartą per parą vakare vartojama dozė (mg druskos)</w:t>
            </w:r>
          </w:p>
          <w:p w14:paraId="7ACBC9AE" w14:textId="77777777" w:rsidR="00BA1F68" w:rsidRPr="00926A68" w:rsidRDefault="00BA1F68" w:rsidP="00CF3D1C">
            <w:pPr>
              <w:autoSpaceDE w:val="0"/>
              <w:autoSpaceDN w:val="0"/>
              <w:adjustRightInd w:val="0"/>
              <w:spacing w:after="0" w:line="240" w:lineRule="auto"/>
              <w:jc w:val="center"/>
              <w:rPr>
                <w:rFonts w:ascii="Times New Roman" w:hAnsi="Times New Roman"/>
              </w:rPr>
            </w:pPr>
          </w:p>
        </w:tc>
      </w:tr>
      <w:tr w:rsidR="00BA1F68" w:rsidRPr="00926A68" w14:paraId="7ACBC9B3" w14:textId="77777777" w:rsidTr="00BA1F68">
        <w:trPr>
          <w:trHeight w:val="259"/>
        </w:trPr>
        <w:tc>
          <w:tcPr>
            <w:tcW w:w="1331" w:type="dxa"/>
            <w:tcBorders>
              <w:top w:val="single" w:sz="4" w:space="0" w:color="auto"/>
              <w:left w:val="single" w:sz="4" w:space="0" w:color="auto"/>
              <w:bottom w:val="single" w:sz="4" w:space="0" w:color="auto"/>
              <w:right w:val="single" w:sz="4" w:space="0" w:color="auto"/>
            </w:tcBorders>
            <w:hideMark/>
          </w:tcPr>
          <w:p w14:paraId="7ACBC9B0"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1</w:t>
            </w:r>
          </w:p>
        </w:tc>
        <w:tc>
          <w:tcPr>
            <w:tcW w:w="1980" w:type="dxa"/>
            <w:tcBorders>
              <w:top w:val="single" w:sz="4" w:space="0" w:color="auto"/>
              <w:left w:val="single" w:sz="4" w:space="0" w:color="auto"/>
              <w:bottom w:val="single" w:sz="4" w:space="0" w:color="auto"/>
              <w:right w:val="single" w:sz="4" w:space="0" w:color="auto"/>
            </w:tcBorders>
            <w:hideMark/>
          </w:tcPr>
          <w:p w14:paraId="7ACBC9B1"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0</w:t>
            </w:r>
            <w:r w:rsidR="00D60CB3" w:rsidRPr="00926A68">
              <w:rPr>
                <w:rFonts w:ascii="Times New Roman" w:hAnsi="Times New Roman"/>
              </w:rPr>
              <w:t>,</w:t>
            </w:r>
            <w:r w:rsidRPr="00926A68">
              <w:rPr>
                <w:rFonts w:ascii="Times New Roman" w:hAnsi="Times New Roman"/>
              </w:rPr>
              <w:t>088</w:t>
            </w:r>
          </w:p>
        </w:tc>
        <w:tc>
          <w:tcPr>
            <w:tcW w:w="1980" w:type="dxa"/>
            <w:tcBorders>
              <w:top w:val="single" w:sz="4" w:space="0" w:color="auto"/>
              <w:left w:val="single" w:sz="4" w:space="0" w:color="auto"/>
              <w:bottom w:val="single" w:sz="4" w:space="0" w:color="auto"/>
              <w:right w:val="single" w:sz="4" w:space="0" w:color="auto"/>
            </w:tcBorders>
            <w:hideMark/>
          </w:tcPr>
          <w:p w14:paraId="7ACBC9B2"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0</w:t>
            </w:r>
            <w:r w:rsidR="00D60CB3" w:rsidRPr="00926A68">
              <w:rPr>
                <w:rFonts w:ascii="Times New Roman" w:hAnsi="Times New Roman"/>
              </w:rPr>
              <w:t>,</w:t>
            </w:r>
            <w:r w:rsidRPr="00926A68">
              <w:rPr>
                <w:rFonts w:ascii="Times New Roman" w:hAnsi="Times New Roman"/>
              </w:rPr>
              <w:t>125</w:t>
            </w:r>
          </w:p>
        </w:tc>
      </w:tr>
      <w:tr w:rsidR="00BA1F68" w:rsidRPr="00926A68" w14:paraId="7ACBC9B7" w14:textId="77777777" w:rsidTr="00BA1F68">
        <w:trPr>
          <w:trHeight w:val="259"/>
        </w:trPr>
        <w:tc>
          <w:tcPr>
            <w:tcW w:w="1331" w:type="dxa"/>
            <w:tcBorders>
              <w:top w:val="single" w:sz="4" w:space="0" w:color="auto"/>
              <w:left w:val="single" w:sz="4" w:space="0" w:color="auto"/>
              <w:bottom w:val="single" w:sz="4" w:space="0" w:color="auto"/>
              <w:right w:val="single" w:sz="4" w:space="0" w:color="auto"/>
            </w:tcBorders>
            <w:hideMark/>
          </w:tcPr>
          <w:p w14:paraId="7ACBC9B4"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2*</w:t>
            </w:r>
          </w:p>
        </w:tc>
        <w:tc>
          <w:tcPr>
            <w:tcW w:w="1980" w:type="dxa"/>
            <w:tcBorders>
              <w:top w:val="single" w:sz="4" w:space="0" w:color="auto"/>
              <w:left w:val="single" w:sz="4" w:space="0" w:color="auto"/>
              <w:bottom w:val="single" w:sz="4" w:space="0" w:color="auto"/>
              <w:right w:val="single" w:sz="4" w:space="0" w:color="auto"/>
            </w:tcBorders>
            <w:hideMark/>
          </w:tcPr>
          <w:p w14:paraId="7ACBC9B5"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0</w:t>
            </w:r>
            <w:r w:rsidR="00D60CB3" w:rsidRPr="00926A68">
              <w:rPr>
                <w:rFonts w:ascii="Times New Roman" w:hAnsi="Times New Roman"/>
              </w:rPr>
              <w:t>,</w:t>
            </w:r>
            <w:r w:rsidRPr="00926A68">
              <w:rPr>
                <w:rFonts w:ascii="Times New Roman" w:hAnsi="Times New Roman"/>
              </w:rPr>
              <w:t>18</w:t>
            </w:r>
          </w:p>
        </w:tc>
        <w:tc>
          <w:tcPr>
            <w:tcW w:w="1980" w:type="dxa"/>
            <w:tcBorders>
              <w:top w:val="single" w:sz="4" w:space="0" w:color="auto"/>
              <w:left w:val="single" w:sz="4" w:space="0" w:color="auto"/>
              <w:bottom w:val="single" w:sz="4" w:space="0" w:color="auto"/>
              <w:right w:val="single" w:sz="4" w:space="0" w:color="auto"/>
            </w:tcBorders>
            <w:hideMark/>
          </w:tcPr>
          <w:p w14:paraId="7ACBC9B6"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0</w:t>
            </w:r>
            <w:r w:rsidR="00D60CB3" w:rsidRPr="00926A68">
              <w:rPr>
                <w:rFonts w:ascii="Times New Roman" w:hAnsi="Times New Roman"/>
              </w:rPr>
              <w:t>,</w:t>
            </w:r>
            <w:r w:rsidRPr="00926A68">
              <w:rPr>
                <w:rFonts w:ascii="Times New Roman" w:hAnsi="Times New Roman"/>
              </w:rPr>
              <w:t>25</w:t>
            </w:r>
          </w:p>
        </w:tc>
      </w:tr>
      <w:tr w:rsidR="00BA1F68" w:rsidRPr="00926A68" w14:paraId="7ACBC9BB" w14:textId="77777777" w:rsidTr="00BA1F68">
        <w:trPr>
          <w:trHeight w:val="259"/>
        </w:trPr>
        <w:tc>
          <w:tcPr>
            <w:tcW w:w="1331" w:type="dxa"/>
            <w:tcBorders>
              <w:top w:val="single" w:sz="4" w:space="0" w:color="auto"/>
              <w:left w:val="single" w:sz="4" w:space="0" w:color="auto"/>
              <w:bottom w:val="single" w:sz="4" w:space="0" w:color="auto"/>
              <w:right w:val="single" w:sz="4" w:space="0" w:color="auto"/>
            </w:tcBorders>
            <w:hideMark/>
          </w:tcPr>
          <w:p w14:paraId="7ACBC9B8"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3*</w:t>
            </w:r>
          </w:p>
        </w:tc>
        <w:tc>
          <w:tcPr>
            <w:tcW w:w="1980" w:type="dxa"/>
            <w:tcBorders>
              <w:top w:val="single" w:sz="4" w:space="0" w:color="auto"/>
              <w:left w:val="single" w:sz="4" w:space="0" w:color="auto"/>
              <w:bottom w:val="single" w:sz="4" w:space="0" w:color="auto"/>
              <w:right w:val="single" w:sz="4" w:space="0" w:color="auto"/>
            </w:tcBorders>
            <w:hideMark/>
          </w:tcPr>
          <w:p w14:paraId="7ACBC9B9"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0</w:t>
            </w:r>
            <w:r w:rsidR="00D60CB3" w:rsidRPr="00926A68">
              <w:rPr>
                <w:rFonts w:ascii="Times New Roman" w:hAnsi="Times New Roman"/>
              </w:rPr>
              <w:t>,</w:t>
            </w:r>
            <w:r w:rsidRPr="00926A68">
              <w:rPr>
                <w:rFonts w:ascii="Times New Roman" w:hAnsi="Times New Roman"/>
              </w:rPr>
              <w:t>35</w:t>
            </w:r>
          </w:p>
        </w:tc>
        <w:tc>
          <w:tcPr>
            <w:tcW w:w="1980" w:type="dxa"/>
            <w:tcBorders>
              <w:top w:val="single" w:sz="4" w:space="0" w:color="auto"/>
              <w:left w:val="single" w:sz="4" w:space="0" w:color="auto"/>
              <w:bottom w:val="single" w:sz="4" w:space="0" w:color="auto"/>
              <w:right w:val="single" w:sz="4" w:space="0" w:color="auto"/>
            </w:tcBorders>
            <w:hideMark/>
          </w:tcPr>
          <w:p w14:paraId="7ACBC9BA"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0</w:t>
            </w:r>
            <w:r w:rsidR="00D60CB3" w:rsidRPr="00926A68">
              <w:rPr>
                <w:rFonts w:ascii="Times New Roman" w:hAnsi="Times New Roman"/>
              </w:rPr>
              <w:t>,</w:t>
            </w:r>
            <w:r w:rsidRPr="00926A68">
              <w:rPr>
                <w:rFonts w:ascii="Times New Roman" w:hAnsi="Times New Roman"/>
              </w:rPr>
              <w:t>50</w:t>
            </w:r>
          </w:p>
        </w:tc>
      </w:tr>
      <w:tr w:rsidR="00BA1F68" w:rsidRPr="00926A68" w14:paraId="7ACBC9BF" w14:textId="77777777" w:rsidTr="00BA1F68">
        <w:trPr>
          <w:trHeight w:val="128"/>
        </w:trPr>
        <w:tc>
          <w:tcPr>
            <w:tcW w:w="1331" w:type="dxa"/>
            <w:tcBorders>
              <w:top w:val="single" w:sz="4" w:space="0" w:color="auto"/>
              <w:left w:val="single" w:sz="4" w:space="0" w:color="auto"/>
              <w:bottom w:val="single" w:sz="4" w:space="0" w:color="auto"/>
              <w:right w:val="single" w:sz="4" w:space="0" w:color="auto"/>
            </w:tcBorders>
            <w:hideMark/>
          </w:tcPr>
          <w:p w14:paraId="7ACBC9BC"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4*</w:t>
            </w:r>
          </w:p>
        </w:tc>
        <w:tc>
          <w:tcPr>
            <w:tcW w:w="1980" w:type="dxa"/>
            <w:tcBorders>
              <w:top w:val="single" w:sz="4" w:space="0" w:color="auto"/>
              <w:left w:val="single" w:sz="4" w:space="0" w:color="auto"/>
              <w:bottom w:val="single" w:sz="4" w:space="0" w:color="auto"/>
              <w:right w:val="single" w:sz="4" w:space="0" w:color="auto"/>
            </w:tcBorders>
            <w:hideMark/>
          </w:tcPr>
          <w:p w14:paraId="7ACBC9BD"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0</w:t>
            </w:r>
            <w:r w:rsidR="00D60CB3" w:rsidRPr="00926A68">
              <w:rPr>
                <w:rFonts w:ascii="Times New Roman" w:hAnsi="Times New Roman"/>
              </w:rPr>
              <w:t>,</w:t>
            </w:r>
            <w:r w:rsidRPr="00926A68">
              <w:rPr>
                <w:rFonts w:ascii="Times New Roman" w:hAnsi="Times New Roman"/>
              </w:rPr>
              <w:t>54</w:t>
            </w:r>
          </w:p>
        </w:tc>
        <w:tc>
          <w:tcPr>
            <w:tcW w:w="1980" w:type="dxa"/>
            <w:tcBorders>
              <w:top w:val="single" w:sz="4" w:space="0" w:color="auto"/>
              <w:left w:val="single" w:sz="4" w:space="0" w:color="auto"/>
              <w:bottom w:val="single" w:sz="4" w:space="0" w:color="auto"/>
              <w:right w:val="single" w:sz="4" w:space="0" w:color="auto"/>
            </w:tcBorders>
            <w:hideMark/>
          </w:tcPr>
          <w:p w14:paraId="7ACBC9BE" w14:textId="77777777" w:rsidR="00BA1F68" w:rsidRPr="00926A68" w:rsidRDefault="00BA1F68" w:rsidP="00CF3D1C">
            <w:pPr>
              <w:autoSpaceDE w:val="0"/>
              <w:autoSpaceDN w:val="0"/>
              <w:adjustRightInd w:val="0"/>
              <w:spacing w:after="0" w:line="240" w:lineRule="auto"/>
              <w:jc w:val="center"/>
              <w:rPr>
                <w:rFonts w:ascii="Times New Roman" w:hAnsi="Times New Roman"/>
              </w:rPr>
            </w:pPr>
            <w:r w:rsidRPr="00926A68">
              <w:rPr>
                <w:rFonts w:ascii="Times New Roman" w:hAnsi="Times New Roman"/>
              </w:rPr>
              <w:t>0</w:t>
            </w:r>
            <w:r w:rsidR="00D60CB3" w:rsidRPr="00926A68">
              <w:rPr>
                <w:rFonts w:ascii="Times New Roman" w:hAnsi="Times New Roman"/>
              </w:rPr>
              <w:t>,</w:t>
            </w:r>
            <w:r w:rsidRPr="00926A68">
              <w:rPr>
                <w:rFonts w:ascii="Times New Roman" w:hAnsi="Times New Roman"/>
              </w:rPr>
              <w:t>75</w:t>
            </w:r>
          </w:p>
        </w:tc>
      </w:tr>
    </w:tbl>
    <w:p w14:paraId="7ACBC9C2" w14:textId="77777777" w:rsidR="00BA1F68" w:rsidRPr="00926A68" w:rsidRDefault="00BA1F68" w:rsidP="00BA1F68">
      <w:pPr>
        <w:autoSpaceDE w:val="0"/>
        <w:autoSpaceDN w:val="0"/>
        <w:adjustRightInd w:val="0"/>
        <w:spacing w:after="0" w:line="240" w:lineRule="auto"/>
        <w:rPr>
          <w:rFonts w:ascii="Times New Roman" w:hAnsi="Times New Roman"/>
        </w:rPr>
      </w:pPr>
    </w:p>
    <w:p w14:paraId="7ACBC9C3" w14:textId="77777777" w:rsidR="00BA1F68" w:rsidRPr="00926A68" w:rsidRDefault="00BA1F68" w:rsidP="00BA1F68">
      <w:pPr>
        <w:autoSpaceDE w:val="0"/>
        <w:autoSpaceDN w:val="0"/>
        <w:adjustRightInd w:val="0"/>
        <w:spacing w:after="0" w:line="240" w:lineRule="auto"/>
        <w:rPr>
          <w:rFonts w:ascii="Times New Roman" w:hAnsi="Times New Roman"/>
        </w:rPr>
      </w:pPr>
    </w:p>
    <w:p w14:paraId="7ACBC9C4" w14:textId="77777777" w:rsidR="00D60CB3" w:rsidRPr="00926A68" w:rsidRDefault="00D60CB3" w:rsidP="00BA1F68">
      <w:pPr>
        <w:autoSpaceDE w:val="0"/>
        <w:autoSpaceDN w:val="0"/>
        <w:adjustRightInd w:val="0"/>
        <w:spacing w:after="0" w:line="240" w:lineRule="auto"/>
        <w:rPr>
          <w:rFonts w:ascii="Times New Roman" w:hAnsi="Times New Roman"/>
        </w:rPr>
      </w:pPr>
    </w:p>
    <w:p w14:paraId="7ACBC9C5" w14:textId="77777777" w:rsidR="00D60CB3" w:rsidRPr="00926A68" w:rsidRDefault="00D60CB3" w:rsidP="00BA1F68">
      <w:pPr>
        <w:autoSpaceDE w:val="0"/>
        <w:autoSpaceDN w:val="0"/>
        <w:adjustRightInd w:val="0"/>
        <w:spacing w:after="0" w:line="240" w:lineRule="auto"/>
        <w:rPr>
          <w:rFonts w:ascii="Times New Roman" w:hAnsi="Times New Roman"/>
        </w:rPr>
      </w:pPr>
    </w:p>
    <w:p w14:paraId="7ACBC9C6" w14:textId="77777777" w:rsidR="00D60CB3" w:rsidRPr="00926A68" w:rsidRDefault="00D60CB3" w:rsidP="00BA1F68">
      <w:pPr>
        <w:autoSpaceDE w:val="0"/>
        <w:autoSpaceDN w:val="0"/>
        <w:adjustRightInd w:val="0"/>
        <w:spacing w:after="0" w:line="240" w:lineRule="auto"/>
        <w:rPr>
          <w:rFonts w:ascii="Times New Roman" w:hAnsi="Times New Roman"/>
        </w:rPr>
      </w:pPr>
    </w:p>
    <w:p w14:paraId="7ACBC9C7" w14:textId="77777777" w:rsidR="00D60CB3" w:rsidRPr="00926A68" w:rsidRDefault="00D60CB3" w:rsidP="00BA1F68">
      <w:pPr>
        <w:autoSpaceDE w:val="0"/>
        <w:autoSpaceDN w:val="0"/>
        <w:adjustRightInd w:val="0"/>
        <w:spacing w:after="0" w:line="240" w:lineRule="auto"/>
        <w:rPr>
          <w:rFonts w:ascii="Times New Roman" w:hAnsi="Times New Roman"/>
        </w:rPr>
      </w:pPr>
    </w:p>
    <w:p w14:paraId="7ACBC9C8" w14:textId="77777777" w:rsidR="00D60CB3" w:rsidRPr="00926A68" w:rsidRDefault="00D60CB3" w:rsidP="00BA1F68">
      <w:pPr>
        <w:autoSpaceDE w:val="0"/>
        <w:autoSpaceDN w:val="0"/>
        <w:adjustRightInd w:val="0"/>
        <w:spacing w:after="0" w:line="240" w:lineRule="auto"/>
        <w:rPr>
          <w:rFonts w:ascii="Times New Roman" w:hAnsi="Times New Roman"/>
        </w:rPr>
      </w:pPr>
    </w:p>
    <w:p w14:paraId="7ACBC9C9" w14:textId="77777777" w:rsidR="00D60CB3" w:rsidRPr="00926A68" w:rsidRDefault="00D60CB3" w:rsidP="00BA1F68">
      <w:pPr>
        <w:autoSpaceDE w:val="0"/>
        <w:autoSpaceDN w:val="0"/>
        <w:adjustRightInd w:val="0"/>
        <w:spacing w:after="0" w:line="240" w:lineRule="auto"/>
        <w:rPr>
          <w:rFonts w:ascii="Times New Roman" w:hAnsi="Times New Roman"/>
        </w:rPr>
      </w:pPr>
    </w:p>
    <w:p w14:paraId="7ACBC9CC" w14:textId="77777777" w:rsidR="00D60CB3" w:rsidRPr="00926A68" w:rsidRDefault="00D60CB3" w:rsidP="00BA1F68">
      <w:pPr>
        <w:autoSpaceDE w:val="0"/>
        <w:autoSpaceDN w:val="0"/>
        <w:adjustRightInd w:val="0"/>
        <w:spacing w:after="0" w:line="240" w:lineRule="auto"/>
        <w:rPr>
          <w:rFonts w:ascii="Times New Roman" w:hAnsi="Times New Roman"/>
        </w:rPr>
      </w:pPr>
    </w:p>
    <w:p w14:paraId="7ACBC9CD" w14:textId="77777777" w:rsidR="00D60CB3" w:rsidRDefault="00D60CB3" w:rsidP="00BA1F68">
      <w:pPr>
        <w:autoSpaceDE w:val="0"/>
        <w:autoSpaceDN w:val="0"/>
        <w:adjustRightInd w:val="0"/>
        <w:spacing w:after="0" w:line="240" w:lineRule="auto"/>
        <w:rPr>
          <w:rFonts w:ascii="Times New Roman" w:hAnsi="Times New Roman"/>
        </w:rPr>
      </w:pPr>
    </w:p>
    <w:p w14:paraId="57F3B5CA" w14:textId="5BF956FA" w:rsidR="000D6549" w:rsidRPr="00926A68" w:rsidRDefault="000D6549" w:rsidP="00F16E5F">
      <w:pPr>
        <w:autoSpaceDE w:val="0"/>
        <w:autoSpaceDN w:val="0"/>
        <w:adjustRightInd w:val="0"/>
        <w:spacing w:after="0" w:line="240" w:lineRule="auto"/>
        <w:ind w:firstLine="1843"/>
        <w:rPr>
          <w:rFonts w:ascii="Times New Roman" w:hAnsi="Times New Roman"/>
        </w:rPr>
      </w:pPr>
      <w:r w:rsidRPr="00926A68">
        <w:rPr>
          <w:rFonts w:ascii="Times New Roman" w:hAnsi="Times New Roman"/>
        </w:rPr>
        <w:t>* jei reikia</w:t>
      </w:r>
    </w:p>
    <w:p w14:paraId="28CB7866" w14:textId="77777777" w:rsidR="00553ECF" w:rsidRDefault="00553ECF" w:rsidP="00CF3D1C">
      <w:pPr>
        <w:autoSpaceDE w:val="0"/>
        <w:autoSpaceDN w:val="0"/>
        <w:adjustRightInd w:val="0"/>
        <w:spacing w:after="0" w:line="240" w:lineRule="auto"/>
        <w:rPr>
          <w:rFonts w:ascii="Times New Roman" w:hAnsi="Times New Roman"/>
        </w:rPr>
      </w:pPr>
    </w:p>
    <w:p w14:paraId="7ACBC9CE" w14:textId="5E48C467" w:rsidR="00BA1F68" w:rsidRPr="00926A68" w:rsidRDefault="00D60CB3" w:rsidP="00CF3D1C">
      <w:pPr>
        <w:autoSpaceDE w:val="0"/>
        <w:autoSpaceDN w:val="0"/>
        <w:adjustRightInd w:val="0"/>
        <w:spacing w:after="0" w:line="240" w:lineRule="auto"/>
        <w:rPr>
          <w:rFonts w:ascii="Times New Roman" w:hAnsi="Times New Roman"/>
        </w:rPr>
      </w:pPr>
      <w:r w:rsidRPr="00926A68">
        <w:rPr>
          <w:rFonts w:ascii="Times New Roman" w:hAnsi="Times New Roman"/>
        </w:rPr>
        <w:t>Po 3</w:t>
      </w:r>
      <w:r w:rsidR="00553ECF">
        <w:rPr>
          <w:rFonts w:ascii="Times New Roman" w:hAnsi="Times New Roman"/>
        </w:rPr>
        <w:t> </w:t>
      </w:r>
      <w:r w:rsidRPr="00926A68">
        <w:rPr>
          <w:rFonts w:ascii="Times New Roman" w:hAnsi="Times New Roman"/>
        </w:rPr>
        <w:t xml:space="preserve">gydymo mėnesių reikia įvertinti paciento reakciją </w:t>
      </w:r>
      <w:r w:rsidR="00BA1F68" w:rsidRPr="00926A68">
        <w:rPr>
          <w:rFonts w:ascii="Times New Roman" w:hAnsi="Times New Roman"/>
        </w:rPr>
        <w:t>ir iš naujo apsvarstyti, ar reikia gydymą</w:t>
      </w:r>
      <w:r w:rsidR="008C3504" w:rsidRPr="00926A68">
        <w:rPr>
          <w:rFonts w:ascii="Times New Roman" w:hAnsi="Times New Roman"/>
        </w:rPr>
        <w:t xml:space="preserve"> </w:t>
      </w:r>
      <w:r w:rsidR="00BA1F68" w:rsidRPr="00926A68">
        <w:rPr>
          <w:rFonts w:ascii="Times New Roman" w:hAnsi="Times New Roman"/>
        </w:rPr>
        <w:t>tęsti. Jei gydymas nutraukiamas ilgesniam, negu kelios paros, laikotarpiui, jį reikia pradėti iš naujo,</w:t>
      </w:r>
      <w:r w:rsidR="008C3504" w:rsidRPr="00926A68">
        <w:rPr>
          <w:rFonts w:ascii="Times New Roman" w:hAnsi="Times New Roman"/>
        </w:rPr>
        <w:t xml:space="preserve"> </w:t>
      </w:r>
      <w:r w:rsidR="00BA1F68" w:rsidRPr="00926A68">
        <w:rPr>
          <w:rFonts w:ascii="Times New Roman" w:hAnsi="Times New Roman"/>
        </w:rPr>
        <w:t>laikantis aukščiau pateikto dozės didinimo grafiko.</w:t>
      </w:r>
    </w:p>
    <w:p w14:paraId="7ACBC9CF" w14:textId="77777777" w:rsidR="00BA1F68" w:rsidRPr="00926A68" w:rsidRDefault="00BA1F68" w:rsidP="00185C7C">
      <w:pPr>
        <w:spacing w:after="0" w:line="240" w:lineRule="auto"/>
        <w:rPr>
          <w:rFonts w:ascii="Times New Roman" w:hAnsi="Times New Roman"/>
        </w:rPr>
      </w:pPr>
    </w:p>
    <w:p w14:paraId="7ACBC9D0" w14:textId="77777777" w:rsidR="00BA1F68" w:rsidRPr="00926A68" w:rsidRDefault="00BA1F68" w:rsidP="00BA1F68">
      <w:pPr>
        <w:autoSpaceDE w:val="0"/>
        <w:autoSpaceDN w:val="0"/>
        <w:adjustRightInd w:val="0"/>
        <w:spacing w:after="0" w:line="240" w:lineRule="auto"/>
        <w:rPr>
          <w:rFonts w:ascii="Times New Roman" w:hAnsi="Times New Roman"/>
          <w:i/>
          <w:u w:val="single"/>
        </w:rPr>
      </w:pPr>
      <w:r w:rsidRPr="00926A68">
        <w:rPr>
          <w:rFonts w:ascii="Times New Roman" w:hAnsi="Times New Roman"/>
          <w:i/>
          <w:u w:val="single"/>
        </w:rPr>
        <w:t>Gydymo nutraukimas</w:t>
      </w:r>
    </w:p>
    <w:p w14:paraId="7ACBC9D1" w14:textId="77777777" w:rsidR="00BA1F68" w:rsidRPr="00926A68" w:rsidRDefault="00BA1F68" w:rsidP="00BA1F68">
      <w:pPr>
        <w:autoSpaceDE w:val="0"/>
        <w:autoSpaceDN w:val="0"/>
        <w:adjustRightInd w:val="0"/>
        <w:spacing w:after="0" w:line="240" w:lineRule="auto"/>
        <w:rPr>
          <w:rFonts w:ascii="Times New Roman" w:hAnsi="Times New Roman"/>
        </w:rPr>
      </w:pPr>
      <w:r w:rsidRPr="00926A68">
        <w:rPr>
          <w:rFonts w:ascii="Times New Roman" w:hAnsi="Times New Roman"/>
        </w:rPr>
        <w:t>Kadangi neramių kojų sindromui gydyti vartojama paros dozė nebūna didesnė kaip 0,54</w:t>
      </w:r>
      <w:r w:rsidR="00D60CB3" w:rsidRPr="00926A68">
        <w:rPr>
          <w:rFonts w:ascii="Times New Roman" w:hAnsi="Times New Roman"/>
        </w:rPr>
        <w:t> </w:t>
      </w:r>
      <w:r w:rsidRPr="00926A68">
        <w:rPr>
          <w:rFonts w:ascii="Times New Roman" w:hAnsi="Times New Roman"/>
        </w:rPr>
        <w:t>mg bazės</w:t>
      </w:r>
    </w:p>
    <w:p w14:paraId="7ACBC9D2" w14:textId="77777777" w:rsidR="00CF7E04" w:rsidRPr="00926A68" w:rsidRDefault="00BA1F68" w:rsidP="00D60CB3">
      <w:pPr>
        <w:autoSpaceDE w:val="0"/>
        <w:autoSpaceDN w:val="0"/>
        <w:adjustRightInd w:val="0"/>
        <w:spacing w:after="0" w:line="240" w:lineRule="auto"/>
        <w:rPr>
          <w:rFonts w:ascii="Times New Roman" w:hAnsi="Times New Roman"/>
        </w:rPr>
      </w:pPr>
      <w:r w:rsidRPr="00926A68">
        <w:rPr>
          <w:rFonts w:ascii="Times New Roman" w:hAnsi="Times New Roman"/>
        </w:rPr>
        <w:t>(0,75</w:t>
      </w:r>
      <w:r w:rsidR="00D60CB3" w:rsidRPr="00926A68">
        <w:rPr>
          <w:rFonts w:ascii="Times New Roman" w:hAnsi="Times New Roman"/>
        </w:rPr>
        <w:t> </w:t>
      </w:r>
      <w:r w:rsidRPr="00926A68">
        <w:rPr>
          <w:rFonts w:ascii="Times New Roman" w:hAnsi="Times New Roman"/>
        </w:rPr>
        <w:t xml:space="preserve">mg druskos), </w:t>
      </w:r>
      <w:r w:rsidR="00D60CB3" w:rsidRPr="00926A68">
        <w:rPr>
          <w:rFonts w:ascii="Times New Roman" w:hAnsi="Times New Roman"/>
        </w:rPr>
        <w:t>Pramipexole Orion vartojimą galima nutraukti be laipsniško dozės mažinimo</w:t>
      </w:r>
      <w:r w:rsidRPr="00926A68">
        <w:rPr>
          <w:rFonts w:ascii="Times New Roman" w:hAnsi="Times New Roman"/>
        </w:rPr>
        <w:t xml:space="preserve">. </w:t>
      </w:r>
      <w:r w:rsidR="00D60CB3" w:rsidRPr="00926A68">
        <w:rPr>
          <w:rFonts w:ascii="Times New Roman" w:hAnsi="Times New Roman"/>
        </w:rPr>
        <w:t>26</w:t>
      </w:r>
      <w:r w:rsidR="007A4E86" w:rsidRPr="00926A68">
        <w:rPr>
          <w:rFonts w:ascii="Times New Roman" w:hAnsi="Times New Roman"/>
        </w:rPr>
        <w:t> </w:t>
      </w:r>
      <w:r w:rsidR="00D60CB3" w:rsidRPr="00926A68">
        <w:rPr>
          <w:rFonts w:ascii="Times New Roman" w:hAnsi="Times New Roman"/>
        </w:rPr>
        <w:t>savaičių trukmės placebu kontroliuojamo tyrimo metu nustatyta, kad staiga nutraukus gydymą, 10 %</w:t>
      </w:r>
      <w:r w:rsidR="00F61C6F" w:rsidRPr="00926A68">
        <w:rPr>
          <w:rFonts w:ascii="Times New Roman" w:hAnsi="Times New Roman"/>
        </w:rPr>
        <w:t xml:space="preserve"> </w:t>
      </w:r>
      <w:r w:rsidR="00D60CB3" w:rsidRPr="00926A68">
        <w:rPr>
          <w:rFonts w:ascii="Times New Roman" w:hAnsi="Times New Roman"/>
        </w:rPr>
        <w:t xml:space="preserve">(14 iš 135) pacientų neramių kojų sindromo simptomai atsinaujino </w:t>
      </w:r>
      <w:r w:rsidR="00F61C6F" w:rsidRPr="00926A68">
        <w:rPr>
          <w:rFonts w:ascii="Times New Roman" w:hAnsi="Times New Roman"/>
        </w:rPr>
        <w:t>(jie</w:t>
      </w:r>
      <w:r w:rsidR="00D60CB3" w:rsidRPr="00926A68">
        <w:rPr>
          <w:rFonts w:ascii="Times New Roman" w:hAnsi="Times New Roman"/>
        </w:rPr>
        <w:t xml:space="preserve"> buvo sunkesni</w:t>
      </w:r>
      <w:r w:rsidR="00F61C6F" w:rsidRPr="00926A68">
        <w:rPr>
          <w:rFonts w:ascii="Times New Roman" w:hAnsi="Times New Roman"/>
        </w:rPr>
        <w:t>, lyginant su pradine būsena)</w:t>
      </w:r>
      <w:r w:rsidR="00D60CB3" w:rsidRPr="00926A68">
        <w:rPr>
          <w:rFonts w:ascii="Times New Roman" w:hAnsi="Times New Roman"/>
        </w:rPr>
        <w:t xml:space="preserve">. Panašus poveikis buvo nustatytas </w:t>
      </w:r>
      <w:r w:rsidR="00F61C6F" w:rsidRPr="00926A68">
        <w:rPr>
          <w:rFonts w:ascii="Times New Roman" w:hAnsi="Times New Roman"/>
        </w:rPr>
        <w:t>su</w:t>
      </w:r>
      <w:r w:rsidR="00D60CB3" w:rsidRPr="00926A68">
        <w:rPr>
          <w:rFonts w:ascii="Times New Roman" w:hAnsi="Times New Roman"/>
        </w:rPr>
        <w:t xml:space="preserve"> vis</w:t>
      </w:r>
      <w:r w:rsidR="00F61C6F" w:rsidRPr="00926A68">
        <w:rPr>
          <w:rFonts w:ascii="Times New Roman" w:hAnsi="Times New Roman"/>
        </w:rPr>
        <w:t>omis</w:t>
      </w:r>
      <w:r w:rsidR="00D60CB3" w:rsidRPr="00926A68">
        <w:rPr>
          <w:rFonts w:ascii="Times New Roman" w:hAnsi="Times New Roman"/>
        </w:rPr>
        <w:t xml:space="preserve"> doz</w:t>
      </w:r>
      <w:r w:rsidR="00F61C6F" w:rsidRPr="00926A68">
        <w:rPr>
          <w:rFonts w:ascii="Times New Roman" w:hAnsi="Times New Roman"/>
        </w:rPr>
        <w:t>ėmis</w:t>
      </w:r>
      <w:r w:rsidR="00CF7E04" w:rsidRPr="00926A68">
        <w:rPr>
          <w:rFonts w:ascii="Times New Roman" w:hAnsi="Times New Roman"/>
        </w:rPr>
        <w:t>.</w:t>
      </w:r>
    </w:p>
    <w:p w14:paraId="7ACBC9D3" w14:textId="77777777" w:rsidR="00CF7E04" w:rsidRPr="00926A68" w:rsidRDefault="00CF7E04" w:rsidP="00D60CB3">
      <w:pPr>
        <w:autoSpaceDE w:val="0"/>
        <w:autoSpaceDN w:val="0"/>
        <w:adjustRightInd w:val="0"/>
        <w:spacing w:after="0" w:line="240" w:lineRule="auto"/>
        <w:rPr>
          <w:rFonts w:ascii="Times New Roman" w:hAnsi="Times New Roman"/>
          <w:i/>
          <w:u w:val="single"/>
        </w:rPr>
      </w:pPr>
    </w:p>
    <w:p w14:paraId="7ACBC9D4" w14:textId="77777777" w:rsidR="009C08D0" w:rsidRPr="00926A68" w:rsidRDefault="008C3504" w:rsidP="00E22D4C">
      <w:pPr>
        <w:keepNext/>
        <w:keepLines/>
        <w:autoSpaceDE w:val="0"/>
        <w:autoSpaceDN w:val="0"/>
        <w:adjustRightInd w:val="0"/>
        <w:spacing w:after="0" w:line="240" w:lineRule="auto"/>
        <w:rPr>
          <w:rFonts w:ascii="Times New Roman" w:hAnsi="Times New Roman"/>
        </w:rPr>
      </w:pPr>
      <w:r w:rsidRPr="00926A68">
        <w:rPr>
          <w:rFonts w:ascii="Times New Roman" w:hAnsi="Times New Roman"/>
          <w:i/>
          <w:u w:val="single"/>
        </w:rPr>
        <w:lastRenderedPageBreak/>
        <w:t>Sutrikusi i</w:t>
      </w:r>
      <w:r w:rsidR="00CF7E04" w:rsidRPr="00926A68">
        <w:rPr>
          <w:rFonts w:ascii="Times New Roman" w:hAnsi="Times New Roman"/>
          <w:i/>
          <w:u w:val="single"/>
        </w:rPr>
        <w:t>nkstų funkcij</w:t>
      </w:r>
      <w:r w:rsidRPr="00926A68">
        <w:rPr>
          <w:rFonts w:ascii="Times New Roman" w:hAnsi="Times New Roman"/>
          <w:i/>
          <w:u w:val="single"/>
        </w:rPr>
        <w:t>a</w:t>
      </w:r>
    </w:p>
    <w:p w14:paraId="7ACBC9D5" w14:textId="77777777" w:rsidR="00CF7E04" w:rsidRPr="00926A68" w:rsidRDefault="00CF7E04" w:rsidP="00E22D4C">
      <w:pPr>
        <w:keepNext/>
        <w:keepLines/>
        <w:autoSpaceDE w:val="0"/>
        <w:autoSpaceDN w:val="0"/>
        <w:adjustRightInd w:val="0"/>
        <w:spacing w:after="0" w:line="240" w:lineRule="auto"/>
        <w:rPr>
          <w:rFonts w:ascii="Times New Roman" w:hAnsi="Times New Roman"/>
        </w:rPr>
      </w:pPr>
      <w:r w:rsidRPr="00926A68">
        <w:rPr>
          <w:rFonts w:ascii="Times New Roman" w:hAnsi="Times New Roman"/>
        </w:rPr>
        <w:t>Pramipeksolio eliminacija priklauso nuo inkstų funkcijos. Jei kreatinino klirensas yra didesnis kaip 20 ml/min., paros dozės mažinti nereikia.</w:t>
      </w:r>
    </w:p>
    <w:p w14:paraId="7ACBC9D7" w14:textId="77777777" w:rsidR="00CF7E04" w:rsidRPr="00926A68" w:rsidRDefault="00CF7E04" w:rsidP="00CF3D1C">
      <w:pPr>
        <w:autoSpaceDE w:val="0"/>
        <w:autoSpaceDN w:val="0"/>
        <w:adjustRightInd w:val="0"/>
        <w:spacing w:after="0" w:line="240" w:lineRule="auto"/>
        <w:rPr>
          <w:rFonts w:ascii="Times New Roman" w:hAnsi="Times New Roman"/>
        </w:rPr>
      </w:pPr>
      <w:r w:rsidRPr="00926A68">
        <w:rPr>
          <w:rFonts w:ascii="Times New Roman" w:hAnsi="Times New Roman"/>
        </w:rPr>
        <w:t xml:space="preserve">Pramipeksolio poveikis hemodializuojamiems pacientams bei </w:t>
      </w:r>
      <w:r w:rsidR="007A4E86" w:rsidRPr="00926A68">
        <w:rPr>
          <w:rFonts w:ascii="Times New Roman" w:hAnsi="Times New Roman"/>
        </w:rPr>
        <w:t>pacientams</w:t>
      </w:r>
      <w:r w:rsidRPr="00926A68">
        <w:rPr>
          <w:rFonts w:ascii="Times New Roman" w:hAnsi="Times New Roman"/>
        </w:rPr>
        <w:t>, kuriems yra sunkus inkstų funkcijos sutrikimas, netirtas.</w:t>
      </w:r>
    </w:p>
    <w:p w14:paraId="7ACBC9D8" w14:textId="77777777" w:rsidR="00CF7E04" w:rsidRPr="00926A68" w:rsidRDefault="00CF7E04" w:rsidP="00CF3D1C">
      <w:pPr>
        <w:autoSpaceDE w:val="0"/>
        <w:autoSpaceDN w:val="0"/>
        <w:adjustRightInd w:val="0"/>
        <w:spacing w:after="0" w:line="240" w:lineRule="auto"/>
        <w:rPr>
          <w:rFonts w:ascii="Times New Roman" w:hAnsi="Times New Roman"/>
          <w:i/>
          <w:u w:val="single"/>
        </w:rPr>
      </w:pPr>
    </w:p>
    <w:p w14:paraId="7ACBC9D9" w14:textId="77777777" w:rsidR="00CF7E04" w:rsidRPr="00926A68" w:rsidRDefault="008C3504" w:rsidP="00CF3D1C">
      <w:pPr>
        <w:autoSpaceDE w:val="0"/>
        <w:autoSpaceDN w:val="0"/>
        <w:adjustRightInd w:val="0"/>
        <w:spacing w:after="0" w:line="240" w:lineRule="auto"/>
        <w:rPr>
          <w:rFonts w:ascii="Times New Roman" w:hAnsi="Times New Roman"/>
          <w:i/>
          <w:u w:val="single"/>
        </w:rPr>
      </w:pPr>
      <w:r w:rsidRPr="00926A68">
        <w:rPr>
          <w:rFonts w:ascii="Times New Roman" w:eastAsia="Times New Roman" w:hAnsi="Times New Roman"/>
          <w:i/>
          <w:u w:val="single"/>
        </w:rPr>
        <w:t xml:space="preserve">Sutrikusi </w:t>
      </w:r>
      <w:r w:rsidRPr="00926A68">
        <w:rPr>
          <w:rFonts w:ascii="Times New Roman" w:hAnsi="Times New Roman"/>
          <w:i/>
          <w:u w:val="single"/>
        </w:rPr>
        <w:t>k</w:t>
      </w:r>
      <w:r w:rsidR="00CF7E04" w:rsidRPr="00926A68">
        <w:rPr>
          <w:rFonts w:ascii="Times New Roman" w:hAnsi="Times New Roman"/>
          <w:i/>
          <w:u w:val="single"/>
        </w:rPr>
        <w:t>epenų funkcij</w:t>
      </w:r>
      <w:r w:rsidRPr="00926A68">
        <w:rPr>
          <w:rFonts w:ascii="Times New Roman" w:hAnsi="Times New Roman"/>
          <w:i/>
          <w:u w:val="single"/>
        </w:rPr>
        <w:t>a</w:t>
      </w:r>
    </w:p>
    <w:p w14:paraId="7ACBC9DA" w14:textId="77777777" w:rsidR="00CF7E04" w:rsidRPr="00926A68" w:rsidRDefault="0039574F" w:rsidP="00CF7E04">
      <w:pPr>
        <w:autoSpaceDE w:val="0"/>
        <w:autoSpaceDN w:val="0"/>
        <w:adjustRightInd w:val="0"/>
        <w:spacing w:after="0" w:line="240" w:lineRule="auto"/>
        <w:rPr>
          <w:rFonts w:ascii="Times New Roman" w:hAnsi="Times New Roman"/>
        </w:rPr>
      </w:pPr>
      <w:r w:rsidRPr="00926A68">
        <w:rPr>
          <w:rFonts w:ascii="Times New Roman" w:hAnsi="Times New Roman"/>
        </w:rPr>
        <w:t>Pacientams</w:t>
      </w:r>
      <w:r w:rsidR="00CF7E04" w:rsidRPr="00926A68">
        <w:rPr>
          <w:rFonts w:ascii="Times New Roman" w:hAnsi="Times New Roman"/>
        </w:rPr>
        <w:t>, sergantiems kepenų funkcijos nepakankamumu, dozės koreguoti nereikia, nes maždaug 90 % absorbuotos veikliosios medžiagos išsiskiria pro inkstus.</w:t>
      </w:r>
    </w:p>
    <w:p w14:paraId="7ACBC9DB" w14:textId="77777777" w:rsidR="00CF7E04" w:rsidRPr="00926A68" w:rsidRDefault="00CF7E04" w:rsidP="00CF7E04">
      <w:pPr>
        <w:autoSpaceDE w:val="0"/>
        <w:autoSpaceDN w:val="0"/>
        <w:adjustRightInd w:val="0"/>
        <w:spacing w:after="0" w:line="240" w:lineRule="auto"/>
        <w:rPr>
          <w:rFonts w:ascii="Times New Roman" w:hAnsi="Times New Roman"/>
        </w:rPr>
      </w:pPr>
    </w:p>
    <w:p w14:paraId="7ACBC9DC" w14:textId="77777777" w:rsidR="00BA1F68" w:rsidRPr="00926A68" w:rsidRDefault="00BA1F68" w:rsidP="00CF7E04">
      <w:pPr>
        <w:autoSpaceDE w:val="0"/>
        <w:autoSpaceDN w:val="0"/>
        <w:adjustRightInd w:val="0"/>
        <w:spacing w:after="0" w:line="240" w:lineRule="auto"/>
        <w:rPr>
          <w:rFonts w:ascii="Times New Roman" w:hAnsi="Times New Roman"/>
          <w:i/>
          <w:u w:val="single"/>
        </w:rPr>
      </w:pPr>
      <w:r w:rsidRPr="00926A68">
        <w:rPr>
          <w:rFonts w:ascii="Times New Roman" w:hAnsi="Times New Roman"/>
          <w:i/>
          <w:u w:val="single"/>
        </w:rPr>
        <w:t>Vaikų populiacija</w:t>
      </w:r>
    </w:p>
    <w:p w14:paraId="7ACBC9DD" w14:textId="77777777" w:rsidR="00BA1F68" w:rsidRPr="00926A68" w:rsidRDefault="00CF7E04" w:rsidP="00BA1F68">
      <w:pPr>
        <w:autoSpaceDE w:val="0"/>
        <w:autoSpaceDN w:val="0"/>
        <w:adjustRightInd w:val="0"/>
        <w:spacing w:after="0" w:line="240" w:lineRule="auto"/>
        <w:rPr>
          <w:rFonts w:ascii="Times New Roman" w:hAnsi="Times New Roman"/>
        </w:rPr>
      </w:pPr>
      <w:r w:rsidRPr="00926A68">
        <w:rPr>
          <w:rFonts w:ascii="Times New Roman" w:hAnsi="Times New Roman"/>
        </w:rPr>
        <w:t xml:space="preserve">Pramipexole Orion </w:t>
      </w:r>
      <w:r w:rsidR="00BA1F68" w:rsidRPr="00926A68">
        <w:rPr>
          <w:rFonts w:ascii="Times New Roman" w:hAnsi="Times New Roman"/>
        </w:rPr>
        <w:t>nerekomenduojama vartoti vaikams ir jaunesniems kaip 18</w:t>
      </w:r>
      <w:r w:rsidR="00EB1031" w:rsidRPr="00926A68">
        <w:rPr>
          <w:rFonts w:ascii="Times New Roman" w:hAnsi="Times New Roman"/>
        </w:rPr>
        <w:t> </w:t>
      </w:r>
      <w:r w:rsidR="00BA1F68" w:rsidRPr="00926A68">
        <w:rPr>
          <w:rFonts w:ascii="Times New Roman" w:hAnsi="Times New Roman"/>
        </w:rPr>
        <w:t>metų paaugliams, nes</w:t>
      </w:r>
      <w:r w:rsidR="008C3504" w:rsidRPr="00926A68">
        <w:rPr>
          <w:rFonts w:ascii="Times New Roman" w:hAnsi="Times New Roman"/>
        </w:rPr>
        <w:t xml:space="preserve"> </w:t>
      </w:r>
      <w:r w:rsidR="00BA1F68" w:rsidRPr="00926A68">
        <w:rPr>
          <w:rFonts w:ascii="Times New Roman" w:hAnsi="Times New Roman"/>
        </w:rPr>
        <w:t>duomenų apie saugumą ir veiksmingumą nėra.</w:t>
      </w:r>
    </w:p>
    <w:p w14:paraId="7ACBC9DE" w14:textId="77777777" w:rsidR="00BA1F68" w:rsidRPr="00926A68" w:rsidRDefault="00BA1F68" w:rsidP="00CF3D1C">
      <w:pPr>
        <w:autoSpaceDE w:val="0"/>
        <w:autoSpaceDN w:val="0"/>
        <w:adjustRightInd w:val="0"/>
        <w:spacing w:after="0" w:line="240" w:lineRule="auto"/>
        <w:rPr>
          <w:rFonts w:ascii="Times New Roman" w:hAnsi="Times New Roman"/>
        </w:rPr>
      </w:pPr>
    </w:p>
    <w:p w14:paraId="7ACBC9DF" w14:textId="77777777" w:rsidR="00185C7C" w:rsidRPr="00926A68" w:rsidRDefault="00185C7C" w:rsidP="00185C7C">
      <w:pPr>
        <w:spacing w:after="0" w:line="240" w:lineRule="auto"/>
        <w:rPr>
          <w:rFonts w:ascii="Times New Roman" w:hAnsi="Times New Roman"/>
          <w:u w:val="single"/>
        </w:rPr>
      </w:pPr>
      <w:r w:rsidRPr="00926A68">
        <w:rPr>
          <w:rFonts w:ascii="Times New Roman" w:hAnsi="Times New Roman"/>
          <w:i/>
          <w:u w:val="single"/>
        </w:rPr>
        <w:t>Tourette</w:t>
      </w:r>
      <w:r w:rsidRPr="00926A68">
        <w:rPr>
          <w:rFonts w:ascii="Times New Roman" w:hAnsi="Times New Roman"/>
          <w:u w:val="single"/>
        </w:rPr>
        <w:t xml:space="preserve"> sindromas </w:t>
      </w:r>
    </w:p>
    <w:p w14:paraId="7ACBC9E0" w14:textId="77777777" w:rsidR="00185C7C" w:rsidRPr="00926A68" w:rsidRDefault="00185C7C" w:rsidP="00185C7C">
      <w:pPr>
        <w:spacing w:after="0" w:line="240" w:lineRule="auto"/>
        <w:rPr>
          <w:rFonts w:ascii="Times New Roman" w:hAnsi="Times New Roman"/>
        </w:rPr>
      </w:pPr>
    </w:p>
    <w:p w14:paraId="7ACBC9E1" w14:textId="77777777" w:rsidR="00185C7C" w:rsidRPr="00926A68" w:rsidRDefault="00185C7C" w:rsidP="00185C7C">
      <w:pPr>
        <w:spacing w:after="0" w:line="240" w:lineRule="auto"/>
        <w:rPr>
          <w:rFonts w:ascii="Times New Roman" w:hAnsi="Times New Roman"/>
          <w:i/>
        </w:rPr>
      </w:pPr>
      <w:r w:rsidRPr="00926A68">
        <w:rPr>
          <w:rFonts w:ascii="Times New Roman" w:hAnsi="Times New Roman"/>
          <w:i/>
          <w:u w:val="single"/>
        </w:rPr>
        <w:t>Vaikų populiacija</w:t>
      </w:r>
    </w:p>
    <w:p w14:paraId="7ACBC9E2" w14:textId="257602B7" w:rsidR="00185C7C" w:rsidRPr="00926A68" w:rsidRDefault="00185C7C" w:rsidP="00185C7C">
      <w:pPr>
        <w:spacing w:after="0" w:line="240" w:lineRule="auto"/>
        <w:rPr>
          <w:rFonts w:ascii="Times New Roman" w:hAnsi="Times New Roman"/>
        </w:rPr>
      </w:pPr>
      <w:r w:rsidRPr="00926A68">
        <w:rPr>
          <w:rFonts w:ascii="Times New Roman" w:hAnsi="Times New Roman"/>
        </w:rPr>
        <w:t>Pramipexole Orion nerekomenduojama vartoti vaikams ir jaunesniems kaip 18</w:t>
      </w:r>
      <w:r w:rsidR="00AB6BAC">
        <w:rPr>
          <w:rFonts w:ascii="Times New Roman" w:hAnsi="Times New Roman"/>
        </w:rPr>
        <w:t> </w:t>
      </w:r>
      <w:r w:rsidRPr="00926A68">
        <w:rPr>
          <w:rFonts w:ascii="Times New Roman" w:hAnsi="Times New Roman"/>
        </w:rPr>
        <w:t xml:space="preserve">metų paaugliams, kadangi šiai populiacijai vaistinio preparato veiksmingumas ir saugumas nebuvo nustatytas. Vaikams ir paaugliams, sergantiems </w:t>
      </w:r>
      <w:r w:rsidRPr="00926A68">
        <w:rPr>
          <w:rFonts w:ascii="Times New Roman" w:hAnsi="Times New Roman"/>
          <w:i/>
        </w:rPr>
        <w:t>Tourette</w:t>
      </w:r>
      <w:r w:rsidRPr="00926A68">
        <w:rPr>
          <w:rFonts w:ascii="Times New Roman" w:hAnsi="Times New Roman"/>
        </w:rPr>
        <w:t xml:space="preserve"> sindromu, Pramipexole Orion vartoti negalima, kadangi laukiama nauda yra mažesnė, negu galimas pavojus (žr. 5.1</w:t>
      </w:r>
      <w:r w:rsidR="00512790">
        <w:rPr>
          <w:rFonts w:ascii="Times New Roman" w:hAnsi="Times New Roman"/>
        </w:rPr>
        <w:t> </w:t>
      </w:r>
      <w:r w:rsidRPr="00926A68">
        <w:rPr>
          <w:rFonts w:ascii="Times New Roman" w:hAnsi="Times New Roman"/>
        </w:rPr>
        <w:t>skyrių).</w:t>
      </w:r>
    </w:p>
    <w:p w14:paraId="7ACBC9E3" w14:textId="77777777" w:rsidR="00185C7C" w:rsidRPr="00926A68" w:rsidRDefault="00185C7C" w:rsidP="00185C7C">
      <w:pPr>
        <w:spacing w:after="0" w:line="240" w:lineRule="auto"/>
        <w:rPr>
          <w:rFonts w:ascii="Times New Roman" w:hAnsi="Times New Roman"/>
        </w:rPr>
      </w:pPr>
    </w:p>
    <w:p w14:paraId="7ACBC9E4" w14:textId="77777777" w:rsidR="00185C7C" w:rsidRPr="00926A68" w:rsidRDefault="00185C7C" w:rsidP="00185C7C">
      <w:pPr>
        <w:spacing w:after="0" w:line="240" w:lineRule="auto"/>
        <w:rPr>
          <w:rFonts w:ascii="Times New Roman" w:hAnsi="Times New Roman"/>
          <w:b/>
          <w:bCs/>
        </w:rPr>
      </w:pPr>
      <w:r w:rsidRPr="00926A68">
        <w:rPr>
          <w:rFonts w:ascii="Times New Roman" w:hAnsi="Times New Roman"/>
          <w:b/>
          <w:bCs/>
        </w:rPr>
        <w:t xml:space="preserve">Vartojimo metodas </w:t>
      </w:r>
    </w:p>
    <w:p w14:paraId="7ACBC9E5"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Tabletes reikia vartoti per burną. Jas reikia nuryti užgeriant vandeniu valgio metu arba nevalgius.</w:t>
      </w:r>
    </w:p>
    <w:p w14:paraId="7ACBC9E6" w14:textId="77777777" w:rsidR="00185C7C" w:rsidRPr="00926A68" w:rsidRDefault="00185C7C" w:rsidP="00185C7C">
      <w:pPr>
        <w:spacing w:after="0" w:line="240" w:lineRule="auto"/>
        <w:rPr>
          <w:rFonts w:ascii="Times New Roman" w:hAnsi="Times New Roman"/>
        </w:rPr>
      </w:pPr>
    </w:p>
    <w:p w14:paraId="7ACBC9E7"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19" w:name="_Toc129243229"/>
      <w:bookmarkStart w:id="20" w:name="_Toc129243104"/>
      <w:r w:rsidRPr="00926A68">
        <w:rPr>
          <w:rFonts w:ascii="Times New Roman" w:hAnsi="Times New Roman"/>
          <w:b/>
          <w:kern w:val="28"/>
        </w:rPr>
        <w:t>4.3</w:t>
      </w:r>
      <w:r w:rsidRPr="00926A68">
        <w:rPr>
          <w:rFonts w:ascii="Times New Roman" w:hAnsi="Times New Roman"/>
          <w:b/>
          <w:kern w:val="28"/>
        </w:rPr>
        <w:tab/>
        <w:t>Kontraindikacijos</w:t>
      </w:r>
      <w:bookmarkEnd w:id="19"/>
      <w:bookmarkEnd w:id="20"/>
    </w:p>
    <w:p w14:paraId="7ACBC9E8" w14:textId="77777777" w:rsidR="00185C7C" w:rsidRPr="00926A68" w:rsidRDefault="00185C7C" w:rsidP="00185C7C">
      <w:pPr>
        <w:spacing w:after="0" w:line="240" w:lineRule="auto"/>
        <w:rPr>
          <w:rFonts w:ascii="Times New Roman" w:hAnsi="Times New Roman"/>
        </w:rPr>
      </w:pPr>
    </w:p>
    <w:p w14:paraId="7ACBC9E9" w14:textId="3B52F814" w:rsidR="00185C7C" w:rsidRPr="00926A68" w:rsidRDefault="00185C7C" w:rsidP="00185C7C">
      <w:pPr>
        <w:spacing w:after="0" w:line="240" w:lineRule="auto"/>
        <w:rPr>
          <w:rFonts w:ascii="Times New Roman" w:hAnsi="Times New Roman"/>
        </w:rPr>
      </w:pPr>
      <w:r w:rsidRPr="00926A68">
        <w:rPr>
          <w:rFonts w:ascii="Times New Roman" w:hAnsi="Times New Roman"/>
        </w:rPr>
        <w:t xml:space="preserve">Padidėjęs jautrumas veikliajai arba bet kuriai </w:t>
      </w:r>
      <w:r w:rsidRPr="00926A68">
        <w:rPr>
          <w:rFonts w:ascii="Times New Roman" w:eastAsia="Times New Roman" w:hAnsi="Times New Roman"/>
        </w:rPr>
        <w:t>6.1</w:t>
      </w:r>
      <w:r w:rsidR="00512790">
        <w:rPr>
          <w:rFonts w:ascii="Times New Roman" w:eastAsia="Times New Roman" w:hAnsi="Times New Roman"/>
        </w:rPr>
        <w:t> </w:t>
      </w:r>
      <w:r w:rsidRPr="00926A68">
        <w:rPr>
          <w:rFonts w:ascii="Times New Roman" w:eastAsia="Times New Roman" w:hAnsi="Times New Roman"/>
        </w:rPr>
        <w:t xml:space="preserve">skyriuje nurodytai </w:t>
      </w:r>
      <w:r w:rsidRPr="00926A68">
        <w:rPr>
          <w:rFonts w:ascii="Times New Roman" w:hAnsi="Times New Roman"/>
        </w:rPr>
        <w:t>pagalbinei medžiagai.</w:t>
      </w:r>
    </w:p>
    <w:p w14:paraId="7ACBC9EA" w14:textId="77777777" w:rsidR="00185C7C" w:rsidRPr="00926A68" w:rsidRDefault="00185C7C" w:rsidP="00185C7C">
      <w:pPr>
        <w:spacing w:after="0" w:line="240" w:lineRule="auto"/>
        <w:rPr>
          <w:rFonts w:ascii="Times New Roman" w:hAnsi="Times New Roman"/>
        </w:rPr>
      </w:pPr>
    </w:p>
    <w:p w14:paraId="7ACBC9EB"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21" w:name="_Toc129243230"/>
      <w:bookmarkStart w:id="22" w:name="_Toc129243105"/>
      <w:r w:rsidRPr="00926A68">
        <w:rPr>
          <w:rFonts w:ascii="Times New Roman" w:hAnsi="Times New Roman"/>
          <w:b/>
          <w:kern w:val="28"/>
        </w:rPr>
        <w:t>4.4</w:t>
      </w:r>
      <w:r w:rsidRPr="00926A68">
        <w:rPr>
          <w:rFonts w:ascii="Times New Roman" w:hAnsi="Times New Roman"/>
          <w:b/>
          <w:kern w:val="28"/>
        </w:rPr>
        <w:tab/>
        <w:t>Specialūs įspėjimai ir atsargumo priemonės</w:t>
      </w:r>
      <w:bookmarkEnd w:id="21"/>
      <w:bookmarkEnd w:id="22"/>
    </w:p>
    <w:p w14:paraId="7ACBC9EC" w14:textId="77777777" w:rsidR="00185C7C" w:rsidRPr="00926A68" w:rsidRDefault="00185C7C" w:rsidP="00185C7C">
      <w:pPr>
        <w:spacing w:after="0" w:line="240" w:lineRule="auto"/>
        <w:rPr>
          <w:rFonts w:ascii="Times New Roman" w:hAnsi="Times New Roman"/>
        </w:rPr>
      </w:pPr>
    </w:p>
    <w:p w14:paraId="7ACBC9ED" w14:textId="7903E9AF"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Skiriant vartoti Pramipexole Orion Parkinsono liga sergančiam pacientui, kuris serga inkstų funkcijos sutrikimu, dozę rekomenduojama sumažinti, kaip nurodyta 4.2</w:t>
      </w:r>
      <w:r w:rsidR="00512790">
        <w:rPr>
          <w:rFonts w:ascii="Times New Roman" w:hAnsi="Times New Roman"/>
        </w:rPr>
        <w:t> </w:t>
      </w:r>
      <w:r w:rsidRPr="00926A68">
        <w:rPr>
          <w:rFonts w:ascii="Times New Roman" w:hAnsi="Times New Roman"/>
        </w:rPr>
        <w:t>skyriuje.</w:t>
      </w:r>
    </w:p>
    <w:p w14:paraId="7ACBC9EE"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EF"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Haliucinacijos</w:t>
      </w:r>
    </w:p>
    <w:p w14:paraId="7ACBC9F0"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Vartojant dopamino agonistų kartu su levodopa, gali pasireikšti nepageidaujamas poveikis – haliucinacijos. Pacientui reikia pasakyti, kad gali pasireikšti haliucinacijų (dažniausiai regėjimo). </w:t>
      </w:r>
    </w:p>
    <w:p w14:paraId="7ACBC9F1"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F2"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Diskinezija</w:t>
      </w:r>
    </w:p>
    <w:p w14:paraId="7ACBC9F3"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Progresavusia Parkinsono liga sergantiems pacientams, vartojantiems Pramipexole Orion kartu su levodopa, gydymo pradžioje gali pasireikšti diskinezija. Jeigu taip atsitinka, reikia mažinti levodopos dozę.</w:t>
      </w:r>
    </w:p>
    <w:p w14:paraId="7ACBC9F4"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F5"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Distonija</w:t>
      </w:r>
    </w:p>
    <w:p w14:paraId="7ACBC9F6" w14:textId="2628D749"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Gaunama pavienių pranešimų apie aksialinę distoniją, įskaitant antekolį, kamptokormiją ir pleurototonusą (Pizos sindromą), pasireiškusius Parkinsono liga sergantiems pacientams, pradėjus vartoti pramipeksol</w:t>
      </w:r>
      <w:r w:rsidR="008B5861">
        <w:rPr>
          <w:rFonts w:ascii="Times New Roman" w:hAnsi="Times New Roman"/>
        </w:rPr>
        <w:t>io</w:t>
      </w:r>
      <w:r w:rsidRPr="00926A68">
        <w:rPr>
          <w:rFonts w:ascii="Times New Roman" w:hAnsi="Times New Roman"/>
        </w:rPr>
        <w:t xml:space="preserve"> arba pradėjus didinti jo dozę. Nors distonija gali būti Parkinsono ligos simptomas, sumažinus pramipeksolio dozę arba nutraukus jo vartojimą, šiems pacientams pasireiškiantys simptomai palengvėjo. Pasireiškus distonijai, reikėtų peržiūrėti gydymo dopaminerginiais vaistiniais preparatais režimą ir apsvarstyti galimybę pakoreguoti pramipeksolio dozę.</w:t>
      </w:r>
    </w:p>
    <w:p w14:paraId="7ACBC9F7"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F8"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Staigaus miego priepuoliai ir somnolencija</w:t>
      </w:r>
    </w:p>
    <w:p w14:paraId="7ACBC9F9" w14:textId="7E5EE4EC"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Gydymas pramipeksoliu buvo susijęs su somnolencija ir staigaus miego priepuoliais, ypač, gydant Parkinsono liga sergančius pacientus. Nedažnais atvejais staigaus miego priepuolis pasireiškia dienos veiklos metu, kartais be išankstinio suvokimo ar įspėjamųjų požymių. Apie tai reikia pasakyti pacientams ir rekomenduoti, kad vartodami Pramipexole Orion, atsargiai vairuotų ar valdytų </w:t>
      </w:r>
      <w:r w:rsidRPr="00926A68">
        <w:rPr>
          <w:rFonts w:ascii="Times New Roman" w:hAnsi="Times New Roman"/>
        </w:rPr>
        <w:lastRenderedPageBreak/>
        <w:t>mechanizmus. Pacientams, kuriems pasireiškė somnolencija ir (arba) ištiko staigaus miego priepuolis, vairuoti ar valdyti mechanizmus negalima. Be to, reikia apsvarstyti, ar galima sumažinti dozę arba nutraukti gydymą. Pacientą reikia įspėti, kad pramipeksol</w:t>
      </w:r>
      <w:r w:rsidR="008B5861">
        <w:rPr>
          <w:rFonts w:ascii="Times New Roman" w:hAnsi="Times New Roman"/>
        </w:rPr>
        <w:t xml:space="preserve">io </w:t>
      </w:r>
      <w:r w:rsidRPr="00926A68">
        <w:rPr>
          <w:rFonts w:ascii="Times New Roman" w:hAnsi="Times New Roman"/>
        </w:rPr>
        <w:t>vartoti kartu su kitokiais sedaciją sukeliančiais vaistiniais preparatais ar alkoholiu reikia atsargiai, nes gali pasireikšti suminis poveikis (žr. 4.5, 4.7 ir 4.8</w:t>
      </w:r>
      <w:r w:rsidR="00512790">
        <w:rPr>
          <w:rFonts w:ascii="Times New Roman" w:hAnsi="Times New Roman"/>
        </w:rPr>
        <w:t> </w:t>
      </w:r>
      <w:r w:rsidRPr="00926A68">
        <w:rPr>
          <w:rFonts w:ascii="Times New Roman" w:hAnsi="Times New Roman"/>
        </w:rPr>
        <w:t>skyrius).</w:t>
      </w:r>
    </w:p>
    <w:p w14:paraId="7ACBC9FA"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9FB" w14:textId="77777777" w:rsidR="00185C7C" w:rsidRPr="00926A68" w:rsidRDefault="00185C7C" w:rsidP="00185C7C">
      <w:pPr>
        <w:keepNext/>
        <w:keepLines/>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 xml:space="preserve">Impulsiniai savikontrolės sutrikimai </w:t>
      </w:r>
    </w:p>
    <w:p w14:paraId="7ACBC9FC" w14:textId="77777777" w:rsidR="00185C7C" w:rsidRPr="00926A68" w:rsidRDefault="00185C7C" w:rsidP="00185C7C">
      <w:pPr>
        <w:keepNext/>
        <w:keepLines/>
        <w:autoSpaceDE w:val="0"/>
        <w:autoSpaceDN w:val="0"/>
        <w:adjustRightInd w:val="0"/>
        <w:spacing w:after="0" w:line="240" w:lineRule="auto"/>
        <w:rPr>
          <w:rFonts w:ascii="Times New Roman" w:hAnsi="Times New Roman"/>
        </w:rPr>
      </w:pPr>
      <w:r w:rsidRPr="00926A68">
        <w:rPr>
          <w:rFonts w:ascii="Times New Roman" w:hAnsi="Times New Roman"/>
        </w:rPr>
        <w:t>Pacientus būtina reguliariai stebėti dėl impulsinių savikontrolės sutrikimų atsiradimo. Pacientus ir juos prižiūrinčius asmenis būtina įspėti, kad dopamino agonistais, įskaitant pramipeksolį, gydomiems pacientams, gali pasireikšti impulsinių savikontrolės sutrikimų, įskaitant patologinį potraukį azartiniams lošimams, padidėjusį lytinį potraukį, hiperseksualumą, nevalingą potraukį leisti pinigus ar pirkti, besaikį valgymą arba nevalingą valgymą. Jeigu pasireiškia tokie simptomai, gali reikėti mažinti dozę arba laipsniškai nutraukti vaistinio preparato vartojimą.</w:t>
      </w:r>
    </w:p>
    <w:p w14:paraId="7ACBC9FD" w14:textId="77777777" w:rsidR="00185C7C" w:rsidRPr="00926A68" w:rsidRDefault="00185C7C" w:rsidP="00185C7C">
      <w:pPr>
        <w:autoSpaceDE w:val="0"/>
        <w:autoSpaceDN w:val="0"/>
        <w:adjustRightInd w:val="0"/>
        <w:spacing w:after="0" w:line="240" w:lineRule="auto"/>
        <w:jc w:val="both"/>
        <w:rPr>
          <w:rFonts w:ascii="Times New Roman" w:hAnsi="Times New Roman"/>
        </w:rPr>
      </w:pPr>
    </w:p>
    <w:p w14:paraId="7ACBC9FE" w14:textId="77777777" w:rsidR="00185C7C" w:rsidRPr="00926A68" w:rsidRDefault="00185C7C" w:rsidP="00185C7C">
      <w:pPr>
        <w:autoSpaceDE w:val="0"/>
        <w:autoSpaceDN w:val="0"/>
        <w:adjustRightInd w:val="0"/>
        <w:spacing w:after="0" w:line="240" w:lineRule="auto"/>
        <w:jc w:val="both"/>
        <w:rPr>
          <w:rFonts w:ascii="Times New Roman" w:eastAsia="Times New Roman" w:hAnsi="Times New Roman"/>
          <w:u w:val="single"/>
          <w:lang w:eastAsia="en-GB"/>
        </w:rPr>
      </w:pPr>
      <w:r w:rsidRPr="00926A68">
        <w:rPr>
          <w:rFonts w:ascii="Times New Roman" w:eastAsia="Times New Roman" w:hAnsi="Times New Roman"/>
          <w:u w:val="single"/>
          <w:lang w:eastAsia="en-GB"/>
        </w:rPr>
        <w:t>Manija ir delyras</w:t>
      </w:r>
    </w:p>
    <w:p w14:paraId="7ACBC9FF" w14:textId="77777777" w:rsidR="00185C7C" w:rsidRPr="00926A68" w:rsidRDefault="00185C7C" w:rsidP="00185C7C">
      <w:pPr>
        <w:autoSpaceDE w:val="0"/>
        <w:autoSpaceDN w:val="0"/>
        <w:adjustRightInd w:val="0"/>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Pacientai turi būti reguliariai stebimi, ar nepasireiškia manija ir delyras. Pacientai ir jų globėjai turi žinoti, kad pramipeksoliu gydomiems pacientams gali pasireikšti manija ir delyras. Jei atsiranda tokių simptomų, reikia apsvarstyti dozės mažinimą ar laipsnišką gydymo nutraukimą.</w:t>
      </w:r>
    </w:p>
    <w:p w14:paraId="7ACBCA00" w14:textId="77777777" w:rsidR="00185C7C" w:rsidRPr="00926A68" w:rsidRDefault="00185C7C" w:rsidP="00185C7C">
      <w:pPr>
        <w:autoSpaceDE w:val="0"/>
        <w:autoSpaceDN w:val="0"/>
        <w:adjustRightInd w:val="0"/>
        <w:spacing w:after="0" w:line="240" w:lineRule="auto"/>
        <w:rPr>
          <w:rFonts w:ascii="Times New Roman" w:eastAsia="Times New Roman" w:hAnsi="Times New Roman"/>
        </w:rPr>
      </w:pPr>
    </w:p>
    <w:p w14:paraId="7ACBCA01"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Pacientai, sergantys psichikos sutrikimais</w:t>
      </w:r>
    </w:p>
    <w:p w14:paraId="7ACBCA02" w14:textId="1981231B"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Psichikos sutrikimais sergantys pacientai dopamino agonistų gali vartoti tik tada, kai gydymo nauda yra didesnė už galimą pavojų.</w:t>
      </w:r>
      <w:r w:rsidRPr="00926A68">
        <w:rPr>
          <w:rFonts w:ascii="Times New Roman" w:eastAsia="Times New Roman" w:hAnsi="Times New Roman"/>
        </w:rPr>
        <w:t xml:space="preserve"> </w:t>
      </w:r>
      <w:r w:rsidRPr="00926A68">
        <w:rPr>
          <w:rFonts w:ascii="Times New Roman" w:hAnsi="Times New Roman"/>
        </w:rPr>
        <w:t>Reikia vengti vartoti pramipeksolio kartu su antipsichoziniais preparatais (žr. 4.5</w:t>
      </w:r>
      <w:r w:rsidR="00512790">
        <w:rPr>
          <w:rFonts w:ascii="Times New Roman" w:hAnsi="Times New Roman"/>
        </w:rPr>
        <w:t> </w:t>
      </w:r>
      <w:r w:rsidRPr="00926A68">
        <w:rPr>
          <w:rFonts w:ascii="Times New Roman" w:hAnsi="Times New Roman"/>
        </w:rPr>
        <w:t>skyrių).</w:t>
      </w:r>
    </w:p>
    <w:p w14:paraId="7ACBCA03"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04"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Oftalmologiniai tyrimai</w:t>
      </w:r>
    </w:p>
    <w:p w14:paraId="7ACBCA05"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Rekomenduojama reguliariai atlikti oftalmologinius tyrimus, ypač jeigu pasireiškia regėjimo pakitimų.</w:t>
      </w:r>
    </w:p>
    <w:p w14:paraId="7ACBCA06"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07"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Sunki širdies ir kraujagyslių liga</w:t>
      </w:r>
    </w:p>
    <w:p w14:paraId="7ACBCA08"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Jeigu pacientas serga sunkia širdies ir kraujagyslių liga, gydyti reikia atsargiai. Rekomenduojama stebėti kraujospūdį, ypač gydymo pradžioje, nes, vartojant dopaminerginių vaistinių preparatų, būna didesnė ortostatinės hipotenzijos rizika.</w:t>
      </w:r>
    </w:p>
    <w:p w14:paraId="7ACBCA09" w14:textId="77777777" w:rsidR="00185C7C" w:rsidRPr="00926A68" w:rsidRDefault="00185C7C" w:rsidP="00185C7C">
      <w:pPr>
        <w:autoSpaceDE w:val="0"/>
        <w:autoSpaceDN w:val="0"/>
        <w:adjustRightInd w:val="0"/>
        <w:spacing w:after="0" w:line="240" w:lineRule="auto"/>
        <w:rPr>
          <w:rFonts w:ascii="Times New Roman" w:hAnsi="Times New Roman"/>
          <w:u w:val="single"/>
        </w:rPr>
      </w:pPr>
    </w:p>
    <w:p w14:paraId="7ACBCA0A"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Piktybinis neurolepsinis sindromas</w:t>
      </w:r>
    </w:p>
    <w:p w14:paraId="7ACBCA0B" w14:textId="0A2C6F8B"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Staigiai nutraukus dopaminerginių vaistinių preparatų vartojimą, pasireiškė simptomų panašių į piktybinio neurolepsinio sindromo (žr. 4.2</w:t>
      </w:r>
      <w:r w:rsidR="00512790">
        <w:rPr>
          <w:rFonts w:ascii="Times New Roman" w:hAnsi="Times New Roman"/>
        </w:rPr>
        <w:t> </w:t>
      </w:r>
      <w:r w:rsidRPr="00926A68">
        <w:rPr>
          <w:rFonts w:ascii="Times New Roman" w:hAnsi="Times New Roman"/>
        </w:rPr>
        <w:t>skyrių).</w:t>
      </w:r>
    </w:p>
    <w:p w14:paraId="7ACBCA0C"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0D" w14:textId="77777777" w:rsidR="002620E8" w:rsidRPr="00926A68" w:rsidRDefault="002620E8" w:rsidP="002620E8">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Dopamino agonistų nutraukimo sindromas (DANS)</w:t>
      </w:r>
    </w:p>
    <w:p w14:paraId="7ACBCA0E" w14:textId="0EC71709" w:rsidR="002620E8" w:rsidRPr="00926A68" w:rsidRDefault="002620E8" w:rsidP="002620E8">
      <w:pPr>
        <w:autoSpaceDE w:val="0"/>
        <w:autoSpaceDN w:val="0"/>
        <w:adjustRightInd w:val="0"/>
        <w:spacing w:after="0" w:line="240" w:lineRule="auto"/>
        <w:rPr>
          <w:rFonts w:ascii="Times New Roman" w:hAnsi="Times New Roman"/>
          <w:u w:val="single"/>
        </w:rPr>
      </w:pPr>
      <w:r w:rsidRPr="00926A68">
        <w:rPr>
          <w:rFonts w:ascii="Times New Roman" w:hAnsi="Times New Roman"/>
        </w:rPr>
        <w:t>Gauta pranešimų apie DANS, pasireiškusį vartojant dopamino agonistų, įskaitant pramipeksolį (žr. 4.8</w:t>
      </w:r>
      <w:r w:rsidR="00512790">
        <w:rPr>
          <w:rFonts w:ascii="Times New Roman" w:hAnsi="Times New Roman"/>
        </w:rPr>
        <w:t> </w:t>
      </w:r>
      <w:r w:rsidRPr="00926A68">
        <w:rPr>
          <w:rFonts w:ascii="Times New Roman" w:hAnsi="Times New Roman"/>
        </w:rPr>
        <w:t>skyrių). Norint nutraukti Parkinsono liga sergančių pacientų gydymą, reikia laipsniškai mažinti pramipeksolio dozavimą (žr. 4.2</w:t>
      </w:r>
      <w:r w:rsidR="00512790">
        <w:rPr>
          <w:rFonts w:ascii="Times New Roman" w:hAnsi="Times New Roman"/>
        </w:rPr>
        <w:t> </w:t>
      </w:r>
      <w:r w:rsidRPr="00926A68">
        <w:rPr>
          <w:rFonts w:ascii="Times New Roman" w:hAnsi="Times New Roman"/>
        </w:rPr>
        <w:t>skyrių). Pacientams, turintiems impulsų kontrolės sutrikimų, ir tiems, kurie vartoja dopaminų agonistus didelėmis paros dozėmis ir (arba) didelėmis kaupiamosiomis dozėmis, gali būti didesnė DANS išsivystymo rizika, tačiau šie duomenys nepakankami. Vartojimo nutraukimo simptomai gali apimti apatiją, nerimą, depresiją, nuovargį, prakaitavimą ir skausmą, jie nereaguoja į levodopą. Prieš laipsniškai mažinant pramipeksolio dozę ir nutraukiant jo vartojimą, pacientus reikia įspėti apie galimus vartojimo nutraukimo simptomus. Mažinant dozę arba nutraukiant vartojimą, pacientus reikia atidžiai stebėti. Jei vartojimo nutraukimo simptomai yra sunkūs ir (arba) jaučiami nuolat, galima apsvarstyti galimybę laikinai pakartotinai skirti pramipeksolio mažiausia veiksminga doze.</w:t>
      </w:r>
    </w:p>
    <w:p w14:paraId="7ACBCA0F" w14:textId="77777777" w:rsidR="00185C7C" w:rsidRPr="00926A68" w:rsidRDefault="00185C7C" w:rsidP="00185C7C">
      <w:pPr>
        <w:autoSpaceDE w:val="0"/>
        <w:autoSpaceDN w:val="0"/>
        <w:adjustRightInd w:val="0"/>
        <w:spacing w:after="0" w:line="240" w:lineRule="auto"/>
        <w:rPr>
          <w:rFonts w:ascii="Times New Roman" w:hAnsi="Times New Roman"/>
          <w:u w:val="single"/>
        </w:rPr>
      </w:pPr>
    </w:p>
    <w:p w14:paraId="7ACBCA10" w14:textId="460DB4CA" w:rsidR="00185C7C" w:rsidRPr="00926A68" w:rsidRDefault="00C23066"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Neramių kojų sindromo</w:t>
      </w:r>
      <w:r w:rsidR="00185C7C" w:rsidRPr="00926A68">
        <w:rPr>
          <w:rFonts w:ascii="Times New Roman" w:hAnsi="Times New Roman"/>
          <w:u w:val="single"/>
        </w:rPr>
        <w:t xml:space="preserve"> pasunkėjimas</w:t>
      </w:r>
    </w:p>
    <w:p w14:paraId="5078AD71" w14:textId="06CB60C8" w:rsidR="005519A6" w:rsidRDefault="005A5E54" w:rsidP="002C17A8">
      <w:pPr>
        <w:autoSpaceDE w:val="0"/>
        <w:autoSpaceDN w:val="0"/>
        <w:adjustRightInd w:val="0"/>
        <w:spacing w:after="0" w:line="240" w:lineRule="auto"/>
        <w:rPr>
          <w:rFonts w:ascii="Times New Roman" w:hAnsi="Times New Roman"/>
        </w:rPr>
      </w:pPr>
      <w:r w:rsidRPr="00926A68">
        <w:rPr>
          <w:rFonts w:ascii="Times New Roman" w:hAnsi="Times New Roman"/>
        </w:rPr>
        <w:t>Pramipeksol</w:t>
      </w:r>
      <w:r w:rsidR="005C7E93">
        <w:rPr>
          <w:rFonts w:ascii="Times New Roman" w:hAnsi="Times New Roman"/>
        </w:rPr>
        <w:t>io</w:t>
      </w:r>
      <w:r w:rsidRPr="00926A68">
        <w:rPr>
          <w:rFonts w:ascii="Times New Roman" w:hAnsi="Times New Roman"/>
        </w:rPr>
        <w:t xml:space="preserve"> </w:t>
      </w:r>
      <w:r w:rsidR="00185C7C" w:rsidRPr="00926A68">
        <w:rPr>
          <w:rFonts w:ascii="Times New Roman" w:hAnsi="Times New Roman"/>
        </w:rPr>
        <w:t>vartojant neramių kojų sindrom</w:t>
      </w:r>
      <w:r w:rsidR="006863CA" w:rsidRPr="00926A68">
        <w:rPr>
          <w:rFonts w:ascii="Times New Roman" w:hAnsi="Times New Roman"/>
        </w:rPr>
        <w:t>ui gydyti, būklė</w:t>
      </w:r>
      <w:r w:rsidR="00185C7C" w:rsidRPr="00926A68">
        <w:rPr>
          <w:rFonts w:ascii="Times New Roman" w:hAnsi="Times New Roman"/>
        </w:rPr>
        <w:t xml:space="preserve"> gali pasunkėti. </w:t>
      </w:r>
      <w:r w:rsidR="00DD0CF2" w:rsidRPr="00926A68">
        <w:rPr>
          <w:rFonts w:ascii="Times New Roman" w:hAnsi="Times New Roman"/>
        </w:rPr>
        <w:t xml:space="preserve">Būklės pasunkėjimą rodo ankstyvas simptomų atsiradimas vakare (arba net po pietų), simptomų sunkėjimas ir simptomų plitimas, apimantis kitas galūnes. </w:t>
      </w:r>
    </w:p>
    <w:p w14:paraId="7ACBCA12" w14:textId="434C8816" w:rsidR="00185C7C" w:rsidRPr="00926A68" w:rsidRDefault="002C17A8" w:rsidP="002C17A8">
      <w:pPr>
        <w:autoSpaceDE w:val="0"/>
        <w:autoSpaceDN w:val="0"/>
        <w:adjustRightInd w:val="0"/>
        <w:spacing w:after="0" w:line="240" w:lineRule="auto"/>
        <w:rPr>
          <w:rFonts w:ascii="Times New Roman" w:hAnsi="Times New Roman"/>
          <w:b/>
          <w:kern w:val="28"/>
        </w:rPr>
      </w:pPr>
      <w:r w:rsidRPr="00926A68">
        <w:rPr>
          <w:rFonts w:ascii="Times New Roman" w:hAnsi="Times New Roman"/>
        </w:rPr>
        <w:t>Būklės pasunkėjimo rizika gali padidėti vartojant didesnę dozę. Prieš gydymą pacientus reikia informuoti apie galimą būklės pablogėjimą ir patarti kreiptis į gydytoją, jeigu simptomai pasunkėja. Įtarus būklės pablogėjimą, dozę reikia keisti į mažiausią veiksmingą dozę arba apsvarstyti gydymo pramipeksoliu nutraukimo galimybę (žr. 4.2 ir 4.8</w:t>
      </w:r>
      <w:r w:rsidR="00512790">
        <w:rPr>
          <w:rFonts w:ascii="Times New Roman" w:hAnsi="Times New Roman"/>
        </w:rPr>
        <w:t> </w:t>
      </w:r>
      <w:r w:rsidRPr="00926A68">
        <w:rPr>
          <w:rFonts w:ascii="Times New Roman" w:hAnsi="Times New Roman"/>
        </w:rPr>
        <w:t>skyrius).</w:t>
      </w:r>
      <w:bookmarkStart w:id="23" w:name="_Toc129243231"/>
      <w:bookmarkStart w:id="24" w:name="_Toc129243106"/>
    </w:p>
    <w:p w14:paraId="7ACBCA13"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r w:rsidRPr="00926A68">
        <w:rPr>
          <w:rFonts w:ascii="Times New Roman" w:hAnsi="Times New Roman"/>
          <w:b/>
          <w:kern w:val="28"/>
        </w:rPr>
        <w:lastRenderedPageBreak/>
        <w:t>4.5</w:t>
      </w:r>
      <w:r w:rsidRPr="00926A68">
        <w:rPr>
          <w:rFonts w:ascii="Times New Roman" w:hAnsi="Times New Roman"/>
          <w:b/>
          <w:kern w:val="28"/>
        </w:rPr>
        <w:tab/>
        <w:t>Sąveika su kitais vaistiniais preparatais ir kitokia sąveika</w:t>
      </w:r>
      <w:bookmarkEnd w:id="23"/>
      <w:bookmarkEnd w:id="24"/>
    </w:p>
    <w:p w14:paraId="7ACBCA14" w14:textId="77777777" w:rsidR="00185C7C" w:rsidRPr="00926A68" w:rsidRDefault="00185C7C" w:rsidP="00185C7C">
      <w:pPr>
        <w:keepNext/>
        <w:keepLines/>
        <w:spacing w:after="0" w:line="240" w:lineRule="auto"/>
        <w:rPr>
          <w:rFonts w:ascii="Times New Roman" w:hAnsi="Times New Roman"/>
        </w:rPr>
      </w:pPr>
    </w:p>
    <w:p w14:paraId="7ACBCA15" w14:textId="77777777" w:rsidR="00185C7C" w:rsidRPr="00926A68" w:rsidRDefault="00185C7C" w:rsidP="00185C7C">
      <w:pPr>
        <w:keepNext/>
        <w:keepLines/>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Prisijungimas prie plazmos baltymų</w:t>
      </w:r>
    </w:p>
    <w:p w14:paraId="7ACBCA16" w14:textId="6A0D8D01" w:rsidR="00185C7C" w:rsidRPr="00926A68" w:rsidRDefault="00185C7C" w:rsidP="00185C7C">
      <w:pPr>
        <w:keepNext/>
        <w:keepLines/>
        <w:autoSpaceDE w:val="0"/>
        <w:autoSpaceDN w:val="0"/>
        <w:adjustRightInd w:val="0"/>
        <w:spacing w:after="0" w:line="240" w:lineRule="auto"/>
        <w:rPr>
          <w:rFonts w:ascii="Times New Roman" w:hAnsi="Times New Roman"/>
        </w:rPr>
      </w:pPr>
      <w:r w:rsidRPr="00926A68">
        <w:rPr>
          <w:rFonts w:ascii="Times New Roman" w:hAnsi="Times New Roman"/>
        </w:rPr>
        <w:t>Tik labai maža pramipeksolio dalis prisijungia prie plazmos baltymų (&lt; 20</w:t>
      </w:r>
      <w:r w:rsidR="00B32BAF">
        <w:rPr>
          <w:rFonts w:ascii="Times New Roman" w:hAnsi="Times New Roman"/>
        </w:rPr>
        <w:t> </w:t>
      </w:r>
      <w:r w:rsidRPr="00926A68">
        <w:rPr>
          <w:rFonts w:ascii="Times New Roman" w:hAnsi="Times New Roman"/>
        </w:rPr>
        <w:t>%), žmogaus organizme jo metabolizuojama nedaug. Taigi, sąveika su kitais vaistiniais preparatais dėl jungimosi su plazmos baltymais arba eliminacijos metabolizmo būdu mažai tikėtina. Anticholinerginiai preparatai iš organizmo daugiausiai šalinami metabolizmo būdu, taigi sąveikos su tokiais vaistiniais preparatais tikimybė yra maža, nors sąveikos tyrimų su anticholinerginiais vaistiniais preparatais neatlikta. Farmakokinetinė sąveika su seligilinu ir levodopa nepasireiškė.</w:t>
      </w:r>
    </w:p>
    <w:p w14:paraId="7ACBCA17"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18"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Aktyvios eliminacijos per inkstus inhibitoriai ir (arba) konkurentiškai veikiančios medžiagos</w:t>
      </w:r>
    </w:p>
    <w:p w14:paraId="7ACBCA19" w14:textId="6BBBF23F"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Cimetidinas, greičiausiai dėl katijoninės sekrecijos pernašos sistemos funkcijos slopinimo inkstų kanalėliuose, mažina pramipeksolio klirensą per inkstus maždaug 34</w:t>
      </w:r>
      <w:r w:rsidR="00B32BAF">
        <w:rPr>
          <w:rFonts w:ascii="Times New Roman" w:hAnsi="Times New Roman"/>
        </w:rPr>
        <w:t> </w:t>
      </w:r>
      <w:r w:rsidRPr="00926A68">
        <w:rPr>
          <w:rFonts w:ascii="Times New Roman" w:hAnsi="Times New Roman"/>
        </w:rPr>
        <w:t>%. Taigi, vaistiniai preparatai, kurie slopina šią aktyvią eliminaciją per inkstus arba patys eliminuojami šiuo būdu (pvz., cimetidinas, amantadinas, meksiletinas, zidovudinas, cisplatina, chininas ir prokainamidas), gali sąveikauti su pramipeksoliu ir mažinti pramipeksolio klirensą. Jeigu Pramipexole Orion vartojama kartu su šiais vaistiniais preparatais, reikia apsvarstyti, ar galima mažinti pramipeksolio dozę.</w:t>
      </w:r>
    </w:p>
    <w:p w14:paraId="7ACBCA1A"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1B"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Vartojimas kartu su levodopa</w:t>
      </w:r>
    </w:p>
    <w:p w14:paraId="7ACBCA1C"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vartojant kartu su levodopa, levodopos dozę rekomenduojama sumažinti, o didinant Pramipexole Orion dozę, kitų vaistinių preparatų nuo Parkinsono ligos dozės keisti nereikia.</w:t>
      </w:r>
    </w:p>
    <w:p w14:paraId="7ACBCA1D"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1E"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Pacientus, kartu su pramipeksoliu vartojančius kitokių raminamųjų vaistinių preparatų arba alkoholio,</w:t>
      </w:r>
    </w:p>
    <w:p w14:paraId="7ACBCA1F" w14:textId="24E7577A"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reikia įspėti, kad gali pasireikšti suminis poveikis (žr. 4.4, 4,7 ir 4,8</w:t>
      </w:r>
      <w:r w:rsidR="00512790">
        <w:rPr>
          <w:rFonts w:ascii="Times New Roman" w:hAnsi="Times New Roman"/>
        </w:rPr>
        <w:t> </w:t>
      </w:r>
      <w:r w:rsidRPr="00926A68">
        <w:rPr>
          <w:rFonts w:ascii="Times New Roman" w:hAnsi="Times New Roman"/>
        </w:rPr>
        <w:t>skyrius).</w:t>
      </w:r>
    </w:p>
    <w:p w14:paraId="7ACBCA20"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21"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Antipsichoziniai vaistiniai preparatai</w:t>
      </w:r>
    </w:p>
    <w:p w14:paraId="7ACBCA22"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Jeigu tikimąsi antagonistinio poveikio, pramipeksolio ir antipsichotinių vaistinių preparatų kartu vartoti negalima (žr. 4.4 skyrių).</w:t>
      </w:r>
    </w:p>
    <w:p w14:paraId="7ACBCA23" w14:textId="77777777" w:rsidR="00185C7C" w:rsidRPr="00926A68" w:rsidRDefault="00185C7C" w:rsidP="00185C7C">
      <w:pPr>
        <w:spacing w:after="0" w:line="240" w:lineRule="auto"/>
        <w:rPr>
          <w:rFonts w:ascii="Times New Roman" w:hAnsi="Times New Roman"/>
        </w:rPr>
      </w:pPr>
    </w:p>
    <w:p w14:paraId="7ACBCA24"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25" w:name="_Toc129243232"/>
      <w:bookmarkStart w:id="26" w:name="_Toc129243107"/>
      <w:r w:rsidRPr="00926A68">
        <w:rPr>
          <w:rFonts w:ascii="Times New Roman" w:hAnsi="Times New Roman"/>
          <w:b/>
          <w:kern w:val="28"/>
        </w:rPr>
        <w:t>4.6</w:t>
      </w:r>
      <w:r w:rsidRPr="00926A68">
        <w:rPr>
          <w:rFonts w:ascii="Times New Roman" w:hAnsi="Times New Roman"/>
          <w:b/>
          <w:kern w:val="28"/>
        </w:rPr>
        <w:tab/>
        <w:t>Vaisingumas, nėštumo ir žindymo laikotarpis</w:t>
      </w:r>
      <w:bookmarkEnd w:id="25"/>
      <w:bookmarkEnd w:id="26"/>
    </w:p>
    <w:p w14:paraId="7ACBCA25" w14:textId="77777777" w:rsidR="00185C7C" w:rsidRPr="00926A68" w:rsidRDefault="00185C7C" w:rsidP="00185C7C">
      <w:pPr>
        <w:spacing w:after="0" w:line="240" w:lineRule="auto"/>
        <w:rPr>
          <w:rFonts w:ascii="Times New Roman" w:hAnsi="Times New Roman"/>
        </w:rPr>
      </w:pPr>
    </w:p>
    <w:p w14:paraId="7ACBCA26" w14:textId="77777777" w:rsidR="00185C7C" w:rsidRPr="00926A68" w:rsidRDefault="00185C7C" w:rsidP="00185C7C">
      <w:pPr>
        <w:spacing w:after="0" w:line="240" w:lineRule="auto"/>
        <w:rPr>
          <w:rFonts w:ascii="Times New Roman" w:hAnsi="Times New Roman"/>
        </w:rPr>
      </w:pPr>
      <w:r w:rsidRPr="00926A68">
        <w:rPr>
          <w:rFonts w:ascii="Times New Roman" w:hAnsi="Times New Roman"/>
          <w:u w:val="single"/>
        </w:rPr>
        <w:t>Nėštumas</w:t>
      </w:r>
    </w:p>
    <w:p w14:paraId="7ACBCA27" w14:textId="5A139D50"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Pramipeksolio poveikio tyrimų nėštumo metu ir žindymo laikotarpiu neatlikta. Pramipeksolis teratogeninio poveikio žiurkėms ir triušiams nesukėlė, bet toksinės dozės žiurkių patelėms sukėlė embriotoksinį poveikį (žr. 5.3</w:t>
      </w:r>
      <w:r w:rsidR="00512790">
        <w:rPr>
          <w:rFonts w:ascii="Times New Roman" w:hAnsi="Times New Roman"/>
        </w:rPr>
        <w:t> </w:t>
      </w:r>
      <w:r w:rsidRPr="00926A68">
        <w:rPr>
          <w:rFonts w:ascii="Times New Roman" w:hAnsi="Times New Roman"/>
        </w:rPr>
        <w:t>skyrių). Pramipexole Orion nėštumo metu vartoti negalima, išskyrus neabejotinai būtinus atvejus, t. y. kai laukiama nauda viršija riziką vaisiui.</w:t>
      </w:r>
    </w:p>
    <w:p w14:paraId="7ACBCA28" w14:textId="77777777" w:rsidR="00185C7C" w:rsidRPr="00926A68" w:rsidRDefault="00185C7C" w:rsidP="00185C7C">
      <w:pPr>
        <w:autoSpaceDE w:val="0"/>
        <w:autoSpaceDN w:val="0"/>
        <w:adjustRightInd w:val="0"/>
        <w:spacing w:after="0" w:line="240" w:lineRule="auto"/>
        <w:rPr>
          <w:rFonts w:ascii="Times New Roman" w:hAnsi="Times New Roman"/>
          <w:u w:val="single"/>
        </w:rPr>
      </w:pPr>
    </w:p>
    <w:p w14:paraId="7ACBCA29"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Žindymas</w:t>
      </w:r>
    </w:p>
    <w:p w14:paraId="7ACBCA2A"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Pramipeksolis slopina prolaktino išsiskyrimą žmogaus organizme, taigi numatoma, kad bus slopinamas pieno išsiskyrimas. Pramipeksolio prasiskverbimo į motinos pieną tyrimų neatlikta. Tyrimai su žiurkėmis parodė, kad piene su veikliąja medžiaga susijęs radioaktyvumas buvo didesnis nei plazmoje.</w:t>
      </w:r>
    </w:p>
    <w:p w14:paraId="7ACBCA2B" w14:textId="7DAC8B88"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Tyrimų su žmonėmis neatlikta, taigi, Pramipexole Orion žindymo laikotarpiu vartoti negalima. Vis dėlto, jeigu vaistin</w:t>
      </w:r>
      <w:r w:rsidR="00CE693A">
        <w:rPr>
          <w:rFonts w:ascii="Times New Roman" w:hAnsi="Times New Roman"/>
        </w:rPr>
        <w:t>io</w:t>
      </w:r>
      <w:r w:rsidRPr="00926A68">
        <w:rPr>
          <w:rFonts w:ascii="Times New Roman" w:hAnsi="Times New Roman"/>
        </w:rPr>
        <w:t xml:space="preserve"> preparat</w:t>
      </w:r>
      <w:r w:rsidR="00CE693A">
        <w:rPr>
          <w:rFonts w:ascii="Times New Roman" w:hAnsi="Times New Roman"/>
        </w:rPr>
        <w:t>o</w:t>
      </w:r>
      <w:r w:rsidRPr="00926A68">
        <w:rPr>
          <w:rFonts w:ascii="Times New Roman" w:hAnsi="Times New Roman"/>
        </w:rPr>
        <w:t xml:space="preserve"> vartoti būtina, žindymą reikia nutraukti.</w:t>
      </w:r>
    </w:p>
    <w:p w14:paraId="7ACBCA2C" w14:textId="77777777" w:rsidR="00185C7C" w:rsidRPr="00926A68" w:rsidRDefault="00185C7C" w:rsidP="00185C7C">
      <w:pPr>
        <w:spacing w:after="0" w:line="240" w:lineRule="auto"/>
        <w:rPr>
          <w:rFonts w:ascii="Times New Roman" w:hAnsi="Times New Roman"/>
        </w:rPr>
      </w:pPr>
    </w:p>
    <w:p w14:paraId="7ACBCA2D" w14:textId="77777777" w:rsidR="00185C7C" w:rsidRPr="00926A68" w:rsidRDefault="00185C7C" w:rsidP="00185C7C">
      <w:pPr>
        <w:spacing w:after="0" w:line="240" w:lineRule="auto"/>
        <w:rPr>
          <w:rFonts w:ascii="Times New Roman" w:hAnsi="Times New Roman"/>
        </w:rPr>
      </w:pPr>
      <w:r w:rsidRPr="00926A68">
        <w:rPr>
          <w:rFonts w:ascii="Times New Roman" w:hAnsi="Times New Roman"/>
          <w:u w:val="single"/>
        </w:rPr>
        <w:t>Vaisingumas</w:t>
      </w:r>
      <w:r w:rsidRPr="00926A68">
        <w:rPr>
          <w:rFonts w:ascii="Times New Roman" w:hAnsi="Times New Roman"/>
        </w:rPr>
        <w:t xml:space="preserve"> </w:t>
      </w:r>
    </w:p>
    <w:p w14:paraId="7ACBCA2E"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Vaistinio preparato poveikio žmogaus vaisingumui tyrimų neatlikta. Tyrimų su gyvūnais metu nustatyta, kad dėl pramipeksolio, kaip tikimasi skiriant bet kurio dopamino agonisto, poveikio sutrinka rujos ciklas ir slopinamas patelių vaisingumas. Tačiau šie tyrimai nerodo nei tiesioginio, nei netiesioginio žalingo poveikio patinų vaisingumui.</w:t>
      </w:r>
    </w:p>
    <w:p w14:paraId="7ACBCA2F" w14:textId="77777777" w:rsidR="00185C7C" w:rsidRPr="00926A68" w:rsidRDefault="00185C7C" w:rsidP="00185C7C">
      <w:pPr>
        <w:spacing w:after="0" w:line="240" w:lineRule="auto"/>
        <w:rPr>
          <w:rFonts w:ascii="Times New Roman" w:hAnsi="Times New Roman"/>
        </w:rPr>
      </w:pPr>
    </w:p>
    <w:p w14:paraId="7ACBCA30"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27" w:name="_Toc129243233"/>
      <w:bookmarkStart w:id="28" w:name="_Toc129243108"/>
      <w:r w:rsidRPr="00926A68">
        <w:rPr>
          <w:rFonts w:ascii="Times New Roman" w:hAnsi="Times New Roman"/>
          <w:b/>
          <w:kern w:val="28"/>
        </w:rPr>
        <w:t>4.7</w:t>
      </w:r>
      <w:r w:rsidRPr="00926A68">
        <w:rPr>
          <w:rFonts w:ascii="Times New Roman" w:hAnsi="Times New Roman"/>
          <w:b/>
          <w:kern w:val="28"/>
        </w:rPr>
        <w:tab/>
        <w:t>Poveikis gebėjimui vairuoti ir valdyti mechanizmus</w:t>
      </w:r>
      <w:bookmarkEnd w:id="27"/>
      <w:bookmarkEnd w:id="28"/>
    </w:p>
    <w:p w14:paraId="7ACBCA31" w14:textId="77777777" w:rsidR="00185C7C" w:rsidRPr="00926A68" w:rsidRDefault="00185C7C" w:rsidP="00185C7C">
      <w:pPr>
        <w:keepNext/>
        <w:keepLines/>
        <w:spacing w:after="0" w:line="240" w:lineRule="auto"/>
        <w:rPr>
          <w:rFonts w:ascii="Times New Roman" w:hAnsi="Times New Roman"/>
        </w:rPr>
      </w:pPr>
    </w:p>
    <w:p w14:paraId="7ACBCA32" w14:textId="77777777" w:rsidR="00185C7C" w:rsidRPr="00926A68" w:rsidRDefault="00185C7C" w:rsidP="00185C7C">
      <w:pPr>
        <w:keepNext/>
        <w:keepLines/>
        <w:autoSpaceDE w:val="0"/>
        <w:autoSpaceDN w:val="0"/>
        <w:adjustRightInd w:val="0"/>
        <w:spacing w:after="0" w:line="240" w:lineRule="auto"/>
        <w:rPr>
          <w:rFonts w:ascii="Times New Roman" w:hAnsi="Times New Roman"/>
        </w:rPr>
      </w:pPr>
      <w:r w:rsidRPr="00926A68">
        <w:rPr>
          <w:rFonts w:ascii="Times New Roman" w:hAnsi="Times New Roman"/>
        </w:rPr>
        <w:t>Pramipexole Orion gali stipriai veikti gebėjimą vairuoti ir valdyti mechanizmus.</w:t>
      </w:r>
    </w:p>
    <w:p w14:paraId="7ACBCA33"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34"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Gali pasireikšti haliucinacijos ar somnolencija.</w:t>
      </w:r>
    </w:p>
    <w:p w14:paraId="7ACBCA35"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36" w14:textId="5F71CF39"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lastRenderedPageBreak/>
        <w:t>Pacientai, kuriems vartojant Pramipexole Orion, pasireiškia somnolencija ir (arba) ištinka staigaus miego priepuoliai, turi žinoti, kad negalima vairuoti ar vykdyti veiklos, kuri dėl budrumo sutrikimo gali kelti susižalojimo ar mirties riziką pacientui ar aplinkiniams (pvz., negalima valdyti mechanizmų), kol tokie pasikartojantys priepuoliai arba somnolencija nepraeis (žr. 4.4, 4.5 ir 4.8</w:t>
      </w:r>
      <w:r w:rsidR="00512790">
        <w:rPr>
          <w:rFonts w:ascii="Times New Roman" w:hAnsi="Times New Roman"/>
        </w:rPr>
        <w:t> </w:t>
      </w:r>
      <w:r w:rsidRPr="00926A68">
        <w:rPr>
          <w:rFonts w:ascii="Times New Roman" w:hAnsi="Times New Roman"/>
        </w:rPr>
        <w:t>skyrius).</w:t>
      </w:r>
    </w:p>
    <w:p w14:paraId="7ACBCA37" w14:textId="77777777" w:rsidR="00185C7C" w:rsidRPr="00926A68" w:rsidRDefault="00185C7C" w:rsidP="00185C7C">
      <w:pPr>
        <w:spacing w:after="0" w:line="240" w:lineRule="auto"/>
        <w:rPr>
          <w:rFonts w:ascii="Times New Roman" w:hAnsi="Times New Roman"/>
        </w:rPr>
      </w:pPr>
    </w:p>
    <w:p w14:paraId="7ACBCA38"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29" w:name="_Toc129243234"/>
      <w:bookmarkStart w:id="30" w:name="_Toc129243109"/>
      <w:r w:rsidRPr="00926A68">
        <w:rPr>
          <w:rFonts w:ascii="Times New Roman" w:hAnsi="Times New Roman"/>
          <w:b/>
          <w:kern w:val="28"/>
        </w:rPr>
        <w:t>4.8</w:t>
      </w:r>
      <w:r w:rsidRPr="00926A68">
        <w:rPr>
          <w:rFonts w:ascii="Times New Roman" w:hAnsi="Times New Roman"/>
          <w:b/>
          <w:kern w:val="28"/>
        </w:rPr>
        <w:tab/>
        <w:t>Nepageidaujamas poveikis</w:t>
      </w:r>
      <w:bookmarkEnd w:id="29"/>
      <w:bookmarkEnd w:id="30"/>
    </w:p>
    <w:p w14:paraId="7ACBCA39" w14:textId="77777777" w:rsidR="00185C7C" w:rsidRPr="00926A68" w:rsidRDefault="00185C7C" w:rsidP="00185C7C">
      <w:pPr>
        <w:spacing w:after="0" w:line="240" w:lineRule="auto"/>
        <w:rPr>
          <w:rFonts w:ascii="Times New Roman" w:hAnsi="Times New Roman"/>
        </w:rPr>
      </w:pPr>
    </w:p>
    <w:p w14:paraId="7ACBCA3A" w14:textId="0AB7AA81"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Placebu kontroliuojamųjų klinikinių tyrimų, kurių metu 1</w:t>
      </w:r>
      <w:r w:rsidR="005C7E93">
        <w:rPr>
          <w:rFonts w:ascii="Times New Roman" w:hAnsi="Times New Roman"/>
        </w:rPr>
        <w:t> </w:t>
      </w:r>
      <w:r w:rsidRPr="00926A68">
        <w:rPr>
          <w:rFonts w:ascii="Times New Roman" w:hAnsi="Times New Roman"/>
        </w:rPr>
        <w:t>923</w:t>
      </w:r>
      <w:r w:rsidR="005C7E93">
        <w:rPr>
          <w:rFonts w:ascii="Times New Roman" w:hAnsi="Times New Roman"/>
        </w:rPr>
        <w:t> </w:t>
      </w:r>
      <w:r w:rsidRPr="00926A68">
        <w:rPr>
          <w:rFonts w:ascii="Times New Roman" w:hAnsi="Times New Roman"/>
        </w:rPr>
        <w:t xml:space="preserve">pacientai vartojo </w:t>
      </w:r>
      <w:r w:rsidR="005C7E93" w:rsidRPr="00926A68">
        <w:rPr>
          <w:rFonts w:ascii="Times New Roman" w:hAnsi="Times New Roman"/>
        </w:rPr>
        <w:t>pramipeksoli</w:t>
      </w:r>
      <w:r w:rsidR="005C7E93">
        <w:rPr>
          <w:rFonts w:ascii="Times New Roman" w:hAnsi="Times New Roman"/>
        </w:rPr>
        <w:t xml:space="preserve">o </w:t>
      </w:r>
      <w:r w:rsidRPr="00926A68">
        <w:rPr>
          <w:rFonts w:ascii="Times New Roman" w:hAnsi="Times New Roman"/>
        </w:rPr>
        <w:t>ir 1 354 placebą, analizės duomenimis, nepageidaujamas poveikis į vaistinį preparatą dažnai pasireiškė abiejų grupių pacientams. 63 % pramipeksol</w:t>
      </w:r>
      <w:r w:rsidR="005C7E93">
        <w:rPr>
          <w:rFonts w:ascii="Times New Roman" w:hAnsi="Times New Roman"/>
        </w:rPr>
        <w:t xml:space="preserve">io </w:t>
      </w:r>
      <w:r w:rsidRPr="00926A68">
        <w:rPr>
          <w:rFonts w:ascii="Times New Roman" w:hAnsi="Times New Roman"/>
        </w:rPr>
        <w:t>vartojusių pacientų ir 52 % pacientų, vartojusių placebą, pasireiškė bent vienas nepageidaujamas poveikis į vaistinį preparatą.</w:t>
      </w:r>
    </w:p>
    <w:p w14:paraId="7ACBCA3B"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3C"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Dauguma nepageidaujamų reakcijų į vaistinį preparatą paprastai prasideda ankstyvuoju gydymo laikotarpiu ir dažniausiai išnyksta net ir tęsiant gydymą.</w:t>
      </w:r>
    </w:p>
    <w:p w14:paraId="7ACBCA3D"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3E" w14:textId="30914E69"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Nepageidaujamas poveikis pateikiamas suskirstytas pagal organų sistemų klases ir žemiau pateikiamą dažnį (pacientų, kuriems gali pasireikšti poveikis, skaičius) apibūdinimą: labai dažnas (≥ 1/10), dažnas (nuo ≥ 1/100 iki &lt; 1/10), nedažnas (nuo ≥ 1/1</w:t>
      </w:r>
      <w:r w:rsidR="00512790">
        <w:rPr>
          <w:rFonts w:ascii="Times New Roman" w:hAnsi="Times New Roman"/>
        </w:rPr>
        <w:t> </w:t>
      </w:r>
      <w:r w:rsidRPr="00926A68">
        <w:rPr>
          <w:rFonts w:ascii="Times New Roman" w:hAnsi="Times New Roman"/>
        </w:rPr>
        <w:t>000 iki &lt; 1/100), retas (nuo ≥ 1/10</w:t>
      </w:r>
      <w:r w:rsidR="00512790">
        <w:rPr>
          <w:rFonts w:ascii="Times New Roman" w:hAnsi="Times New Roman"/>
        </w:rPr>
        <w:t> </w:t>
      </w:r>
      <w:r w:rsidRPr="00926A68">
        <w:rPr>
          <w:rFonts w:ascii="Times New Roman" w:hAnsi="Times New Roman"/>
        </w:rPr>
        <w:t>000 iki &lt; 1/1</w:t>
      </w:r>
      <w:r w:rsidR="00512790">
        <w:rPr>
          <w:rFonts w:ascii="Times New Roman" w:hAnsi="Times New Roman"/>
        </w:rPr>
        <w:t> </w:t>
      </w:r>
      <w:r w:rsidRPr="00926A68">
        <w:rPr>
          <w:rFonts w:ascii="Times New Roman" w:hAnsi="Times New Roman"/>
        </w:rPr>
        <w:t>000);</w:t>
      </w:r>
    </w:p>
    <w:p w14:paraId="7ACBCA3F" w14:textId="4314D68D"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labai retas (&lt; 1/10</w:t>
      </w:r>
      <w:r w:rsidR="00512790">
        <w:rPr>
          <w:rFonts w:ascii="Times New Roman" w:hAnsi="Times New Roman"/>
        </w:rPr>
        <w:t> </w:t>
      </w:r>
      <w:r w:rsidRPr="00926A68">
        <w:rPr>
          <w:rFonts w:ascii="Times New Roman" w:hAnsi="Times New Roman"/>
        </w:rPr>
        <w:t>000), nežinomas (</w:t>
      </w:r>
      <w:r w:rsidR="005519A6">
        <w:rPr>
          <w:rFonts w:ascii="Times New Roman" w:hAnsi="Times New Roman"/>
        </w:rPr>
        <w:t xml:space="preserve">dažnis </w:t>
      </w:r>
      <w:r w:rsidRPr="00926A68">
        <w:rPr>
          <w:rFonts w:ascii="Times New Roman" w:hAnsi="Times New Roman"/>
        </w:rPr>
        <w:t>negali būti apskaičiuotas pagal turimus duomenis).</w:t>
      </w:r>
    </w:p>
    <w:p w14:paraId="7ACBCA40"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41"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u w:val="single"/>
        </w:rPr>
        <w:t>Dažniausios nepageidaujamos reakcijos</w:t>
      </w:r>
    </w:p>
    <w:p w14:paraId="7ACBCA42" w14:textId="56F53859"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Dažniausiai (≥ 5</w:t>
      </w:r>
      <w:r w:rsidR="00B32BAF">
        <w:rPr>
          <w:rFonts w:ascii="Times New Roman" w:hAnsi="Times New Roman"/>
        </w:rPr>
        <w:t> </w:t>
      </w:r>
      <w:r w:rsidRPr="00926A68">
        <w:rPr>
          <w:rFonts w:ascii="Times New Roman" w:hAnsi="Times New Roman"/>
        </w:rPr>
        <w:t>%) nustatytos nepageidaujamos reakcijos pacientams, kurie serga Parkinsono liga, ir dažniau nustatytos pacientams, kurie vartojo pramipeksol</w:t>
      </w:r>
      <w:r w:rsidR="005C7E93">
        <w:rPr>
          <w:rFonts w:ascii="Times New Roman" w:hAnsi="Times New Roman"/>
        </w:rPr>
        <w:t>io</w:t>
      </w:r>
      <w:r w:rsidRPr="00926A68">
        <w:rPr>
          <w:rFonts w:ascii="Times New Roman" w:hAnsi="Times New Roman"/>
        </w:rPr>
        <w:t>, lyginant su vartojusiais placebą, buvo pykinimas, diskinezija, hipotenzija, svaigulys, somnolencija, nemiga, vidurių užkietėjimas, haliucinacijos, galvos skausmas ir nuovargis. Vartojant didesnes kaip 1,5 mg</w:t>
      </w:r>
      <w:r w:rsidRPr="00926A68">
        <w:rPr>
          <w:rFonts w:ascii="Times New Roman" w:eastAsia="Times New Roman" w:hAnsi="Times New Roman"/>
        </w:rPr>
        <w:t xml:space="preserve"> pramipeksolio druskos</w:t>
      </w:r>
      <w:r w:rsidRPr="00926A68">
        <w:rPr>
          <w:rFonts w:ascii="Times New Roman" w:hAnsi="Times New Roman"/>
        </w:rPr>
        <w:t xml:space="preserve"> paros dozes, somnolencija pasireiškė dažniau (žr. 4.2</w:t>
      </w:r>
      <w:r w:rsidR="00512790">
        <w:rPr>
          <w:rFonts w:ascii="Times New Roman" w:hAnsi="Times New Roman"/>
        </w:rPr>
        <w:t> </w:t>
      </w:r>
      <w:r w:rsidRPr="00926A68">
        <w:rPr>
          <w:rFonts w:ascii="Times New Roman" w:hAnsi="Times New Roman"/>
        </w:rPr>
        <w:t>skyrių). Pramipeksolio vartojant kartu su levodopa, dažniausiai nustatytas nepageidaujamas poveikis yra diskinezija. Gydymo pradžioje, ypač jeigu pramipeksolio dozė didinama per greitai, gali pasireikšti hipotenzija.</w:t>
      </w:r>
    </w:p>
    <w:p w14:paraId="7ACBCA43"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44"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1 lentelė. Parkinsono liga</w:t>
      </w:r>
    </w:p>
    <w:p w14:paraId="7ACBCA45" w14:textId="77777777" w:rsidR="00185C7C" w:rsidRPr="00926A68" w:rsidRDefault="00185C7C" w:rsidP="00185C7C">
      <w:pPr>
        <w:autoSpaceDE w:val="0"/>
        <w:autoSpaceDN w:val="0"/>
        <w:adjustRightInd w:val="0"/>
        <w:spacing w:after="0" w:line="240" w:lineRule="auto"/>
        <w:rPr>
          <w:rFonts w:ascii="Times New Roman" w:hAnsi="Times New Roman"/>
        </w:rPr>
      </w:pP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4"/>
        <w:gridCol w:w="1405"/>
        <w:gridCol w:w="1506"/>
        <w:gridCol w:w="1942"/>
        <w:gridCol w:w="1149"/>
        <w:gridCol w:w="1420"/>
      </w:tblGrid>
      <w:tr w:rsidR="00185C7C" w:rsidRPr="00926A68" w14:paraId="7ACBCA50" w14:textId="77777777" w:rsidTr="00EF7D58">
        <w:trPr>
          <w:tblHeader/>
        </w:trPr>
        <w:tc>
          <w:tcPr>
            <w:tcW w:w="830" w:type="pct"/>
          </w:tcPr>
          <w:p w14:paraId="7ACBCA46" w14:textId="187FA1E0" w:rsidR="00185C7C" w:rsidRPr="00926A68" w:rsidRDefault="00185C7C" w:rsidP="00185C7C">
            <w:pPr>
              <w:spacing w:after="0" w:line="240" w:lineRule="auto"/>
              <w:rPr>
                <w:rFonts w:ascii="Times New Roman" w:hAnsi="Times New Roman"/>
                <w:b/>
              </w:rPr>
            </w:pPr>
            <w:r w:rsidRPr="00926A68">
              <w:rPr>
                <w:rFonts w:ascii="Times New Roman" w:hAnsi="Times New Roman"/>
                <w:b/>
              </w:rPr>
              <w:t xml:space="preserve">Organų </w:t>
            </w:r>
            <w:r w:rsidRPr="00926A68">
              <w:rPr>
                <w:rFonts w:ascii="Times New Roman" w:eastAsia="Times New Roman" w:hAnsi="Times New Roman"/>
                <w:b/>
                <w:lang w:eastAsia="en-GB"/>
              </w:rPr>
              <w:t>sistem</w:t>
            </w:r>
            <w:r w:rsidR="00145C18">
              <w:rPr>
                <w:rFonts w:ascii="Times New Roman" w:eastAsia="Times New Roman" w:hAnsi="Times New Roman"/>
                <w:b/>
                <w:lang w:eastAsia="en-GB"/>
              </w:rPr>
              <w:t>ų klasė</w:t>
            </w:r>
          </w:p>
        </w:tc>
        <w:tc>
          <w:tcPr>
            <w:tcW w:w="714" w:type="pct"/>
          </w:tcPr>
          <w:p w14:paraId="7ACBCA47" w14:textId="77777777" w:rsidR="00185C7C" w:rsidRPr="00926A68" w:rsidRDefault="00185C7C" w:rsidP="00185C7C">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Labai dažni</w:t>
            </w:r>
          </w:p>
          <w:p w14:paraId="7ACBCA48" w14:textId="77777777" w:rsidR="00185C7C" w:rsidRPr="00926A68" w:rsidRDefault="00185C7C" w:rsidP="00185C7C">
            <w:pPr>
              <w:spacing w:after="0" w:line="240" w:lineRule="auto"/>
              <w:rPr>
                <w:rFonts w:ascii="Times New Roman" w:hAnsi="Times New Roman"/>
                <w:b/>
              </w:rPr>
            </w:pPr>
            <w:r w:rsidRPr="00926A68">
              <w:rPr>
                <w:rFonts w:ascii="Times New Roman" w:eastAsia="Times New Roman" w:hAnsi="Times New Roman"/>
                <w:b/>
                <w:lang w:eastAsia="en-GB"/>
              </w:rPr>
              <w:t>(≥ 1/10)</w:t>
            </w:r>
          </w:p>
        </w:tc>
        <w:tc>
          <w:tcPr>
            <w:tcW w:w="865" w:type="pct"/>
          </w:tcPr>
          <w:p w14:paraId="7ACBCA49" w14:textId="77777777" w:rsidR="00185C7C" w:rsidRPr="00926A68" w:rsidRDefault="00185C7C" w:rsidP="00185C7C">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Dažni</w:t>
            </w:r>
          </w:p>
          <w:p w14:paraId="7ACBCA4A" w14:textId="77777777" w:rsidR="00185C7C" w:rsidRPr="00926A68" w:rsidRDefault="00185C7C" w:rsidP="00185C7C">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(nuo ≥ 1/100 iki &lt; 1/10)</w:t>
            </w:r>
          </w:p>
        </w:tc>
        <w:tc>
          <w:tcPr>
            <w:tcW w:w="1111" w:type="pct"/>
          </w:tcPr>
          <w:p w14:paraId="7ACBCA4B" w14:textId="77777777" w:rsidR="00185C7C" w:rsidRPr="00926A68" w:rsidRDefault="00185C7C" w:rsidP="00185C7C">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Nedažni</w:t>
            </w:r>
          </w:p>
          <w:p w14:paraId="7ACBCA4C" w14:textId="650B04AE" w:rsidR="00185C7C" w:rsidRPr="00926A68" w:rsidRDefault="00185C7C" w:rsidP="00185C7C">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(nuo ≥ 1/1</w:t>
            </w:r>
            <w:r w:rsidR="00512790">
              <w:rPr>
                <w:rFonts w:ascii="Times New Roman" w:eastAsia="Times New Roman" w:hAnsi="Times New Roman"/>
                <w:b/>
                <w:lang w:eastAsia="en-GB"/>
              </w:rPr>
              <w:t> </w:t>
            </w:r>
            <w:r w:rsidRPr="00926A68">
              <w:rPr>
                <w:rFonts w:ascii="Times New Roman" w:eastAsia="Times New Roman" w:hAnsi="Times New Roman"/>
                <w:b/>
                <w:lang w:eastAsia="en-GB"/>
              </w:rPr>
              <w:t>000 iki &lt;</w:t>
            </w:r>
            <w:r w:rsidR="00512790">
              <w:rPr>
                <w:rFonts w:ascii="Times New Roman" w:eastAsia="Times New Roman" w:hAnsi="Times New Roman"/>
                <w:b/>
                <w:lang w:eastAsia="en-GB"/>
              </w:rPr>
              <w:t> </w:t>
            </w:r>
            <w:r w:rsidRPr="00926A68">
              <w:rPr>
                <w:rFonts w:ascii="Times New Roman" w:eastAsia="Times New Roman" w:hAnsi="Times New Roman"/>
                <w:b/>
                <w:lang w:eastAsia="en-GB"/>
              </w:rPr>
              <w:t>1/100)</w:t>
            </w:r>
          </w:p>
        </w:tc>
        <w:tc>
          <w:tcPr>
            <w:tcW w:w="664" w:type="pct"/>
          </w:tcPr>
          <w:p w14:paraId="7ACBCA4D" w14:textId="77777777" w:rsidR="00185C7C" w:rsidRPr="00926A68" w:rsidRDefault="00185C7C" w:rsidP="00185C7C">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Reti</w:t>
            </w:r>
          </w:p>
          <w:p w14:paraId="7ACBCA4E" w14:textId="2054B3CC" w:rsidR="00185C7C" w:rsidRPr="00926A68" w:rsidRDefault="00185C7C" w:rsidP="00185C7C">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(nuo ≥</w:t>
            </w:r>
            <w:r w:rsidR="00512790">
              <w:rPr>
                <w:rFonts w:ascii="Times New Roman" w:eastAsia="Times New Roman" w:hAnsi="Times New Roman"/>
                <w:b/>
                <w:lang w:eastAsia="en-GB"/>
              </w:rPr>
              <w:t> </w:t>
            </w:r>
            <w:r w:rsidRPr="00926A68">
              <w:rPr>
                <w:rFonts w:ascii="Times New Roman" w:eastAsia="Times New Roman" w:hAnsi="Times New Roman"/>
                <w:b/>
                <w:lang w:eastAsia="en-GB"/>
              </w:rPr>
              <w:t>1/10</w:t>
            </w:r>
            <w:r w:rsidR="00512790">
              <w:rPr>
                <w:rFonts w:ascii="Times New Roman" w:eastAsia="Times New Roman" w:hAnsi="Times New Roman"/>
                <w:b/>
                <w:lang w:eastAsia="en-GB"/>
              </w:rPr>
              <w:t> </w:t>
            </w:r>
            <w:r w:rsidRPr="00926A68">
              <w:rPr>
                <w:rFonts w:ascii="Times New Roman" w:eastAsia="Times New Roman" w:hAnsi="Times New Roman"/>
                <w:b/>
                <w:lang w:eastAsia="en-GB"/>
              </w:rPr>
              <w:t>000 iki &lt;</w:t>
            </w:r>
            <w:r w:rsidR="00512790">
              <w:rPr>
                <w:rFonts w:ascii="Times New Roman" w:eastAsia="Times New Roman" w:hAnsi="Times New Roman"/>
                <w:b/>
                <w:lang w:eastAsia="en-GB"/>
              </w:rPr>
              <w:t> </w:t>
            </w:r>
            <w:r w:rsidRPr="00926A68">
              <w:rPr>
                <w:rFonts w:ascii="Times New Roman" w:eastAsia="Times New Roman" w:hAnsi="Times New Roman"/>
                <w:b/>
                <w:lang w:eastAsia="en-GB"/>
              </w:rPr>
              <w:t>1/1</w:t>
            </w:r>
            <w:r w:rsidR="00512790">
              <w:rPr>
                <w:rFonts w:ascii="Times New Roman" w:eastAsia="Times New Roman" w:hAnsi="Times New Roman"/>
                <w:b/>
                <w:lang w:eastAsia="en-GB"/>
              </w:rPr>
              <w:t> </w:t>
            </w:r>
            <w:r w:rsidRPr="00926A68">
              <w:rPr>
                <w:rFonts w:ascii="Times New Roman" w:eastAsia="Times New Roman" w:hAnsi="Times New Roman"/>
                <w:b/>
                <w:lang w:eastAsia="en-GB"/>
              </w:rPr>
              <w:t>000)</w:t>
            </w:r>
          </w:p>
        </w:tc>
        <w:tc>
          <w:tcPr>
            <w:tcW w:w="816" w:type="pct"/>
          </w:tcPr>
          <w:p w14:paraId="7ACBCA4F" w14:textId="77777777" w:rsidR="00185C7C" w:rsidRPr="00926A68" w:rsidRDefault="00185C7C" w:rsidP="00185C7C">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Dažnis nežinomas</w:t>
            </w:r>
          </w:p>
        </w:tc>
      </w:tr>
      <w:tr w:rsidR="00185C7C" w:rsidRPr="00926A68" w14:paraId="7ACBCA58" w14:textId="77777777" w:rsidTr="00EF7D58">
        <w:tc>
          <w:tcPr>
            <w:tcW w:w="830" w:type="pct"/>
          </w:tcPr>
          <w:p w14:paraId="7ACBCA51"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Infekcijos ir</w:t>
            </w:r>
          </w:p>
          <w:p w14:paraId="7ACBCA52"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infestacijos</w:t>
            </w:r>
          </w:p>
        </w:tc>
        <w:tc>
          <w:tcPr>
            <w:tcW w:w="714" w:type="pct"/>
          </w:tcPr>
          <w:p w14:paraId="7ACBCA53" w14:textId="77777777" w:rsidR="00185C7C" w:rsidRPr="00926A68" w:rsidRDefault="00185C7C" w:rsidP="00185C7C">
            <w:pPr>
              <w:spacing w:after="0" w:line="240" w:lineRule="auto"/>
              <w:rPr>
                <w:rFonts w:ascii="Times New Roman" w:eastAsia="Times New Roman" w:hAnsi="Times New Roman"/>
                <w:lang w:eastAsia="en-GB"/>
              </w:rPr>
            </w:pPr>
          </w:p>
        </w:tc>
        <w:tc>
          <w:tcPr>
            <w:tcW w:w="865" w:type="pct"/>
          </w:tcPr>
          <w:p w14:paraId="7ACBCA54" w14:textId="77777777" w:rsidR="00185C7C" w:rsidRPr="00926A68" w:rsidRDefault="00185C7C" w:rsidP="00185C7C">
            <w:pPr>
              <w:spacing w:after="0" w:line="240" w:lineRule="auto"/>
              <w:rPr>
                <w:rFonts w:ascii="Times New Roman" w:eastAsia="Times New Roman" w:hAnsi="Times New Roman"/>
                <w:lang w:eastAsia="en-GB"/>
              </w:rPr>
            </w:pPr>
          </w:p>
        </w:tc>
        <w:tc>
          <w:tcPr>
            <w:tcW w:w="1111" w:type="pct"/>
          </w:tcPr>
          <w:p w14:paraId="7ACBCA55" w14:textId="77777777" w:rsidR="00185C7C" w:rsidRPr="00926A68" w:rsidRDefault="00185C7C" w:rsidP="00185C7C">
            <w:pPr>
              <w:spacing w:after="0" w:line="240" w:lineRule="auto"/>
              <w:rPr>
                <w:rFonts w:ascii="Times New Roman" w:eastAsia="Times New Roman" w:hAnsi="Times New Roman"/>
                <w:vertAlign w:val="superscript"/>
                <w:lang w:eastAsia="en-GB"/>
              </w:rPr>
            </w:pPr>
            <w:r w:rsidRPr="00926A68">
              <w:rPr>
                <w:rFonts w:ascii="Times New Roman" w:eastAsia="Times New Roman" w:hAnsi="Times New Roman"/>
                <w:lang w:eastAsia="en-GB"/>
              </w:rPr>
              <w:t>Pneumonija</w:t>
            </w:r>
            <w:r w:rsidRPr="00926A68">
              <w:rPr>
                <w:rFonts w:ascii="Times New Roman" w:eastAsia="Times New Roman" w:hAnsi="Times New Roman"/>
                <w:vertAlign w:val="superscript"/>
                <w:lang w:eastAsia="en-GB"/>
              </w:rPr>
              <w:t>1</w:t>
            </w:r>
          </w:p>
        </w:tc>
        <w:tc>
          <w:tcPr>
            <w:tcW w:w="664" w:type="pct"/>
          </w:tcPr>
          <w:p w14:paraId="7ACBCA56" w14:textId="77777777" w:rsidR="00185C7C" w:rsidRPr="00926A68" w:rsidRDefault="00185C7C" w:rsidP="00185C7C">
            <w:pPr>
              <w:spacing w:after="0" w:line="240" w:lineRule="auto"/>
              <w:rPr>
                <w:rFonts w:ascii="Times New Roman" w:eastAsia="Times New Roman" w:hAnsi="Times New Roman"/>
                <w:lang w:eastAsia="en-GB"/>
              </w:rPr>
            </w:pPr>
          </w:p>
        </w:tc>
        <w:tc>
          <w:tcPr>
            <w:tcW w:w="816" w:type="pct"/>
          </w:tcPr>
          <w:p w14:paraId="7ACBCA57" w14:textId="77777777" w:rsidR="00185C7C" w:rsidRPr="00926A68" w:rsidRDefault="00185C7C" w:rsidP="00185C7C">
            <w:pPr>
              <w:spacing w:after="0" w:line="240" w:lineRule="auto"/>
              <w:rPr>
                <w:rFonts w:ascii="Times New Roman" w:eastAsia="Times New Roman" w:hAnsi="Times New Roman"/>
                <w:lang w:eastAsia="en-GB"/>
              </w:rPr>
            </w:pPr>
          </w:p>
        </w:tc>
      </w:tr>
      <w:tr w:rsidR="00185C7C" w:rsidRPr="00926A68" w14:paraId="7ACBCA60" w14:textId="77777777" w:rsidTr="00EF7D58">
        <w:tc>
          <w:tcPr>
            <w:tcW w:w="830" w:type="pct"/>
          </w:tcPr>
          <w:p w14:paraId="7ACBCA59"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Endokrininiai</w:t>
            </w:r>
          </w:p>
          <w:p w14:paraId="7ACBCA5A"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sutrikimai</w:t>
            </w:r>
          </w:p>
        </w:tc>
        <w:tc>
          <w:tcPr>
            <w:tcW w:w="714" w:type="pct"/>
          </w:tcPr>
          <w:p w14:paraId="7ACBCA5B" w14:textId="77777777" w:rsidR="00185C7C" w:rsidRPr="00926A68" w:rsidRDefault="00185C7C" w:rsidP="00185C7C">
            <w:pPr>
              <w:spacing w:after="0" w:line="240" w:lineRule="auto"/>
              <w:rPr>
                <w:rFonts w:ascii="Times New Roman" w:eastAsia="Times New Roman" w:hAnsi="Times New Roman"/>
                <w:lang w:eastAsia="en-GB"/>
              </w:rPr>
            </w:pPr>
          </w:p>
        </w:tc>
        <w:tc>
          <w:tcPr>
            <w:tcW w:w="865" w:type="pct"/>
          </w:tcPr>
          <w:p w14:paraId="7ACBCA5C" w14:textId="77777777" w:rsidR="00185C7C" w:rsidRPr="00926A68" w:rsidRDefault="00185C7C" w:rsidP="00185C7C">
            <w:pPr>
              <w:spacing w:after="0" w:line="240" w:lineRule="auto"/>
              <w:rPr>
                <w:rFonts w:ascii="Times New Roman" w:eastAsia="Times New Roman" w:hAnsi="Times New Roman"/>
                <w:lang w:eastAsia="en-GB"/>
              </w:rPr>
            </w:pPr>
          </w:p>
        </w:tc>
        <w:tc>
          <w:tcPr>
            <w:tcW w:w="1111" w:type="pct"/>
          </w:tcPr>
          <w:p w14:paraId="7ACBCA5D"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Netinkama antidiurezinio hormono sekrecija</w:t>
            </w:r>
            <w:r w:rsidRPr="00926A68">
              <w:rPr>
                <w:rFonts w:ascii="Times New Roman" w:eastAsia="Times New Roman" w:hAnsi="Times New Roman"/>
                <w:vertAlign w:val="superscript"/>
                <w:lang w:eastAsia="en-GB"/>
              </w:rPr>
              <w:t>1</w:t>
            </w:r>
          </w:p>
        </w:tc>
        <w:tc>
          <w:tcPr>
            <w:tcW w:w="664" w:type="pct"/>
          </w:tcPr>
          <w:p w14:paraId="7ACBCA5E" w14:textId="77777777" w:rsidR="00185C7C" w:rsidRPr="00926A68" w:rsidRDefault="00185C7C" w:rsidP="00185C7C">
            <w:pPr>
              <w:spacing w:after="0" w:line="240" w:lineRule="auto"/>
              <w:rPr>
                <w:rFonts w:ascii="Times New Roman" w:eastAsia="Times New Roman" w:hAnsi="Times New Roman"/>
                <w:lang w:eastAsia="en-GB"/>
              </w:rPr>
            </w:pPr>
          </w:p>
        </w:tc>
        <w:tc>
          <w:tcPr>
            <w:tcW w:w="816" w:type="pct"/>
          </w:tcPr>
          <w:p w14:paraId="7ACBCA5F" w14:textId="77777777" w:rsidR="00185C7C" w:rsidRPr="00926A68" w:rsidRDefault="00185C7C" w:rsidP="00185C7C">
            <w:pPr>
              <w:spacing w:after="0" w:line="240" w:lineRule="auto"/>
              <w:rPr>
                <w:rFonts w:ascii="Times New Roman" w:eastAsia="Times New Roman" w:hAnsi="Times New Roman"/>
                <w:lang w:eastAsia="en-GB"/>
              </w:rPr>
            </w:pPr>
          </w:p>
        </w:tc>
      </w:tr>
      <w:tr w:rsidR="00185C7C" w:rsidRPr="00926A68" w14:paraId="7ACBCA68" w14:textId="77777777" w:rsidTr="00EF7D58">
        <w:tc>
          <w:tcPr>
            <w:tcW w:w="830" w:type="pct"/>
          </w:tcPr>
          <w:p w14:paraId="7ACBCA61"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Psichikos</w:t>
            </w:r>
          </w:p>
          <w:p w14:paraId="7ACBCA62"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sutrikimai</w:t>
            </w:r>
          </w:p>
        </w:tc>
        <w:tc>
          <w:tcPr>
            <w:tcW w:w="714" w:type="pct"/>
          </w:tcPr>
          <w:p w14:paraId="7ACBCA63" w14:textId="77777777" w:rsidR="00185C7C" w:rsidRPr="00926A68" w:rsidRDefault="00185C7C" w:rsidP="00185C7C">
            <w:pPr>
              <w:spacing w:after="0" w:line="240" w:lineRule="auto"/>
              <w:rPr>
                <w:rFonts w:ascii="Times New Roman" w:eastAsia="Times New Roman" w:hAnsi="Times New Roman"/>
                <w:lang w:eastAsia="en-GB"/>
              </w:rPr>
            </w:pPr>
          </w:p>
        </w:tc>
        <w:tc>
          <w:tcPr>
            <w:tcW w:w="865" w:type="pct"/>
          </w:tcPr>
          <w:p w14:paraId="7ACBCA64"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Nemiga, haliucinacijos, nenormalūs sapnai, sumišimas, impulsų kontrolės sutrikimui ir kompulsijai būdingi elgesio sutrikimo simptomai</w:t>
            </w:r>
          </w:p>
        </w:tc>
        <w:tc>
          <w:tcPr>
            <w:tcW w:w="1111" w:type="pct"/>
          </w:tcPr>
          <w:p w14:paraId="7ACBCA65"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Neįveikiamas potraukis apsipirkti, patologinis potraukis azartiniams žaidimams, nerimastingumas, per didelis seksualumas, kliedesiai, lytinio potraukio sutrikimas, paranoja, delyras, besaikis valgymas</w:t>
            </w:r>
            <w:r w:rsidRPr="00926A68">
              <w:rPr>
                <w:rFonts w:ascii="Times New Roman" w:eastAsia="Times New Roman" w:hAnsi="Times New Roman"/>
                <w:vertAlign w:val="superscript"/>
                <w:lang w:eastAsia="en-GB"/>
              </w:rPr>
              <w:t>1</w:t>
            </w:r>
            <w:r w:rsidRPr="00926A68">
              <w:rPr>
                <w:rFonts w:ascii="Times New Roman" w:eastAsia="Times New Roman" w:hAnsi="Times New Roman"/>
                <w:lang w:eastAsia="en-GB"/>
              </w:rPr>
              <w:t>, persivalgymas</w:t>
            </w:r>
            <w:r w:rsidRPr="00926A68">
              <w:rPr>
                <w:rFonts w:ascii="Times New Roman" w:eastAsia="Times New Roman" w:hAnsi="Times New Roman"/>
                <w:vertAlign w:val="superscript"/>
                <w:lang w:eastAsia="en-GB"/>
              </w:rPr>
              <w:t>1</w:t>
            </w:r>
          </w:p>
        </w:tc>
        <w:tc>
          <w:tcPr>
            <w:tcW w:w="664" w:type="pct"/>
          </w:tcPr>
          <w:p w14:paraId="7ACBCA66"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Manija</w:t>
            </w:r>
          </w:p>
        </w:tc>
        <w:tc>
          <w:tcPr>
            <w:tcW w:w="816" w:type="pct"/>
          </w:tcPr>
          <w:p w14:paraId="7ACBCA67" w14:textId="77777777" w:rsidR="00185C7C" w:rsidRPr="00926A68" w:rsidRDefault="00185C7C" w:rsidP="00185C7C">
            <w:pPr>
              <w:spacing w:after="0" w:line="240" w:lineRule="auto"/>
              <w:rPr>
                <w:rFonts w:ascii="Times New Roman" w:eastAsia="Times New Roman" w:hAnsi="Times New Roman"/>
                <w:lang w:eastAsia="en-GB"/>
              </w:rPr>
            </w:pPr>
          </w:p>
        </w:tc>
      </w:tr>
      <w:tr w:rsidR="00185C7C" w:rsidRPr="00926A68" w14:paraId="7ACBCA6F" w14:textId="77777777" w:rsidTr="00EF7D58">
        <w:tc>
          <w:tcPr>
            <w:tcW w:w="830" w:type="pct"/>
          </w:tcPr>
          <w:p w14:paraId="7ACBCA69"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lastRenderedPageBreak/>
              <w:t>Nervų sistemos sutrikimai</w:t>
            </w:r>
          </w:p>
        </w:tc>
        <w:tc>
          <w:tcPr>
            <w:tcW w:w="714" w:type="pct"/>
          </w:tcPr>
          <w:p w14:paraId="7ACBCA6A" w14:textId="1CE7E79C"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Somnolencija, svaigulys, diskinezija</w:t>
            </w:r>
          </w:p>
        </w:tc>
        <w:tc>
          <w:tcPr>
            <w:tcW w:w="865" w:type="pct"/>
          </w:tcPr>
          <w:p w14:paraId="7ACBCA6B" w14:textId="2948A139"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Galvos skausmas</w:t>
            </w:r>
          </w:p>
        </w:tc>
        <w:tc>
          <w:tcPr>
            <w:tcW w:w="1111" w:type="pct"/>
          </w:tcPr>
          <w:p w14:paraId="7ACBCA6C" w14:textId="7CFD5AC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Staigus miego priepuolis, amnezija, hiperkinezija, apalpimas</w:t>
            </w:r>
          </w:p>
        </w:tc>
        <w:tc>
          <w:tcPr>
            <w:tcW w:w="664" w:type="pct"/>
          </w:tcPr>
          <w:p w14:paraId="7ACBCA6D" w14:textId="77777777" w:rsidR="00185C7C" w:rsidRPr="00926A68" w:rsidRDefault="00185C7C" w:rsidP="00185C7C">
            <w:pPr>
              <w:spacing w:after="0" w:line="240" w:lineRule="auto"/>
              <w:rPr>
                <w:rFonts w:ascii="Times New Roman" w:eastAsia="Times New Roman" w:hAnsi="Times New Roman"/>
                <w:lang w:eastAsia="en-GB"/>
              </w:rPr>
            </w:pPr>
          </w:p>
        </w:tc>
        <w:tc>
          <w:tcPr>
            <w:tcW w:w="816" w:type="pct"/>
          </w:tcPr>
          <w:p w14:paraId="7ACBCA6E" w14:textId="77777777" w:rsidR="00185C7C" w:rsidRPr="00926A68" w:rsidRDefault="00185C7C" w:rsidP="00185C7C">
            <w:pPr>
              <w:spacing w:after="0" w:line="240" w:lineRule="auto"/>
              <w:rPr>
                <w:rFonts w:ascii="Times New Roman" w:eastAsia="Times New Roman" w:hAnsi="Times New Roman"/>
                <w:lang w:eastAsia="en-GB"/>
              </w:rPr>
            </w:pPr>
          </w:p>
        </w:tc>
      </w:tr>
      <w:tr w:rsidR="00185C7C" w:rsidRPr="00926A68" w14:paraId="7ACBCA76" w14:textId="77777777" w:rsidTr="00EF7D58">
        <w:tc>
          <w:tcPr>
            <w:tcW w:w="830" w:type="pct"/>
          </w:tcPr>
          <w:p w14:paraId="7ACBCA70"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Akių sutrikimai</w:t>
            </w:r>
          </w:p>
        </w:tc>
        <w:tc>
          <w:tcPr>
            <w:tcW w:w="714" w:type="pct"/>
          </w:tcPr>
          <w:p w14:paraId="7ACBCA71" w14:textId="77777777" w:rsidR="00185C7C" w:rsidRPr="00926A68" w:rsidRDefault="00185C7C" w:rsidP="00185C7C">
            <w:pPr>
              <w:spacing w:after="0" w:line="240" w:lineRule="auto"/>
              <w:rPr>
                <w:rFonts w:ascii="Times New Roman" w:eastAsia="Times New Roman" w:hAnsi="Times New Roman"/>
                <w:lang w:eastAsia="en-GB"/>
              </w:rPr>
            </w:pPr>
          </w:p>
        </w:tc>
        <w:tc>
          <w:tcPr>
            <w:tcW w:w="865" w:type="pct"/>
          </w:tcPr>
          <w:p w14:paraId="7ACBCA72"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Regos pablogėjimas, įskaitant diplopiją, daiktų matymą lyg per miglą ir regos aštrumo sumažėjimą</w:t>
            </w:r>
          </w:p>
        </w:tc>
        <w:tc>
          <w:tcPr>
            <w:tcW w:w="1111" w:type="pct"/>
          </w:tcPr>
          <w:p w14:paraId="7ACBCA73" w14:textId="77777777" w:rsidR="00185C7C" w:rsidRPr="00926A68" w:rsidRDefault="00185C7C" w:rsidP="00185C7C">
            <w:pPr>
              <w:spacing w:after="0" w:line="240" w:lineRule="auto"/>
              <w:rPr>
                <w:rFonts w:ascii="Times New Roman" w:eastAsia="Times New Roman" w:hAnsi="Times New Roman"/>
                <w:lang w:eastAsia="en-GB"/>
              </w:rPr>
            </w:pPr>
          </w:p>
        </w:tc>
        <w:tc>
          <w:tcPr>
            <w:tcW w:w="664" w:type="pct"/>
          </w:tcPr>
          <w:p w14:paraId="7ACBCA74" w14:textId="77777777" w:rsidR="00185C7C" w:rsidRPr="00926A68" w:rsidRDefault="00185C7C" w:rsidP="00185C7C">
            <w:pPr>
              <w:spacing w:after="0" w:line="240" w:lineRule="auto"/>
              <w:rPr>
                <w:rFonts w:ascii="Times New Roman" w:eastAsia="Times New Roman" w:hAnsi="Times New Roman"/>
                <w:lang w:eastAsia="en-GB"/>
              </w:rPr>
            </w:pPr>
          </w:p>
        </w:tc>
        <w:tc>
          <w:tcPr>
            <w:tcW w:w="816" w:type="pct"/>
          </w:tcPr>
          <w:p w14:paraId="7ACBCA75" w14:textId="77777777" w:rsidR="00185C7C" w:rsidRPr="00926A68" w:rsidRDefault="00185C7C" w:rsidP="00185C7C">
            <w:pPr>
              <w:spacing w:after="0" w:line="240" w:lineRule="auto"/>
              <w:rPr>
                <w:rFonts w:ascii="Times New Roman" w:eastAsia="Times New Roman" w:hAnsi="Times New Roman"/>
                <w:lang w:eastAsia="en-GB"/>
              </w:rPr>
            </w:pPr>
          </w:p>
        </w:tc>
      </w:tr>
      <w:tr w:rsidR="00185C7C" w:rsidRPr="00926A68" w14:paraId="7ACBCA7D" w14:textId="77777777" w:rsidTr="00EF7D58">
        <w:tc>
          <w:tcPr>
            <w:tcW w:w="830" w:type="pct"/>
          </w:tcPr>
          <w:p w14:paraId="7ACBCA77"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Širdies sutrikimai</w:t>
            </w:r>
          </w:p>
        </w:tc>
        <w:tc>
          <w:tcPr>
            <w:tcW w:w="714" w:type="pct"/>
          </w:tcPr>
          <w:p w14:paraId="7ACBCA78" w14:textId="77777777" w:rsidR="00185C7C" w:rsidRPr="00926A68" w:rsidRDefault="00185C7C" w:rsidP="00185C7C">
            <w:pPr>
              <w:spacing w:after="0" w:line="240" w:lineRule="auto"/>
              <w:rPr>
                <w:rFonts w:ascii="Times New Roman" w:eastAsia="Times New Roman" w:hAnsi="Times New Roman"/>
                <w:lang w:eastAsia="en-GB"/>
              </w:rPr>
            </w:pPr>
          </w:p>
        </w:tc>
        <w:tc>
          <w:tcPr>
            <w:tcW w:w="865" w:type="pct"/>
          </w:tcPr>
          <w:p w14:paraId="7ACBCA79" w14:textId="77777777" w:rsidR="00185C7C" w:rsidRPr="00926A68" w:rsidRDefault="00185C7C" w:rsidP="00185C7C">
            <w:pPr>
              <w:spacing w:after="0" w:line="240" w:lineRule="auto"/>
              <w:rPr>
                <w:rFonts w:ascii="Times New Roman" w:eastAsia="Times New Roman" w:hAnsi="Times New Roman"/>
                <w:lang w:eastAsia="en-GB"/>
              </w:rPr>
            </w:pPr>
          </w:p>
        </w:tc>
        <w:tc>
          <w:tcPr>
            <w:tcW w:w="1111" w:type="pct"/>
          </w:tcPr>
          <w:p w14:paraId="7ACBCA7A"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Širdies nepakankamumas</w:t>
            </w:r>
            <w:r w:rsidRPr="00926A68">
              <w:rPr>
                <w:rFonts w:ascii="Times New Roman" w:eastAsia="Times New Roman" w:hAnsi="Times New Roman"/>
                <w:vertAlign w:val="superscript"/>
                <w:lang w:eastAsia="en-GB"/>
              </w:rPr>
              <w:t>1</w:t>
            </w:r>
          </w:p>
        </w:tc>
        <w:tc>
          <w:tcPr>
            <w:tcW w:w="664" w:type="pct"/>
          </w:tcPr>
          <w:p w14:paraId="7ACBCA7B" w14:textId="77777777" w:rsidR="00185C7C" w:rsidRPr="00926A68" w:rsidRDefault="00185C7C" w:rsidP="00185C7C">
            <w:pPr>
              <w:spacing w:after="0" w:line="240" w:lineRule="auto"/>
              <w:rPr>
                <w:rFonts w:ascii="Times New Roman" w:eastAsia="Times New Roman" w:hAnsi="Times New Roman"/>
                <w:lang w:eastAsia="en-GB"/>
              </w:rPr>
            </w:pPr>
          </w:p>
        </w:tc>
        <w:tc>
          <w:tcPr>
            <w:tcW w:w="816" w:type="pct"/>
          </w:tcPr>
          <w:p w14:paraId="7ACBCA7C" w14:textId="77777777" w:rsidR="00185C7C" w:rsidRPr="00926A68" w:rsidRDefault="00185C7C" w:rsidP="00185C7C">
            <w:pPr>
              <w:spacing w:after="0" w:line="240" w:lineRule="auto"/>
              <w:rPr>
                <w:rFonts w:ascii="Times New Roman" w:eastAsia="Times New Roman" w:hAnsi="Times New Roman"/>
                <w:lang w:eastAsia="en-GB"/>
              </w:rPr>
            </w:pPr>
          </w:p>
        </w:tc>
      </w:tr>
      <w:tr w:rsidR="00185C7C" w:rsidRPr="00926A68" w14:paraId="7ACBCA84" w14:textId="77777777" w:rsidTr="00EF7D58">
        <w:tc>
          <w:tcPr>
            <w:tcW w:w="830" w:type="pct"/>
          </w:tcPr>
          <w:p w14:paraId="7ACBCA7E"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Kraujagyslių sutrikimai</w:t>
            </w:r>
          </w:p>
        </w:tc>
        <w:tc>
          <w:tcPr>
            <w:tcW w:w="714" w:type="pct"/>
          </w:tcPr>
          <w:p w14:paraId="7ACBCA7F" w14:textId="77777777" w:rsidR="00185C7C" w:rsidRPr="00926A68" w:rsidRDefault="00185C7C" w:rsidP="00185C7C">
            <w:pPr>
              <w:spacing w:after="0" w:line="240" w:lineRule="auto"/>
              <w:rPr>
                <w:rFonts w:ascii="Times New Roman" w:eastAsia="Times New Roman" w:hAnsi="Times New Roman"/>
                <w:lang w:eastAsia="en-GB"/>
              </w:rPr>
            </w:pPr>
          </w:p>
        </w:tc>
        <w:tc>
          <w:tcPr>
            <w:tcW w:w="865" w:type="pct"/>
          </w:tcPr>
          <w:p w14:paraId="7ACBCA80"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Hipotenzija</w:t>
            </w:r>
          </w:p>
        </w:tc>
        <w:tc>
          <w:tcPr>
            <w:tcW w:w="1111" w:type="pct"/>
          </w:tcPr>
          <w:p w14:paraId="7ACBCA81" w14:textId="77777777" w:rsidR="00185C7C" w:rsidRPr="00926A68" w:rsidRDefault="00185C7C" w:rsidP="00185C7C">
            <w:pPr>
              <w:spacing w:after="0" w:line="240" w:lineRule="auto"/>
              <w:rPr>
                <w:rFonts w:ascii="Times New Roman" w:eastAsia="Times New Roman" w:hAnsi="Times New Roman"/>
                <w:lang w:eastAsia="en-GB"/>
              </w:rPr>
            </w:pPr>
          </w:p>
        </w:tc>
        <w:tc>
          <w:tcPr>
            <w:tcW w:w="664" w:type="pct"/>
          </w:tcPr>
          <w:p w14:paraId="7ACBCA82" w14:textId="77777777" w:rsidR="00185C7C" w:rsidRPr="00926A68" w:rsidRDefault="00185C7C" w:rsidP="00185C7C">
            <w:pPr>
              <w:spacing w:after="0" w:line="240" w:lineRule="auto"/>
              <w:rPr>
                <w:rFonts w:ascii="Times New Roman" w:eastAsia="Times New Roman" w:hAnsi="Times New Roman"/>
                <w:lang w:eastAsia="en-GB"/>
              </w:rPr>
            </w:pPr>
          </w:p>
        </w:tc>
        <w:tc>
          <w:tcPr>
            <w:tcW w:w="816" w:type="pct"/>
          </w:tcPr>
          <w:p w14:paraId="7ACBCA83" w14:textId="77777777" w:rsidR="00185C7C" w:rsidRPr="00926A68" w:rsidRDefault="00185C7C" w:rsidP="00185C7C">
            <w:pPr>
              <w:spacing w:after="0" w:line="240" w:lineRule="auto"/>
              <w:rPr>
                <w:rFonts w:ascii="Times New Roman" w:eastAsia="Times New Roman" w:hAnsi="Times New Roman"/>
                <w:lang w:eastAsia="en-GB"/>
              </w:rPr>
            </w:pPr>
          </w:p>
        </w:tc>
      </w:tr>
      <w:tr w:rsidR="00185C7C" w:rsidRPr="00926A68" w14:paraId="7ACBCA8B" w14:textId="77777777" w:rsidTr="00EF7D58">
        <w:tc>
          <w:tcPr>
            <w:tcW w:w="830" w:type="pct"/>
          </w:tcPr>
          <w:p w14:paraId="7ACBCA85" w14:textId="77777777" w:rsidR="00185C7C" w:rsidRPr="00926A68" w:rsidRDefault="00185C7C" w:rsidP="00185C7C">
            <w:pPr>
              <w:keepNext/>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Kvėpavimo sistemos, krūtinės ląstos ir tarpuplaučio sutrikimai</w:t>
            </w:r>
          </w:p>
        </w:tc>
        <w:tc>
          <w:tcPr>
            <w:tcW w:w="714" w:type="pct"/>
          </w:tcPr>
          <w:p w14:paraId="7ACBCA86" w14:textId="77777777" w:rsidR="00185C7C" w:rsidRPr="00926A68" w:rsidRDefault="00185C7C" w:rsidP="00185C7C">
            <w:pPr>
              <w:keepNext/>
              <w:spacing w:after="0" w:line="240" w:lineRule="auto"/>
              <w:rPr>
                <w:rFonts w:ascii="Times New Roman" w:eastAsia="Times New Roman" w:hAnsi="Times New Roman"/>
                <w:lang w:eastAsia="en-GB"/>
              </w:rPr>
            </w:pPr>
          </w:p>
        </w:tc>
        <w:tc>
          <w:tcPr>
            <w:tcW w:w="865" w:type="pct"/>
          </w:tcPr>
          <w:p w14:paraId="7ACBCA87" w14:textId="77777777" w:rsidR="00185C7C" w:rsidRPr="00926A68" w:rsidRDefault="00185C7C" w:rsidP="00185C7C">
            <w:pPr>
              <w:keepNext/>
              <w:spacing w:after="0" w:line="240" w:lineRule="auto"/>
              <w:rPr>
                <w:rFonts w:ascii="Times New Roman" w:eastAsia="Times New Roman" w:hAnsi="Times New Roman"/>
                <w:lang w:eastAsia="en-GB"/>
              </w:rPr>
            </w:pPr>
          </w:p>
        </w:tc>
        <w:tc>
          <w:tcPr>
            <w:tcW w:w="1111" w:type="pct"/>
          </w:tcPr>
          <w:p w14:paraId="7ACBCA88" w14:textId="77777777" w:rsidR="00185C7C" w:rsidRPr="00926A68" w:rsidRDefault="00185C7C" w:rsidP="00185C7C">
            <w:pPr>
              <w:keepNext/>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Dusulys, žagsulys</w:t>
            </w:r>
          </w:p>
        </w:tc>
        <w:tc>
          <w:tcPr>
            <w:tcW w:w="664" w:type="pct"/>
          </w:tcPr>
          <w:p w14:paraId="7ACBCA89" w14:textId="77777777" w:rsidR="00185C7C" w:rsidRPr="00926A68" w:rsidRDefault="00185C7C" w:rsidP="00185C7C">
            <w:pPr>
              <w:spacing w:after="0" w:line="240" w:lineRule="auto"/>
              <w:rPr>
                <w:rFonts w:ascii="Times New Roman" w:eastAsia="Times New Roman" w:hAnsi="Times New Roman"/>
                <w:lang w:eastAsia="en-GB"/>
              </w:rPr>
            </w:pPr>
          </w:p>
        </w:tc>
        <w:tc>
          <w:tcPr>
            <w:tcW w:w="816" w:type="pct"/>
          </w:tcPr>
          <w:p w14:paraId="7ACBCA8A" w14:textId="77777777" w:rsidR="00185C7C" w:rsidRPr="00926A68" w:rsidRDefault="00185C7C" w:rsidP="00185C7C">
            <w:pPr>
              <w:spacing w:after="0" w:line="240" w:lineRule="auto"/>
              <w:rPr>
                <w:rFonts w:ascii="Times New Roman" w:eastAsia="Times New Roman" w:hAnsi="Times New Roman"/>
                <w:lang w:eastAsia="en-GB"/>
              </w:rPr>
            </w:pPr>
          </w:p>
        </w:tc>
      </w:tr>
      <w:tr w:rsidR="00185C7C" w:rsidRPr="00926A68" w14:paraId="7ACBCA92" w14:textId="77777777" w:rsidTr="00EF7D58">
        <w:tc>
          <w:tcPr>
            <w:tcW w:w="830" w:type="pct"/>
          </w:tcPr>
          <w:p w14:paraId="7ACBCA8C"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Virškinimo trakto sutrikimai</w:t>
            </w:r>
          </w:p>
        </w:tc>
        <w:tc>
          <w:tcPr>
            <w:tcW w:w="714" w:type="pct"/>
          </w:tcPr>
          <w:p w14:paraId="7ACBCA8D"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Pykinimas</w:t>
            </w:r>
          </w:p>
        </w:tc>
        <w:tc>
          <w:tcPr>
            <w:tcW w:w="865" w:type="pct"/>
          </w:tcPr>
          <w:p w14:paraId="7ACBCA8E"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Vidurių užkietėjimas, vėmimas</w:t>
            </w:r>
          </w:p>
        </w:tc>
        <w:tc>
          <w:tcPr>
            <w:tcW w:w="1111" w:type="pct"/>
          </w:tcPr>
          <w:p w14:paraId="7ACBCA8F" w14:textId="77777777" w:rsidR="00185C7C" w:rsidRPr="00926A68" w:rsidRDefault="00185C7C" w:rsidP="00185C7C">
            <w:pPr>
              <w:spacing w:after="0" w:line="240" w:lineRule="auto"/>
              <w:rPr>
                <w:rFonts w:ascii="Times New Roman" w:eastAsia="Times New Roman" w:hAnsi="Times New Roman"/>
                <w:lang w:eastAsia="en-GB"/>
              </w:rPr>
            </w:pPr>
          </w:p>
        </w:tc>
        <w:tc>
          <w:tcPr>
            <w:tcW w:w="664" w:type="pct"/>
          </w:tcPr>
          <w:p w14:paraId="7ACBCA90" w14:textId="77777777" w:rsidR="00185C7C" w:rsidRPr="00926A68" w:rsidRDefault="00185C7C" w:rsidP="00185C7C">
            <w:pPr>
              <w:spacing w:after="0" w:line="240" w:lineRule="auto"/>
              <w:rPr>
                <w:rFonts w:ascii="Times New Roman" w:eastAsia="Times New Roman" w:hAnsi="Times New Roman"/>
                <w:lang w:eastAsia="en-GB"/>
              </w:rPr>
            </w:pPr>
          </w:p>
        </w:tc>
        <w:tc>
          <w:tcPr>
            <w:tcW w:w="816" w:type="pct"/>
          </w:tcPr>
          <w:p w14:paraId="7ACBCA91" w14:textId="77777777" w:rsidR="00185C7C" w:rsidRPr="00926A68" w:rsidRDefault="00185C7C" w:rsidP="00185C7C">
            <w:pPr>
              <w:spacing w:after="0" w:line="240" w:lineRule="auto"/>
              <w:rPr>
                <w:rFonts w:ascii="Times New Roman" w:eastAsia="Times New Roman" w:hAnsi="Times New Roman"/>
                <w:lang w:eastAsia="en-GB"/>
              </w:rPr>
            </w:pPr>
          </w:p>
        </w:tc>
      </w:tr>
      <w:tr w:rsidR="00185C7C" w:rsidRPr="00926A68" w14:paraId="7ACBCA99" w14:textId="77777777" w:rsidTr="00EF7D58">
        <w:tc>
          <w:tcPr>
            <w:tcW w:w="830" w:type="pct"/>
          </w:tcPr>
          <w:p w14:paraId="7ACBCA93"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Odos ir poodinio audinio sutrikimai</w:t>
            </w:r>
          </w:p>
        </w:tc>
        <w:tc>
          <w:tcPr>
            <w:tcW w:w="714" w:type="pct"/>
          </w:tcPr>
          <w:p w14:paraId="7ACBCA94" w14:textId="77777777" w:rsidR="00185C7C" w:rsidRPr="00926A68" w:rsidRDefault="00185C7C" w:rsidP="00185C7C">
            <w:pPr>
              <w:spacing w:after="0" w:line="240" w:lineRule="auto"/>
              <w:rPr>
                <w:rFonts w:ascii="Times New Roman" w:eastAsia="Times New Roman" w:hAnsi="Times New Roman"/>
                <w:lang w:eastAsia="en-GB"/>
              </w:rPr>
            </w:pPr>
          </w:p>
        </w:tc>
        <w:tc>
          <w:tcPr>
            <w:tcW w:w="865" w:type="pct"/>
          </w:tcPr>
          <w:p w14:paraId="7ACBCA95" w14:textId="77777777" w:rsidR="00185C7C" w:rsidRPr="00926A68" w:rsidRDefault="00185C7C" w:rsidP="00185C7C">
            <w:pPr>
              <w:spacing w:after="0" w:line="240" w:lineRule="auto"/>
              <w:rPr>
                <w:rFonts w:ascii="Times New Roman" w:eastAsia="Times New Roman" w:hAnsi="Times New Roman"/>
                <w:lang w:eastAsia="en-GB"/>
              </w:rPr>
            </w:pPr>
          </w:p>
        </w:tc>
        <w:tc>
          <w:tcPr>
            <w:tcW w:w="1111" w:type="pct"/>
          </w:tcPr>
          <w:p w14:paraId="7ACBCA96"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Padidėjęs jautrumas, niežėjimas, išbėrimas</w:t>
            </w:r>
          </w:p>
        </w:tc>
        <w:tc>
          <w:tcPr>
            <w:tcW w:w="664" w:type="pct"/>
          </w:tcPr>
          <w:p w14:paraId="7ACBCA97" w14:textId="77777777" w:rsidR="00185C7C" w:rsidRPr="00926A68" w:rsidRDefault="00185C7C" w:rsidP="00185C7C">
            <w:pPr>
              <w:spacing w:after="0" w:line="240" w:lineRule="auto"/>
              <w:rPr>
                <w:rFonts w:ascii="Times New Roman" w:eastAsia="Times New Roman" w:hAnsi="Times New Roman"/>
                <w:lang w:eastAsia="en-GB"/>
              </w:rPr>
            </w:pPr>
          </w:p>
        </w:tc>
        <w:tc>
          <w:tcPr>
            <w:tcW w:w="816" w:type="pct"/>
          </w:tcPr>
          <w:p w14:paraId="7ACBCA98" w14:textId="77777777" w:rsidR="00185C7C" w:rsidRPr="00926A68" w:rsidRDefault="00185C7C" w:rsidP="00185C7C">
            <w:pPr>
              <w:spacing w:after="0" w:line="240" w:lineRule="auto"/>
              <w:rPr>
                <w:rFonts w:ascii="Times New Roman" w:eastAsia="Times New Roman" w:hAnsi="Times New Roman"/>
                <w:lang w:eastAsia="en-GB"/>
              </w:rPr>
            </w:pPr>
          </w:p>
        </w:tc>
      </w:tr>
      <w:tr w:rsidR="0092093F" w:rsidRPr="00926A68" w14:paraId="0F6AFBFC" w14:textId="77777777" w:rsidTr="00EF7D58">
        <w:tc>
          <w:tcPr>
            <w:tcW w:w="830" w:type="pct"/>
          </w:tcPr>
          <w:p w14:paraId="0882F932" w14:textId="6534702F" w:rsidR="0092093F" w:rsidRPr="00926A68" w:rsidRDefault="00C955E7" w:rsidP="00C955E7">
            <w:pPr>
              <w:spacing w:after="0" w:line="240" w:lineRule="auto"/>
              <w:rPr>
                <w:rFonts w:ascii="Times New Roman" w:eastAsia="Times New Roman" w:hAnsi="Times New Roman"/>
                <w:lang w:eastAsia="en-GB"/>
              </w:rPr>
            </w:pPr>
            <w:r w:rsidRPr="00C955E7">
              <w:rPr>
                <w:rFonts w:ascii="Times New Roman" w:eastAsia="Times New Roman" w:hAnsi="Times New Roman"/>
                <w:lang w:eastAsia="en-GB"/>
              </w:rPr>
              <w:t>Lytinės</w:t>
            </w:r>
            <w:r>
              <w:rPr>
                <w:rFonts w:ascii="Times New Roman" w:eastAsia="Times New Roman" w:hAnsi="Times New Roman"/>
                <w:lang w:eastAsia="en-GB"/>
              </w:rPr>
              <w:t xml:space="preserve"> </w:t>
            </w:r>
            <w:r w:rsidRPr="00C955E7">
              <w:rPr>
                <w:rFonts w:ascii="Times New Roman" w:eastAsia="Times New Roman" w:hAnsi="Times New Roman"/>
                <w:lang w:eastAsia="en-GB"/>
              </w:rPr>
              <w:t>sistemos ir</w:t>
            </w:r>
            <w:r>
              <w:rPr>
                <w:rFonts w:ascii="Times New Roman" w:eastAsia="Times New Roman" w:hAnsi="Times New Roman"/>
                <w:lang w:eastAsia="en-GB"/>
              </w:rPr>
              <w:t xml:space="preserve"> </w:t>
            </w:r>
            <w:r w:rsidRPr="00C955E7">
              <w:rPr>
                <w:rFonts w:ascii="Times New Roman" w:eastAsia="Times New Roman" w:hAnsi="Times New Roman"/>
                <w:lang w:eastAsia="en-GB"/>
              </w:rPr>
              <w:t>krūties</w:t>
            </w:r>
            <w:r>
              <w:rPr>
                <w:rFonts w:ascii="Times New Roman" w:eastAsia="Times New Roman" w:hAnsi="Times New Roman"/>
                <w:lang w:eastAsia="en-GB"/>
              </w:rPr>
              <w:t xml:space="preserve"> </w:t>
            </w:r>
            <w:r w:rsidRPr="00C955E7">
              <w:rPr>
                <w:rFonts w:ascii="Times New Roman" w:eastAsia="Times New Roman" w:hAnsi="Times New Roman"/>
                <w:lang w:eastAsia="en-GB"/>
              </w:rPr>
              <w:t>sutrikimai</w:t>
            </w:r>
          </w:p>
        </w:tc>
        <w:tc>
          <w:tcPr>
            <w:tcW w:w="714" w:type="pct"/>
          </w:tcPr>
          <w:p w14:paraId="239EAF55" w14:textId="77777777" w:rsidR="0092093F" w:rsidRPr="00926A68" w:rsidRDefault="0092093F" w:rsidP="00185C7C">
            <w:pPr>
              <w:spacing w:after="0" w:line="240" w:lineRule="auto"/>
              <w:rPr>
                <w:rFonts w:ascii="Times New Roman" w:eastAsia="Times New Roman" w:hAnsi="Times New Roman"/>
                <w:lang w:eastAsia="en-GB"/>
              </w:rPr>
            </w:pPr>
          </w:p>
        </w:tc>
        <w:tc>
          <w:tcPr>
            <w:tcW w:w="865" w:type="pct"/>
          </w:tcPr>
          <w:p w14:paraId="19B92440" w14:textId="77777777" w:rsidR="0092093F" w:rsidRPr="00926A68" w:rsidRDefault="0092093F" w:rsidP="00185C7C">
            <w:pPr>
              <w:spacing w:after="0" w:line="240" w:lineRule="auto"/>
              <w:rPr>
                <w:rFonts w:ascii="Times New Roman" w:eastAsia="Times New Roman" w:hAnsi="Times New Roman"/>
                <w:lang w:eastAsia="en-GB"/>
              </w:rPr>
            </w:pPr>
          </w:p>
        </w:tc>
        <w:tc>
          <w:tcPr>
            <w:tcW w:w="1111" w:type="pct"/>
          </w:tcPr>
          <w:p w14:paraId="6EB072F4" w14:textId="77777777" w:rsidR="0092093F" w:rsidRPr="00926A68" w:rsidRDefault="0092093F" w:rsidP="00185C7C">
            <w:pPr>
              <w:spacing w:after="0" w:line="240" w:lineRule="auto"/>
              <w:rPr>
                <w:rFonts w:ascii="Times New Roman" w:eastAsia="Times New Roman" w:hAnsi="Times New Roman"/>
                <w:lang w:eastAsia="en-GB"/>
              </w:rPr>
            </w:pPr>
          </w:p>
        </w:tc>
        <w:tc>
          <w:tcPr>
            <w:tcW w:w="664" w:type="pct"/>
          </w:tcPr>
          <w:p w14:paraId="0236F454" w14:textId="3C82BD37" w:rsidR="0092093F" w:rsidRPr="00926A68" w:rsidRDefault="005E13EF" w:rsidP="005E13EF">
            <w:pPr>
              <w:spacing w:after="0" w:line="240" w:lineRule="auto"/>
              <w:rPr>
                <w:rFonts w:ascii="Times New Roman" w:eastAsia="Times New Roman" w:hAnsi="Times New Roman"/>
                <w:lang w:eastAsia="en-GB"/>
              </w:rPr>
            </w:pPr>
            <w:r w:rsidRPr="005E13EF">
              <w:rPr>
                <w:rFonts w:ascii="Times New Roman" w:eastAsia="Times New Roman" w:hAnsi="Times New Roman"/>
                <w:lang w:eastAsia="en-GB"/>
              </w:rPr>
              <w:t>Spontaninė</w:t>
            </w:r>
            <w:r>
              <w:rPr>
                <w:rFonts w:ascii="Times New Roman" w:eastAsia="Times New Roman" w:hAnsi="Times New Roman"/>
                <w:lang w:eastAsia="en-GB"/>
              </w:rPr>
              <w:t xml:space="preserve"> </w:t>
            </w:r>
            <w:r w:rsidRPr="005E13EF">
              <w:rPr>
                <w:rFonts w:ascii="Times New Roman" w:eastAsia="Times New Roman" w:hAnsi="Times New Roman"/>
                <w:lang w:eastAsia="en-GB"/>
              </w:rPr>
              <w:t>varpos</w:t>
            </w:r>
            <w:r>
              <w:rPr>
                <w:rFonts w:ascii="Times New Roman" w:eastAsia="Times New Roman" w:hAnsi="Times New Roman"/>
                <w:lang w:eastAsia="en-GB"/>
              </w:rPr>
              <w:t xml:space="preserve"> </w:t>
            </w:r>
            <w:r w:rsidRPr="005E13EF">
              <w:rPr>
                <w:rFonts w:ascii="Times New Roman" w:eastAsia="Times New Roman" w:hAnsi="Times New Roman"/>
                <w:lang w:eastAsia="en-GB"/>
              </w:rPr>
              <w:t>erekcija</w:t>
            </w:r>
          </w:p>
        </w:tc>
        <w:tc>
          <w:tcPr>
            <w:tcW w:w="816" w:type="pct"/>
          </w:tcPr>
          <w:p w14:paraId="1147ED65" w14:textId="77777777" w:rsidR="0092093F" w:rsidRPr="00926A68" w:rsidRDefault="0092093F" w:rsidP="00185C7C">
            <w:pPr>
              <w:spacing w:after="0" w:line="240" w:lineRule="auto"/>
              <w:rPr>
                <w:rFonts w:ascii="Times New Roman" w:eastAsia="Times New Roman" w:hAnsi="Times New Roman"/>
                <w:lang w:eastAsia="en-GB"/>
              </w:rPr>
            </w:pPr>
          </w:p>
        </w:tc>
      </w:tr>
      <w:tr w:rsidR="00185C7C" w:rsidRPr="00926A68" w14:paraId="7ACBCAA0" w14:textId="77777777" w:rsidTr="00EF7D58">
        <w:tc>
          <w:tcPr>
            <w:tcW w:w="830" w:type="pct"/>
          </w:tcPr>
          <w:p w14:paraId="7ACBCA9A"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Bendrieji sutrikimai ir vartojimo vietos pažeidimai</w:t>
            </w:r>
          </w:p>
        </w:tc>
        <w:tc>
          <w:tcPr>
            <w:tcW w:w="714" w:type="pct"/>
          </w:tcPr>
          <w:p w14:paraId="7ACBCA9B" w14:textId="77777777" w:rsidR="00185C7C" w:rsidRPr="00926A68" w:rsidRDefault="00185C7C" w:rsidP="00185C7C">
            <w:pPr>
              <w:spacing w:after="0" w:line="240" w:lineRule="auto"/>
              <w:rPr>
                <w:rFonts w:ascii="Times New Roman" w:eastAsia="Times New Roman" w:hAnsi="Times New Roman"/>
                <w:lang w:eastAsia="en-GB"/>
              </w:rPr>
            </w:pPr>
          </w:p>
        </w:tc>
        <w:tc>
          <w:tcPr>
            <w:tcW w:w="865" w:type="pct"/>
          </w:tcPr>
          <w:p w14:paraId="7ACBCA9C"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Nuovargis, periferinė edema</w:t>
            </w:r>
          </w:p>
        </w:tc>
        <w:tc>
          <w:tcPr>
            <w:tcW w:w="1111" w:type="pct"/>
          </w:tcPr>
          <w:p w14:paraId="7ACBCA9D" w14:textId="77777777" w:rsidR="00185C7C" w:rsidRPr="00926A68" w:rsidRDefault="00185C7C" w:rsidP="00185C7C">
            <w:pPr>
              <w:spacing w:after="0" w:line="240" w:lineRule="auto"/>
              <w:rPr>
                <w:rFonts w:ascii="Times New Roman" w:eastAsia="Times New Roman" w:hAnsi="Times New Roman"/>
                <w:lang w:eastAsia="en-GB"/>
              </w:rPr>
            </w:pPr>
          </w:p>
        </w:tc>
        <w:tc>
          <w:tcPr>
            <w:tcW w:w="664" w:type="pct"/>
          </w:tcPr>
          <w:p w14:paraId="7ACBCA9E" w14:textId="77777777" w:rsidR="00185C7C" w:rsidRPr="00926A68" w:rsidRDefault="00185C7C" w:rsidP="00185C7C">
            <w:pPr>
              <w:spacing w:after="0" w:line="240" w:lineRule="auto"/>
              <w:rPr>
                <w:rFonts w:ascii="Times New Roman" w:eastAsia="Times New Roman" w:hAnsi="Times New Roman"/>
                <w:lang w:eastAsia="en-GB"/>
              </w:rPr>
            </w:pPr>
          </w:p>
        </w:tc>
        <w:tc>
          <w:tcPr>
            <w:tcW w:w="816" w:type="pct"/>
          </w:tcPr>
          <w:p w14:paraId="7ACBCA9F"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Dopamino agonistų nutraukimo sindromas, įskaitant apatiją, nerimą, depresiją, nuovargį, prakaitavimą ir skausmą</w:t>
            </w:r>
          </w:p>
        </w:tc>
      </w:tr>
      <w:tr w:rsidR="00185C7C" w:rsidRPr="00926A68" w14:paraId="7ACBCAA7" w14:textId="77777777" w:rsidTr="00EF7D58">
        <w:tc>
          <w:tcPr>
            <w:tcW w:w="830" w:type="pct"/>
          </w:tcPr>
          <w:p w14:paraId="7ACBCAA1"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Tyrimai</w:t>
            </w:r>
          </w:p>
        </w:tc>
        <w:tc>
          <w:tcPr>
            <w:tcW w:w="714" w:type="pct"/>
          </w:tcPr>
          <w:p w14:paraId="7ACBCAA2" w14:textId="77777777" w:rsidR="00185C7C" w:rsidRPr="00926A68" w:rsidRDefault="00185C7C" w:rsidP="00185C7C">
            <w:pPr>
              <w:spacing w:after="0" w:line="240" w:lineRule="auto"/>
              <w:rPr>
                <w:rFonts w:ascii="Times New Roman" w:eastAsia="Times New Roman" w:hAnsi="Times New Roman"/>
                <w:lang w:eastAsia="en-GB"/>
              </w:rPr>
            </w:pPr>
          </w:p>
        </w:tc>
        <w:tc>
          <w:tcPr>
            <w:tcW w:w="865" w:type="pct"/>
          </w:tcPr>
          <w:p w14:paraId="7ACBCAA3"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Kūno svorio sumažėjimas, įskaitant apetito stoką</w:t>
            </w:r>
          </w:p>
        </w:tc>
        <w:tc>
          <w:tcPr>
            <w:tcW w:w="1111" w:type="pct"/>
          </w:tcPr>
          <w:p w14:paraId="7ACBCAA4" w14:textId="77777777" w:rsidR="00185C7C" w:rsidRPr="00926A68" w:rsidRDefault="00185C7C" w:rsidP="00185C7C">
            <w:pPr>
              <w:spacing w:after="0" w:line="240" w:lineRule="auto"/>
              <w:rPr>
                <w:rFonts w:ascii="Times New Roman" w:eastAsia="Times New Roman" w:hAnsi="Times New Roman"/>
                <w:lang w:eastAsia="en-GB"/>
              </w:rPr>
            </w:pPr>
            <w:r w:rsidRPr="00926A68">
              <w:rPr>
                <w:rFonts w:ascii="Times New Roman" w:eastAsia="Times New Roman" w:hAnsi="Times New Roman"/>
                <w:lang w:eastAsia="en-GB"/>
              </w:rPr>
              <w:t>Kūno svorio padidėjimas</w:t>
            </w:r>
          </w:p>
        </w:tc>
        <w:tc>
          <w:tcPr>
            <w:tcW w:w="664" w:type="pct"/>
          </w:tcPr>
          <w:p w14:paraId="7ACBCAA5" w14:textId="77777777" w:rsidR="00185C7C" w:rsidRPr="00926A68" w:rsidRDefault="00185C7C" w:rsidP="00185C7C">
            <w:pPr>
              <w:spacing w:after="0" w:line="240" w:lineRule="auto"/>
              <w:rPr>
                <w:rFonts w:ascii="Times New Roman" w:eastAsia="Times New Roman" w:hAnsi="Times New Roman"/>
                <w:lang w:eastAsia="en-GB"/>
              </w:rPr>
            </w:pPr>
          </w:p>
        </w:tc>
        <w:tc>
          <w:tcPr>
            <w:tcW w:w="816" w:type="pct"/>
          </w:tcPr>
          <w:p w14:paraId="7ACBCAA6" w14:textId="77777777" w:rsidR="00185C7C" w:rsidRPr="00926A68" w:rsidRDefault="00185C7C" w:rsidP="00185C7C">
            <w:pPr>
              <w:spacing w:after="0" w:line="240" w:lineRule="auto"/>
              <w:rPr>
                <w:rFonts w:ascii="Times New Roman" w:eastAsia="Times New Roman" w:hAnsi="Times New Roman"/>
                <w:lang w:eastAsia="en-GB"/>
              </w:rPr>
            </w:pPr>
          </w:p>
        </w:tc>
      </w:tr>
    </w:tbl>
    <w:p w14:paraId="7ACBCAA8"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AD" w14:textId="54DAF369" w:rsidR="00185C7C" w:rsidRPr="00926A68" w:rsidRDefault="00185C7C" w:rsidP="00F16E5F">
      <w:pPr>
        <w:keepNext/>
        <w:keepLines/>
        <w:autoSpaceDE w:val="0"/>
        <w:autoSpaceDN w:val="0"/>
        <w:adjustRightInd w:val="0"/>
        <w:spacing w:after="0" w:line="240" w:lineRule="auto"/>
        <w:rPr>
          <w:rFonts w:ascii="Times New Roman" w:hAnsi="Times New Roman"/>
        </w:rPr>
      </w:pPr>
      <w:r w:rsidRPr="00926A68">
        <w:rPr>
          <w:rFonts w:ascii="Times New Roman" w:hAnsi="Times New Roman"/>
          <w:vertAlign w:val="superscript"/>
        </w:rPr>
        <w:lastRenderedPageBreak/>
        <w:t xml:space="preserve">1 </w:t>
      </w:r>
      <w:r w:rsidRPr="00926A68">
        <w:rPr>
          <w:rFonts w:ascii="Times New Roman" w:hAnsi="Times New Roman"/>
        </w:rPr>
        <w:t>Toks šalutinis poveikis pastebėtas vaistiniam preparatui patekus į rinką. 95</w:t>
      </w:r>
      <w:r w:rsidR="00512790">
        <w:rPr>
          <w:rFonts w:ascii="Times New Roman" w:hAnsi="Times New Roman"/>
        </w:rPr>
        <w:t> </w:t>
      </w:r>
      <w:r w:rsidRPr="00926A68">
        <w:rPr>
          <w:rFonts w:ascii="Times New Roman" w:hAnsi="Times New Roman"/>
        </w:rPr>
        <w:t>% patikimumu galima teigti, kad šalutinio poveikio atsiradimo dažnis yra ne didesnis, kaip nurodyta (t.</w:t>
      </w:r>
      <w:r w:rsidR="00512790">
        <w:rPr>
          <w:rFonts w:ascii="Times New Roman" w:hAnsi="Times New Roman"/>
        </w:rPr>
        <w:t> </w:t>
      </w:r>
      <w:r w:rsidRPr="00926A68">
        <w:rPr>
          <w:rFonts w:ascii="Times New Roman" w:hAnsi="Times New Roman"/>
        </w:rPr>
        <w:t>y., nedažnas), bet gali būti ir mažesnis. Kadangi atliekant klinikinius tyrimus su 2</w:t>
      </w:r>
      <w:r w:rsidR="00512790">
        <w:rPr>
          <w:rFonts w:ascii="Times New Roman" w:hAnsi="Times New Roman"/>
        </w:rPr>
        <w:t> </w:t>
      </w:r>
      <w:r w:rsidRPr="00926A68">
        <w:rPr>
          <w:rFonts w:ascii="Times New Roman" w:hAnsi="Times New Roman"/>
        </w:rPr>
        <w:t>762 pacientais, sirgusiais Parkinsono liga ir gydytais pramipeksoliu, šalutinis poveikis nepasireiškė, labai tiksliai jo atsiradimo dažnio nustatyti neįmanoma.</w:t>
      </w:r>
    </w:p>
    <w:p w14:paraId="7ACBCAAE"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AAF" w14:textId="77777777" w:rsidR="00CF7E04" w:rsidRPr="00926A68" w:rsidRDefault="00CF7E04" w:rsidP="00175E52">
      <w:pPr>
        <w:keepNext/>
        <w:keepLines/>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Dažniausios nepageidaujamos reakcijos, atsiradusios gydant neramių kojų sindromą</w:t>
      </w:r>
    </w:p>
    <w:p w14:paraId="7ACBCAB0" w14:textId="09DF37CE" w:rsidR="00CF7E04" w:rsidRPr="00926A68" w:rsidRDefault="00CF7E04" w:rsidP="00175E52">
      <w:pPr>
        <w:keepNext/>
        <w:keepLines/>
        <w:autoSpaceDE w:val="0"/>
        <w:autoSpaceDN w:val="0"/>
        <w:adjustRightInd w:val="0"/>
        <w:spacing w:after="0" w:line="240" w:lineRule="auto"/>
        <w:rPr>
          <w:rFonts w:ascii="Times New Roman" w:hAnsi="Times New Roman"/>
        </w:rPr>
      </w:pPr>
      <w:r w:rsidRPr="00926A68">
        <w:rPr>
          <w:rFonts w:ascii="Times New Roman" w:hAnsi="Times New Roman"/>
        </w:rPr>
        <w:t>Dažniausios (≥</w:t>
      </w:r>
      <w:r w:rsidR="00512790">
        <w:rPr>
          <w:rFonts w:ascii="Times New Roman" w:hAnsi="Times New Roman"/>
        </w:rPr>
        <w:t> </w:t>
      </w:r>
      <w:r w:rsidRPr="00926A68">
        <w:rPr>
          <w:rFonts w:ascii="Times New Roman" w:hAnsi="Times New Roman"/>
        </w:rPr>
        <w:t xml:space="preserve">5 %) nepageidaujamos reakcijos, atsiradusios </w:t>
      </w:r>
      <w:r w:rsidR="00EB1031" w:rsidRPr="00926A68">
        <w:rPr>
          <w:rFonts w:ascii="Times New Roman" w:hAnsi="Times New Roman"/>
        </w:rPr>
        <w:t>pacientams</w:t>
      </w:r>
      <w:r w:rsidRPr="00926A68">
        <w:rPr>
          <w:rFonts w:ascii="Times New Roman" w:hAnsi="Times New Roman"/>
        </w:rPr>
        <w:t xml:space="preserve">, sirgusiems neramių kojų sindromu ir vartojusiems pramipeksolio, buvo pykinimas, galvos skausmas, svaigulys ir nuovargis. Pykinimas ir nuovargis moterims, vartojusioms pramipeksolio, atsirasdavo dažniau (atitinkamai 20,8 % ir 10,5 %) negu vyrams (atitinkamai 6,7 % ir 7,3 %). </w:t>
      </w:r>
    </w:p>
    <w:p w14:paraId="7ACBCAB1" w14:textId="77777777" w:rsidR="00CF7E04" w:rsidRPr="00926A68" w:rsidRDefault="00CF7E04" w:rsidP="00CF7E04">
      <w:pPr>
        <w:autoSpaceDE w:val="0"/>
        <w:autoSpaceDN w:val="0"/>
        <w:adjustRightInd w:val="0"/>
        <w:spacing w:after="0" w:line="240" w:lineRule="auto"/>
        <w:rPr>
          <w:rFonts w:ascii="Times New Roman" w:hAnsi="Times New Roman"/>
        </w:rPr>
      </w:pPr>
    </w:p>
    <w:p w14:paraId="7ACBCAB2" w14:textId="77777777" w:rsidR="00CF7E04" w:rsidRPr="00926A68" w:rsidRDefault="00CF7E04" w:rsidP="00CF7E04">
      <w:pPr>
        <w:autoSpaceDE w:val="0"/>
        <w:autoSpaceDN w:val="0"/>
        <w:adjustRightInd w:val="0"/>
        <w:spacing w:after="0" w:line="240" w:lineRule="auto"/>
        <w:rPr>
          <w:rFonts w:ascii="Times New Roman" w:hAnsi="Times New Roman"/>
        </w:rPr>
      </w:pPr>
      <w:r w:rsidRPr="00926A68">
        <w:rPr>
          <w:rFonts w:ascii="Times New Roman" w:hAnsi="Times New Roman"/>
        </w:rPr>
        <w:t xml:space="preserve">2 lentelė. Neramių kojų sindromas </w:t>
      </w:r>
    </w:p>
    <w:p w14:paraId="7ACBCAB3" w14:textId="77777777" w:rsidR="00CF7E04" w:rsidRPr="00926A68" w:rsidRDefault="00CF7E04" w:rsidP="00CF7E04">
      <w:pPr>
        <w:autoSpaceDE w:val="0"/>
        <w:autoSpaceDN w:val="0"/>
        <w:adjustRightInd w:val="0"/>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405"/>
        <w:gridCol w:w="1336"/>
        <w:gridCol w:w="2330"/>
        <w:gridCol w:w="1319"/>
        <w:gridCol w:w="1319"/>
      </w:tblGrid>
      <w:tr w:rsidR="00C81B8F" w:rsidRPr="00926A68" w14:paraId="7ACBCABC" w14:textId="77777777" w:rsidTr="00F16E5F">
        <w:trPr>
          <w:tblHeader/>
        </w:trPr>
        <w:tc>
          <w:tcPr>
            <w:tcW w:w="745" w:type="pct"/>
            <w:tcBorders>
              <w:top w:val="single" w:sz="4" w:space="0" w:color="auto"/>
              <w:left w:val="single" w:sz="4" w:space="0" w:color="auto"/>
              <w:bottom w:val="single" w:sz="4" w:space="0" w:color="auto"/>
              <w:right w:val="single" w:sz="4" w:space="0" w:color="auto"/>
            </w:tcBorders>
            <w:hideMark/>
          </w:tcPr>
          <w:p w14:paraId="7ACBCAB4" w14:textId="6EB8EDEA" w:rsidR="00C81B8F" w:rsidRPr="00926A68" w:rsidRDefault="00C81B8F" w:rsidP="00C81B8F">
            <w:pPr>
              <w:spacing w:after="0" w:line="240" w:lineRule="auto"/>
              <w:rPr>
                <w:rFonts w:ascii="Times New Roman" w:hAnsi="Times New Roman"/>
                <w:b/>
              </w:rPr>
            </w:pPr>
            <w:r w:rsidRPr="00926A68">
              <w:rPr>
                <w:rFonts w:ascii="Times New Roman" w:hAnsi="Times New Roman"/>
                <w:b/>
              </w:rPr>
              <w:t>Organų sistem</w:t>
            </w:r>
            <w:r>
              <w:rPr>
                <w:rFonts w:ascii="Times New Roman" w:hAnsi="Times New Roman"/>
                <w:b/>
              </w:rPr>
              <w:t>ų</w:t>
            </w:r>
            <w:r w:rsidRPr="00926A68">
              <w:rPr>
                <w:rFonts w:ascii="Times New Roman" w:hAnsi="Times New Roman"/>
                <w:b/>
              </w:rPr>
              <w:t xml:space="preserve"> klasė</w:t>
            </w:r>
          </w:p>
        </w:tc>
        <w:tc>
          <w:tcPr>
            <w:tcW w:w="775" w:type="pct"/>
            <w:tcBorders>
              <w:top w:val="single" w:sz="4" w:space="0" w:color="auto"/>
              <w:left w:val="single" w:sz="4" w:space="0" w:color="auto"/>
              <w:bottom w:val="single" w:sz="4" w:space="0" w:color="auto"/>
              <w:right w:val="single" w:sz="4" w:space="0" w:color="auto"/>
            </w:tcBorders>
            <w:hideMark/>
          </w:tcPr>
          <w:p w14:paraId="57EA2622" w14:textId="77777777" w:rsidR="00C81B8F" w:rsidRPr="00926A68" w:rsidRDefault="00C81B8F" w:rsidP="00C81B8F">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Labai dažni</w:t>
            </w:r>
          </w:p>
          <w:p w14:paraId="7ACBCAB6" w14:textId="664D9605" w:rsidR="00C81B8F" w:rsidRPr="00926A68" w:rsidRDefault="00C81B8F" w:rsidP="00C81B8F">
            <w:pPr>
              <w:spacing w:after="0" w:line="240" w:lineRule="auto"/>
              <w:rPr>
                <w:rFonts w:ascii="Times New Roman" w:hAnsi="Times New Roman"/>
                <w:b/>
              </w:rPr>
            </w:pPr>
            <w:r w:rsidRPr="00926A68">
              <w:rPr>
                <w:rFonts w:ascii="Times New Roman" w:eastAsia="Times New Roman" w:hAnsi="Times New Roman"/>
                <w:b/>
                <w:lang w:eastAsia="en-GB"/>
              </w:rPr>
              <w:t>(≥ 1/10)</w:t>
            </w:r>
          </w:p>
        </w:tc>
        <w:tc>
          <w:tcPr>
            <w:tcW w:w="737" w:type="pct"/>
            <w:tcBorders>
              <w:top w:val="single" w:sz="4" w:space="0" w:color="auto"/>
              <w:left w:val="single" w:sz="4" w:space="0" w:color="auto"/>
              <w:bottom w:val="single" w:sz="4" w:space="0" w:color="auto"/>
              <w:right w:val="single" w:sz="4" w:space="0" w:color="auto"/>
            </w:tcBorders>
            <w:hideMark/>
          </w:tcPr>
          <w:p w14:paraId="0320DE2A" w14:textId="77777777" w:rsidR="00C81B8F" w:rsidRPr="00926A68" w:rsidRDefault="00C81B8F" w:rsidP="00C81B8F">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Dažni</w:t>
            </w:r>
          </w:p>
          <w:p w14:paraId="7ACBCAB8" w14:textId="7DA83DD2" w:rsidR="00C81B8F" w:rsidRPr="00926A68" w:rsidRDefault="00C81B8F" w:rsidP="00C81B8F">
            <w:pPr>
              <w:spacing w:after="0" w:line="240" w:lineRule="auto"/>
              <w:rPr>
                <w:rFonts w:ascii="Times New Roman" w:hAnsi="Times New Roman"/>
                <w:b/>
              </w:rPr>
            </w:pPr>
            <w:r w:rsidRPr="00926A68">
              <w:rPr>
                <w:rFonts w:ascii="Times New Roman" w:eastAsia="Times New Roman" w:hAnsi="Times New Roman"/>
                <w:b/>
                <w:lang w:eastAsia="en-GB"/>
              </w:rPr>
              <w:t>(nuo ≥ 1/100 iki &lt; 1/10)</w:t>
            </w:r>
          </w:p>
        </w:tc>
        <w:tc>
          <w:tcPr>
            <w:tcW w:w="1286" w:type="pct"/>
            <w:tcBorders>
              <w:top w:val="single" w:sz="4" w:space="0" w:color="auto"/>
              <w:left w:val="single" w:sz="4" w:space="0" w:color="auto"/>
              <w:bottom w:val="single" w:sz="4" w:space="0" w:color="auto"/>
              <w:right w:val="single" w:sz="4" w:space="0" w:color="auto"/>
            </w:tcBorders>
            <w:hideMark/>
          </w:tcPr>
          <w:p w14:paraId="0E48031E" w14:textId="77777777" w:rsidR="00C81B8F" w:rsidRPr="00926A68" w:rsidRDefault="00C81B8F" w:rsidP="00C81B8F">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Nedažni</w:t>
            </w:r>
          </w:p>
          <w:p w14:paraId="7ACBCABA" w14:textId="76AAFFC2" w:rsidR="00C81B8F" w:rsidRPr="00926A68" w:rsidRDefault="00C81B8F" w:rsidP="00C81B8F">
            <w:pPr>
              <w:spacing w:after="0" w:line="240" w:lineRule="auto"/>
              <w:rPr>
                <w:rFonts w:ascii="Times New Roman" w:hAnsi="Times New Roman"/>
                <w:b/>
              </w:rPr>
            </w:pPr>
            <w:r w:rsidRPr="00926A68">
              <w:rPr>
                <w:rFonts w:ascii="Times New Roman" w:eastAsia="Times New Roman" w:hAnsi="Times New Roman"/>
                <w:b/>
                <w:lang w:eastAsia="en-GB"/>
              </w:rPr>
              <w:t>(nuo ≥ 1/1</w:t>
            </w:r>
            <w:r>
              <w:rPr>
                <w:rFonts w:ascii="Times New Roman" w:eastAsia="Times New Roman" w:hAnsi="Times New Roman"/>
                <w:b/>
                <w:lang w:eastAsia="en-GB"/>
              </w:rPr>
              <w:t> </w:t>
            </w:r>
            <w:r w:rsidRPr="00926A68">
              <w:rPr>
                <w:rFonts w:ascii="Times New Roman" w:eastAsia="Times New Roman" w:hAnsi="Times New Roman"/>
                <w:b/>
                <w:lang w:eastAsia="en-GB"/>
              </w:rPr>
              <w:t>000 iki &lt;</w:t>
            </w:r>
            <w:r>
              <w:rPr>
                <w:rFonts w:ascii="Times New Roman" w:eastAsia="Times New Roman" w:hAnsi="Times New Roman"/>
                <w:b/>
                <w:lang w:eastAsia="en-GB"/>
              </w:rPr>
              <w:t> </w:t>
            </w:r>
            <w:r w:rsidRPr="00926A68">
              <w:rPr>
                <w:rFonts w:ascii="Times New Roman" w:eastAsia="Times New Roman" w:hAnsi="Times New Roman"/>
                <w:b/>
                <w:lang w:eastAsia="en-GB"/>
              </w:rPr>
              <w:t>1/100)</w:t>
            </w:r>
          </w:p>
        </w:tc>
        <w:tc>
          <w:tcPr>
            <w:tcW w:w="728" w:type="pct"/>
            <w:tcBorders>
              <w:top w:val="single" w:sz="4" w:space="0" w:color="auto"/>
              <w:left w:val="single" w:sz="4" w:space="0" w:color="auto"/>
              <w:bottom w:val="single" w:sz="4" w:space="0" w:color="auto"/>
              <w:right w:val="single" w:sz="4" w:space="0" w:color="auto"/>
            </w:tcBorders>
          </w:tcPr>
          <w:p w14:paraId="3F9D9225" w14:textId="77777777" w:rsidR="00C81B8F" w:rsidRPr="00926A68" w:rsidRDefault="00C81B8F" w:rsidP="00C81B8F">
            <w:pPr>
              <w:spacing w:after="0" w:line="240" w:lineRule="auto"/>
              <w:rPr>
                <w:rFonts w:ascii="Times New Roman" w:eastAsia="Times New Roman" w:hAnsi="Times New Roman"/>
                <w:b/>
                <w:lang w:eastAsia="en-GB"/>
              </w:rPr>
            </w:pPr>
            <w:r w:rsidRPr="00926A68">
              <w:rPr>
                <w:rFonts w:ascii="Times New Roman" w:eastAsia="Times New Roman" w:hAnsi="Times New Roman"/>
                <w:b/>
                <w:lang w:eastAsia="en-GB"/>
              </w:rPr>
              <w:t>Reti</w:t>
            </w:r>
          </w:p>
          <w:p w14:paraId="5D4B3DD4" w14:textId="1AFC6C10" w:rsidR="00C81B8F" w:rsidRPr="00926A68" w:rsidRDefault="00C81B8F" w:rsidP="00C81B8F">
            <w:pPr>
              <w:spacing w:after="0" w:line="240" w:lineRule="auto"/>
              <w:rPr>
                <w:rFonts w:ascii="Times New Roman" w:hAnsi="Times New Roman"/>
                <w:b/>
              </w:rPr>
            </w:pPr>
            <w:r w:rsidRPr="00926A68">
              <w:rPr>
                <w:rFonts w:ascii="Times New Roman" w:eastAsia="Times New Roman" w:hAnsi="Times New Roman"/>
                <w:b/>
                <w:lang w:eastAsia="en-GB"/>
              </w:rPr>
              <w:t>(nuo ≥</w:t>
            </w:r>
            <w:r>
              <w:rPr>
                <w:rFonts w:ascii="Times New Roman" w:eastAsia="Times New Roman" w:hAnsi="Times New Roman"/>
                <w:b/>
                <w:lang w:eastAsia="en-GB"/>
              </w:rPr>
              <w:t> </w:t>
            </w:r>
            <w:r w:rsidRPr="00926A68">
              <w:rPr>
                <w:rFonts w:ascii="Times New Roman" w:eastAsia="Times New Roman" w:hAnsi="Times New Roman"/>
                <w:b/>
                <w:lang w:eastAsia="en-GB"/>
              </w:rPr>
              <w:t>1/10</w:t>
            </w:r>
            <w:r>
              <w:rPr>
                <w:rFonts w:ascii="Times New Roman" w:eastAsia="Times New Roman" w:hAnsi="Times New Roman"/>
                <w:b/>
                <w:lang w:eastAsia="en-GB"/>
              </w:rPr>
              <w:t> </w:t>
            </w:r>
            <w:r w:rsidRPr="00926A68">
              <w:rPr>
                <w:rFonts w:ascii="Times New Roman" w:eastAsia="Times New Roman" w:hAnsi="Times New Roman"/>
                <w:b/>
                <w:lang w:eastAsia="en-GB"/>
              </w:rPr>
              <w:t>000 iki &lt;</w:t>
            </w:r>
            <w:r>
              <w:rPr>
                <w:rFonts w:ascii="Times New Roman" w:eastAsia="Times New Roman" w:hAnsi="Times New Roman"/>
                <w:b/>
                <w:lang w:eastAsia="en-GB"/>
              </w:rPr>
              <w:t> </w:t>
            </w:r>
            <w:r w:rsidRPr="00926A68">
              <w:rPr>
                <w:rFonts w:ascii="Times New Roman" w:eastAsia="Times New Roman" w:hAnsi="Times New Roman"/>
                <w:b/>
                <w:lang w:eastAsia="en-GB"/>
              </w:rPr>
              <w:t>1/1</w:t>
            </w:r>
            <w:r>
              <w:rPr>
                <w:rFonts w:ascii="Times New Roman" w:eastAsia="Times New Roman" w:hAnsi="Times New Roman"/>
                <w:b/>
                <w:lang w:eastAsia="en-GB"/>
              </w:rPr>
              <w:t> </w:t>
            </w:r>
            <w:r w:rsidRPr="00926A68">
              <w:rPr>
                <w:rFonts w:ascii="Times New Roman" w:eastAsia="Times New Roman" w:hAnsi="Times New Roman"/>
                <w:b/>
                <w:lang w:eastAsia="en-GB"/>
              </w:rPr>
              <w:t>000)</w:t>
            </w:r>
          </w:p>
        </w:tc>
        <w:tc>
          <w:tcPr>
            <w:tcW w:w="728" w:type="pct"/>
            <w:tcBorders>
              <w:top w:val="single" w:sz="4" w:space="0" w:color="auto"/>
              <w:left w:val="single" w:sz="4" w:space="0" w:color="auto"/>
              <w:bottom w:val="single" w:sz="4" w:space="0" w:color="auto"/>
              <w:right w:val="single" w:sz="4" w:space="0" w:color="auto"/>
            </w:tcBorders>
            <w:hideMark/>
          </w:tcPr>
          <w:p w14:paraId="7ACBCABB" w14:textId="2E17ACC1" w:rsidR="00C81B8F" w:rsidRPr="00926A68" w:rsidRDefault="00C81B8F" w:rsidP="00C81B8F">
            <w:pPr>
              <w:spacing w:after="0" w:line="240" w:lineRule="auto"/>
              <w:rPr>
                <w:rFonts w:ascii="Times New Roman" w:hAnsi="Times New Roman"/>
                <w:b/>
              </w:rPr>
            </w:pPr>
            <w:r w:rsidRPr="00926A68">
              <w:rPr>
                <w:rFonts w:ascii="Times New Roman" w:hAnsi="Times New Roman"/>
                <w:b/>
              </w:rPr>
              <w:t>Dažnis nežinomas</w:t>
            </w:r>
          </w:p>
        </w:tc>
      </w:tr>
      <w:tr w:rsidR="00C81B8F" w:rsidRPr="00926A68" w14:paraId="7ACBCAC2"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BD"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Infekcijos ir infestacijos</w:t>
            </w:r>
          </w:p>
        </w:tc>
        <w:tc>
          <w:tcPr>
            <w:tcW w:w="775" w:type="pct"/>
            <w:tcBorders>
              <w:top w:val="single" w:sz="4" w:space="0" w:color="auto"/>
              <w:left w:val="single" w:sz="4" w:space="0" w:color="auto"/>
              <w:bottom w:val="single" w:sz="4" w:space="0" w:color="auto"/>
              <w:right w:val="single" w:sz="4" w:space="0" w:color="auto"/>
            </w:tcBorders>
          </w:tcPr>
          <w:p w14:paraId="7ACBCABE" w14:textId="77777777" w:rsidR="00C81B8F" w:rsidRPr="00926A68" w:rsidRDefault="00C81B8F" w:rsidP="00C81B8F">
            <w:pPr>
              <w:spacing w:after="0" w:line="240" w:lineRule="auto"/>
              <w:rPr>
                <w:rFonts w:ascii="Times New Roman" w:hAnsi="Times New Roman"/>
              </w:rPr>
            </w:pPr>
          </w:p>
        </w:tc>
        <w:tc>
          <w:tcPr>
            <w:tcW w:w="737" w:type="pct"/>
            <w:tcBorders>
              <w:top w:val="single" w:sz="4" w:space="0" w:color="auto"/>
              <w:left w:val="single" w:sz="4" w:space="0" w:color="auto"/>
              <w:bottom w:val="single" w:sz="4" w:space="0" w:color="auto"/>
              <w:right w:val="single" w:sz="4" w:space="0" w:color="auto"/>
            </w:tcBorders>
          </w:tcPr>
          <w:p w14:paraId="7ACBCABF" w14:textId="77777777" w:rsidR="00C81B8F" w:rsidRPr="00926A68" w:rsidRDefault="00C81B8F" w:rsidP="00C81B8F">
            <w:pPr>
              <w:spacing w:after="0" w:line="240" w:lineRule="auto"/>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hideMark/>
          </w:tcPr>
          <w:p w14:paraId="7ACBCAC0"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Pneumonija</w:t>
            </w:r>
            <w:r w:rsidRPr="00926A68">
              <w:rPr>
                <w:rFonts w:ascii="Times New Roman" w:hAnsi="Times New Roman"/>
                <w:sz w:val="20"/>
                <w:vertAlign w:val="superscript"/>
              </w:rPr>
              <w:t>1</w:t>
            </w:r>
          </w:p>
        </w:tc>
        <w:tc>
          <w:tcPr>
            <w:tcW w:w="728" w:type="pct"/>
            <w:tcBorders>
              <w:top w:val="single" w:sz="4" w:space="0" w:color="auto"/>
              <w:left w:val="single" w:sz="4" w:space="0" w:color="auto"/>
              <w:bottom w:val="single" w:sz="4" w:space="0" w:color="auto"/>
              <w:right w:val="single" w:sz="4" w:space="0" w:color="auto"/>
            </w:tcBorders>
          </w:tcPr>
          <w:p w14:paraId="3E400DAE"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7ACBCAC1" w14:textId="0AE2EA38" w:rsidR="00C81B8F" w:rsidRPr="00926A68" w:rsidRDefault="00C81B8F" w:rsidP="00C81B8F">
            <w:pPr>
              <w:spacing w:after="0" w:line="240" w:lineRule="auto"/>
              <w:rPr>
                <w:rFonts w:ascii="Times New Roman" w:hAnsi="Times New Roman"/>
              </w:rPr>
            </w:pPr>
          </w:p>
        </w:tc>
      </w:tr>
      <w:tr w:rsidR="00C81B8F" w:rsidRPr="00926A68" w14:paraId="7ACBCAC8"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C3"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Endokrininiai sutrikimai</w:t>
            </w:r>
          </w:p>
        </w:tc>
        <w:tc>
          <w:tcPr>
            <w:tcW w:w="775" w:type="pct"/>
            <w:tcBorders>
              <w:top w:val="single" w:sz="4" w:space="0" w:color="auto"/>
              <w:left w:val="single" w:sz="4" w:space="0" w:color="auto"/>
              <w:bottom w:val="single" w:sz="4" w:space="0" w:color="auto"/>
              <w:right w:val="single" w:sz="4" w:space="0" w:color="auto"/>
            </w:tcBorders>
          </w:tcPr>
          <w:p w14:paraId="7ACBCAC4" w14:textId="77777777" w:rsidR="00C81B8F" w:rsidRPr="00926A68" w:rsidRDefault="00C81B8F" w:rsidP="00C81B8F">
            <w:pPr>
              <w:spacing w:after="0" w:line="240" w:lineRule="auto"/>
              <w:rPr>
                <w:rFonts w:ascii="Times New Roman" w:hAnsi="Times New Roman"/>
              </w:rPr>
            </w:pPr>
          </w:p>
        </w:tc>
        <w:tc>
          <w:tcPr>
            <w:tcW w:w="737" w:type="pct"/>
            <w:tcBorders>
              <w:top w:val="single" w:sz="4" w:space="0" w:color="auto"/>
              <w:left w:val="single" w:sz="4" w:space="0" w:color="auto"/>
              <w:bottom w:val="single" w:sz="4" w:space="0" w:color="auto"/>
              <w:right w:val="single" w:sz="4" w:space="0" w:color="auto"/>
            </w:tcBorders>
          </w:tcPr>
          <w:p w14:paraId="7ACBCAC5" w14:textId="77777777" w:rsidR="00C81B8F" w:rsidRPr="00926A68" w:rsidRDefault="00C81B8F" w:rsidP="00C81B8F">
            <w:pPr>
              <w:spacing w:after="0" w:line="240" w:lineRule="auto"/>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hideMark/>
          </w:tcPr>
          <w:p w14:paraId="7ACBCAC6"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Sutrikusi antidiurezinio hormono sekrecija</w:t>
            </w:r>
            <w:r w:rsidRPr="00926A68">
              <w:rPr>
                <w:rFonts w:ascii="Times New Roman" w:hAnsi="Times New Roman"/>
                <w:vertAlign w:val="superscript"/>
              </w:rPr>
              <w:t>1</w:t>
            </w:r>
          </w:p>
        </w:tc>
        <w:tc>
          <w:tcPr>
            <w:tcW w:w="728" w:type="pct"/>
            <w:tcBorders>
              <w:top w:val="single" w:sz="4" w:space="0" w:color="auto"/>
              <w:left w:val="single" w:sz="4" w:space="0" w:color="auto"/>
              <w:bottom w:val="single" w:sz="4" w:space="0" w:color="auto"/>
              <w:right w:val="single" w:sz="4" w:space="0" w:color="auto"/>
            </w:tcBorders>
          </w:tcPr>
          <w:p w14:paraId="5E84975D"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7ACBCAC7" w14:textId="2B650BDB" w:rsidR="00C81B8F" w:rsidRPr="00926A68" w:rsidRDefault="00C81B8F" w:rsidP="00C81B8F">
            <w:pPr>
              <w:spacing w:after="0" w:line="240" w:lineRule="auto"/>
              <w:rPr>
                <w:rFonts w:ascii="Times New Roman" w:hAnsi="Times New Roman"/>
              </w:rPr>
            </w:pPr>
          </w:p>
        </w:tc>
      </w:tr>
      <w:tr w:rsidR="00C81B8F" w:rsidRPr="00926A68" w14:paraId="7ACBCACE"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C9"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Psichikos sutrikimai</w:t>
            </w:r>
          </w:p>
        </w:tc>
        <w:tc>
          <w:tcPr>
            <w:tcW w:w="775" w:type="pct"/>
            <w:tcBorders>
              <w:top w:val="single" w:sz="4" w:space="0" w:color="auto"/>
              <w:left w:val="single" w:sz="4" w:space="0" w:color="auto"/>
              <w:bottom w:val="single" w:sz="4" w:space="0" w:color="auto"/>
              <w:right w:val="single" w:sz="4" w:space="0" w:color="auto"/>
            </w:tcBorders>
          </w:tcPr>
          <w:p w14:paraId="7ACBCACA" w14:textId="77777777" w:rsidR="00C81B8F" w:rsidRPr="00926A68" w:rsidRDefault="00C81B8F" w:rsidP="00C81B8F">
            <w:pPr>
              <w:spacing w:after="0" w:line="240" w:lineRule="auto"/>
              <w:rPr>
                <w:rFonts w:ascii="Times New Roman" w:hAnsi="Times New Roman"/>
              </w:rPr>
            </w:pPr>
          </w:p>
        </w:tc>
        <w:tc>
          <w:tcPr>
            <w:tcW w:w="737" w:type="pct"/>
            <w:tcBorders>
              <w:top w:val="single" w:sz="4" w:space="0" w:color="auto"/>
              <w:left w:val="single" w:sz="4" w:space="0" w:color="auto"/>
              <w:bottom w:val="single" w:sz="4" w:space="0" w:color="auto"/>
              <w:right w:val="single" w:sz="4" w:space="0" w:color="auto"/>
            </w:tcBorders>
            <w:hideMark/>
          </w:tcPr>
          <w:p w14:paraId="7ACBCACB"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Nemiga, nenormalūs sapnai</w:t>
            </w:r>
          </w:p>
        </w:tc>
        <w:tc>
          <w:tcPr>
            <w:tcW w:w="1286" w:type="pct"/>
            <w:tcBorders>
              <w:top w:val="single" w:sz="4" w:space="0" w:color="auto"/>
              <w:left w:val="single" w:sz="4" w:space="0" w:color="auto"/>
              <w:bottom w:val="single" w:sz="4" w:space="0" w:color="auto"/>
              <w:right w:val="single" w:sz="4" w:space="0" w:color="auto"/>
            </w:tcBorders>
            <w:hideMark/>
          </w:tcPr>
          <w:p w14:paraId="7ACBCACC"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Neramumas, sumišimas, haliucinacijos, lytinio potraukio sutrikimas, kliedesiai</w:t>
            </w:r>
            <w:r w:rsidRPr="00926A68">
              <w:rPr>
                <w:rFonts w:ascii="Times New Roman" w:hAnsi="Times New Roman"/>
                <w:vertAlign w:val="superscript"/>
              </w:rPr>
              <w:t>1</w:t>
            </w:r>
            <w:r w:rsidRPr="00926A68">
              <w:rPr>
                <w:rFonts w:ascii="Times New Roman" w:hAnsi="Times New Roman"/>
              </w:rPr>
              <w:t>, persivalgymas</w:t>
            </w:r>
            <w:r w:rsidRPr="00926A68">
              <w:rPr>
                <w:rFonts w:ascii="Times New Roman" w:hAnsi="Times New Roman"/>
                <w:vertAlign w:val="superscript"/>
              </w:rPr>
              <w:t>1</w:t>
            </w:r>
            <w:r w:rsidRPr="00926A68">
              <w:rPr>
                <w:rFonts w:ascii="Times New Roman" w:hAnsi="Times New Roman"/>
              </w:rPr>
              <w:t>, paranoja</w:t>
            </w:r>
            <w:r w:rsidRPr="00926A68">
              <w:rPr>
                <w:rFonts w:ascii="Times New Roman" w:hAnsi="Times New Roman"/>
                <w:vertAlign w:val="superscript"/>
              </w:rPr>
              <w:t>1</w:t>
            </w:r>
            <w:r w:rsidRPr="00926A68">
              <w:rPr>
                <w:rFonts w:ascii="Times New Roman" w:hAnsi="Times New Roman"/>
              </w:rPr>
              <w:t>, manija</w:t>
            </w:r>
            <w:r w:rsidRPr="00926A68">
              <w:rPr>
                <w:rFonts w:ascii="Times New Roman" w:hAnsi="Times New Roman"/>
                <w:vertAlign w:val="superscript"/>
              </w:rPr>
              <w:t>1</w:t>
            </w:r>
            <w:r w:rsidRPr="00926A68">
              <w:rPr>
                <w:rFonts w:ascii="Times New Roman" w:hAnsi="Times New Roman"/>
              </w:rPr>
              <w:t>, delyras</w:t>
            </w:r>
            <w:r w:rsidRPr="00926A68">
              <w:rPr>
                <w:rFonts w:ascii="Times New Roman" w:hAnsi="Times New Roman"/>
                <w:vertAlign w:val="superscript"/>
              </w:rPr>
              <w:t>1</w:t>
            </w:r>
            <w:r w:rsidRPr="00926A68">
              <w:rPr>
                <w:rFonts w:ascii="Times New Roman" w:hAnsi="Times New Roman"/>
              </w:rPr>
              <w:t>, impulsų kontrolės sutrikimui ir kompulsijai</w:t>
            </w:r>
            <w:r w:rsidRPr="00926A68">
              <w:rPr>
                <w:rFonts w:ascii="Times New Roman" w:hAnsi="Times New Roman"/>
                <w:vertAlign w:val="superscript"/>
              </w:rPr>
              <w:t>1</w:t>
            </w:r>
            <w:r w:rsidRPr="00926A68">
              <w:rPr>
                <w:rFonts w:ascii="Times New Roman" w:hAnsi="Times New Roman"/>
              </w:rPr>
              <w:t xml:space="preserve"> būdingi elgesio sutrikimo simptomai (tokie, kaip neįveikiamas potraukis apsipirkti, patologinis potraukis azartiniams žaidimams, per didelis seksualumas, besaikis valgymas)</w:t>
            </w:r>
          </w:p>
        </w:tc>
        <w:tc>
          <w:tcPr>
            <w:tcW w:w="728" w:type="pct"/>
            <w:tcBorders>
              <w:top w:val="single" w:sz="4" w:space="0" w:color="auto"/>
              <w:left w:val="single" w:sz="4" w:space="0" w:color="auto"/>
              <w:bottom w:val="single" w:sz="4" w:space="0" w:color="auto"/>
              <w:right w:val="single" w:sz="4" w:space="0" w:color="auto"/>
            </w:tcBorders>
          </w:tcPr>
          <w:p w14:paraId="275CC640"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7ACBCACD" w14:textId="483EAC17" w:rsidR="00C81B8F" w:rsidRPr="00926A68" w:rsidRDefault="00C81B8F" w:rsidP="00C81B8F">
            <w:pPr>
              <w:spacing w:after="0" w:line="240" w:lineRule="auto"/>
              <w:rPr>
                <w:rFonts w:ascii="Times New Roman" w:hAnsi="Times New Roman"/>
              </w:rPr>
            </w:pPr>
          </w:p>
        </w:tc>
      </w:tr>
      <w:tr w:rsidR="00C81B8F" w:rsidRPr="00926A68" w14:paraId="7ACBCAD4"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CF"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Nervų sistemos sutrikimai</w:t>
            </w:r>
          </w:p>
        </w:tc>
        <w:tc>
          <w:tcPr>
            <w:tcW w:w="775" w:type="pct"/>
            <w:tcBorders>
              <w:top w:val="single" w:sz="4" w:space="0" w:color="auto"/>
              <w:left w:val="single" w:sz="4" w:space="0" w:color="auto"/>
              <w:bottom w:val="single" w:sz="4" w:space="0" w:color="auto"/>
              <w:right w:val="single" w:sz="4" w:space="0" w:color="auto"/>
            </w:tcBorders>
          </w:tcPr>
          <w:p w14:paraId="7ACBCAD0" w14:textId="11DF0C21" w:rsidR="00C81B8F" w:rsidRPr="00926A68" w:rsidRDefault="00C81B8F" w:rsidP="00C81B8F">
            <w:pPr>
              <w:spacing w:after="0" w:line="240" w:lineRule="auto"/>
              <w:rPr>
                <w:rFonts w:ascii="Times New Roman" w:hAnsi="Times New Roman"/>
              </w:rPr>
            </w:pPr>
            <w:r w:rsidRPr="00926A68">
              <w:rPr>
                <w:rFonts w:ascii="Times New Roman" w:hAnsi="Times New Roman"/>
              </w:rPr>
              <w:t>Neramių kojų sindromo pasunkėjimas</w:t>
            </w:r>
          </w:p>
        </w:tc>
        <w:tc>
          <w:tcPr>
            <w:tcW w:w="737" w:type="pct"/>
            <w:tcBorders>
              <w:top w:val="single" w:sz="4" w:space="0" w:color="auto"/>
              <w:left w:val="single" w:sz="4" w:space="0" w:color="auto"/>
              <w:bottom w:val="single" w:sz="4" w:space="0" w:color="auto"/>
              <w:right w:val="single" w:sz="4" w:space="0" w:color="auto"/>
            </w:tcBorders>
            <w:hideMark/>
          </w:tcPr>
          <w:p w14:paraId="7ACBCAD1" w14:textId="6BCB81E7" w:rsidR="00C81B8F" w:rsidRPr="00926A68" w:rsidRDefault="00C81B8F" w:rsidP="00C81B8F">
            <w:pPr>
              <w:spacing w:after="0" w:line="240" w:lineRule="auto"/>
              <w:rPr>
                <w:rFonts w:ascii="Times New Roman" w:hAnsi="Times New Roman"/>
              </w:rPr>
            </w:pPr>
            <w:r w:rsidRPr="00926A68">
              <w:rPr>
                <w:rFonts w:ascii="Times New Roman" w:hAnsi="Times New Roman"/>
              </w:rPr>
              <w:t>Galvos skausmas, svaigulys, somnolencija</w:t>
            </w:r>
          </w:p>
        </w:tc>
        <w:tc>
          <w:tcPr>
            <w:tcW w:w="1286" w:type="pct"/>
            <w:tcBorders>
              <w:top w:val="single" w:sz="4" w:space="0" w:color="auto"/>
              <w:left w:val="single" w:sz="4" w:space="0" w:color="auto"/>
              <w:bottom w:val="single" w:sz="4" w:space="0" w:color="auto"/>
              <w:right w:val="single" w:sz="4" w:space="0" w:color="auto"/>
            </w:tcBorders>
            <w:hideMark/>
          </w:tcPr>
          <w:p w14:paraId="7ACBCAD2"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Staigaus miego priepuolis, sinkopė (apalpimas), diskinezija, amnezija</w:t>
            </w:r>
            <w:r w:rsidRPr="00926A68">
              <w:rPr>
                <w:rFonts w:ascii="Times New Roman" w:hAnsi="Times New Roman"/>
                <w:vertAlign w:val="superscript"/>
              </w:rPr>
              <w:t>1</w:t>
            </w:r>
            <w:r w:rsidRPr="00926A68">
              <w:rPr>
                <w:rFonts w:ascii="Times New Roman" w:hAnsi="Times New Roman"/>
              </w:rPr>
              <w:t>, hiperkinezija</w:t>
            </w:r>
            <w:r w:rsidRPr="00926A68">
              <w:rPr>
                <w:rFonts w:ascii="Times New Roman" w:hAnsi="Times New Roman"/>
                <w:vertAlign w:val="superscript"/>
              </w:rPr>
              <w:t>1</w:t>
            </w:r>
            <w:r w:rsidRPr="00926A68">
              <w:rPr>
                <w:rFonts w:ascii="Times New Roman" w:hAnsi="Times New Roman"/>
              </w:rPr>
              <w:t xml:space="preserve"> </w:t>
            </w:r>
          </w:p>
        </w:tc>
        <w:tc>
          <w:tcPr>
            <w:tcW w:w="728" w:type="pct"/>
            <w:tcBorders>
              <w:top w:val="single" w:sz="4" w:space="0" w:color="auto"/>
              <w:left w:val="single" w:sz="4" w:space="0" w:color="auto"/>
              <w:bottom w:val="single" w:sz="4" w:space="0" w:color="auto"/>
              <w:right w:val="single" w:sz="4" w:space="0" w:color="auto"/>
            </w:tcBorders>
          </w:tcPr>
          <w:p w14:paraId="3A89FDED"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7ACBCAD3" w14:textId="1ADA0F4F" w:rsidR="00C81B8F" w:rsidRPr="00926A68" w:rsidRDefault="00C81B8F" w:rsidP="00C81B8F">
            <w:pPr>
              <w:spacing w:after="0" w:line="240" w:lineRule="auto"/>
              <w:rPr>
                <w:rFonts w:ascii="Times New Roman" w:hAnsi="Times New Roman"/>
              </w:rPr>
            </w:pPr>
          </w:p>
        </w:tc>
      </w:tr>
      <w:tr w:rsidR="00C81B8F" w:rsidRPr="00926A68" w14:paraId="7ACBCADA"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D5"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Akių sutrikimai</w:t>
            </w:r>
          </w:p>
        </w:tc>
        <w:tc>
          <w:tcPr>
            <w:tcW w:w="775" w:type="pct"/>
            <w:tcBorders>
              <w:top w:val="single" w:sz="4" w:space="0" w:color="auto"/>
              <w:left w:val="single" w:sz="4" w:space="0" w:color="auto"/>
              <w:bottom w:val="single" w:sz="4" w:space="0" w:color="auto"/>
              <w:right w:val="single" w:sz="4" w:space="0" w:color="auto"/>
            </w:tcBorders>
          </w:tcPr>
          <w:p w14:paraId="7ACBCAD6" w14:textId="77777777" w:rsidR="00C81B8F" w:rsidRPr="00926A68" w:rsidRDefault="00C81B8F" w:rsidP="00C81B8F">
            <w:pPr>
              <w:spacing w:after="0" w:line="240" w:lineRule="auto"/>
              <w:rPr>
                <w:rFonts w:ascii="Times New Roman" w:hAnsi="Times New Roman"/>
              </w:rPr>
            </w:pPr>
          </w:p>
        </w:tc>
        <w:tc>
          <w:tcPr>
            <w:tcW w:w="737" w:type="pct"/>
            <w:tcBorders>
              <w:top w:val="single" w:sz="4" w:space="0" w:color="auto"/>
              <w:left w:val="single" w:sz="4" w:space="0" w:color="auto"/>
              <w:bottom w:val="single" w:sz="4" w:space="0" w:color="auto"/>
              <w:right w:val="single" w:sz="4" w:space="0" w:color="auto"/>
            </w:tcBorders>
          </w:tcPr>
          <w:p w14:paraId="7ACBCAD7" w14:textId="77777777" w:rsidR="00C81B8F" w:rsidRPr="00926A68" w:rsidRDefault="00C81B8F" w:rsidP="00C81B8F">
            <w:pPr>
              <w:spacing w:after="0" w:line="240" w:lineRule="auto"/>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hideMark/>
          </w:tcPr>
          <w:p w14:paraId="7ACBCAD8"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Regos sutrikimas, įskaitant regos aštrumo sumažėjimą, diplopiją, daiktų matymą lyg per miglą</w:t>
            </w:r>
          </w:p>
        </w:tc>
        <w:tc>
          <w:tcPr>
            <w:tcW w:w="728" w:type="pct"/>
            <w:tcBorders>
              <w:top w:val="single" w:sz="4" w:space="0" w:color="auto"/>
              <w:left w:val="single" w:sz="4" w:space="0" w:color="auto"/>
              <w:bottom w:val="single" w:sz="4" w:space="0" w:color="auto"/>
              <w:right w:val="single" w:sz="4" w:space="0" w:color="auto"/>
            </w:tcBorders>
          </w:tcPr>
          <w:p w14:paraId="26418521"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7ACBCAD9" w14:textId="31BC7782" w:rsidR="00C81B8F" w:rsidRPr="00926A68" w:rsidRDefault="00C81B8F" w:rsidP="00C81B8F">
            <w:pPr>
              <w:spacing w:after="0" w:line="240" w:lineRule="auto"/>
              <w:rPr>
                <w:rFonts w:ascii="Times New Roman" w:hAnsi="Times New Roman"/>
              </w:rPr>
            </w:pPr>
          </w:p>
        </w:tc>
      </w:tr>
      <w:tr w:rsidR="00C81B8F" w:rsidRPr="00926A68" w14:paraId="7ACBCAE0"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DB"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Širdies sutrikimai</w:t>
            </w:r>
          </w:p>
        </w:tc>
        <w:tc>
          <w:tcPr>
            <w:tcW w:w="775" w:type="pct"/>
            <w:tcBorders>
              <w:top w:val="single" w:sz="4" w:space="0" w:color="auto"/>
              <w:left w:val="single" w:sz="4" w:space="0" w:color="auto"/>
              <w:bottom w:val="single" w:sz="4" w:space="0" w:color="auto"/>
              <w:right w:val="single" w:sz="4" w:space="0" w:color="auto"/>
            </w:tcBorders>
          </w:tcPr>
          <w:p w14:paraId="7ACBCADC" w14:textId="77777777" w:rsidR="00C81B8F" w:rsidRPr="00926A68" w:rsidRDefault="00C81B8F" w:rsidP="00C81B8F">
            <w:pPr>
              <w:spacing w:after="0" w:line="240" w:lineRule="auto"/>
              <w:rPr>
                <w:rFonts w:ascii="Times New Roman" w:hAnsi="Times New Roman"/>
              </w:rPr>
            </w:pPr>
          </w:p>
        </w:tc>
        <w:tc>
          <w:tcPr>
            <w:tcW w:w="737" w:type="pct"/>
            <w:tcBorders>
              <w:top w:val="single" w:sz="4" w:space="0" w:color="auto"/>
              <w:left w:val="single" w:sz="4" w:space="0" w:color="auto"/>
              <w:bottom w:val="single" w:sz="4" w:space="0" w:color="auto"/>
              <w:right w:val="single" w:sz="4" w:space="0" w:color="auto"/>
            </w:tcBorders>
          </w:tcPr>
          <w:p w14:paraId="7ACBCADD" w14:textId="77777777" w:rsidR="00C81B8F" w:rsidRPr="00926A68" w:rsidRDefault="00C81B8F" w:rsidP="00C81B8F">
            <w:pPr>
              <w:spacing w:after="0" w:line="240" w:lineRule="auto"/>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hideMark/>
          </w:tcPr>
          <w:p w14:paraId="7ACBCADE"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Širdies nepakankamumas</w:t>
            </w:r>
            <w:r w:rsidRPr="00926A68">
              <w:rPr>
                <w:rFonts w:ascii="Times New Roman" w:hAnsi="Times New Roman"/>
                <w:vertAlign w:val="superscript"/>
              </w:rPr>
              <w:t>1</w:t>
            </w:r>
          </w:p>
        </w:tc>
        <w:tc>
          <w:tcPr>
            <w:tcW w:w="728" w:type="pct"/>
            <w:tcBorders>
              <w:top w:val="single" w:sz="4" w:space="0" w:color="auto"/>
              <w:left w:val="single" w:sz="4" w:space="0" w:color="auto"/>
              <w:bottom w:val="single" w:sz="4" w:space="0" w:color="auto"/>
              <w:right w:val="single" w:sz="4" w:space="0" w:color="auto"/>
            </w:tcBorders>
          </w:tcPr>
          <w:p w14:paraId="17B6EFB5"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7ACBCADF" w14:textId="767F9653" w:rsidR="00C81B8F" w:rsidRPr="00926A68" w:rsidRDefault="00C81B8F" w:rsidP="00C81B8F">
            <w:pPr>
              <w:spacing w:after="0" w:line="240" w:lineRule="auto"/>
              <w:rPr>
                <w:rFonts w:ascii="Times New Roman" w:hAnsi="Times New Roman"/>
              </w:rPr>
            </w:pPr>
          </w:p>
        </w:tc>
      </w:tr>
      <w:tr w:rsidR="00C81B8F" w:rsidRPr="00926A68" w14:paraId="7ACBCAE6"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E1"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Kraujagyslių sutrikimai</w:t>
            </w:r>
          </w:p>
        </w:tc>
        <w:tc>
          <w:tcPr>
            <w:tcW w:w="775" w:type="pct"/>
            <w:tcBorders>
              <w:top w:val="single" w:sz="4" w:space="0" w:color="auto"/>
              <w:left w:val="single" w:sz="4" w:space="0" w:color="auto"/>
              <w:bottom w:val="single" w:sz="4" w:space="0" w:color="auto"/>
              <w:right w:val="single" w:sz="4" w:space="0" w:color="auto"/>
            </w:tcBorders>
          </w:tcPr>
          <w:p w14:paraId="7ACBCAE2" w14:textId="77777777" w:rsidR="00C81B8F" w:rsidRPr="00926A68" w:rsidRDefault="00C81B8F" w:rsidP="00C81B8F">
            <w:pPr>
              <w:spacing w:after="0" w:line="240" w:lineRule="auto"/>
              <w:rPr>
                <w:rFonts w:ascii="Times New Roman" w:hAnsi="Times New Roman"/>
              </w:rPr>
            </w:pPr>
          </w:p>
        </w:tc>
        <w:tc>
          <w:tcPr>
            <w:tcW w:w="737" w:type="pct"/>
            <w:tcBorders>
              <w:top w:val="single" w:sz="4" w:space="0" w:color="auto"/>
              <w:left w:val="single" w:sz="4" w:space="0" w:color="auto"/>
              <w:bottom w:val="single" w:sz="4" w:space="0" w:color="auto"/>
              <w:right w:val="single" w:sz="4" w:space="0" w:color="auto"/>
            </w:tcBorders>
          </w:tcPr>
          <w:p w14:paraId="7ACBCAE3" w14:textId="77777777" w:rsidR="00C81B8F" w:rsidRPr="00926A68" w:rsidRDefault="00C81B8F" w:rsidP="00C81B8F">
            <w:pPr>
              <w:spacing w:after="0" w:line="240" w:lineRule="auto"/>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hideMark/>
          </w:tcPr>
          <w:p w14:paraId="7ACBCAE4"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Hipotenzija</w:t>
            </w:r>
          </w:p>
        </w:tc>
        <w:tc>
          <w:tcPr>
            <w:tcW w:w="728" w:type="pct"/>
            <w:tcBorders>
              <w:top w:val="single" w:sz="4" w:space="0" w:color="auto"/>
              <w:left w:val="single" w:sz="4" w:space="0" w:color="auto"/>
              <w:bottom w:val="single" w:sz="4" w:space="0" w:color="auto"/>
              <w:right w:val="single" w:sz="4" w:space="0" w:color="auto"/>
            </w:tcBorders>
          </w:tcPr>
          <w:p w14:paraId="120EF8D7"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7ACBCAE5" w14:textId="199C08EC" w:rsidR="00C81B8F" w:rsidRPr="00926A68" w:rsidRDefault="00C81B8F" w:rsidP="00C81B8F">
            <w:pPr>
              <w:spacing w:after="0" w:line="240" w:lineRule="auto"/>
              <w:rPr>
                <w:rFonts w:ascii="Times New Roman" w:hAnsi="Times New Roman"/>
              </w:rPr>
            </w:pPr>
          </w:p>
        </w:tc>
      </w:tr>
      <w:tr w:rsidR="00C81B8F" w:rsidRPr="00926A68" w14:paraId="7ACBCAEC"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E7"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 xml:space="preserve">Kvėpavimo sistemos, </w:t>
            </w:r>
            <w:r w:rsidRPr="00926A68">
              <w:rPr>
                <w:rFonts w:ascii="Times New Roman" w:hAnsi="Times New Roman"/>
              </w:rPr>
              <w:lastRenderedPageBreak/>
              <w:t>krūtinės ląstos ir tarpuplaučio sutrikimai</w:t>
            </w:r>
          </w:p>
        </w:tc>
        <w:tc>
          <w:tcPr>
            <w:tcW w:w="775" w:type="pct"/>
            <w:tcBorders>
              <w:top w:val="single" w:sz="4" w:space="0" w:color="auto"/>
              <w:left w:val="single" w:sz="4" w:space="0" w:color="auto"/>
              <w:bottom w:val="single" w:sz="4" w:space="0" w:color="auto"/>
              <w:right w:val="single" w:sz="4" w:space="0" w:color="auto"/>
            </w:tcBorders>
          </w:tcPr>
          <w:p w14:paraId="7ACBCAE8" w14:textId="77777777" w:rsidR="00C81B8F" w:rsidRPr="00926A68" w:rsidRDefault="00C81B8F" w:rsidP="00C81B8F">
            <w:pPr>
              <w:spacing w:after="0" w:line="240" w:lineRule="auto"/>
              <w:rPr>
                <w:rFonts w:ascii="Times New Roman" w:hAnsi="Times New Roman"/>
              </w:rPr>
            </w:pPr>
          </w:p>
        </w:tc>
        <w:tc>
          <w:tcPr>
            <w:tcW w:w="737" w:type="pct"/>
            <w:tcBorders>
              <w:top w:val="single" w:sz="4" w:space="0" w:color="auto"/>
              <w:left w:val="single" w:sz="4" w:space="0" w:color="auto"/>
              <w:bottom w:val="single" w:sz="4" w:space="0" w:color="auto"/>
              <w:right w:val="single" w:sz="4" w:space="0" w:color="auto"/>
            </w:tcBorders>
          </w:tcPr>
          <w:p w14:paraId="7ACBCAE9" w14:textId="77777777" w:rsidR="00C81B8F" w:rsidRPr="00926A68" w:rsidRDefault="00C81B8F" w:rsidP="00C81B8F">
            <w:pPr>
              <w:spacing w:after="0" w:line="240" w:lineRule="auto"/>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hideMark/>
          </w:tcPr>
          <w:p w14:paraId="7ACBCAEA"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Dispnėja, žagsulys</w:t>
            </w:r>
          </w:p>
        </w:tc>
        <w:tc>
          <w:tcPr>
            <w:tcW w:w="728" w:type="pct"/>
            <w:tcBorders>
              <w:top w:val="single" w:sz="4" w:space="0" w:color="auto"/>
              <w:left w:val="single" w:sz="4" w:space="0" w:color="auto"/>
              <w:bottom w:val="single" w:sz="4" w:space="0" w:color="auto"/>
              <w:right w:val="single" w:sz="4" w:space="0" w:color="auto"/>
            </w:tcBorders>
          </w:tcPr>
          <w:p w14:paraId="156E48F1"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7ACBCAEB" w14:textId="422EB8A4" w:rsidR="00C81B8F" w:rsidRPr="00926A68" w:rsidRDefault="00C81B8F" w:rsidP="00C81B8F">
            <w:pPr>
              <w:spacing w:after="0" w:line="240" w:lineRule="auto"/>
              <w:rPr>
                <w:rFonts w:ascii="Times New Roman" w:hAnsi="Times New Roman"/>
              </w:rPr>
            </w:pPr>
          </w:p>
        </w:tc>
      </w:tr>
      <w:tr w:rsidR="00C81B8F" w:rsidRPr="00926A68" w14:paraId="7ACBCAF2"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ED"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Virškinimo trakto sutrikimai</w:t>
            </w:r>
          </w:p>
        </w:tc>
        <w:tc>
          <w:tcPr>
            <w:tcW w:w="775" w:type="pct"/>
            <w:tcBorders>
              <w:top w:val="single" w:sz="4" w:space="0" w:color="auto"/>
              <w:left w:val="single" w:sz="4" w:space="0" w:color="auto"/>
              <w:bottom w:val="single" w:sz="4" w:space="0" w:color="auto"/>
              <w:right w:val="single" w:sz="4" w:space="0" w:color="auto"/>
            </w:tcBorders>
            <w:hideMark/>
          </w:tcPr>
          <w:p w14:paraId="7ACBCAEE"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Pykinimas</w:t>
            </w:r>
          </w:p>
        </w:tc>
        <w:tc>
          <w:tcPr>
            <w:tcW w:w="737" w:type="pct"/>
            <w:tcBorders>
              <w:top w:val="single" w:sz="4" w:space="0" w:color="auto"/>
              <w:left w:val="single" w:sz="4" w:space="0" w:color="auto"/>
              <w:bottom w:val="single" w:sz="4" w:space="0" w:color="auto"/>
              <w:right w:val="single" w:sz="4" w:space="0" w:color="auto"/>
            </w:tcBorders>
            <w:hideMark/>
          </w:tcPr>
          <w:p w14:paraId="7ACBCAEF"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Vidurių užkietėjimas, vėmimas</w:t>
            </w:r>
          </w:p>
        </w:tc>
        <w:tc>
          <w:tcPr>
            <w:tcW w:w="1286" w:type="pct"/>
            <w:tcBorders>
              <w:top w:val="single" w:sz="4" w:space="0" w:color="auto"/>
              <w:left w:val="single" w:sz="4" w:space="0" w:color="auto"/>
              <w:bottom w:val="single" w:sz="4" w:space="0" w:color="auto"/>
              <w:right w:val="single" w:sz="4" w:space="0" w:color="auto"/>
            </w:tcBorders>
          </w:tcPr>
          <w:p w14:paraId="7ACBCAF0"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1FB09266"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7ACBCAF1" w14:textId="3DC3E838" w:rsidR="00C81B8F" w:rsidRPr="00926A68" w:rsidRDefault="00C81B8F" w:rsidP="00C81B8F">
            <w:pPr>
              <w:spacing w:after="0" w:line="240" w:lineRule="auto"/>
              <w:rPr>
                <w:rFonts w:ascii="Times New Roman" w:hAnsi="Times New Roman"/>
              </w:rPr>
            </w:pPr>
          </w:p>
        </w:tc>
      </w:tr>
      <w:tr w:rsidR="00C81B8F" w:rsidRPr="00926A68" w14:paraId="7ACBCAF8"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F3"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Odos ir poodinio audinio sutrikimai</w:t>
            </w:r>
          </w:p>
        </w:tc>
        <w:tc>
          <w:tcPr>
            <w:tcW w:w="775" w:type="pct"/>
            <w:tcBorders>
              <w:top w:val="single" w:sz="4" w:space="0" w:color="auto"/>
              <w:left w:val="single" w:sz="4" w:space="0" w:color="auto"/>
              <w:bottom w:val="single" w:sz="4" w:space="0" w:color="auto"/>
              <w:right w:val="single" w:sz="4" w:space="0" w:color="auto"/>
            </w:tcBorders>
          </w:tcPr>
          <w:p w14:paraId="7ACBCAF4" w14:textId="77777777" w:rsidR="00C81B8F" w:rsidRPr="00926A68" w:rsidRDefault="00C81B8F" w:rsidP="00C81B8F">
            <w:pPr>
              <w:spacing w:after="0" w:line="240" w:lineRule="auto"/>
              <w:rPr>
                <w:rFonts w:ascii="Times New Roman" w:hAnsi="Times New Roman"/>
              </w:rPr>
            </w:pPr>
          </w:p>
        </w:tc>
        <w:tc>
          <w:tcPr>
            <w:tcW w:w="737" w:type="pct"/>
            <w:tcBorders>
              <w:top w:val="single" w:sz="4" w:space="0" w:color="auto"/>
              <w:left w:val="single" w:sz="4" w:space="0" w:color="auto"/>
              <w:bottom w:val="single" w:sz="4" w:space="0" w:color="auto"/>
              <w:right w:val="single" w:sz="4" w:space="0" w:color="auto"/>
            </w:tcBorders>
          </w:tcPr>
          <w:p w14:paraId="7ACBCAF5" w14:textId="77777777" w:rsidR="00C81B8F" w:rsidRPr="00926A68" w:rsidRDefault="00C81B8F" w:rsidP="00C81B8F">
            <w:pPr>
              <w:spacing w:after="0" w:line="240" w:lineRule="auto"/>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hideMark/>
          </w:tcPr>
          <w:p w14:paraId="7ACBCAF6"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Jautrumo padidėjimas, niežėjimas, išbėrimas</w:t>
            </w:r>
          </w:p>
        </w:tc>
        <w:tc>
          <w:tcPr>
            <w:tcW w:w="728" w:type="pct"/>
            <w:tcBorders>
              <w:top w:val="single" w:sz="4" w:space="0" w:color="auto"/>
              <w:left w:val="single" w:sz="4" w:space="0" w:color="auto"/>
              <w:bottom w:val="single" w:sz="4" w:space="0" w:color="auto"/>
              <w:right w:val="single" w:sz="4" w:space="0" w:color="auto"/>
            </w:tcBorders>
          </w:tcPr>
          <w:p w14:paraId="0337E538"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7ACBCAF7" w14:textId="43C8A392" w:rsidR="00C81B8F" w:rsidRPr="00926A68" w:rsidRDefault="00C81B8F" w:rsidP="00C81B8F">
            <w:pPr>
              <w:spacing w:after="0" w:line="240" w:lineRule="auto"/>
              <w:rPr>
                <w:rFonts w:ascii="Times New Roman" w:hAnsi="Times New Roman"/>
              </w:rPr>
            </w:pPr>
          </w:p>
        </w:tc>
      </w:tr>
      <w:tr w:rsidR="00C81B8F" w:rsidRPr="00926A68" w14:paraId="401A7642" w14:textId="77777777" w:rsidTr="00C81B8F">
        <w:tc>
          <w:tcPr>
            <w:tcW w:w="745" w:type="pct"/>
            <w:tcBorders>
              <w:top w:val="single" w:sz="4" w:space="0" w:color="auto"/>
              <w:left w:val="single" w:sz="4" w:space="0" w:color="auto"/>
              <w:bottom w:val="single" w:sz="4" w:space="0" w:color="auto"/>
              <w:right w:val="single" w:sz="4" w:space="0" w:color="auto"/>
            </w:tcBorders>
          </w:tcPr>
          <w:p w14:paraId="2D733445" w14:textId="0712ACBD" w:rsidR="00C81B8F" w:rsidRPr="00926A68" w:rsidRDefault="00C81B8F" w:rsidP="00C81B8F">
            <w:pPr>
              <w:spacing w:after="0" w:line="240" w:lineRule="auto"/>
              <w:rPr>
                <w:rFonts w:ascii="Times New Roman" w:hAnsi="Times New Roman"/>
              </w:rPr>
            </w:pPr>
            <w:r w:rsidRPr="00C81B8F">
              <w:rPr>
                <w:rFonts w:ascii="Times New Roman" w:hAnsi="Times New Roman"/>
              </w:rPr>
              <w:t>Lytinės sistemos ir krūties sutrikimai</w:t>
            </w:r>
          </w:p>
        </w:tc>
        <w:tc>
          <w:tcPr>
            <w:tcW w:w="775" w:type="pct"/>
            <w:tcBorders>
              <w:top w:val="single" w:sz="4" w:space="0" w:color="auto"/>
              <w:left w:val="single" w:sz="4" w:space="0" w:color="auto"/>
              <w:bottom w:val="single" w:sz="4" w:space="0" w:color="auto"/>
              <w:right w:val="single" w:sz="4" w:space="0" w:color="auto"/>
            </w:tcBorders>
          </w:tcPr>
          <w:p w14:paraId="37A8FECD" w14:textId="77777777" w:rsidR="00C81B8F" w:rsidRPr="00926A68" w:rsidRDefault="00C81B8F" w:rsidP="00C81B8F">
            <w:pPr>
              <w:spacing w:after="0" w:line="240" w:lineRule="auto"/>
              <w:rPr>
                <w:rFonts w:ascii="Times New Roman" w:hAnsi="Times New Roman"/>
              </w:rPr>
            </w:pPr>
          </w:p>
        </w:tc>
        <w:tc>
          <w:tcPr>
            <w:tcW w:w="737" w:type="pct"/>
            <w:tcBorders>
              <w:top w:val="single" w:sz="4" w:space="0" w:color="auto"/>
              <w:left w:val="single" w:sz="4" w:space="0" w:color="auto"/>
              <w:bottom w:val="single" w:sz="4" w:space="0" w:color="auto"/>
              <w:right w:val="single" w:sz="4" w:space="0" w:color="auto"/>
            </w:tcBorders>
          </w:tcPr>
          <w:p w14:paraId="6943E01A" w14:textId="77777777" w:rsidR="00C81B8F" w:rsidRPr="00926A68" w:rsidRDefault="00C81B8F" w:rsidP="00C81B8F">
            <w:pPr>
              <w:spacing w:after="0" w:line="240" w:lineRule="auto"/>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tcPr>
          <w:p w14:paraId="6BF93948"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53177851" w14:textId="6CD74201" w:rsidR="00C81B8F" w:rsidRPr="00926A68" w:rsidRDefault="00C81B8F" w:rsidP="00C81B8F">
            <w:pPr>
              <w:spacing w:after="0" w:line="240" w:lineRule="auto"/>
              <w:rPr>
                <w:rFonts w:ascii="Times New Roman" w:hAnsi="Times New Roman"/>
              </w:rPr>
            </w:pPr>
            <w:r w:rsidRPr="00C81B8F">
              <w:rPr>
                <w:rFonts w:ascii="Times New Roman" w:hAnsi="Times New Roman"/>
              </w:rPr>
              <w:t>Spontaninė varpos erekcij</w:t>
            </w:r>
          </w:p>
        </w:tc>
        <w:tc>
          <w:tcPr>
            <w:tcW w:w="728" w:type="pct"/>
            <w:tcBorders>
              <w:top w:val="single" w:sz="4" w:space="0" w:color="auto"/>
              <w:left w:val="single" w:sz="4" w:space="0" w:color="auto"/>
              <w:bottom w:val="single" w:sz="4" w:space="0" w:color="auto"/>
              <w:right w:val="single" w:sz="4" w:space="0" w:color="auto"/>
            </w:tcBorders>
          </w:tcPr>
          <w:p w14:paraId="466F8A53" w14:textId="77777777" w:rsidR="00C81B8F" w:rsidRPr="00926A68" w:rsidRDefault="00C81B8F" w:rsidP="00C81B8F">
            <w:pPr>
              <w:spacing w:after="0" w:line="240" w:lineRule="auto"/>
              <w:rPr>
                <w:rFonts w:ascii="Times New Roman" w:hAnsi="Times New Roman"/>
              </w:rPr>
            </w:pPr>
          </w:p>
        </w:tc>
      </w:tr>
      <w:tr w:rsidR="00C81B8F" w:rsidRPr="00926A68" w14:paraId="7ACBCAFE"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F9"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Bendrieji sutrikimai ir vartojimo vietos pažeidimai</w:t>
            </w:r>
          </w:p>
        </w:tc>
        <w:tc>
          <w:tcPr>
            <w:tcW w:w="775" w:type="pct"/>
            <w:tcBorders>
              <w:top w:val="single" w:sz="4" w:space="0" w:color="auto"/>
              <w:left w:val="single" w:sz="4" w:space="0" w:color="auto"/>
              <w:bottom w:val="single" w:sz="4" w:space="0" w:color="auto"/>
              <w:right w:val="single" w:sz="4" w:space="0" w:color="auto"/>
            </w:tcBorders>
          </w:tcPr>
          <w:p w14:paraId="7ACBCAFA" w14:textId="77777777" w:rsidR="00C81B8F" w:rsidRPr="00926A68" w:rsidRDefault="00C81B8F" w:rsidP="00C81B8F">
            <w:pPr>
              <w:spacing w:after="0" w:line="240" w:lineRule="auto"/>
              <w:rPr>
                <w:rFonts w:ascii="Times New Roman" w:hAnsi="Times New Roman"/>
              </w:rPr>
            </w:pPr>
          </w:p>
        </w:tc>
        <w:tc>
          <w:tcPr>
            <w:tcW w:w="737" w:type="pct"/>
            <w:tcBorders>
              <w:top w:val="single" w:sz="4" w:space="0" w:color="auto"/>
              <w:left w:val="single" w:sz="4" w:space="0" w:color="auto"/>
              <w:bottom w:val="single" w:sz="4" w:space="0" w:color="auto"/>
              <w:right w:val="single" w:sz="4" w:space="0" w:color="auto"/>
            </w:tcBorders>
            <w:hideMark/>
          </w:tcPr>
          <w:p w14:paraId="7ACBCAFB"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Nuovargis</w:t>
            </w:r>
          </w:p>
        </w:tc>
        <w:tc>
          <w:tcPr>
            <w:tcW w:w="1286" w:type="pct"/>
            <w:tcBorders>
              <w:top w:val="single" w:sz="4" w:space="0" w:color="auto"/>
              <w:left w:val="single" w:sz="4" w:space="0" w:color="auto"/>
              <w:bottom w:val="single" w:sz="4" w:space="0" w:color="auto"/>
              <w:right w:val="single" w:sz="4" w:space="0" w:color="auto"/>
            </w:tcBorders>
            <w:hideMark/>
          </w:tcPr>
          <w:p w14:paraId="7ACBCAFC"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Periferinė edema</w:t>
            </w:r>
          </w:p>
        </w:tc>
        <w:tc>
          <w:tcPr>
            <w:tcW w:w="728" w:type="pct"/>
            <w:tcBorders>
              <w:top w:val="single" w:sz="4" w:space="0" w:color="auto"/>
              <w:left w:val="single" w:sz="4" w:space="0" w:color="auto"/>
              <w:bottom w:val="single" w:sz="4" w:space="0" w:color="auto"/>
              <w:right w:val="single" w:sz="4" w:space="0" w:color="auto"/>
            </w:tcBorders>
          </w:tcPr>
          <w:p w14:paraId="2B369954"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hideMark/>
          </w:tcPr>
          <w:p w14:paraId="7ACBCAFD" w14:textId="564EE1BB" w:rsidR="00C81B8F" w:rsidRPr="00926A68" w:rsidRDefault="00C81B8F" w:rsidP="00C81B8F">
            <w:pPr>
              <w:spacing w:after="0" w:line="240" w:lineRule="auto"/>
              <w:rPr>
                <w:rFonts w:ascii="Times New Roman" w:hAnsi="Times New Roman"/>
              </w:rPr>
            </w:pPr>
            <w:r w:rsidRPr="00926A68">
              <w:rPr>
                <w:rFonts w:ascii="Times New Roman" w:hAnsi="Times New Roman"/>
              </w:rPr>
              <w:t>Dopamino agonistų nutraukimo sindromas, įskaitant apatiją, nerimą, depresiją, nuovargį, prakaitavimą ir skausmą</w:t>
            </w:r>
          </w:p>
        </w:tc>
      </w:tr>
      <w:tr w:rsidR="00C81B8F" w:rsidRPr="00926A68" w14:paraId="7ACBCB04" w14:textId="77777777" w:rsidTr="00F16E5F">
        <w:tc>
          <w:tcPr>
            <w:tcW w:w="745" w:type="pct"/>
            <w:tcBorders>
              <w:top w:val="single" w:sz="4" w:space="0" w:color="auto"/>
              <w:left w:val="single" w:sz="4" w:space="0" w:color="auto"/>
              <w:bottom w:val="single" w:sz="4" w:space="0" w:color="auto"/>
              <w:right w:val="single" w:sz="4" w:space="0" w:color="auto"/>
            </w:tcBorders>
            <w:hideMark/>
          </w:tcPr>
          <w:p w14:paraId="7ACBCAFF"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Tyrimai</w:t>
            </w:r>
          </w:p>
        </w:tc>
        <w:tc>
          <w:tcPr>
            <w:tcW w:w="775" w:type="pct"/>
            <w:tcBorders>
              <w:top w:val="single" w:sz="4" w:space="0" w:color="auto"/>
              <w:left w:val="single" w:sz="4" w:space="0" w:color="auto"/>
              <w:bottom w:val="single" w:sz="4" w:space="0" w:color="auto"/>
              <w:right w:val="single" w:sz="4" w:space="0" w:color="auto"/>
            </w:tcBorders>
          </w:tcPr>
          <w:p w14:paraId="7ACBCB00" w14:textId="77777777" w:rsidR="00C81B8F" w:rsidRPr="00926A68" w:rsidRDefault="00C81B8F" w:rsidP="00C81B8F">
            <w:pPr>
              <w:spacing w:after="0" w:line="240" w:lineRule="auto"/>
              <w:rPr>
                <w:rFonts w:ascii="Times New Roman" w:hAnsi="Times New Roman"/>
              </w:rPr>
            </w:pPr>
          </w:p>
        </w:tc>
        <w:tc>
          <w:tcPr>
            <w:tcW w:w="737" w:type="pct"/>
            <w:tcBorders>
              <w:top w:val="single" w:sz="4" w:space="0" w:color="auto"/>
              <w:left w:val="single" w:sz="4" w:space="0" w:color="auto"/>
              <w:bottom w:val="single" w:sz="4" w:space="0" w:color="auto"/>
              <w:right w:val="single" w:sz="4" w:space="0" w:color="auto"/>
            </w:tcBorders>
          </w:tcPr>
          <w:p w14:paraId="7ACBCB01" w14:textId="77777777" w:rsidR="00C81B8F" w:rsidRPr="00926A68" w:rsidRDefault="00C81B8F" w:rsidP="00C81B8F">
            <w:pPr>
              <w:spacing w:after="0" w:line="240" w:lineRule="auto"/>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hideMark/>
          </w:tcPr>
          <w:p w14:paraId="7ACBCB02" w14:textId="77777777" w:rsidR="00C81B8F" w:rsidRPr="00926A68" w:rsidRDefault="00C81B8F" w:rsidP="00C81B8F">
            <w:pPr>
              <w:spacing w:after="0" w:line="240" w:lineRule="auto"/>
              <w:rPr>
                <w:rFonts w:ascii="Times New Roman" w:hAnsi="Times New Roman"/>
              </w:rPr>
            </w:pPr>
            <w:r w:rsidRPr="00926A68">
              <w:rPr>
                <w:rFonts w:ascii="Times New Roman" w:hAnsi="Times New Roman"/>
              </w:rPr>
              <w:t>Kūno svorio sumažėjimas, įskaitant apetito sumažėjimą, kūno svorio padidėjimas</w:t>
            </w:r>
          </w:p>
        </w:tc>
        <w:tc>
          <w:tcPr>
            <w:tcW w:w="728" w:type="pct"/>
            <w:tcBorders>
              <w:top w:val="single" w:sz="4" w:space="0" w:color="auto"/>
              <w:left w:val="single" w:sz="4" w:space="0" w:color="auto"/>
              <w:bottom w:val="single" w:sz="4" w:space="0" w:color="auto"/>
              <w:right w:val="single" w:sz="4" w:space="0" w:color="auto"/>
            </w:tcBorders>
          </w:tcPr>
          <w:p w14:paraId="088E76D9" w14:textId="77777777" w:rsidR="00C81B8F" w:rsidRPr="00926A68" w:rsidRDefault="00C81B8F" w:rsidP="00C81B8F">
            <w:pPr>
              <w:spacing w:after="0" w:line="240" w:lineRule="auto"/>
              <w:rPr>
                <w:rFonts w:ascii="Times New Roman" w:hAnsi="Times New Roman"/>
              </w:rPr>
            </w:pPr>
          </w:p>
        </w:tc>
        <w:tc>
          <w:tcPr>
            <w:tcW w:w="728" w:type="pct"/>
            <w:tcBorders>
              <w:top w:val="single" w:sz="4" w:space="0" w:color="auto"/>
              <w:left w:val="single" w:sz="4" w:space="0" w:color="auto"/>
              <w:bottom w:val="single" w:sz="4" w:space="0" w:color="auto"/>
              <w:right w:val="single" w:sz="4" w:space="0" w:color="auto"/>
            </w:tcBorders>
          </w:tcPr>
          <w:p w14:paraId="7ACBCB03" w14:textId="11BC86DD" w:rsidR="00C81B8F" w:rsidRPr="00926A68" w:rsidRDefault="00C81B8F" w:rsidP="00C81B8F">
            <w:pPr>
              <w:spacing w:after="0" w:line="240" w:lineRule="auto"/>
              <w:rPr>
                <w:rFonts w:ascii="Times New Roman" w:hAnsi="Times New Roman"/>
              </w:rPr>
            </w:pPr>
          </w:p>
        </w:tc>
      </w:tr>
    </w:tbl>
    <w:p w14:paraId="7ACBCB05" w14:textId="77777777" w:rsidR="003E0FE6" w:rsidRPr="00926A68" w:rsidRDefault="003E0FE6" w:rsidP="003E0FE6">
      <w:pPr>
        <w:autoSpaceDE w:val="0"/>
        <w:autoSpaceDN w:val="0"/>
        <w:adjustRightInd w:val="0"/>
        <w:spacing w:after="0" w:line="240" w:lineRule="auto"/>
        <w:rPr>
          <w:rFonts w:ascii="Times New Roman" w:hAnsi="Times New Roman"/>
        </w:rPr>
      </w:pPr>
    </w:p>
    <w:p w14:paraId="7ACBCB06" w14:textId="77777777" w:rsidR="00CF7E04" w:rsidRPr="00926A68" w:rsidRDefault="00CF7E04" w:rsidP="00CF7E04">
      <w:pPr>
        <w:autoSpaceDE w:val="0"/>
        <w:autoSpaceDN w:val="0"/>
        <w:adjustRightInd w:val="0"/>
        <w:spacing w:after="0" w:line="240" w:lineRule="auto"/>
        <w:rPr>
          <w:rFonts w:ascii="Times New Roman" w:hAnsi="Times New Roman"/>
        </w:rPr>
      </w:pPr>
      <w:r w:rsidRPr="00926A68">
        <w:rPr>
          <w:rFonts w:ascii="Times New Roman" w:hAnsi="Times New Roman"/>
          <w:vertAlign w:val="superscript"/>
        </w:rPr>
        <w:t>1</w:t>
      </w:r>
      <w:r w:rsidRPr="00926A68">
        <w:rPr>
          <w:rFonts w:ascii="Times New Roman" w:hAnsi="Times New Roman"/>
        </w:rPr>
        <w:t xml:space="preserve"> Toks nepageidaujamas poveikis pastebėtas vaistin</w:t>
      </w:r>
      <w:r w:rsidR="006617A8" w:rsidRPr="00926A68">
        <w:rPr>
          <w:rFonts w:ascii="Times New Roman" w:hAnsi="Times New Roman"/>
        </w:rPr>
        <w:t>į</w:t>
      </w:r>
      <w:r w:rsidRPr="00926A68">
        <w:rPr>
          <w:rFonts w:ascii="Times New Roman" w:hAnsi="Times New Roman"/>
        </w:rPr>
        <w:t xml:space="preserve"> preparat</w:t>
      </w:r>
      <w:r w:rsidR="006617A8" w:rsidRPr="00926A68">
        <w:rPr>
          <w:rFonts w:ascii="Times New Roman" w:hAnsi="Times New Roman"/>
        </w:rPr>
        <w:t>ą</w:t>
      </w:r>
      <w:r w:rsidRPr="00926A68">
        <w:rPr>
          <w:rFonts w:ascii="Times New Roman" w:hAnsi="Times New Roman"/>
        </w:rPr>
        <w:t xml:space="preserve"> pate</w:t>
      </w:r>
      <w:r w:rsidR="006617A8" w:rsidRPr="00926A68">
        <w:rPr>
          <w:rFonts w:ascii="Times New Roman" w:hAnsi="Times New Roman"/>
        </w:rPr>
        <w:t>i</w:t>
      </w:r>
      <w:r w:rsidRPr="00926A68">
        <w:rPr>
          <w:rFonts w:ascii="Times New Roman" w:hAnsi="Times New Roman"/>
        </w:rPr>
        <w:t>kus į rinką. 95</w:t>
      </w:r>
      <w:r w:rsidR="003E0FE6" w:rsidRPr="00926A68">
        <w:rPr>
          <w:rFonts w:ascii="Times New Roman" w:hAnsi="Times New Roman"/>
        </w:rPr>
        <w:t> </w:t>
      </w:r>
      <w:r w:rsidRPr="00926A68">
        <w:rPr>
          <w:rFonts w:ascii="Times New Roman" w:hAnsi="Times New Roman"/>
        </w:rPr>
        <w:t>% patikimumu galima teigti, kad tokio poveikio atsiradimo dažnis yra ne didesnis kaip nedažnas, bet gali būti ir mažesnis. Kadangi tokio nepageidaujamo poveikio neatsirado klinikinių tyrimų, kuriuose dalyvavo 1395 pacientai, sirgę neramių kojų sindromu ir gydyti pramipeksoliu, metu, tikslaus jo atsiradimo dažnio nustatyti neįmanoma.</w:t>
      </w:r>
    </w:p>
    <w:p w14:paraId="7ACBCB07" w14:textId="77777777" w:rsidR="00CF7E04" w:rsidRPr="00926A68" w:rsidRDefault="00CF7E04" w:rsidP="00CF7E04">
      <w:pPr>
        <w:autoSpaceDE w:val="0"/>
        <w:autoSpaceDN w:val="0"/>
        <w:adjustRightInd w:val="0"/>
        <w:spacing w:after="0" w:line="240" w:lineRule="auto"/>
        <w:rPr>
          <w:rFonts w:ascii="Times New Roman" w:hAnsi="Times New Roman"/>
        </w:rPr>
      </w:pPr>
    </w:p>
    <w:p w14:paraId="7ACBCB08" w14:textId="77777777" w:rsidR="00185C7C" w:rsidRPr="00926A68" w:rsidRDefault="00185C7C" w:rsidP="00185C7C">
      <w:pPr>
        <w:keepNext/>
        <w:keepLines/>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Atrinktų nepageidaujamų reakcijų apibūdinimas</w:t>
      </w:r>
    </w:p>
    <w:p w14:paraId="7ACBCB09" w14:textId="77777777" w:rsidR="00185C7C" w:rsidRPr="00926A68" w:rsidRDefault="00185C7C" w:rsidP="00185C7C">
      <w:pPr>
        <w:keepNext/>
        <w:keepLines/>
        <w:autoSpaceDE w:val="0"/>
        <w:autoSpaceDN w:val="0"/>
        <w:adjustRightInd w:val="0"/>
        <w:spacing w:after="0" w:line="240" w:lineRule="auto"/>
        <w:rPr>
          <w:rFonts w:ascii="Times New Roman" w:hAnsi="Times New Roman"/>
          <w:u w:val="single"/>
        </w:rPr>
      </w:pPr>
    </w:p>
    <w:p w14:paraId="7ACBCB0A" w14:textId="77777777" w:rsidR="00185C7C" w:rsidRPr="00926A68" w:rsidRDefault="00185C7C" w:rsidP="00185C7C">
      <w:pPr>
        <w:keepNext/>
        <w:keepLines/>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Somnolencija</w:t>
      </w:r>
    </w:p>
    <w:p w14:paraId="7ACBCB0B" w14:textId="1922BAB4" w:rsidR="00185C7C" w:rsidRPr="00926A68" w:rsidRDefault="00185C7C" w:rsidP="00185C7C">
      <w:pPr>
        <w:keepNext/>
        <w:keepLines/>
        <w:autoSpaceDE w:val="0"/>
        <w:autoSpaceDN w:val="0"/>
        <w:adjustRightInd w:val="0"/>
        <w:spacing w:after="0" w:line="240" w:lineRule="auto"/>
        <w:rPr>
          <w:rFonts w:ascii="Times New Roman" w:hAnsi="Times New Roman"/>
        </w:rPr>
      </w:pPr>
      <w:r w:rsidRPr="00926A68">
        <w:rPr>
          <w:rFonts w:ascii="Times New Roman" w:hAnsi="Times New Roman"/>
        </w:rPr>
        <w:t>Pramipeksolis dažniausiai susijęs su somnolencija ir nedažnai susijęs su pernelyg didele somnolencija dienos metu bei netikėto užmigimo priepuoliais (taip pat žr. 4.4</w:t>
      </w:r>
      <w:r w:rsidR="00512790">
        <w:rPr>
          <w:rFonts w:ascii="Times New Roman" w:hAnsi="Times New Roman"/>
        </w:rPr>
        <w:t> </w:t>
      </w:r>
      <w:r w:rsidRPr="00926A68">
        <w:rPr>
          <w:rFonts w:ascii="Times New Roman" w:hAnsi="Times New Roman"/>
        </w:rPr>
        <w:t>skyrių).</w:t>
      </w:r>
    </w:p>
    <w:p w14:paraId="7ACBCB0C"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0D"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Lytinio potraukio sutrikimas</w:t>
      </w:r>
    </w:p>
    <w:p w14:paraId="7ACBCB0E"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Pramipeksolis nedažnai gali būti susijęs su lytinio potraukio sutrikimais (sustiprėjimu ar susilpnėjimu).</w:t>
      </w:r>
    </w:p>
    <w:p w14:paraId="7ACBCB0F"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10" w14:textId="77777777" w:rsidR="00185C7C" w:rsidRPr="00926A68" w:rsidRDefault="00185C7C" w:rsidP="00185C7C">
      <w:pPr>
        <w:keepNext/>
        <w:keepLines/>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Impulsinis savikontrolės sutrikimas</w:t>
      </w:r>
    </w:p>
    <w:p w14:paraId="7ACBCB11" w14:textId="64613D5E" w:rsidR="00185C7C" w:rsidRPr="00926A68" w:rsidRDefault="00185C7C" w:rsidP="00185C7C">
      <w:pPr>
        <w:keepNext/>
        <w:keepLines/>
        <w:tabs>
          <w:tab w:val="left" w:pos="567"/>
        </w:tabs>
        <w:spacing w:after="0" w:line="240" w:lineRule="auto"/>
        <w:rPr>
          <w:rFonts w:ascii="Times New Roman" w:hAnsi="Times New Roman"/>
        </w:rPr>
      </w:pPr>
      <w:r w:rsidRPr="00926A68">
        <w:rPr>
          <w:rFonts w:ascii="Times New Roman" w:hAnsi="Times New Roman"/>
        </w:rPr>
        <w:t>Pacientams gydytiems dopamino agonistais, įskaitant pramipeksolį, gali pasireikšti patologinis potraukis azartiniams lošimams, padidėjęs lytinis potraukis, hiperseksualumas, nevalingas potraukis leisti pinigus arba pirkti, besaikis valgymas arba nevalingas valgymas (žr. 4.4</w:t>
      </w:r>
      <w:r w:rsidR="00512790">
        <w:rPr>
          <w:rFonts w:ascii="Times New Roman" w:hAnsi="Times New Roman"/>
        </w:rPr>
        <w:t> </w:t>
      </w:r>
      <w:r w:rsidRPr="00926A68">
        <w:rPr>
          <w:rFonts w:ascii="Times New Roman" w:hAnsi="Times New Roman"/>
        </w:rPr>
        <w:t>skyrių).</w:t>
      </w:r>
    </w:p>
    <w:p w14:paraId="7ACBCB12"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13" w14:textId="3C34A1E2"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lastRenderedPageBreak/>
        <w:t>Momentinis retrospektyvios atrankos ir atvejo-kontrolės tyrimo, apėmusio 3 090 Parkinsono liga sergančių pacientų, metu 13,6 % visų dopaminerginiais arba nedopaminerginiais vaistiniais preparatais gydomų pacientų per paskutinius 6</w:t>
      </w:r>
      <w:r w:rsidR="00CF0B04">
        <w:rPr>
          <w:rFonts w:ascii="Times New Roman" w:hAnsi="Times New Roman"/>
        </w:rPr>
        <w:t> </w:t>
      </w:r>
      <w:r w:rsidRPr="00926A68">
        <w:rPr>
          <w:rFonts w:ascii="Times New Roman" w:hAnsi="Times New Roman"/>
        </w:rPr>
        <w:t>gydymo mėnesius atsirado impulsinio savikontrolės sutrikimo simptomų: patologinis potraukis lošti, neįveikiamas potraukis apsipirkti, besaikis valgymas ir priverstinis seksualinis elgesys (per didelis seksualumas). Galimi nepriklausomi impulsinio savikontrolės sutrikimo rizikos veiksniai yra gydymas dopaminerginiais vaistiniais preparatais, didesnės dopaminerginių vaistinių preparatų dozės vartojimas, jaunesnis amžius (≤</w:t>
      </w:r>
      <w:r w:rsidR="00512790">
        <w:rPr>
          <w:rFonts w:ascii="Times New Roman" w:hAnsi="Times New Roman"/>
        </w:rPr>
        <w:t> </w:t>
      </w:r>
      <w:r w:rsidRPr="00926A68">
        <w:rPr>
          <w:rFonts w:ascii="Times New Roman" w:hAnsi="Times New Roman"/>
        </w:rPr>
        <w:t>65</w:t>
      </w:r>
      <w:r w:rsidR="00CF0B04">
        <w:rPr>
          <w:rFonts w:ascii="Times New Roman" w:hAnsi="Times New Roman"/>
        </w:rPr>
        <w:t> </w:t>
      </w:r>
      <w:r w:rsidRPr="00926A68">
        <w:rPr>
          <w:rFonts w:ascii="Times New Roman" w:hAnsi="Times New Roman"/>
        </w:rPr>
        <w:t>metai), santuokos nesudarymas ir kraujo giminaičių patologinis potraukis lošti.</w:t>
      </w:r>
    </w:p>
    <w:p w14:paraId="7ACBCB14"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15"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Dopamino agonistų nutraukimo sindromas</w:t>
      </w:r>
    </w:p>
    <w:p w14:paraId="7ACBCB16" w14:textId="4A332C10"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Laipsniškai mažinant dozę arba nutraukus gydymą dopamino agonistais, įskaitant pramipeksolį, gali pasireikšti nemotorinis nepageidaujamas poveikis. Galimi simptomai yra apatija, nerimas, depresija, nuovargis, prakaitavimas ir skausmas (žr. 4.4</w:t>
      </w:r>
      <w:r w:rsidR="00512790">
        <w:rPr>
          <w:rFonts w:ascii="Times New Roman" w:hAnsi="Times New Roman"/>
        </w:rPr>
        <w:t> </w:t>
      </w:r>
      <w:r w:rsidRPr="00926A68">
        <w:rPr>
          <w:rFonts w:ascii="Times New Roman" w:hAnsi="Times New Roman"/>
        </w:rPr>
        <w:t>skyrių).</w:t>
      </w:r>
    </w:p>
    <w:p w14:paraId="7ACBCB17"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18"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 xml:space="preserve">Širdies nepakankamumas </w:t>
      </w:r>
    </w:p>
    <w:p w14:paraId="7ACBCB19" w14:textId="282E3296"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Yra pranešimų, kad pacientams, vartojusiems pramipeksolio klinikinių tyrimų metu ir vaistiniam preparatui patekus į rinką, pasireiškė širdies nepakankamumas. Farmakoepidemiologinių tyrimų metu nustatyta, kad pramipeksolio vartojimas yra susijęs su padidėjusia širdies nepakankamumo atsiradimo rizika, lyginant su pacientais, nevartojančiais pramipeksolio (stebimas rizikos santykis 1,86; PI 95</w:t>
      </w:r>
      <w:r w:rsidR="00CF0B04">
        <w:rPr>
          <w:rFonts w:ascii="Times New Roman" w:hAnsi="Times New Roman"/>
        </w:rPr>
        <w:t> </w:t>
      </w:r>
      <w:r w:rsidRPr="00926A68">
        <w:rPr>
          <w:rFonts w:ascii="Times New Roman" w:hAnsi="Times New Roman"/>
        </w:rPr>
        <w:t>%, 1,21</w:t>
      </w:r>
      <w:r w:rsidR="00B32BAF">
        <w:rPr>
          <w:rFonts w:ascii="Times New Roman" w:hAnsi="Times New Roman"/>
        </w:rPr>
        <w:t>–</w:t>
      </w:r>
      <w:r w:rsidRPr="00926A68">
        <w:rPr>
          <w:rFonts w:ascii="Times New Roman" w:hAnsi="Times New Roman"/>
        </w:rPr>
        <w:t>2,85).</w:t>
      </w:r>
    </w:p>
    <w:p w14:paraId="7ACBCB1A" w14:textId="77777777" w:rsidR="00185C7C" w:rsidRPr="00926A68" w:rsidRDefault="00185C7C" w:rsidP="00185C7C">
      <w:pPr>
        <w:tabs>
          <w:tab w:val="left" w:pos="567"/>
        </w:tabs>
        <w:autoSpaceDE w:val="0"/>
        <w:autoSpaceDN w:val="0"/>
        <w:adjustRightInd w:val="0"/>
        <w:spacing w:after="0" w:line="260" w:lineRule="exact"/>
        <w:jc w:val="both"/>
        <w:rPr>
          <w:rFonts w:ascii="Times New Roman" w:hAnsi="Times New Roman"/>
          <w:u w:val="single"/>
        </w:rPr>
      </w:pPr>
    </w:p>
    <w:p w14:paraId="7ACBCB1B" w14:textId="77777777" w:rsidR="00185C7C" w:rsidRPr="00926A68" w:rsidRDefault="00185C7C" w:rsidP="00185C7C">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926A68">
        <w:rPr>
          <w:rFonts w:ascii="Times New Roman" w:eastAsia="Times New Roman" w:hAnsi="Times New Roman"/>
          <w:snapToGrid w:val="0"/>
          <w:u w:val="single"/>
        </w:rPr>
        <w:t>Pranešimas apie įtariamas nepageidaujamas reakcijas</w:t>
      </w:r>
    </w:p>
    <w:p w14:paraId="6DDECED3" w14:textId="2D41F554" w:rsidR="004917A3" w:rsidRPr="00926A68" w:rsidRDefault="004917A3" w:rsidP="0069694F">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926A68">
        <w:rPr>
          <w:rFonts w:ascii="Times New Roman" w:eastAsia="Times New Roman" w:hAnsi="Times New Roman"/>
          <w:noProof/>
          <w:snapToGrid w:val="0"/>
          <w:szCs w:val="24"/>
        </w:rPr>
        <w:t xml:space="preserve">Svarbu pranešti apie įtariamas nepageidaujamas reakcijas, pastebėtas po vaistinio preparato registracijos, nes tai leidžia nuolat stebėti vaistinio preparato naudos ir rizikos santykį. </w:t>
      </w:r>
      <w:r w:rsidR="008B5A3B" w:rsidRPr="00F16E5F">
        <w:rPr>
          <w:rFonts w:ascii="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B5A3B" w:rsidRPr="00F16E5F">
        <w:rPr>
          <w:rFonts w:ascii="Times New Roman" w:hAnsi="Times New Roman"/>
          <w:u w:val="single"/>
        </w:rPr>
        <w:t>https://vvkt.lrv.lt/lt/</w:t>
      </w:r>
      <w:r w:rsidR="008B5A3B" w:rsidRPr="00F16E5F">
        <w:rPr>
          <w:rFonts w:ascii="Times New Roman" w:hAnsi="Times New Roman"/>
        </w:rPr>
        <w:t xml:space="preserve"> nurodytais būdais.</w:t>
      </w:r>
    </w:p>
    <w:p w14:paraId="7ACBCB1D" w14:textId="77777777" w:rsidR="00185C7C" w:rsidRPr="00926A68" w:rsidRDefault="00185C7C" w:rsidP="00185C7C">
      <w:pPr>
        <w:autoSpaceDE w:val="0"/>
        <w:autoSpaceDN w:val="0"/>
        <w:adjustRightInd w:val="0"/>
        <w:spacing w:after="0" w:line="240" w:lineRule="auto"/>
        <w:rPr>
          <w:rFonts w:ascii="Times New Roman" w:eastAsia="Times New Roman" w:hAnsi="Times New Roman"/>
        </w:rPr>
      </w:pPr>
    </w:p>
    <w:p w14:paraId="7ACBCB1E"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31" w:name="_Toc129243235"/>
      <w:bookmarkStart w:id="32" w:name="_Toc129243110"/>
      <w:r w:rsidRPr="00926A68">
        <w:rPr>
          <w:rFonts w:ascii="Times New Roman" w:hAnsi="Times New Roman"/>
          <w:b/>
          <w:kern w:val="28"/>
        </w:rPr>
        <w:t>4.9</w:t>
      </w:r>
      <w:r w:rsidRPr="00926A68">
        <w:rPr>
          <w:rFonts w:ascii="Times New Roman" w:hAnsi="Times New Roman"/>
          <w:b/>
          <w:kern w:val="28"/>
        </w:rPr>
        <w:tab/>
        <w:t>Perdozavimas</w:t>
      </w:r>
      <w:bookmarkEnd w:id="31"/>
      <w:bookmarkEnd w:id="32"/>
    </w:p>
    <w:p w14:paraId="7ACBCB1F" w14:textId="77777777" w:rsidR="00185C7C" w:rsidRPr="00926A68" w:rsidRDefault="00185C7C" w:rsidP="00185C7C">
      <w:pPr>
        <w:spacing w:after="0" w:line="240" w:lineRule="auto"/>
        <w:rPr>
          <w:rFonts w:ascii="Times New Roman" w:hAnsi="Times New Roman"/>
        </w:rPr>
      </w:pPr>
    </w:p>
    <w:p w14:paraId="7ACBCB20" w14:textId="0DC2B8DE"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Didelio perdozavimo klinikinės patirties nėra. Numatoma, kad galėtų pasireikšti su dopamino agonistų farmakodinaminėmis savybėmis susij</w:t>
      </w:r>
      <w:r w:rsidR="00EF692E">
        <w:rPr>
          <w:rFonts w:ascii="Times New Roman" w:hAnsi="Times New Roman"/>
        </w:rPr>
        <w:t>usios</w:t>
      </w:r>
      <w:r w:rsidRPr="00926A68">
        <w:rPr>
          <w:rFonts w:ascii="Times New Roman" w:hAnsi="Times New Roman"/>
        </w:rPr>
        <w:t xml:space="preserve"> nepageidaujam</w:t>
      </w:r>
      <w:r w:rsidR="00EF692E">
        <w:rPr>
          <w:rFonts w:ascii="Times New Roman" w:hAnsi="Times New Roman"/>
        </w:rPr>
        <w:t xml:space="preserve">os </w:t>
      </w:r>
      <w:r w:rsidRPr="00926A68">
        <w:rPr>
          <w:rFonts w:ascii="Times New Roman" w:hAnsi="Times New Roman"/>
        </w:rPr>
        <w:t>re</w:t>
      </w:r>
      <w:r w:rsidR="00EF692E">
        <w:rPr>
          <w:rFonts w:ascii="Times New Roman" w:hAnsi="Times New Roman"/>
        </w:rPr>
        <w:t>akcijos,</w:t>
      </w:r>
      <w:r w:rsidRPr="00926A68">
        <w:rPr>
          <w:rFonts w:ascii="Times New Roman" w:hAnsi="Times New Roman"/>
        </w:rPr>
        <w:t xml:space="preserve"> įskaitant pykinimą, vėmimą, hiperkineziją, haliucinacijas, ažitaciją ir hipotenziją. Kokį priešnuodį vartoti dopamino agonistų perdozavimo atveju, nenustatyta. Jeigu pasireiškia centrinės nervų sistemos stimuliavimo simptomų, galima skirti vartoti neuroleptikų. Perdozavimo atveju, gali prireikti įprastų palaikomojo gydymo priemonių ir kartu plauti skrandį, į veną infuzuoti skysčių, skirti vartoti aktyvintosios anglies ir stebėti elektrokardiogramą.</w:t>
      </w:r>
    </w:p>
    <w:p w14:paraId="7ACBCB21" w14:textId="77777777" w:rsidR="00185C7C" w:rsidRPr="00926A68" w:rsidRDefault="00185C7C" w:rsidP="00185C7C">
      <w:pPr>
        <w:spacing w:after="0" w:line="240" w:lineRule="auto"/>
        <w:rPr>
          <w:rFonts w:ascii="Times New Roman" w:hAnsi="Times New Roman"/>
        </w:rPr>
      </w:pPr>
    </w:p>
    <w:p w14:paraId="7ACBCB22" w14:textId="77777777" w:rsidR="00185C7C" w:rsidRPr="00926A68" w:rsidRDefault="00185C7C" w:rsidP="00185C7C">
      <w:pPr>
        <w:spacing w:after="0" w:line="240" w:lineRule="auto"/>
        <w:rPr>
          <w:rFonts w:ascii="Times New Roman" w:hAnsi="Times New Roman"/>
        </w:rPr>
      </w:pPr>
    </w:p>
    <w:p w14:paraId="7ACBCB23" w14:textId="77777777" w:rsidR="00185C7C" w:rsidRPr="00926A68" w:rsidRDefault="00185C7C" w:rsidP="00185C7C">
      <w:pPr>
        <w:keepNext/>
        <w:keepLines/>
        <w:tabs>
          <w:tab w:val="left" w:pos="567"/>
        </w:tabs>
        <w:spacing w:after="0" w:line="240" w:lineRule="auto"/>
        <w:ind w:left="567" w:hanging="567"/>
        <w:outlineLvl w:val="1"/>
        <w:rPr>
          <w:rFonts w:ascii="Times New Roman" w:hAnsi="Times New Roman"/>
          <w:b/>
        </w:rPr>
      </w:pPr>
      <w:bookmarkStart w:id="33" w:name="_Toc129243236"/>
      <w:bookmarkStart w:id="34" w:name="_Toc129243111"/>
      <w:r w:rsidRPr="00926A68">
        <w:rPr>
          <w:rFonts w:ascii="Times New Roman" w:hAnsi="Times New Roman"/>
          <w:b/>
        </w:rPr>
        <w:t>5.</w:t>
      </w:r>
      <w:r w:rsidRPr="00926A68">
        <w:rPr>
          <w:rFonts w:ascii="Times New Roman" w:hAnsi="Times New Roman"/>
          <w:b/>
        </w:rPr>
        <w:tab/>
        <w:t>FARMAKOLOGINĖS SAVYBĖS</w:t>
      </w:r>
      <w:bookmarkEnd w:id="33"/>
      <w:bookmarkEnd w:id="34"/>
    </w:p>
    <w:p w14:paraId="7ACBCB24" w14:textId="77777777" w:rsidR="00185C7C" w:rsidRPr="00926A68" w:rsidRDefault="00185C7C" w:rsidP="00185C7C">
      <w:pPr>
        <w:keepNext/>
        <w:keepLines/>
        <w:spacing w:after="0" w:line="240" w:lineRule="auto"/>
        <w:rPr>
          <w:rFonts w:ascii="Times New Roman" w:hAnsi="Times New Roman"/>
        </w:rPr>
      </w:pPr>
    </w:p>
    <w:p w14:paraId="7ACBCB25"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35" w:name="_Toc129243237"/>
      <w:bookmarkStart w:id="36" w:name="_Toc129243112"/>
      <w:r w:rsidRPr="00926A68">
        <w:rPr>
          <w:rFonts w:ascii="Times New Roman" w:hAnsi="Times New Roman"/>
          <w:b/>
          <w:kern w:val="28"/>
        </w:rPr>
        <w:t>5.1</w:t>
      </w:r>
      <w:r w:rsidRPr="00926A68">
        <w:rPr>
          <w:rFonts w:ascii="Times New Roman" w:hAnsi="Times New Roman"/>
          <w:b/>
          <w:kern w:val="28"/>
        </w:rPr>
        <w:tab/>
        <w:t>Farmakodinaminės savybės</w:t>
      </w:r>
      <w:bookmarkEnd w:id="35"/>
      <w:bookmarkEnd w:id="36"/>
    </w:p>
    <w:p w14:paraId="7ACBCB26" w14:textId="77777777" w:rsidR="00185C7C" w:rsidRPr="00926A68" w:rsidRDefault="00185C7C" w:rsidP="00185C7C">
      <w:pPr>
        <w:keepNext/>
        <w:keepLines/>
        <w:spacing w:after="0" w:line="240" w:lineRule="auto"/>
        <w:rPr>
          <w:rFonts w:ascii="Times New Roman" w:hAnsi="Times New Roman"/>
        </w:rPr>
      </w:pPr>
    </w:p>
    <w:p w14:paraId="7ACBCB27"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Farmakoterapinė grupė – </w:t>
      </w:r>
      <w:r w:rsidRPr="00926A68">
        <w:rPr>
          <w:rFonts w:ascii="Times New Roman" w:eastAsia="Times New Roman" w:hAnsi="Times New Roman"/>
        </w:rPr>
        <w:t xml:space="preserve">vaistiniai preparatai nuo Parkinsono ligos, </w:t>
      </w:r>
      <w:r w:rsidRPr="00926A68">
        <w:rPr>
          <w:rFonts w:ascii="Times New Roman" w:hAnsi="Times New Roman"/>
        </w:rPr>
        <w:t>dopamino agonistai, ATC kodas – N04BC05.</w:t>
      </w:r>
    </w:p>
    <w:p w14:paraId="7ACBCB28" w14:textId="77777777" w:rsidR="00185C7C" w:rsidRPr="00926A68" w:rsidRDefault="00185C7C" w:rsidP="00185C7C">
      <w:pPr>
        <w:autoSpaceDE w:val="0"/>
        <w:autoSpaceDN w:val="0"/>
        <w:adjustRightInd w:val="0"/>
        <w:spacing w:after="0" w:line="240" w:lineRule="auto"/>
        <w:rPr>
          <w:rFonts w:ascii="Times New Roman" w:eastAsia="Times New Roman" w:hAnsi="Times New Roman"/>
        </w:rPr>
      </w:pPr>
    </w:p>
    <w:p w14:paraId="7ACBCB29" w14:textId="77777777" w:rsidR="00185C7C" w:rsidRPr="00926A68" w:rsidRDefault="00185C7C" w:rsidP="00185C7C">
      <w:pPr>
        <w:autoSpaceDE w:val="0"/>
        <w:autoSpaceDN w:val="0"/>
        <w:adjustRightInd w:val="0"/>
        <w:spacing w:after="0" w:line="240" w:lineRule="auto"/>
        <w:rPr>
          <w:rFonts w:ascii="Times New Roman" w:eastAsia="Times New Roman" w:hAnsi="Times New Roman"/>
          <w:u w:val="single"/>
        </w:rPr>
      </w:pPr>
      <w:r w:rsidRPr="00926A68">
        <w:rPr>
          <w:rFonts w:ascii="Times New Roman" w:eastAsia="Times New Roman" w:hAnsi="Times New Roman"/>
          <w:u w:val="single"/>
        </w:rPr>
        <w:t>Veikimo mechanizmas</w:t>
      </w:r>
    </w:p>
    <w:p w14:paraId="7ACBCB2A" w14:textId="77777777" w:rsidR="00185C7C"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Pramipeksolis yra dopamino agonistas, kuris labai selektyviai ir specifiškai jungiasi su dopamino D</w:t>
      </w:r>
      <w:r w:rsidRPr="00926A68">
        <w:rPr>
          <w:rFonts w:ascii="Times New Roman" w:hAnsi="Times New Roman"/>
          <w:vertAlign w:val="subscript"/>
        </w:rPr>
        <w:t>2</w:t>
      </w:r>
      <w:r w:rsidRPr="00926A68">
        <w:rPr>
          <w:rFonts w:ascii="Times New Roman" w:hAnsi="Times New Roman"/>
        </w:rPr>
        <w:t xml:space="preserve"> pogrupio receptoriais (bet didžiausias afinitetas pasireiškia D</w:t>
      </w:r>
      <w:r w:rsidRPr="00926A68">
        <w:rPr>
          <w:rFonts w:ascii="Times New Roman" w:hAnsi="Times New Roman"/>
          <w:vertAlign w:val="subscript"/>
        </w:rPr>
        <w:t>3</w:t>
      </w:r>
      <w:r w:rsidRPr="00926A68">
        <w:rPr>
          <w:rFonts w:ascii="Times New Roman" w:hAnsi="Times New Roman"/>
        </w:rPr>
        <w:t xml:space="preserve"> receptoriams) ir turi visišką vidinį aktyvumą.</w:t>
      </w:r>
    </w:p>
    <w:p w14:paraId="004046C7" w14:textId="77777777" w:rsidR="00891608" w:rsidRPr="00926A68" w:rsidRDefault="00891608" w:rsidP="00185C7C">
      <w:pPr>
        <w:autoSpaceDE w:val="0"/>
        <w:autoSpaceDN w:val="0"/>
        <w:adjustRightInd w:val="0"/>
        <w:spacing w:after="0" w:line="240" w:lineRule="auto"/>
        <w:rPr>
          <w:rFonts w:ascii="Times New Roman" w:hAnsi="Times New Roman"/>
        </w:rPr>
      </w:pPr>
    </w:p>
    <w:p w14:paraId="7ACBCB2B" w14:textId="77777777" w:rsidR="00185C7C"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Pramipeksolis stimuliuoja galvos smegenų dryžuotajame kūne esančius dopamino receptorius ir palengvina parkinsoninį motorikos sutrikimą. Su gyvūnais atlikti tyrimai rodo, kad pramipeksolis slopina dopamino sintezę, išsiskyrimą ir apykaitą.</w:t>
      </w:r>
    </w:p>
    <w:p w14:paraId="37E16531" w14:textId="77777777" w:rsidR="00891608" w:rsidRPr="00926A68" w:rsidRDefault="00891608" w:rsidP="00185C7C">
      <w:pPr>
        <w:autoSpaceDE w:val="0"/>
        <w:autoSpaceDN w:val="0"/>
        <w:adjustRightInd w:val="0"/>
        <w:spacing w:after="0" w:line="240" w:lineRule="auto"/>
        <w:rPr>
          <w:rFonts w:ascii="Times New Roman" w:hAnsi="Times New Roman"/>
        </w:rPr>
      </w:pPr>
    </w:p>
    <w:p w14:paraId="7ACBCB2C" w14:textId="77777777" w:rsidR="005B60FC" w:rsidRPr="00926A68" w:rsidRDefault="005B60FC" w:rsidP="005B60FC">
      <w:pPr>
        <w:spacing w:after="0"/>
        <w:rPr>
          <w:rFonts w:ascii="Times New Roman" w:hAnsi="Times New Roman"/>
          <w:sz w:val="24"/>
          <w:szCs w:val="24"/>
          <w:lang w:eastAsia="lt-LT"/>
        </w:rPr>
      </w:pPr>
      <w:r w:rsidRPr="00926A68">
        <w:rPr>
          <w:rFonts w:ascii="Times New Roman" w:hAnsi="Times New Roman"/>
        </w:rPr>
        <w:lastRenderedPageBreak/>
        <w:t>Koks pramipeksolio, vartojamo neramių kojų sindromui gydyti, poveikio mechanizmas, nežinoma. Neurofarmakologiniai tyrimai rodo, kad pirmiausia vaistinio preparato poveikis yra susijęs su dopaminergine sistema.</w:t>
      </w:r>
    </w:p>
    <w:p w14:paraId="7ACBCB2D"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2E" w14:textId="77777777" w:rsidR="00185C7C" w:rsidRPr="00926A68" w:rsidRDefault="00185C7C" w:rsidP="00185C7C">
      <w:pPr>
        <w:autoSpaceDE w:val="0"/>
        <w:autoSpaceDN w:val="0"/>
        <w:adjustRightInd w:val="0"/>
        <w:spacing w:after="0" w:line="240" w:lineRule="auto"/>
        <w:rPr>
          <w:rFonts w:ascii="Times New Roman" w:eastAsia="Times New Roman" w:hAnsi="Times New Roman"/>
          <w:u w:val="single"/>
        </w:rPr>
      </w:pPr>
      <w:r w:rsidRPr="00926A68">
        <w:rPr>
          <w:rFonts w:ascii="Times New Roman" w:eastAsia="Times New Roman" w:hAnsi="Times New Roman"/>
          <w:u w:val="single"/>
        </w:rPr>
        <w:t>Farmakodinaminis poveikis</w:t>
      </w:r>
    </w:p>
    <w:p w14:paraId="7ACBCB32" w14:textId="7F1C4C9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Tiriant savanorius, nustatytas nuo dozės priklausomas prolaktino išsiskyrimo sumažėjimas. Klinikiniai tyrimai su sveikais savanoriais parodė, kad vartojant </w:t>
      </w:r>
      <w:r w:rsidRPr="00926A68">
        <w:rPr>
          <w:rFonts w:ascii="Times New Roman" w:eastAsia="Times New Roman" w:hAnsi="Times New Roman"/>
        </w:rPr>
        <w:t>pramipeksolio</w:t>
      </w:r>
      <w:r w:rsidRPr="00926A68">
        <w:rPr>
          <w:rFonts w:ascii="Times New Roman" w:hAnsi="Times New Roman"/>
        </w:rPr>
        <w:t xml:space="preserve"> pailginto atpalaidavimo tablečių ir greičiau, negu rekomenduojama, didinant pramipeksolio bazės dozę (kas 3</w:t>
      </w:r>
      <w:r w:rsidR="0037487D">
        <w:rPr>
          <w:rFonts w:ascii="Times New Roman" w:hAnsi="Times New Roman"/>
        </w:rPr>
        <w:t> </w:t>
      </w:r>
      <w:r w:rsidRPr="00926A68">
        <w:rPr>
          <w:rFonts w:ascii="Times New Roman" w:hAnsi="Times New Roman"/>
        </w:rPr>
        <w:t xml:space="preserve">paros) iki 3,15 mg (4,5 mg druskos) per parą, didėja kraujo spaudimas ir širdies ritmo dažnis. Tyrimo su pacientais metu toks poveikis nepasireiškia. </w:t>
      </w:r>
    </w:p>
    <w:p w14:paraId="7ACBCB33"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34"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eastAsia="Times New Roman" w:hAnsi="Times New Roman"/>
          <w:u w:val="single"/>
        </w:rPr>
        <w:t>Klinikinis veiksmingumas ir saugumas gydant</w:t>
      </w:r>
      <w:r w:rsidRPr="00926A68">
        <w:rPr>
          <w:rFonts w:ascii="Times New Roman" w:hAnsi="Times New Roman"/>
          <w:u w:val="single"/>
        </w:rPr>
        <w:t xml:space="preserve"> Parkinsono </w:t>
      </w:r>
      <w:r w:rsidRPr="00926A68">
        <w:rPr>
          <w:rFonts w:ascii="Times New Roman" w:eastAsia="Times New Roman" w:hAnsi="Times New Roman"/>
          <w:u w:val="single"/>
        </w:rPr>
        <w:t>ligą</w:t>
      </w:r>
    </w:p>
    <w:p w14:paraId="7ACBCB35" w14:textId="24547021"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Pramipeksolis palengvina idiopatinės Parkinsono ligos požymius ir simptomus. Placebu kontroliuojamuosiuose klinikiniuose tyrimuose dalyvavo maždaug 1</w:t>
      </w:r>
      <w:r w:rsidR="0037487D">
        <w:rPr>
          <w:rFonts w:ascii="Times New Roman" w:hAnsi="Times New Roman"/>
        </w:rPr>
        <w:t> </w:t>
      </w:r>
      <w:r w:rsidRPr="00926A68">
        <w:rPr>
          <w:rFonts w:ascii="Times New Roman" w:hAnsi="Times New Roman"/>
        </w:rPr>
        <w:t>800</w:t>
      </w:r>
      <w:r w:rsidR="0037487D">
        <w:rPr>
          <w:rFonts w:ascii="Times New Roman" w:hAnsi="Times New Roman"/>
        </w:rPr>
        <w:t> </w:t>
      </w:r>
      <w:r w:rsidRPr="00926A68">
        <w:rPr>
          <w:rFonts w:ascii="Times New Roman" w:hAnsi="Times New Roman"/>
        </w:rPr>
        <w:t>pramipeksoliu gydytų pacientų, kuriems diagnozuota I</w:t>
      </w:r>
      <w:r w:rsidRPr="00926A68">
        <w:rPr>
          <w:rFonts w:ascii="Times New Roman" w:hAnsi="Times New Roman"/>
        </w:rPr>
        <w:noBreakHyphen/>
        <w:t xml:space="preserve">V stadijos pagal </w:t>
      </w:r>
      <w:r w:rsidRPr="00926A68">
        <w:rPr>
          <w:rFonts w:ascii="Times New Roman" w:hAnsi="Times New Roman"/>
          <w:i/>
        </w:rPr>
        <w:t>Hoehn</w:t>
      </w:r>
      <w:r w:rsidRPr="00926A68">
        <w:rPr>
          <w:rFonts w:ascii="Times New Roman" w:hAnsi="Times New Roman"/>
        </w:rPr>
        <w:t xml:space="preserve"> ir </w:t>
      </w:r>
      <w:r w:rsidRPr="00926A68">
        <w:rPr>
          <w:rFonts w:ascii="Times New Roman" w:hAnsi="Times New Roman"/>
          <w:i/>
        </w:rPr>
        <w:t>Yahr</w:t>
      </w:r>
      <w:r w:rsidRPr="00926A68">
        <w:rPr>
          <w:rFonts w:ascii="Times New Roman" w:hAnsi="Times New Roman"/>
        </w:rPr>
        <w:t xml:space="preserve"> liga. Iš šių pacientų maždaug 1</w:t>
      </w:r>
      <w:r w:rsidR="0037487D">
        <w:rPr>
          <w:rFonts w:ascii="Times New Roman" w:hAnsi="Times New Roman"/>
        </w:rPr>
        <w:t> </w:t>
      </w:r>
      <w:r w:rsidRPr="00926A68">
        <w:rPr>
          <w:rFonts w:ascii="Times New Roman" w:hAnsi="Times New Roman"/>
        </w:rPr>
        <w:t>000 liga buvo sunkesnė ir jie kartu su pramipeksoliu vartojo levodopą bei patyrė motorikos komplikacijų.</w:t>
      </w:r>
    </w:p>
    <w:p w14:paraId="7ACBCB36"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37" w14:textId="565E68F2"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Kontroliuojamųjų klinikinių tyrimų metu gydant ankstyvą ir progresavusią Parkinsono ligą, pramipeksolis buvo veiksmingas beveik 6</w:t>
      </w:r>
      <w:r w:rsidR="0037487D">
        <w:rPr>
          <w:rFonts w:ascii="Times New Roman" w:hAnsi="Times New Roman"/>
        </w:rPr>
        <w:t> </w:t>
      </w:r>
      <w:r w:rsidRPr="00926A68">
        <w:rPr>
          <w:rFonts w:ascii="Times New Roman" w:hAnsi="Times New Roman"/>
        </w:rPr>
        <w:t xml:space="preserve">mėnesius. Atviri tęstiniai tyrimai, kurie truko ilgiau kaip trejus metus, veiksmingumo sumažėjimo požymių neparodė. </w:t>
      </w:r>
    </w:p>
    <w:p w14:paraId="7ACBCB38"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39" w14:textId="7EECE646"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Dvejus metus trukusių dvigubai aklu būdu atliktų kontroliuojamų klinikinių tyrimų duomenimis, jeigu gydymas pradedamas pramipeksoliu, motorikos komplikacijų atsiranda daug vėliau ir jų būna mažiau, palyginti su tais atvejais, kai gydymas pradedamas levodopa. Tokį vėlesnį motorikos komplikacijų atsiradimą, vartojant pramipeksol</w:t>
      </w:r>
      <w:r w:rsidR="00CE693A">
        <w:rPr>
          <w:rFonts w:ascii="Times New Roman" w:hAnsi="Times New Roman"/>
        </w:rPr>
        <w:t>io</w:t>
      </w:r>
      <w:r w:rsidRPr="00926A68">
        <w:rPr>
          <w:rFonts w:ascii="Times New Roman" w:hAnsi="Times New Roman"/>
        </w:rPr>
        <w:t>, reikia derinti su didesniu motorinės funkcijos pagerėjimu, vartojant levodopą (vertinant vidutinį pokytį Unifikuotos Parkinsono ligos vertinimo skalėje (UPDRS)). Bendras haliucinacijų ir somnolencijos dažnis dozės didinimo laikotarpiu buvo didesnis pramipeksolio grupėje. Vis dėlto didelio skirtumo palaikomojo gydymo metu nebuvo. Į tai reikia atsižvelgti, pradedant gydyti pramipeksoliu Parkinsono liga sergančius pacientus.</w:t>
      </w:r>
    </w:p>
    <w:p w14:paraId="7ACBCB3A" w14:textId="77777777" w:rsidR="00185C7C" w:rsidRPr="00926A68" w:rsidRDefault="00185C7C" w:rsidP="00185C7C">
      <w:pPr>
        <w:autoSpaceDE w:val="0"/>
        <w:autoSpaceDN w:val="0"/>
        <w:adjustRightInd w:val="0"/>
        <w:spacing w:after="0" w:line="240" w:lineRule="auto"/>
        <w:rPr>
          <w:rFonts w:ascii="Times New Roman" w:hAnsi="Times New Roman"/>
          <w:u w:val="single"/>
        </w:rPr>
      </w:pPr>
    </w:p>
    <w:p w14:paraId="7ACBCB3B" w14:textId="77777777" w:rsidR="00185C7C" w:rsidRPr="00926A68" w:rsidRDefault="00185C7C" w:rsidP="00185C7C">
      <w:pPr>
        <w:autoSpaceDE w:val="0"/>
        <w:autoSpaceDN w:val="0"/>
        <w:adjustRightInd w:val="0"/>
        <w:spacing w:after="0" w:line="240" w:lineRule="auto"/>
        <w:rPr>
          <w:rFonts w:ascii="Times New Roman" w:eastAsia="Times New Roman" w:hAnsi="Times New Roman"/>
          <w:u w:val="single"/>
        </w:rPr>
      </w:pPr>
      <w:r w:rsidRPr="00926A68">
        <w:rPr>
          <w:rFonts w:ascii="Times New Roman" w:eastAsia="Times New Roman" w:hAnsi="Times New Roman"/>
          <w:u w:val="single"/>
        </w:rPr>
        <w:t>Vaikų populiacija</w:t>
      </w:r>
    </w:p>
    <w:p w14:paraId="7ACBCB3C" w14:textId="614B0DE1"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Europos vaistų agentūra nereikalauja įsipareigoti pateikti rezultatus tyrimų, atliktų su </w:t>
      </w:r>
      <w:r w:rsidRPr="00926A68">
        <w:rPr>
          <w:rFonts w:ascii="Times New Roman" w:eastAsia="Times New Roman" w:hAnsi="Times New Roman"/>
        </w:rPr>
        <w:t>pramipeksoliu</w:t>
      </w:r>
      <w:r w:rsidRPr="00926A68">
        <w:rPr>
          <w:rFonts w:ascii="Times New Roman" w:hAnsi="Times New Roman"/>
        </w:rPr>
        <w:t xml:space="preserve"> visuose vaikų, sergančių Parkinsono liga, pogrupiuose (žr. 4.2</w:t>
      </w:r>
      <w:r w:rsidR="00512790">
        <w:rPr>
          <w:rFonts w:ascii="Times New Roman" w:hAnsi="Times New Roman"/>
        </w:rPr>
        <w:t> </w:t>
      </w:r>
      <w:r w:rsidRPr="00926A68">
        <w:rPr>
          <w:rFonts w:ascii="Times New Roman" w:hAnsi="Times New Roman"/>
        </w:rPr>
        <w:t>skyriuje informaciją apie vartojimą vaikams).</w:t>
      </w:r>
    </w:p>
    <w:p w14:paraId="7ACBCB3D" w14:textId="77777777" w:rsidR="006B7E44" w:rsidRPr="00926A68" w:rsidRDefault="006B7E44" w:rsidP="00185C7C">
      <w:pPr>
        <w:autoSpaceDE w:val="0"/>
        <w:autoSpaceDN w:val="0"/>
        <w:adjustRightInd w:val="0"/>
        <w:spacing w:after="0" w:line="240" w:lineRule="auto"/>
        <w:rPr>
          <w:rFonts w:ascii="Times New Roman" w:hAnsi="Times New Roman"/>
        </w:rPr>
      </w:pPr>
    </w:p>
    <w:p w14:paraId="7ACBCB3E" w14:textId="77777777" w:rsidR="003E0FE6" w:rsidRPr="00926A68" w:rsidRDefault="003E0FE6" w:rsidP="00CF3D1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 xml:space="preserve">Klinikinis veiksmingumas ir saugumas </w:t>
      </w:r>
      <w:r w:rsidR="001C5967" w:rsidRPr="00926A68">
        <w:rPr>
          <w:rFonts w:ascii="Times New Roman" w:hAnsi="Times New Roman"/>
          <w:u w:val="single"/>
        </w:rPr>
        <w:t xml:space="preserve">gydant </w:t>
      </w:r>
      <w:r w:rsidRPr="00926A68">
        <w:rPr>
          <w:rFonts w:ascii="Times New Roman" w:hAnsi="Times New Roman"/>
          <w:u w:val="single"/>
        </w:rPr>
        <w:t>neramių kojų sindrom</w:t>
      </w:r>
      <w:r w:rsidR="001C5967" w:rsidRPr="00926A68">
        <w:rPr>
          <w:rFonts w:ascii="Times New Roman" w:hAnsi="Times New Roman"/>
          <w:u w:val="single"/>
        </w:rPr>
        <w:t>ą</w:t>
      </w:r>
      <w:r w:rsidRPr="00926A68">
        <w:rPr>
          <w:rFonts w:ascii="Times New Roman" w:hAnsi="Times New Roman"/>
          <w:u w:val="single"/>
        </w:rPr>
        <w:t xml:space="preserve"> </w:t>
      </w:r>
    </w:p>
    <w:p w14:paraId="7ACBCB3F" w14:textId="5CEED301" w:rsidR="003E0FE6" w:rsidRPr="00926A68" w:rsidRDefault="003E0FE6" w:rsidP="00CF3D1C">
      <w:pPr>
        <w:autoSpaceDE w:val="0"/>
        <w:autoSpaceDN w:val="0"/>
        <w:adjustRightInd w:val="0"/>
        <w:spacing w:after="0" w:line="240" w:lineRule="auto"/>
        <w:rPr>
          <w:rFonts w:ascii="Times New Roman" w:hAnsi="Times New Roman"/>
        </w:rPr>
      </w:pPr>
      <w:r w:rsidRPr="00926A68">
        <w:rPr>
          <w:rFonts w:ascii="Times New Roman" w:hAnsi="Times New Roman"/>
        </w:rPr>
        <w:t>Pramipeksolio veiksmingumas buvo vertinamas keturių placebu kontroliuotų klinikinių tyrimų, kuriuose dalyvavo maždaug 1</w:t>
      </w:r>
      <w:r w:rsidR="00145353">
        <w:rPr>
          <w:rFonts w:ascii="Times New Roman" w:hAnsi="Times New Roman"/>
        </w:rPr>
        <w:t> </w:t>
      </w:r>
      <w:r w:rsidRPr="00926A68">
        <w:rPr>
          <w:rFonts w:ascii="Times New Roman" w:hAnsi="Times New Roman"/>
        </w:rPr>
        <w:t>000 pacientų, sergančių vidutinio sunkumo ar labai sunkiu idiopatiniu neramių kojų sindromu, metu.</w:t>
      </w:r>
    </w:p>
    <w:p w14:paraId="7ACBCB40" w14:textId="77777777" w:rsidR="003E0FE6" w:rsidRPr="00926A68" w:rsidRDefault="003E0FE6" w:rsidP="00CF3D1C">
      <w:pPr>
        <w:autoSpaceDE w:val="0"/>
        <w:autoSpaceDN w:val="0"/>
        <w:adjustRightInd w:val="0"/>
        <w:spacing w:after="0" w:line="240" w:lineRule="auto"/>
        <w:rPr>
          <w:rFonts w:ascii="Times New Roman" w:hAnsi="Times New Roman"/>
        </w:rPr>
      </w:pPr>
    </w:p>
    <w:p w14:paraId="7ACBCB41" w14:textId="5D78D5BD" w:rsidR="003E0FE6" w:rsidRPr="00926A68" w:rsidRDefault="003E0FE6" w:rsidP="00CF3D1C">
      <w:pPr>
        <w:autoSpaceDE w:val="0"/>
        <w:autoSpaceDN w:val="0"/>
        <w:adjustRightInd w:val="0"/>
        <w:spacing w:after="0" w:line="240" w:lineRule="auto"/>
        <w:rPr>
          <w:rFonts w:ascii="Times New Roman" w:hAnsi="Times New Roman"/>
        </w:rPr>
      </w:pPr>
      <w:r w:rsidRPr="00926A68">
        <w:rPr>
          <w:rFonts w:ascii="Times New Roman" w:hAnsi="Times New Roman"/>
        </w:rPr>
        <w:t xml:space="preserve">Pagrindinės vertinamosios veiksmingumo baigtys buvo vidutinis Neramių kojų sindromo vertinimo skalės (ang. </w:t>
      </w:r>
      <w:r w:rsidRPr="00926A68">
        <w:rPr>
          <w:rFonts w:ascii="Times New Roman" w:hAnsi="Times New Roman"/>
          <w:i/>
        </w:rPr>
        <w:t>Restless Legs Syndrome Rating Scale, RLSRS</w:t>
      </w:r>
      <w:r w:rsidRPr="00926A68">
        <w:rPr>
          <w:rFonts w:ascii="Times New Roman" w:hAnsi="Times New Roman"/>
        </w:rPr>
        <w:t xml:space="preserve">) ir Klinikinio bendrojo pagerėjimo vertinimo (ang. </w:t>
      </w:r>
      <w:r w:rsidRPr="00926A68">
        <w:rPr>
          <w:rFonts w:ascii="Times New Roman" w:hAnsi="Times New Roman"/>
          <w:i/>
        </w:rPr>
        <w:t>Clinical Global Impression-Improvement, CGI-I</w:t>
      </w:r>
      <w:r w:rsidRPr="00926A68">
        <w:rPr>
          <w:rFonts w:ascii="Times New Roman" w:hAnsi="Times New Roman"/>
        </w:rPr>
        <w:t>) įvertinimo pokytis nuo pradinio rodmens. Analizuojant abi pagrindines vertinamąsias baigtis, nustatytas statistiškai reikšmingas skirtumas (palyginti su placebo poveikiu), vartojant 0,25 mg, 0,5 mg ir 0,75 mg (pramipeksolio druskos) dozes. Po 12</w:t>
      </w:r>
      <w:r w:rsidR="00DF333D" w:rsidRPr="00926A68">
        <w:rPr>
          <w:rFonts w:ascii="Times New Roman" w:hAnsi="Times New Roman"/>
        </w:rPr>
        <w:t> </w:t>
      </w:r>
      <w:r w:rsidR="007E63A9" w:rsidRPr="00926A68">
        <w:rPr>
          <w:rFonts w:ascii="Times New Roman" w:hAnsi="Times New Roman"/>
        </w:rPr>
        <w:t xml:space="preserve">gydymo </w:t>
      </w:r>
      <w:r w:rsidRPr="00926A68">
        <w:rPr>
          <w:rFonts w:ascii="Times New Roman" w:hAnsi="Times New Roman"/>
        </w:rPr>
        <w:t>savaičių placebo vartojusiems pacientams RLSRS skalės įvertinimas nuo pradinio rodmens pagerėjo nuo 23,5 iki 14,1 balo,</w:t>
      </w:r>
      <w:r w:rsidR="001C5967" w:rsidRPr="00926A68">
        <w:rPr>
          <w:rFonts w:ascii="Times New Roman" w:hAnsi="Times New Roman"/>
        </w:rPr>
        <w:t xml:space="preserve"> </w:t>
      </w:r>
      <w:r w:rsidR="007E63A9" w:rsidRPr="00926A68">
        <w:rPr>
          <w:rFonts w:ascii="Times New Roman" w:hAnsi="Times New Roman"/>
        </w:rPr>
        <w:t>o</w:t>
      </w:r>
      <w:r w:rsidRPr="00926A68">
        <w:rPr>
          <w:rFonts w:ascii="Times New Roman" w:hAnsi="Times New Roman"/>
        </w:rPr>
        <w:t xml:space="preserve"> vartojusiems pramipeksolio (suminis visų dozių rezultatas) – nuo 23,4 iki 9,4 balo. Koreguotasis vidutinis skirtumas buvo -4,3 balo (PI 95</w:t>
      </w:r>
      <w:r w:rsidR="00123A5E" w:rsidRPr="00926A68">
        <w:rPr>
          <w:rFonts w:ascii="Times New Roman" w:hAnsi="Times New Roman"/>
        </w:rPr>
        <w:t> </w:t>
      </w:r>
      <w:r w:rsidRPr="00926A68">
        <w:rPr>
          <w:rFonts w:ascii="Times New Roman" w:hAnsi="Times New Roman"/>
        </w:rPr>
        <w:t>% -6,4; -2,1 balo, p &lt;</w:t>
      </w:r>
      <w:r w:rsidR="00512790">
        <w:rPr>
          <w:rFonts w:ascii="Times New Roman" w:hAnsi="Times New Roman"/>
        </w:rPr>
        <w:t> </w:t>
      </w:r>
      <w:r w:rsidRPr="00926A68">
        <w:rPr>
          <w:rFonts w:ascii="Times New Roman" w:hAnsi="Times New Roman"/>
        </w:rPr>
        <w:t>0,0001). Asmenų, kurie, remiantis CGI-I skale, į gydymą reagavo (būklė pagerėjo arba labai pagerėjo) dalis placebo ir pramipeksolio vartojusiųjų grupėse atitinkamai buvo 51,2</w:t>
      </w:r>
      <w:r w:rsidR="00123A5E" w:rsidRPr="00926A68">
        <w:rPr>
          <w:rFonts w:ascii="Times New Roman" w:hAnsi="Times New Roman"/>
        </w:rPr>
        <w:t> </w:t>
      </w:r>
      <w:r w:rsidRPr="00926A68">
        <w:rPr>
          <w:rFonts w:ascii="Times New Roman" w:hAnsi="Times New Roman"/>
        </w:rPr>
        <w:t>% ir 72,0</w:t>
      </w:r>
      <w:r w:rsidR="00123A5E" w:rsidRPr="00926A68">
        <w:rPr>
          <w:rFonts w:ascii="Times New Roman" w:hAnsi="Times New Roman"/>
        </w:rPr>
        <w:t> </w:t>
      </w:r>
      <w:r w:rsidRPr="00926A68">
        <w:rPr>
          <w:rFonts w:ascii="Times New Roman" w:hAnsi="Times New Roman"/>
        </w:rPr>
        <w:t>% (skirtumas 20</w:t>
      </w:r>
      <w:r w:rsidR="00123A5E" w:rsidRPr="00926A68">
        <w:rPr>
          <w:rFonts w:ascii="Times New Roman" w:hAnsi="Times New Roman"/>
        </w:rPr>
        <w:t> </w:t>
      </w:r>
      <w:r w:rsidRPr="00926A68">
        <w:rPr>
          <w:rFonts w:ascii="Times New Roman" w:hAnsi="Times New Roman"/>
        </w:rPr>
        <w:t>% PI 95</w:t>
      </w:r>
      <w:r w:rsidR="00123A5E" w:rsidRPr="00926A68">
        <w:rPr>
          <w:rFonts w:ascii="Times New Roman" w:hAnsi="Times New Roman"/>
        </w:rPr>
        <w:t> </w:t>
      </w:r>
      <w:r w:rsidRPr="00926A68">
        <w:rPr>
          <w:rFonts w:ascii="Times New Roman" w:hAnsi="Times New Roman"/>
        </w:rPr>
        <w:t>%; 8,1</w:t>
      </w:r>
      <w:r w:rsidR="00DF333D" w:rsidRPr="00926A68">
        <w:rPr>
          <w:rFonts w:ascii="Times New Roman" w:hAnsi="Times New Roman"/>
        </w:rPr>
        <w:t> </w:t>
      </w:r>
      <w:r w:rsidRPr="00926A68">
        <w:rPr>
          <w:rFonts w:ascii="Times New Roman" w:hAnsi="Times New Roman"/>
        </w:rPr>
        <w:t>%; 31,8</w:t>
      </w:r>
      <w:r w:rsidR="00123A5E" w:rsidRPr="00926A68">
        <w:rPr>
          <w:rFonts w:ascii="Times New Roman" w:hAnsi="Times New Roman"/>
        </w:rPr>
        <w:t> </w:t>
      </w:r>
      <w:r w:rsidRPr="00926A68">
        <w:rPr>
          <w:rFonts w:ascii="Times New Roman" w:hAnsi="Times New Roman"/>
        </w:rPr>
        <w:t>%, p &lt;</w:t>
      </w:r>
      <w:r w:rsidR="00512790">
        <w:rPr>
          <w:rFonts w:ascii="Times New Roman" w:hAnsi="Times New Roman"/>
        </w:rPr>
        <w:t> </w:t>
      </w:r>
      <w:r w:rsidRPr="00926A68">
        <w:rPr>
          <w:rFonts w:ascii="Times New Roman" w:hAnsi="Times New Roman"/>
        </w:rPr>
        <w:t>0,0005).</w:t>
      </w:r>
    </w:p>
    <w:p w14:paraId="7ACBCB42" w14:textId="77777777" w:rsidR="003E0FE6" w:rsidRPr="00926A68" w:rsidRDefault="003E0FE6" w:rsidP="00CF3D1C">
      <w:pPr>
        <w:autoSpaceDE w:val="0"/>
        <w:autoSpaceDN w:val="0"/>
        <w:adjustRightInd w:val="0"/>
        <w:spacing w:after="0" w:line="240" w:lineRule="auto"/>
        <w:rPr>
          <w:rFonts w:ascii="Times New Roman" w:hAnsi="Times New Roman"/>
        </w:rPr>
      </w:pPr>
      <w:r w:rsidRPr="00926A68">
        <w:rPr>
          <w:rFonts w:ascii="Times New Roman" w:hAnsi="Times New Roman"/>
        </w:rPr>
        <w:t>Vartojant po 0,088 mg bazės (0,125 mg druskos) paros dozę, poveikis pasireiškė jau po pirmosios gydymo savaitės.</w:t>
      </w:r>
    </w:p>
    <w:p w14:paraId="7ACBCB43" w14:textId="77777777" w:rsidR="003E0FE6" w:rsidRPr="00926A68" w:rsidRDefault="003E0FE6" w:rsidP="00CF3D1C">
      <w:pPr>
        <w:autoSpaceDE w:val="0"/>
        <w:autoSpaceDN w:val="0"/>
        <w:adjustRightInd w:val="0"/>
        <w:spacing w:after="0" w:line="240" w:lineRule="auto"/>
        <w:rPr>
          <w:rFonts w:ascii="Times New Roman" w:hAnsi="Times New Roman"/>
        </w:rPr>
      </w:pPr>
    </w:p>
    <w:p w14:paraId="7ACBCB44" w14:textId="77777777" w:rsidR="003E0FE6" w:rsidRPr="00926A68" w:rsidRDefault="003E0FE6" w:rsidP="00CF3D1C">
      <w:pPr>
        <w:autoSpaceDE w:val="0"/>
        <w:autoSpaceDN w:val="0"/>
        <w:adjustRightInd w:val="0"/>
        <w:spacing w:after="0" w:line="240" w:lineRule="auto"/>
        <w:rPr>
          <w:rFonts w:ascii="Times New Roman" w:hAnsi="Times New Roman"/>
        </w:rPr>
      </w:pPr>
      <w:r w:rsidRPr="00926A68">
        <w:rPr>
          <w:rFonts w:ascii="Times New Roman" w:hAnsi="Times New Roman"/>
        </w:rPr>
        <w:t>3</w:t>
      </w:r>
      <w:r w:rsidR="00DF333D" w:rsidRPr="00926A68">
        <w:rPr>
          <w:rFonts w:ascii="Times New Roman" w:hAnsi="Times New Roman"/>
        </w:rPr>
        <w:t> </w:t>
      </w:r>
      <w:r w:rsidRPr="00926A68">
        <w:rPr>
          <w:rFonts w:ascii="Times New Roman" w:hAnsi="Times New Roman"/>
        </w:rPr>
        <w:t>savaičių placebu kontroliuoto polisomnografijos tyrimo metu pramipeksolis reikšmingai sumažino periodinių galūnių judesių kiekį miego metu.</w:t>
      </w:r>
    </w:p>
    <w:p w14:paraId="7ACBCB45" w14:textId="77777777" w:rsidR="003E0FE6" w:rsidRPr="00926A68" w:rsidRDefault="003E0FE6" w:rsidP="00CF3D1C">
      <w:pPr>
        <w:autoSpaceDE w:val="0"/>
        <w:autoSpaceDN w:val="0"/>
        <w:adjustRightInd w:val="0"/>
        <w:spacing w:after="0" w:line="240" w:lineRule="auto"/>
        <w:rPr>
          <w:rFonts w:ascii="Times New Roman" w:hAnsi="Times New Roman"/>
        </w:rPr>
      </w:pPr>
    </w:p>
    <w:p w14:paraId="7ACBCB46" w14:textId="598C5F0A" w:rsidR="003E0FE6" w:rsidRPr="00926A68" w:rsidRDefault="003E0FE6" w:rsidP="00CF3D1C">
      <w:pPr>
        <w:autoSpaceDE w:val="0"/>
        <w:autoSpaceDN w:val="0"/>
        <w:adjustRightInd w:val="0"/>
        <w:spacing w:after="0" w:line="240" w:lineRule="auto"/>
        <w:rPr>
          <w:rFonts w:ascii="Times New Roman" w:hAnsi="Times New Roman"/>
        </w:rPr>
      </w:pPr>
      <w:r w:rsidRPr="00926A68">
        <w:rPr>
          <w:rFonts w:ascii="Times New Roman" w:hAnsi="Times New Roman"/>
        </w:rPr>
        <w:t>Klinikinio placebu kontroliuojamo tyrimo metu buvo vertinamas ilgalaikis preparato vartojimo efektyvumas. Po 26</w:t>
      </w:r>
      <w:r w:rsidR="008B5861">
        <w:rPr>
          <w:rFonts w:ascii="Times New Roman" w:hAnsi="Times New Roman"/>
        </w:rPr>
        <w:t> </w:t>
      </w:r>
      <w:r w:rsidRPr="00926A68">
        <w:rPr>
          <w:rFonts w:ascii="Times New Roman" w:hAnsi="Times New Roman"/>
        </w:rPr>
        <w:t>gydymo savaičių koreguotasis vidutinis RLSRS skalės įvertinimas pramipeksolio ir placebo vartojusiųjų grupėse sumažėjo atitinkamai 13,7 ir 11,1 balo, skirtumo vidurkis (-2,6) buvo statistiškai reikšmingas (p</w:t>
      </w:r>
      <w:r w:rsidR="008B5861">
        <w:rPr>
          <w:rFonts w:ascii="Times New Roman" w:hAnsi="Times New Roman"/>
        </w:rPr>
        <w:t> </w:t>
      </w:r>
      <w:r w:rsidRPr="00926A68">
        <w:rPr>
          <w:rFonts w:ascii="Times New Roman" w:hAnsi="Times New Roman"/>
        </w:rPr>
        <w:t>=</w:t>
      </w:r>
      <w:r w:rsidR="008B5861">
        <w:rPr>
          <w:rFonts w:ascii="Times New Roman" w:hAnsi="Times New Roman"/>
        </w:rPr>
        <w:t> </w:t>
      </w:r>
      <w:r w:rsidRPr="00926A68">
        <w:rPr>
          <w:rFonts w:ascii="Times New Roman" w:hAnsi="Times New Roman"/>
        </w:rPr>
        <w:t>0,008). Asmenų, kurių būklė pagerėjo vertinant pagal CGI-I skalę (būklė pagerėjo arba labai reikšmingai pagerėjo), dalis placebo ir pramipeksolio grupėse buvo atitinkamai 50,3</w:t>
      </w:r>
      <w:r w:rsidR="00123A5E" w:rsidRPr="00926A68">
        <w:rPr>
          <w:rFonts w:ascii="Times New Roman" w:hAnsi="Times New Roman"/>
        </w:rPr>
        <w:t> </w:t>
      </w:r>
      <w:r w:rsidRPr="00926A68">
        <w:rPr>
          <w:rFonts w:ascii="Times New Roman" w:hAnsi="Times New Roman"/>
        </w:rPr>
        <w:t>% (80/159) ir 68,5</w:t>
      </w:r>
      <w:r w:rsidR="00512790">
        <w:rPr>
          <w:rFonts w:ascii="Times New Roman" w:hAnsi="Times New Roman"/>
        </w:rPr>
        <w:t> </w:t>
      </w:r>
      <w:r w:rsidRPr="00926A68">
        <w:rPr>
          <w:rFonts w:ascii="Times New Roman" w:hAnsi="Times New Roman"/>
        </w:rPr>
        <w:t>% (111/162) (p</w:t>
      </w:r>
      <w:r w:rsidR="00512790">
        <w:rPr>
          <w:rFonts w:ascii="Times New Roman" w:hAnsi="Times New Roman"/>
        </w:rPr>
        <w:t> </w:t>
      </w:r>
      <w:r w:rsidRPr="00926A68">
        <w:rPr>
          <w:rFonts w:ascii="Times New Roman" w:hAnsi="Times New Roman"/>
        </w:rPr>
        <w:t>=</w:t>
      </w:r>
      <w:r w:rsidR="00512790">
        <w:rPr>
          <w:rFonts w:ascii="Times New Roman" w:hAnsi="Times New Roman"/>
        </w:rPr>
        <w:t> </w:t>
      </w:r>
      <w:r w:rsidRPr="00926A68">
        <w:rPr>
          <w:rFonts w:ascii="Times New Roman" w:hAnsi="Times New Roman"/>
        </w:rPr>
        <w:t>0,001); atitinkamas pacientų, kuriuos reikia gydyti, skaičius (</w:t>
      </w:r>
      <w:r w:rsidR="00123A5E" w:rsidRPr="00926A68">
        <w:rPr>
          <w:rFonts w:ascii="Times New Roman" w:hAnsi="Times New Roman"/>
        </w:rPr>
        <w:t xml:space="preserve">angl. </w:t>
      </w:r>
      <w:r w:rsidRPr="00926A68">
        <w:rPr>
          <w:rFonts w:ascii="Times New Roman" w:hAnsi="Times New Roman"/>
          <w:i/>
        </w:rPr>
        <w:t>number needed to treat, NNT</w:t>
      </w:r>
      <w:r w:rsidRPr="00926A68">
        <w:rPr>
          <w:rFonts w:ascii="Times New Roman" w:hAnsi="Times New Roman"/>
        </w:rPr>
        <w:t>) yra 6 (95</w:t>
      </w:r>
      <w:r w:rsidR="00123A5E" w:rsidRPr="00926A68">
        <w:rPr>
          <w:rFonts w:ascii="Times New Roman" w:hAnsi="Times New Roman"/>
        </w:rPr>
        <w:t> </w:t>
      </w:r>
      <w:r w:rsidRPr="00926A68">
        <w:rPr>
          <w:rFonts w:ascii="Times New Roman" w:hAnsi="Times New Roman"/>
        </w:rPr>
        <w:t>% PI: 3,5, 13,4).</w:t>
      </w:r>
    </w:p>
    <w:p w14:paraId="7ACBCB47" w14:textId="77777777" w:rsidR="003E0FE6" w:rsidRPr="00926A68" w:rsidRDefault="003E0FE6" w:rsidP="00CF3D1C">
      <w:pPr>
        <w:autoSpaceDE w:val="0"/>
        <w:autoSpaceDN w:val="0"/>
        <w:adjustRightInd w:val="0"/>
        <w:spacing w:after="0" w:line="240" w:lineRule="auto"/>
        <w:rPr>
          <w:rFonts w:ascii="Times New Roman" w:hAnsi="Times New Roman"/>
        </w:rPr>
      </w:pPr>
    </w:p>
    <w:p w14:paraId="7ACBCB48" w14:textId="77777777" w:rsidR="003E0FE6" w:rsidRPr="00926A68" w:rsidRDefault="003E0FE6" w:rsidP="00CF3D1C">
      <w:pPr>
        <w:autoSpaceDE w:val="0"/>
        <w:autoSpaceDN w:val="0"/>
        <w:adjustRightInd w:val="0"/>
        <w:spacing w:after="0" w:line="240" w:lineRule="auto"/>
        <w:rPr>
          <w:rFonts w:ascii="Times New Roman" w:hAnsi="Times New Roman"/>
          <w:u w:val="single"/>
        </w:rPr>
      </w:pPr>
      <w:r w:rsidRPr="00926A68">
        <w:rPr>
          <w:rFonts w:ascii="Times New Roman" w:hAnsi="Times New Roman"/>
          <w:u w:val="single"/>
        </w:rPr>
        <w:t>Vaikų populiacija</w:t>
      </w:r>
    </w:p>
    <w:p w14:paraId="7ACBCB49" w14:textId="77777777" w:rsidR="003E0FE6" w:rsidRPr="00926A68" w:rsidRDefault="003E0FE6" w:rsidP="00CF3D1C">
      <w:pPr>
        <w:autoSpaceDE w:val="0"/>
        <w:autoSpaceDN w:val="0"/>
        <w:adjustRightInd w:val="0"/>
        <w:spacing w:after="0" w:line="240" w:lineRule="auto"/>
        <w:rPr>
          <w:rFonts w:ascii="Times New Roman" w:hAnsi="Times New Roman"/>
        </w:rPr>
      </w:pPr>
      <w:r w:rsidRPr="00926A68">
        <w:rPr>
          <w:rFonts w:ascii="Times New Roman" w:hAnsi="Times New Roman"/>
        </w:rPr>
        <w:t xml:space="preserve">Europos vaistų agentūra </w:t>
      </w:r>
      <w:r w:rsidR="007E63A9" w:rsidRPr="00926A68">
        <w:rPr>
          <w:rFonts w:ascii="Times New Roman" w:hAnsi="Times New Roman"/>
        </w:rPr>
        <w:t>atidėjo</w:t>
      </w:r>
      <w:r w:rsidRPr="00926A68">
        <w:rPr>
          <w:rFonts w:ascii="Times New Roman" w:hAnsi="Times New Roman"/>
        </w:rPr>
        <w:t xml:space="preserve"> įpareigojim</w:t>
      </w:r>
      <w:r w:rsidR="007E63A9" w:rsidRPr="00926A68">
        <w:rPr>
          <w:rFonts w:ascii="Times New Roman" w:hAnsi="Times New Roman"/>
        </w:rPr>
        <w:t>ą</w:t>
      </w:r>
      <w:r w:rsidRPr="00926A68">
        <w:rPr>
          <w:rFonts w:ascii="Times New Roman" w:hAnsi="Times New Roman"/>
        </w:rPr>
        <w:t xml:space="preserve"> pateikti </w:t>
      </w:r>
      <w:r w:rsidR="00123A5E" w:rsidRPr="00926A68">
        <w:rPr>
          <w:rFonts w:ascii="Times New Roman" w:hAnsi="Times New Roman"/>
        </w:rPr>
        <w:t>pramipeksolio</w:t>
      </w:r>
      <w:r w:rsidRPr="00926A68">
        <w:rPr>
          <w:rFonts w:ascii="Times New Roman" w:hAnsi="Times New Roman"/>
        </w:rPr>
        <w:t xml:space="preserve"> tyrimų su </w:t>
      </w:r>
      <w:r w:rsidR="00045911" w:rsidRPr="00926A68">
        <w:rPr>
          <w:rFonts w:ascii="Times New Roman" w:hAnsi="Times New Roman"/>
        </w:rPr>
        <w:t>vienu ar daugiau</w:t>
      </w:r>
      <w:r w:rsidRPr="00926A68">
        <w:rPr>
          <w:rFonts w:ascii="Times New Roman" w:hAnsi="Times New Roman"/>
        </w:rPr>
        <w:t xml:space="preserve"> vaikų</w:t>
      </w:r>
      <w:r w:rsidR="00045911" w:rsidRPr="00926A68">
        <w:rPr>
          <w:rFonts w:ascii="Times New Roman" w:hAnsi="Times New Roman"/>
        </w:rPr>
        <w:t>, sergančių</w:t>
      </w:r>
      <w:r w:rsidRPr="00926A68">
        <w:rPr>
          <w:rFonts w:ascii="Times New Roman" w:hAnsi="Times New Roman"/>
        </w:rPr>
        <w:t xml:space="preserve"> neramių kojų sindrom</w:t>
      </w:r>
      <w:r w:rsidR="00045911" w:rsidRPr="00926A68">
        <w:rPr>
          <w:rFonts w:ascii="Times New Roman" w:hAnsi="Times New Roman"/>
        </w:rPr>
        <w:t>u, populiacijos pogrupių duomenis</w:t>
      </w:r>
      <w:r w:rsidRPr="00926A68">
        <w:rPr>
          <w:rFonts w:ascii="Times New Roman" w:hAnsi="Times New Roman"/>
        </w:rPr>
        <w:t xml:space="preserve"> (vartojimo vaikams informacija pateikiama 4.2</w:t>
      </w:r>
      <w:r w:rsidR="006A6596" w:rsidRPr="00926A68">
        <w:rPr>
          <w:rFonts w:ascii="Times New Roman" w:hAnsi="Times New Roman"/>
        </w:rPr>
        <w:t> </w:t>
      </w:r>
      <w:r w:rsidRPr="00926A68">
        <w:rPr>
          <w:rFonts w:ascii="Times New Roman" w:hAnsi="Times New Roman"/>
        </w:rPr>
        <w:t>skyriuje).</w:t>
      </w:r>
    </w:p>
    <w:p w14:paraId="7ACBCB4A"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4B" w14:textId="77777777" w:rsidR="00185C7C" w:rsidRPr="00926A68" w:rsidRDefault="00185C7C" w:rsidP="00185C7C">
      <w:pPr>
        <w:autoSpaceDE w:val="0"/>
        <w:autoSpaceDN w:val="0"/>
        <w:adjustRightInd w:val="0"/>
        <w:spacing w:after="0" w:line="240" w:lineRule="auto"/>
        <w:rPr>
          <w:rFonts w:ascii="Times New Roman" w:hAnsi="Times New Roman"/>
          <w:u w:val="single"/>
        </w:rPr>
      </w:pPr>
      <w:r w:rsidRPr="00926A68">
        <w:rPr>
          <w:rFonts w:ascii="Times New Roman" w:eastAsia="Times New Roman" w:hAnsi="Times New Roman"/>
          <w:u w:val="single"/>
        </w:rPr>
        <w:t xml:space="preserve">Klinikinis veiksmingumas ir saugumas gydant </w:t>
      </w:r>
      <w:r w:rsidRPr="00926A68">
        <w:rPr>
          <w:rFonts w:ascii="Times New Roman" w:hAnsi="Times New Roman"/>
          <w:i/>
          <w:u w:val="single"/>
        </w:rPr>
        <w:t>Tourette</w:t>
      </w:r>
      <w:r w:rsidRPr="00926A68">
        <w:rPr>
          <w:rFonts w:ascii="Times New Roman" w:hAnsi="Times New Roman"/>
          <w:u w:val="single"/>
        </w:rPr>
        <w:t xml:space="preserve"> </w:t>
      </w:r>
      <w:r w:rsidRPr="00926A68">
        <w:rPr>
          <w:rFonts w:ascii="Times New Roman" w:eastAsia="Times New Roman" w:hAnsi="Times New Roman"/>
          <w:u w:val="single"/>
        </w:rPr>
        <w:t>sindromą</w:t>
      </w:r>
    </w:p>
    <w:p w14:paraId="7ACBCB4D" w14:textId="016F585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Buvo atliktas klinikinis 6</w:t>
      </w:r>
      <w:r w:rsidR="00F62BED">
        <w:rPr>
          <w:rFonts w:ascii="Times New Roman" w:hAnsi="Times New Roman"/>
        </w:rPr>
        <w:t> </w:t>
      </w:r>
      <w:r w:rsidRPr="00926A68">
        <w:rPr>
          <w:rFonts w:ascii="Times New Roman" w:hAnsi="Times New Roman"/>
        </w:rPr>
        <w:t>savaičių trukmės placebu kontroliuojamas, dvigubai aklas, klinikinis atsitiktinių imčių tyrimas, vertinantis lanksčių pramipeksolio (0,0625</w:t>
      </w:r>
      <w:r w:rsidR="00B32BAF">
        <w:rPr>
          <w:rFonts w:ascii="Times New Roman" w:hAnsi="Times New Roman"/>
        </w:rPr>
        <w:t>–</w:t>
      </w:r>
      <w:r w:rsidRPr="00926A68">
        <w:rPr>
          <w:rFonts w:ascii="Times New Roman" w:hAnsi="Times New Roman"/>
        </w:rPr>
        <w:t>0,5</w:t>
      </w:r>
      <w:r w:rsidR="00B32BAF">
        <w:rPr>
          <w:rFonts w:ascii="Times New Roman" w:hAnsi="Times New Roman"/>
        </w:rPr>
        <w:t> </w:t>
      </w:r>
      <w:r w:rsidRPr="00926A68">
        <w:rPr>
          <w:rFonts w:ascii="Times New Roman" w:hAnsi="Times New Roman"/>
        </w:rPr>
        <w:t>mg /per parą) dozių efektyvumą 6–17</w:t>
      </w:r>
      <w:r w:rsidR="00F62BED">
        <w:rPr>
          <w:rFonts w:ascii="Times New Roman" w:hAnsi="Times New Roman"/>
        </w:rPr>
        <w:t> </w:t>
      </w:r>
      <w:r w:rsidRPr="00926A68">
        <w:rPr>
          <w:rFonts w:ascii="Times New Roman" w:hAnsi="Times New Roman"/>
        </w:rPr>
        <w:t xml:space="preserve">metų vaikams, sergantiems </w:t>
      </w:r>
      <w:r w:rsidRPr="00926A68">
        <w:rPr>
          <w:rFonts w:ascii="Times New Roman" w:hAnsi="Times New Roman"/>
          <w:i/>
        </w:rPr>
        <w:t>Tourette</w:t>
      </w:r>
      <w:r w:rsidRPr="00926A68">
        <w:rPr>
          <w:rFonts w:ascii="Times New Roman" w:hAnsi="Times New Roman"/>
        </w:rPr>
        <w:t xml:space="preserve"> sindromu. Tyrime dalyvavo 63</w:t>
      </w:r>
      <w:r w:rsidR="00F62BED">
        <w:rPr>
          <w:rFonts w:ascii="Times New Roman" w:hAnsi="Times New Roman"/>
        </w:rPr>
        <w:t> </w:t>
      </w:r>
      <w:r w:rsidRPr="00926A68">
        <w:rPr>
          <w:rFonts w:ascii="Times New Roman" w:hAnsi="Times New Roman"/>
        </w:rPr>
        <w:t>pacientai, iš kurių atsitiktinių imčių metodu atrinkti 43</w:t>
      </w:r>
      <w:r w:rsidR="00F62BED">
        <w:rPr>
          <w:rFonts w:ascii="Times New Roman" w:hAnsi="Times New Roman"/>
        </w:rPr>
        <w:t> </w:t>
      </w:r>
      <w:r w:rsidRPr="00926A68">
        <w:rPr>
          <w:rFonts w:ascii="Times New Roman" w:hAnsi="Times New Roman"/>
        </w:rPr>
        <w:t>vaikai vartojo pramipeksolio, o 20 – placebo. Pirminė vertinamoji baigtis buvo Bendrojo tiko balo (</w:t>
      </w:r>
      <w:r w:rsidRPr="00926A68">
        <w:rPr>
          <w:rFonts w:ascii="Times New Roman" w:hAnsi="Times New Roman"/>
          <w:i/>
        </w:rPr>
        <w:t>Total Tic Score</w:t>
      </w:r>
      <w:r w:rsidRPr="00926A68">
        <w:rPr>
          <w:rFonts w:ascii="Times New Roman" w:hAnsi="Times New Roman"/>
        </w:rPr>
        <w:t xml:space="preserve"> (TTS)) pagal Yale bendrąją tikų sunkumo skalę (</w:t>
      </w:r>
      <w:r w:rsidRPr="00926A68">
        <w:rPr>
          <w:rFonts w:ascii="Times New Roman" w:hAnsi="Times New Roman"/>
          <w:i/>
        </w:rPr>
        <w:t>Yale Tic Severity Scale</w:t>
      </w:r>
      <w:r w:rsidRPr="00926A68">
        <w:rPr>
          <w:rFonts w:ascii="Times New Roman" w:hAnsi="Times New Roman"/>
        </w:rPr>
        <w:t xml:space="preserve"> (YGTSS) pokytis nuo pradinio įvertinimo. Jokio skirtumo, lyginant pramipeksolį su placebu, tiek pradinės vertinamosios baigties, tiek bet kurių antrinių vertinamųjų baigčių atžvilgiu, įskaitant YGTSS skalės bendrojo balo, Pacientų bendrojo pagerėjimo vertinimo skalės (PGI-I), Klinikinio bendrojo pagerėjimo vertinimo skalės (CGI-I) ar Klinikinio bendrojo ligos sunkumo vertinimo skalės (CGI-S) reikšmes, nepastebėta. Nepageidaujami reiškiniai pasireiškę mažiausiai 5</w:t>
      </w:r>
      <w:r w:rsidR="00512790">
        <w:rPr>
          <w:rFonts w:ascii="Times New Roman" w:hAnsi="Times New Roman"/>
        </w:rPr>
        <w:t> </w:t>
      </w:r>
      <w:r w:rsidRPr="00926A68">
        <w:rPr>
          <w:rFonts w:ascii="Times New Roman" w:hAnsi="Times New Roman"/>
        </w:rPr>
        <w:t>% pramipeksolio vartojusių pacientų ir buvę dažnesni pramipeksoliu gydytiems pacientams, lyginant su placebo vartojusiais asmenimis buvo tokie: galvos skausmas (27,9</w:t>
      </w:r>
      <w:r w:rsidR="00512790">
        <w:rPr>
          <w:rFonts w:ascii="Times New Roman" w:hAnsi="Times New Roman"/>
        </w:rPr>
        <w:t> </w:t>
      </w:r>
      <w:r w:rsidRPr="00926A68">
        <w:rPr>
          <w:rFonts w:ascii="Times New Roman" w:hAnsi="Times New Roman"/>
        </w:rPr>
        <w:t>% pramipeksolio vartojusiųjų grupėje ir 25</w:t>
      </w:r>
      <w:r w:rsidR="00512790">
        <w:rPr>
          <w:rFonts w:ascii="Times New Roman" w:hAnsi="Times New Roman"/>
        </w:rPr>
        <w:t> </w:t>
      </w:r>
      <w:r w:rsidRPr="00926A68">
        <w:rPr>
          <w:rFonts w:ascii="Times New Roman" w:hAnsi="Times New Roman"/>
        </w:rPr>
        <w:t>% placebo grupėje), mieguistumas (atitinkamai 7</w:t>
      </w:r>
      <w:r w:rsidR="00512790">
        <w:rPr>
          <w:rFonts w:ascii="Times New Roman" w:hAnsi="Times New Roman"/>
        </w:rPr>
        <w:t> </w:t>
      </w:r>
      <w:r w:rsidRPr="00926A68">
        <w:rPr>
          <w:rFonts w:ascii="Times New Roman" w:hAnsi="Times New Roman"/>
        </w:rPr>
        <w:t>% ir 5</w:t>
      </w:r>
      <w:r w:rsidR="00512790">
        <w:rPr>
          <w:rFonts w:ascii="Times New Roman" w:hAnsi="Times New Roman"/>
        </w:rPr>
        <w:t> </w:t>
      </w:r>
      <w:r w:rsidRPr="00926A68">
        <w:rPr>
          <w:rFonts w:ascii="Times New Roman" w:hAnsi="Times New Roman"/>
        </w:rPr>
        <w:t>%), pykinimas (18,6</w:t>
      </w:r>
      <w:r w:rsidR="00512790">
        <w:rPr>
          <w:rFonts w:ascii="Times New Roman" w:hAnsi="Times New Roman"/>
        </w:rPr>
        <w:t> </w:t>
      </w:r>
      <w:r w:rsidRPr="00926A68">
        <w:rPr>
          <w:rFonts w:ascii="Times New Roman" w:hAnsi="Times New Roman"/>
        </w:rPr>
        <w:t>% ir 10</w:t>
      </w:r>
      <w:r w:rsidR="00512790">
        <w:rPr>
          <w:rFonts w:ascii="Times New Roman" w:hAnsi="Times New Roman"/>
        </w:rPr>
        <w:t> </w:t>
      </w:r>
      <w:r w:rsidRPr="00926A68">
        <w:rPr>
          <w:rFonts w:ascii="Times New Roman" w:hAnsi="Times New Roman"/>
        </w:rPr>
        <w:t>%,) vėmimas (11,6</w:t>
      </w:r>
      <w:r w:rsidR="00512790">
        <w:rPr>
          <w:rFonts w:ascii="Times New Roman" w:hAnsi="Times New Roman"/>
        </w:rPr>
        <w:t> </w:t>
      </w:r>
      <w:r w:rsidRPr="00926A68">
        <w:rPr>
          <w:rFonts w:ascii="Times New Roman" w:hAnsi="Times New Roman"/>
        </w:rPr>
        <w:t>% ir 0</w:t>
      </w:r>
      <w:r w:rsidR="00512790">
        <w:rPr>
          <w:rFonts w:ascii="Times New Roman" w:hAnsi="Times New Roman"/>
        </w:rPr>
        <w:t> </w:t>
      </w:r>
      <w:r w:rsidRPr="00926A68">
        <w:rPr>
          <w:rFonts w:ascii="Times New Roman" w:hAnsi="Times New Roman"/>
        </w:rPr>
        <w:t>%), viršutinės pilvo dalies skausmas (7</w:t>
      </w:r>
      <w:r w:rsidR="00512790">
        <w:rPr>
          <w:rFonts w:ascii="Times New Roman" w:hAnsi="Times New Roman"/>
        </w:rPr>
        <w:t> </w:t>
      </w:r>
      <w:r w:rsidRPr="00926A68">
        <w:rPr>
          <w:rFonts w:ascii="Times New Roman" w:hAnsi="Times New Roman"/>
        </w:rPr>
        <w:t>% ir 5</w:t>
      </w:r>
      <w:r w:rsidR="00512790">
        <w:rPr>
          <w:rFonts w:ascii="Times New Roman" w:hAnsi="Times New Roman"/>
        </w:rPr>
        <w:t> </w:t>
      </w:r>
      <w:r w:rsidRPr="00926A68">
        <w:rPr>
          <w:rFonts w:ascii="Times New Roman" w:hAnsi="Times New Roman"/>
        </w:rPr>
        <w:t>%), ortostatinė hipotenzija (9,3</w:t>
      </w:r>
      <w:r w:rsidR="00512790">
        <w:rPr>
          <w:rFonts w:ascii="Times New Roman" w:hAnsi="Times New Roman"/>
        </w:rPr>
        <w:t> </w:t>
      </w:r>
      <w:r w:rsidRPr="00926A68">
        <w:rPr>
          <w:rFonts w:ascii="Times New Roman" w:hAnsi="Times New Roman"/>
        </w:rPr>
        <w:t>% ir 5</w:t>
      </w:r>
      <w:r w:rsidR="00512790">
        <w:rPr>
          <w:rFonts w:ascii="Times New Roman" w:hAnsi="Times New Roman"/>
        </w:rPr>
        <w:t> </w:t>
      </w:r>
      <w:r w:rsidRPr="00926A68">
        <w:rPr>
          <w:rFonts w:ascii="Times New Roman" w:hAnsi="Times New Roman"/>
        </w:rPr>
        <w:t>%), raumenų skausmas (9,3</w:t>
      </w:r>
      <w:r w:rsidR="00512790">
        <w:rPr>
          <w:rFonts w:ascii="Times New Roman" w:hAnsi="Times New Roman"/>
        </w:rPr>
        <w:t> </w:t>
      </w:r>
      <w:r w:rsidRPr="00926A68">
        <w:rPr>
          <w:rFonts w:ascii="Times New Roman" w:hAnsi="Times New Roman"/>
        </w:rPr>
        <w:t>% ir 5</w:t>
      </w:r>
      <w:r w:rsidR="00512790">
        <w:rPr>
          <w:rFonts w:ascii="Times New Roman" w:hAnsi="Times New Roman"/>
        </w:rPr>
        <w:t> </w:t>
      </w:r>
      <w:r w:rsidRPr="00926A68">
        <w:rPr>
          <w:rFonts w:ascii="Times New Roman" w:hAnsi="Times New Roman"/>
        </w:rPr>
        <w:t>%), miego sutrikimas (7</w:t>
      </w:r>
      <w:r w:rsidR="00512790">
        <w:rPr>
          <w:rFonts w:ascii="Times New Roman" w:hAnsi="Times New Roman"/>
        </w:rPr>
        <w:t> </w:t>
      </w:r>
      <w:r w:rsidRPr="00926A68">
        <w:rPr>
          <w:rFonts w:ascii="Times New Roman" w:hAnsi="Times New Roman"/>
        </w:rPr>
        <w:t>% ir 0</w:t>
      </w:r>
      <w:r w:rsidR="00512790">
        <w:rPr>
          <w:rFonts w:ascii="Times New Roman" w:hAnsi="Times New Roman"/>
        </w:rPr>
        <w:t> </w:t>
      </w:r>
      <w:r w:rsidRPr="00926A68">
        <w:rPr>
          <w:rFonts w:ascii="Times New Roman" w:hAnsi="Times New Roman"/>
        </w:rPr>
        <w:t>%), dispnėja (7</w:t>
      </w:r>
      <w:r w:rsidR="00512790">
        <w:rPr>
          <w:rFonts w:ascii="Times New Roman" w:hAnsi="Times New Roman"/>
        </w:rPr>
        <w:t> </w:t>
      </w:r>
      <w:r w:rsidRPr="00926A68">
        <w:rPr>
          <w:rFonts w:ascii="Times New Roman" w:hAnsi="Times New Roman"/>
        </w:rPr>
        <w:t>% ir 0</w:t>
      </w:r>
      <w:r w:rsidR="00512790">
        <w:rPr>
          <w:rFonts w:ascii="Times New Roman" w:hAnsi="Times New Roman"/>
        </w:rPr>
        <w:t> </w:t>
      </w:r>
      <w:r w:rsidRPr="00926A68">
        <w:rPr>
          <w:rFonts w:ascii="Times New Roman" w:hAnsi="Times New Roman"/>
        </w:rPr>
        <w:t>% ) bei viršutinių kvėpavimo takų infekcinė liga (7</w:t>
      </w:r>
      <w:r w:rsidR="00512790">
        <w:rPr>
          <w:rFonts w:ascii="Times New Roman" w:hAnsi="Times New Roman"/>
        </w:rPr>
        <w:t> </w:t>
      </w:r>
      <w:r w:rsidRPr="00926A68">
        <w:rPr>
          <w:rFonts w:ascii="Times New Roman" w:hAnsi="Times New Roman"/>
        </w:rPr>
        <w:t>% ir 5</w:t>
      </w:r>
      <w:r w:rsidR="00512790">
        <w:rPr>
          <w:rFonts w:ascii="Times New Roman" w:hAnsi="Times New Roman"/>
        </w:rPr>
        <w:t> </w:t>
      </w:r>
      <w:r w:rsidRPr="00926A68">
        <w:rPr>
          <w:rFonts w:ascii="Times New Roman" w:hAnsi="Times New Roman"/>
        </w:rPr>
        <w:t>%). Kiti reikšmingi nepageidaujami reiškiniai, dėl kurių pasireiškimo pramipeksolio vartojusių pacientų grupėje reikėjo nutraukti tiriamojo preparato vartojimą, buvo tokie: sumišimo būklė, kalbos sutrikimas ir pasunkėjusi liga (žr. 4.2</w:t>
      </w:r>
      <w:r w:rsidR="00512790">
        <w:rPr>
          <w:rFonts w:ascii="Times New Roman" w:hAnsi="Times New Roman"/>
        </w:rPr>
        <w:t> </w:t>
      </w:r>
      <w:r w:rsidRPr="00926A68">
        <w:rPr>
          <w:rFonts w:ascii="Times New Roman" w:hAnsi="Times New Roman"/>
        </w:rPr>
        <w:t>skyrių).</w:t>
      </w:r>
    </w:p>
    <w:p w14:paraId="7ACBCB4E" w14:textId="77777777" w:rsidR="00185C7C" w:rsidRPr="00926A68" w:rsidRDefault="00185C7C" w:rsidP="00185C7C">
      <w:pPr>
        <w:autoSpaceDE w:val="0"/>
        <w:autoSpaceDN w:val="0"/>
        <w:adjustRightInd w:val="0"/>
        <w:spacing w:after="0" w:line="240" w:lineRule="auto"/>
        <w:rPr>
          <w:rFonts w:ascii="Times New Roman" w:hAnsi="Times New Roman"/>
          <w:u w:val="single"/>
        </w:rPr>
      </w:pPr>
    </w:p>
    <w:p w14:paraId="7ACBCB4F"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37" w:name="_Toc129243238"/>
      <w:bookmarkStart w:id="38" w:name="_Toc129243113"/>
      <w:r w:rsidRPr="00926A68">
        <w:rPr>
          <w:rFonts w:ascii="Times New Roman" w:hAnsi="Times New Roman"/>
          <w:b/>
          <w:kern w:val="28"/>
        </w:rPr>
        <w:t>5.2</w:t>
      </w:r>
      <w:r w:rsidRPr="00926A68">
        <w:rPr>
          <w:rFonts w:ascii="Times New Roman" w:hAnsi="Times New Roman"/>
          <w:b/>
          <w:kern w:val="28"/>
        </w:rPr>
        <w:tab/>
        <w:t>Farmakokinetinės savybės</w:t>
      </w:r>
      <w:bookmarkEnd w:id="37"/>
      <w:bookmarkEnd w:id="38"/>
    </w:p>
    <w:p w14:paraId="7ACBCB50" w14:textId="77777777" w:rsidR="00185C7C" w:rsidRPr="00926A68" w:rsidRDefault="00185C7C" w:rsidP="00185C7C">
      <w:pPr>
        <w:spacing w:after="0" w:line="240" w:lineRule="auto"/>
        <w:rPr>
          <w:rFonts w:ascii="Times New Roman" w:hAnsi="Times New Roman"/>
        </w:rPr>
      </w:pPr>
    </w:p>
    <w:p w14:paraId="7ACBCB51" w14:textId="77777777" w:rsidR="00185C7C" w:rsidRPr="00926A68" w:rsidRDefault="00185C7C" w:rsidP="00185C7C">
      <w:pPr>
        <w:autoSpaceDE w:val="0"/>
        <w:autoSpaceDN w:val="0"/>
        <w:adjustRightInd w:val="0"/>
        <w:spacing w:after="0" w:line="240" w:lineRule="auto"/>
        <w:rPr>
          <w:rFonts w:ascii="Times New Roman" w:eastAsia="Times New Roman" w:hAnsi="Times New Roman"/>
          <w:u w:val="single"/>
        </w:rPr>
      </w:pPr>
      <w:r w:rsidRPr="00926A68">
        <w:rPr>
          <w:rFonts w:ascii="Times New Roman" w:eastAsia="Times New Roman" w:hAnsi="Times New Roman"/>
          <w:u w:val="single"/>
        </w:rPr>
        <w:t>Absorbcija</w:t>
      </w:r>
    </w:p>
    <w:p w14:paraId="7ACBCB52" w14:textId="4334A8C8"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Visas išgertas pramipeksolis greitai absorbuojamas iš virškinimo trakto. Absoliutus biologinis vaistinio preparato prieinamumas yra didesnis kaip 90 %, didžiausia koncentracija plazmoje atsiranda po 1</w:t>
      </w:r>
      <w:r w:rsidR="00B32BAF">
        <w:rPr>
          <w:rFonts w:ascii="Times New Roman" w:hAnsi="Times New Roman"/>
        </w:rPr>
        <w:t>–</w:t>
      </w:r>
      <w:r w:rsidRPr="00926A68">
        <w:rPr>
          <w:rFonts w:ascii="Times New Roman" w:hAnsi="Times New Roman"/>
        </w:rPr>
        <w:t>3</w:t>
      </w:r>
      <w:r w:rsidR="00512790">
        <w:rPr>
          <w:rFonts w:ascii="Times New Roman" w:hAnsi="Times New Roman"/>
        </w:rPr>
        <w:t> </w:t>
      </w:r>
      <w:r w:rsidRPr="00926A68">
        <w:rPr>
          <w:rFonts w:ascii="Times New Roman" w:hAnsi="Times New Roman"/>
        </w:rPr>
        <w:t>valandų. Kartu vartojamas maistas absorbuoto vaistinio preparato kiekio nesumažina, bet absorbcija sulėtėja. Pramipeksolio kinetika yra tiesinė, koncentracijos skirtumai įvairių pacientų plazmoje būna nedideli.</w:t>
      </w:r>
    </w:p>
    <w:p w14:paraId="7ACBCB53" w14:textId="77777777" w:rsidR="00185C7C" w:rsidRPr="00926A68" w:rsidRDefault="00185C7C" w:rsidP="00185C7C">
      <w:pPr>
        <w:autoSpaceDE w:val="0"/>
        <w:autoSpaceDN w:val="0"/>
        <w:adjustRightInd w:val="0"/>
        <w:spacing w:after="0" w:line="240" w:lineRule="auto"/>
        <w:rPr>
          <w:rFonts w:ascii="Times New Roman" w:eastAsia="Times New Roman" w:hAnsi="Times New Roman"/>
        </w:rPr>
      </w:pPr>
    </w:p>
    <w:p w14:paraId="7ACBCB54" w14:textId="77777777" w:rsidR="00185C7C" w:rsidRPr="00926A68" w:rsidRDefault="00185C7C" w:rsidP="00185C7C">
      <w:pPr>
        <w:autoSpaceDE w:val="0"/>
        <w:autoSpaceDN w:val="0"/>
        <w:adjustRightInd w:val="0"/>
        <w:spacing w:after="0" w:line="240" w:lineRule="auto"/>
        <w:rPr>
          <w:rFonts w:ascii="Times New Roman" w:eastAsia="Times New Roman" w:hAnsi="Times New Roman"/>
          <w:u w:val="single"/>
        </w:rPr>
      </w:pPr>
      <w:r w:rsidRPr="00926A68">
        <w:rPr>
          <w:rFonts w:ascii="Times New Roman" w:eastAsia="Times New Roman" w:hAnsi="Times New Roman"/>
          <w:u w:val="single"/>
        </w:rPr>
        <w:t>Pasiskirstymas</w:t>
      </w:r>
    </w:p>
    <w:p w14:paraId="7ACBCB55"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Labai maža dalis pramipeksolio prisijungia prie žmogaus plazmos baltymų (&lt; 20 %), pasiskirstymo tūris yra didelis (400 l). Žiurkių smegenų audiniuose nustatyta didelė vaistinio preparato koncentracija (maždaug 8 kartus didesnė už tą, kuri būna plazmoje).</w:t>
      </w:r>
    </w:p>
    <w:p w14:paraId="7ACBCB56"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57" w14:textId="77777777" w:rsidR="00185C7C" w:rsidRPr="00926A68" w:rsidRDefault="00185C7C" w:rsidP="00185C7C">
      <w:pPr>
        <w:autoSpaceDE w:val="0"/>
        <w:autoSpaceDN w:val="0"/>
        <w:adjustRightInd w:val="0"/>
        <w:spacing w:after="0" w:line="240" w:lineRule="auto"/>
        <w:rPr>
          <w:rFonts w:ascii="Times New Roman" w:eastAsia="Times New Roman" w:hAnsi="Times New Roman"/>
          <w:u w:val="single"/>
        </w:rPr>
      </w:pPr>
      <w:r w:rsidRPr="00926A68">
        <w:rPr>
          <w:rFonts w:ascii="Times New Roman" w:eastAsia="Times New Roman" w:hAnsi="Times New Roman"/>
          <w:u w:val="single"/>
        </w:rPr>
        <w:t>Biotransformacija</w:t>
      </w:r>
    </w:p>
    <w:p w14:paraId="7ACBCB58"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Žmogaus organizme metabolizuojama tik maža dalis pramipeksolio.</w:t>
      </w:r>
    </w:p>
    <w:p w14:paraId="7ACBCB59"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5A" w14:textId="77777777" w:rsidR="00185C7C" w:rsidRPr="00926A68" w:rsidRDefault="00185C7C" w:rsidP="00185C7C">
      <w:pPr>
        <w:autoSpaceDE w:val="0"/>
        <w:autoSpaceDN w:val="0"/>
        <w:adjustRightInd w:val="0"/>
        <w:spacing w:after="0" w:line="240" w:lineRule="auto"/>
        <w:rPr>
          <w:rFonts w:ascii="Times New Roman" w:eastAsia="Times New Roman" w:hAnsi="Times New Roman"/>
          <w:u w:val="single"/>
        </w:rPr>
      </w:pPr>
      <w:r w:rsidRPr="00926A68">
        <w:rPr>
          <w:rFonts w:ascii="Times New Roman" w:eastAsia="Times New Roman" w:hAnsi="Times New Roman"/>
          <w:u w:val="single"/>
        </w:rPr>
        <w:t>Eliminacija</w:t>
      </w:r>
    </w:p>
    <w:p w14:paraId="7ACBCB5B"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Daugiausia nepakitusio pramipeksolio šalinama pro inkstus. Maždaug 90 % </w:t>
      </w:r>
      <w:r w:rsidRPr="00926A68">
        <w:rPr>
          <w:rFonts w:ascii="Times New Roman" w:hAnsi="Times New Roman"/>
          <w:vertAlign w:val="superscript"/>
        </w:rPr>
        <w:t>14</w:t>
      </w:r>
      <w:r w:rsidRPr="00926A68">
        <w:rPr>
          <w:rFonts w:ascii="Times New Roman" w:hAnsi="Times New Roman"/>
        </w:rPr>
        <w:t xml:space="preserve">C žymėtojo vaistinio preparato dozės šalinama pro inkstus ir mažiau kaip 2 % su išmatomis. Bendras pramipeksolio klirensas yra maždaug 500 ml/min, o klirensas per inkstus yra maždaug 400 ml/min. Vaistinio </w:t>
      </w:r>
      <w:r w:rsidRPr="00926A68">
        <w:rPr>
          <w:rFonts w:ascii="Times New Roman" w:hAnsi="Times New Roman"/>
        </w:rPr>
        <w:lastRenderedPageBreak/>
        <w:t>preparato pusinės eliminacijos periodas (t½) trunka nuo 8 valandų jaunų žmonių organizme iki 12 valandų senyvų asmenų organizme.</w:t>
      </w:r>
    </w:p>
    <w:p w14:paraId="7ACBCB5C" w14:textId="77777777" w:rsidR="00185C7C" w:rsidRPr="00926A68" w:rsidRDefault="00185C7C" w:rsidP="00185C7C">
      <w:pPr>
        <w:spacing w:after="0" w:line="240" w:lineRule="auto"/>
        <w:rPr>
          <w:rFonts w:ascii="Times New Roman" w:hAnsi="Times New Roman"/>
        </w:rPr>
      </w:pPr>
    </w:p>
    <w:p w14:paraId="7ACBCB5D"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39" w:name="_Toc129243239"/>
      <w:bookmarkStart w:id="40" w:name="_Toc129243114"/>
      <w:r w:rsidRPr="00926A68">
        <w:rPr>
          <w:rFonts w:ascii="Times New Roman" w:hAnsi="Times New Roman"/>
          <w:b/>
          <w:kern w:val="28"/>
        </w:rPr>
        <w:t>5.3</w:t>
      </w:r>
      <w:r w:rsidRPr="00926A68">
        <w:rPr>
          <w:rFonts w:ascii="Times New Roman" w:hAnsi="Times New Roman"/>
          <w:b/>
          <w:kern w:val="28"/>
        </w:rPr>
        <w:tab/>
        <w:t>Ikiklinikinių saugumo tyrimų duomenys</w:t>
      </w:r>
      <w:bookmarkEnd w:id="39"/>
      <w:bookmarkEnd w:id="40"/>
    </w:p>
    <w:p w14:paraId="7ACBCB5E" w14:textId="77777777" w:rsidR="00185C7C" w:rsidRPr="00926A68" w:rsidRDefault="00185C7C" w:rsidP="00185C7C">
      <w:pPr>
        <w:spacing w:after="0" w:line="240" w:lineRule="auto"/>
        <w:rPr>
          <w:rFonts w:ascii="Times New Roman" w:hAnsi="Times New Roman"/>
        </w:rPr>
      </w:pPr>
    </w:p>
    <w:p w14:paraId="7ACBCB5F"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Kartotinių pramipeksolio dozių toksinio poveikio tyrimai parodė, kad jis daugiausiai veikia CNS ir patelių dauginimosi sistemos funkcijas, greičiausiai dėl per stipraus farmakodinaminio pramipeksolio poveikio.</w:t>
      </w:r>
    </w:p>
    <w:p w14:paraId="7ACBCB60"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61"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Pastebėta, kad vaistinis preparatas retina mažųjų kiaulių širdies susitraukimus bei mažina sistolinį ir diastolinį kraujospūdį. Beždžionėms pastebėta kraujospūdžio mažėjimo tendencija.</w:t>
      </w:r>
    </w:p>
    <w:p w14:paraId="7ACBCB62"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63"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Atlikti pramipeksolio poveikio dauginimosi funkcijai tyrimai su žiurkėmis ir triušiais. Pramipeksolis teratogeninio poveikio žiurkėms ir triušiams nesukėlė, bet, vartojant žiurkių patelėms toksines dozes, pasireiškė embriotoksinis poveikis. Dėl gyvūnų rūšių atrankos ir tirtų parametrų ribotumo, pramipeksolio nepageidaujamas poveikis vaisingumui ir patinų vislumui galutinai neištirtas.</w:t>
      </w:r>
    </w:p>
    <w:p w14:paraId="7ACBCB64"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65"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Žiurkių tyrimo metu buvo nustatytas jų lytinio vystymosi uždelsimas (pvz., vėlesnis apyvarpės </w:t>
      </w:r>
    </w:p>
    <w:p w14:paraId="7ACBCB66"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atsiskyrimas ir makšties atsivėrimas). Ar toks poveikis aktualus žmonėms, nežinoma.</w:t>
      </w:r>
    </w:p>
    <w:p w14:paraId="7ACBCB67"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68" w14:textId="77777777" w:rsidR="00185C7C" w:rsidRPr="00926A68" w:rsidRDefault="00185C7C" w:rsidP="00F16E5F">
      <w:pPr>
        <w:keepNext/>
        <w:keepLines/>
        <w:autoSpaceDE w:val="0"/>
        <w:autoSpaceDN w:val="0"/>
        <w:adjustRightInd w:val="0"/>
        <w:spacing w:after="0" w:line="240" w:lineRule="auto"/>
        <w:rPr>
          <w:rFonts w:ascii="Times New Roman" w:hAnsi="Times New Roman"/>
        </w:rPr>
      </w:pPr>
      <w:r w:rsidRPr="00926A68">
        <w:rPr>
          <w:rFonts w:ascii="Times New Roman" w:hAnsi="Times New Roman"/>
        </w:rPr>
        <w:t xml:space="preserve">Pramipeksolis nesukelia genotoksinio poveikio. Kancerogeninio poveikio tyrimų duomenimis, žiurkių patinams pasireiškė </w:t>
      </w:r>
      <w:r w:rsidRPr="00926A68">
        <w:rPr>
          <w:rFonts w:ascii="Times New Roman" w:hAnsi="Times New Roman"/>
          <w:i/>
        </w:rPr>
        <w:t>Laydig</w:t>
      </w:r>
      <w:r w:rsidRPr="00926A68">
        <w:rPr>
          <w:rFonts w:ascii="Times New Roman" w:hAnsi="Times New Roman"/>
        </w:rPr>
        <w:t xml:space="preserve"> ląstelių hiperplazija ir adenomos, kurių greičiausiai atsirado dėl to, kad pramipeksolis slopina prolaktino išsiskyrimą. Toks poveikis žmogui kliniškai nereikšmingas. Tas pats tyrimas parodė, kad vartojant 2 mg/kg kūno svorio ar didesnes pramipeksolio druskos dozes, pramipeksolis buvo susijęs su žiurkių albinosių tinklainės degeneracija. Tokio poveikio atvejų nebuvo nei pilkosioms žiurkėms, nei dvejų metų kancerogeninio poveikio tyrimų metu pelėms albinosėms, nei bet kurios kitos tirtos rūšies gyvūnams.</w:t>
      </w:r>
    </w:p>
    <w:p w14:paraId="7ACBCB69" w14:textId="77777777" w:rsidR="00185C7C" w:rsidRPr="00926A68" w:rsidRDefault="00185C7C" w:rsidP="00185C7C">
      <w:pPr>
        <w:spacing w:after="0" w:line="240" w:lineRule="auto"/>
        <w:rPr>
          <w:rFonts w:ascii="Times New Roman" w:hAnsi="Times New Roman"/>
        </w:rPr>
      </w:pPr>
    </w:p>
    <w:p w14:paraId="7ACBCB6A" w14:textId="77777777" w:rsidR="00185C7C" w:rsidRPr="00926A68" w:rsidRDefault="00185C7C" w:rsidP="00185C7C">
      <w:pPr>
        <w:spacing w:after="0" w:line="240" w:lineRule="auto"/>
        <w:rPr>
          <w:rFonts w:ascii="Times New Roman" w:hAnsi="Times New Roman"/>
        </w:rPr>
      </w:pPr>
    </w:p>
    <w:p w14:paraId="7ACBCB6B" w14:textId="77777777" w:rsidR="00185C7C" w:rsidRPr="00926A68" w:rsidRDefault="00185C7C" w:rsidP="00185C7C">
      <w:pPr>
        <w:keepNext/>
        <w:keepLines/>
        <w:tabs>
          <w:tab w:val="left" w:pos="567"/>
        </w:tabs>
        <w:spacing w:after="0" w:line="240" w:lineRule="auto"/>
        <w:ind w:left="567" w:hanging="567"/>
        <w:outlineLvl w:val="1"/>
        <w:rPr>
          <w:rFonts w:ascii="Times New Roman" w:hAnsi="Times New Roman"/>
          <w:b/>
        </w:rPr>
      </w:pPr>
      <w:bookmarkStart w:id="41" w:name="_Toc129243240"/>
      <w:bookmarkStart w:id="42" w:name="_Toc129243115"/>
      <w:r w:rsidRPr="00926A68">
        <w:rPr>
          <w:rFonts w:ascii="Times New Roman" w:hAnsi="Times New Roman"/>
          <w:b/>
        </w:rPr>
        <w:t>6.</w:t>
      </w:r>
      <w:r w:rsidRPr="00926A68">
        <w:rPr>
          <w:rFonts w:ascii="Times New Roman" w:hAnsi="Times New Roman"/>
          <w:b/>
        </w:rPr>
        <w:tab/>
        <w:t>FARMACINĖ INFORMACIJA</w:t>
      </w:r>
      <w:bookmarkEnd w:id="41"/>
      <w:bookmarkEnd w:id="42"/>
    </w:p>
    <w:p w14:paraId="7ACBCB6C" w14:textId="77777777" w:rsidR="00185C7C" w:rsidRPr="00926A68" w:rsidRDefault="00185C7C" w:rsidP="00185C7C">
      <w:pPr>
        <w:keepNext/>
        <w:keepLines/>
        <w:spacing w:after="0" w:line="240" w:lineRule="auto"/>
        <w:rPr>
          <w:rFonts w:ascii="Times New Roman" w:hAnsi="Times New Roman"/>
        </w:rPr>
      </w:pPr>
    </w:p>
    <w:p w14:paraId="7ACBCB6D"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43" w:name="_Toc129243241"/>
      <w:bookmarkStart w:id="44" w:name="_Toc129243116"/>
      <w:r w:rsidRPr="00926A68">
        <w:rPr>
          <w:rFonts w:ascii="Times New Roman" w:hAnsi="Times New Roman"/>
          <w:b/>
          <w:kern w:val="28"/>
        </w:rPr>
        <w:t>6.1</w:t>
      </w:r>
      <w:r w:rsidRPr="00926A68">
        <w:rPr>
          <w:rFonts w:ascii="Times New Roman" w:hAnsi="Times New Roman"/>
          <w:b/>
          <w:kern w:val="28"/>
        </w:rPr>
        <w:tab/>
        <w:t>Pagalbinių medžiagų sąrašas</w:t>
      </w:r>
      <w:bookmarkEnd w:id="43"/>
      <w:bookmarkEnd w:id="44"/>
    </w:p>
    <w:p w14:paraId="7ACBCB6E" w14:textId="77777777" w:rsidR="00185C7C" w:rsidRPr="00926A68" w:rsidRDefault="00185C7C" w:rsidP="00185C7C">
      <w:pPr>
        <w:keepNext/>
        <w:keepLines/>
        <w:spacing w:after="0" w:line="240" w:lineRule="auto"/>
        <w:rPr>
          <w:rFonts w:ascii="Times New Roman" w:hAnsi="Times New Roman"/>
        </w:rPr>
      </w:pPr>
    </w:p>
    <w:p w14:paraId="7ACBCB6F" w14:textId="77777777" w:rsidR="00185C7C" w:rsidRPr="00926A68" w:rsidRDefault="00185C7C" w:rsidP="00185C7C">
      <w:pPr>
        <w:keepNext/>
        <w:keepLines/>
        <w:autoSpaceDE w:val="0"/>
        <w:autoSpaceDN w:val="0"/>
        <w:adjustRightInd w:val="0"/>
        <w:spacing w:after="0" w:line="240" w:lineRule="auto"/>
        <w:rPr>
          <w:rFonts w:ascii="Times New Roman" w:hAnsi="Times New Roman"/>
        </w:rPr>
      </w:pPr>
      <w:r w:rsidRPr="00926A68">
        <w:rPr>
          <w:rFonts w:ascii="Times New Roman" w:hAnsi="Times New Roman"/>
        </w:rPr>
        <w:t>Manitolis (E421)</w:t>
      </w:r>
    </w:p>
    <w:p w14:paraId="7ACBCB70" w14:textId="77777777" w:rsidR="00185C7C" w:rsidRPr="00926A68" w:rsidRDefault="00185C7C" w:rsidP="00185C7C">
      <w:pPr>
        <w:keepNext/>
        <w:keepLines/>
        <w:autoSpaceDE w:val="0"/>
        <w:autoSpaceDN w:val="0"/>
        <w:adjustRightInd w:val="0"/>
        <w:spacing w:after="0" w:line="240" w:lineRule="auto"/>
        <w:rPr>
          <w:rFonts w:ascii="Times New Roman" w:hAnsi="Times New Roman"/>
        </w:rPr>
      </w:pPr>
      <w:r w:rsidRPr="00926A68">
        <w:rPr>
          <w:rFonts w:ascii="Times New Roman" w:hAnsi="Times New Roman"/>
        </w:rPr>
        <w:t>Kukurūzų krakmolas</w:t>
      </w:r>
    </w:p>
    <w:p w14:paraId="7ACBCB71" w14:textId="77777777" w:rsidR="00185C7C" w:rsidRPr="00926A68" w:rsidRDefault="00185C7C" w:rsidP="00185C7C">
      <w:pPr>
        <w:keepNext/>
        <w:keepLines/>
        <w:autoSpaceDE w:val="0"/>
        <w:autoSpaceDN w:val="0"/>
        <w:adjustRightInd w:val="0"/>
        <w:spacing w:after="0" w:line="240" w:lineRule="auto"/>
        <w:rPr>
          <w:rFonts w:ascii="Times New Roman" w:hAnsi="Times New Roman"/>
        </w:rPr>
      </w:pPr>
      <w:r w:rsidRPr="00926A68">
        <w:rPr>
          <w:rFonts w:ascii="Times New Roman" w:hAnsi="Times New Roman"/>
        </w:rPr>
        <w:t>Hidroksipropilceliuliozė</w:t>
      </w:r>
    </w:p>
    <w:p w14:paraId="7ACBCB72" w14:textId="77777777" w:rsidR="00185C7C" w:rsidRPr="00926A68" w:rsidRDefault="00185C7C" w:rsidP="00185C7C">
      <w:pPr>
        <w:keepNext/>
        <w:keepLines/>
        <w:autoSpaceDE w:val="0"/>
        <w:autoSpaceDN w:val="0"/>
        <w:adjustRightInd w:val="0"/>
        <w:spacing w:after="0" w:line="240" w:lineRule="auto"/>
        <w:rPr>
          <w:rFonts w:ascii="Times New Roman" w:hAnsi="Times New Roman"/>
        </w:rPr>
      </w:pPr>
      <w:r w:rsidRPr="00926A68">
        <w:rPr>
          <w:rFonts w:ascii="Times New Roman" w:hAnsi="Times New Roman"/>
        </w:rPr>
        <w:t>Koloidinis bevandenis silicio dioksidas</w:t>
      </w:r>
    </w:p>
    <w:p w14:paraId="7ACBCB73" w14:textId="77777777" w:rsidR="00185C7C" w:rsidRPr="00926A68" w:rsidRDefault="00185C7C" w:rsidP="00185C7C">
      <w:pPr>
        <w:keepNext/>
        <w:keepLines/>
        <w:autoSpaceDE w:val="0"/>
        <w:autoSpaceDN w:val="0"/>
        <w:adjustRightInd w:val="0"/>
        <w:spacing w:after="0" w:line="240" w:lineRule="auto"/>
        <w:rPr>
          <w:rFonts w:ascii="Times New Roman" w:hAnsi="Times New Roman"/>
        </w:rPr>
      </w:pPr>
      <w:r w:rsidRPr="00926A68">
        <w:rPr>
          <w:rFonts w:ascii="Times New Roman" w:hAnsi="Times New Roman"/>
        </w:rPr>
        <w:t>Magnio stearatas</w:t>
      </w:r>
    </w:p>
    <w:p w14:paraId="7ACBCB74" w14:textId="77777777" w:rsidR="00185C7C" w:rsidRPr="00926A68" w:rsidRDefault="00185C7C" w:rsidP="00185C7C">
      <w:pPr>
        <w:spacing w:after="0" w:line="240" w:lineRule="auto"/>
        <w:rPr>
          <w:rFonts w:ascii="Times New Roman" w:hAnsi="Times New Roman"/>
        </w:rPr>
      </w:pPr>
    </w:p>
    <w:p w14:paraId="7ACBCB75"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45" w:name="_Toc129243242"/>
      <w:bookmarkStart w:id="46" w:name="_Toc129243117"/>
      <w:r w:rsidRPr="00926A68">
        <w:rPr>
          <w:rFonts w:ascii="Times New Roman" w:hAnsi="Times New Roman"/>
          <w:b/>
          <w:kern w:val="28"/>
        </w:rPr>
        <w:t>6.2</w:t>
      </w:r>
      <w:r w:rsidRPr="00926A68">
        <w:rPr>
          <w:rFonts w:ascii="Times New Roman" w:hAnsi="Times New Roman"/>
          <w:b/>
          <w:kern w:val="28"/>
        </w:rPr>
        <w:tab/>
        <w:t>Nesuderinamumas</w:t>
      </w:r>
      <w:bookmarkEnd w:id="45"/>
      <w:bookmarkEnd w:id="46"/>
    </w:p>
    <w:p w14:paraId="7ACBCB76" w14:textId="77777777" w:rsidR="00185C7C" w:rsidRPr="00926A68" w:rsidRDefault="00185C7C" w:rsidP="00185C7C">
      <w:pPr>
        <w:spacing w:after="0" w:line="240" w:lineRule="auto"/>
        <w:rPr>
          <w:rFonts w:ascii="Times New Roman" w:hAnsi="Times New Roman"/>
        </w:rPr>
      </w:pPr>
    </w:p>
    <w:p w14:paraId="7ACBCB77" w14:textId="77777777" w:rsidR="00185C7C" w:rsidRPr="00926A68" w:rsidRDefault="00185C7C" w:rsidP="00185C7C">
      <w:pPr>
        <w:spacing w:after="0" w:line="240" w:lineRule="auto"/>
        <w:ind w:left="567" w:hanging="567"/>
        <w:rPr>
          <w:rFonts w:ascii="Times New Roman" w:hAnsi="Times New Roman"/>
        </w:rPr>
      </w:pPr>
      <w:r w:rsidRPr="00926A68">
        <w:rPr>
          <w:rFonts w:ascii="Times New Roman" w:hAnsi="Times New Roman"/>
        </w:rPr>
        <w:t>Duomenys nebūtini.</w:t>
      </w:r>
    </w:p>
    <w:p w14:paraId="7ACBCB78" w14:textId="77777777" w:rsidR="00185C7C" w:rsidRPr="00926A68" w:rsidRDefault="00185C7C" w:rsidP="00185C7C">
      <w:pPr>
        <w:spacing w:after="0" w:line="240" w:lineRule="auto"/>
        <w:rPr>
          <w:rFonts w:ascii="Times New Roman" w:hAnsi="Times New Roman"/>
        </w:rPr>
      </w:pPr>
    </w:p>
    <w:p w14:paraId="7ACBCB79"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47" w:name="_Toc129243243"/>
      <w:bookmarkStart w:id="48" w:name="_Toc129243118"/>
      <w:r w:rsidRPr="00926A68">
        <w:rPr>
          <w:rFonts w:ascii="Times New Roman" w:hAnsi="Times New Roman"/>
          <w:b/>
          <w:kern w:val="28"/>
        </w:rPr>
        <w:t>6.3</w:t>
      </w:r>
      <w:r w:rsidRPr="00926A68">
        <w:rPr>
          <w:rFonts w:ascii="Times New Roman" w:hAnsi="Times New Roman"/>
          <w:b/>
          <w:kern w:val="28"/>
        </w:rPr>
        <w:tab/>
        <w:t>Tinkamumo laikas</w:t>
      </w:r>
      <w:bookmarkEnd w:id="47"/>
      <w:bookmarkEnd w:id="48"/>
    </w:p>
    <w:p w14:paraId="7ACBCB7A" w14:textId="77777777" w:rsidR="00185C7C" w:rsidRPr="00926A68" w:rsidRDefault="00185C7C" w:rsidP="00185C7C">
      <w:pPr>
        <w:spacing w:after="0" w:line="240" w:lineRule="auto"/>
        <w:rPr>
          <w:rFonts w:ascii="Times New Roman" w:hAnsi="Times New Roman"/>
        </w:rPr>
      </w:pPr>
    </w:p>
    <w:p w14:paraId="7ACBCB7B" w14:textId="563BE9BE"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3</w:t>
      </w:r>
      <w:r w:rsidR="00E22B88">
        <w:rPr>
          <w:rFonts w:ascii="Times New Roman" w:hAnsi="Times New Roman"/>
        </w:rPr>
        <w:t> </w:t>
      </w:r>
      <w:r w:rsidRPr="00926A68">
        <w:rPr>
          <w:rFonts w:ascii="Times New Roman" w:hAnsi="Times New Roman"/>
        </w:rPr>
        <w:t>metai.</w:t>
      </w:r>
    </w:p>
    <w:p w14:paraId="7ACBCB7C" w14:textId="77777777" w:rsidR="00185C7C" w:rsidRPr="00926A68" w:rsidRDefault="00185C7C" w:rsidP="00185C7C">
      <w:pPr>
        <w:spacing w:after="0" w:line="240" w:lineRule="auto"/>
        <w:rPr>
          <w:rFonts w:ascii="Times New Roman" w:hAnsi="Times New Roman"/>
        </w:rPr>
      </w:pPr>
    </w:p>
    <w:p w14:paraId="7ACBCB7D"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49" w:name="_Toc129243244"/>
      <w:bookmarkStart w:id="50" w:name="_Toc129243119"/>
      <w:r w:rsidRPr="00926A68">
        <w:rPr>
          <w:rFonts w:ascii="Times New Roman" w:hAnsi="Times New Roman"/>
          <w:b/>
          <w:kern w:val="28"/>
        </w:rPr>
        <w:t>6.4</w:t>
      </w:r>
      <w:r w:rsidRPr="00926A68">
        <w:rPr>
          <w:rFonts w:ascii="Times New Roman" w:hAnsi="Times New Roman"/>
          <w:b/>
          <w:kern w:val="28"/>
        </w:rPr>
        <w:tab/>
        <w:t>Specialios laikymo sąlygos</w:t>
      </w:r>
      <w:bookmarkEnd w:id="49"/>
      <w:bookmarkEnd w:id="50"/>
    </w:p>
    <w:p w14:paraId="7ACBCB7E" w14:textId="77777777" w:rsidR="00185C7C" w:rsidRPr="00926A68" w:rsidRDefault="00185C7C" w:rsidP="00185C7C">
      <w:pPr>
        <w:spacing w:after="0" w:line="240" w:lineRule="auto"/>
        <w:rPr>
          <w:rFonts w:ascii="Times New Roman" w:hAnsi="Times New Roman"/>
        </w:rPr>
      </w:pPr>
    </w:p>
    <w:p w14:paraId="7ACBCB7F"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Laikyti gamintojo pakuotėje, kad vaistinis preparatas būtų apsaugotas nuo šviesos.</w:t>
      </w:r>
    </w:p>
    <w:p w14:paraId="7ACBCB80" w14:textId="77777777" w:rsidR="00185C7C" w:rsidRPr="00926A68" w:rsidRDefault="00185C7C" w:rsidP="00185C7C">
      <w:pPr>
        <w:spacing w:after="0" w:line="240" w:lineRule="auto"/>
        <w:rPr>
          <w:rFonts w:ascii="Times New Roman" w:hAnsi="Times New Roman"/>
        </w:rPr>
      </w:pPr>
    </w:p>
    <w:p w14:paraId="7ACBCB81"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Šiam vaistiniam preparatui specialių laikymo sąlygų nereikia.</w:t>
      </w:r>
    </w:p>
    <w:p w14:paraId="7ACBCB82" w14:textId="77777777" w:rsidR="00185C7C" w:rsidRPr="00926A68" w:rsidRDefault="00185C7C" w:rsidP="00185C7C">
      <w:pPr>
        <w:spacing w:after="0" w:line="240" w:lineRule="auto"/>
        <w:rPr>
          <w:rFonts w:ascii="Times New Roman" w:hAnsi="Times New Roman"/>
        </w:rPr>
      </w:pPr>
    </w:p>
    <w:p w14:paraId="7ACBCB83"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51" w:name="_Toc129243245"/>
      <w:bookmarkStart w:id="52" w:name="_Toc129243120"/>
      <w:r w:rsidRPr="00926A68">
        <w:rPr>
          <w:rFonts w:ascii="Times New Roman" w:hAnsi="Times New Roman"/>
          <w:b/>
          <w:kern w:val="28"/>
        </w:rPr>
        <w:t>6.5</w:t>
      </w:r>
      <w:r w:rsidRPr="00926A68">
        <w:rPr>
          <w:rFonts w:ascii="Times New Roman" w:hAnsi="Times New Roman"/>
          <w:b/>
          <w:kern w:val="28"/>
        </w:rPr>
        <w:tab/>
      </w:r>
      <w:r w:rsidRPr="00926A68">
        <w:rPr>
          <w:rFonts w:ascii="Times New Roman" w:eastAsia="Times New Roman" w:hAnsi="Times New Roman"/>
          <w:b/>
          <w:kern w:val="28"/>
        </w:rPr>
        <w:t>Talpyklės pobūdis</w:t>
      </w:r>
      <w:r w:rsidRPr="00926A68">
        <w:rPr>
          <w:rFonts w:ascii="Times New Roman" w:hAnsi="Times New Roman"/>
          <w:b/>
          <w:kern w:val="28"/>
        </w:rPr>
        <w:t xml:space="preserve"> ir jos turinys</w:t>
      </w:r>
      <w:bookmarkEnd w:id="51"/>
      <w:bookmarkEnd w:id="52"/>
    </w:p>
    <w:p w14:paraId="7ACBCB84" w14:textId="77777777" w:rsidR="00185C7C" w:rsidRPr="00926A68" w:rsidRDefault="00185C7C" w:rsidP="00185C7C">
      <w:pPr>
        <w:spacing w:after="0" w:line="240" w:lineRule="auto"/>
        <w:rPr>
          <w:rFonts w:ascii="Times New Roman" w:hAnsi="Times New Roman"/>
        </w:rPr>
      </w:pPr>
    </w:p>
    <w:p w14:paraId="7ACBCB85" w14:textId="5383018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10</w:t>
      </w:r>
      <w:r w:rsidR="0081708C">
        <w:rPr>
          <w:rFonts w:ascii="Times New Roman" w:hAnsi="Times New Roman"/>
        </w:rPr>
        <w:t> </w:t>
      </w:r>
      <w:r w:rsidRPr="00926A68">
        <w:rPr>
          <w:rFonts w:ascii="Times New Roman" w:hAnsi="Times New Roman"/>
        </w:rPr>
        <w:t>tablečių OPA/aliuminio/PVC/aliuminio lizdinėje plokštelėje.</w:t>
      </w:r>
    </w:p>
    <w:p w14:paraId="7ACBCB86"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Kartono dėžutėje yra 3 arba 10 lizdinių plokštelių.</w:t>
      </w:r>
    </w:p>
    <w:p w14:paraId="7ACBCB87"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88"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Pakuočių dydžiai:</w:t>
      </w:r>
    </w:p>
    <w:p w14:paraId="7ACBCB89"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30, 100 tablečių.</w:t>
      </w:r>
    </w:p>
    <w:p w14:paraId="7ACBCB8A"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8B"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Gali būti tiekiamos ne visų dydžių pakuotės.</w:t>
      </w:r>
    </w:p>
    <w:p w14:paraId="7ACBCB8C" w14:textId="77777777" w:rsidR="00185C7C" w:rsidRPr="00926A68" w:rsidRDefault="00185C7C" w:rsidP="00185C7C">
      <w:pPr>
        <w:spacing w:after="0" w:line="240" w:lineRule="auto"/>
        <w:rPr>
          <w:rFonts w:ascii="Times New Roman" w:hAnsi="Times New Roman"/>
        </w:rPr>
      </w:pPr>
    </w:p>
    <w:p w14:paraId="7ACBCB8D" w14:textId="77777777" w:rsidR="00185C7C" w:rsidRPr="00926A68" w:rsidRDefault="00185C7C" w:rsidP="00185C7C">
      <w:pPr>
        <w:keepNext/>
        <w:keepLines/>
        <w:tabs>
          <w:tab w:val="left" w:pos="567"/>
        </w:tabs>
        <w:spacing w:after="0" w:line="240" w:lineRule="auto"/>
        <w:ind w:left="567" w:hanging="567"/>
        <w:outlineLvl w:val="2"/>
        <w:rPr>
          <w:rFonts w:ascii="Times New Roman" w:hAnsi="Times New Roman"/>
          <w:b/>
          <w:kern w:val="28"/>
        </w:rPr>
      </w:pPr>
      <w:bookmarkStart w:id="53" w:name="_Toc129243246"/>
      <w:bookmarkStart w:id="54" w:name="_Toc129243121"/>
      <w:r w:rsidRPr="00926A68">
        <w:rPr>
          <w:rFonts w:ascii="Times New Roman" w:hAnsi="Times New Roman"/>
          <w:b/>
          <w:kern w:val="28"/>
        </w:rPr>
        <w:t>6.6</w:t>
      </w:r>
      <w:r w:rsidRPr="00926A68">
        <w:rPr>
          <w:rFonts w:ascii="Times New Roman" w:hAnsi="Times New Roman"/>
          <w:b/>
          <w:kern w:val="28"/>
        </w:rPr>
        <w:tab/>
        <w:t xml:space="preserve">Specialūs reikalavimai atliekoms tvarkyti </w:t>
      </w:r>
      <w:bookmarkEnd w:id="53"/>
      <w:bookmarkEnd w:id="54"/>
    </w:p>
    <w:p w14:paraId="7ACBCB8E" w14:textId="77777777" w:rsidR="00185C7C" w:rsidRPr="00926A68" w:rsidRDefault="00185C7C" w:rsidP="00185C7C">
      <w:pPr>
        <w:spacing w:after="0" w:line="240" w:lineRule="auto"/>
        <w:rPr>
          <w:rFonts w:ascii="Times New Roman" w:hAnsi="Times New Roman"/>
        </w:rPr>
      </w:pPr>
    </w:p>
    <w:p w14:paraId="738CF258" w14:textId="6905AE49" w:rsidR="004323DA" w:rsidRPr="00926A68" w:rsidRDefault="004323DA" w:rsidP="00185C7C">
      <w:pPr>
        <w:spacing w:after="0" w:line="240" w:lineRule="auto"/>
        <w:ind w:left="567" w:hanging="567"/>
        <w:rPr>
          <w:rFonts w:ascii="Times New Roman" w:hAnsi="Times New Roman"/>
        </w:rPr>
      </w:pPr>
      <w:r w:rsidRPr="004323DA">
        <w:rPr>
          <w:rFonts w:ascii="Times New Roman" w:hAnsi="Times New Roman"/>
        </w:rPr>
        <w:t>Nesuvartotą vaistinį preparatą ar atliekas reikia tvarkyti laikantis vietinių reikalavimų.</w:t>
      </w:r>
    </w:p>
    <w:p w14:paraId="7ACBCB90" w14:textId="77777777" w:rsidR="00185C7C" w:rsidRPr="00926A68" w:rsidRDefault="00185C7C" w:rsidP="00185C7C">
      <w:pPr>
        <w:spacing w:after="0" w:line="240" w:lineRule="auto"/>
        <w:rPr>
          <w:rFonts w:ascii="Times New Roman" w:hAnsi="Times New Roman"/>
        </w:rPr>
      </w:pPr>
    </w:p>
    <w:p w14:paraId="7ACBCB91" w14:textId="77777777" w:rsidR="00185C7C" w:rsidRPr="00926A68" w:rsidRDefault="00185C7C" w:rsidP="00185C7C">
      <w:pPr>
        <w:spacing w:after="0" w:line="240" w:lineRule="auto"/>
        <w:rPr>
          <w:rFonts w:ascii="Times New Roman" w:hAnsi="Times New Roman"/>
        </w:rPr>
      </w:pPr>
    </w:p>
    <w:p w14:paraId="7ACBCB92" w14:textId="77777777" w:rsidR="00185C7C" w:rsidRPr="00926A68" w:rsidRDefault="00185C7C" w:rsidP="00185C7C">
      <w:pPr>
        <w:keepNext/>
        <w:tabs>
          <w:tab w:val="left" w:pos="567"/>
        </w:tabs>
        <w:spacing w:after="0" w:line="240" w:lineRule="auto"/>
        <w:ind w:left="567" w:hanging="567"/>
        <w:outlineLvl w:val="1"/>
        <w:rPr>
          <w:rFonts w:ascii="Times New Roman" w:hAnsi="Times New Roman"/>
          <w:b/>
        </w:rPr>
      </w:pPr>
      <w:bookmarkStart w:id="55" w:name="_Toc129243247"/>
      <w:bookmarkStart w:id="56" w:name="_Toc129243122"/>
      <w:r w:rsidRPr="00926A68">
        <w:rPr>
          <w:rFonts w:ascii="Times New Roman" w:hAnsi="Times New Roman"/>
          <w:b/>
        </w:rPr>
        <w:t>7.</w:t>
      </w:r>
      <w:r w:rsidRPr="00926A68">
        <w:rPr>
          <w:rFonts w:ascii="Times New Roman" w:hAnsi="Times New Roman"/>
          <w:b/>
        </w:rPr>
        <w:tab/>
        <w:t>REGISTRUOTOJAS</w:t>
      </w:r>
      <w:bookmarkEnd w:id="55"/>
      <w:bookmarkEnd w:id="56"/>
    </w:p>
    <w:p w14:paraId="7ACBCB93" w14:textId="77777777" w:rsidR="00185C7C" w:rsidRPr="00926A68" w:rsidRDefault="00185C7C" w:rsidP="00185C7C">
      <w:pPr>
        <w:spacing w:after="0" w:line="240" w:lineRule="auto"/>
        <w:rPr>
          <w:rFonts w:ascii="Times New Roman" w:hAnsi="Times New Roman"/>
        </w:rPr>
      </w:pPr>
    </w:p>
    <w:p w14:paraId="7ACBCB94" w14:textId="77777777" w:rsidR="00185C7C" w:rsidRPr="00926A68" w:rsidRDefault="00185C7C" w:rsidP="00185C7C">
      <w:pPr>
        <w:spacing w:after="0" w:line="240" w:lineRule="auto"/>
        <w:ind w:right="28"/>
        <w:rPr>
          <w:rFonts w:ascii="Times New Roman" w:hAnsi="Times New Roman"/>
        </w:rPr>
      </w:pPr>
      <w:r w:rsidRPr="00926A68">
        <w:rPr>
          <w:rFonts w:ascii="Times New Roman" w:hAnsi="Times New Roman"/>
        </w:rPr>
        <w:t>Orion Corporation</w:t>
      </w:r>
    </w:p>
    <w:p w14:paraId="7ACBCB95" w14:textId="77777777" w:rsidR="00185C7C" w:rsidRPr="00926A68" w:rsidRDefault="00185C7C" w:rsidP="00185C7C">
      <w:pPr>
        <w:spacing w:after="0" w:line="240" w:lineRule="auto"/>
        <w:ind w:right="28"/>
        <w:rPr>
          <w:rFonts w:ascii="Times New Roman" w:hAnsi="Times New Roman"/>
        </w:rPr>
      </w:pPr>
      <w:r w:rsidRPr="00926A68">
        <w:rPr>
          <w:rFonts w:ascii="Times New Roman" w:hAnsi="Times New Roman"/>
        </w:rPr>
        <w:t>Orionintie 1</w:t>
      </w:r>
    </w:p>
    <w:p w14:paraId="7ACBCB96" w14:textId="77777777" w:rsidR="00185C7C" w:rsidRPr="00926A68" w:rsidRDefault="00185C7C" w:rsidP="00185C7C">
      <w:pPr>
        <w:spacing w:after="0" w:line="240" w:lineRule="auto"/>
        <w:ind w:right="28"/>
        <w:rPr>
          <w:rFonts w:ascii="Times New Roman" w:hAnsi="Times New Roman"/>
        </w:rPr>
      </w:pPr>
      <w:r w:rsidRPr="00926A68">
        <w:rPr>
          <w:rFonts w:ascii="Times New Roman" w:hAnsi="Times New Roman"/>
        </w:rPr>
        <w:t>FI-02200 Espoo</w:t>
      </w:r>
    </w:p>
    <w:p w14:paraId="7ACBCB97" w14:textId="77777777" w:rsidR="00185C7C" w:rsidRPr="00926A68" w:rsidRDefault="00185C7C" w:rsidP="00185C7C">
      <w:pPr>
        <w:spacing w:after="0" w:line="240" w:lineRule="auto"/>
        <w:jc w:val="both"/>
        <w:rPr>
          <w:rFonts w:ascii="Times New Roman" w:hAnsi="Times New Roman"/>
        </w:rPr>
      </w:pPr>
      <w:r w:rsidRPr="00926A68">
        <w:rPr>
          <w:rFonts w:ascii="Times New Roman" w:hAnsi="Times New Roman"/>
        </w:rPr>
        <w:t>Suomija</w:t>
      </w:r>
    </w:p>
    <w:p w14:paraId="7ACBCB98" w14:textId="77777777" w:rsidR="00185C7C" w:rsidRPr="00926A68" w:rsidRDefault="00185C7C" w:rsidP="00185C7C">
      <w:pPr>
        <w:spacing w:after="0" w:line="240" w:lineRule="auto"/>
        <w:rPr>
          <w:rFonts w:ascii="Times New Roman" w:hAnsi="Times New Roman"/>
        </w:rPr>
      </w:pPr>
    </w:p>
    <w:p w14:paraId="7ACBCB99" w14:textId="77777777" w:rsidR="00185C7C" w:rsidRPr="00926A68" w:rsidRDefault="00185C7C" w:rsidP="00185C7C">
      <w:pPr>
        <w:spacing w:after="0" w:line="240" w:lineRule="auto"/>
        <w:rPr>
          <w:rFonts w:ascii="Times New Roman" w:hAnsi="Times New Roman"/>
        </w:rPr>
      </w:pPr>
    </w:p>
    <w:p w14:paraId="7ACBCB9A" w14:textId="77777777" w:rsidR="00185C7C" w:rsidRPr="00926A68" w:rsidRDefault="00185C7C" w:rsidP="00185C7C">
      <w:pPr>
        <w:keepNext/>
        <w:tabs>
          <w:tab w:val="left" w:pos="567"/>
        </w:tabs>
        <w:spacing w:after="0" w:line="240" w:lineRule="auto"/>
        <w:ind w:left="567" w:hanging="567"/>
        <w:outlineLvl w:val="1"/>
        <w:rPr>
          <w:rFonts w:ascii="Times New Roman" w:hAnsi="Times New Roman"/>
          <w:b/>
        </w:rPr>
      </w:pPr>
      <w:bookmarkStart w:id="57" w:name="_Toc129243248"/>
      <w:bookmarkStart w:id="58" w:name="_Toc129243123"/>
      <w:r w:rsidRPr="00926A68">
        <w:rPr>
          <w:rFonts w:ascii="Times New Roman" w:hAnsi="Times New Roman"/>
          <w:b/>
        </w:rPr>
        <w:t>8.</w:t>
      </w:r>
      <w:r w:rsidRPr="00926A68">
        <w:rPr>
          <w:rFonts w:ascii="Times New Roman" w:hAnsi="Times New Roman"/>
          <w:b/>
        </w:rPr>
        <w:tab/>
        <w:t xml:space="preserve">REGISTRACIJOS PAŽYMĖJIMO NUMERIS (-IAI) </w:t>
      </w:r>
      <w:bookmarkEnd w:id="57"/>
      <w:bookmarkEnd w:id="58"/>
    </w:p>
    <w:p w14:paraId="7ACBCB9B" w14:textId="77777777" w:rsidR="00185C7C" w:rsidRPr="00926A68" w:rsidRDefault="00185C7C" w:rsidP="00185C7C">
      <w:pPr>
        <w:spacing w:after="0" w:line="240" w:lineRule="auto"/>
        <w:rPr>
          <w:rFonts w:ascii="Times New Roman" w:hAnsi="Times New Roman"/>
        </w:rPr>
      </w:pPr>
    </w:p>
    <w:p w14:paraId="7ACBCB9C"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Pramipexole Orion 0,18 mg </w:t>
      </w:r>
    </w:p>
    <w:p w14:paraId="7ACBCB9D"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N30 – LT/1/09/1683/003</w:t>
      </w:r>
    </w:p>
    <w:p w14:paraId="7ACBCB9E"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N100 – LT/1/09/1683/004</w:t>
      </w:r>
    </w:p>
    <w:p w14:paraId="7ACBCB9F"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A0" w14:textId="77777777" w:rsidR="00185C7C" w:rsidRPr="00926A68" w:rsidRDefault="00185C7C" w:rsidP="00E22D4C">
      <w:pPr>
        <w:keepNext/>
        <w:keepLines/>
        <w:autoSpaceDE w:val="0"/>
        <w:autoSpaceDN w:val="0"/>
        <w:adjustRightInd w:val="0"/>
        <w:spacing w:after="0" w:line="240" w:lineRule="auto"/>
        <w:rPr>
          <w:rFonts w:ascii="Times New Roman" w:hAnsi="Times New Roman"/>
        </w:rPr>
      </w:pPr>
      <w:r w:rsidRPr="00926A68">
        <w:rPr>
          <w:rFonts w:ascii="Times New Roman" w:hAnsi="Times New Roman"/>
        </w:rPr>
        <w:t xml:space="preserve">Pramipexole Orion 0,35 mg </w:t>
      </w:r>
    </w:p>
    <w:p w14:paraId="7ACBCBA1" w14:textId="77777777" w:rsidR="00185C7C" w:rsidRPr="00926A68" w:rsidRDefault="00185C7C" w:rsidP="00E22D4C">
      <w:pPr>
        <w:keepNext/>
        <w:keepLines/>
        <w:autoSpaceDE w:val="0"/>
        <w:autoSpaceDN w:val="0"/>
        <w:adjustRightInd w:val="0"/>
        <w:spacing w:after="0" w:line="240" w:lineRule="auto"/>
        <w:rPr>
          <w:rFonts w:ascii="Times New Roman" w:hAnsi="Times New Roman"/>
        </w:rPr>
      </w:pPr>
      <w:r w:rsidRPr="00926A68">
        <w:rPr>
          <w:rFonts w:ascii="Times New Roman" w:hAnsi="Times New Roman"/>
        </w:rPr>
        <w:t>N30 – LT/1/09/1683/005</w:t>
      </w:r>
    </w:p>
    <w:p w14:paraId="7ACBCBA2" w14:textId="77777777" w:rsidR="00185C7C" w:rsidRPr="00926A68" w:rsidRDefault="00185C7C" w:rsidP="00E22D4C">
      <w:pPr>
        <w:keepNext/>
        <w:keepLines/>
        <w:autoSpaceDE w:val="0"/>
        <w:autoSpaceDN w:val="0"/>
        <w:adjustRightInd w:val="0"/>
        <w:spacing w:after="0" w:line="240" w:lineRule="auto"/>
        <w:rPr>
          <w:rFonts w:ascii="Times New Roman" w:hAnsi="Times New Roman"/>
        </w:rPr>
      </w:pPr>
      <w:r w:rsidRPr="00926A68">
        <w:rPr>
          <w:rFonts w:ascii="Times New Roman" w:hAnsi="Times New Roman"/>
        </w:rPr>
        <w:t>N100 – LT/1/09/1683/006</w:t>
      </w:r>
    </w:p>
    <w:p w14:paraId="7ACBCBA3" w14:textId="77777777" w:rsidR="00185C7C" w:rsidRPr="00926A68" w:rsidRDefault="00185C7C" w:rsidP="00E22D4C">
      <w:pPr>
        <w:keepNext/>
        <w:keepLines/>
        <w:autoSpaceDE w:val="0"/>
        <w:autoSpaceDN w:val="0"/>
        <w:adjustRightInd w:val="0"/>
        <w:spacing w:after="0" w:line="240" w:lineRule="auto"/>
        <w:rPr>
          <w:rFonts w:ascii="Times New Roman" w:hAnsi="Times New Roman"/>
        </w:rPr>
      </w:pPr>
    </w:p>
    <w:p w14:paraId="7ACBCBA4"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Pramipexole Orion 0,7 mg </w:t>
      </w:r>
    </w:p>
    <w:p w14:paraId="7ACBCBA5"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N30 – LT/1/09/1683/007</w:t>
      </w:r>
    </w:p>
    <w:p w14:paraId="7ACBCBA6"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N100 – LT/1/09/1683/008</w:t>
      </w:r>
    </w:p>
    <w:p w14:paraId="7ACBCBA7"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BA8"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Pramipexole Orion 1,1 mg </w:t>
      </w:r>
    </w:p>
    <w:p w14:paraId="7ACBCBA9"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N30 – LT/1/09/1683/009</w:t>
      </w:r>
    </w:p>
    <w:p w14:paraId="7ACBCBAA"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N100 – LT/1/09/1683/010</w:t>
      </w:r>
    </w:p>
    <w:p w14:paraId="7ACBCBAB" w14:textId="77777777" w:rsidR="00185C7C" w:rsidRPr="00926A68" w:rsidRDefault="00185C7C" w:rsidP="00185C7C">
      <w:pPr>
        <w:spacing w:after="0" w:line="240" w:lineRule="auto"/>
        <w:rPr>
          <w:rFonts w:ascii="Times New Roman" w:hAnsi="Times New Roman"/>
        </w:rPr>
      </w:pPr>
    </w:p>
    <w:p w14:paraId="7ACBCBAC" w14:textId="77777777" w:rsidR="00185C7C" w:rsidRPr="00926A68" w:rsidRDefault="00185C7C" w:rsidP="00185C7C">
      <w:pPr>
        <w:spacing w:after="0" w:line="240" w:lineRule="auto"/>
        <w:rPr>
          <w:rFonts w:ascii="Times New Roman" w:hAnsi="Times New Roman"/>
        </w:rPr>
      </w:pPr>
    </w:p>
    <w:p w14:paraId="7ACBCBAD" w14:textId="77777777" w:rsidR="00185C7C" w:rsidRPr="00926A68" w:rsidRDefault="00185C7C" w:rsidP="00185C7C">
      <w:pPr>
        <w:keepNext/>
        <w:tabs>
          <w:tab w:val="left" w:pos="567"/>
        </w:tabs>
        <w:spacing w:after="0" w:line="240" w:lineRule="auto"/>
        <w:ind w:left="567" w:hanging="567"/>
        <w:outlineLvl w:val="1"/>
        <w:rPr>
          <w:rFonts w:ascii="Times New Roman" w:hAnsi="Times New Roman"/>
          <w:b/>
        </w:rPr>
      </w:pPr>
      <w:bookmarkStart w:id="59" w:name="_Toc129243249"/>
      <w:bookmarkStart w:id="60" w:name="_Toc129243124"/>
      <w:r w:rsidRPr="00926A68">
        <w:rPr>
          <w:rFonts w:ascii="Times New Roman" w:hAnsi="Times New Roman"/>
          <w:b/>
        </w:rPr>
        <w:t>9.</w:t>
      </w:r>
      <w:r w:rsidRPr="00926A68">
        <w:rPr>
          <w:rFonts w:ascii="Times New Roman" w:hAnsi="Times New Roman"/>
          <w:b/>
        </w:rPr>
        <w:tab/>
        <w:t>REGISTRAVIMO / PERREGISTRAVIMO DATA</w:t>
      </w:r>
      <w:bookmarkEnd w:id="59"/>
      <w:bookmarkEnd w:id="60"/>
    </w:p>
    <w:p w14:paraId="7ACBCBAE" w14:textId="77777777" w:rsidR="00185C7C" w:rsidRPr="00926A68" w:rsidRDefault="00185C7C" w:rsidP="00185C7C">
      <w:pPr>
        <w:spacing w:after="0" w:line="240" w:lineRule="auto"/>
        <w:rPr>
          <w:rFonts w:ascii="Times New Roman" w:hAnsi="Times New Roman"/>
        </w:rPr>
      </w:pPr>
    </w:p>
    <w:p w14:paraId="7ACBCBAF" w14:textId="19FC2513" w:rsidR="00185C7C" w:rsidRPr="00926A68" w:rsidRDefault="00185C7C" w:rsidP="00185C7C">
      <w:pPr>
        <w:spacing w:after="0" w:line="240" w:lineRule="auto"/>
        <w:rPr>
          <w:rFonts w:ascii="Times New Roman" w:hAnsi="Times New Roman"/>
        </w:rPr>
      </w:pPr>
      <w:r w:rsidRPr="00926A68">
        <w:rPr>
          <w:rFonts w:ascii="Times New Roman" w:hAnsi="Times New Roman"/>
        </w:rPr>
        <w:t>Registravimo data 2009</w:t>
      </w:r>
      <w:r w:rsidR="00A45C60">
        <w:rPr>
          <w:rFonts w:ascii="Times New Roman" w:hAnsi="Times New Roman"/>
        </w:rPr>
        <w:t> </w:t>
      </w:r>
      <w:r w:rsidRPr="00926A68">
        <w:rPr>
          <w:rFonts w:ascii="Times New Roman" w:hAnsi="Times New Roman"/>
        </w:rPr>
        <w:t>m. rugsėjo 8 d.</w:t>
      </w:r>
    </w:p>
    <w:p w14:paraId="7ACBCBB0" w14:textId="6C5F6F88" w:rsidR="00185C7C" w:rsidRPr="00926A68" w:rsidRDefault="00185C7C" w:rsidP="00185C7C">
      <w:pPr>
        <w:spacing w:after="0" w:line="240" w:lineRule="auto"/>
        <w:rPr>
          <w:rFonts w:ascii="Times New Roman" w:hAnsi="Times New Roman"/>
        </w:rPr>
      </w:pPr>
      <w:r w:rsidRPr="00926A68">
        <w:rPr>
          <w:rFonts w:ascii="Times New Roman" w:hAnsi="Times New Roman"/>
        </w:rPr>
        <w:t>Paskutinio perregistravimo data 2014</w:t>
      </w:r>
      <w:r w:rsidR="00A45C60">
        <w:rPr>
          <w:rFonts w:ascii="Times New Roman" w:hAnsi="Times New Roman"/>
        </w:rPr>
        <w:t> </w:t>
      </w:r>
      <w:r w:rsidRPr="00926A68">
        <w:rPr>
          <w:rFonts w:ascii="Times New Roman" w:hAnsi="Times New Roman"/>
        </w:rPr>
        <w:t>m. liepos 1</w:t>
      </w:r>
      <w:r w:rsidR="00A45C60">
        <w:rPr>
          <w:rFonts w:ascii="Times New Roman" w:hAnsi="Times New Roman"/>
        </w:rPr>
        <w:t> </w:t>
      </w:r>
      <w:r w:rsidRPr="00926A68">
        <w:rPr>
          <w:rFonts w:ascii="Times New Roman" w:hAnsi="Times New Roman"/>
        </w:rPr>
        <w:t>d.</w:t>
      </w:r>
    </w:p>
    <w:p w14:paraId="7ACBCBB1" w14:textId="77777777" w:rsidR="00185C7C" w:rsidRPr="00926A68" w:rsidRDefault="00185C7C" w:rsidP="00185C7C">
      <w:pPr>
        <w:spacing w:after="0" w:line="240" w:lineRule="auto"/>
        <w:rPr>
          <w:rFonts w:ascii="Times New Roman" w:hAnsi="Times New Roman"/>
        </w:rPr>
      </w:pPr>
    </w:p>
    <w:p w14:paraId="7ACBCBB2" w14:textId="77777777" w:rsidR="00185C7C" w:rsidRPr="00926A68" w:rsidRDefault="00185C7C" w:rsidP="00185C7C">
      <w:pPr>
        <w:spacing w:after="0" w:line="240" w:lineRule="auto"/>
        <w:rPr>
          <w:rFonts w:ascii="Times New Roman" w:hAnsi="Times New Roman"/>
        </w:rPr>
      </w:pPr>
    </w:p>
    <w:p w14:paraId="7ACBCBB3" w14:textId="77777777" w:rsidR="00185C7C" w:rsidRPr="00926A68" w:rsidRDefault="00185C7C" w:rsidP="00185C7C">
      <w:pPr>
        <w:keepNext/>
        <w:tabs>
          <w:tab w:val="left" w:pos="567"/>
        </w:tabs>
        <w:spacing w:after="0" w:line="240" w:lineRule="auto"/>
        <w:ind w:left="567" w:hanging="567"/>
        <w:outlineLvl w:val="1"/>
        <w:rPr>
          <w:rFonts w:ascii="Times New Roman" w:hAnsi="Times New Roman"/>
          <w:b/>
        </w:rPr>
      </w:pPr>
      <w:bookmarkStart w:id="61" w:name="_Toc129243250"/>
      <w:bookmarkStart w:id="62" w:name="_Toc129243125"/>
      <w:r w:rsidRPr="00926A68">
        <w:rPr>
          <w:rFonts w:ascii="Times New Roman" w:hAnsi="Times New Roman"/>
          <w:b/>
        </w:rPr>
        <w:t>10.</w:t>
      </w:r>
      <w:r w:rsidRPr="00926A68">
        <w:rPr>
          <w:rFonts w:ascii="Times New Roman" w:hAnsi="Times New Roman"/>
          <w:b/>
        </w:rPr>
        <w:tab/>
        <w:t>TEKSTO PERŽIŪROS DATA</w:t>
      </w:r>
      <w:bookmarkEnd w:id="61"/>
      <w:bookmarkEnd w:id="62"/>
    </w:p>
    <w:p w14:paraId="7ACBCBB4" w14:textId="77777777" w:rsidR="00185C7C" w:rsidRPr="00926A68" w:rsidRDefault="00185C7C" w:rsidP="00185C7C">
      <w:pPr>
        <w:spacing w:after="0" w:line="240" w:lineRule="auto"/>
        <w:rPr>
          <w:rFonts w:ascii="Times New Roman" w:hAnsi="Times New Roman"/>
        </w:rPr>
      </w:pPr>
    </w:p>
    <w:p w14:paraId="07352330" w14:textId="7CD05701" w:rsidR="009326D1" w:rsidRPr="00926A68" w:rsidRDefault="006C3C92" w:rsidP="00185C7C">
      <w:pPr>
        <w:spacing w:after="0" w:line="240" w:lineRule="auto"/>
        <w:rPr>
          <w:rFonts w:ascii="Times New Roman" w:hAnsi="Times New Roman"/>
        </w:rPr>
      </w:pPr>
      <w:r>
        <w:rPr>
          <w:rFonts w:ascii="Times New Roman" w:hAnsi="Times New Roman"/>
        </w:rPr>
        <w:t>2024 m. rugpjūčio</w:t>
      </w:r>
      <w:r w:rsidR="009326D1">
        <w:rPr>
          <w:rFonts w:ascii="Times New Roman" w:hAnsi="Times New Roman"/>
        </w:rPr>
        <w:t xml:space="preserve"> 15 d.</w:t>
      </w:r>
    </w:p>
    <w:p w14:paraId="3B6F9629" w14:textId="6EA337DD" w:rsidR="004A0873" w:rsidRDefault="004A0873" w:rsidP="00185C7C">
      <w:pPr>
        <w:spacing w:after="0" w:line="240" w:lineRule="auto"/>
        <w:rPr>
          <w:rFonts w:ascii="Times New Roman" w:hAnsi="Times New Roman"/>
        </w:rPr>
      </w:pPr>
    </w:p>
    <w:p w14:paraId="2DB5A862" w14:textId="77777777" w:rsidR="009326D1" w:rsidRPr="00926A68" w:rsidRDefault="009326D1" w:rsidP="00185C7C">
      <w:pPr>
        <w:spacing w:after="0" w:line="240" w:lineRule="auto"/>
        <w:rPr>
          <w:rFonts w:ascii="Times New Roman" w:hAnsi="Times New Roman"/>
        </w:rPr>
      </w:pPr>
    </w:p>
    <w:p w14:paraId="7ACBCBB7" w14:textId="5FA6BCD8" w:rsidR="00185C7C" w:rsidRPr="00926A68" w:rsidRDefault="00185C7C" w:rsidP="00185C7C">
      <w:pPr>
        <w:spacing w:after="0" w:line="240" w:lineRule="auto"/>
        <w:rPr>
          <w:rFonts w:ascii="Times New Roman" w:hAnsi="Times New Roman"/>
        </w:rPr>
      </w:pPr>
      <w:r w:rsidRPr="00926A68">
        <w:rPr>
          <w:rFonts w:ascii="Times New Roman" w:hAnsi="Times New Roman"/>
        </w:rPr>
        <w:t xml:space="preserve">Išsami informacija apie šį vaistinį preparatą pateikiama Valstybinės vaistų kontrolės tarnybos prie Lietuvos Respublikos sveikatos apsaugos ministerijos tinklalapyje </w:t>
      </w:r>
      <w:r w:rsidR="006D1E7E" w:rsidRPr="00F16E5F">
        <w:rPr>
          <w:rFonts w:ascii="Times New Roman" w:hAnsi="Times New Roman"/>
          <w:color w:val="0000EE"/>
          <w:u w:val="single"/>
          <w:lang w:eastAsia="lt-LT"/>
        </w:rPr>
        <w:t>https://vvkt.lrv.lt/lt/.</w:t>
      </w:r>
    </w:p>
    <w:p w14:paraId="7ACBCBBB" w14:textId="77777777" w:rsidR="00185C7C" w:rsidRPr="00926A68" w:rsidRDefault="00185C7C" w:rsidP="00185C7C">
      <w:pPr>
        <w:keepNext/>
        <w:tabs>
          <w:tab w:val="left" w:pos="567"/>
        </w:tabs>
        <w:spacing w:after="0" w:line="240" w:lineRule="auto"/>
        <w:ind w:left="567" w:hanging="567"/>
        <w:outlineLvl w:val="1"/>
        <w:rPr>
          <w:rFonts w:ascii="Times New Roman" w:eastAsia="Times New Roman" w:hAnsi="Times New Roman"/>
          <w:b/>
          <w:caps/>
        </w:rPr>
      </w:pPr>
      <w:r w:rsidRPr="00926A68">
        <w:rPr>
          <w:rFonts w:ascii="Times New Roman" w:eastAsia="Times New Roman" w:hAnsi="Times New Roman"/>
          <w:b/>
          <w:caps/>
        </w:rPr>
        <w:br w:type="page"/>
      </w:r>
    </w:p>
    <w:bookmarkEnd w:id="6"/>
    <w:bookmarkEnd w:id="7"/>
    <w:p w14:paraId="7ACBCBBC"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BD"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BE"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BF"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0"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1"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2"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3"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4"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5"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6"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7"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8"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9"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A"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B"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C"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D"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E"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CF"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D0"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D1"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D2"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D3"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r w:rsidRPr="00926A68">
        <w:rPr>
          <w:rFonts w:ascii="Times New Roman" w:hAnsi="Times New Roman"/>
          <w:b/>
          <w:caps/>
        </w:rPr>
        <w:t>II PRIEDAS</w:t>
      </w:r>
    </w:p>
    <w:p w14:paraId="7ACBCBD4"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p>
    <w:p w14:paraId="7ACBCBD5"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i/>
          <w:caps/>
        </w:rPr>
      </w:pPr>
      <w:r w:rsidRPr="00926A68">
        <w:rPr>
          <w:rFonts w:ascii="Times New Roman" w:hAnsi="Times New Roman"/>
          <w:b/>
          <w:caps/>
        </w:rPr>
        <w:t>REGISTRACIJOS SĄLYGOS</w:t>
      </w:r>
    </w:p>
    <w:p w14:paraId="7ACBCBD6" w14:textId="77777777" w:rsidR="00185C7C" w:rsidRPr="00926A68" w:rsidRDefault="00185C7C" w:rsidP="00185C7C">
      <w:pPr>
        <w:spacing w:after="0" w:line="240" w:lineRule="auto"/>
        <w:rPr>
          <w:rFonts w:ascii="Times New Roman" w:hAnsi="Times New Roman"/>
        </w:rPr>
      </w:pPr>
    </w:p>
    <w:p w14:paraId="7ACBCBD7" w14:textId="77777777" w:rsidR="00185C7C" w:rsidRPr="00926A68" w:rsidRDefault="00185C7C" w:rsidP="00185C7C">
      <w:pPr>
        <w:tabs>
          <w:tab w:val="left" w:pos="1701"/>
        </w:tabs>
        <w:spacing w:after="0" w:line="240" w:lineRule="auto"/>
        <w:ind w:left="1701" w:hanging="567"/>
        <w:rPr>
          <w:rFonts w:ascii="Times New Roman" w:hAnsi="Times New Roman"/>
          <w:b/>
        </w:rPr>
      </w:pPr>
      <w:r w:rsidRPr="00926A68">
        <w:rPr>
          <w:rFonts w:ascii="Times New Roman" w:hAnsi="Times New Roman"/>
          <w:b/>
        </w:rPr>
        <w:t>A.</w:t>
      </w:r>
      <w:r w:rsidRPr="00926A68">
        <w:rPr>
          <w:rFonts w:ascii="Times New Roman" w:hAnsi="Times New Roman"/>
          <w:b/>
        </w:rPr>
        <w:tab/>
      </w:r>
      <w:r w:rsidRPr="00926A68">
        <w:rPr>
          <w:rFonts w:ascii="Times New Roman" w:eastAsia="Times New Roman" w:hAnsi="Times New Roman"/>
          <w:b/>
        </w:rPr>
        <w:t>GAMINTOJAS</w:t>
      </w:r>
      <w:r w:rsidRPr="00926A68">
        <w:rPr>
          <w:rFonts w:ascii="Times New Roman" w:hAnsi="Times New Roman"/>
          <w:b/>
        </w:rPr>
        <w:t xml:space="preserve"> (-AI), ATSAKINGAS (-I) UŽ SERIJŲ IŠLEIDIMĄ</w:t>
      </w:r>
    </w:p>
    <w:p w14:paraId="7ACBCBD8" w14:textId="77777777" w:rsidR="00185C7C" w:rsidRPr="00926A68" w:rsidRDefault="00185C7C" w:rsidP="00185C7C">
      <w:pPr>
        <w:spacing w:after="0" w:line="240" w:lineRule="auto"/>
        <w:rPr>
          <w:rFonts w:ascii="Times New Roman" w:hAnsi="Times New Roman"/>
        </w:rPr>
      </w:pPr>
    </w:p>
    <w:p w14:paraId="7ACBCBD9" w14:textId="77777777" w:rsidR="00185C7C" w:rsidRPr="00926A68" w:rsidRDefault="00185C7C" w:rsidP="00185C7C">
      <w:pPr>
        <w:tabs>
          <w:tab w:val="left" w:pos="1701"/>
        </w:tabs>
        <w:spacing w:after="0" w:line="240" w:lineRule="auto"/>
        <w:ind w:left="1701" w:hanging="567"/>
        <w:rPr>
          <w:rFonts w:ascii="Times New Roman" w:hAnsi="Times New Roman"/>
          <w:b/>
        </w:rPr>
      </w:pPr>
      <w:r w:rsidRPr="00926A68">
        <w:rPr>
          <w:rFonts w:ascii="Times New Roman" w:hAnsi="Times New Roman"/>
          <w:b/>
        </w:rPr>
        <w:t>B.</w:t>
      </w:r>
      <w:r w:rsidRPr="00926A68">
        <w:rPr>
          <w:rFonts w:ascii="Times New Roman" w:hAnsi="Times New Roman"/>
          <w:b/>
        </w:rPr>
        <w:tab/>
      </w:r>
      <w:r w:rsidRPr="00926A68">
        <w:rPr>
          <w:rFonts w:ascii="Times New Roman" w:eastAsia="Times New Roman" w:hAnsi="Times New Roman"/>
          <w:b/>
        </w:rPr>
        <w:t>TIEKIMO IR VARTOJIMO</w:t>
      </w:r>
      <w:r w:rsidRPr="00926A68">
        <w:rPr>
          <w:rFonts w:ascii="Times New Roman" w:hAnsi="Times New Roman"/>
          <w:b/>
        </w:rPr>
        <w:t xml:space="preserve"> SĄLYGOS</w:t>
      </w:r>
      <w:r w:rsidRPr="00926A68">
        <w:rPr>
          <w:rFonts w:ascii="Times New Roman" w:eastAsia="Times New Roman" w:hAnsi="Times New Roman"/>
          <w:b/>
        </w:rPr>
        <w:t xml:space="preserve"> AR APRIBOJIMAI</w:t>
      </w:r>
    </w:p>
    <w:p w14:paraId="7ACBCBDA" w14:textId="77777777" w:rsidR="00185C7C" w:rsidRPr="00926A68" w:rsidRDefault="00185C7C" w:rsidP="00185C7C">
      <w:pPr>
        <w:spacing w:after="0" w:line="240" w:lineRule="auto"/>
        <w:rPr>
          <w:rFonts w:ascii="Times New Roman" w:hAnsi="Times New Roman"/>
        </w:rPr>
      </w:pPr>
    </w:p>
    <w:p w14:paraId="7ACBCBDB" w14:textId="77777777" w:rsidR="00185C7C" w:rsidRPr="00926A68" w:rsidRDefault="00185C7C" w:rsidP="00185C7C">
      <w:pPr>
        <w:keepNext/>
        <w:tabs>
          <w:tab w:val="left" w:pos="567"/>
        </w:tabs>
        <w:spacing w:after="0" w:line="240" w:lineRule="auto"/>
        <w:ind w:left="567" w:hanging="567"/>
        <w:outlineLvl w:val="1"/>
        <w:rPr>
          <w:rFonts w:ascii="Times New Roman" w:hAnsi="Times New Roman"/>
          <w:b/>
        </w:rPr>
      </w:pPr>
      <w:r w:rsidRPr="00926A68">
        <w:rPr>
          <w:rFonts w:ascii="Times New Roman" w:hAnsi="Times New Roman"/>
        </w:rPr>
        <w:br w:type="page"/>
      </w:r>
      <w:r w:rsidRPr="00926A68">
        <w:rPr>
          <w:rFonts w:ascii="Times New Roman" w:hAnsi="Times New Roman"/>
          <w:b/>
        </w:rPr>
        <w:lastRenderedPageBreak/>
        <w:t>A.</w:t>
      </w:r>
      <w:r w:rsidRPr="00926A68">
        <w:rPr>
          <w:rFonts w:ascii="Times New Roman" w:hAnsi="Times New Roman"/>
          <w:b/>
        </w:rPr>
        <w:tab/>
      </w:r>
      <w:r w:rsidRPr="00926A68">
        <w:rPr>
          <w:rFonts w:ascii="Times New Roman" w:eastAsia="Times New Roman" w:hAnsi="Times New Roman"/>
          <w:b/>
        </w:rPr>
        <w:t>GAMINTOJAS</w:t>
      </w:r>
      <w:r w:rsidRPr="00926A68">
        <w:rPr>
          <w:rFonts w:ascii="Times New Roman" w:hAnsi="Times New Roman"/>
          <w:b/>
        </w:rPr>
        <w:t xml:space="preserve"> (-AI), ATSAKINGAS (-I) UŽ SERIJŲ IŠLEIDIMĄ</w:t>
      </w:r>
    </w:p>
    <w:p w14:paraId="7ACBCBDC" w14:textId="77777777" w:rsidR="00185C7C" w:rsidRPr="00926A68" w:rsidRDefault="00185C7C" w:rsidP="00185C7C">
      <w:pPr>
        <w:spacing w:after="0" w:line="240" w:lineRule="auto"/>
        <w:rPr>
          <w:rFonts w:ascii="Times New Roman" w:hAnsi="Times New Roman"/>
        </w:rPr>
      </w:pPr>
    </w:p>
    <w:p w14:paraId="7ACBCBDD" w14:textId="77777777" w:rsidR="00185C7C" w:rsidRPr="00926A68" w:rsidRDefault="00185C7C" w:rsidP="00185C7C">
      <w:pPr>
        <w:spacing w:after="0" w:line="240" w:lineRule="auto"/>
        <w:rPr>
          <w:rFonts w:ascii="Times New Roman" w:hAnsi="Times New Roman"/>
          <w:u w:val="single"/>
        </w:rPr>
      </w:pPr>
      <w:r w:rsidRPr="00926A68">
        <w:rPr>
          <w:rFonts w:ascii="Times New Roman" w:hAnsi="Times New Roman"/>
          <w:u w:val="single"/>
        </w:rPr>
        <w:t>Gamintojo (-ų), atsakingo (-ų) už serijų išleidimą, pavadinimas (-ai) ir adresas (-ai)</w:t>
      </w:r>
    </w:p>
    <w:p w14:paraId="7ACBCBDE" w14:textId="77777777" w:rsidR="00185C7C" w:rsidRPr="00926A68" w:rsidRDefault="00185C7C" w:rsidP="00185C7C">
      <w:pPr>
        <w:spacing w:after="0" w:line="240" w:lineRule="auto"/>
        <w:rPr>
          <w:rFonts w:ascii="Times New Roman" w:hAnsi="Times New Roman"/>
        </w:rPr>
      </w:pPr>
    </w:p>
    <w:p w14:paraId="7ACBCBDF" w14:textId="77777777" w:rsidR="00185C7C" w:rsidRPr="00926A68" w:rsidRDefault="00185C7C" w:rsidP="00185C7C">
      <w:pPr>
        <w:spacing w:after="0" w:line="240" w:lineRule="auto"/>
        <w:ind w:right="28"/>
        <w:rPr>
          <w:rFonts w:ascii="Times New Roman" w:hAnsi="Times New Roman"/>
        </w:rPr>
      </w:pPr>
      <w:r w:rsidRPr="00926A68">
        <w:rPr>
          <w:rFonts w:ascii="Times New Roman" w:hAnsi="Times New Roman"/>
        </w:rPr>
        <w:t>Orion Corporation, Orion Pharma</w:t>
      </w:r>
    </w:p>
    <w:p w14:paraId="7ACBCBE0" w14:textId="77777777" w:rsidR="00185C7C" w:rsidRPr="00926A68" w:rsidRDefault="00185C7C" w:rsidP="00185C7C">
      <w:pPr>
        <w:spacing w:after="0" w:line="240" w:lineRule="auto"/>
        <w:ind w:right="28"/>
        <w:rPr>
          <w:rFonts w:ascii="Times New Roman" w:hAnsi="Times New Roman"/>
        </w:rPr>
      </w:pPr>
      <w:r w:rsidRPr="00926A68">
        <w:rPr>
          <w:rFonts w:ascii="Times New Roman" w:hAnsi="Times New Roman"/>
        </w:rPr>
        <w:t>Orionintie 1</w:t>
      </w:r>
    </w:p>
    <w:p w14:paraId="7ACBCBE1" w14:textId="77777777" w:rsidR="00185C7C" w:rsidRPr="00926A68" w:rsidRDefault="00185C7C" w:rsidP="00185C7C">
      <w:pPr>
        <w:spacing w:after="0" w:line="240" w:lineRule="auto"/>
        <w:ind w:right="28"/>
        <w:rPr>
          <w:rFonts w:ascii="Times New Roman" w:hAnsi="Times New Roman"/>
        </w:rPr>
      </w:pPr>
      <w:r w:rsidRPr="00926A68">
        <w:rPr>
          <w:rFonts w:ascii="Times New Roman" w:hAnsi="Times New Roman"/>
        </w:rPr>
        <w:t>FI-02200 Espoo</w:t>
      </w:r>
    </w:p>
    <w:p w14:paraId="7ACBCBE2" w14:textId="77777777" w:rsidR="00185C7C" w:rsidRPr="00926A68" w:rsidRDefault="00185C7C" w:rsidP="00185C7C">
      <w:pPr>
        <w:spacing w:after="0" w:line="240" w:lineRule="auto"/>
        <w:jc w:val="both"/>
        <w:rPr>
          <w:rFonts w:ascii="Times New Roman" w:hAnsi="Times New Roman"/>
        </w:rPr>
      </w:pPr>
      <w:r w:rsidRPr="00926A68">
        <w:rPr>
          <w:rFonts w:ascii="Times New Roman" w:hAnsi="Times New Roman"/>
        </w:rPr>
        <w:t>Suomija</w:t>
      </w:r>
    </w:p>
    <w:p w14:paraId="7ACBCBE3" w14:textId="77777777" w:rsidR="00185C7C" w:rsidRPr="00926A68" w:rsidRDefault="00185C7C" w:rsidP="00185C7C">
      <w:pPr>
        <w:spacing w:after="0" w:line="240" w:lineRule="auto"/>
        <w:rPr>
          <w:rFonts w:ascii="Times New Roman" w:hAnsi="Times New Roman"/>
        </w:rPr>
      </w:pPr>
    </w:p>
    <w:p w14:paraId="7ACBCBE4" w14:textId="77777777" w:rsidR="006527A3" w:rsidRPr="00926A68" w:rsidRDefault="006527A3" w:rsidP="006527A3">
      <w:pPr>
        <w:spacing w:after="0" w:line="240" w:lineRule="auto"/>
        <w:rPr>
          <w:rFonts w:ascii="Times New Roman" w:hAnsi="Times New Roman"/>
        </w:rPr>
      </w:pPr>
      <w:r w:rsidRPr="00926A68">
        <w:rPr>
          <w:rFonts w:ascii="Times New Roman" w:hAnsi="Times New Roman"/>
        </w:rPr>
        <w:t>arba</w:t>
      </w:r>
    </w:p>
    <w:p w14:paraId="7ACBCBE5" w14:textId="77777777" w:rsidR="006527A3" w:rsidRPr="00926A68" w:rsidRDefault="006527A3" w:rsidP="006527A3">
      <w:pPr>
        <w:spacing w:after="0" w:line="240" w:lineRule="auto"/>
        <w:rPr>
          <w:rFonts w:ascii="Times New Roman" w:hAnsi="Times New Roman"/>
        </w:rPr>
      </w:pPr>
    </w:p>
    <w:p w14:paraId="7ACBCBE6" w14:textId="77777777" w:rsidR="006527A3" w:rsidRPr="00926A68" w:rsidRDefault="006527A3" w:rsidP="006527A3">
      <w:pPr>
        <w:spacing w:after="0" w:line="240" w:lineRule="auto"/>
        <w:rPr>
          <w:rFonts w:ascii="Times New Roman" w:hAnsi="Times New Roman"/>
        </w:rPr>
      </w:pPr>
      <w:r w:rsidRPr="00926A68">
        <w:rPr>
          <w:rFonts w:ascii="Times New Roman" w:hAnsi="Times New Roman"/>
        </w:rPr>
        <w:t>Orion Corporation Orion Pharma</w:t>
      </w:r>
    </w:p>
    <w:p w14:paraId="7ACBCBE7" w14:textId="77777777" w:rsidR="006527A3" w:rsidRPr="00926A68" w:rsidRDefault="006527A3" w:rsidP="006527A3">
      <w:pPr>
        <w:spacing w:after="0" w:line="240" w:lineRule="auto"/>
        <w:rPr>
          <w:rFonts w:ascii="Times New Roman" w:hAnsi="Times New Roman"/>
        </w:rPr>
      </w:pPr>
      <w:r w:rsidRPr="00926A68">
        <w:rPr>
          <w:rFonts w:ascii="Times New Roman" w:hAnsi="Times New Roman"/>
        </w:rPr>
        <w:t>Joensuunkatu 7</w:t>
      </w:r>
    </w:p>
    <w:p w14:paraId="7ACBCBE8" w14:textId="77777777" w:rsidR="006527A3" w:rsidRPr="00926A68" w:rsidRDefault="006527A3" w:rsidP="006527A3">
      <w:pPr>
        <w:spacing w:after="0" w:line="240" w:lineRule="auto"/>
        <w:rPr>
          <w:rFonts w:ascii="Times New Roman" w:hAnsi="Times New Roman"/>
        </w:rPr>
      </w:pPr>
      <w:r w:rsidRPr="00926A68">
        <w:rPr>
          <w:rFonts w:ascii="Times New Roman" w:hAnsi="Times New Roman"/>
        </w:rPr>
        <w:t>FI-24100 Salo</w:t>
      </w:r>
    </w:p>
    <w:p w14:paraId="7ACBCBE9" w14:textId="77777777" w:rsidR="00185C7C" w:rsidRPr="00926A68" w:rsidRDefault="006527A3" w:rsidP="006527A3">
      <w:pPr>
        <w:spacing w:after="0" w:line="240" w:lineRule="auto"/>
        <w:rPr>
          <w:rFonts w:ascii="Times New Roman" w:hAnsi="Times New Roman"/>
        </w:rPr>
      </w:pPr>
      <w:r w:rsidRPr="00926A68">
        <w:rPr>
          <w:rFonts w:ascii="Times New Roman" w:hAnsi="Times New Roman"/>
        </w:rPr>
        <w:t>Suomija</w:t>
      </w:r>
    </w:p>
    <w:p w14:paraId="7ACBCBEA" w14:textId="77777777" w:rsidR="006527A3" w:rsidRPr="00926A68" w:rsidRDefault="006527A3" w:rsidP="006527A3">
      <w:pPr>
        <w:spacing w:after="0" w:line="240" w:lineRule="auto"/>
        <w:rPr>
          <w:rFonts w:ascii="Times New Roman" w:hAnsi="Times New Roman"/>
        </w:rPr>
      </w:pPr>
    </w:p>
    <w:p w14:paraId="7ACBCBEB" w14:textId="77777777" w:rsidR="006527A3" w:rsidRPr="00926A68" w:rsidRDefault="006527A3" w:rsidP="006527A3">
      <w:pPr>
        <w:spacing w:after="0" w:line="240" w:lineRule="auto"/>
        <w:rPr>
          <w:rFonts w:ascii="Times New Roman" w:hAnsi="Times New Roman"/>
        </w:rPr>
      </w:pPr>
      <w:r w:rsidRPr="00926A68">
        <w:rPr>
          <w:rFonts w:ascii="Times New Roman" w:hAnsi="Times New Roman"/>
        </w:rPr>
        <w:t>Su pakuote pateikiamame lapelyje nurodomas gamintojo, atsakingo už konkrečios serijos išleidimą, pavadinimas ir adresas.</w:t>
      </w:r>
    </w:p>
    <w:p w14:paraId="7ACBCBEC" w14:textId="77777777" w:rsidR="006527A3" w:rsidRPr="00926A68" w:rsidRDefault="006527A3" w:rsidP="006527A3">
      <w:pPr>
        <w:spacing w:after="0" w:line="240" w:lineRule="auto"/>
        <w:rPr>
          <w:rFonts w:ascii="Times New Roman" w:hAnsi="Times New Roman"/>
        </w:rPr>
      </w:pPr>
    </w:p>
    <w:p w14:paraId="7ACBCBED" w14:textId="77777777" w:rsidR="006527A3" w:rsidRPr="00926A68" w:rsidRDefault="006527A3" w:rsidP="006527A3">
      <w:pPr>
        <w:spacing w:after="0" w:line="240" w:lineRule="auto"/>
        <w:rPr>
          <w:rFonts w:ascii="Times New Roman" w:hAnsi="Times New Roman"/>
        </w:rPr>
      </w:pPr>
    </w:p>
    <w:p w14:paraId="7ACBCBEE" w14:textId="77777777" w:rsidR="00185C7C" w:rsidRPr="00926A68" w:rsidRDefault="00185C7C" w:rsidP="00185C7C">
      <w:pPr>
        <w:keepNext/>
        <w:tabs>
          <w:tab w:val="left" w:pos="567"/>
        </w:tabs>
        <w:spacing w:after="0" w:line="240" w:lineRule="auto"/>
        <w:ind w:left="567" w:hanging="567"/>
        <w:outlineLvl w:val="1"/>
        <w:rPr>
          <w:rFonts w:ascii="Times New Roman" w:hAnsi="Times New Roman"/>
          <w:b/>
          <w:kern w:val="28"/>
        </w:rPr>
      </w:pPr>
      <w:bookmarkStart w:id="63" w:name="_Toc129243254"/>
      <w:bookmarkStart w:id="64" w:name="_Toc129243129"/>
      <w:bookmarkStart w:id="65" w:name="_Toc129243255"/>
      <w:bookmarkStart w:id="66" w:name="_Toc129243130"/>
      <w:r w:rsidRPr="00926A68">
        <w:rPr>
          <w:rFonts w:ascii="Times New Roman" w:eastAsia="Times New Roman" w:hAnsi="Times New Roman"/>
          <w:b/>
        </w:rPr>
        <w:t>B.</w:t>
      </w:r>
      <w:r w:rsidRPr="00926A68">
        <w:rPr>
          <w:rFonts w:ascii="Times New Roman" w:hAnsi="Times New Roman"/>
          <w:b/>
        </w:rPr>
        <w:tab/>
        <w:t>TIEKIMO IR VARTOJIMO SĄLYGOS AR APRIBOJIMAI</w:t>
      </w:r>
      <w:bookmarkEnd w:id="63"/>
      <w:bookmarkEnd w:id="64"/>
      <w:bookmarkEnd w:id="65"/>
      <w:bookmarkEnd w:id="66"/>
    </w:p>
    <w:p w14:paraId="7ACBCBEF" w14:textId="77777777" w:rsidR="00185C7C" w:rsidRPr="00926A68" w:rsidRDefault="00185C7C" w:rsidP="00185C7C">
      <w:pPr>
        <w:spacing w:after="0" w:line="240" w:lineRule="auto"/>
        <w:rPr>
          <w:rFonts w:ascii="Times New Roman" w:hAnsi="Times New Roman"/>
        </w:rPr>
      </w:pPr>
    </w:p>
    <w:p w14:paraId="7ACBCBF0"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Receptinis vaistinis preparatas</w:t>
      </w:r>
    </w:p>
    <w:p w14:paraId="7ACBCBF1"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br w:type="page"/>
      </w:r>
    </w:p>
    <w:p w14:paraId="7ACBCBF2" w14:textId="77777777" w:rsidR="00185C7C" w:rsidRPr="00926A68" w:rsidRDefault="00185C7C" w:rsidP="00185C7C">
      <w:pPr>
        <w:spacing w:after="0" w:line="240" w:lineRule="auto"/>
        <w:rPr>
          <w:rFonts w:ascii="Times New Roman" w:hAnsi="Times New Roman"/>
        </w:rPr>
      </w:pPr>
    </w:p>
    <w:p w14:paraId="7ACBCBF3" w14:textId="77777777" w:rsidR="00185C7C" w:rsidRPr="00926A68" w:rsidRDefault="00185C7C" w:rsidP="00185C7C">
      <w:pPr>
        <w:spacing w:after="0" w:line="240" w:lineRule="auto"/>
        <w:rPr>
          <w:rFonts w:ascii="Times New Roman" w:hAnsi="Times New Roman"/>
        </w:rPr>
      </w:pPr>
    </w:p>
    <w:p w14:paraId="7ACBCBF4" w14:textId="77777777" w:rsidR="00185C7C" w:rsidRPr="00926A68" w:rsidRDefault="00185C7C" w:rsidP="00185C7C">
      <w:pPr>
        <w:spacing w:after="0" w:line="240" w:lineRule="auto"/>
        <w:rPr>
          <w:rFonts w:ascii="Times New Roman" w:hAnsi="Times New Roman"/>
        </w:rPr>
      </w:pPr>
    </w:p>
    <w:p w14:paraId="7ACBCBF5" w14:textId="77777777" w:rsidR="00185C7C" w:rsidRPr="00926A68" w:rsidRDefault="00185C7C" w:rsidP="00185C7C">
      <w:pPr>
        <w:spacing w:after="0" w:line="240" w:lineRule="auto"/>
        <w:rPr>
          <w:rFonts w:ascii="Times New Roman" w:hAnsi="Times New Roman"/>
        </w:rPr>
      </w:pPr>
    </w:p>
    <w:p w14:paraId="7ACBCBF6" w14:textId="77777777" w:rsidR="00185C7C" w:rsidRPr="00926A68" w:rsidRDefault="00185C7C" w:rsidP="00185C7C">
      <w:pPr>
        <w:spacing w:after="0" w:line="240" w:lineRule="auto"/>
        <w:rPr>
          <w:rFonts w:ascii="Times New Roman" w:hAnsi="Times New Roman"/>
        </w:rPr>
      </w:pPr>
    </w:p>
    <w:p w14:paraId="7ACBCBF7" w14:textId="77777777" w:rsidR="00185C7C" w:rsidRPr="00926A68" w:rsidRDefault="00185C7C" w:rsidP="00185C7C">
      <w:pPr>
        <w:spacing w:after="0" w:line="240" w:lineRule="auto"/>
        <w:rPr>
          <w:rFonts w:ascii="Times New Roman" w:hAnsi="Times New Roman"/>
        </w:rPr>
      </w:pPr>
    </w:p>
    <w:p w14:paraId="7ACBCBF8" w14:textId="77777777" w:rsidR="00185C7C" w:rsidRPr="00926A68" w:rsidRDefault="00185C7C" w:rsidP="00185C7C">
      <w:pPr>
        <w:spacing w:after="0" w:line="240" w:lineRule="auto"/>
        <w:rPr>
          <w:rFonts w:ascii="Times New Roman" w:hAnsi="Times New Roman"/>
        </w:rPr>
      </w:pPr>
    </w:p>
    <w:p w14:paraId="7ACBCBF9" w14:textId="77777777" w:rsidR="00185C7C" w:rsidRPr="00926A68" w:rsidRDefault="00185C7C" w:rsidP="00185C7C">
      <w:pPr>
        <w:spacing w:after="0" w:line="240" w:lineRule="auto"/>
        <w:rPr>
          <w:rFonts w:ascii="Times New Roman" w:hAnsi="Times New Roman"/>
        </w:rPr>
      </w:pPr>
    </w:p>
    <w:p w14:paraId="7ACBCBFA" w14:textId="77777777" w:rsidR="00185C7C" w:rsidRPr="00926A68" w:rsidRDefault="00185C7C" w:rsidP="00185C7C">
      <w:pPr>
        <w:spacing w:after="0" w:line="240" w:lineRule="auto"/>
        <w:rPr>
          <w:rFonts w:ascii="Times New Roman" w:hAnsi="Times New Roman"/>
        </w:rPr>
      </w:pPr>
    </w:p>
    <w:p w14:paraId="7ACBCBFB" w14:textId="77777777" w:rsidR="00185C7C" w:rsidRPr="00926A68" w:rsidRDefault="00185C7C" w:rsidP="00185C7C">
      <w:pPr>
        <w:spacing w:after="0" w:line="240" w:lineRule="auto"/>
        <w:rPr>
          <w:rFonts w:ascii="Times New Roman" w:hAnsi="Times New Roman"/>
        </w:rPr>
      </w:pPr>
    </w:p>
    <w:p w14:paraId="7ACBCBFC" w14:textId="77777777" w:rsidR="00185C7C" w:rsidRPr="00926A68" w:rsidRDefault="00185C7C" w:rsidP="00185C7C">
      <w:pPr>
        <w:spacing w:after="0" w:line="240" w:lineRule="auto"/>
        <w:rPr>
          <w:rFonts w:ascii="Times New Roman" w:hAnsi="Times New Roman"/>
        </w:rPr>
      </w:pPr>
    </w:p>
    <w:p w14:paraId="7ACBCBFD" w14:textId="77777777" w:rsidR="00185C7C" w:rsidRPr="00926A68" w:rsidRDefault="00185C7C" w:rsidP="00185C7C">
      <w:pPr>
        <w:spacing w:after="0" w:line="240" w:lineRule="auto"/>
        <w:rPr>
          <w:rFonts w:ascii="Times New Roman" w:hAnsi="Times New Roman"/>
        </w:rPr>
      </w:pPr>
    </w:p>
    <w:p w14:paraId="7ACBCBFE" w14:textId="77777777" w:rsidR="00185C7C" w:rsidRPr="00926A68" w:rsidRDefault="00185C7C" w:rsidP="00185C7C">
      <w:pPr>
        <w:spacing w:after="0" w:line="240" w:lineRule="auto"/>
        <w:rPr>
          <w:rFonts w:ascii="Times New Roman" w:hAnsi="Times New Roman"/>
        </w:rPr>
      </w:pPr>
    </w:p>
    <w:p w14:paraId="7ACBCBFF" w14:textId="77777777" w:rsidR="00185C7C" w:rsidRPr="00926A68" w:rsidRDefault="00185C7C" w:rsidP="00185C7C">
      <w:pPr>
        <w:spacing w:after="0" w:line="240" w:lineRule="auto"/>
        <w:rPr>
          <w:rFonts w:ascii="Times New Roman" w:hAnsi="Times New Roman"/>
        </w:rPr>
      </w:pPr>
    </w:p>
    <w:p w14:paraId="7ACBCC00" w14:textId="77777777" w:rsidR="00185C7C" w:rsidRPr="00926A68" w:rsidRDefault="00185C7C" w:rsidP="00185C7C">
      <w:pPr>
        <w:spacing w:after="0" w:line="240" w:lineRule="auto"/>
        <w:rPr>
          <w:rFonts w:ascii="Times New Roman" w:hAnsi="Times New Roman"/>
        </w:rPr>
      </w:pPr>
    </w:p>
    <w:p w14:paraId="7ACBCC01" w14:textId="77777777" w:rsidR="00185C7C" w:rsidRPr="00926A68" w:rsidRDefault="00185C7C" w:rsidP="00185C7C">
      <w:pPr>
        <w:spacing w:after="0" w:line="240" w:lineRule="auto"/>
        <w:rPr>
          <w:rFonts w:ascii="Times New Roman" w:hAnsi="Times New Roman"/>
        </w:rPr>
      </w:pPr>
    </w:p>
    <w:p w14:paraId="7ACBCC02" w14:textId="77777777" w:rsidR="00185C7C" w:rsidRPr="00926A68" w:rsidRDefault="00185C7C" w:rsidP="00185C7C">
      <w:pPr>
        <w:spacing w:after="0" w:line="240" w:lineRule="auto"/>
        <w:rPr>
          <w:rFonts w:ascii="Times New Roman" w:hAnsi="Times New Roman"/>
        </w:rPr>
      </w:pPr>
    </w:p>
    <w:p w14:paraId="7ACBCC03" w14:textId="77777777" w:rsidR="00185C7C" w:rsidRPr="00926A68" w:rsidRDefault="00185C7C" w:rsidP="00185C7C">
      <w:pPr>
        <w:spacing w:after="0" w:line="240" w:lineRule="auto"/>
        <w:rPr>
          <w:rFonts w:ascii="Times New Roman" w:hAnsi="Times New Roman"/>
        </w:rPr>
      </w:pPr>
    </w:p>
    <w:p w14:paraId="7ACBCC04" w14:textId="77777777" w:rsidR="00185C7C" w:rsidRPr="00926A68" w:rsidRDefault="00185C7C" w:rsidP="00185C7C">
      <w:pPr>
        <w:spacing w:after="0" w:line="240" w:lineRule="auto"/>
        <w:rPr>
          <w:rFonts w:ascii="Times New Roman" w:hAnsi="Times New Roman"/>
        </w:rPr>
      </w:pPr>
    </w:p>
    <w:p w14:paraId="7ACBCC05" w14:textId="77777777" w:rsidR="00185C7C" w:rsidRPr="00926A68" w:rsidRDefault="00185C7C" w:rsidP="00185C7C">
      <w:pPr>
        <w:spacing w:after="0" w:line="240" w:lineRule="auto"/>
        <w:rPr>
          <w:rFonts w:ascii="Times New Roman" w:hAnsi="Times New Roman"/>
        </w:rPr>
      </w:pPr>
    </w:p>
    <w:p w14:paraId="7ACBCC06" w14:textId="77777777" w:rsidR="00185C7C" w:rsidRPr="00926A68" w:rsidRDefault="00185C7C" w:rsidP="00185C7C">
      <w:pPr>
        <w:spacing w:after="0" w:line="240" w:lineRule="auto"/>
        <w:rPr>
          <w:rFonts w:ascii="Times New Roman" w:hAnsi="Times New Roman"/>
        </w:rPr>
      </w:pPr>
    </w:p>
    <w:p w14:paraId="7ACBCC07" w14:textId="77777777" w:rsidR="00185C7C" w:rsidRPr="00926A68" w:rsidRDefault="00185C7C" w:rsidP="00185C7C">
      <w:pPr>
        <w:spacing w:after="0" w:line="240" w:lineRule="auto"/>
        <w:rPr>
          <w:rFonts w:ascii="Times New Roman" w:hAnsi="Times New Roman"/>
        </w:rPr>
      </w:pPr>
    </w:p>
    <w:p w14:paraId="7ACBCC08" w14:textId="77777777" w:rsidR="00185C7C" w:rsidRPr="00926A68" w:rsidRDefault="00185C7C" w:rsidP="00185C7C">
      <w:pPr>
        <w:spacing w:after="0" w:line="240" w:lineRule="auto"/>
        <w:rPr>
          <w:rFonts w:ascii="Times New Roman" w:hAnsi="Times New Roman"/>
        </w:rPr>
      </w:pPr>
    </w:p>
    <w:p w14:paraId="7ACBCC09"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bookmarkStart w:id="67" w:name="_Toc129243259"/>
      <w:bookmarkStart w:id="68" w:name="_Toc129243134"/>
      <w:r w:rsidRPr="00926A68">
        <w:rPr>
          <w:rFonts w:ascii="Times New Roman" w:hAnsi="Times New Roman"/>
          <w:b/>
          <w:caps/>
        </w:rPr>
        <w:t>III PRIEDAS</w:t>
      </w:r>
      <w:bookmarkEnd w:id="67"/>
      <w:bookmarkEnd w:id="68"/>
    </w:p>
    <w:p w14:paraId="7ACBCC0A" w14:textId="77777777" w:rsidR="00185C7C" w:rsidRPr="00926A68" w:rsidRDefault="00185C7C" w:rsidP="00185C7C">
      <w:pPr>
        <w:spacing w:after="0" w:line="240" w:lineRule="auto"/>
        <w:rPr>
          <w:rFonts w:ascii="Times New Roman" w:hAnsi="Times New Roman"/>
        </w:rPr>
      </w:pPr>
    </w:p>
    <w:p w14:paraId="7ACBCC0B"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bookmarkStart w:id="69" w:name="_Toc129243260"/>
      <w:bookmarkStart w:id="70" w:name="_Toc129243135"/>
      <w:r w:rsidRPr="00926A68">
        <w:rPr>
          <w:rFonts w:ascii="Times New Roman" w:hAnsi="Times New Roman"/>
          <w:b/>
          <w:caps/>
        </w:rPr>
        <w:t>ŽENKLINIMAS IR PAKUOTĖS LAPELIS</w:t>
      </w:r>
      <w:bookmarkEnd w:id="69"/>
      <w:bookmarkEnd w:id="70"/>
    </w:p>
    <w:p w14:paraId="7ACBCC0C"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br w:type="page"/>
      </w:r>
    </w:p>
    <w:p w14:paraId="7ACBCC0D" w14:textId="77777777" w:rsidR="00185C7C" w:rsidRPr="00926A68" w:rsidRDefault="00185C7C" w:rsidP="00185C7C">
      <w:pPr>
        <w:spacing w:after="0" w:line="240" w:lineRule="auto"/>
        <w:rPr>
          <w:rFonts w:ascii="Times New Roman" w:hAnsi="Times New Roman"/>
        </w:rPr>
      </w:pPr>
    </w:p>
    <w:p w14:paraId="7ACBCC0E" w14:textId="77777777" w:rsidR="00185C7C" w:rsidRPr="00926A68" w:rsidRDefault="00185C7C" w:rsidP="00185C7C">
      <w:pPr>
        <w:spacing w:after="0" w:line="240" w:lineRule="auto"/>
        <w:rPr>
          <w:rFonts w:ascii="Times New Roman" w:hAnsi="Times New Roman"/>
        </w:rPr>
      </w:pPr>
    </w:p>
    <w:p w14:paraId="7ACBCC0F" w14:textId="77777777" w:rsidR="00185C7C" w:rsidRPr="00926A68" w:rsidRDefault="00185C7C" w:rsidP="00185C7C">
      <w:pPr>
        <w:spacing w:after="0" w:line="240" w:lineRule="auto"/>
        <w:rPr>
          <w:rFonts w:ascii="Times New Roman" w:hAnsi="Times New Roman"/>
        </w:rPr>
      </w:pPr>
    </w:p>
    <w:p w14:paraId="7ACBCC10" w14:textId="77777777" w:rsidR="00185C7C" w:rsidRPr="00926A68" w:rsidRDefault="00185C7C" w:rsidP="00185C7C">
      <w:pPr>
        <w:spacing w:after="0" w:line="240" w:lineRule="auto"/>
        <w:rPr>
          <w:rFonts w:ascii="Times New Roman" w:hAnsi="Times New Roman"/>
        </w:rPr>
      </w:pPr>
    </w:p>
    <w:p w14:paraId="7ACBCC11" w14:textId="77777777" w:rsidR="00185C7C" w:rsidRPr="00926A68" w:rsidRDefault="00185C7C" w:rsidP="00185C7C">
      <w:pPr>
        <w:spacing w:after="0" w:line="240" w:lineRule="auto"/>
        <w:rPr>
          <w:rFonts w:ascii="Times New Roman" w:hAnsi="Times New Roman"/>
        </w:rPr>
      </w:pPr>
    </w:p>
    <w:p w14:paraId="7ACBCC12" w14:textId="77777777" w:rsidR="00185C7C" w:rsidRPr="00926A68" w:rsidRDefault="00185C7C" w:rsidP="00185C7C">
      <w:pPr>
        <w:spacing w:after="0" w:line="240" w:lineRule="auto"/>
        <w:rPr>
          <w:rFonts w:ascii="Times New Roman" w:hAnsi="Times New Roman"/>
        </w:rPr>
      </w:pPr>
    </w:p>
    <w:p w14:paraId="7ACBCC13" w14:textId="77777777" w:rsidR="00185C7C" w:rsidRPr="00926A68" w:rsidRDefault="00185C7C" w:rsidP="00185C7C">
      <w:pPr>
        <w:spacing w:after="0" w:line="240" w:lineRule="auto"/>
        <w:rPr>
          <w:rFonts w:ascii="Times New Roman" w:hAnsi="Times New Roman"/>
        </w:rPr>
      </w:pPr>
    </w:p>
    <w:p w14:paraId="7ACBCC14" w14:textId="77777777" w:rsidR="00185C7C" w:rsidRPr="00926A68" w:rsidRDefault="00185C7C" w:rsidP="00185C7C">
      <w:pPr>
        <w:spacing w:after="0" w:line="240" w:lineRule="auto"/>
        <w:rPr>
          <w:rFonts w:ascii="Times New Roman" w:hAnsi="Times New Roman"/>
        </w:rPr>
      </w:pPr>
    </w:p>
    <w:p w14:paraId="7ACBCC15" w14:textId="77777777" w:rsidR="00185C7C" w:rsidRPr="00926A68" w:rsidRDefault="00185C7C" w:rsidP="00185C7C">
      <w:pPr>
        <w:spacing w:after="0" w:line="240" w:lineRule="auto"/>
        <w:rPr>
          <w:rFonts w:ascii="Times New Roman" w:hAnsi="Times New Roman"/>
        </w:rPr>
      </w:pPr>
    </w:p>
    <w:p w14:paraId="7ACBCC16" w14:textId="77777777" w:rsidR="00185C7C" w:rsidRPr="00926A68" w:rsidRDefault="00185C7C" w:rsidP="00185C7C">
      <w:pPr>
        <w:spacing w:after="0" w:line="240" w:lineRule="auto"/>
        <w:rPr>
          <w:rFonts w:ascii="Times New Roman" w:hAnsi="Times New Roman"/>
        </w:rPr>
      </w:pPr>
    </w:p>
    <w:p w14:paraId="7ACBCC17" w14:textId="77777777" w:rsidR="00185C7C" w:rsidRPr="00926A68" w:rsidRDefault="00185C7C" w:rsidP="00185C7C">
      <w:pPr>
        <w:spacing w:after="0" w:line="240" w:lineRule="auto"/>
        <w:rPr>
          <w:rFonts w:ascii="Times New Roman" w:hAnsi="Times New Roman"/>
        </w:rPr>
      </w:pPr>
    </w:p>
    <w:p w14:paraId="7ACBCC18" w14:textId="77777777" w:rsidR="00185C7C" w:rsidRPr="00926A68" w:rsidRDefault="00185C7C" w:rsidP="00185C7C">
      <w:pPr>
        <w:spacing w:after="0" w:line="240" w:lineRule="auto"/>
        <w:rPr>
          <w:rFonts w:ascii="Times New Roman" w:hAnsi="Times New Roman"/>
        </w:rPr>
      </w:pPr>
    </w:p>
    <w:p w14:paraId="7ACBCC19" w14:textId="77777777" w:rsidR="00185C7C" w:rsidRPr="00926A68" w:rsidRDefault="00185C7C" w:rsidP="00185C7C">
      <w:pPr>
        <w:spacing w:after="0" w:line="240" w:lineRule="auto"/>
        <w:rPr>
          <w:rFonts w:ascii="Times New Roman" w:hAnsi="Times New Roman"/>
        </w:rPr>
      </w:pPr>
    </w:p>
    <w:p w14:paraId="7ACBCC1A" w14:textId="77777777" w:rsidR="00185C7C" w:rsidRPr="00926A68" w:rsidRDefault="00185C7C" w:rsidP="00185C7C">
      <w:pPr>
        <w:spacing w:after="0" w:line="240" w:lineRule="auto"/>
        <w:rPr>
          <w:rFonts w:ascii="Times New Roman" w:hAnsi="Times New Roman"/>
        </w:rPr>
      </w:pPr>
    </w:p>
    <w:p w14:paraId="7ACBCC1B" w14:textId="77777777" w:rsidR="00185C7C" w:rsidRPr="00926A68" w:rsidRDefault="00185C7C" w:rsidP="00185C7C">
      <w:pPr>
        <w:spacing w:after="0" w:line="240" w:lineRule="auto"/>
        <w:rPr>
          <w:rFonts w:ascii="Times New Roman" w:hAnsi="Times New Roman"/>
        </w:rPr>
      </w:pPr>
    </w:p>
    <w:p w14:paraId="7ACBCC1C" w14:textId="77777777" w:rsidR="00185C7C" w:rsidRPr="00926A68" w:rsidRDefault="00185C7C" w:rsidP="00185C7C">
      <w:pPr>
        <w:spacing w:after="0" w:line="240" w:lineRule="auto"/>
        <w:rPr>
          <w:rFonts w:ascii="Times New Roman" w:hAnsi="Times New Roman"/>
        </w:rPr>
      </w:pPr>
    </w:p>
    <w:p w14:paraId="7ACBCC1D" w14:textId="77777777" w:rsidR="00185C7C" w:rsidRPr="00926A68" w:rsidRDefault="00185C7C" w:rsidP="00185C7C">
      <w:pPr>
        <w:spacing w:after="0" w:line="240" w:lineRule="auto"/>
        <w:rPr>
          <w:rFonts w:ascii="Times New Roman" w:hAnsi="Times New Roman"/>
        </w:rPr>
      </w:pPr>
    </w:p>
    <w:p w14:paraId="7ACBCC1E" w14:textId="77777777" w:rsidR="00185C7C" w:rsidRPr="00926A68" w:rsidRDefault="00185C7C" w:rsidP="00185C7C">
      <w:pPr>
        <w:spacing w:after="0" w:line="240" w:lineRule="auto"/>
        <w:rPr>
          <w:rFonts w:ascii="Times New Roman" w:hAnsi="Times New Roman"/>
        </w:rPr>
      </w:pPr>
    </w:p>
    <w:p w14:paraId="7ACBCC1F" w14:textId="77777777" w:rsidR="00185C7C" w:rsidRPr="00926A68" w:rsidRDefault="00185C7C" w:rsidP="00185C7C">
      <w:pPr>
        <w:spacing w:after="0" w:line="240" w:lineRule="auto"/>
        <w:rPr>
          <w:rFonts w:ascii="Times New Roman" w:hAnsi="Times New Roman"/>
        </w:rPr>
      </w:pPr>
    </w:p>
    <w:p w14:paraId="7ACBCC20" w14:textId="77777777" w:rsidR="00185C7C" w:rsidRPr="00926A68" w:rsidRDefault="00185C7C" w:rsidP="00185C7C">
      <w:pPr>
        <w:spacing w:after="0" w:line="240" w:lineRule="auto"/>
        <w:rPr>
          <w:rFonts w:ascii="Times New Roman" w:hAnsi="Times New Roman"/>
        </w:rPr>
      </w:pPr>
    </w:p>
    <w:p w14:paraId="7ACBCC21" w14:textId="77777777" w:rsidR="00185C7C" w:rsidRPr="00926A68" w:rsidRDefault="00185C7C" w:rsidP="00185C7C">
      <w:pPr>
        <w:spacing w:after="0" w:line="240" w:lineRule="auto"/>
        <w:rPr>
          <w:rFonts w:ascii="Times New Roman" w:hAnsi="Times New Roman"/>
        </w:rPr>
      </w:pPr>
    </w:p>
    <w:p w14:paraId="7ACBCC22" w14:textId="77777777" w:rsidR="00185C7C" w:rsidRPr="00926A68" w:rsidRDefault="00185C7C" w:rsidP="00185C7C">
      <w:pPr>
        <w:spacing w:after="0" w:line="240" w:lineRule="auto"/>
        <w:rPr>
          <w:rFonts w:ascii="Times New Roman" w:hAnsi="Times New Roman"/>
        </w:rPr>
      </w:pPr>
    </w:p>
    <w:p w14:paraId="7ACBCC23" w14:textId="77777777" w:rsidR="00185C7C" w:rsidRPr="00926A68" w:rsidRDefault="00185C7C" w:rsidP="00185C7C">
      <w:pPr>
        <w:spacing w:after="0" w:line="240" w:lineRule="auto"/>
        <w:rPr>
          <w:rFonts w:ascii="Times New Roman" w:hAnsi="Times New Roman"/>
        </w:rPr>
      </w:pPr>
    </w:p>
    <w:p w14:paraId="7ACBCC24"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bookmarkStart w:id="71" w:name="_Toc129243261"/>
      <w:bookmarkStart w:id="72" w:name="_Toc129243136"/>
      <w:r w:rsidRPr="00926A68">
        <w:rPr>
          <w:rFonts w:ascii="Times New Roman" w:hAnsi="Times New Roman"/>
          <w:b/>
          <w:caps/>
        </w:rPr>
        <w:t>A. ŽENKLINIMAS</w:t>
      </w:r>
      <w:bookmarkEnd w:id="71"/>
      <w:bookmarkEnd w:id="72"/>
    </w:p>
    <w:p w14:paraId="7ACBCC25"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br w:type="page"/>
      </w:r>
    </w:p>
    <w:p w14:paraId="7ACBCC26"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lastRenderedPageBreak/>
        <w:t>INFORMACIJA ANT IŠORINĖS PAKUOTĖS</w:t>
      </w:r>
    </w:p>
    <w:p w14:paraId="7ACBCC27"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7ACBCC28"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KARTONO DĖŽUTĖ</w:t>
      </w:r>
    </w:p>
    <w:p w14:paraId="7ACBCC29" w14:textId="77777777" w:rsidR="00185C7C" w:rsidRPr="00926A68" w:rsidRDefault="00185C7C" w:rsidP="00185C7C">
      <w:pPr>
        <w:spacing w:after="0" w:line="240" w:lineRule="auto"/>
        <w:rPr>
          <w:rFonts w:ascii="Times New Roman" w:hAnsi="Times New Roman"/>
        </w:rPr>
      </w:pPr>
    </w:p>
    <w:p w14:paraId="7ACBCC2A" w14:textId="77777777" w:rsidR="00185C7C" w:rsidRPr="00926A68" w:rsidRDefault="00185C7C" w:rsidP="00185C7C">
      <w:pPr>
        <w:spacing w:after="0" w:line="240" w:lineRule="auto"/>
        <w:rPr>
          <w:rFonts w:ascii="Times New Roman" w:hAnsi="Times New Roman"/>
        </w:rPr>
      </w:pPr>
    </w:p>
    <w:p w14:paraId="7ACBCC2B"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1.</w:t>
      </w:r>
      <w:r w:rsidRPr="00926A68">
        <w:rPr>
          <w:rFonts w:ascii="Times New Roman" w:hAnsi="Times New Roman"/>
          <w:b/>
        </w:rPr>
        <w:tab/>
        <w:t>VAISTINIO PREPARATO PAVADINIMAS</w:t>
      </w:r>
    </w:p>
    <w:p w14:paraId="7ACBCC2C" w14:textId="77777777" w:rsidR="00185C7C" w:rsidRPr="00926A68" w:rsidRDefault="00185C7C" w:rsidP="00185C7C">
      <w:pPr>
        <w:spacing w:after="0" w:line="240" w:lineRule="auto"/>
        <w:rPr>
          <w:rFonts w:ascii="Times New Roman" w:hAnsi="Times New Roman"/>
        </w:rPr>
      </w:pPr>
    </w:p>
    <w:p w14:paraId="7ACBCC2D"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0,18 mg tabletės</w:t>
      </w:r>
    </w:p>
    <w:p w14:paraId="7ACBCC2E" w14:textId="77777777" w:rsidR="00185C7C" w:rsidRPr="00926A68" w:rsidRDefault="00185C7C" w:rsidP="00185C7C">
      <w:pPr>
        <w:autoSpaceDE w:val="0"/>
        <w:autoSpaceDN w:val="0"/>
        <w:adjustRightInd w:val="0"/>
        <w:spacing w:after="0" w:line="240" w:lineRule="auto"/>
        <w:rPr>
          <w:rFonts w:ascii="Times New Roman" w:hAnsi="Times New Roman"/>
          <w:highlight w:val="lightGray"/>
        </w:rPr>
      </w:pPr>
      <w:r w:rsidRPr="00926A68">
        <w:rPr>
          <w:rFonts w:ascii="Times New Roman" w:hAnsi="Times New Roman"/>
          <w:highlight w:val="lightGray"/>
        </w:rPr>
        <w:t>Pramipexole Orion 0,35 mg tabletės</w:t>
      </w:r>
    </w:p>
    <w:p w14:paraId="7ACBCC2F" w14:textId="77777777" w:rsidR="00185C7C" w:rsidRPr="00926A68" w:rsidRDefault="00185C7C" w:rsidP="00185C7C">
      <w:pPr>
        <w:autoSpaceDE w:val="0"/>
        <w:autoSpaceDN w:val="0"/>
        <w:adjustRightInd w:val="0"/>
        <w:spacing w:after="0" w:line="240" w:lineRule="auto"/>
        <w:rPr>
          <w:rFonts w:ascii="Times New Roman" w:hAnsi="Times New Roman"/>
          <w:highlight w:val="lightGray"/>
        </w:rPr>
      </w:pPr>
      <w:r w:rsidRPr="00926A68">
        <w:rPr>
          <w:rFonts w:ascii="Times New Roman" w:hAnsi="Times New Roman"/>
          <w:highlight w:val="lightGray"/>
        </w:rPr>
        <w:t>Pramipexole Orion 0,7 mg tabletės</w:t>
      </w:r>
    </w:p>
    <w:p w14:paraId="7ACBCC30"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highlight w:val="lightGray"/>
        </w:rPr>
        <w:t>Pramipexole Orion 1,1 mg tabletės</w:t>
      </w:r>
    </w:p>
    <w:p w14:paraId="7ACBCC31"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C32"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pramipexolum</w:t>
      </w:r>
    </w:p>
    <w:p w14:paraId="7ACBCC33" w14:textId="77777777" w:rsidR="00185C7C" w:rsidRPr="00926A68" w:rsidRDefault="00185C7C" w:rsidP="00185C7C">
      <w:pPr>
        <w:spacing w:after="0" w:line="240" w:lineRule="auto"/>
        <w:rPr>
          <w:rFonts w:ascii="Times New Roman" w:hAnsi="Times New Roman"/>
        </w:rPr>
      </w:pPr>
    </w:p>
    <w:p w14:paraId="7ACBCC34" w14:textId="77777777" w:rsidR="00185C7C" w:rsidRPr="00926A68" w:rsidRDefault="00185C7C" w:rsidP="00185C7C">
      <w:pPr>
        <w:spacing w:after="0" w:line="240" w:lineRule="auto"/>
        <w:rPr>
          <w:rFonts w:ascii="Times New Roman" w:hAnsi="Times New Roman"/>
        </w:rPr>
      </w:pPr>
    </w:p>
    <w:p w14:paraId="7ACBCC35"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2.</w:t>
      </w:r>
      <w:r w:rsidRPr="00926A68">
        <w:rPr>
          <w:rFonts w:ascii="Times New Roman" w:hAnsi="Times New Roman"/>
          <w:b/>
        </w:rPr>
        <w:tab/>
        <w:t xml:space="preserve">VEIKLIOJI </w:t>
      </w:r>
      <w:r w:rsidRPr="00926A68">
        <w:rPr>
          <w:rFonts w:ascii="Times New Roman" w:eastAsia="Times New Roman" w:hAnsi="Times New Roman"/>
          <w:b/>
        </w:rPr>
        <w:t xml:space="preserve">(-SIOS) </w:t>
      </w:r>
      <w:r w:rsidRPr="00926A68">
        <w:rPr>
          <w:rFonts w:ascii="Times New Roman" w:hAnsi="Times New Roman"/>
          <w:b/>
        </w:rPr>
        <w:t xml:space="preserve">MEDŽIAGA </w:t>
      </w:r>
      <w:r w:rsidRPr="00926A68">
        <w:rPr>
          <w:rFonts w:ascii="Times New Roman" w:eastAsia="Times New Roman" w:hAnsi="Times New Roman"/>
          <w:b/>
        </w:rPr>
        <w:t xml:space="preserve">(-OS) </w:t>
      </w:r>
      <w:r w:rsidRPr="00926A68">
        <w:rPr>
          <w:rFonts w:ascii="Times New Roman" w:hAnsi="Times New Roman"/>
          <w:b/>
        </w:rPr>
        <w:t xml:space="preserve">IR JOS </w:t>
      </w:r>
      <w:r w:rsidRPr="00926A68">
        <w:rPr>
          <w:rFonts w:ascii="Times New Roman" w:eastAsia="Times New Roman" w:hAnsi="Times New Roman"/>
          <w:b/>
        </w:rPr>
        <w:t xml:space="preserve">(-Ų) </w:t>
      </w:r>
      <w:r w:rsidRPr="00926A68">
        <w:rPr>
          <w:rFonts w:ascii="Times New Roman" w:hAnsi="Times New Roman"/>
          <w:b/>
        </w:rPr>
        <w:t>KIEKIS</w:t>
      </w:r>
      <w:r w:rsidRPr="00926A68">
        <w:rPr>
          <w:rFonts w:ascii="Times New Roman" w:eastAsia="Times New Roman" w:hAnsi="Times New Roman"/>
          <w:b/>
        </w:rPr>
        <w:t xml:space="preserve"> (-IAI)</w:t>
      </w:r>
    </w:p>
    <w:p w14:paraId="7ACBCC36" w14:textId="77777777" w:rsidR="00185C7C" w:rsidRPr="00926A68" w:rsidRDefault="00185C7C" w:rsidP="00185C7C">
      <w:pPr>
        <w:spacing w:after="0" w:line="240" w:lineRule="auto"/>
        <w:rPr>
          <w:rFonts w:ascii="Times New Roman" w:hAnsi="Times New Roman"/>
        </w:rPr>
      </w:pPr>
    </w:p>
    <w:p w14:paraId="7ACBCC37"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1 tabletėje: 0,25 mg pramipeksolio dihidrochlorido monohidrato, atitinkančio 0,18 mg pramipeksolio.</w:t>
      </w:r>
    </w:p>
    <w:p w14:paraId="7ACBCC38" w14:textId="77777777" w:rsidR="00185C7C" w:rsidRPr="00926A68" w:rsidRDefault="00185C7C" w:rsidP="00185C7C">
      <w:pPr>
        <w:autoSpaceDE w:val="0"/>
        <w:autoSpaceDN w:val="0"/>
        <w:adjustRightInd w:val="0"/>
        <w:spacing w:after="0" w:line="240" w:lineRule="auto"/>
        <w:rPr>
          <w:rFonts w:ascii="Times New Roman" w:hAnsi="Times New Roman"/>
          <w:highlight w:val="lightGray"/>
        </w:rPr>
      </w:pPr>
      <w:r w:rsidRPr="00926A68">
        <w:rPr>
          <w:rFonts w:ascii="Times New Roman" w:hAnsi="Times New Roman"/>
          <w:highlight w:val="lightGray"/>
        </w:rPr>
        <w:t>1 tabletėje: 0,5 mg pramipeksolio dihidrochlorido monohidrato, atitinkančio 0,35 mg pramipeksolio.</w:t>
      </w:r>
    </w:p>
    <w:p w14:paraId="7ACBCC39" w14:textId="77777777" w:rsidR="00185C7C" w:rsidRPr="00926A68" w:rsidRDefault="00185C7C" w:rsidP="00185C7C">
      <w:pPr>
        <w:autoSpaceDE w:val="0"/>
        <w:autoSpaceDN w:val="0"/>
        <w:adjustRightInd w:val="0"/>
        <w:spacing w:after="0" w:line="240" w:lineRule="auto"/>
        <w:rPr>
          <w:rFonts w:ascii="Times New Roman" w:hAnsi="Times New Roman"/>
          <w:highlight w:val="lightGray"/>
        </w:rPr>
      </w:pPr>
      <w:r w:rsidRPr="00926A68">
        <w:rPr>
          <w:rFonts w:ascii="Times New Roman" w:hAnsi="Times New Roman"/>
          <w:highlight w:val="lightGray"/>
        </w:rPr>
        <w:t>1 tabletėje: 1,0 mg pramipeksolio dihidrochlorido monohidrato, atitinkančio 0,7 mg pramipeksolio.</w:t>
      </w:r>
    </w:p>
    <w:p w14:paraId="7ACBCC3A"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highlight w:val="lightGray"/>
        </w:rPr>
        <w:t>1 tabletėje: 1,5 mg pramipeksolio dihidrochlorido monohidrato, atitinkančio 1,1 mg pramipeksolio.</w:t>
      </w:r>
    </w:p>
    <w:p w14:paraId="7ACBCC3B" w14:textId="77777777" w:rsidR="00185C7C" w:rsidRPr="00926A68" w:rsidRDefault="00185C7C" w:rsidP="00185C7C">
      <w:pPr>
        <w:spacing w:after="0" w:line="240" w:lineRule="auto"/>
        <w:rPr>
          <w:rFonts w:ascii="Times New Roman" w:hAnsi="Times New Roman"/>
        </w:rPr>
      </w:pPr>
    </w:p>
    <w:p w14:paraId="7ACBCC3C" w14:textId="77777777" w:rsidR="00185C7C" w:rsidRPr="00926A68" w:rsidRDefault="00185C7C" w:rsidP="00185C7C">
      <w:pPr>
        <w:spacing w:after="0" w:line="240" w:lineRule="auto"/>
        <w:rPr>
          <w:rFonts w:ascii="Times New Roman" w:hAnsi="Times New Roman"/>
        </w:rPr>
      </w:pPr>
    </w:p>
    <w:p w14:paraId="7ACBCC3D"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3.</w:t>
      </w:r>
      <w:r w:rsidRPr="00926A68">
        <w:rPr>
          <w:rFonts w:ascii="Times New Roman" w:hAnsi="Times New Roman"/>
          <w:b/>
        </w:rPr>
        <w:tab/>
        <w:t>PAGALBINIŲ MEDŽIAGŲ SĄRAŠAS</w:t>
      </w:r>
    </w:p>
    <w:p w14:paraId="7ACBCC3E" w14:textId="77777777" w:rsidR="00185C7C" w:rsidRPr="00926A68" w:rsidRDefault="00185C7C" w:rsidP="00185C7C">
      <w:pPr>
        <w:spacing w:after="0" w:line="240" w:lineRule="auto"/>
        <w:rPr>
          <w:rFonts w:ascii="Times New Roman" w:hAnsi="Times New Roman"/>
        </w:rPr>
      </w:pPr>
    </w:p>
    <w:p w14:paraId="7ACBCC3F" w14:textId="77777777" w:rsidR="00185C7C" w:rsidRPr="00926A68" w:rsidRDefault="00185C7C" w:rsidP="00185C7C">
      <w:pPr>
        <w:spacing w:after="0" w:line="240" w:lineRule="auto"/>
        <w:rPr>
          <w:rFonts w:ascii="Times New Roman" w:hAnsi="Times New Roman"/>
        </w:rPr>
      </w:pPr>
    </w:p>
    <w:p w14:paraId="7ACBCC40"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4.</w:t>
      </w:r>
      <w:r w:rsidRPr="00926A68">
        <w:rPr>
          <w:rFonts w:ascii="Times New Roman" w:hAnsi="Times New Roman"/>
          <w:b/>
        </w:rPr>
        <w:tab/>
        <w:t>FARMACINĖ FORMA IR KIEKIS PAKUOTĖJE</w:t>
      </w:r>
    </w:p>
    <w:p w14:paraId="7ACBCC41" w14:textId="77777777" w:rsidR="00185C7C" w:rsidRPr="00926A68" w:rsidRDefault="00185C7C" w:rsidP="00185C7C">
      <w:pPr>
        <w:spacing w:after="0" w:line="240" w:lineRule="auto"/>
        <w:rPr>
          <w:rFonts w:ascii="Times New Roman" w:hAnsi="Times New Roman"/>
        </w:rPr>
      </w:pPr>
    </w:p>
    <w:p w14:paraId="7ACBCC42"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Tabletė</w:t>
      </w:r>
    </w:p>
    <w:p w14:paraId="7ACBCC43" w14:textId="77777777" w:rsidR="00185C7C" w:rsidRPr="00926A68" w:rsidRDefault="00185C7C" w:rsidP="00185C7C">
      <w:pPr>
        <w:spacing w:after="0" w:line="240" w:lineRule="auto"/>
        <w:rPr>
          <w:rFonts w:ascii="Times New Roman" w:hAnsi="Times New Roman"/>
        </w:rPr>
      </w:pPr>
    </w:p>
    <w:p w14:paraId="7ACBCC44" w14:textId="71472D23" w:rsidR="00185C7C" w:rsidRPr="00926A68" w:rsidRDefault="00185C7C" w:rsidP="00185C7C">
      <w:pPr>
        <w:spacing w:after="0" w:line="240" w:lineRule="auto"/>
        <w:ind w:left="567" w:hanging="567"/>
        <w:outlineLvl w:val="0"/>
        <w:rPr>
          <w:rFonts w:ascii="Times New Roman" w:hAnsi="Times New Roman"/>
        </w:rPr>
      </w:pPr>
      <w:r w:rsidRPr="00926A68">
        <w:rPr>
          <w:rFonts w:ascii="Times New Roman" w:hAnsi="Times New Roman"/>
        </w:rPr>
        <w:t>30</w:t>
      </w:r>
      <w:r w:rsidR="0081708C">
        <w:rPr>
          <w:rFonts w:ascii="Times New Roman" w:hAnsi="Times New Roman"/>
        </w:rPr>
        <w:t> </w:t>
      </w:r>
      <w:r w:rsidRPr="00926A68">
        <w:rPr>
          <w:rFonts w:ascii="Times New Roman" w:hAnsi="Times New Roman"/>
        </w:rPr>
        <w:t>tablečių</w:t>
      </w:r>
    </w:p>
    <w:p w14:paraId="7ACBCC45" w14:textId="529B8CAD" w:rsidR="00185C7C" w:rsidRPr="00926A68" w:rsidRDefault="00185C7C" w:rsidP="00185C7C">
      <w:pPr>
        <w:spacing w:after="0" w:line="240" w:lineRule="auto"/>
        <w:ind w:left="567" w:hanging="567"/>
        <w:outlineLvl w:val="0"/>
        <w:rPr>
          <w:rFonts w:ascii="Times New Roman" w:hAnsi="Times New Roman"/>
        </w:rPr>
      </w:pPr>
      <w:r w:rsidRPr="00926A68">
        <w:rPr>
          <w:rFonts w:ascii="Times New Roman" w:hAnsi="Times New Roman"/>
          <w:highlight w:val="lightGray"/>
        </w:rPr>
        <w:t>100</w:t>
      </w:r>
      <w:r w:rsidR="0081708C">
        <w:rPr>
          <w:rFonts w:ascii="Times New Roman" w:hAnsi="Times New Roman"/>
          <w:highlight w:val="lightGray"/>
        </w:rPr>
        <w:t> </w:t>
      </w:r>
      <w:r w:rsidRPr="00926A68">
        <w:rPr>
          <w:rFonts w:ascii="Times New Roman" w:hAnsi="Times New Roman"/>
          <w:highlight w:val="lightGray"/>
        </w:rPr>
        <w:t>tablečių</w:t>
      </w:r>
    </w:p>
    <w:p w14:paraId="7ACBCC46" w14:textId="77777777" w:rsidR="00185C7C" w:rsidRPr="00926A68" w:rsidRDefault="00185C7C" w:rsidP="00185C7C">
      <w:pPr>
        <w:spacing w:after="0" w:line="240" w:lineRule="auto"/>
        <w:rPr>
          <w:rFonts w:ascii="Times New Roman" w:hAnsi="Times New Roman"/>
        </w:rPr>
      </w:pPr>
    </w:p>
    <w:p w14:paraId="7ACBCC47" w14:textId="77777777" w:rsidR="00185C7C" w:rsidRPr="00926A68" w:rsidRDefault="00185C7C" w:rsidP="00185C7C">
      <w:pPr>
        <w:spacing w:after="0" w:line="240" w:lineRule="auto"/>
        <w:rPr>
          <w:rFonts w:ascii="Times New Roman" w:hAnsi="Times New Roman"/>
        </w:rPr>
      </w:pPr>
    </w:p>
    <w:p w14:paraId="7ACBCC48"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5.</w:t>
      </w:r>
      <w:r w:rsidRPr="00926A68">
        <w:rPr>
          <w:rFonts w:ascii="Times New Roman" w:hAnsi="Times New Roman"/>
          <w:b/>
        </w:rPr>
        <w:tab/>
        <w:t>VARTOJIMO METODAS IR BŪDAS (-AI)</w:t>
      </w:r>
    </w:p>
    <w:p w14:paraId="7ACBCC49" w14:textId="77777777" w:rsidR="00185C7C" w:rsidRPr="00926A68" w:rsidRDefault="00185C7C" w:rsidP="00185C7C">
      <w:pPr>
        <w:spacing w:after="0" w:line="240" w:lineRule="auto"/>
        <w:rPr>
          <w:rFonts w:ascii="Times New Roman" w:hAnsi="Times New Roman"/>
        </w:rPr>
      </w:pPr>
    </w:p>
    <w:p w14:paraId="7ACBCC4A"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Vartoti per burną.</w:t>
      </w:r>
    </w:p>
    <w:p w14:paraId="7ACBCC4B"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Prieš vartojimą perskaitykite pakuotės lapelį.</w:t>
      </w:r>
    </w:p>
    <w:p w14:paraId="7ACBCC4C" w14:textId="77777777" w:rsidR="00185C7C" w:rsidRPr="00926A68" w:rsidRDefault="00185C7C" w:rsidP="00185C7C">
      <w:pPr>
        <w:spacing w:after="0" w:line="240" w:lineRule="auto"/>
        <w:rPr>
          <w:rFonts w:ascii="Times New Roman" w:hAnsi="Times New Roman"/>
        </w:rPr>
      </w:pPr>
    </w:p>
    <w:p w14:paraId="7ACBCC4D" w14:textId="77777777" w:rsidR="00185C7C" w:rsidRPr="00926A68" w:rsidRDefault="00185C7C" w:rsidP="00185C7C">
      <w:pPr>
        <w:spacing w:after="0" w:line="240" w:lineRule="auto"/>
        <w:rPr>
          <w:rFonts w:ascii="Times New Roman" w:hAnsi="Times New Roman"/>
        </w:rPr>
      </w:pPr>
    </w:p>
    <w:p w14:paraId="7ACBCC4E"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6.</w:t>
      </w:r>
      <w:r w:rsidRPr="00926A68">
        <w:rPr>
          <w:rFonts w:ascii="Times New Roman" w:hAnsi="Times New Roman"/>
          <w:b/>
        </w:rPr>
        <w:tab/>
        <w:t xml:space="preserve">SPECIALUS ĮSPĖJIMAS, KAD VAISTINĮ PREPARATĄ BŪTINA LAIKYTI VAIKAMS </w:t>
      </w:r>
      <w:r w:rsidRPr="00926A68">
        <w:rPr>
          <w:rFonts w:ascii="Times New Roman" w:eastAsia="Times New Roman" w:hAnsi="Times New Roman"/>
          <w:b/>
        </w:rPr>
        <w:t xml:space="preserve">NEPASTEBIMOJE IR </w:t>
      </w:r>
      <w:r w:rsidRPr="00926A68">
        <w:rPr>
          <w:rFonts w:ascii="Times New Roman" w:hAnsi="Times New Roman"/>
          <w:b/>
        </w:rPr>
        <w:t>NEPASIEKIAMOJE VIETOJE</w:t>
      </w:r>
    </w:p>
    <w:p w14:paraId="7ACBCC4F" w14:textId="77777777" w:rsidR="00185C7C" w:rsidRPr="00926A68" w:rsidRDefault="00185C7C" w:rsidP="00185C7C">
      <w:pPr>
        <w:spacing w:after="0" w:line="240" w:lineRule="auto"/>
        <w:rPr>
          <w:rFonts w:ascii="Times New Roman" w:hAnsi="Times New Roman"/>
        </w:rPr>
      </w:pPr>
    </w:p>
    <w:p w14:paraId="7ACBCC50"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 xml:space="preserve">Laikyti vaikams </w:t>
      </w:r>
      <w:r w:rsidRPr="00926A68">
        <w:rPr>
          <w:rFonts w:ascii="Times New Roman" w:eastAsia="Times New Roman" w:hAnsi="Times New Roman"/>
        </w:rPr>
        <w:t xml:space="preserve">nepastebimoje ir </w:t>
      </w:r>
      <w:r w:rsidRPr="00926A68">
        <w:rPr>
          <w:rFonts w:ascii="Times New Roman" w:hAnsi="Times New Roman"/>
        </w:rPr>
        <w:t>nepasiekiamoje vietoje.</w:t>
      </w:r>
    </w:p>
    <w:p w14:paraId="7ACBCC51" w14:textId="77777777" w:rsidR="00185C7C" w:rsidRPr="00926A68" w:rsidRDefault="00185C7C" w:rsidP="00185C7C">
      <w:pPr>
        <w:spacing w:after="0" w:line="240" w:lineRule="auto"/>
        <w:rPr>
          <w:rFonts w:ascii="Times New Roman" w:hAnsi="Times New Roman"/>
        </w:rPr>
      </w:pPr>
    </w:p>
    <w:p w14:paraId="7ACBCC52" w14:textId="77777777" w:rsidR="00185C7C" w:rsidRPr="00926A68" w:rsidRDefault="00185C7C" w:rsidP="00185C7C">
      <w:pPr>
        <w:spacing w:after="0" w:line="240" w:lineRule="auto"/>
        <w:rPr>
          <w:rFonts w:ascii="Times New Roman" w:hAnsi="Times New Roman"/>
        </w:rPr>
      </w:pPr>
    </w:p>
    <w:p w14:paraId="7ACBCC53"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7.</w:t>
      </w:r>
      <w:r w:rsidRPr="00926A68">
        <w:rPr>
          <w:rFonts w:ascii="Times New Roman" w:hAnsi="Times New Roman"/>
          <w:b/>
        </w:rPr>
        <w:tab/>
        <w:t>KITAS (-I) SPECIALUS (-ŪS) ĮSPĖJIMAS (-AI) (JEI REIKIA)</w:t>
      </w:r>
    </w:p>
    <w:p w14:paraId="7ACBCC54" w14:textId="77777777" w:rsidR="00185C7C" w:rsidRPr="00926A68" w:rsidRDefault="00185C7C" w:rsidP="00185C7C">
      <w:pPr>
        <w:spacing w:after="0" w:line="240" w:lineRule="auto"/>
        <w:rPr>
          <w:rFonts w:ascii="Times New Roman" w:hAnsi="Times New Roman"/>
        </w:rPr>
      </w:pPr>
    </w:p>
    <w:p w14:paraId="7ACBCC55" w14:textId="77777777" w:rsidR="00185C7C" w:rsidRPr="00926A68" w:rsidRDefault="00185C7C" w:rsidP="00185C7C">
      <w:pPr>
        <w:spacing w:after="0" w:line="240" w:lineRule="auto"/>
        <w:rPr>
          <w:rFonts w:ascii="Times New Roman" w:hAnsi="Times New Roman"/>
        </w:rPr>
      </w:pPr>
    </w:p>
    <w:p w14:paraId="7ACBCC56"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8.</w:t>
      </w:r>
      <w:r w:rsidRPr="00926A68">
        <w:rPr>
          <w:rFonts w:ascii="Times New Roman" w:hAnsi="Times New Roman"/>
          <w:b/>
        </w:rPr>
        <w:tab/>
        <w:t>TINKAMUMO LAIKAS</w:t>
      </w:r>
    </w:p>
    <w:p w14:paraId="7ACBCC57" w14:textId="77777777" w:rsidR="00185C7C" w:rsidRPr="00926A68" w:rsidRDefault="00185C7C" w:rsidP="00185C7C">
      <w:pPr>
        <w:spacing w:after="0" w:line="240" w:lineRule="auto"/>
        <w:rPr>
          <w:rFonts w:ascii="Times New Roman" w:hAnsi="Times New Roman"/>
        </w:rPr>
      </w:pPr>
    </w:p>
    <w:p w14:paraId="7ACBCC58"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 xml:space="preserve">EXP: </w:t>
      </w:r>
      <w:r w:rsidRPr="00F16E5F">
        <w:rPr>
          <w:rFonts w:ascii="Times New Roman" w:hAnsi="Times New Roman"/>
          <w:highlight w:val="lightGray"/>
        </w:rPr>
        <w:t>{MM.YYYY}</w:t>
      </w:r>
    </w:p>
    <w:p w14:paraId="7ACBCC59" w14:textId="77777777" w:rsidR="00185C7C" w:rsidRPr="00926A68" w:rsidRDefault="00185C7C" w:rsidP="00185C7C">
      <w:pPr>
        <w:spacing w:after="0" w:line="240" w:lineRule="auto"/>
        <w:rPr>
          <w:rFonts w:ascii="Times New Roman" w:hAnsi="Times New Roman"/>
        </w:rPr>
      </w:pPr>
    </w:p>
    <w:p w14:paraId="7ACBCC5A" w14:textId="77777777" w:rsidR="00185C7C" w:rsidRPr="00926A68" w:rsidRDefault="00185C7C" w:rsidP="00185C7C">
      <w:pPr>
        <w:spacing w:after="0" w:line="240" w:lineRule="auto"/>
        <w:rPr>
          <w:rFonts w:ascii="Times New Roman" w:hAnsi="Times New Roman"/>
        </w:rPr>
      </w:pPr>
    </w:p>
    <w:p w14:paraId="7ACBCC5B"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lastRenderedPageBreak/>
        <w:t>9.</w:t>
      </w:r>
      <w:r w:rsidRPr="00926A68">
        <w:rPr>
          <w:rFonts w:ascii="Times New Roman" w:hAnsi="Times New Roman"/>
          <w:b/>
        </w:rPr>
        <w:tab/>
        <w:t>SPECIALIOS LAIKYMO SĄLYGOS</w:t>
      </w:r>
    </w:p>
    <w:p w14:paraId="7ACBCC5C" w14:textId="77777777" w:rsidR="00185C7C" w:rsidRPr="00926A68" w:rsidRDefault="00185C7C" w:rsidP="00185C7C">
      <w:pPr>
        <w:spacing w:after="0" w:line="240" w:lineRule="auto"/>
        <w:rPr>
          <w:rFonts w:ascii="Times New Roman" w:hAnsi="Times New Roman"/>
        </w:rPr>
      </w:pPr>
    </w:p>
    <w:p w14:paraId="7ACBCC5D"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Laikyti gamintojo pakuotėje, kad vaistas būtų apsaugotas nuo šviesos.</w:t>
      </w:r>
    </w:p>
    <w:p w14:paraId="7ACBCC5E"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C5F" w14:textId="77777777" w:rsidR="00185C7C" w:rsidRPr="00926A68" w:rsidRDefault="00185C7C" w:rsidP="00185C7C">
      <w:pPr>
        <w:spacing w:after="0" w:line="240" w:lineRule="auto"/>
        <w:rPr>
          <w:rFonts w:ascii="Times New Roman" w:hAnsi="Times New Roman"/>
        </w:rPr>
      </w:pPr>
    </w:p>
    <w:p w14:paraId="7ACBCC60"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10.</w:t>
      </w:r>
      <w:r w:rsidRPr="00926A68">
        <w:rPr>
          <w:rFonts w:ascii="Times New Roman" w:hAnsi="Times New Roman"/>
          <w:b/>
        </w:rPr>
        <w:tab/>
        <w:t>SPECIALIOS ATSARGUMO PRIEMONĖS DĖL NESUVARTOTO VAISTINIO PREPARATO AR JO ATLIEKŲ TVARKYMO (JEI REIKIA)</w:t>
      </w:r>
    </w:p>
    <w:p w14:paraId="7ACBCC61" w14:textId="77777777" w:rsidR="00185C7C" w:rsidRPr="00926A68" w:rsidRDefault="00185C7C" w:rsidP="00185C7C">
      <w:pPr>
        <w:spacing w:after="0" w:line="240" w:lineRule="auto"/>
        <w:rPr>
          <w:rFonts w:ascii="Times New Roman" w:hAnsi="Times New Roman"/>
        </w:rPr>
      </w:pPr>
    </w:p>
    <w:p w14:paraId="7ACBCC62" w14:textId="77777777" w:rsidR="00185C7C" w:rsidRPr="00926A68" w:rsidRDefault="00185C7C" w:rsidP="00185C7C">
      <w:pPr>
        <w:spacing w:after="0" w:line="240" w:lineRule="auto"/>
        <w:rPr>
          <w:rFonts w:ascii="Times New Roman" w:hAnsi="Times New Roman"/>
        </w:rPr>
      </w:pPr>
    </w:p>
    <w:p w14:paraId="7ACBCC63"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926A68">
        <w:rPr>
          <w:rFonts w:ascii="Times New Roman" w:hAnsi="Times New Roman"/>
          <w:b/>
        </w:rPr>
        <w:t>11.</w:t>
      </w:r>
      <w:r w:rsidRPr="00926A68">
        <w:rPr>
          <w:rFonts w:ascii="Times New Roman" w:hAnsi="Times New Roman"/>
          <w:b/>
        </w:rPr>
        <w:tab/>
        <w:t>REGISTRUOTOJO PAVADINIMAS IR ADRESAS</w:t>
      </w:r>
      <w:r w:rsidRPr="00926A68" w:rsidDel="00AD0787">
        <w:rPr>
          <w:rFonts w:ascii="Times New Roman" w:hAnsi="Times New Roman"/>
          <w:b/>
        </w:rPr>
        <w:t xml:space="preserve"> </w:t>
      </w:r>
    </w:p>
    <w:p w14:paraId="7ACBCC64" w14:textId="77777777" w:rsidR="00185C7C" w:rsidRPr="00926A68" w:rsidRDefault="00185C7C" w:rsidP="00185C7C">
      <w:pPr>
        <w:spacing w:after="0" w:line="240" w:lineRule="auto"/>
        <w:ind w:right="28"/>
        <w:rPr>
          <w:rFonts w:ascii="Times New Roman" w:hAnsi="Times New Roman"/>
        </w:rPr>
      </w:pPr>
    </w:p>
    <w:p w14:paraId="7ACBCC65" w14:textId="77777777" w:rsidR="00185C7C" w:rsidRPr="00926A68" w:rsidRDefault="00185C7C" w:rsidP="00185C7C">
      <w:pPr>
        <w:spacing w:after="0" w:line="240" w:lineRule="auto"/>
        <w:ind w:right="28"/>
        <w:rPr>
          <w:rFonts w:ascii="Times New Roman" w:hAnsi="Times New Roman"/>
        </w:rPr>
      </w:pPr>
      <w:r w:rsidRPr="00926A68">
        <w:rPr>
          <w:rFonts w:ascii="Times New Roman" w:hAnsi="Times New Roman"/>
        </w:rPr>
        <w:t>Orion Corporation</w:t>
      </w:r>
    </w:p>
    <w:p w14:paraId="7ACBCC66" w14:textId="77777777" w:rsidR="00185C7C" w:rsidRPr="00926A68" w:rsidRDefault="00185C7C" w:rsidP="00185C7C">
      <w:pPr>
        <w:spacing w:after="0" w:line="240" w:lineRule="auto"/>
        <w:ind w:right="28"/>
        <w:rPr>
          <w:rFonts w:ascii="Times New Roman" w:hAnsi="Times New Roman"/>
        </w:rPr>
      </w:pPr>
      <w:r w:rsidRPr="00926A68">
        <w:rPr>
          <w:rFonts w:ascii="Times New Roman" w:hAnsi="Times New Roman"/>
        </w:rPr>
        <w:t>Orionintie 1</w:t>
      </w:r>
    </w:p>
    <w:p w14:paraId="7ACBCC67" w14:textId="77777777" w:rsidR="00185C7C" w:rsidRPr="00926A68" w:rsidRDefault="00185C7C" w:rsidP="00185C7C">
      <w:pPr>
        <w:spacing w:after="0" w:line="240" w:lineRule="auto"/>
        <w:ind w:right="28"/>
        <w:rPr>
          <w:rFonts w:ascii="Times New Roman" w:hAnsi="Times New Roman"/>
        </w:rPr>
      </w:pPr>
      <w:r w:rsidRPr="00926A68">
        <w:rPr>
          <w:rFonts w:ascii="Times New Roman" w:hAnsi="Times New Roman"/>
        </w:rPr>
        <w:t>FI-02200 Espoo</w:t>
      </w:r>
    </w:p>
    <w:p w14:paraId="7ACBCC68" w14:textId="77777777" w:rsidR="00185C7C" w:rsidRPr="00926A68" w:rsidRDefault="00185C7C" w:rsidP="00185C7C">
      <w:pPr>
        <w:spacing w:after="0" w:line="240" w:lineRule="auto"/>
        <w:jc w:val="both"/>
        <w:rPr>
          <w:rFonts w:ascii="Times New Roman" w:hAnsi="Times New Roman"/>
        </w:rPr>
      </w:pPr>
      <w:r w:rsidRPr="00926A68">
        <w:rPr>
          <w:rFonts w:ascii="Times New Roman" w:hAnsi="Times New Roman"/>
        </w:rPr>
        <w:t>Suomija</w:t>
      </w:r>
    </w:p>
    <w:p w14:paraId="7ACBCC69" w14:textId="77777777" w:rsidR="00185C7C" w:rsidRPr="00926A68" w:rsidRDefault="00185C7C" w:rsidP="00185C7C">
      <w:pPr>
        <w:spacing w:after="0" w:line="240" w:lineRule="auto"/>
        <w:rPr>
          <w:rFonts w:ascii="Times New Roman" w:hAnsi="Times New Roman"/>
        </w:rPr>
      </w:pPr>
    </w:p>
    <w:p w14:paraId="7ACBCC6A" w14:textId="77777777" w:rsidR="00185C7C" w:rsidRPr="00926A68" w:rsidRDefault="00185C7C" w:rsidP="00185C7C">
      <w:pPr>
        <w:spacing w:after="0" w:line="240" w:lineRule="auto"/>
        <w:rPr>
          <w:rFonts w:ascii="Times New Roman" w:hAnsi="Times New Roman"/>
        </w:rPr>
      </w:pPr>
    </w:p>
    <w:p w14:paraId="7ACBCC6B"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12.</w:t>
      </w:r>
      <w:r w:rsidRPr="00926A68">
        <w:rPr>
          <w:rFonts w:ascii="Times New Roman" w:hAnsi="Times New Roman"/>
          <w:b/>
        </w:rPr>
        <w:tab/>
        <w:t>REGISTRACIJOS PAŽYMĖJIMO NUMERIS (-IAI)</w:t>
      </w:r>
    </w:p>
    <w:p w14:paraId="7ACBCC6C"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C6D" w14:textId="77777777" w:rsidR="00185C7C" w:rsidRPr="00926A68" w:rsidRDefault="00185C7C" w:rsidP="00185C7C">
      <w:pPr>
        <w:autoSpaceDE w:val="0"/>
        <w:autoSpaceDN w:val="0"/>
        <w:adjustRightInd w:val="0"/>
        <w:spacing w:after="0" w:line="240" w:lineRule="auto"/>
        <w:rPr>
          <w:rFonts w:ascii="Times New Roman" w:hAnsi="Times New Roman"/>
        </w:rPr>
      </w:pPr>
      <w:r w:rsidRPr="00F16E5F">
        <w:rPr>
          <w:rFonts w:ascii="Times New Roman" w:hAnsi="Times New Roman"/>
          <w:highlight w:val="lightGray"/>
        </w:rPr>
        <w:t>Pramipexole Orion 0,18 mg</w:t>
      </w:r>
      <w:r w:rsidRPr="00926A68">
        <w:rPr>
          <w:rFonts w:ascii="Times New Roman" w:hAnsi="Times New Roman"/>
        </w:rPr>
        <w:t xml:space="preserve"> </w:t>
      </w:r>
    </w:p>
    <w:p w14:paraId="7ACBCC6E" w14:textId="77777777" w:rsidR="00185C7C" w:rsidRPr="00926A68" w:rsidRDefault="00185C7C" w:rsidP="00185C7C">
      <w:pPr>
        <w:autoSpaceDE w:val="0"/>
        <w:autoSpaceDN w:val="0"/>
        <w:adjustRightInd w:val="0"/>
        <w:spacing w:after="0" w:line="240" w:lineRule="auto"/>
        <w:rPr>
          <w:rFonts w:ascii="Times New Roman" w:hAnsi="Times New Roman"/>
        </w:rPr>
      </w:pPr>
      <w:r w:rsidRPr="00F16E5F">
        <w:rPr>
          <w:rFonts w:ascii="Times New Roman" w:hAnsi="Times New Roman"/>
          <w:highlight w:val="lightGray"/>
        </w:rPr>
        <w:t>N30 –</w:t>
      </w:r>
      <w:r w:rsidRPr="00926A68">
        <w:rPr>
          <w:rFonts w:ascii="Times New Roman" w:hAnsi="Times New Roman"/>
        </w:rPr>
        <w:t xml:space="preserve"> LT/1/09/1683/003</w:t>
      </w:r>
    </w:p>
    <w:p w14:paraId="7ACBCC6F"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r w:rsidRPr="00F16E5F">
        <w:rPr>
          <w:rFonts w:ascii="Times New Roman" w:hAnsi="Times New Roman"/>
          <w:highlight w:val="lightGray"/>
        </w:rPr>
        <w:t>N100 – LT/1/09/1683/004</w:t>
      </w:r>
    </w:p>
    <w:p w14:paraId="7ACBCC70"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p>
    <w:p w14:paraId="7ACBCC71"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r w:rsidRPr="00F16E5F">
        <w:rPr>
          <w:rFonts w:ascii="Times New Roman" w:hAnsi="Times New Roman"/>
          <w:highlight w:val="lightGray"/>
        </w:rPr>
        <w:t xml:space="preserve">Pramipexole Orion 0,35 mg </w:t>
      </w:r>
    </w:p>
    <w:p w14:paraId="7ACBCC72"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r w:rsidRPr="00F16E5F">
        <w:rPr>
          <w:rFonts w:ascii="Times New Roman" w:hAnsi="Times New Roman"/>
          <w:highlight w:val="lightGray"/>
        </w:rPr>
        <w:t>N30 – LT/1/09/1683/005</w:t>
      </w:r>
    </w:p>
    <w:p w14:paraId="7ACBCC73"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r w:rsidRPr="00F16E5F">
        <w:rPr>
          <w:rFonts w:ascii="Times New Roman" w:hAnsi="Times New Roman"/>
          <w:highlight w:val="lightGray"/>
        </w:rPr>
        <w:t>N100 – LT/1/09/1683/006</w:t>
      </w:r>
    </w:p>
    <w:p w14:paraId="7ACBCC74"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p>
    <w:p w14:paraId="7ACBCC75"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r w:rsidRPr="00F16E5F">
        <w:rPr>
          <w:rFonts w:ascii="Times New Roman" w:hAnsi="Times New Roman"/>
          <w:highlight w:val="lightGray"/>
        </w:rPr>
        <w:t xml:space="preserve">Pramipexole Orion 0,7 mg </w:t>
      </w:r>
    </w:p>
    <w:p w14:paraId="7ACBCC76"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r w:rsidRPr="00F16E5F">
        <w:rPr>
          <w:rFonts w:ascii="Times New Roman" w:hAnsi="Times New Roman"/>
          <w:highlight w:val="lightGray"/>
        </w:rPr>
        <w:t>N30 – LT/1/09/1683/007</w:t>
      </w:r>
    </w:p>
    <w:p w14:paraId="7ACBCC77"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r w:rsidRPr="00F16E5F">
        <w:rPr>
          <w:rFonts w:ascii="Times New Roman" w:hAnsi="Times New Roman"/>
          <w:highlight w:val="lightGray"/>
        </w:rPr>
        <w:t>N100 – LT/1/09/1683/008</w:t>
      </w:r>
    </w:p>
    <w:p w14:paraId="7ACBCC78"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p>
    <w:p w14:paraId="7ACBCC79"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r w:rsidRPr="00F16E5F">
        <w:rPr>
          <w:rFonts w:ascii="Times New Roman" w:hAnsi="Times New Roman"/>
          <w:highlight w:val="lightGray"/>
        </w:rPr>
        <w:t xml:space="preserve">Pramipexole Orion 1,1 mg </w:t>
      </w:r>
    </w:p>
    <w:p w14:paraId="7ACBCC7A" w14:textId="77777777" w:rsidR="00185C7C" w:rsidRPr="00F16E5F" w:rsidRDefault="00185C7C" w:rsidP="00185C7C">
      <w:pPr>
        <w:autoSpaceDE w:val="0"/>
        <w:autoSpaceDN w:val="0"/>
        <w:adjustRightInd w:val="0"/>
        <w:spacing w:after="0" w:line="240" w:lineRule="auto"/>
        <w:rPr>
          <w:rFonts w:ascii="Times New Roman" w:hAnsi="Times New Roman"/>
          <w:highlight w:val="lightGray"/>
        </w:rPr>
      </w:pPr>
      <w:r w:rsidRPr="00F16E5F">
        <w:rPr>
          <w:rFonts w:ascii="Times New Roman" w:hAnsi="Times New Roman"/>
          <w:highlight w:val="lightGray"/>
        </w:rPr>
        <w:t>N30 – LT/1/09/1683/009</w:t>
      </w:r>
    </w:p>
    <w:p w14:paraId="7ACBCC7B" w14:textId="77777777" w:rsidR="00185C7C" w:rsidRPr="00926A68" w:rsidRDefault="00185C7C" w:rsidP="00185C7C">
      <w:pPr>
        <w:autoSpaceDE w:val="0"/>
        <w:autoSpaceDN w:val="0"/>
        <w:adjustRightInd w:val="0"/>
        <w:spacing w:after="0" w:line="240" w:lineRule="auto"/>
        <w:rPr>
          <w:rFonts w:ascii="Times New Roman" w:hAnsi="Times New Roman"/>
        </w:rPr>
      </w:pPr>
      <w:r w:rsidRPr="00F16E5F">
        <w:rPr>
          <w:rFonts w:ascii="Times New Roman" w:hAnsi="Times New Roman"/>
          <w:highlight w:val="lightGray"/>
        </w:rPr>
        <w:t>N100 – LT/1/09/1683/010</w:t>
      </w:r>
    </w:p>
    <w:p w14:paraId="7ACBCC7C" w14:textId="77777777" w:rsidR="00185C7C" w:rsidRPr="00926A68" w:rsidRDefault="00185C7C" w:rsidP="00185C7C">
      <w:pPr>
        <w:spacing w:after="0" w:line="240" w:lineRule="auto"/>
        <w:rPr>
          <w:rFonts w:ascii="Times New Roman" w:hAnsi="Times New Roman"/>
        </w:rPr>
      </w:pPr>
    </w:p>
    <w:p w14:paraId="7ACBCC7D" w14:textId="77777777" w:rsidR="00185C7C" w:rsidRPr="00926A68" w:rsidRDefault="00185C7C" w:rsidP="00185C7C">
      <w:pPr>
        <w:spacing w:after="0" w:line="240" w:lineRule="auto"/>
        <w:rPr>
          <w:rFonts w:ascii="Times New Roman" w:hAnsi="Times New Roman"/>
        </w:rPr>
      </w:pPr>
    </w:p>
    <w:p w14:paraId="7ACBCC7E"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13.</w:t>
      </w:r>
      <w:r w:rsidRPr="00926A68">
        <w:rPr>
          <w:rFonts w:ascii="Times New Roman" w:hAnsi="Times New Roman"/>
          <w:b/>
        </w:rPr>
        <w:tab/>
        <w:t>SERIJOS NUMERIS</w:t>
      </w:r>
    </w:p>
    <w:p w14:paraId="7ACBCC7F" w14:textId="77777777" w:rsidR="00185C7C" w:rsidRPr="00926A68" w:rsidRDefault="00185C7C" w:rsidP="00185C7C">
      <w:pPr>
        <w:spacing w:after="0" w:line="240" w:lineRule="auto"/>
        <w:rPr>
          <w:rFonts w:ascii="Times New Roman" w:hAnsi="Times New Roman"/>
        </w:rPr>
      </w:pPr>
    </w:p>
    <w:p w14:paraId="7ACBCC80"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Lot:</w:t>
      </w:r>
    </w:p>
    <w:p w14:paraId="7ACBCC81" w14:textId="77777777" w:rsidR="00185C7C" w:rsidRPr="00926A68" w:rsidRDefault="00185C7C" w:rsidP="00185C7C">
      <w:pPr>
        <w:spacing w:after="0" w:line="240" w:lineRule="auto"/>
        <w:rPr>
          <w:rFonts w:ascii="Times New Roman" w:hAnsi="Times New Roman"/>
        </w:rPr>
      </w:pPr>
    </w:p>
    <w:p w14:paraId="7ACBCC82" w14:textId="77777777" w:rsidR="00185C7C" w:rsidRPr="00926A68" w:rsidRDefault="00185C7C" w:rsidP="00185C7C">
      <w:pPr>
        <w:spacing w:after="0" w:line="240" w:lineRule="auto"/>
        <w:rPr>
          <w:rFonts w:ascii="Times New Roman" w:hAnsi="Times New Roman"/>
        </w:rPr>
      </w:pPr>
    </w:p>
    <w:p w14:paraId="7ACBCC83"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14.</w:t>
      </w:r>
      <w:r w:rsidRPr="00926A68">
        <w:rPr>
          <w:rFonts w:ascii="Times New Roman" w:hAnsi="Times New Roman"/>
          <w:b/>
        </w:rPr>
        <w:tab/>
        <w:t>PARDAVIMO (IŠDAVIMO) TVARKA</w:t>
      </w:r>
    </w:p>
    <w:p w14:paraId="7ACBCC84" w14:textId="77777777" w:rsidR="00185C7C" w:rsidRPr="00926A68" w:rsidRDefault="00185C7C" w:rsidP="00185C7C">
      <w:pPr>
        <w:spacing w:after="0" w:line="240" w:lineRule="auto"/>
        <w:rPr>
          <w:rFonts w:ascii="Times New Roman" w:hAnsi="Times New Roman"/>
        </w:rPr>
      </w:pPr>
    </w:p>
    <w:p w14:paraId="7ACBCC85" w14:textId="77777777" w:rsidR="00185C7C" w:rsidRPr="00926A68" w:rsidRDefault="00185C7C" w:rsidP="00185C7C">
      <w:pPr>
        <w:spacing w:after="0" w:line="240" w:lineRule="auto"/>
        <w:ind w:left="567" w:hanging="567"/>
        <w:rPr>
          <w:rFonts w:ascii="Times New Roman" w:hAnsi="Times New Roman"/>
        </w:rPr>
      </w:pPr>
      <w:r w:rsidRPr="00926A68">
        <w:rPr>
          <w:rFonts w:ascii="Times New Roman" w:hAnsi="Times New Roman"/>
        </w:rPr>
        <w:t>Receptinis vaistas.</w:t>
      </w:r>
    </w:p>
    <w:p w14:paraId="7ACBCC86" w14:textId="77777777" w:rsidR="00185C7C" w:rsidRPr="00926A68" w:rsidRDefault="00185C7C" w:rsidP="00185C7C">
      <w:pPr>
        <w:spacing w:after="0" w:line="240" w:lineRule="auto"/>
        <w:rPr>
          <w:rFonts w:ascii="Times New Roman" w:hAnsi="Times New Roman"/>
        </w:rPr>
      </w:pPr>
    </w:p>
    <w:p w14:paraId="7ACBCC87" w14:textId="77777777" w:rsidR="00185C7C" w:rsidRPr="00926A68" w:rsidRDefault="00185C7C" w:rsidP="00185C7C">
      <w:pPr>
        <w:spacing w:after="0" w:line="240" w:lineRule="auto"/>
        <w:rPr>
          <w:rFonts w:ascii="Times New Roman" w:hAnsi="Times New Roman"/>
        </w:rPr>
      </w:pPr>
    </w:p>
    <w:p w14:paraId="7ACBCC88"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15.</w:t>
      </w:r>
      <w:r w:rsidRPr="00926A68">
        <w:rPr>
          <w:rFonts w:ascii="Times New Roman" w:hAnsi="Times New Roman"/>
          <w:b/>
        </w:rPr>
        <w:tab/>
        <w:t>VARTOJIMO INSTRUKCIJA</w:t>
      </w:r>
    </w:p>
    <w:p w14:paraId="7ACBCC89" w14:textId="77777777" w:rsidR="00185C7C" w:rsidRPr="00926A68" w:rsidRDefault="00185C7C" w:rsidP="00185C7C">
      <w:pPr>
        <w:spacing w:after="0" w:line="240" w:lineRule="auto"/>
        <w:rPr>
          <w:rFonts w:ascii="Times New Roman" w:hAnsi="Times New Roman"/>
        </w:rPr>
      </w:pPr>
    </w:p>
    <w:p w14:paraId="7ACBCC8A" w14:textId="77777777" w:rsidR="00185C7C" w:rsidRPr="00926A68" w:rsidRDefault="00185C7C" w:rsidP="00185C7C">
      <w:pPr>
        <w:keepNext/>
        <w:keepLines/>
        <w:spacing w:after="0" w:line="240" w:lineRule="auto"/>
        <w:rPr>
          <w:rFonts w:ascii="Times New Roman" w:hAnsi="Times New Roman"/>
        </w:rPr>
      </w:pPr>
    </w:p>
    <w:p w14:paraId="7ACBCC8B" w14:textId="77777777" w:rsidR="00185C7C" w:rsidRPr="00926A68" w:rsidRDefault="00185C7C" w:rsidP="00185C7C">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16.</w:t>
      </w:r>
      <w:r w:rsidRPr="00926A68">
        <w:rPr>
          <w:rFonts w:ascii="Times New Roman" w:hAnsi="Times New Roman"/>
          <w:b/>
        </w:rPr>
        <w:tab/>
        <w:t>INFORMACIJA BRAILIO RAŠTU</w:t>
      </w:r>
    </w:p>
    <w:p w14:paraId="7ACBCC8C" w14:textId="77777777" w:rsidR="00185C7C" w:rsidRPr="00926A68" w:rsidRDefault="00185C7C" w:rsidP="00185C7C">
      <w:pPr>
        <w:keepNext/>
        <w:keepLines/>
        <w:spacing w:after="0" w:line="240" w:lineRule="auto"/>
        <w:rPr>
          <w:rFonts w:ascii="Times New Roman" w:hAnsi="Times New Roman"/>
        </w:rPr>
      </w:pPr>
    </w:p>
    <w:p w14:paraId="7ACBCC8D" w14:textId="77777777" w:rsidR="00185C7C" w:rsidRPr="00926A68" w:rsidRDefault="00185C7C" w:rsidP="00185C7C">
      <w:pPr>
        <w:keepNext/>
        <w:keepLines/>
        <w:autoSpaceDE w:val="0"/>
        <w:autoSpaceDN w:val="0"/>
        <w:adjustRightInd w:val="0"/>
        <w:spacing w:after="0" w:line="240" w:lineRule="auto"/>
        <w:rPr>
          <w:rFonts w:ascii="Times New Roman" w:hAnsi="Times New Roman"/>
        </w:rPr>
      </w:pPr>
      <w:r w:rsidRPr="00926A68">
        <w:rPr>
          <w:rFonts w:ascii="Times New Roman" w:hAnsi="Times New Roman"/>
        </w:rPr>
        <w:t>pramipexole orion 0,18 mg</w:t>
      </w:r>
    </w:p>
    <w:p w14:paraId="7ACBCC8E" w14:textId="77777777" w:rsidR="00185C7C" w:rsidRPr="00926A68" w:rsidRDefault="00185C7C" w:rsidP="00185C7C">
      <w:pPr>
        <w:keepNext/>
        <w:keepLines/>
        <w:autoSpaceDE w:val="0"/>
        <w:autoSpaceDN w:val="0"/>
        <w:adjustRightInd w:val="0"/>
        <w:spacing w:after="0" w:line="240" w:lineRule="auto"/>
        <w:rPr>
          <w:rFonts w:ascii="Times New Roman" w:hAnsi="Times New Roman"/>
          <w:highlight w:val="lightGray"/>
        </w:rPr>
      </w:pPr>
      <w:r w:rsidRPr="00926A68">
        <w:rPr>
          <w:rFonts w:ascii="Times New Roman" w:hAnsi="Times New Roman"/>
          <w:highlight w:val="lightGray"/>
        </w:rPr>
        <w:t>pramipexole orion 0,35 mg</w:t>
      </w:r>
    </w:p>
    <w:p w14:paraId="7ACBCC8F" w14:textId="77777777" w:rsidR="00185C7C" w:rsidRPr="00926A68" w:rsidRDefault="00185C7C" w:rsidP="00185C7C">
      <w:pPr>
        <w:keepNext/>
        <w:keepLines/>
        <w:autoSpaceDE w:val="0"/>
        <w:autoSpaceDN w:val="0"/>
        <w:adjustRightInd w:val="0"/>
        <w:spacing w:after="0" w:line="240" w:lineRule="auto"/>
        <w:rPr>
          <w:rFonts w:ascii="Times New Roman" w:hAnsi="Times New Roman"/>
          <w:highlight w:val="lightGray"/>
        </w:rPr>
      </w:pPr>
      <w:r w:rsidRPr="00926A68">
        <w:rPr>
          <w:rFonts w:ascii="Times New Roman" w:hAnsi="Times New Roman"/>
          <w:highlight w:val="lightGray"/>
        </w:rPr>
        <w:t>pramipexole orion 0,7 mg</w:t>
      </w:r>
    </w:p>
    <w:p w14:paraId="7ACBCC90" w14:textId="77777777" w:rsidR="00185C7C" w:rsidRPr="00926A68" w:rsidRDefault="00185C7C" w:rsidP="00185C7C">
      <w:pPr>
        <w:keepNext/>
        <w:keepLines/>
        <w:autoSpaceDE w:val="0"/>
        <w:autoSpaceDN w:val="0"/>
        <w:adjustRightInd w:val="0"/>
        <w:spacing w:after="0" w:line="240" w:lineRule="auto"/>
        <w:rPr>
          <w:rFonts w:ascii="Times New Roman" w:hAnsi="Times New Roman"/>
        </w:rPr>
      </w:pPr>
      <w:r w:rsidRPr="00926A68">
        <w:rPr>
          <w:rFonts w:ascii="Times New Roman" w:hAnsi="Times New Roman"/>
          <w:highlight w:val="lightGray"/>
        </w:rPr>
        <w:t>pramipexole orion 1,1 mg</w:t>
      </w:r>
    </w:p>
    <w:p w14:paraId="7ACBCC91" w14:textId="77777777" w:rsidR="00185C7C" w:rsidRPr="00926A68" w:rsidRDefault="00185C7C" w:rsidP="00185C7C">
      <w:pPr>
        <w:keepNext/>
        <w:keepLines/>
        <w:autoSpaceDE w:val="0"/>
        <w:autoSpaceDN w:val="0"/>
        <w:adjustRightInd w:val="0"/>
        <w:spacing w:after="0" w:line="240" w:lineRule="auto"/>
        <w:rPr>
          <w:rFonts w:ascii="Times New Roman" w:hAnsi="Times New Roman"/>
        </w:rPr>
      </w:pPr>
    </w:p>
    <w:p w14:paraId="7ACBCC92" w14:textId="77777777" w:rsidR="00185C7C" w:rsidRPr="00926A68" w:rsidRDefault="00185C7C" w:rsidP="00185C7C">
      <w:pPr>
        <w:keepNext/>
        <w:keepLines/>
        <w:tabs>
          <w:tab w:val="left" w:pos="567"/>
        </w:tabs>
        <w:spacing w:after="0" w:line="260" w:lineRule="exact"/>
        <w:rPr>
          <w:rFonts w:ascii="Times New Roman" w:eastAsia="Times New Roman" w:hAnsi="Times New Roman"/>
          <w:noProof/>
          <w:shd w:val="clear" w:color="auto" w:fill="CCCCCC"/>
        </w:rPr>
      </w:pPr>
    </w:p>
    <w:p w14:paraId="7ACBCC93" w14:textId="77777777" w:rsidR="00185C7C" w:rsidRPr="00926A68" w:rsidRDefault="00185C7C" w:rsidP="00185C7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926A68">
        <w:rPr>
          <w:rFonts w:ascii="Times New Roman" w:eastAsia="Times New Roman" w:hAnsi="Times New Roman"/>
          <w:b/>
          <w:noProof/>
          <w:snapToGrid w:val="0"/>
          <w:szCs w:val="20"/>
        </w:rPr>
        <w:t>17.</w:t>
      </w:r>
      <w:r w:rsidRPr="00926A68">
        <w:rPr>
          <w:rFonts w:ascii="Times New Roman" w:eastAsia="Times New Roman" w:hAnsi="Times New Roman"/>
          <w:b/>
          <w:noProof/>
          <w:snapToGrid w:val="0"/>
          <w:szCs w:val="20"/>
        </w:rPr>
        <w:tab/>
        <w:t>UNIKALUS IDENTIFIKATORIUS – 2D BRŪKŠNINIS KODAS</w:t>
      </w:r>
    </w:p>
    <w:p w14:paraId="7ACBCC94" w14:textId="77777777" w:rsidR="00185C7C" w:rsidRPr="00926A68" w:rsidRDefault="00185C7C" w:rsidP="00185C7C">
      <w:pPr>
        <w:tabs>
          <w:tab w:val="left" w:pos="567"/>
        </w:tabs>
        <w:spacing w:after="0" w:line="260" w:lineRule="exact"/>
        <w:rPr>
          <w:rFonts w:ascii="Times New Roman" w:eastAsia="Times New Roman" w:hAnsi="Times New Roman"/>
          <w:noProof/>
          <w:snapToGrid w:val="0"/>
          <w:szCs w:val="20"/>
        </w:rPr>
      </w:pPr>
    </w:p>
    <w:p w14:paraId="7ACBCC95" w14:textId="77777777" w:rsidR="00185C7C" w:rsidRPr="00926A68" w:rsidRDefault="00185C7C" w:rsidP="00185C7C">
      <w:pPr>
        <w:tabs>
          <w:tab w:val="left" w:pos="567"/>
        </w:tabs>
        <w:spacing w:after="0" w:line="260" w:lineRule="exact"/>
        <w:rPr>
          <w:rFonts w:ascii="Times New Roman" w:eastAsia="Times New Roman" w:hAnsi="Times New Roman"/>
          <w:noProof/>
          <w:snapToGrid w:val="0"/>
          <w:shd w:val="clear" w:color="auto" w:fill="CCCCCC"/>
        </w:rPr>
      </w:pPr>
      <w:r w:rsidRPr="00926A68">
        <w:rPr>
          <w:rFonts w:ascii="Times New Roman" w:hAnsi="Times New Roman"/>
          <w:highlight w:val="lightGray"/>
        </w:rPr>
        <w:t>2D brūkšninis kodas su nurodytu unikaliu identifikatoriumi.</w:t>
      </w:r>
    </w:p>
    <w:p w14:paraId="7ACBCC96" w14:textId="77777777" w:rsidR="00185C7C" w:rsidRPr="00926A68" w:rsidRDefault="00185C7C" w:rsidP="00185C7C">
      <w:pPr>
        <w:tabs>
          <w:tab w:val="left" w:pos="567"/>
        </w:tabs>
        <w:spacing w:after="0" w:line="260" w:lineRule="exact"/>
        <w:rPr>
          <w:rFonts w:ascii="Times New Roman" w:eastAsia="Times New Roman" w:hAnsi="Times New Roman"/>
          <w:noProof/>
          <w:snapToGrid w:val="0"/>
          <w:szCs w:val="20"/>
        </w:rPr>
      </w:pPr>
    </w:p>
    <w:p w14:paraId="7ACBCC97" w14:textId="77777777" w:rsidR="00185C7C" w:rsidRPr="00926A68" w:rsidRDefault="00185C7C" w:rsidP="00185C7C">
      <w:pPr>
        <w:tabs>
          <w:tab w:val="left" w:pos="567"/>
        </w:tabs>
        <w:spacing w:after="0" w:line="260" w:lineRule="exact"/>
        <w:rPr>
          <w:rFonts w:ascii="Times New Roman" w:eastAsia="Times New Roman" w:hAnsi="Times New Roman"/>
          <w:noProof/>
          <w:snapToGrid w:val="0"/>
          <w:szCs w:val="20"/>
        </w:rPr>
      </w:pPr>
    </w:p>
    <w:p w14:paraId="7ACBCC98" w14:textId="77777777" w:rsidR="00185C7C" w:rsidRPr="00926A68" w:rsidRDefault="00185C7C" w:rsidP="00185C7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926A68">
        <w:rPr>
          <w:rFonts w:ascii="Times New Roman" w:eastAsia="Times New Roman" w:hAnsi="Times New Roman"/>
          <w:b/>
          <w:noProof/>
          <w:snapToGrid w:val="0"/>
          <w:szCs w:val="20"/>
        </w:rPr>
        <w:t>18.</w:t>
      </w:r>
      <w:r w:rsidRPr="00926A68">
        <w:rPr>
          <w:rFonts w:ascii="Times New Roman" w:eastAsia="Times New Roman" w:hAnsi="Times New Roman"/>
          <w:b/>
          <w:noProof/>
          <w:snapToGrid w:val="0"/>
          <w:szCs w:val="20"/>
        </w:rPr>
        <w:tab/>
        <w:t>UNIKALUS IDENTIFIKATORIUS – ŽMONĖMS SUPRANTAMI DUOMENYS</w:t>
      </w:r>
    </w:p>
    <w:p w14:paraId="7ACBCC99" w14:textId="77777777" w:rsidR="00185C7C" w:rsidRPr="00926A68" w:rsidRDefault="00185C7C" w:rsidP="00185C7C">
      <w:pPr>
        <w:tabs>
          <w:tab w:val="left" w:pos="567"/>
        </w:tabs>
        <w:spacing w:after="0" w:line="260" w:lineRule="exact"/>
        <w:rPr>
          <w:rFonts w:ascii="Times New Roman" w:eastAsia="Times New Roman" w:hAnsi="Times New Roman"/>
          <w:noProof/>
          <w:snapToGrid w:val="0"/>
          <w:szCs w:val="20"/>
        </w:rPr>
      </w:pPr>
    </w:p>
    <w:p w14:paraId="7ACBCC9A" w14:textId="77777777" w:rsidR="00185C7C" w:rsidRPr="00926A68" w:rsidRDefault="00185C7C" w:rsidP="00185C7C">
      <w:pPr>
        <w:tabs>
          <w:tab w:val="left" w:pos="567"/>
        </w:tabs>
        <w:spacing w:after="0" w:line="260" w:lineRule="exact"/>
        <w:rPr>
          <w:rFonts w:ascii="Times New Roman" w:eastAsia="Times New Roman" w:hAnsi="Times New Roman"/>
          <w:snapToGrid w:val="0"/>
          <w:color w:val="008000"/>
        </w:rPr>
      </w:pPr>
      <w:r w:rsidRPr="00926A68">
        <w:rPr>
          <w:rFonts w:ascii="Times New Roman" w:eastAsia="Times New Roman" w:hAnsi="Times New Roman"/>
          <w:snapToGrid w:val="0"/>
          <w:szCs w:val="20"/>
        </w:rPr>
        <w:t xml:space="preserve">PC: </w:t>
      </w:r>
      <w:r w:rsidRPr="00F16E5F">
        <w:rPr>
          <w:rFonts w:ascii="Times New Roman" w:hAnsi="Times New Roman"/>
          <w:highlight w:val="lightGray"/>
        </w:rPr>
        <w:t>{numeris}</w:t>
      </w:r>
    </w:p>
    <w:p w14:paraId="7ACBCC9B" w14:textId="77777777" w:rsidR="00185C7C" w:rsidRPr="00926A68" w:rsidRDefault="00185C7C" w:rsidP="00185C7C">
      <w:pPr>
        <w:tabs>
          <w:tab w:val="left" w:pos="567"/>
        </w:tabs>
        <w:spacing w:after="0" w:line="260" w:lineRule="exact"/>
        <w:rPr>
          <w:rFonts w:ascii="Times New Roman" w:eastAsia="Times New Roman" w:hAnsi="Times New Roman"/>
          <w:snapToGrid w:val="0"/>
        </w:rPr>
      </w:pPr>
      <w:r w:rsidRPr="00926A68">
        <w:rPr>
          <w:rFonts w:ascii="Times New Roman" w:eastAsia="Times New Roman" w:hAnsi="Times New Roman"/>
          <w:snapToGrid w:val="0"/>
          <w:szCs w:val="20"/>
        </w:rPr>
        <w:t xml:space="preserve">SN: </w:t>
      </w:r>
      <w:r w:rsidRPr="00F16E5F">
        <w:rPr>
          <w:rFonts w:ascii="Times New Roman" w:hAnsi="Times New Roman"/>
          <w:highlight w:val="lightGray"/>
        </w:rPr>
        <w:t>{numeris}</w:t>
      </w:r>
    </w:p>
    <w:p w14:paraId="7ACBCC9C" w14:textId="77777777" w:rsidR="00185C7C" w:rsidRPr="00926A68" w:rsidRDefault="00185C7C" w:rsidP="00185C7C">
      <w:pPr>
        <w:tabs>
          <w:tab w:val="left" w:pos="567"/>
        </w:tabs>
        <w:spacing w:after="0" w:line="260" w:lineRule="exact"/>
        <w:rPr>
          <w:rFonts w:ascii="Times New Roman" w:eastAsia="Times New Roman" w:hAnsi="Times New Roman"/>
          <w:noProof/>
          <w:snapToGrid w:val="0"/>
          <w:vanish/>
        </w:rPr>
      </w:pPr>
      <w:r w:rsidRPr="00926A68">
        <w:rPr>
          <w:rFonts w:ascii="Times New Roman" w:eastAsia="Times New Roman" w:hAnsi="Times New Roman"/>
          <w:snapToGrid w:val="0"/>
          <w:szCs w:val="20"/>
        </w:rPr>
        <w:t xml:space="preserve">NN: </w:t>
      </w:r>
      <w:r w:rsidRPr="00926A68">
        <w:rPr>
          <w:rFonts w:ascii="Times New Roman" w:hAnsi="Times New Roman"/>
          <w:highlight w:val="lightGray"/>
        </w:rPr>
        <w:t>{numeris}</w:t>
      </w:r>
    </w:p>
    <w:p w14:paraId="7ACBCC9D" w14:textId="77777777" w:rsidR="00185C7C" w:rsidRPr="00926A68" w:rsidRDefault="00185C7C" w:rsidP="00185C7C">
      <w:pPr>
        <w:tabs>
          <w:tab w:val="left" w:pos="567"/>
        </w:tabs>
        <w:spacing w:after="0" w:line="260" w:lineRule="exact"/>
        <w:rPr>
          <w:rFonts w:ascii="Times New Roman" w:eastAsia="Times New Roman" w:hAnsi="Times New Roman"/>
          <w:noProof/>
          <w:snapToGrid w:val="0"/>
          <w:vanish/>
        </w:rPr>
      </w:pPr>
    </w:p>
    <w:p w14:paraId="7ACBCC9E"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C9F"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br w:type="page"/>
      </w:r>
    </w:p>
    <w:p w14:paraId="7ACBCCA0"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lastRenderedPageBreak/>
        <w:t xml:space="preserve">MINIMALI </w:t>
      </w:r>
      <w:r w:rsidRPr="00926A68">
        <w:rPr>
          <w:rFonts w:ascii="Times New Roman" w:hAnsi="Times New Roman"/>
          <w:b/>
          <w:caps/>
        </w:rPr>
        <w:t xml:space="preserve">informacija ant </w:t>
      </w:r>
      <w:r w:rsidRPr="00926A68">
        <w:rPr>
          <w:rFonts w:ascii="Times New Roman" w:hAnsi="Times New Roman"/>
          <w:b/>
        </w:rPr>
        <w:t>LIZDINIŲ PLOKŠTELIŲ ARBA DVISLUOKSNIŲ JUOSTELIŲ</w:t>
      </w:r>
    </w:p>
    <w:p w14:paraId="7ACBCCA1"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7ACBCCA2"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Lizdinės plokštelės</w:t>
      </w:r>
    </w:p>
    <w:p w14:paraId="7ACBCCA3" w14:textId="77777777" w:rsidR="00185C7C" w:rsidRPr="00926A68" w:rsidRDefault="00185C7C" w:rsidP="00185C7C">
      <w:pPr>
        <w:spacing w:after="0" w:line="240" w:lineRule="auto"/>
        <w:rPr>
          <w:rFonts w:ascii="Times New Roman" w:hAnsi="Times New Roman"/>
        </w:rPr>
      </w:pPr>
    </w:p>
    <w:p w14:paraId="7ACBCCA4" w14:textId="77777777" w:rsidR="00185C7C" w:rsidRPr="00926A68" w:rsidRDefault="00185C7C" w:rsidP="00185C7C">
      <w:pPr>
        <w:spacing w:after="0" w:line="240" w:lineRule="auto"/>
        <w:rPr>
          <w:rFonts w:ascii="Times New Roman" w:hAnsi="Times New Roman"/>
        </w:rPr>
      </w:pPr>
    </w:p>
    <w:p w14:paraId="7ACBCCA5"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1.</w:t>
      </w:r>
      <w:r w:rsidRPr="00926A68">
        <w:rPr>
          <w:rFonts w:ascii="Times New Roman" w:hAnsi="Times New Roman"/>
          <w:b/>
        </w:rPr>
        <w:tab/>
        <w:t>VAISTINIO PREPARATO PAVADINIMAS</w:t>
      </w:r>
    </w:p>
    <w:p w14:paraId="7ACBCCA6" w14:textId="77777777" w:rsidR="00185C7C" w:rsidRPr="00926A68" w:rsidRDefault="00185C7C" w:rsidP="00185C7C">
      <w:pPr>
        <w:spacing w:after="0" w:line="240" w:lineRule="auto"/>
        <w:rPr>
          <w:rFonts w:ascii="Times New Roman" w:hAnsi="Times New Roman"/>
        </w:rPr>
      </w:pPr>
    </w:p>
    <w:p w14:paraId="7ACBCCA7"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0,18 mg tabletės</w:t>
      </w:r>
    </w:p>
    <w:p w14:paraId="7ACBCCA8" w14:textId="77777777" w:rsidR="00185C7C" w:rsidRPr="00926A68" w:rsidRDefault="00185C7C" w:rsidP="00185C7C">
      <w:pPr>
        <w:autoSpaceDE w:val="0"/>
        <w:autoSpaceDN w:val="0"/>
        <w:adjustRightInd w:val="0"/>
        <w:spacing w:after="0" w:line="240" w:lineRule="auto"/>
        <w:rPr>
          <w:rFonts w:ascii="Times New Roman" w:hAnsi="Times New Roman"/>
          <w:highlight w:val="lightGray"/>
        </w:rPr>
      </w:pPr>
      <w:r w:rsidRPr="00926A68">
        <w:rPr>
          <w:rFonts w:ascii="Times New Roman" w:hAnsi="Times New Roman"/>
          <w:highlight w:val="lightGray"/>
        </w:rPr>
        <w:t>Pramipexole Orion 0,35 mg tabletės</w:t>
      </w:r>
    </w:p>
    <w:p w14:paraId="7ACBCCA9" w14:textId="77777777" w:rsidR="00185C7C" w:rsidRPr="00926A68" w:rsidRDefault="00185C7C" w:rsidP="00185C7C">
      <w:pPr>
        <w:autoSpaceDE w:val="0"/>
        <w:autoSpaceDN w:val="0"/>
        <w:adjustRightInd w:val="0"/>
        <w:spacing w:after="0" w:line="240" w:lineRule="auto"/>
        <w:rPr>
          <w:rFonts w:ascii="Times New Roman" w:hAnsi="Times New Roman"/>
          <w:highlight w:val="lightGray"/>
        </w:rPr>
      </w:pPr>
      <w:r w:rsidRPr="00926A68">
        <w:rPr>
          <w:rFonts w:ascii="Times New Roman" w:hAnsi="Times New Roman"/>
          <w:highlight w:val="lightGray"/>
        </w:rPr>
        <w:t>Pramipexole Orion 0,7 mg tabletės</w:t>
      </w:r>
    </w:p>
    <w:p w14:paraId="7ACBCCAA"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highlight w:val="lightGray"/>
        </w:rPr>
        <w:t>Pramipexole Orion 1,1 mg tabletės</w:t>
      </w:r>
    </w:p>
    <w:p w14:paraId="7ACBCCAB"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CAC"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pramipexolum</w:t>
      </w:r>
    </w:p>
    <w:p w14:paraId="7ACBCCAD" w14:textId="77777777" w:rsidR="00185C7C" w:rsidRPr="00926A68" w:rsidRDefault="00185C7C" w:rsidP="00185C7C">
      <w:pPr>
        <w:spacing w:after="0" w:line="240" w:lineRule="auto"/>
        <w:rPr>
          <w:rFonts w:ascii="Times New Roman" w:hAnsi="Times New Roman"/>
        </w:rPr>
      </w:pPr>
    </w:p>
    <w:p w14:paraId="7ACBCCAE" w14:textId="77777777" w:rsidR="00185C7C" w:rsidRPr="00926A68" w:rsidRDefault="00185C7C" w:rsidP="00185C7C">
      <w:pPr>
        <w:spacing w:after="0" w:line="240" w:lineRule="auto"/>
        <w:rPr>
          <w:rFonts w:ascii="Times New Roman" w:hAnsi="Times New Roman"/>
        </w:rPr>
      </w:pPr>
    </w:p>
    <w:p w14:paraId="7ACBCCAF"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2.</w:t>
      </w:r>
      <w:r w:rsidRPr="00926A68">
        <w:rPr>
          <w:rFonts w:ascii="Times New Roman" w:hAnsi="Times New Roman"/>
          <w:b/>
        </w:rPr>
        <w:tab/>
        <w:t>REGISTRUOTOJO PAVADINIMAS</w:t>
      </w:r>
    </w:p>
    <w:p w14:paraId="7ACBCCB0" w14:textId="77777777" w:rsidR="00185C7C" w:rsidRPr="00926A68" w:rsidRDefault="00185C7C" w:rsidP="00185C7C">
      <w:pPr>
        <w:spacing w:after="0" w:line="240" w:lineRule="auto"/>
        <w:rPr>
          <w:rFonts w:ascii="Times New Roman" w:hAnsi="Times New Roman"/>
        </w:rPr>
      </w:pPr>
    </w:p>
    <w:p w14:paraId="7ACBCCB1"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Orion Corporation</w:t>
      </w:r>
    </w:p>
    <w:p w14:paraId="7ACBCCB2" w14:textId="77777777" w:rsidR="00185C7C" w:rsidRPr="00926A68" w:rsidRDefault="00185C7C" w:rsidP="00185C7C">
      <w:pPr>
        <w:spacing w:after="0" w:line="240" w:lineRule="auto"/>
        <w:rPr>
          <w:rFonts w:ascii="Times New Roman" w:hAnsi="Times New Roman"/>
        </w:rPr>
      </w:pPr>
    </w:p>
    <w:p w14:paraId="7ACBCCB3" w14:textId="77777777" w:rsidR="00185C7C" w:rsidRPr="00926A68" w:rsidRDefault="00185C7C" w:rsidP="00185C7C">
      <w:pPr>
        <w:spacing w:after="0" w:line="240" w:lineRule="auto"/>
        <w:rPr>
          <w:rFonts w:ascii="Times New Roman" w:hAnsi="Times New Roman"/>
        </w:rPr>
      </w:pPr>
    </w:p>
    <w:p w14:paraId="7ACBCCB4"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3.</w:t>
      </w:r>
      <w:r w:rsidRPr="00926A68">
        <w:rPr>
          <w:rFonts w:ascii="Times New Roman" w:hAnsi="Times New Roman"/>
          <w:b/>
        </w:rPr>
        <w:tab/>
        <w:t>TINKAMUMO LAIKAS</w:t>
      </w:r>
    </w:p>
    <w:p w14:paraId="7ACBCCB5" w14:textId="77777777" w:rsidR="00185C7C" w:rsidRPr="00926A68" w:rsidRDefault="00185C7C" w:rsidP="00185C7C">
      <w:pPr>
        <w:spacing w:after="0" w:line="240" w:lineRule="auto"/>
        <w:rPr>
          <w:rFonts w:ascii="Times New Roman" w:hAnsi="Times New Roman"/>
        </w:rPr>
      </w:pPr>
    </w:p>
    <w:p w14:paraId="7ACBCCB6"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 xml:space="preserve">EXP: </w:t>
      </w:r>
      <w:r w:rsidRPr="00F16E5F">
        <w:rPr>
          <w:rFonts w:ascii="Times New Roman" w:hAnsi="Times New Roman"/>
          <w:highlight w:val="lightGray"/>
        </w:rPr>
        <w:t>{MM.YYYY}</w:t>
      </w:r>
    </w:p>
    <w:p w14:paraId="7ACBCCB7" w14:textId="77777777" w:rsidR="00185C7C" w:rsidRPr="00926A68" w:rsidRDefault="00185C7C" w:rsidP="00185C7C">
      <w:pPr>
        <w:spacing w:after="0" w:line="240" w:lineRule="auto"/>
        <w:rPr>
          <w:rFonts w:ascii="Times New Roman" w:hAnsi="Times New Roman"/>
        </w:rPr>
      </w:pPr>
    </w:p>
    <w:p w14:paraId="7ACBCCB8" w14:textId="77777777" w:rsidR="00185C7C" w:rsidRPr="00926A68" w:rsidRDefault="00185C7C" w:rsidP="00185C7C">
      <w:pPr>
        <w:spacing w:after="0" w:line="240" w:lineRule="auto"/>
        <w:rPr>
          <w:rFonts w:ascii="Times New Roman" w:hAnsi="Times New Roman"/>
        </w:rPr>
      </w:pPr>
    </w:p>
    <w:p w14:paraId="7ACBCCB9"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4.</w:t>
      </w:r>
      <w:r w:rsidRPr="00926A68">
        <w:rPr>
          <w:rFonts w:ascii="Times New Roman" w:hAnsi="Times New Roman"/>
          <w:b/>
        </w:rPr>
        <w:tab/>
        <w:t>SERIJOS NUMERIS</w:t>
      </w:r>
    </w:p>
    <w:p w14:paraId="7ACBCCBA" w14:textId="77777777" w:rsidR="00185C7C" w:rsidRPr="00926A68" w:rsidRDefault="00185C7C" w:rsidP="00185C7C">
      <w:pPr>
        <w:spacing w:after="0" w:line="240" w:lineRule="auto"/>
        <w:rPr>
          <w:rFonts w:ascii="Times New Roman" w:hAnsi="Times New Roman"/>
        </w:rPr>
      </w:pPr>
    </w:p>
    <w:p w14:paraId="7ACBCCBB" w14:textId="77777777" w:rsidR="00185C7C" w:rsidRPr="00926A68" w:rsidRDefault="00185C7C" w:rsidP="00185C7C">
      <w:pPr>
        <w:spacing w:after="0" w:line="240" w:lineRule="auto"/>
        <w:ind w:right="113"/>
        <w:rPr>
          <w:rFonts w:ascii="Times New Roman" w:hAnsi="Times New Roman"/>
        </w:rPr>
      </w:pPr>
      <w:r w:rsidRPr="00926A68">
        <w:rPr>
          <w:rFonts w:ascii="Times New Roman" w:hAnsi="Times New Roman"/>
        </w:rPr>
        <w:t>Lot:</w:t>
      </w:r>
    </w:p>
    <w:p w14:paraId="7ACBCCBC" w14:textId="77777777" w:rsidR="00185C7C" w:rsidRPr="00926A68" w:rsidRDefault="00185C7C" w:rsidP="00185C7C">
      <w:pPr>
        <w:spacing w:after="0" w:line="240" w:lineRule="auto"/>
        <w:rPr>
          <w:rFonts w:ascii="Times New Roman" w:hAnsi="Times New Roman"/>
        </w:rPr>
      </w:pPr>
    </w:p>
    <w:p w14:paraId="7ACBCCBD" w14:textId="77777777" w:rsidR="00185C7C" w:rsidRPr="00926A68" w:rsidRDefault="00185C7C" w:rsidP="00185C7C">
      <w:pPr>
        <w:spacing w:after="0" w:line="240" w:lineRule="auto"/>
        <w:rPr>
          <w:rFonts w:ascii="Times New Roman" w:hAnsi="Times New Roman"/>
        </w:rPr>
      </w:pPr>
    </w:p>
    <w:p w14:paraId="7ACBCCBE" w14:textId="77777777" w:rsidR="00185C7C" w:rsidRPr="00926A68" w:rsidRDefault="00185C7C" w:rsidP="00185C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26A68">
        <w:rPr>
          <w:rFonts w:ascii="Times New Roman" w:hAnsi="Times New Roman"/>
          <w:b/>
        </w:rPr>
        <w:t>5.</w:t>
      </w:r>
      <w:r w:rsidRPr="00926A68">
        <w:rPr>
          <w:rFonts w:ascii="Times New Roman" w:hAnsi="Times New Roman"/>
          <w:b/>
        </w:rPr>
        <w:tab/>
        <w:t>KITA</w:t>
      </w:r>
    </w:p>
    <w:p w14:paraId="7ACBCCBF" w14:textId="77777777" w:rsidR="00185C7C" w:rsidRPr="00926A68" w:rsidRDefault="00185C7C" w:rsidP="00185C7C">
      <w:pPr>
        <w:spacing w:after="0" w:line="240" w:lineRule="auto"/>
        <w:rPr>
          <w:rFonts w:ascii="Times New Roman" w:hAnsi="Times New Roman"/>
        </w:rPr>
      </w:pPr>
    </w:p>
    <w:p w14:paraId="7ACBCCC0" w14:textId="77777777" w:rsidR="00185C7C" w:rsidRPr="00926A68" w:rsidRDefault="00185C7C" w:rsidP="00185C7C">
      <w:pPr>
        <w:spacing w:after="0" w:line="240" w:lineRule="auto"/>
        <w:rPr>
          <w:rFonts w:ascii="Times New Roman" w:hAnsi="Times New Roman"/>
        </w:rPr>
      </w:pPr>
    </w:p>
    <w:p w14:paraId="7ACBCCC1" w14:textId="77777777" w:rsidR="00185C7C" w:rsidRPr="00926A68" w:rsidRDefault="00185C7C" w:rsidP="00185C7C">
      <w:pPr>
        <w:spacing w:after="0" w:line="240" w:lineRule="auto"/>
        <w:rPr>
          <w:rFonts w:ascii="Times New Roman" w:eastAsia="Times New Roman" w:hAnsi="Times New Roman"/>
        </w:rPr>
      </w:pPr>
    </w:p>
    <w:p w14:paraId="7ACBCCC2" w14:textId="77777777" w:rsidR="00185C7C" w:rsidRPr="00926A68" w:rsidRDefault="00185C7C" w:rsidP="00185C7C">
      <w:pPr>
        <w:spacing w:after="200" w:line="276" w:lineRule="auto"/>
        <w:rPr>
          <w:rFonts w:ascii="Times New Roman" w:eastAsia="Times New Roman" w:hAnsi="Times New Roman"/>
          <w:b/>
          <w:caps/>
        </w:rPr>
      </w:pPr>
      <w:bookmarkStart w:id="73" w:name="_Toc129243262"/>
      <w:bookmarkStart w:id="74" w:name="_Toc129243137"/>
      <w:r w:rsidRPr="00926A68">
        <w:rPr>
          <w:rFonts w:ascii="Times New Roman" w:eastAsia="Times New Roman" w:hAnsi="Times New Roman"/>
          <w:b/>
          <w:caps/>
        </w:rPr>
        <w:br w:type="page"/>
      </w:r>
    </w:p>
    <w:p w14:paraId="7ACBCCC3"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4"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5"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6"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7"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8"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9"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A"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B"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C"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D"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E"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CF"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D0"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D1"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D2"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D3"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D4"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D5"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D6"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D7"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D8"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D9"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p>
    <w:p w14:paraId="7ACBCCDA" w14:textId="77777777" w:rsidR="00185C7C" w:rsidRPr="00926A68" w:rsidRDefault="00185C7C" w:rsidP="00185C7C">
      <w:pPr>
        <w:tabs>
          <w:tab w:val="left" w:pos="567"/>
        </w:tabs>
        <w:spacing w:after="0" w:line="240" w:lineRule="auto"/>
        <w:ind w:left="567" w:hanging="567"/>
        <w:jc w:val="center"/>
        <w:outlineLvl w:val="0"/>
        <w:rPr>
          <w:rFonts w:ascii="Times New Roman" w:eastAsia="Times New Roman" w:hAnsi="Times New Roman"/>
          <w:b/>
          <w:caps/>
        </w:rPr>
      </w:pPr>
      <w:r w:rsidRPr="00926A68">
        <w:rPr>
          <w:rFonts w:ascii="Times New Roman" w:eastAsia="Times New Roman" w:hAnsi="Times New Roman"/>
          <w:b/>
          <w:caps/>
        </w:rPr>
        <w:t>B. PAKUOTĖS LAPELIS</w:t>
      </w:r>
      <w:bookmarkEnd w:id="73"/>
      <w:bookmarkEnd w:id="74"/>
    </w:p>
    <w:p w14:paraId="7ACBCCDB" w14:textId="77777777" w:rsidR="00185C7C" w:rsidRPr="00926A68" w:rsidRDefault="00185C7C" w:rsidP="00185C7C">
      <w:pPr>
        <w:tabs>
          <w:tab w:val="left" w:pos="567"/>
        </w:tabs>
        <w:spacing w:after="0" w:line="240" w:lineRule="auto"/>
        <w:ind w:left="567" w:hanging="567"/>
        <w:jc w:val="center"/>
        <w:outlineLvl w:val="0"/>
        <w:rPr>
          <w:rFonts w:ascii="Times New Roman" w:hAnsi="Times New Roman"/>
          <w:b/>
          <w:caps/>
        </w:rPr>
      </w:pPr>
      <w:r w:rsidRPr="00926A68">
        <w:rPr>
          <w:rFonts w:ascii="Times New Roman" w:hAnsi="Times New Roman"/>
        </w:rPr>
        <w:br w:type="page"/>
      </w:r>
      <w:bookmarkStart w:id="75" w:name="_Toc129243263"/>
      <w:bookmarkStart w:id="76" w:name="_Toc129243138"/>
      <w:r w:rsidRPr="00926A68">
        <w:rPr>
          <w:rFonts w:ascii="Times New Roman" w:hAnsi="Times New Roman"/>
          <w:b/>
        </w:rPr>
        <w:lastRenderedPageBreak/>
        <w:t>Pakuotės lapelis: informacija vartotojui</w:t>
      </w:r>
      <w:bookmarkEnd w:id="75"/>
      <w:bookmarkEnd w:id="76"/>
    </w:p>
    <w:p w14:paraId="7ACBCCDC" w14:textId="77777777" w:rsidR="00185C7C" w:rsidRPr="00926A68" w:rsidRDefault="00185C7C" w:rsidP="00185C7C">
      <w:pPr>
        <w:autoSpaceDE w:val="0"/>
        <w:autoSpaceDN w:val="0"/>
        <w:adjustRightInd w:val="0"/>
        <w:spacing w:after="0" w:line="240" w:lineRule="auto"/>
        <w:jc w:val="center"/>
        <w:rPr>
          <w:rFonts w:ascii="Times New Roman" w:hAnsi="Times New Roman"/>
          <w:b/>
        </w:rPr>
      </w:pPr>
    </w:p>
    <w:p w14:paraId="7ACBCCDD" w14:textId="77777777" w:rsidR="00185C7C" w:rsidRPr="00926A68" w:rsidRDefault="00185C7C" w:rsidP="00185C7C">
      <w:pPr>
        <w:autoSpaceDE w:val="0"/>
        <w:autoSpaceDN w:val="0"/>
        <w:adjustRightInd w:val="0"/>
        <w:spacing w:after="0" w:line="240" w:lineRule="auto"/>
        <w:jc w:val="center"/>
        <w:rPr>
          <w:rFonts w:ascii="Times New Roman" w:hAnsi="Times New Roman"/>
          <w:b/>
        </w:rPr>
      </w:pPr>
      <w:r w:rsidRPr="00926A68">
        <w:rPr>
          <w:rFonts w:ascii="Times New Roman" w:hAnsi="Times New Roman"/>
          <w:b/>
        </w:rPr>
        <w:t>Pramipexole Orion 0,18 mg tabletės</w:t>
      </w:r>
    </w:p>
    <w:p w14:paraId="7ACBCCDE" w14:textId="77777777" w:rsidR="00185C7C" w:rsidRPr="00926A68" w:rsidRDefault="00185C7C" w:rsidP="00185C7C">
      <w:pPr>
        <w:autoSpaceDE w:val="0"/>
        <w:autoSpaceDN w:val="0"/>
        <w:adjustRightInd w:val="0"/>
        <w:spacing w:after="0" w:line="240" w:lineRule="auto"/>
        <w:jc w:val="center"/>
        <w:rPr>
          <w:rFonts w:ascii="Times New Roman" w:hAnsi="Times New Roman"/>
          <w:b/>
        </w:rPr>
      </w:pPr>
      <w:r w:rsidRPr="00926A68">
        <w:rPr>
          <w:rFonts w:ascii="Times New Roman" w:hAnsi="Times New Roman"/>
          <w:b/>
        </w:rPr>
        <w:t>Pramipexole Orion 0,35 mg tabletės</w:t>
      </w:r>
    </w:p>
    <w:p w14:paraId="7ACBCCDF" w14:textId="77777777" w:rsidR="00185C7C" w:rsidRPr="00926A68" w:rsidRDefault="00185C7C" w:rsidP="00185C7C">
      <w:pPr>
        <w:autoSpaceDE w:val="0"/>
        <w:autoSpaceDN w:val="0"/>
        <w:adjustRightInd w:val="0"/>
        <w:spacing w:after="0" w:line="240" w:lineRule="auto"/>
        <w:jc w:val="center"/>
        <w:rPr>
          <w:rFonts w:ascii="Times New Roman" w:hAnsi="Times New Roman"/>
          <w:b/>
        </w:rPr>
      </w:pPr>
      <w:r w:rsidRPr="00926A68">
        <w:rPr>
          <w:rFonts w:ascii="Times New Roman" w:hAnsi="Times New Roman"/>
          <w:b/>
        </w:rPr>
        <w:t>Pramipexole Orion 0,7 mg tabletės</w:t>
      </w:r>
    </w:p>
    <w:p w14:paraId="7ACBCCE0" w14:textId="77777777" w:rsidR="00185C7C" w:rsidRPr="00926A68" w:rsidRDefault="00185C7C" w:rsidP="00185C7C">
      <w:pPr>
        <w:autoSpaceDE w:val="0"/>
        <w:autoSpaceDN w:val="0"/>
        <w:adjustRightInd w:val="0"/>
        <w:spacing w:after="0" w:line="240" w:lineRule="auto"/>
        <w:jc w:val="center"/>
        <w:rPr>
          <w:rFonts w:ascii="Times New Roman" w:hAnsi="Times New Roman"/>
          <w:b/>
        </w:rPr>
      </w:pPr>
      <w:r w:rsidRPr="00926A68">
        <w:rPr>
          <w:rFonts w:ascii="Times New Roman" w:hAnsi="Times New Roman"/>
          <w:b/>
        </w:rPr>
        <w:t>Pramipexole Orion 1,1 mg tabletės</w:t>
      </w:r>
    </w:p>
    <w:p w14:paraId="7ACBCCE1" w14:textId="77777777" w:rsidR="00185C7C" w:rsidRPr="00926A68" w:rsidRDefault="00472BC3" w:rsidP="00185C7C">
      <w:pPr>
        <w:numPr>
          <w:ilvl w:val="12"/>
          <w:numId w:val="0"/>
        </w:numPr>
        <w:spacing w:after="0" w:line="240" w:lineRule="auto"/>
        <w:jc w:val="center"/>
        <w:rPr>
          <w:rFonts w:ascii="Times New Roman" w:hAnsi="Times New Roman"/>
        </w:rPr>
      </w:pPr>
      <w:r w:rsidRPr="00926A68">
        <w:rPr>
          <w:rFonts w:ascii="Times New Roman" w:hAnsi="Times New Roman"/>
        </w:rPr>
        <w:t>p</w:t>
      </w:r>
      <w:r w:rsidR="00185C7C" w:rsidRPr="00926A68">
        <w:rPr>
          <w:rFonts w:ascii="Times New Roman" w:hAnsi="Times New Roman"/>
        </w:rPr>
        <w:t>ramipeksolis</w:t>
      </w:r>
    </w:p>
    <w:p w14:paraId="7ACBCCE2" w14:textId="77777777" w:rsidR="00185C7C" w:rsidRPr="00926A68" w:rsidRDefault="00185C7C" w:rsidP="00185C7C">
      <w:pPr>
        <w:autoSpaceDE w:val="0"/>
        <w:autoSpaceDN w:val="0"/>
        <w:adjustRightInd w:val="0"/>
        <w:spacing w:after="0" w:line="240" w:lineRule="auto"/>
        <w:jc w:val="center"/>
        <w:rPr>
          <w:rFonts w:ascii="Times New Roman" w:hAnsi="Times New Roman"/>
          <w:b/>
        </w:rPr>
      </w:pPr>
    </w:p>
    <w:p w14:paraId="7ACBCCE3" w14:textId="77777777" w:rsidR="00185C7C" w:rsidRPr="00926A68" w:rsidRDefault="00185C7C" w:rsidP="00185C7C">
      <w:pPr>
        <w:spacing w:after="0" w:line="240" w:lineRule="auto"/>
        <w:rPr>
          <w:rFonts w:ascii="Times New Roman" w:hAnsi="Times New Roman"/>
        </w:rPr>
      </w:pPr>
    </w:p>
    <w:p w14:paraId="7ACBCCE4" w14:textId="77777777" w:rsidR="00185C7C" w:rsidRPr="00926A68" w:rsidRDefault="00185C7C" w:rsidP="00185C7C">
      <w:pPr>
        <w:spacing w:after="0" w:line="240" w:lineRule="auto"/>
        <w:rPr>
          <w:rFonts w:ascii="Times New Roman" w:hAnsi="Times New Roman"/>
          <w:b/>
        </w:rPr>
      </w:pPr>
      <w:r w:rsidRPr="00926A68">
        <w:rPr>
          <w:rFonts w:ascii="Times New Roman" w:hAnsi="Times New Roman"/>
          <w:b/>
        </w:rPr>
        <w:t>Atidžiai perskaitykite visą šį lapelį, prieš pradėdami vartoti vaistą</w:t>
      </w:r>
      <w:r w:rsidRPr="00926A68">
        <w:rPr>
          <w:rFonts w:ascii="Times New Roman" w:eastAsia="Times New Roman" w:hAnsi="Times New Roman"/>
          <w:b/>
        </w:rPr>
        <w:t>, nes jame pateikiama Jums svarbi informacija</w:t>
      </w:r>
      <w:r w:rsidRPr="00926A68">
        <w:rPr>
          <w:rFonts w:ascii="Times New Roman" w:hAnsi="Times New Roman"/>
          <w:b/>
        </w:rPr>
        <w:t>.</w:t>
      </w:r>
    </w:p>
    <w:p w14:paraId="7ACBCCE5" w14:textId="77777777" w:rsidR="00185C7C" w:rsidRPr="00926A68" w:rsidRDefault="00185C7C" w:rsidP="00185C7C">
      <w:pPr>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t>Neišmeskite šio lapelio, nes vėl gali prireikti jį perskaityti.</w:t>
      </w:r>
    </w:p>
    <w:p w14:paraId="7ACBCCE6" w14:textId="77777777" w:rsidR="00185C7C" w:rsidRPr="00926A68" w:rsidRDefault="00185C7C" w:rsidP="00185C7C">
      <w:pPr>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t>Jeigu kiltų daugiau klausimų, kreipkitės į gydytoją arba vaistininką.</w:t>
      </w:r>
    </w:p>
    <w:p w14:paraId="7ACBCCE7" w14:textId="77777777" w:rsidR="00185C7C" w:rsidRPr="00926A68" w:rsidRDefault="00185C7C" w:rsidP="00185C7C">
      <w:pPr>
        <w:numPr>
          <w:ilvl w:val="0"/>
          <w:numId w:val="3"/>
        </w:numPr>
        <w:spacing w:after="0" w:line="240" w:lineRule="auto"/>
        <w:ind w:left="567" w:hanging="567"/>
        <w:rPr>
          <w:rFonts w:ascii="Times New Roman" w:hAnsi="Times New Roman"/>
        </w:rPr>
      </w:pPr>
      <w:r w:rsidRPr="00926A68">
        <w:rPr>
          <w:rFonts w:ascii="Times New Roman" w:hAnsi="Times New Roman"/>
        </w:rPr>
        <w:t xml:space="preserve">Šis vaistas skirtas </w:t>
      </w:r>
      <w:r w:rsidRPr="00926A68">
        <w:rPr>
          <w:rFonts w:ascii="Times New Roman" w:eastAsia="Times New Roman" w:hAnsi="Times New Roman"/>
        </w:rPr>
        <w:t xml:space="preserve">tik </w:t>
      </w:r>
      <w:r w:rsidRPr="00926A68">
        <w:rPr>
          <w:rFonts w:ascii="Times New Roman" w:hAnsi="Times New Roman"/>
        </w:rPr>
        <w:t xml:space="preserve">Jums, todėl kitiems žmonėms jo duoti negalima. Vaistas gali jiems pakenkti (net tiems, kurių ligos </w:t>
      </w:r>
      <w:r w:rsidRPr="00926A68">
        <w:rPr>
          <w:rFonts w:ascii="Times New Roman" w:eastAsia="Times New Roman" w:hAnsi="Times New Roman"/>
        </w:rPr>
        <w:t>požymiai</w:t>
      </w:r>
      <w:r w:rsidRPr="00926A68">
        <w:rPr>
          <w:rFonts w:ascii="Times New Roman" w:hAnsi="Times New Roman"/>
        </w:rPr>
        <w:t xml:space="preserve"> yra tokie patys kaip Jūsų).</w:t>
      </w:r>
    </w:p>
    <w:p w14:paraId="7ACBCCE8" w14:textId="3470B785" w:rsidR="00185C7C" w:rsidRPr="00926A68" w:rsidRDefault="00185C7C" w:rsidP="00185C7C">
      <w:pPr>
        <w:numPr>
          <w:ilvl w:val="0"/>
          <w:numId w:val="3"/>
        </w:numPr>
        <w:spacing w:after="0" w:line="240" w:lineRule="auto"/>
        <w:ind w:left="567" w:hanging="567"/>
        <w:rPr>
          <w:rFonts w:ascii="Times New Roman" w:hAnsi="Times New Roman"/>
        </w:rPr>
      </w:pPr>
      <w:r w:rsidRPr="00926A68">
        <w:rPr>
          <w:rFonts w:ascii="Times New Roman" w:hAnsi="Times New Roman"/>
        </w:rPr>
        <w:t xml:space="preserve">Jeigu pasireiškė šalutinis poveikis </w:t>
      </w:r>
      <w:r w:rsidRPr="00926A68">
        <w:rPr>
          <w:rFonts w:ascii="Times New Roman" w:eastAsia="Times New Roman" w:hAnsi="Times New Roman"/>
        </w:rPr>
        <w:t>(net jeigu jis</w:t>
      </w:r>
      <w:r w:rsidRPr="00926A68">
        <w:rPr>
          <w:rFonts w:ascii="Times New Roman" w:hAnsi="Times New Roman"/>
        </w:rPr>
        <w:t xml:space="preserve"> šiame lapelyje </w:t>
      </w:r>
      <w:r w:rsidRPr="00926A68">
        <w:rPr>
          <w:rFonts w:ascii="Times New Roman" w:eastAsia="Times New Roman" w:hAnsi="Times New Roman"/>
        </w:rPr>
        <w:t>nenurodytas), kreipkitės į gydytoją arba vaistininką. Žr. 4</w:t>
      </w:r>
      <w:r w:rsidR="00512790">
        <w:rPr>
          <w:rFonts w:ascii="Times New Roman" w:eastAsia="Times New Roman" w:hAnsi="Times New Roman"/>
        </w:rPr>
        <w:t> </w:t>
      </w:r>
      <w:r w:rsidRPr="00926A68">
        <w:rPr>
          <w:rFonts w:ascii="Times New Roman" w:eastAsia="Times New Roman" w:hAnsi="Times New Roman"/>
        </w:rPr>
        <w:t>skyrių</w:t>
      </w:r>
      <w:r w:rsidRPr="00926A68">
        <w:rPr>
          <w:rFonts w:ascii="Times New Roman" w:hAnsi="Times New Roman"/>
        </w:rPr>
        <w:t>.</w:t>
      </w:r>
    </w:p>
    <w:p w14:paraId="7ACBCCE9" w14:textId="77777777" w:rsidR="00185C7C" w:rsidRPr="00926A68" w:rsidRDefault="00185C7C" w:rsidP="00185C7C">
      <w:pPr>
        <w:spacing w:after="0" w:line="240" w:lineRule="auto"/>
        <w:rPr>
          <w:rFonts w:ascii="Times New Roman" w:hAnsi="Times New Roman"/>
        </w:rPr>
      </w:pPr>
    </w:p>
    <w:p w14:paraId="7ACBCCEA" w14:textId="77777777" w:rsidR="00185C7C" w:rsidRPr="00926A68" w:rsidRDefault="00185C7C" w:rsidP="00185C7C">
      <w:pPr>
        <w:spacing w:after="0" w:line="240" w:lineRule="auto"/>
        <w:rPr>
          <w:rFonts w:ascii="Times New Roman" w:hAnsi="Times New Roman"/>
        </w:rPr>
      </w:pPr>
    </w:p>
    <w:p w14:paraId="7ACBCCEB" w14:textId="77777777" w:rsidR="00185C7C" w:rsidRPr="00926A68" w:rsidRDefault="00185C7C" w:rsidP="00185C7C">
      <w:pPr>
        <w:keepNext/>
        <w:tabs>
          <w:tab w:val="left" w:pos="567"/>
        </w:tabs>
        <w:spacing w:after="0" w:line="260" w:lineRule="exact"/>
        <w:jc w:val="both"/>
        <w:outlineLvl w:val="3"/>
        <w:rPr>
          <w:rFonts w:ascii="Times New Roman" w:eastAsia="Times New Roman" w:hAnsi="Times New Roman"/>
          <w:b/>
          <w:bCs/>
          <w:snapToGrid w:val="0"/>
          <w:lang w:eastAsia="x-none"/>
        </w:rPr>
      </w:pPr>
      <w:r w:rsidRPr="00926A68">
        <w:rPr>
          <w:rFonts w:ascii="Times New Roman" w:eastAsia="Times New Roman" w:hAnsi="Times New Roman"/>
          <w:b/>
          <w:bCs/>
          <w:snapToGrid w:val="0"/>
          <w:lang w:eastAsia="x-none"/>
        </w:rPr>
        <w:t>Apie ką rašoma šiame lapelyje?</w:t>
      </w:r>
    </w:p>
    <w:p w14:paraId="7ACBCCEC" w14:textId="77777777" w:rsidR="00185C7C" w:rsidRPr="00926A68" w:rsidRDefault="00185C7C" w:rsidP="00185C7C">
      <w:pPr>
        <w:spacing w:after="0" w:line="240" w:lineRule="auto"/>
        <w:ind w:left="567" w:hanging="567"/>
        <w:rPr>
          <w:rFonts w:ascii="Times New Roman" w:hAnsi="Times New Roman"/>
          <w:b/>
        </w:rPr>
      </w:pPr>
    </w:p>
    <w:p w14:paraId="7ACBCCED" w14:textId="77777777" w:rsidR="00185C7C" w:rsidRPr="00926A68" w:rsidRDefault="00185C7C" w:rsidP="00185C7C">
      <w:pPr>
        <w:numPr>
          <w:ilvl w:val="0"/>
          <w:numId w:val="5"/>
        </w:numPr>
        <w:tabs>
          <w:tab w:val="num" w:pos="567"/>
        </w:tabs>
        <w:spacing w:after="0" w:line="240" w:lineRule="auto"/>
        <w:ind w:left="567" w:hanging="567"/>
        <w:rPr>
          <w:rFonts w:ascii="Times New Roman" w:hAnsi="Times New Roman"/>
        </w:rPr>
      </w:pPr>
      <w:r w:rsidRPr="00926A68">
        <w:rPr>
          <w:rFonts w:ascii="Times New Roman" w:hAnsi="Times New Roman"/>
        </w:rPr>
        <w:t>Kas yra Pramipexole Orion ir kam jis vartojamas</w:t>
      </w:r>
    </w:p>
    <w:p w14:paraId="7ACBCCEE" w14:textId="77777777" w:rsidR="00185C7C" w:rsidRPr="00926A68" w:rsidRDefault="00185C7C" w:rsidP="00185C7C">
      <w:pPr>
        <w:numPr>
          <w:ilvl w:val="0"/>
          <w:numId w:val="5"/>
        </w:numPr>
        <w:tabs>
          <w:tab w:val="num" w:pos="567"/>
        </w:tabs>
        <w:spacing w:after="0" w:line="240" w:lineRule="auto"/>
        <w:ind w:left="567" w:hanging="567"/>
        <w:rPr>
          <w:rFonts w:ascii="Times New Roman" w:hAnsi="Times New Roman"/>
        </w:rPr>
      </w:pPr>
      <w:r w:rsidRPr="00926A68">
        <w:rPr>
          <w:rFonts w:ascii="Times New Roman" w:hAnsi="Times New Roman"/>
        </w:rPr>
        <w:t>Kas žinotina prieš vartojant Pramipexole Orion</w:t>
      </w:r>
    </w:p>
    <w:p w14:paraId="7ACBCCEF" w14:textId="77777777" w:rsidR="00185C7C" w:rsidRPr="00926A68" w:rsidRDefault="00185C7C" w:rsidP="00185C7C">
      <w:pPr>
        <w:numPr>
          <w:ilvl w:val="0"/>
          <w:numId w:val="5"/>
        </w:numPr>
        <w:tabs>
          <w:tab w:val="num" w:pos="567"/>
        </w:tabs>
        <w:spacing w:after="0" w:line="240" w:lineRule="auto"/>
        <w:ind w:left="567" w:hanging="567"/>
        <w:rPr>
          <w:rFonts w:ascii="Times New Roman" w:hAnsi="Times New Roman"/>
        </w:rPr>
      </w:pPr>
      <w:r w:rsidRPr="00926A68">
        <w:rPr>
          <w:rFonts w:ascii="Times New Roman" w:hAnsi="Times New Roman"/>
        </w:rPr>
        <w:t>Kaip vartoti Pramipexole Orion</w:t>
      </w:r>
    </w:p>
    <w:p w14:paraId="7ACBCCF0" w14:textId="77777777" w:rsidR="00185C7C" w:rsidRPr="00926A68" w:rsidRDefault="00185C7C" w:rsidP="00185C7C">
      <w:pPr>
        <w:numPr>
          <w:ilvl w:val="0"/>
          <w:numId w:val="5"/>
        </w:numPr>
        <w:tabs>
          <w:tab w:val="num" w:pos="567"/>
        </w:tabs>
        <w:spacing w:after="0" w:line="240" w:lineRule="auto"/>
        <w:ind w:left="567" w:hanging="567"/>
        <w:rPr>
          <w:rFonts w:ascii="Times New Roman" w:hAnsi="Times New Roman"/>
        </w:rPr>
      </w:pPr>
      <w:r w:rsidRPr="00926A68">
        <w:rPr>
          <w:rFonts w:ascii="Times New Roman" w:hAnsi="Times New Roman"/>
        </w:rPr>
        <w:t>Galimas šalutinis poveikis</w:t>
      </w:r>
    </w:p>
    <w:p w14:paraId="7ACBCCF1" w14:textId="77777777" w:rsidR="00185C7C" w:rsidRPr="00926A68" w:rsidRDefault="00185C7C" w:rsidP="00185C7C">
      <w:pPr>
        <w:numPr>
          <w:ilvl w:val="0"/>
          <w:numId w:val="5"/>
        </w:numPr>
        <w:tabs>
          <w:tab w:val="num" w:pos="567"/>
        </w:tabs>
        <w:spacing w:after="0" w:line="240" w:lineRule="auto"/>
        <w:ind w:left="567" w:hanging="567"/>
        <w:rPr>
          <w:rFonts w:ascii="Times New Roman" w:hAnsi="Times New Roman"/>
        </w:rPr>
      </w:pPr>
      <w:r w:rsidRPr="00926A68">
        <w:rPr>
          <w:rFonts w:ascii="Times New Roman" w:hAnsi="Times New Roman"/>
        </w:rPr>
        <w:t>Kaip laikyti Pramipexole Orion</w:t>
      </w:r>
    </w:p>
    <w:p w14:paraId="7ACBCCF2" w14:textId="77777777" w:rsidR="00185C7C" w:rsidRPr="00926A68" w:rsidRDefault="00185C7C" w:rsidP="00185C7C">
      <w:pPr>
        <w:numPr>
          <w:ilvl w:val="0"/>
          <w:numId w:val="5"/>
        </w:numPr>
        <w:tabs>
          <w:tab w:val="num" w:pos="567"/>
        </w:tabs>
        <w:spacing w:after="0" w:line="240" w:lineRule="auto"/>
        <w:ind w:left="567" w:hanging="567"/>
        <w:rPr>
          <w:rFonts w:ascii="Times New Roman" w:hAnsi="Times New Roman"/>
        </w:rPr>
      </w:pPr>
      <w:r w:rsidRPr="00926A68">
        <w:rPr>
          <w:rFonts w:ascii="Times New Roman" w:eastAsia="Times New Roman" w:hAnsi="Times New Roman"/>
        </w:rPr>
        <w:t>Pakuotės turinys ir kita</w:t>
      </w:r>
      <w:r w:rsidRPr="00926A68">
        <w:rPr>
          <w:rFonts w:ascii="Times New Roman" w:hAnsi="Times New Roman"/>
        </w:rPr>
        <w:t xml:space="preserve"> informacija</w:t>
      </w:r>
    </w:p>
    <w:p w14:paraId="7ACBCCF3" w14:textId="77777777" w:rsidR="00185C7C" w:rsidRPr="00926A68" w:rsidRDefault="00185C7C" w:rsidP="00185C7C">
      <w:pPr>
        <w:spacing w:after="0" w:line="240" w:lineRule="auto"/>
        <w:rPr>
          <w:rFonts w:ascii="Times New Roman" w:hAnsi="Times New Roman"/>
        </w:rPr>
      </w:pPr>
    </w:p>
    <w:p w14:paraId="7ACBCCF4" w14:textId="77777777" w:rsidR="00185C7C" w:rsidRPr="00926A68" w:rsidRDefault="00185C7C" w:rsidP="00185C7C">
      <w:pPr>
        <w:spacing w:after="0" w:line="240" w:lineRule="auto"/>
        <w:rPr>
          <w:rFonts w:ascii="Times New Roman" w:hAnsi="Times New Roman"/>
        </w:rPr>
      </w:pPr>
    </w:p>
    <w:p w14:paraId="7ACBCCF5" w14:textId="77777777" w:rsidR="00185C7C" w:rsidRPr="00926A68" w:rsidRDefault="00185C7C" w:rsidP="00185C7C">
      <w:pPr>
        <w:keepNext/>
        <w:tabs>
          <w:tab w:val="left" w:pos="567"/>
        </w:tabs>
        <w:spacing w:after="0" w:line="240" w:lineRule="auto"/>
        <w:ind w:left="567" w:hanging="567"/>
        <w:outlineLvl w:val="1"/>
        <w:rPr>
          <w:rFonts w:ascii="Times New Roman" w:eastAsia="Times New Roman" w:hAnsi="Times New Roman"/>
          <w:b/>
        </w:rPr>
      </w:pPr>
      <w:bookmarkStart w:id="77" w:name="_Toc129243264"/>
      <w:bookmarkStart w:id="78" w:name="_Toc129243139"/>
      <w:r w:rsidRPr="00926A68">
        <w:rPr>
          <w:rFonts w:ascii="Times New Roman" w:hAnsi="Times New Roman"/>
          <w:b/>
        </w:rPr>
        <w:t>1.</w:t>
      </w:r>
      <w:r w:rsidRPr="00926A68">
        <w:rPr>
          <w:rFonts w:ascii="Times New Roman" w:hAnsi="Times New Roman"/>
          <w:b/>
        </w:rPr>
        <w:tab/>
      </w:r>
      <w:r w:rsidRPr="00926A68">
        <w:rPr>
          <w:rFonts w:ascii="Times New Roman" w:eastAsia="Times New Roman" w:hAnsi="Times New Roman"/>
          <w:b/>
        </w:rPr>
        <w:t xml:space="preserve">Kas yra </w:t>
      </w:r>
      <w:r w:rsidRPr="00926A68">
        <w:rPr>
          <w:rFonts w:ascii="Times New Roman" w:hAnsi="Times New Roman"/>
          <w:b/>
        </w:rPr>
        <w:t>Pramipexole Orion</w:t>
      </w:r>
      <w:r w:rsidRPr="00926A68">
        <w:rPr>
          <w:rFonts w:ascii="Times New Roman" w:eastAsia="Times New Roman" w:hAnsi="Times New Roman"/>
          <w:b/>
        </w:rPr>
        <w:t xml:space="preserve"> ir kam jis vartojamas</w:t>
      </w:r>
      <w:bookmarkEnd w:id="77"/>
      <w:bookmarkEnd w:id="78"/>
    </w:p>
    <w:p w14:paraId="7ACBCCF6" w14:textId="77777777" w:rsidR="00185C7C" w:rsidRPr="00926A68" w:rsidRDefault="00185C7C" w:rsidP="00185C7C">
      <w:pPr>
        <w:spacing w:after="0" w:line="240" w:lineRule="auto"/>
        <w:rPr>
          <w:rFonts w:ascii="Times New Roman" w:hAnsi="Times New Roman"/>
        </w:rPr>
      </w:pPr>
    </w:p>
    <w:p w14:paraId="7ACBCCF7"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 xml:space="preserve">Pramipexole Orion </w:t>
      </w:r>
      <w:r w:rsidRPr="00926A68">
        <w:rPr>
          <w:rFonts w:ascii="Times New Roman" w:eastAsia="Times New Roman" w:hAnsi="Times New Roman"/>
        </w:rPr>
        <w:t>sudėtyje yra veikliosios medžiagos pramipeksolio, kuris</w:t>
      </w:r>
      <w:r w:rsidRPr="00926A68">
        <w:rPr>
          <w:rFonts w:ascii="Times New Roman" w:hAnsi="Times New Roman"/>
        </w:rPr>
        <w:t xml:space="preserve"> priklauso vaistų, vadinamų dopamino agonistais, grupei. Šie vaistai stimuliuoja dopamino receptorius galvos smegenyse. Dopamino receptorių stimuliavimas galvos smegenyse sukelia nervinius impulsus, kurie padeda kontroliuoti kūno judesius.</w:t>
      </w:r>
    </w:p>
    <w:p w14:paraId="7ACBCCF8" w14:textId="77777777" w:rsidR="00185C7C" w:rsidRPr="00926A68" w:rsidRDefault="00185C7C" w:rsidP="00185C7C">
      <w:pPr>
        <w:spacing w:after="0" w:line="240" w:lineRule="auto"/>
        <w:rPr>
          <w:rFonts w:ascii="Times New Roman" w:hAnsi="Times New Roman"/>
        </w:rPr>
      </w:pPr>
    </w:p>
    <w:p w14:paraId="7ACBCCF9"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 xml:space="preserve">Pramipexole Orion vartojamas </w:t>
      </w:r>
      <w:r w:rsidR="00123A5E" w:rsidRPr="00926A68">
        <w:rPr>
          <w:rFonts w:ascii="Times New Roman" w:hAnsi="Times New Roman"/>
        </w:rPr>
        <w:t>toliau išvardytais atvejais</w:t>
      </w:r>
      <w:r w:rsidRPr="00926A68">
        <w:rPr>
          <w:rFonts w:ascii="Times New Roman" w:hAnsi="Times New Roman"/>
        </w:rPr>
        <w:t>:</w:t>
      </w:r>
    </w:p>
    <w:p w14:paraId="7ACBCCFA" w14:textId="1C7963E3" w:rsidR="00185C7C" w:rsidRPr="00926A68" w:rsidRDefault="00185C7C" w:rsidP="005A6E98">
      <w:pPr>
        <w:numPr>
          <w:ilvl w:val="0"/>
          <w:numId w:val="3"/>
        </w:numPr>
        <w:spacing w:after="0" w:line="240" w:lineRule="auto"/>
        <w:ind w:left="567" w:hanging="567"/>
        <w:rPr>
          <w:rFonts w:ascii="Times New Roman" w:hAnsi="Times New Roman"/>
        </w:rPr>
      </w:pPr>
      <w:r w:rsidRPr="00926A68">
        <w:rPr>
          <w:rFonts w:ascii="Times New Roman" w:hAnsi="Times New Roman"/>
        </w:rPr>
        <w:t>suaugusiųjų idiopatinės Parkinsono ligos</w:t>
      </w:r>
      <w:r w:rsidR="00123A5E" w:rsidRPr="00926A68">
        <w:rPr>
          <w:rFonts w:ascii="Times New Roman" w:hAnsi="Times New Roman"/>
        </w:rPr>
        <w:t xml:space="preserve"> simptomin</w:t>
      </w:r>
      <w:r w:rsidR="00944B72" w:rsidRPr="00926A68">
        <w:rPr>
          <w:rFonts w:ascii="Times New Roman" w:hAnsi="Times New Roman"/>
        </w:rPr>
        <w:t>i</w:t>
      </w:r>
      <w:r w:rsidR="00123A5E" w:rsidRPr="00926A68">
        <w:rPr>
          <w:rFonts w:ascii="Times New Roman" w:hAnsi="Times New Roman"/>
        </w:rPr>
        <w:t>am gydymui</w:t>
      </w:r>
      <w:r w:rsidRPr="00926A68">
        <w:rPr>
          <w:rFonts w:ascii="Times New Roman" w:hAnsi="Times New Roman"/>
        </w:rPr>
        <w:t>. Vaistas gali būti vartojamas vienas arba kartu su levodopą (kitu vaistu Parkinsono ligai gydyti)</w:t>
      </w:r>
      <w:r w:rsidR="00BC0CEE" w:rsidRPr="00926A68">
        <w:rPr>
          <w:rFonts w:ascii="Times New Roman" w:hAnsi="Times New Roman"/>
        </w:rPr>
        <w:t>;</w:t>
      </w:r>
    </w:p>
    <w:p w14:paraId="7ACBCCFB" w14:textId="77777777" w:rsidR="00185C7C" w:rsidRPr="00926A68" w:rsidRDefault="00123A5E" w:rsidP="005A6E98">
      <w:pPr>
        <w:pStyle w:val="Sraopastraipa"/>
        <w:numPr>
          <w:ilvl w:val="0"/>
          <w:numId w:val="3"/>
        </w:numPr>
        <w:spacing w:after="0" w:line="240" w:lineRule="auto"/>
        <w:ind w:left="567" w:hanging="567"/>
        <w:rPr>
          <w:rFonts w:ascii="Times New Roman" w:hAnsi="Times New Roman"/>
          <w:lang w:val="lt-LT"/>
        </w:rPr>
      </w:pPr>
      <w:r w:rsidRPr="00926A68">
        <w:rPr>
          <w:rFonts w:ascii="Times New Roman" w:hAnsi="Times New Roman"/>
          <w:lang w:val="lt-LT"/>
        </w:rPr>
        <w:t>vidutinio sunkumo arba sunkaus idiopatinio neramių kojų sindromo (NKS) simptominiam gydymui suaugusiesiems.</w:t>
      </w:r>
    </w:p>
    <w:p w14:paraId="7ACBCCFC" w14:textId="77777777" w:rsidR="00185C7C" w:rsidRPr="00926A68" w:rsidRDefault="00185C7C" w:rsidP="00185C7C">
      <w:pPr>
        <w:spacing w:after="0" w:line="240" w:lineRule="auto"/>
        <w:rPr>
          <w:rFonts w:ascii="Times New Roman" w:hAnsi="Times New Roman"/>
        </w:rPr>
      </w:pPr>
    </w:p>
    <w:p w14:paraId="7ACBCCFD" w14:textId="77777777" w:rsidR="00123A5E" w:rsidRPr="00926A68" w:rsidRDefault="00123A5E" w:rsidP="00185C7C">
      <w:pPr>
        <w:spacing w:after="0" w:line="240" w:lineRule="auto"/>
        <w:rPr>
          <w:rFonts w:ascii="Times New Roman" w:hAnsi="Times New Roman"/>
        </w:rPr>
      </w:pPr>
    </w:p>
    <w:p w14:paraId="7ACBCCFE" w14:textId="77777777" w:rsidR="00185C7C" w:rsidRPr="00926A68" w:rsidRDefault="00185C7C" w:rsidP="00185C7C">
      <w:pPr>
        <w:keepNext/>
        <w:tabs>
          <w:tab w:val="left" w:pos="567"/>
        </w:tabs>
        <w:spacing w:after="0" w:line="240" w:lineRule="auto"/>
        <w:ind w:left="567" w:hanging="567"/>
        <w:outlineLvl w:val="1"/>
        <w:rPr>
          <w:rFonts w:ascii="Times New Roman" w:eastAsia="Times New Roman" w:hAnsi="Times New Roman"/>
          <w:b/>
        </w:rPr>
      </w:pPr>
      <w:bookmarkStart w:id="79" w:name="_Toc129243265"/>
      <w:bookmarkStart w:id="80" w:name="_Toc129243140"/>
      <w:r w:rsidRPr="00926A68">
        <w:rPr>
          <w:rFonts w:ascii="Times New Roman" w:eastAsia="Times New Roman" w:hAnsi="Times New Roman"/>
          <w:b/>
        </w:rPr>
        <w:t>2.</w:t>
      </w:r>
      <w:r w:rsidRPr="00926A68">
        <w:rPr>
          <w:rFonts w:ascii="Times New Roman" w:eastAsia="Times New Roman" w:hAnsi="Times New Roman"/>
          <w:b/>
        </w:rPr>
        <w:tab/>
        <w:t>Kas žinotina prieš vartojant Pramipexole Orion</w:t>
      </w:r>
      <w:bookmarkEnd w:id="79"/>
      <w:bookmarkEnd w:id="80"/>
    </w:p>
    <w:p w14:paraId="7ACBCCFF" w14:textId="77777777" w:rsidR="00185C7C" w:rsidRPr="00926A68" w:rsidRDefault="00185C7C" w:rsidP="00185C7C">
      <w:pPr>
        <w:spacing w:after="0" w:line="240" w:lineRule="auto"/>
        <w:rPr>
          <w:rFonts w:ascii="Times New Roman" w:hAnsi="Times New Roman"/>
        </w:rPr>
      </w:pPr>
    </w:p>
    <w:p w14:paraId="7ACBCD00" w14:textId="77F9C019" w:rsidR="00185C7C" w:rsidRPr="00926A68" w:rsidRDefault="00185C7C" w:rsidP="00185C7C">
      <w:pPr>
        <w:spacing w:after="0" w:line="240" w:lineRule="auto"/>
        <w:ind w:left="567" w:hanging="567"/>
        <w:rPr>
          <w:rFonts w:ascii="Times New Roman" w:hAnsi="Times New Roman"/>
          <w:b/>
          <w:caps/>
        </w:rPr>
      </w:pPr>
      <w:r w:rsidRPr="00926A68">
        <w:rPr>
          <w:rFonts w:ascii="Times New Roman" w:hAnsi="Times New Roman"/>
          <w:b/>
        </w:rPr>
        <w:t xml:space="preserve">Pramipexole Orion vartoti </w:t>
      </w:r>
      <w:r w:rsidR="004917A3" w:rsidRPr="00926A68">
        <w:rPr>
          <w:rFonts w:ascii="Times New Roman" w:hAnsi="Times New Roman"/>
          <w:b/>
        </w:rPr>
        <w:t>draudžiama</w:t>
      </w:r>
      <w:r w:rsidRPr="00926A68">
        <w:rPr>
          <w:rFonts w:ascii="Times New Roman" w:hAnsi="Times New Roman"/>
          <w:b/>
        </w:rPr>
        <w:t>:</w:t>
      </w:r>
    </w:p>
    <w:p w14:paraId="7ACBCD01" w14:textId="633D27A8" w:rsidR="00185C7C" w:rsidRPr="00926A68" w:rsidRDefault="00185C7C" w:rsidP="00185C7C">
      <w:pPr>
        <w:numPr>
          <w:ilvl w:val="12"/>
          <w:numId w:val="0"/>
        </w:numPr>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t xml:space="preserve">jeigu yra alergija pramipeksoliui arba bet kuriai pagalbinei </w:t>
      </w:r>
      <w:r w:rsidRPr="00926A68">
        <w:rPr>
          <w:rFonts w:ascii="Times New Roman" w:eastAsia="Times New Roman" w:hAnsi="Times New Roman"/>
        </w:rPr>
        <w:t>šio vaisto</w:t>
      </w:r>
      <w:r w:rsidRPr="00926A68">
        <w:rPr>
          <w:rFonts w:ascii="Times New Roman" w:hAnsi="Times New Roman"/>
        </w:rPr>
        <w:t xml:space="preserve"> medžiagai (jos išvardytos 6</w:t>
      </w:r>
      <w:r w:rsidR="00512790">
        <w:rPr>
          <w:rFonts w:ascii="Times New Roman" w:hAnsi="Times New Roman"/>
        </w:rPr>
        <w:t> </w:t>
      </w:r>
      <w:r w:rsidRPr="00926A68">
        <w:rPr>
          <w:rFonts w:ascii="Times New Roman" w:hAnsi="Times New Roman"/>
        </w:rPr>
        <w:t>skyriuje).</w:t>
      </w:r>
    </w:p>
    <w:p w14:paraId="7ACBCD02" w14:textId="77777777" w:rsidR="00185C7C" w:rsidRPr="00926A68" w:rsidRDefault="00185C7C" w:rsidP="00185C7C">
      <w:pPr>
        <w:spacing w:after="0" w:line="240" w:lineRule="auto"/>
        <w:rPr>
          <w:rFonts w:ascii="Times New Roman" w:hAnsi="Times New Roman"/>
        </w:rPr>
      </w:pPr>
    </w:p>
    <w:p w14:paraId="7ACBCD03" w14:textId="77777777" w:rsidR="00185C7C" w:rsidRPr="00926A68" w:rsidRDefault="00185C7C" w:rsidP="00185C7C">
      <w:pPr>
        <w:keepNext/>
        <w:tabs>
          <w:tab w:val="left" w:pos="567"/>
        </w:tabs>
        <w:spacing w:after="0" w:line="260" w:lineRule="exact"/>
        <w:jc w:val="both"/>
        <w:outlineLvl w:val="3"/>
        <w:rPr>
          <w:rFonts w:ascii="Times New Roman" w:hAnsi="Times New Roman"/>
          <w:b/>
        </w:rPr>
      </w:pPr>
      <w:r w:rsidRPr="00926A68">
        <w:rPr>
          <w:rFonts w:ascii="Times New Roman" w:eastAsia="Times New Roman" w:hAnsi="Times New Roman"/>
          <w:b/>
          <w:bCs/>
          <w:snapToGrid w:val="0"/>
          <w:lang w:eastAsia="x-none"/>
        </w:rPr>
        <w:t>Įspėjimai ir</w:t>
      </w:r>
      <w:r w:rsidRPr="00926A68">
        <w:rPr>
          <w:rFonts w:ascii="Times New Roman" w:hAnsi="Times New Roman"/>
          <w:b/>
        </w:rPr>
        <w:t xml:space="preserve"> atsargumo </w:t>
      </w:r>
      <w:r w:rsidRPr="00926A68">
        <w:rPr>
          <w:rFonts w:ascii="Times New Roman" w:eastAsia="Times New Roman" w:hAnsi="Times New Roman"/>
          <w:b/>
          <w:bCs/>
          <w:snapToGrid w:val="0"/>
          <w:lang w:eastAsia="x-none"/>
        </w:rPr>
        <w:t xml:space="preserve">priemonės </w:t>
      </w:r>
    </w:p>
    <w:p w14:paraId="7ACBCD04" w14:textId="77777777" w:rsidR="00185C7C" w:rsidRPr="00926A68" w:rsidRDefault="00185C7C" w:rsidP="00185C7C">
      <w:pPr>
        <w:numPr>
          <w:ilvl w:val="12"/>
          <w:numId w:val="0"/>
        </w:numPr>
        <w:spacing w:after="0" w:line="240" w:lineRule="auto"/>
        <w:ind w:right="-2"/>
        <w:rPr>
          <w:rFonts w:ascii="Times New Roman" w:eastAsia="Times New Roman" w:hAnsi="Times New Roman"/>
          <w:snapToGrid w:val="0"/>
        </w:rPr>
      </w:pPr>
      <w:r w:rsidRPr="00926A68">
        <w:rPr>
          <w:rFonts w:ascii="Times New Roman" w:eastAsia="Times New Roman" w:hAnsi="Times New Roman"/>
          <w:snapToGrid w:val="0"/>
        </w:rPr>
        <w:t>Pasitarkite su gydytoju, prieš pradėdami vartoti Pramipexole Orion.</w:t>
      </w:r>
    </w:p>
    <w:p w14:paraId="7ACBCD05"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Pasakykite gydytojui, jeigu Jums buvo arba atsirado toliau išvardytos būklės:</w:t>
      </w:r>
    </w:p>
    <w:p w14:paraId="7ACBCD06" w14:textId="77777777" w:rsidR="00185C7C" w:rsidRPr="00926A68" w:rsidRDefault="00185C7C" w:rsidP="00185C7C">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inkstų liga;</w:t>
      </w:r>
    </w:p>
    <w:p w14:paraId="7ACBCD07" w14:textId="77777777" w:rsidR="00185C7C" w:rsidRPr="00926A68" w:rsidRDefault="00185C7C" w:rsidP="00185C7C">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haliucinacijos (nesančių reiškinių matymas, girdėjimas arba jutimas). Dažniausiai atsiranda regėjimo haliucinacijų;</w:t>
      </w:r>
    </w:p>
    <w:p w14:paraId="7ACBCD08" w14:textId="77777777" w:rsidR="00185C7C" w:rsidRPr="00926A68" w:rsidRDefault="00185C7C" w:rsidP="00185C7C">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diskinezija (pvz., neįprasti, nevalingi galūnių judesiai). Jeigu sergate pažengusia Parkinsono liga ir vartojate levodopą, tai didinant Pramipexole Orion dozę, gali pasireikšti diskinezija;</w:t>
      </w:r>
    </w:p>
    <w:p w14:paraId="7ACBCD09" w14:textId="434B679B" w:rsidR="00185C7C" w:rsidRPr="00926A68" w:rsidRDefault="00185C7C" w:rsidP="00185C7C">
      <w:pPr>
        <w:spacing w:after="0" w:line="240" w:lineRule="auto"/>
        <w:ind w:left="567" w:hanging="567"/>
        <w:rPr>
          <w:rFonts w:ascii="Times New Roman" w:hAnsi="Times New Roman"/>
        </w:rPr>
      </w:pPr>
      <w:r w:rsidRPr="00926A68">
        <w:rPr>
          <w:rFonts w:ascii="Times New Roman" w:hAnsi="Times New Roman"/>
        </w:rPr>
        <w:lastRenderedPageBreak/>
        <w:t>-</w:t>
      </w:r>
      <w:r w:rsidRPr="00926A68">
        <w:rPr>
          <w:rFonts w:ascii="Times New Roman" w:hAnsi="Times New Roman"/>
        </w:rPr>
        <w:tab/>
        <w:t>distonija (negalėjimas tiesiai stovėti ir išlaikyti kaklą tiesioje padėtyje (aksialinė distonija)). Visų pirma Jums gali pasireikšti galvos ir kaklo palinkimas į priekį (dar vadinama antekoliu), apatinės nugaros dalies palinkimas į priekį (dar vadinamas kamptokormija) arba nugaros palinkimas į šoną (dar vadinama pleurototonusu arba Pizos sindromu)</w:t>
      </w:r>
      <w:r w:rsidR="00130D7A" w:rsidRPr="00926A68">
        <w:rPr>
          <w:rFonts w:ascii="Times New Roman" w:hAnsi="Times New Roman"/>
        </w:rPr>
        <w:t>;</w:t>
      </w:r>
    </w:p>
    <w:p w14:paraId="7ACBCD0A" w14:textId="77777777" w:rsidR="00185C7C" w:rsidRPr="00926A68" w:rsidRDefault="00185C7C" w:rsidP="00185C7C">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mieguistumas ir staigaus miego priepuoliai;</w:t>
      </w:r>
    </w:p>
    <w:p w14:paraId="7ACBCD0B" w14:textId="77777777" w:rsidR="00185C7C" w:rsidRPr="00926A68" w:rsidRDefault="00185C7C" w:rsidP="00185C7C">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psichozės (pvz., simptomai panašūs į šizofreniją);</w:t>
      </w:r>
    </w:p>
    <w:p w14:paraId="7ACBCD0C" w14:textId="77777777" w:rsidR="00185C7C" w:rsidRPr="00926A68" w:rsidRDefault="00185C7C" w:rsidP="00185C7C">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regėjimo sutrikimas. Gydymo Pramipexole Orion metu, reikia reguliariai tikrintis akis;</w:t>
      </w:r>
    </w:p>
    <w:p w14:paraId="7ACBCD0D" w14:textId="77777777" w:rsidR="00185C7C" w:rsidRPr="00926A68" w:rsidRDefault="00185C7C" w:rsidP="00185C7C">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sunki širdies ar kraujagyslių liga. Turite reguliariai matuoti kraujospūdį, ypač gydymo pradžioje. Tai padės išvengti su kūno padėtimi susijusio kraujospūdžio sumažėjimo (kraujospūdžio sumažėjimo atsistojus);</w:t>
      </w:r>
    </w:p>
    <w:p w14:paraId="5C4DE82D" w14:textId="535629D7" w:rsidR="00227353" w:rsidRPr="00926A68" w:rsidRDefault="00185C7C" w:rsidP="00227353">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r>
      <w:r w:rsidR="00DA2C8F" w:rsidRPr="00926A68">
        <w:rPr>
          <w:rFonts w:ascii="Times New Roman" w:hAnsi="Times New Roman"/>
        </w:rPr>
        <w:t>neramių</w:t>
      </w:r>
      <w:r w:rsidR="00227353" w:rsidRPr="00926A68">
        <w:rPr>
          <w:rFonts w:ascii="Times New Roman" w:hAnsi="Times New Roman"/>
        </w:rPr>
        <w:t xml:space="preserve"> </w:t>
      </w:r>
      <w:r w:rsidR="00DA2C8F" w:rsidRPr="00926A68">
        <w:rPr>
          <w:rFonts w:ascii="Times New Roman" w:hAnsi="Times New Roman"/>
        </w:rPr>
        <w:t xml:space="preserve">kojų sindromo pasunkėjimas. Jeigu pastebite, kad simptomai atsiranda </w:t>
      </w:r>
      <w:r w:rsidR="00227353" w:rsidRPr="00926A68">
        <w:rPr>
          <w:rFonts w:ascii="Times New Roman" w:hAnsi="Times New Roman"/>
        </w:rPr>
        <w:t>anksčiau nei įprastai vakare (arba net popiet), jie</w:t>
      </w:r>
      <w:r w:rsidR="008F5AFE" w:rsidRPr="00926A68">
        <w:rPr>
          <w:rFonts w:ascii="Times New Roman" w:hAnsi="Times New Roman"/>
        </w:rPr>
        <w:t xml:space="preserve"> sunkesni ar apima didesnes paveiktų galūnių dalis arba kitas galūnes. </w:t>
      </w:r>
      <w:r w:rsidR="00FD7A80" w:rsidRPr="00926A68">
        <w:rPr>
          <w:rFonts w:ascii="Times New Roman" w:hAnsi="Times New Roman"/>
        </w:rPr>
        <w:t xml:space="preserve">Gydytojas gali sumažinti dozę arba nutraukti gydymą. </w:t>
      </w:r>
    </w:p>
    <w:p w14:paraId="7ACBCD0F" w14:textId="77777777" w:rsidR="00185C7C" w:rsidRPr="00926A68" w:rsidRDefault="00185C7C" w:rsidP="00185C7C">
      <w:pPr>
        <w:numPr>
          <w:ilvl w:val="12"/>
          <w:numId w:val="0"/>
        </w:numPr>
        <w:spacing w:after="0" w:line="240" w:lineRule="auto"/>
        <w:rPr>
          <w:rFonts w:ascii="Times New Roman" w:hAnsi="Times New Roman"/>
        </w:rPr>
      </w:pPr>
    </w:p>
    <w:p w14:paraId="7ACBCD10" w14:textId="77777777" w:rsidR="00185C7C" w:rsidRPr="00926A68" w:rsidRDefault="00185C7C" w:rsidP="00185C7C">
      <w:pPr>
        <w:tabs>
          <w:tab w:val="left" w:pos="567"/>
        </w:tabs>
        <w:spacing w:after="0" w:line="240" w:lineRule="auto"/>
        <w:rPr>
          <w:rFonts w:ascii="Times New Roman" w:hAnsi="Times New Roman"/>
        </w:rPr>
      </w:pPr>
      <w:r w:rsidRPr="00926A68">
        <w:rPr>
          <w:rFonts w:ascii="Times New Roman" w:hAnsi="Times New Roman"/>
          <w:color w:val="000000"/>
        </w:rPr>
        <w:t xml:space="preserve">Pasakykite gydytojui, jei Jūs, Jūsų šeimos narys ar globėjas pastebėsite, jog Jums atsiranda staigus noras ar potraukis elgtis neįprastai arba negalite atsispirti impulsui, paskatai ar pagundai atlikti tam tikrus veiksmus, kurie Jums ar kitiems gali pakenkti. Toks elgesys yra vadinamas impulsų kontrolės sutrikimu ir gali pasireikšti potraukiu lošti azartinius lošimus, daug valgyti arba leisti pinigus, nenormaliai dideliu lytiniu potraukiu ar nuolatinėmis sustiprėjusiomis seksualinio pobūdžio mintimis ar pojūčiais. </w:t>
      </w:r>
      <w:r w:rsidRPr="00926A68">
        <w:rPr>
          <w:rFonts w:ascii="Times New Roman" w:hAnsi="Times New Roman"/>
          <w:u w:val="single"/>
        </w:rPr>
        <w:t xml:space="preserve">Tokiu atveju Jūsų gydytojas gali pakoreguoti dozę arba nutraukti šio vaisto vartojimą. </w:t>
      </w:r>
    </w:p>
    <w:p w14:paraId="7ACBCD11" w14:textId="77777777" w:rsidR="00185C7C" w:rsidRPr="00926A68" w:rsidRDefault="00185C7C" w:rsidP="00185C7C">
      <w:pPr>
        <w:numPr>
          <w:ilvl w:val="12"/>
          <w:numId w:val="0"/>
        </w:numPr>
        <w:spacing w:after="0" w:line="240" w:lineRule="auto"/>
        <w:rPr>
          <w:rFonts w:ascii="Times New Roman" w:hAnsi="Times New Roman"/>
        </w:rPr>
      </w:pPr>
    </w:p>
    <w:p w14:paraId="7ACBCD12" w14:textId="3C2736AB" w:rsidR="00185C7C" w:rsidRPr="00926A68" w:rsidRDefault="00185C7C" w:rsidP="00185C7C">
      <w:pPr>
        <w:numPr>
          <w:ilvl w:val="12"/>
          <w:numId w:val="0"/>
        </w:numPr>
        <w:spacing w:after="0" w:line="240" w:lineRule="auto"/>
        <w:rPr>
          <w:rFonts w:ascii="Times New Roman" w:eastAsia="Times New Roman" w:hAnsi="Times New Roman"/>
          <w:u w:val="single"/>
        </w:rPr>
      </w:pPr>
      <w:r w:rsidRPr="00926A68">
        <w:rPr>
          <w:rFonts w:ascii="Times New Roman" w:eastAsia="Times New Roman" w:hAnsi="Times New Roman"/>
        </w:rPr>
        <w:t>Pasakykite savo gydytojui, jei Jūs arba Jūsų šeimos narys ar globėjas pastebėsite, kad Jums pasireiškia manija (ažitacija, pakili nuotaika ar stiprus susijaudinimas) arba delyras (sus</w:t>
      </w:r>
      <w:r w:rsidR="002A6C2E" w:rsidRPr="00926A68">
        <w:rPr>
          <w:rFonts w:ascii="Times New Roman" w:eastAsia="Times New Roman" w:hAnsi="Times New Roman"/>
        </w:rPr>
        <w:t xml:space="preserve">ilpnėjęs </w:t>
      </w:r>
      <w:r w:rsidRPr="00926A68">
        <w:rPr>
          <w:rFonts w:ascii="Times New Roman" w:eastAsia="Times New Roman" w:hAnsi="Times New Roman"/>
        </w:rPr>
        <w:t>savęs suvokimas, minčių susipainiojimas</w:t>
      </w:r>
      <w:r w:rsidR="00BD4266">
        <w:rPr>
          <w:rFonts w:ascii="Times New Roman" w:eastAsia="Times New Roman" w:hAnsi="Times New Roman"/>
        </w:rPr>
        <w:t xml:space="preserve"> arba</w:t>
      </w:r>
      <w:r w:rsidRPr="00926A68">
        <w:rPr>
          <w:rFonts w:ascii="Times New Roman" w:eastAsia="Times New Roman" w:hAnsi="Times New Roman"/>
        </w:rPr>
        <w:t xml:space="preserve"> realybės pojūčio išnykimas). </w:t>
      </w:r>
      <w:r w:rsidRPr="00926A68">
        <w:rPr>
          <w:rFonts w:ascii="Times New Roman" w:eastAsia="Times New Roman" w:hAnsi="Times New Roman"/>
          <w:u w:val="single"/>
        </w:rPr>
        <w:t>Gydytojas gali nuspręsti koreguoti dozę ar nutraukti gydymą šiuo vaistu.</w:t>
      </w:r>
    </w:p>
    <w:p w14:paraId="7ACBCD13" w14:textId="77777777" w:rsidR="00185C7C" w:rsidRPr="00926A68" w:rsidRDefault="00185C7C" w:rsidP="00185C7C">
      <w:pPr>
        <w:numPr>
          <w:ilvl w:val="12"/>
          <w:numId w:val="0"/>
        </w:numPr>
        <w:spacing w:after="0" w:line="240" w:lineRule="auto"/>
        <w:rPr>
          <w:rFonts w:ascii="Times New Roman" w:eastAsia="Times New Roman" w:hAnsi="Times New Roman"/>
        </w:rPr>
      </w:pPr>
    </w:p>
    <w:p w14:paraId="7ACBCD14" w14:textId="77777777" w:rsidR="00185C7C" w:rsidRPr="00926A68" w:rsidRDefault="00185C7C" w:rsidP="00185C7C">
      <w:pPr>
        <w:numPr>
          <w:ilvl w:val="12"/>
          <w:numId w:val="0"/>
        </w:numPr>
        <w:spacing w:after="0" w:line="240" w:lineRule="auto"/>
        <w:rPr>
          <w:rFonts w:ascii="Times New Roman" w:eastAsia="Times New Roman" w:hAnsi="Times New Roman"/>
        </w:rPr>
      </w:pPr>
      <w:r w:rsidRPr="00926A68">
        <w:rPr>
          <w:rFonts w:ascii="Times New Roman" w:eastAsia="Times New Roman" w:hAnsi="Times New Roman"/>
        </w:rPr>
        <w:t xml:space="preserve">Pasakykite gydytojui, jeigu nutraukus gydymą </w:t>
      </w:r>
      <w:r w:rsidRPr="00926A68">
        <w:rPr>
          <w:rFonts w:ascii="Times New Roman" w:hAnsi="Times New Roman"/>
        </w:rPr>
        <w:t xml:space="preserve">Pramipexole Orion </w:t>
      </w:r>
      <w:r w:rsidRPr="00926A68">
        <w:rPr>
          <w:rFonts w:ascii="Times New Roman" w:eastAsia="Times New Roman" w:hAnsi="Times New Roman"/>
        </w:rPr>
        <w:t>arba sumažinus jo dozę Jums pasireiškė tokie simptomai kaip depresija, apatija, nerimas, nuovargis, prakaitavimas arba skausmas. Jei šie sutrikimai neišnyks ilgiau kaip kelias savaites, Jūsų gydytojas gali nuspręsti koreguoti gydymą.</w:t>
      </w:r>
    </w:p>
    <w:p w14:paraId="7ACBCD15" w14:textId="77777777" w:rsidR="00185C7C" w:rsidRPr="00926A68" w:rsidRDefault="00185C7C" w:rsidP="00185C7C">
      <w:pPr>
        <w:numPr>
          <w:ilvl w:val="12"/>
          <w:numId w:val="0"/>
        </w:numPr>
        <w:spacing w:after="0" w:line="240" w:lineRule="auto"/>
        <w:rPr>
          <w:rFonts w:ascii="Times New Roman" w:eastAsia="Times New Roman" w:hAnsi="Times New Roman"/>
        </w:rPr>
      </w:pPr>
    </w:p>
    <w:p w14:paraId="7ACBCD16" w14:textId="77777777" w:rsidR="00961424" w:rsidRPr="00926A68" w:rsidRDefault="00961424" w:rsidP="00CF3D1C">
      <w:pPr>
        <w:numPr>
          <w:ilvl w:val="12"/>
          <w:numId w:val="0"/>
        </w:numPr>
        <w:spacing w:after="0" w:line="240" w:lineRule="auto"/>
        <w:rPr>
          <w:rFonts w:ascii="Times New Roman" w:hAnsi="Times New Roman"/>
          <w:b/>
        </w:rPr>
      </w:pPr>
      <w:r w:rsidRPr="00926A68">
        <w:rPr>
          <w:rFonts w:ascii="Times New Roman" w:eastAsia="Times New Roman" w:hAnsi="Times New Roman"/>
        </w:rPr>
        <w:t xml:space="preserve">Pasakykite gydytojui, jeigu </w:t>
      </w:r>
      <w:r w:rsidR="00575B15" w:rsidRPr="00926A68">
        <w:rPr>
          <w:rFonts w:ascii="Times New Roman" w:eastAsia="Times New Roman" w:hAnsi="Times New Roman"/>
        </w:rPr>
        <w:t xml:space="preserve">Jums </w:t>
      </w:r>
      <w:r w:rsidRPr="00926A68">
        <w:rPr>
          <w:rFonts w:ascii="Times New Roman" w:eastAsia="Times New Roman" w:hAnsi="Times New Roman"/>
        </w:rPr>
        <w:t xml:space="preserve">pasireiškė negalėjimas tiesiai stovėti ir išlaikyti kaklą tiesioje </w:t>
      </w:r>
      <w:r w:rsidR="00575B15" w:rsidRPr="00926A68">
        <w:rPr>
          <w:rFonts w:ascii="Times New Roman" w:eastAsia="Times New Roman" w:hAnsi="Times New Roman"/>
        </w:rPr>
        <w:t xml:space="preserve">vertikalioje </w:t>
      </w:r>
      <w:r w:rsidRPr="00926A68">
        <w:rPr>
          <w:rFonts w:ascii="Times New Roman" w:eastAsia="Times New Roman" w:hAnsi="Times New Roman"/>
        </w:rPr>
        <w:t>padėtyje</w:t>
      </w:r>
      <w:r w:rsidR="00D47F83" w:rsidRPr="00926A68">
        <w:rPr>
          <w:rFonts w:ascii="Times New Roman" w:eastAsia="Times New Roman" w:hAnsi="Times New Roman"/>
        </w:rPr>
        <w:t xml:space="preserve"> </w:t>
      </w:r>
      <w:r w:rsidRPr="00926A68">
        <w:rPr>
          <w:rFonts w:ascii="Times New Roman" w:eastAsia="Times New Roman" w:hAnsi="Times New Roman"/>
        </w:rPr>
        <w:t xml:space="preserve">(aksialinė distonija). Jeigu taip nutiktų, gydytojas gali nuspręsti </w:t>
      </w:r>
      <w:r w:rsidR="008B2817" w:rsidRPr="00926A68">
        <w:rPr>
          <w:rFonts w:ascii="Times New Roman" w:eastAsia="Times New Roman" w:hAnsi="Times New Roman"/>
        </w:rPr>
        <w:t xml:space="preserve">pritaikyti (pakeisti) </w:t>
      </w:r>
      <w:r w:rsidRPr="00926A68">
        <w:rPr>
          <w:rFonts w:ascii="Times New Roman" w:eastAsia="Times New Roman" w:hAnsi="Times New Roman"/>
        </w:rPr>
        <w:t>Jums paskirto vaisto</w:t>
      </w:r>
      <w:r w:rsidR="00D47F83" w:rsidRPr="00926A68">
        <w:rPr>
          <w:rFonts w:ascii="Times New Roman" w:eastAsia="Times New Roman" w:hAnsi="Times New Roman"/>
        </w:rPr>
        <w:t xml:space="preserve"> </w:t>
      </w:r>
      <w:r w:rsidRPr="00926A68">
        <w:rPr>
          <w:rFonts w:ascii="Times New Roman" w:eastAsia="Times New Roman" w:hAnsi="Times New Roman"/>
        </w:rPr>
        <w:t>vartojimą arba pakeisti jį kitu</w:t>
      </w:r>
      <w:r w:rsidRPr="00926A68">
        <w:rPr>
          <w:rFonts w:ascii="Times New Roman" w:hAnsi="Times New Roman"/>
          <w:b/>
        </w:rPr>
        <w:t>.</w:t>
      </w:r>
    </w:p>
    <w:p w14:paraId="7ACBCD17" w14:textId="77777777" w:rsidR="00961424" w:rsidRPr="00926A68" w:rsidRDefault="00961424" w:rsidP="00CF3D1C">
      <w:pPr>
        <w:numPr>
          <w:ilvl w:val="12"/>
          <w:numId w:val="0"/>
        </w:numPr>
        <w:spacing w:after="0" w:line="240" w:lineRule="auto"/>
        <w:rPr>
          <w:rFonts w:ascii="Times New Roman" w:hAnsi="Times New Roman"/>
          <w:b/>
        </w:rPr>
      </w:pPr>
    </w:p>
    <w:p w14:paraId="7ACBCD18" w14:textId="77777777" w:rsidR="00185C7C" w:rsidRPr="00926A68" w:rsidRDefault="00185C7C" w:rsidP="00185C7C">
      <w:pPr>
        <w:autoSpaceDE w:val="0"/>
        <w:autoSpaceDN w:val="0"/>
        <w:adjustRightInd w:val="0"/>
        <w:spacing w:after="0" w:line="240" w:lineRule="auto"/>
        <w:rPr>
          <w:rFonts w:ascii="Times New Roman" w:hAnsi="Times New Roman"/>
          <w:b/>
        </w:rPr>
      </w:pPr>
      <w:r w:rsidRPr="00926A68">
        <w:rPr>
          <w:rFonts w:ascii="Times New Roman" w:hAnsi="Times New Roman"/>
          <w:b/>
        </w:rPr>
        <w:t>Vaikai ir paaugliai</w:t>
      </w:r>
    </w:p>
    <w:p w14:paraId="7ACBCD19" w14:textId="47690168"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nerekomenduojama vartoti vaikams ir jaunesniems kaip 18</w:t>
      </w:r>
      <w:r w:rsidR="00605F77">
        <w:rPr>
          <w:rFonts w:ascii="Times New Roman" w:hAnsi="Times New Roman"/>
        </w:rPr>
        <w:t> </w:t>
      </w:r>
      <w:r w:rsidRPr="00926A68">
        <w:rPr>
          <w:rFonts w:ascii="Times New Roman" w:hAnsi="Times New Roman"/>
        </w:rPr>
        <w:t>metų paaugliams.</w:t>
      </w:r>
    </w:p>
    <w:p w14:paraId="7ACBCD1A" w14:textId="77777777" w:rsidR="00185C7C" w:rsidRPr="00926A68" w:rsidRDefault="00185C7C" w:rsidP="00185C7C">
      <w:pPr>
        <w:spacing w:after="0" w:line="240" w:lineRule="auto"/>
        <w:rPr>
          <w:rFonts w:ascii="Times New Roman" w:hAnsi="Times New Roman"/>
        </w:rPr>
      </w:pPr>
    </w:p>
    <w:p w14:paraId="7ACBCD1B" w14:textId="77777777" w:rsidR="00185C7C" w:rsidRPr="00926A68" w:rsidRDefault="00185C7C" w:rsidP="00185C7C">
      <w:pPr>
        <w:spacing w:after="0" w:line="240" w:lineRule="auto"/>
        <w:ind w:left="567" w:hanging="567"/>
        <w:rPr>
          <w:rFonts w:ascii="Times New Roman" w:eastAsia="Times New Roman" w:hAnsi="Times New Roman"/>
          <w:b/>
        </w:rPr>
      </w:pPr>
      <w:r w:rsidRPr="00926A68">
        <w:rPr>
          <w:rFonts w:ascii="Times New Roman" w:eastAsia="Times New Roman" w:hAnsi="Times New Roman"/>
          <w:b/>
        </w:rPr>
        <w:t>Kiti vaistai ir Pramipexole Orion</w:t>
      </w:r>
    </w:p>
    <w:p w14:paraId="7ACBCD1C"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Jeigu vartojate ar neseniai vartojote kitų vaistų</w:t>
      </w:r>
      <w:r w:rsidR="00573519" w:rsidRPr="00926A68">
        <w:rPr>
          <w:rFonts w:ascii="Times New Roman" w:hAnsi="Times New Roman"/>
        </w:rPr>
        <w:t xml:space="preserve"> </w:t>
      </w:r>
      <w:r w:rsidRPr="00926A68">
        <w:rPr>
          <w:rFonts w:ascii="Times New Roman" w:eastAsia="Times New Roman" w:hAnsi="Times New Roman"/>
        </w:rPr>
        <w:t xml:space="preserve">arba dėl to nesate tikri, apie tai </w:t>
      </w:r>
      <w:r w:rsidRPr="00926A68">
        <w:rPr>
          <w:rFonts w:ascii="Times New Roman" w:hAnsi="Times New Roman"/>
        </w:rPr>
        <w:t>pasakykite gydytojui arba vaistininkui.</w:t>
      </w:r>
    </w:p>
    <w:p w14:paraId="7ACBCD1D" w14:textId="3223C11E" w:rsidR="00185C7C" w:rsidRPr="00926A68" w:rsidRDefault="00185C7C" w:rsidP="00185C7C">
      <w:pPr>
        <w:autoSpaceDE w:val="0"/>
        <w:autoSpaceDN w:val="0"/>
        <w:adjustRightInd w:val="0"/>
        <w:spacing w:after="0" w:line="240" w:lineRule="auto"/>
        <w:rPr>
          <w:rFonts w:ascii="Times New Roman" w:hAnsi="Times New Roman"/>
        </w:rPr>
      </w:pPr>
    </w:p>
    <w:p w14:paraId="7ACBCD1E"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negalima vartoti kartu su vaistais nuo psichozės.</w:t>
      </w:r>
    </w:p>
    <w:p w14:paraId="7ACBCD1F"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D20"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Būkite atsargūs, jeigu vartojate toliau išvardytų vaistų:</w:t>
      </w:r>
    </w:p>
    <w:p w14:paraId="7ACBCD21" w14:textId="2267D0F8" w:rsidR="00185C7C" w:rsidRPr="00926A68" w:rsidRDefault="00185C7C" w:rsidP="00185C7C">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cimetidino (vartojam</w:t>
      </w:r>
      <w:r w:rsidR="00605F77">
        <w:rPr>
          <w:rFonts w:ascii="Times New Roman" w:hAnsi="Times New Roman"/>
        </w:rPr>
        <w:t>o</w:t>
      </w:r>
      <w:r w:rsidRPr="00926A68">
        <w:rPr>
          <w:rFonts w:ascii="Times New Roman" w:hAnsi="Times New Roman"/>
        </w:rPr>
        <w:t xml:space="preserve"> padidėjusiam skrandžio rūgštingumui mažinti ir skrandžio opoms gydyti);</w:t>
      </w:r>
    </w:p>
    <w:p w14:paraId="7ACBCD22" w14:textId="77777777" w:rsidR="00185C7C" w:rsidRPr="00926A68" w:rsidRDefault="00185C7C" w:rsidP="00185C7C">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amantadino (gali būti vartojamas Parkinsono ligai gydyti);</w:t>
      </w:r>
    </w:p>
    <w:p w14:paraId="7ACBCD23" w14:textId="20B45D3D" w:rsidR="00185C7C" w:rsidRPr="00926A68" w:rsidRDefault="00185C7C" w:rsidP="00185C7C">
      <w:pPr>
        <w:autoSpaceDE w:val="0"/>
        <w:autoSpaceDN w:val="0"/>
        <w:adjustRightInd w:val="0"/>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t>meksiletino (vaisto, vartojamo širdies ritmo sutrikimui gydyti, t.</w:t>
      </w:r>
      <w:r w:rsidR="00E2113C">
        <w:rPr>
          <w:rFonts w:ascii="Times New Roman" w:hAnsi="Times New Roman"/>
        </w:rPr>
        <w:t> </w:t>
      </w:r>
      <w:r w:rsidRPr="00926A68">
        <w:rPr>
          <w:rFonts w:ascii="Times New Roman" w:hAnsi="Times New Roman"/>
        </w:rPr>
        <w:t xml:space="preserve">y. būklei, vadinamai skilvelių </w:t>
      </w:r>
    </w:p>
    <w:p w14:paraId="7ACBCD24" w14:textId="77777777" w:rsidR="00185C7C" w:rsidRPr="00926A68" w:rsidRDefault="00185C7C" w:rsidP="00185C7C">
      <w:pPr>
        <w:autoSpaceDE w:val="0"/>
        <w:autoSpaceDN w:val="0"/>
        <w:adjustRightInd w:val="0"/>
        <w:spacing w:after="0" w:line="240" w:lineRule="auto"/>
        <w:ind w:left="567"/>
        <w:rPr>
          <w:rFonts w:ascii="Times New Roman" w:hAnsi="Times New Roman"/>
        </w:rPr>
      </w:pPr>
      <w:r w:rsidRPr="00926A68">
        <w:rPr>
          <w:rFonts w:ascii="Times New Roman" w:hAnsi="Times New Roman"/>
        </w:rPr>
        <w:t xml:space="preserve">aritmija); </w:t>
      </w:r>
    </w:p>
    <w:p w14:paraId="7ACBCD25" w14:textId="77777777" w:rsidR="00185C7C" w:rsidRPr="00926A68" w:rsidRDefault="00185C7C" w:rsidP="00185C7C">
      <w:pPr>
        <w:numPr>
          <w:ilvl w:val="0"/>
          <w:numId w:val="3"/>
        </w:numPr>
        <w:autoSpaceDE w:val="0"/>
        <w:autoSpaceDN w:val="0"/>
        <w:adjustRightInd w:val="0"/>
        <w:spacing w:after="0" w:line="240" w:lineRule="auto"/>
        <w:ind w:left="567" w:hanging="567"/>
        <w:rPr>
          <w:rFonts w:ascii="Times New Roman" w:hAnsi="Times New Roman"/>
        </w:rPr>
      </w:pPr>
      <w:r w:rsidRPr="00926A68">
        <w:rPr>
          <w:rFonts w:ascii="Times New Roman" w:hAnsi="Times New Roman"/>
        </w:rPr>
        <w:t xml:space="preserve">zidovudino (vaisto, vartojamo gydant įgytą imunodeficito sindromą (AIDS), t. y. žmogaus </w:t>
      </w:r>
    </w:p>
    <w:p w14:paraId="7ACBCD26" w14:textId="77777777" w:rsidR="00185C7C" w:rsidRPr="00926A68" w:rsidRDefault="00185C7C" w:rsidP="00185C7C">
      <w:pPr>
        <w:autoSpaceDE w:val="0"/>
        <w:autoSpaceDN w:val="0"/>
        <w:adjustRightInd w:val="0"/>
        <w:spacing w:after="0" w:line="240" w:lineRule="auto"/>
        <w:ind w:left="567"/>
        <w:rPr>
          <w:rFonts w:ascii="Times New Roman" w:hAnsi="Times New Roman"/>
        </w:rPr>
      </w:pPr>
      <w:r w:rsidRPr="00926A68">
        <w:rPr>
          <w:rFonts w:ascii="Times New Roman" w:hAnsi="Times New Roman"/>
        </w:rPr>
        <w:t xml:space="preserve">imuninės sistemos ligą); </w:t>
      </w:r>
    </w:p>
    <w:p w14:paraId="7ACBCD27" w14:textId="77777777" w:rsidR="00185C7C" w:rsidRPr="00926A68" w:rsidRDefault="00185C7C" w:rsidP="00185C7C">
      <w:pPr>
        <w:autoSpaceDE w:val="0"/>
        <w:autoSpaceDN w:val="0"/>
        <w:adjustRightInd w:val="0"/>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t xml:space="preserve">cisplatinos (vartojamos įvairių tipų vėžiui gydyti); </w:t>
      </w:r>
    </w:p>
    <w:p w14:paraId="7ACBCD28" w14:textId="77777777" w:rsidR="00185C7C" w:rsidRPr="00926A68" w:rsidRDefault="00185C7C" w:rsidP="00185C7C">
      <w:pPr>
        <w:autoSpaceDE w:val="0"/>
        <w:autoSpaceDN w:val="0"/>
        <w:adjustRightInd w:val="0"/>
        <w:spacing w:after="0" w:line="240" w:lineRule="auto"/>
        <w:ind w:left="567" w:hanging="567"/>
        <w:rPr>
          <w:rFonts w:ascii="Times New Roman" w:hAnsi="Times New Roman"/>
        </w:rPr>
      </w:pPr>
      <w:r w:rsidRPr="00926A68">
        <w:rPr>
          <w:rFonts w:ascii="Times New Roman" w:hAnsi="Times New Roman"/>
        </w:rPr>
        <w:t>-</w:t>
      </w:r>
      <w:r w:rsidRPr="00926A68">
        <w:rPr>
          <w:rFonts w:ascii="Times New Roman" w:hAnsi="Times New Roman"/>
        </w:rPr>
        <w:tab/>
        <w:t xml:space="preserve">chinino (vaisto, vartojamo naktį pasireiškiančio skausmingo kojų mėšlungio profilaktikai, bei maliarijai, kitaip vadinamai </w:t>
      </w:r>
      <w:r w:rsidRPr="00926A68">
        <w:rPr>
          <w:rFonts w:ascii="Times New Roman" w:hAnsi="Times New Roman"/>
          <w:i/>
          <w:iCs/>
        </w:rPr>
        <w:t>falciparum malaria</w:t>
      </w:r>
      <w:r w:rsidRPr="00926A68">
        <w:rPr>
          <w:rFonts w:ascii="Times New Roman" w:hAnsi="Times New Roman"/>
        </w:rPr>
        <w:t xml:space="preserve"> (piktybine maliarija) gydyti); </w:t>
      </w:r>
    </w:p>
    <w:p w14:paraId="7ACBCD29" w14:textId="77777777" w:rsidR="00185C7C" w:rsidRPr="00926A68" w:rsidRDefault="00185C7C" w:rsidP="00185C7C">
      <w:pPr>
        <w:numPr>
          <w:ilvl w:val="0"/>
          <w:numId w:val="3"/>
        </w:numPr>
        <w:autoSpaceDE w:val="0"/>
        <w:autoSpaceDN w:val="0"/>
        <w:adjustRightInd w:val="0"/>
        <w:spacing w:after="0" w:line="240" w:lineRule="auto"/>
        <w:ind w:left="567" w:hanging="567"/>
        <w:rPr>
          <w:rFonts w:ascii="Times New Roman" w:hAnsi="Times New Roman"/>
        </w:rPr>
      </w:pPr>
      <w:r w:rsidRPr="00926A68">
        <w:rPr>
          <w:rFonts w:ascii="Times New Roman" w:hAnsi="Times New Roman"/>
        </w:rPr>
        <w:t>prokainamido (vartojamo širdies ritmo sutrikimui gydyti).</w:t>
      </w:r>
    </w:p>
    <w:p w14:paraId="7ACBCD2A" w14:textId="77777777" w:rsidR="00185C7C" w:rsidRPr="00926A68" w:rsidRDefault="00185C7C" w:rsidP="00185C7C">
      <w:pPr>
        <w:autoSpaceDE w:val="0"/>
        <w:autoSpaceDN w:val="0"/>
        <w:adjustRightInd w:val="0"/>
        <w:spacing w:after="0" w:line="240" w:lineRule="auto"/>
        <w:ind w:left="567" w:hanging="567"/>
        <w:rPr>
          <w:rFonts w:ascii="Times New Roman" w:hAnsi="Times New Roman"/>
        </w:rPr>
      </w:pPr>
    </w:p>
    <w:p w14:paraId="7ACBCD2B"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lastRenderedPageBreak/>
        <w:t>Jeigu vartojate levodopą, pradėjus vartoti Pramipexole Orion, levodopos dozę rekomenduojama sumažinti.</w:t>
      </w:r>
    </w:p>
    <w:p w14:paraId="7ACBCD2C"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D2D"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Būkite atsargūs vartodami bet kuriuos raminamuosius vaistus (sedaciją sukeliančius vaistus) arba alkoholio, nes tokiu atveju Pramipexole Orion gali veikti gebėjimą vairuoti arba valdyti mechanizmus.</w:t>
      </w:r>
    </w:p>
    <w:p w14:paraId="7ACBCD2E" w14:textId="77777777" w:rsidR="00185C7C" w:rsidRPr="00926A68" w:rsidRDefault="00185C7C" w:rsidP="00185C7C">
      <w:pPr>
        <w:spacing w:after="0" w:line="240" w:lineRule="auto"/>
        <w:rPr>
          <w:rFonts w:ascii="Times New Roman" w:hAnsi="Times New Roman"/>
        </w:rPr>
      </w:pPr>
    </w:p>
    <w:p w14:paraId="7ACBCD2F" w14:textId="77777777" w:rsidR="00185C7C" w:rsidRPr="00926A68" w:rsidRDefault="00185C7C" w:rsidP="00185C7C">
      <w:pPr>
        <w:spacing w:after="0" w:line="240" w:lineRule="auto"/>
        <w:ind w:left="567" w:hanging="567"/>
        <w:rPr>
          <w:rFonts w:ascii="Times New Roman" w:hAnsi="Times New Roman"/>
          <w:b/>
        </w:rPr>
      </w:pPr>
      <w:r w:rsidRPr="00926A68">
        <w:rPr>
          <w:rFonts w:ascii="Times New Roman" w:hAnsi="Times New Roman"/>
          <w:b/>
        </w:rPr>
        <w:t>Pramipexole Orion vartojimas su maistu</w:t>
      </w:r>
      <w:r w:rsidRPr="00926A68">
        <w:rPr>
          <w:rFonts w:ascii="Times New Roman" w:eastAsia="Times New Roman" w:hAnsi="Times New Roman"/>
          <w:b/>
        </w:rPr>
        <w:t>,</w:t>
      </w:r>
      <w:r w:rsidRPr="00926A68">
        <w:rPr>
          <w:rFonts w:ascii="Times New Roman" w:hAnsi="Times New Roman"/>
          <w:b/>
        </w:rPr>
        <w:t xml:space="preserve"> gėrimais</w:t>
      </w:r>
      <w:r w:rsidRPr="00926A68">
        <w:rPr>
          <w:rFonts w:ascii="Times New Roman" w:eastAsia="Times New Roman" w:hAnsi="Times New Roman"/>
          <w:b/>
        </w:rPr>
        <w:t xml:space="preserve"> ir alkoholiu</w:t>
      </w:r>
    </w:p>
    <w:p w14:paraId="7ACBCD30"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Turite būti atsargūs, jeigu, vartodami Pramipexole Orion, vartojate alkoholio.</w:t>
      </w:r>
    </w:p>
    <w:p w14:paraId="7ACBCD31"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Pramipexole Orion galima vartoti su maistu arba be jo. </w:t>
      </w:r>
    </w:p>
    <w:p w14:paraId="7ACBCD32" w14:textId="77777777" w:rsidR="00185C7C" w:rsidRPr="00926A68" w:rsidRDefault="00185C7C" w:rsidP="00185C7C">
      <w:pPr>
        <w:spacing w:after="0" w:line="240" w:lineRule="auto"/>
        <w:rPr>
          <w:rFonts w:ascii="Times New Roman" w:hAnsi="Times New Roman"/>
        </w:rPr>
      </w:pPr>
    </w:p>
    <w:p w14:paraId="7ACBCD33" w14:textId="77777777" w:rsidR="00185C7C" w:rsidRPr="00926A68" w:rsidRDefault="00185C7C" w:rsidP="00185C7C">
      <w:pPr>
        <w:spacing w:after="0" w:line="240" w:lineRule="auto"/>
        <w:ind w:left="567" w:hanging="567"/>
        <w:rPr>
          <w:rFonts w:ascii="Times New Roman" w:hAnsi="Times New Roman"/>
          <w:b/>
        </w:rPr>
      </w:pPr>
      <w:r w:rsidRPr="00926A68">
        <w:rPr>
          <w:rFonts w:ascii="Times New Roman" w:hAnsi="Times New Roman"/>
          <w:b/>
        </w:rPr>
        <w:t>Nėštumas ir žindymo laikotarpis</w:t>
      </w:r>
    </w:p>
    <w:p w14:paraId="7ACBCD34"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 xml:space="preserve">Jeigu esate </w:t>
      </w:r>
      <w:r w:rsidRPr="00926A68">
        <w:rPr>
          <w:rFonts w:ascii="Times New Roman" w:eastAsia="Times New Roman" w:hAnsi="Times New Roman"/>
        </w:rPr>
        <w:t>nėščia, žindote kūdikį, manote</w:t>
      </w:r>
      <w:r w:rsidRPr="00926A68">
        <w:rPr>
          <w:rFonts w:ascii="Times New Roman" w:hAnsi="Times New Roman"/>
        </w:rPr>
        <w:t xml:space="preserve">, kad </w:t>
      </w:r>
      <w:r w:rsidRPr="00926A68">
        <w:rPr>
          <w:rFonts w:ascii="Times New Roman" w:eastAsia="Times New Roman" w:hAnsi="Times New Roman"/>
        </w:rPr>
        <w:t xml:space="preserve">galbūt </w:t>
      </w:r>
      <w:r w:rsidRPr="00926A68">
        <w:rPr>
          <w:rFonts w:ascii="Times New Roman" w:hAnsi="Times New Roman"/>
        </w:rPr>
        <w:t>esate nėščia</w:t>
      </w:r>
      <w:r w:rsidRPr="00926A68">
        <w:rPr>
          <w:rFonts w:ascii="Times New Roman" w:eastAsia="Times New Roman" w:hAnsi="Times New Roman"/>
        </w:rPr>
        <w:t>,</w:t>
      </w:r>
      <w:r w:rsidRPr="00926A68">
        <w:rPr>
          <w:rFonts w:ascii="Times New Roman" w:hAnsi="Times New Roman"/>
        </w:rPr>
        <w:t xml:space="preserve"> arba planuojate pastoti, tai </w:t>
      </w:r>
      <w:r w:rsidRPr="00926A68">
        <w:rPr>
          <w:rFonts w:ascii="Times New Roman" w:eastAsia="Times New Roman" w:hAnsi="Times New Roman"/>
        </w:rPr>
        <w:t>prieš vartodama šį vaistą, pasitarkite su gydytoju</w:t>
      </w:r>
      <w:r w:rsidRPr="00926A68">
        <w:rPr>
          <w:rFonts w:ascii="Times New Roman" w:hAnsi="Times New Roman"/>
        </w:rPr>
        <w:t>. Gydytojas turės aptarti su Jumis, ar galima toliau vartoti Pramipexole Orion.</w:t>
      </w:r>
    </w:p>
    <w:p w14:paraId="7ACBCD35"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D36"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Kaip Pramipexole Orion veikia dar negimusį kūdikį, nežinoma. Taigi Pramipexole Orion nėštumo metu vartoti negalima, išskyrus neabejotinai būtinus atvejus, kai vaistą vartoti skiria gydytojas.</w:t>
      </w:r>
    </w:p>
    <w:p w14:paraId="7ACBCD37"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D38"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Pramipexole Orion žindymo laikotarpiu vartoti negalima. Pramipexole Orion gali slopinti pieno gamybą. Be to, vaisto gali prasiskverbti į motinos pieną ir su pienu patekti į kūdikio organizmą. Jeigu Pramipexole Orion vartoti būtina, žindymą reikia nutraukti.</w:t>
      </w:r>
    </w:p>
    <w:p w14:paraId="7ACBCD39" w14:textId="77777777" w:rsidR="00185C7C" w:rsidRPr="00926A68" w:rsidRDefault="00185C7C" w:rsidP="00185C7C">
      <w:pPr>
        <w:spacing w:after="0" w:line="240" w:lineRule="auto"/>
        <w:rPr>
          <w:rFonts w:ascii="Times New Roman" w:hAnsi="Times New Roman"/>
        </w:rPr>
      </w:pPr>
    </w:p>
    <w:p w14:paraId="7ACBCD3A"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Prieš vartojant bet kokį vaistą, būtina pasitarti su gydytoju arba vaistininku.</w:t>
      </w:r>
    </w:p>
    <w:p w14:paraId="7ACBCD3B" w14:textId="77777777" w:rsidR="00185C7C" w:rsidRPr="00926A68" w:rsidRDefault="00185C7C" w:rsidP="00185C7C">
      <w:pPr>
        <w:spacing w:after="0" w:line="240" w:lineRule="auto"/>
        <w:rPr>
          <w:rFonts w:ascii="Times New Roman" w:hAnsi="Times New Roman"/>
        </w:rPr>
      </w:pPr>
    </w:p>
    <w:p w14:paraId="7ACBCD3C" w14:textId="77777777" w:rsidR="00185C7C" w:rsidRPr="00926A68" w:rsidRDefault="00185C7C" w:rsidP="00185C7C">
      <w:pPr>
        <w:spacing w:after="0" w:line="240" w:lineRule="auto"/>
        <w:ind w:left="567" w:hanging="567"/>
        <w:rPr>
          <w:rFonts w:ascii="Times New Roman" w:hAnsi="Times New Roman"/>
          <w:b/>
        </w:rPr>
      </w:pPr>
      <w:r w:rsidRPr="00926A68">
        <w:rPr>
          <w:rFonts w:ascii="Times New Roman" w:hAnsi="Times New Roman"/>
          <w:b/>
        </w:rPr>
        <w:t>Vairavimas ir mechanizmų valdymas</w:t>
      </w:r>
    </w:p>
    <w:p w14:paraId="7ACBCD3D"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Pramipexole Orion gali sukelti haliucinacijas (nesančių reiškinių matymas, girdėjimas arba jutimas). Jeigu pasireiškia toks poveikis, vairuoti ar valdyti mechanizmus negalima.</w:t>
      </w:r>
    </w:p>
    <w:p w14:paraId="7ACBCD3E"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Pramipexole Orion gali sukelti mieguistumą arba staigaus miego priepuolius, ypač Parkinsono liga sergantiems pacientams. Jeigu pasireiškė toks šalutinis poveikis, vairuoti ar valdyti mechanizmus draudžiama. Jeigu pasireiškia toks poveikis, apie tai pasakykite gydytojui.</w:t>
      </w:r>
    </w:p>
    <w:p w14:paraId="7ACBCD3F" w14:textId="77777777" w:rsidR="00185C7C" w:rsidRPr="00926A68" w:rsidRDefault="00185C7C" w:rsidP="00185C7C">
      <w:pPr>
        <w:spacing w:after="0" w:line="240" w:lineRule="auto"/>
        <w:rPr>
          <w:rFonts w:ascii="Times New Roman" w:hAnsi="Times New Roman"/>
        </w:rPr>
      </w:pPr>
    </w:p>
    <w:p w14:paraId="7ACBCD40" w14:textId="77777777" w:rsidR="00185C7C" w:rsidRPr="00926A68" w:rsidRDefault="00185C7C" w:rsidP="00185C7C">
      <w:pPr>
        <w:spacing w:after="0" w:line="240" w:lineRule="auto"/>
        <w:rPr>
          <w:rFonts w:ascii="Times New Roman" w:hAnsi="Times New Roman"/>
        </w:rPr>
      </w:pPr>
    </w:p>
    <w:p w14:paraId="7ACBCD41" w14:textId="77777777" w:rsidR="00185C7C" w:rsidRPr="00926A68" w:rsidRDefault="00185C7C" w:rsidP="00185C7C">
      <w:pPr>
        <w:keepNext/>
        <w:tabs>
          <w:tab w:val="left" w:pos="567"/>
        </w:tabs>
        <w:spacing w:after="0" w:line="240" w:lineRule="auto"/>
        <w:ind w:left="567" w:hanging="567"/>
        <w:outlineLvl w:val="1"/>
        <w:rPr>
          <w:rFonts w:ascii="Times New Roman" w:eastAsia="Times New Roman" w:hAnsi="Times New Roman"/>
          <w:b/>
        </w:rPr>
      </w:pPr>
      <w:bookmarkStart w:id="81" w:name="_Toc129243266"/>
      <w:bookmarkStart w:id="82" w:name="_Toc129243141"/>
      <w:r w:rsidRPr="00926A68">
        <w:rPr>
          <w:rFonts w:ascii="Times New Roman" w:hAnsi="Times New Roman"/>
          <w:b/>
        </w:rPr>
        <w:t>3.</w:t>
      </w:r>
      <w:r w:rsidRPr="00926A68">
        <w:rPr>
          <w:rFonts w:ascii="Times New Roman" w:hAnsi="Times New Roman"/>
          <w:b/>
        </w:rPr>
        <w:tab/>
      </w:r>
      <w:r w:rsidRPr="00926A68">
        <w:rPr>
          <w:rFonts w:ascii="Times New Roman" w:eastAsia="Times New Roman" w:hAnsi="Times New Roman"/>
          <w:b/>
        </w:rPr>
        <w:t xml:space="preserve">Kaip vartoti </w:t>
      </w:r>
      <w:r w:rsidRPr="00926A68">
        <w:rPr>
          <w:rFonts w:ascii="Times New Roman" w:hAnsi="Times New Roman"/>
          <w:b/>
        </w:rPr>
        <w:t>Pramipexole Orion</w:t>
      </w:r>
      <w:bookmarkEnd w:id="81"/>
      <w:bookmarkEnd w:id="82"/>
    </w:p>
    <w:p w14:paraId="7ACBCD42" w14:textId="77777777" w:rsidR="00185C7C" w:rsidRPr="00926A68" w:rsidRDefault="00185C7C" w:rsidP="00185C7C">
      <w:pPr>
        <w:spacing w:after="0" w:line="240" w:lineRule="auto"/>
        <w:rPr>
          <w:rFonts w:ascii="Times New Roman" w:eastAsia="Times New Roman" w:hAnsi="Times New Roman"/>
        </w:rPr>
      </w:pPr>
    </w:p>
    <w:p w14:paraId="7ACBCD43" w14:textId="074DAFF4" w:rsidR="00185C7C" w:rsidRPr="00926A68" w:rsidRDefault="00185C7C" w:rsidP="00185C7C">
      <w:pPr>
        <w:spacing w:after="0" w:line="240" w:lineRule="auto"/>
        <w:rPr>
          <w:rFonts w:ascii="Times New Roman" w:hAnsi="Times New Roman"/>
        </w:rPr>
      </w:pPr>
      <w:r w:rsidRPr="00926A68">
        <w:rPr>
          <w:rFonts w:ascii="Times New Roman" w:hAnsi="Times New Roman"/>
        </w:rPr>
        <w:t>V</w:t>
      </w:r>
      <w:r w:rsidRPr="00926A68">
        <w:rPr>
          <w:rFonts w:ascii="Times New Roman" w:eastAsia="Times New Roman" w:hAnsi="Times New Roman"/>
        </w:rPr>
        <w:t>isada</w:t>
      </w:r>
      <w:r w:rsidRPr="00926A68">
        <w:rPr>
          <w:rFonts w:ascii="Times New Roman" w:hAnsi="Times New Roman"/>
        </w:rPr>
        <w:t xml:space="preserve"> vartokite </w:t>
      </w:r>
      <w:r w:rsidRPr="00926A68">
        <w:rPr>
          <w:rFonts w:ascii="Times New Roman" w:eastAsia="Times New Roman" w:hAnsi="Times New Roman"/>
        </w:rPr>
        <w:t xml:space="preserve">šį vaistą </w:t>
      </w:r>
      <w:r w:rsidRPr="00926A68">
        <w:rPr>
          <w:rFonts w:ascii="Times New Roman" w:hAnsi="Times New Roman"/>
        </w:rPr>
        <w:t>tiksliai</w:t>
      </w:r>
      <w:r w:rsidR="00D90254" w:rsidRPr="00926A68">
        <w:rPr>
          <w:rFonts w:ascii="Times New Roman" w:hAnsi="Times New Roman"/>
        </w:rPr>
        <w:t>,</w:t>
      </w:r>
      <w:r w:rsidRPr="00926A68">
        <w:rPr>
          <w:rFonts w:ascii="Times New Roman" w:hAnsi="Times New Roman"/>
        </w:rPr>
        <w:t xml:space="preserve"> kaip nurodė gydytojas.</w:t>
      </w:r>
      <w:r w:rsidRPr="00926A68">
        <w:rPr>
          <w:rFonts w:ascii="Times New Roman" w:eastAsia="Times New Roman" w:hAnsi="Times New Roman"/>
        </w:rPr>
        <w:t xml:space="preserve"> Jeigu abejojate, kreipkitės į gydytoją.</w:t>
      </w:r>
      <w:r w:rsidRPr="00926A68">
        <w:rPr>
          <w:rFonts w:ascii="Times New Roman" w:hAnsi="Times New Roman"/>
        </w:rPr>
        <w:t xml:space="preserve"> Gydytojas patars, kokią dozę vartoti.</w:t>
      </w:r>
    </w:p>
    <w:p w14:paraId="7ACBCD44" w14:textId="77777777" w:rsidR="00185C7C" w:rsidRPr="00926A68" w:rsidRDefault="00185C7C" w:rsidP="00185C7C">
      <w:pPr>
        <w:spacing w:after="0" w:line="240" w:lineRule="auto"/>
        <w:rPr>
          <w:rFonts w:ascii="Times New Roman" w:hAnsi="Times New Roman"/>
        </w:rPr>
      </w:pPr>
    </w:p>
    <w:p w14:paraId="7ACBCD45"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galima vartoti su maistu arba be jo. Tabletes reikia nuryti užsigeriant vandeniu.</w:t>
      </w:r>
    </w:p>
    <w:p w14:paraId="7ACBCD46" w14:textId="77777777" w:rsidR="00185C7C" w:rsidRPr="00926A68" w:rsidRDefault="00185C7C" w:rsidP="00185C7C">
      <w:pPr>
        <w:spacing w:after="0" w:line="240" w:lineRule="auto"/>
        <w:rPr>
          <w:rFonts w:ascii="Times New Roman" w:hAnsi="Times New Roman"/>
        </w:rPr>
      </w:pPr>
    </w:p>
    <w:p w14:paraId="7ACBCD47" w14:textId="77777777" w:rsidR="00185C7C" w:rsidRPr="00926A68" w:rsidRDefault="00185C7C" w:rsidP="00185C7C">
      <w:pPr>
        <w:autoSpaceDE w:val="0"/>
        <w:autoSpaceDN w:val="0"/>
        <w:adjustRightInd w:val="0"/>
        <w:spacing w:after="0" w:line="240" w:lineRule="auto"/>
        <w:rPr>
          <w:rFonts w:ascii="Times New Roman" w:hAnsi="Times New Roman"/>
          <w:i/>
        </w:rPr>
      </w:pPr>
      <w:r w:rsidRPr="00F16E5F">
        <w:rPr>
          <w:rFonts w:ascii="Times New Roman" w:hAnsi="Times New Roman"/>
          <w:i/>
          <w:highlight w:val="lightGray"/>
        </w:rPr>
        <w:t>Jeigu reikia vartoti 0,088 mg vaisto dozę, 0,18 mg tabletę galima padalyti į lygias dozes.</w:t>
      </w:r>
    </w:p>
    <w:p w14:paraId="7ACBCD48" w14:textId="77777777" w:rsidR="00185C7C" w:rsidRPr="00926A68" w:rsidRDefault="00185C7C" w:rsidP="00185C7C">
      <w:pPr>
        <w:spacing w:after="0" w:line="240" w:lineRule="auto"/>
        <w:rPr>
          <w:rFonts w:ascii="Times New Roman" w:hAnsi="Times New Roman"/>
        </w:rPr>
      </w:pPr>
    </w:p>
    <w:p w14:paraId="7ACBCD49" w14:textId="77777777" w:rsidR="00185C7C" w:rsidRPr="00926A68" w:rsidRDefault="00185C7C" w:rsidP="00185C7C">
      <w:pPr>
        <w:spacing w:after="0" w:line="240" w:lineRule="auto"/>
        <w:rPr>
          <w:rFonts w:ascii="Times New Roman" w:hAnsi="Times New Roman"/>
          <w:b/>
        </w:rPr>
      </w:pPr>
      <w:r w:rsidRPr="00926A68">
        <w:rPr>
          <w:rFonts w:ascii="Times New Roman" w:hAnsi="Times New Roman"/>
          <w:b/>
        </w:rPr>
        <w:t>Parkinsono liga</w:t>
      </w:r>
    </w:p>
    <w:p w14:paraId="7ACBCD4A" w14:textId="03C879F0" w:rsidR="00185C7C" w:rsidRPr="00926A68" w:rsidRDefault="00185C7C" w:rsidP="00185C7C">
      <w:pPr>
        <w:spacing w:after="0" w:line="240" w:lineRule="auto"/>
        <w:rPr>
          <w:rFonts w:ascii="Times New Roman" w:hAnsi="Times New Roman"/>
        </w:rPr>
      </w:pPr>
      <w:r w:rsidRPr="00926A68">
        <w:rPr>
          <w:rFonts w:ascii="Times New Roman" w:hAnsi="Times New Roman"/>
        </w:rPr>
        <w:t>Paros dozę reikia padalyti į 3</w:t>
      </w:r>
      <w:r w:rsidR="000C472C">
        <w:rPr>
          <w:rFonts w:ascii="Times New Roman" w:hAnsi="Times New Roman"/>
        </w:rPr>
        <w:t> </w:t>
      </w:r>
      <w:r w:rsidRPr="00926A68">
        <w:rPr>
          <w:rFonts w:ascii="Times New Roman" w:hAnsi="Times New Roman"/>
        </w:rPr>
        <w:t>lygias dalis ir suvartoti per tris kartus.</w:t>
      </w:r>
    </w:p>
    <w:p w14:paraId="7ACBCD4B" w14:textId="77777777" w:rsidR="00185C7C" w:rsidRPr="00926A68" w:rsidRDefault="00185C7C" w:rsidP="00185C7C">
      <w:pPr>
        <w:spacing w:after="0" w:line="240" w:lineRule="auto"/>
        <w:rPr>
          <w:rFonts w:ascii="Times New Roman" w:hAnsi="Times New Roman"/>
        </w:rPr>
      </w:pPr>
    </w:p>
    <w:p w14:paraId="7ACBCD4C"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 xml:space="preserve">Įprasta dozė pirmąją gydymo savaitę yra po vieną Pramipexole Orion 0,088 mg tabletę </w:t>
      </w:r>
      <w:r w:rsidRPr="00926A68">
        <w:rPr>
          <w:rFonts w:ascii="Times New Roman" w:hAnsi="Times New Roman"/>
          <w:u w:val="single"/>
        </w:rPr>
        <w:t>tris kartus</w:t>
      </w:r>
      <w:r w:rsidRPr="00926A68">
        <w:rPr>
          <w:rFonts w:ascii="Times New Roman" w:hAnsi="Times New Roman"/>
        </w:rPr>
        <w:t xml:space="preserve"> per parą (tai atitinka 0,264 mg paros dozę).</w:t>
      </w:r>
    </w:p>
    <w:p w14:paraId="7ACBCD4D" w14:textId="77777777" w:rsidR="00185C7C" w:rsidRPr="00926A68" w:rsidRDefault="00185C7C" w:rsidP="00185C7C">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4480"/>
      </w:tblGrid>
      <w:tr w:rsidR="00185C7C" w:rsidRPr="00926A68" w14:paraId="7ACBCD50" w14:textId="77777777" w:rsidTr="00EF7D58">
        <w:tc>
          <w:tcPr>
            <w:tcW w:w="4480" w:type="dxa"/>
            <w:tcBorders>
              <w:top w:val="single" w:sz="4" w:space="0" w:color="auto"/>
              <w:left w:val="single" w:sz="4" w:space="0" w:color="auto"/>
              <w:bottom w:val="single" w:sz="4" w:space="0" w:color="auto"/>
              <w:right w:val="single" w:sz="4" w:space="0" w:color="auto"/>
            </w:tcBorders>
          </w:tcPr>
          <w:p w14:paraId="7ACBCD4E" w14:textId="77777777" w:rsidR="00185C7C" w:rsidRPr="00926A68" w:rsidRDefault="00185C7C" w:rsidP="00185C7C">
            <w:pPr>
              <w:autoSpaceDE w:val="0"/>
              <w:autoSpaceDN w:val="0"/>
              <w:adjustRightInd w:val="0"/>
              <w:spacing w:after="0" w:line="240" w:lineRule="auto"/>
              <w:rPr>
                <w:rFonts w:ascii="Times New Roman" w:hAnsi="Times New Roman"/>
              </w:rPr>
            </w:pPr>
          </w:p>
        </w:tc>
        <w:tc>
          <w:tcPr>
            <w:tcW w:w="4480" w:type="dxa"/>
            <w:tcBorders>
              <w:top w:val="single" w:sz="4" w:space="0" w:color="auto"/>
              <w:left w:val="single" w:sz="4" w:space="0" w:color="auto"/>
              <w:bottom w:val="single" w:sz="4" w:space="0" w:color="auto"/>
              <w:right w:val="single" w:sz="4" w:space="0" w:color="auto"/>
            </w:tcBorders>
            <w:hideMark/>
          </w:tcPr>
          <w:p w14:paraId="7ACBCD4F" w14:textId="77777777" w:rsidR="00185C7C" w:rsidRPr="00926A68" w:rsidRDefault="00185C7C" w:rsidP="00185C7C">
            <w:pPr>
              <w:autoSpaceDE w:val="0"/>
              <w:autoSpaceDN w:val="0"/>
              <w:adjustRightInd w:val="0"/>
              <w:spacing w:after="0" w:line="240" w:lineRule="auto"/>
              <w:jc w:val="center"/>
              <w:rPr>
                <w:rFonts w:ascii="Times New Roman" w:hAnsi="Times New Roman"/>
                <w:b/>
              </w:rPr>
            </w:pPr>
            <w:r w:rsidRPr="00926A68">
              <w:rPr>
                <w:rFonts w:ascii="Times New Roman" w:hAnsi="Times New Roman"/>
                <w:b/>
              </w:rPr>
              <w:t>Pirmoji savaitė</w:t>
            </w:r>
          </w:p>
        </w:tc>
      </w:tr>
      <w:tr w:rsidR="00185C7C" w:rsidRPr="00926A68" w14:paraId="7ACBCD53" w14:textId="77777777" w:rsidTr="00EF7D58">
        <w:tc>
          <w:tcPr>
            <w:tcW w:w="4480" w:type="dxa"/>
            <w:tcBorders>
              <w:top w:val="single" w:sz="4" w:space="0" w:color="auto"/>
              <w:left w:val="single" w:sz="4" w:space="0" w:color="auto"/>
              <w:bottom w:val="single" w:sz="4" w:space="0" w:color="auto"/>
              <w:right w:val="single" w:sz="4" w:space="0" w:color="auto"/>
            </w:tcBorders>
            <w:hideMark/>
          </w:tcPr>
          <w:p w14:paraId="7ACBCD51"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Tablečių skaičius</w:t>
            </w:r>
          </w:p>
        </w:tc>
        <w:tc>
          <w:tcPr>
            <w:tcW w:w="4480" w:type="dxa"/>
            <w:tcBorders>
              <w:top w:val="single" w:sz="4" w:space="0" w:color="auto"/>
              <w:left w:val="single" w:sz="4" w:space="0" w:color="auto"/>
              <w:bottom w:val="single" w:sz="4" w:space="0" w:color="auto"/>
              <w:right w:val="single" w:sz="4" w:space="0" w:color="auto"/>
            </w:tcBorders>
            <w:hideMark/>
          </w:tcPr>
          <w:p w14:paraId="7ACBCD52"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 xml:space="preserve">Po </w:t>
            </w:r>
            <w:r w:rsidR="004472BE" w:rsidRPr="00926A68">
              <w:rPr>
                <w:rFonts w:ascii="Times New Roman" w:hAnsi="Times New Roman"/>
              </w:rPr>
              <w:t xml:space="preserve">vieną </w:t>
            </w:r>
            <w:r w:rsidRPr="00926A68">
              <w:rPr>
                <w:rFonts w:ascii="Times New Roman" w:hAnsi="Times New Roman"/>
              </w:rPr>
              <w:t>0,088 mg tabletę tris kartus per parą</w:t>
            </w:r>
          </w:p>
        </w:tc>
      </w:tr>
      <w:tr w:rsidR="00185C7C" w:rsidRPr="00926A68" w14:paraId="7ACBCD56" w14:textId="77777777" w:rsidTr="00EF7D58">
        <w:tc>
          <w:tcPr>
            <w:tcW w:w="4480" w:type="dxa"/>
            <w:tcBorders>
              <w:top w:val="single" w:sz="4" w:space="0" w:color="auto"/>
              <w:left w:val="single" w:sz="4" w:space="0" w:color="auto"/>
              <w:bottom w:val="single" w:sz="4" w:space="0" w:color="auto"/>
              <w:right w:val="single" w:sz="4" w:space="0" w:color="auto"/>
            </w:tcBorders>
            <w:hideMark/>
          </w:tcPr>
          <w:p w14:paraId="7ACBCD54"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Bendra paros dozė (mg)</w:t>
            </w:r>
          </w:p>
        </w:tc>
        <w:tc>
          <w:tcPr>
            <w:tcW w:w="4480" w:type="dxa"/>
            <w:tcBorders>
              <w:top w:val="single" w:sz="4" w:space="0" w:color="auto"/>
              <w:left w:val="single" w:sz="4" w:space="0" w:color="auto"/>
              <w:bottom w:val="single" w:sz="4" w:space="0" w:color="auto"/>
              <w:right w:val="single" w:sz="4" w:space="0" w:color="auto"/>
            </w:tcBorders>
            <w:hideMark/>
          </w:tcPr>
          <w:p w14:paraId="7ACBCD55"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0,264</w:t>
            </w:r>
          </w:p>
        </w:tc>
      </w:tr>
    </w:tbl>
    <w:p w14:paraId="7ACBCD57" w14:textId="77777777" w:rsidR="00185C7C" w:rsidRPr="00926A68" w:rsidRDefault="00185C7C" w:rsidP="00185C7C">
      <w:pPr>
        <w:spacing w:after="0" w:line="240" w:lineRule="auto"/>
        <w:rPr>
          <w:rFonts w:ascii="Times New Roman" w:hAnsi="Times New Roman"/>
        </w:rPr>
      </w:pPr>
    </w:p>
    <w:p w14:paraId="7ACBCD58" w14:textId="74679E77" w:rsidR="00185C7C" w:rsidRPr="00926A68" w:rsidRDefault="00185C7C" w:rsidP="00185C7C">
      <w:pPr>
        <w:spacing w:after="0" w:line="240" w:lineRule="auto"/>
        <w:rPr>
          <w:rFonts w:ascii="Times New Roman" w:hAnsi="Times New Roman"/>
        </w:rPr>
      </w:pPr>
      <w:r w:rsidRPr="00926A68">
        <w:rPr>
          <w:rFonts w:ascii="Times New Roman" w:hAnsi="Times New Roman"/>
        </w:rPr>
        <w:t>Gydytojo nurodymu šią dozę galima didinti kas 5</w:t>
      </w:r>
      <w:r w:rsidR="00B32BAF">
        <w:rPr>
          <w:rFonts w:ascii="Times New Roman" w:hAnsi="Times New Roman"/>
        </w:rPr>
        <w:t>–</w:t>
      </w:r>
      <w:r w:rsidRPr="00926A68">
        <w:rPr>
          <w:rFonts w:ascii="Times New Roman" w:hAnsi="Times New Roman"/>
        </w:rPr>
        <w:t>7</w:t>
      </w:r>
      <w:r w:rsidR="000C472C">
        <w:rPr>
          <w:rFonts w:ascii="Times New Roman" w:hAnsi="Times New Roman"/>
        </w:rPr>
        <w:t> </w:t>
      </w:r>
      <w:r w:rsidRPr="00926A68">
        <w:rPr>
          <w:rFonts w:ascii="Times New Roman" w:hAnsi="Times New Roman"/>
        </w:rPr>
        <w:t>paras, kol simptomai tampa kontroliuojami (iki palaikomosios dozės).</w:t>
      </w:r>
    </w:p>
    <w:p w14:paraId="7ACBCD59" w14:textId="77777777" w:rsidR="00185C7C" w:rsidRPr="00926A68" w:rsidRDefault="00185C7C" w:rsidP="00F16E5F">
      <w:pPr>
        <w:keepNext/>
        <w:keepLines/>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87"/>
        <w:gridCol w:w="2987"/>
      </w:tblGrid>
      <w:tr w:rsidR="00185C7C" w:rsidRPr="00926A68" w14:paraId="7ACBCD5D" w14:textId="77777777" w:rsidTr="00EF7D58">
        <w:tc>
          <w:tcPr>
            <w:tcW w:w="2986" w:type="dxa"/>
            <w:tcBorders>
              <w:top w:val="single" w:sz="4" w:space="0" w:color="auto"/>
              <w:left w:val="single" w:sz="4" w:space="0" w:color="auto"/>
              <w:bottom w:val="single" w:sz="4" w:space="0" w:color="auto"/>
              <w:right w:val="single" w:sz="4" w:space="0" w:color="auto"/>
            </w:tcBorders>
          </w:tcPr>
          <w:p w14:paraId="7ACBCD5A" w14:textId="77777777" w:rsidR="00185C7C" w:rsidRPr="00926A68" w:rsidRDefault="00185C7C" w:rsidP="00F16E5F">
            <w:pPr>
              <w:keepNext/>
              <w:keepLines/>
              <w:autoSpaceDE w:val="0"/>
              <w:autoSpaceDN w:val="0"/>
              <w:adjustRightInd w:val="0"/>
              <w:spacing w:after="0" w:line="240" w:lineRule="auto"/>
              <w:rPr>
                <w:rFonts w:ascii="Times New Roman" w:hAnsi="Times New Roman"/>
                <w:color w:val="000000"/>
              </w:rPr>
            </w:pPr>
          </w:p>
        </w:tc>
        <w:tc>
          <w:tcPr>
            <w:tcW w:w="2987" w:type="dxa"/>
            <w:tcBorders>
              <w:top w:val="single" w:sz="4" w:space="0" w:color="auto"/>
              <w:left w:val="single" w:sz="4" w:space="0" w:color="auto"/>
              <w:bottom w:val="single" w:sz="4" w:space="0" w:color="auto"/>
              <w:right w:val="single" w:sz="4" w:space="0" w:color="auto"/>
            </w:tcBorders>
            <w:hideMark/>
          </w:tcPr>
          <w:p w14:paraId="7ACBCD5B" w14:textId="77777777" w:rsidR="00185C7C" w:rsidRPr="00926A68" w:rsidRDefault="00185C7C" w:rsidP="00F16E5F">
            <w:pPr>
              <w:keepNext/>
              <w:keepLines/>
              <w:autoSpaceDE w:val="0"/>
              <w:autoSpaceDN w:val="0"/>
              <w:adjustRightInd w:val="0"/>
              <w:spacing w:after="0" w:line="240" w:lineRule="auto"/>
              <w:jc w:val="center"/>
              <w:rPr>
                <w:rFonts w:ascii="Times New Roman" w:hAnsi="Times New Roman"/>
                <w:color w:val="000000"/>
              </w:rPr>
            </w:pPr>
            <w:r w:rsidRPr="00926A68">
              <w:rPr>
                <w:rFonts w:ascii="Times New Roman" w:hAnsi="Times New Roman"/>
                <w:b/>
                <w:color w:val="000000"/>
              </w:rPr>
              <w:t>Antroji savaitė</w:t>
            </w:r>
          </w:p>
        </w:tc>
        <w:tc>
          <w:tcPr>
            <w:tcW w:w="2987" w:type="dxa"/>
            <w:tcBorders>
              <w:top w:val="single" w:sz="4" w:space="0" w:color="auto"/>
              <w:left w:val="single" w:sz="4" w:space="0" w:color="auto"/>
              <w:bottom w:val="single" w:sz="4" w:space="0" w:color="auto"/>
              <w:right w:val="single" w:sz="4" w:space="0" w:color="auto"/>
            </w:tcBorders>
            <w:hideMark/>
          </w:tcPr>
          <w:p w14:paraId="7ACBCD5C" w14:textId="77777777" w:rsidR="00185C7C" w:rsidRPr="00926A68" w:rsidRDefault="00185C7C" w:rsidP="00F16E5F">
            <w:pPr>
              <w:keepNext/>
              <w:keepLines/>
              <w:autoSpaceDE w:val="0"/>
              <w:autoSpaceDN w:val="0"/>
              <w:adjustRightInd w:val="0"/>
              <w:spacing w:after="0" w:line="240" w:lineRule="auto"/>
              <w:jc w:val="center"/>
              <w:rPr>
                <w:rFonts w:ascii="Times New Roman" w:hAnsi="Times New Roman"/>
                <w:b/>
              </w:rPr>
            </w:pPr>
            <w:r w:rsidRPr="00926A68">
              <w:rPr>
                <w:rFonts w:ascii="Times New Roman" w:hAnsi="Times New Roman"/>
                <w:b/>
              </w:rPr>
              <w:t>Trečioji savaitė</w:t>
            </w:r>
          </w:p>
        </w:tc>
      </w:tr>
      <w:tr w:rsidR="00185C7C" w:rsidRPr="00926A68" w14:paraId="7ACBCD65" w14:textId="77777777" w:rsidTr="00EF7D58">
        <w:tc>
          <w:tcPr>
            <w:tcW w:w="2986" w:type="dxa"/>
            <w:tcBorders>
              <w:top w:val="single" w:sz="4" w:space="0" w:color="auto"/>
              <w:left w:val="single" w:sz="4" w:space="0" w:color="auto"/>
              <w:bottom w:val="single" w:sz="4" w:space="0" w:color="auto"/>
              <w:right w:val="single" w:sz="4" w:space="0" w:color="auto"/>
            </w:tcBorders>
            <w:hideMark/>
          </w:tcPr>
          <w:p w14:paraId="7ACBCD5E" w14:textId="77777777" w:rsidR="00185C7C" w:rsidRPr="00926A68" w:rsidRDefault="00185C7C" w:rsidP="00F16E5F">
            <w:pPr>
              <w:keepNext/>
              <w:keepLines/>
              <w:autoSpaceDE w:val="0"/>
              <w:autoSpaceDN w:val="0"/>
              <w:adjustRightInd w:val="0"/>
              <w:spacing w:after="0" w:line="240" w:lineRule="auto"/>
              <w:rPr>
                <w:rFonts w:ascii="Times New Roman" w:hAnsi="Times New Roman"/>
              </w:rPr>
            </w:pPr>
            <w:r w:rsidRPr="00926A68">
              <w:rPr>
                <w:rFonts w:ascii="Times New Roman" w:hAnsi="Times New Roman"/>
              </w:rPr>
              <w:t>Tablečių skaičius</w:t>
            </w:r>
          </w:p>
        </w:tc>
        <w:tc>
          <w:tcPr>
            <w:tcW w:w="2987" w:type="dxa"/>
            <w:tcBorders>
              <w:top w:val="single" w:sz="4" w:space="0" w:color="auto"/>
              <w:left w:val="single" w:sz="4" w:space="0" w:color="auto"/>
              <w:bottom w:val="single" w:sz="4" w:space="0" w:color="auto"/>
              <w:right w:val="single" w:sz="4" w:space="0" w:color="auto"/>
            </w:tcBorders>
            <w:hideMark/>
          </w:tcPr>
          <w:p w14:paraId="7ACBCD5F" w14:textId="77777777" w:rsidR="00185C7C" w:rsidRPr="00926A68" w:rsidRDefault="00185C7C" w:rsidP="00F16E5F">
            <w:pPr>
              <w:keepNext/>
              <w:keepLines/>
              <w:autoSpaceDE w:val="0"/>
              <w:autoSpaceDN w:val="0"/>
              <w:adjustRightInd w:val="0"/>
              <w:spacing w:after="0" w:line="240" w:lineRule="auto"/>
              <w:jc w:val="center"/>
              <w:rPr>
                <w:rFonts w:ascii="Times New Roman" w:hAnsi="Times New Roman"/>
              </w:rPr>
            </w:pPr>
            <w:r w:rsidRPr="00926A68">
              <w:rPr>
                <w:rFonts w:ascii="Times New Roman" w:hAnsi="Times New Roman"/>
              </w:rPr>
              <w:t xml:space="preserve">Po </w:t>
            </w:r>
            <w:r w:rsidR="004472BE" w:rsidRPr="00926A68">
              <w:rPr>
                <w:rFonts w:ascii="Times New Roman" w:hAnsi="Times New Roman"/>
              </w:rPr>
              <w:t xml:space="preserve">vieną </w:t>
            </w:r>
            <w:r w:rsidRPr="00926A68">
              <w:rPr>
                <w:rFonts w:ascii="Times New Roman" w:hAnsi="Times New Roman"/>
              </w:rPr>
              <w:t>0,18 mg tabletę tris kartus per parą</w:t>
            </w:r>
          </w:p>
          <w:p w14:paraId="7ACBCD60" w14:textId="77777777" w:rsidR="00185C7C" w:rsidRPr="00926A68" w:rsidRDefault="00185C7C" w:rsidP="00F16E5F">
            <w:pPr>
              <w:keepNext/>
              <w:keepLines/>
              <w:autoSpaceDE w:val="0"/>
              <w:autoSpaceDN w:val="0"/>
              <w:adjustRightInd w:val="0"/>
              <w:spacing w:after="0" w:line="240" w:lineRule="auto"/>
              <w:jc w:val="center"/>
              <w:rPr>
                <w:rFonts w:ascii="Times New Roman" w:hAnsi="Times New Roman"/>
                <w:b/>
              </w:rPr>
            </w:pPr>
            <w:r w:rsidRPr="00926A68">
              <w:rPr>
                <w:rFonts w:ascii="Times New Roman" w:hAnsi="Times New Roman"/>
                <w:b/>
              </w:rPr>
              <w:t>ARBA</w:t>
            </w:r>
          </w:p>
          <w:p w14:paraId="7ACBCD61" w14:textId="77777777" w:rsidR="00185C7C" w:rsidRPr="00926A68" w:rsidRDefault="00185C7C" w:rsidP="00F16E5F">
            <w:pPr>
              <w:keepNext/>
              <w:keepLines/>
              <w:autoSpaceDE w:val="0"/>
              <w:autoSpaceDN w:val="0"/>
              <w:adjustRightInd w:val="0"/>
              <w:spacing w:after="0" w:line="240" w:lineRule="auto"/>
              <w:jc w:val="center"/>
              <w:rPr>
                <w:rFonts w:ascii="Times New Roman" w:hAnsi="Times New Roman"/>
              </w:rPr>
            </w:pPr>
            <w:r w:rsidRPr="00926A68">
              <w:rPr>
                <w:rFonts w:ascii="Times New Roman" w:hAnsi="Times New Roman"/>
              </w:rPr>
              <w:t xml:space="preserve">po </w:t>
            </w:r>
            <w:r w:rsidR="004472BE" w:rsidRPr="00926A68">
              <w:rPr>
                <w:rFonts w:ascii="Times New Roman" w:hAnsi="Times New Roman"/>
              </w:rPr>
              <w:t>dvi</w:t>
            </w:r>
            <w:r w:rsidRPr="00926A68">
              <w:rPr>
                <w:rFonts w:ascii="Times New Roman" w:hAnsi="Times New Roman"/>
              </w:rPr>
              <w:t xml:space="preserve"> 0,088 mg tabletes tris kartus per parą</w:t>
            </w:r>
          </w:p>
        </w:tc>
        <w:tc>
          <w:tcPr>
            <w:tcW w:w="2987" w:type="dxa"/>
            <w:tcBorders>
              <w:top w:val="single" w:sz="4" w:space="0" w:color="auto"/>
              <w:left w:val="single" w:sz="4" w:space="0" w:color="auto"/>
              <w:bottom w:val="single" w:sz="4" w:space="0" w:color="auto"/>
              <w:right w:val="single" w:sz="4" w:space="0" w:color="auto"/>
            </w:tcBorders>
            <w:hideMark/>
          </w:tcPr>
          <w:p w14:paraId="7ACBCD62" w14:textId="77777777" w:rsidR="00185C7C" w:rsidRPr="00926A68" w:rsidRDefault="00185C7C" w:rsidP="00F16E5F">
            <w:pPr>
              <w:keepNext/>
              <w:keepLines/>
              <w:autoSpaceDE w:val="0"/>
              <w:autoSpaceDN w:val="0"/>
              <w:adjustRightInd w:val="0"/>
              <w:spacing w:after="0" w:line="240" w:lineRule="auto"/>
              <w:jc w:val="center"/>
              <w:rPr>
                <w:rFonts w:ascii="Times New Roman" w:hAnsi="Times New Roman"/>
              </w:rPr>
            </w:pPr>
            <w:r w:rsidRPr="00926A68">
              <w:rPr>
                <w:rFonts w:ascii="Times New Roman" w:hAnsi="Times New Roman"/>
              </w:rPr>
              <w:t xml:space="preserve">Po </w:t>
            </w:r>
            <w:r w:rsidR="004472BE" w:rsidRPr="00926A68">
              <w:rPr>
                <w:rFonts w:ascii="Times New Roman" w:hAnsi="Times New Roman"/>
              </w:rPr>
              <w:t xml:space="preserve">vieną </w:t>
            </w:r>
            <w:r w:rsidRPr="00926A68">
              <w:rPr>
                <w:rFonts w:ascii="Times New Roman" w:hAnsi="Times New Roman"/>
              </w:rPr>
              <w:t>0,35 mg tabletę tris kartus per parą</w:t>
            </w:r>
          </w:p>
          <w:p w14:paraId="7ACBCD63" w14:textId="77777777" w:rsidR="00185C7C" w:rsidRPr="00926A68" w:rsidRDefault="00185C7C" w:rsidP="00F16E5F">
            <w:pPr>
              <w:keepNext/>
              <w:keepLines/>
              <w:autoSpaceDE w:val="0"/>
              <w:autoSpaceDN w:val="0"/>
              <w:adjustRightInd w:val="0"/>
              <w:spacing w:after="0" w:line="240" w:lineRule="auto"/>
              <w:jc w:val="center"/>
              <w:rPr>
                <w:rFonts w:ascii="Times New Roman" w:hAnsi="Times New Roman"/>
                <w:b/>
              </w:rPr>
            </w:pPr>
            <w:r w:rsidRPr="00926A68">
              <w:rPr>
                <w:rFonts w:ascii="Times New Roman" w:hAnsi="Times New Roman"/>
                <w:b/>
              </w:rPr>
              <w:t>ARBA</w:t>
            </w:r>
          </w:p>
          <w:p w14:paraId="7ACBCD64" w14:textId="77777777" w:rsidR="00185C7C" w:rsidRPr="00926A68" w:rsidRDefault="00185C7C" w:rsidP="00F16E5F">
            <w:pPr>
              <w:keepNext/>
              <w:keepLines/>
              <w:autoSpaceDE w:val="0"/>
              <w:autoSpaceDN w:val="0"/>
              <w:adjustRightInd w:val="0"/>
              <w:spacing w:after="0" w:line="240" w:lineRule="auto"/>
              <w:jc w:val="center"/>
              <w:rPr>
                <w:rFonts w:ascii="Times New Roman" w:hAnsi="Times New Roman"/>
              </w:rPr>
            </w:pPr>
            <w:r w:rsidRPr="00926A68">
              <w:rPr>
                <w:rFonts w:ascii="Times New Roman" w:hAnsi="Times New Roman"/>
              </w:rPr>
              <w:t xml:space="preserve">po </w:t>
            </w:r>
            <w:r w:rsidR="004472BE" w:rsidRPr="00926A68">
              <w:rPr>
                <w:rFonts w:ascii="Times New Roman" w:hAnsi="Times New Roman"/>
              </w:rPr>
              <w:t>dvi</w:t>
            </w:r>
            <w:r w:rsidRPr="00926A68">
              <w:rPr>
                <w:rFonts w:ascii="Times New Roman" w:hAnsi="Times New Roman"/>
              </w:rPr>
              <w:t xml:space="preserve"> 0,18 mg tabletes tris kartus per parą</w:t>
            </w:r>
          </w:p>
        </w:tc>
      </w:tr>
      <w:tr w:rsidR="00185C7C" w:rsidRPr="00926A68" w14:paraId="7ACBCD69" w14:textId="77777777" w:rsidTr="00EF7D58">
        <w:tc>
          <w:tcPr>
            <w:tcW w:w="2986" w:type="dxa"/>
            <w:tcBorders>
              <w:top w:val="single" w:sz="4" w:space="0" w:color="auto"/>
              <w:left w:val="single" w:sz="4" w:space="0" w:color="auto"/>
              <w:bottom w:val="single" w:sz="4" w:space="0" w:color="auto"/>
              <w:right w:val="single" w:sz="4" w:space="0" w:color="auto"/>
            </w:tcBorders>
            <w:hideMark/>
          </w:tcPr>
          <w:p w14:paraId="7ACBCD66"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Bendra paros dozė (mg)</w:t>
            </w:r>
          </w:p>
        </w:tc>
        <w:tc>
          <w:tcPr>
            <w:tcW w:w="2987" w:type="dxa"/>
            <w:tcBorders>
              <w:top w:val="single" w:sz="4" w:space="0" w:color="auto"/>
              <w:left w:val="single" w:sz="4" w:space="0" w:color="auto"/>
              <w:bottom w:val="single" w:sz="4" w:space="0" w:color="auto"/>
              <w:right w:val="single" w:sz="4" w:space="0" w:color="auto"/>
            </w:tcBorders>
            <w:hideMark/>
          </w:tcPr>
          <w:p w14:paraId="7ACBCD67"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0,54</w:t>
            </w:r>
          </w:p>
        </w:tc>
        <w:tc>
          <w:tcPr>
            <w:tcW w:w="2987" w:type="dxa"/>
            <w:tcBorders>
              <w:top w:val="single" w:sz="4" w:space="0" w:color="auto"/>
              <w:left w:val="single" w:sz="4" w:space="0" w:color="auto"/>
              <w:bottom w:val="single" w:sz="4" w:space="0" w:color="auto"/>
              <w:right w:val="single" w:sz="4" w:space="0" w:color="auto"/>
            </w:tcBorders>
            <w:hideMark/>
          </w:tcPr>
          <w:p w14:paraId="7ACBCD68"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1,1</w:t>
            </w:r>
          </w:p>
        </w:tc>
      </w:tr>
    </w:tbl>
    <w:p w14:paraId="7ACBCD6A"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D6B"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Įprasta palaikomoji dozė yra 1,1 mg per parą. Tačiau vėliau dozę galima dar padidinti. Jeigu būtina, gydytojas gali paros dozę padidinti iki didžiausios 3,3 mg pramipeksolio dozės per parą. Galima vartoti ir mažesnę palaikomąją paros dozę, t. y. gerti po tris Pramipexole Orion 0,088 mg tabletes per parą.</w:t>
      </w:r>
    </w:p>
    <w:p w14:paraId="7ACBCD6C" w14:textId="77777777" w:rsidR="00185C7C" w:rsidRPr="00926A68" w:rsidRDefault="00185C7C" w:rsidP="00185C7C">
      <w:pPr>
        <w:autoSpaceDE w:val="0"/>
        <w:autoSpaceDN w:val="0"/>
        <w:adjustRightIn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87"/>
        <w:gridCol w:w="2987"/>
      </w:tblGrid>
      <w:tr w:rsidR="00185C7C" w:rsidRPr="00926A68" w14:paraId="7ACBCD70" w14:textId="77777777" w:rsidTr="00EF7D58">
        <w:tc>
          <w:tcPr>
            <w:tcW w:w="2986" w:type="dxa"/>
            <w:tcBorders>
              <w:top w:val="single" w:sz="4" w:space="0" w:color="auto"/>
              <w:left w:val="single" w:sz="4" w:space="0" w:color="auto"/>
              <w:bottom w:val="single" w:sz="4" w:space="0" w:color="auto"/>
              <w:right w:val="single" w:sz="4" w:space="0" w:color="auto"/>
            </w:tcBorders>
          </w:tcPr>
          <w:p w14:paraId="7ACBCD6D" w14:textId="77777777" w:rsidR="00185C7C" w:rsidRPr="00926A68" w:rsidRDefault="00185C7C" w:rsidP="00185C7C">
            <w:pPr>
              <w:autoSpaceDE w:val="0"/>
              <w:autoSpaceDN w:val="0"/>
              <w:adjustRightInd w:val="0"/>
              <w:spacing w:after="0" w:line="240" w:lineRule="auto"/>
              <w:rPr>
                <w:rFonts w:ascii="Times New Roman" w:hAnsi="Times New Roman"/>
                <w:color w:val="000000"/>
              </w:rPr>
            </w:pPr>
          </w:p>
        </w:tc>
        <w:tc>
          <w:tcPr>
            <w:tcW w:w="2987" w:type="dxa"/>
            <w:tcBorders>
              <w:top w:val="single" w:sz="4" w:space="0" w:color="auto"/>
              <w:left w:val="single" w:sz="4" w:space="0" w:color="auto"/>
              <w:bottom w:val="single" w:sz="4" w:space="0" w:color="auto"/>
              <w:right w:val="single" w:sz="4" w:space="0" w:color="auto"/>
            </w:tcBorders>
            <w:hideMark/>
          </w:tcPr>
          <w:p w14:paraId="7ACBCD6E" w14:textId="77777777" w:rsidR="00185C7C" w:rsidRPr="00926A68" w:rsidRDefault="00185C7C" w:rsidP="00185C7C">
            <w:pPr>
              <w:autoSpaceDE w:val="0"/>
              <w:autoSpaceDN w:val="0"/>
              <w:adjustRightInd w:val="0"/>
              <w:spacing w:after="0" w:line="240" w:lineRule="auto"/>
              <w:jc w:val="center"/>
              <w:rPr>
                <w:rFonts w:ascii="Times New Roman" w:hAnsi="Times New Roman"/>
                <w:color w:val="000000"/>
              </w:rPr>
            </w:pPr>
            <w:r w:rsidRPr="00926A68">
              <w:rPr>
                <w:rFonts w:ascii="Times New Roman" w:hAnsi="Times New Roman"/>
                <w:b/>
                <w:color w:val="000000"/>
              </w:rPr>
              <w:t>Mažiausia palaikomoji dozė</w:t>
            </w:r>
          </w:p>
        </w:tc>
        <w:tc>
          <w:tcPr>
            <w:tcW w:w="2987" w:type="dxa"/>
            <w:tcBorders>
              <w:top w:val="single" w:sz="4" w:space="0" w:color="auto"/>
              <w:left w:val="single" w:sz="4" w:space="0" w:color="auto"/>
              <w:bottom w:val="single" w:sz="4" w:space="0" w:color="auto"/>
              <w:right w:val="single" w:sz="4" w:space="0" w:color="auto"/>
            </w:tcBorders>
            <w:hideMark/>
          </w:tcPr>
          <w:p w14:paraId="7ACBCD6F" w14:textId="77777777" w:rsidR="00185C7C" w:rsidRPr="00926A68" w:rsidRDefault="00185C7C" w:rsidP="00185C7C">
            <w:pPr>
              <w:autoSpaceDE w:val="0"/>
              <w:autoSpaceDN w:val="0"/>
              <w:adjustRightInd w:val="0"/>
              <w:spacing w:after="0" w:line="240" w:lineRule="auto"/>
              <w:jc w:val="center"/>
              <w:rPr>
                <w:rFonts w:ascii="Times New Roman" w:hAnsi="Times New Roman"/>
                <w:b/>
              </w:rPr>
            </w:pPr>
            <w:r w:rsidRPr="00926A68">
              <w:rPr>
                <w:rFonts w:ascii="Times New Roman" w:hAnsi="Times New Roman"/>
                <w:b/>
              </w:rPr>
              <w:t>Didžiausia palaikomoji dozė</w:t>
            </w:r>
          </w:p>
        </w:tc>
      </w:tr>
      <w:tr w:rsidR="00185C7C" w:rsidRPr="00926A68" w14:paraId="7ACBCD74" w14:textId="77777777" w:rsidTr="00EF7D58">
        <w:tc>
          <w:tcPr>
            <w:tcW w:w="2986" w:type="dxa"/>
            <w:tcBorders>
              <w:top w:val="single" w:sz="4" w:space="0" w:color="auto"/>
              <w:left w:val="single" w:sz="4" w:space="0" w:color="auto"/>
              <w:bottom w:val="single" w:sz="4" w:space="0" w:color="auto"/>
              <w:right w:val="single" w:sz="4" w:space="0" w:color="auto"/>
            </w:tcBorders>
            <w:hideMark/>
          </w:tcPr>
          <w:p w14:paraId="7ACBCD71"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Tablečių skaičius</w:t>
            </w:r>
          </w:p>
        </w:tc>
        <w:tc>
          <w:tcPr>
            <w:tcW w:w="2987" w:type="dxa"/>
            <w:tcBorders>
              <w:top w:val="single" w:sz="4" w:space="0" w:color="auto"/>
              <w:left w:val="single" w:sz="4" w:space="0" w:color="auto"/>
              <w:bottom w:val="single" w:sz="4" w:space="0" w:color="auto"/>
              <w:right w:val="single" w:sz="4" w:space="0" w:color="auto"/>
            </w:tcBorders>
            <w:hideMark/>
          </w:tcPr>
          <w:p w14:paraId="7ACBCD72"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 xml:space="preserve">Po </w:t>
            </w:r>
            <w:r w:rsidR="00B64C03" w:rsidRPr="00926A68">
              <w:rPr>
                <w:rFonts w:ascii="Times New Roman" w:hAnsi="Times New Roman"/>
              </w:rPr>
              <w:t>vieną</w:t>
            </w:r>
            <w:r w:rsidRPr="00926A68">
              <w:rPr>
                <w:rFonts w:ascii="Times New Roman" w:hAnsi="Times New Roman"/>
              </w:rPr>
              <w:t xml:space="preserve"> 0,088 mg tabletę tris kartus per parą</w:t>
            </w:r>
          </w:p>
        </w:tc>
        <w:tc>
          <w:tcPr>
            <w:tcW w:w="2987" w:type="dxa"/>
            <w:tcBorders>
              <w:top w:val="single" w:sz="4" w:space="0" w:color="auto"/>
              <w:left w:val="single" w:sz="4" w:space="0" w:color="auto"/>
              <w:bottom w:val="single" w:sz="4" w:space="0" w:color="auto"/>
              <w:right w:val="single" w:sz="4" w:space="0" w:color="auto"/>
            </w:tcBorders>
            <w:hideMark/>
          </w:tcPr>
          <w:p w14:paraId="7ACBCD73"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 xml:space="preserve">Po </w:t>
            </w:r>
            <w:r w:rsidR="00B64C03" w:rsidRPr="00926A68">
              <w:rPr>
                <w:rFonts w:ascii="Times New Roman" w:hAnsi="Times New Roman"/>
              </w:rPr>
              <w:t>vieną</w:t>
            </w:r>
            <w:r w:rsidRPr="00926A68">
              <w:rPr>
                <w:rFonts w:ascii="Times New Roman" w:hAnsi="Times New Roman"/>
              </w:rPr>
              <w:t xml:space="preserve"> 1,1 mg tabletę tris kartus per parą</w:t>
            </w:r>
          </w:p>
        </w:tc>
      </w:tr>
      <w:tr w:rsidR="00185C7C" w:rsidRPr="00926A68" w14:paraId="7ACBCD78" w14:textId="77777777" w:rsidTr="00EF7D58">
        <w:tc>
          <w:tcPr>
            <w:tcW w:w="2986" w:type="dxa"/>
            <w:tcBorders>
              <w:top w:val="single" w:sz="4" w:space="0" w:color="auto"/>
              <w:left w:val="single" w:sz="4" w:space="0" w:color="auto"/>
              <w:bottom w:val="single" w:sz="4" w:space="0" w:color="auto"/>
              <w:right w:val="single" w:sz="4" w:space="0" w:color="auto"/>
            </w:tcBorders>
            <w:hideMark/>
          </w:tcPr>
          <w:p w14:paraId="7ACBCD75"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Visa paros dozė (mg)</w:t>
            </w:r>
          </w:p>
        </w:tc>
        <w:tc>
          <w:tcPr>
            <w:tcW w:w="2987" w:type="dxa"/>
            <w:tcBorders>
              <w:top w:val="single" w:sz="4" w:space="0" w:color="auto"/>
              <w:left w:val="single" w:sz="4" w:space="0" w:color="auto"/>
              <w:bottom w:val="single" w:sz="4" w:space="0" w:color="auto"/>
              <w:right w:val="single" w:sz="4" w:space="0" w:color="auto"/>
            </w:tcBorders>
            <w:hideMark/>
          </w:tcPr>
          <w:p w14:paraId="7ACBCD76"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0,264</w:t>
            </w:r>
          </w:p>
        </w:tc>
        <w:tc>
          <w:tcPr>
            <w:tcW w:w="2987" w:type="dxa"/>
            <w:tcBorders>
              <w:top w:val="single" w:sz="4" w:space="0" w:color="auto"/>
              <w:left w:val="single" w:sz="4" w:space="0" w:color="auto"/>
              <w:bottom w:val="single" w:sz="4" w:space="0" w:color="auto"/>
              <w:right w:val="single" w:sz="4" w:space="0" w:color="auto"/>
            </w:tcBorders>
            <w:hideMark/>
          </w:tcPr>
          <w:p w14:paraId="7ACBCD77" w14:textId="77777777" w:rsidR="00185C7C" w:rsidRPr="00926A68" w:rsidRDefault="00185C7C" w:rsidP="00185C7C">
            <w:pPr>
              <w:autoSpaceDE w:val="0"/>
              <w:autoSpaceDN w:val="0"/>
              <w:adjustRightInd w:val="0"/>
              <w:spacing w:after="0" w:line="240" w:lineRule="auto"/>
              <w:jc w:val="center"/>
              <w:rPr>
                <w:rFonts w:ascii="Times New Roman" w:hAnsi="Times New Roman"/>
              </w:rPr>
            </w:pPr>
            <w:r w:rsidRPr="00926A68">
              <w:rPr>
                <w:rFonts w:ascii="Times New Roman" w:hAnsi="Times New Roman"/>
              </w:rPr>
              <w:t>3,3</w:t>
            </w:r>
          </w:p>
        </w:tc>
      </w:tr>
    </w:tbl>
    <w:p w14:paraId="7ACBCD79" w14:textId="77777777" w:rsidR="00185C7C" w:rsidRPr="00926A68" w:rsidRDefault="00185C7C" w:rsidP="00185C7C">
      <w:pPr>
        <w:spacing w:after="0" w:line="240" w:lineRule="auto"/>
        <w:rPr>
          <w:rFonts w:ascii="Times New Roman" w:hAnsi="Times New Roman"/>
        </w:rPr>
      </w:pPr>
    </w:p>
    <w:p w14:paraId="7ACBCD7A" w14:textId="77777777" w:rsidR="00185C7C" w:rsidRPr="00926A68" w:rsidRDefault="00185C7C" w:rsidP="00185C7C">
      <w:pPr>
        <w:spacing w:after="0" w:line="240" w:lineRule="auto"/>
        <w:rPr>
          <w:rFonts w:ascii="Times New Roman" w:hAnsi="Times New Roman"/>
          <w:i/>
        </w:rPr>
      </w:pPr>
      <w:r w:rsidRPr="00926A68">
        <w:rPr>
          <w:rFonts w:ascii="Times New Roman" w:hAnsi="Times New Roman"/>
          <w:i/>
        </w:rPr>
        <w:t>Pacientai, kurie serga inkstų liga</w:t>
      </w:r>
    </w:p>
    <w:p w14:paraId="7ACBCD7B"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Jeigu sergate vidutinio sunkumo arba sunkia inkstų liga, gydytojas skirs vartoti mažesnę dozę. Tokiu atveju tablečių reikės gerti vieną arba du kartus per parą. Jeigu sergate vidutinio sunkumo inkstų liga, įprasta pradinė dozė yra po vieną Pramipexole Orion 0,088 mg tabletę du kartus per parą. Jeigu inkstų liga yra sunki, įprasta pradinė dozė yra tik viena Pramipexole Orion 0,088 mg tabletė per parą.</w:t>
      </w:r>
    </w:p>
    <w:p w14:paraId="7ACBCD7C" w14:textId="77777777" w:rsidR="00185C7C" w:rsidRPr="00926A68" w:rsidRDefault="00185C7C" w:rsidP="00185C7C">
      <w:pPr>
        <w:spacing w:after="0" w:line="240" w:lineRule="auto"/>
        <w:rPr>
          <w:rFonts w:ascii="Times New Roman" w:hAnsi="Times New Roman"/>
        </w:rPr>
      </w:pPr>
    </w:p>
    <w:p w14:paraId="7ACBCD7D" w14:textId="77777777" w:rsidR="00961424" w:rsidRPr="00926A68" w:rsidRDefault="00961424" w:rsidP="00CF3D1C">
      <w:pPr>
        <w:spacing w:after="0" w:line="240" w:lineRule="auto"/>
        <w:rPr>
          <w:rFonts w:ascii="Times New Roman" w:hAnsi="Times New Roman"/>
          <w:b/>
        </w:rPr>
      </w:pPr>
      <w:r w:rsidRPr="00926A68">
        <w:rPr>
          <w:rFonts w:ascii="Times New Roman" w:hAnsi="Times New Roman"/>
          <w:b/>
        </w:rPr>
        <w:t>Neramių kojų sindromas</w:t>
      </w:r>
    </w:p>
    <w:p w14:paraId="7ACBCD7E" w14:textId="463720E8" w:rsidR="00961424" w:rsidRPr="00926A68" w:rsidRDefault="00961424" w:rsidP="00CF3D1C">
      <w:pPr>
        <w:spacing w:after="0" w:line="240" w:lineRule="auto"/>
        <w:rPr>
          <w:rFonts w:ascii="Times New Roman" w:hAnsi="Times New Roman"/>
        </w:rPr>
      </w:pPr>
      <w:r w:rsidRPr="00926A68">
        <w:rPr>
          <w:rFonts w:ascii="Times New Roman" w:hAnsi="Times New Roman"/>
        </w:rPr>
        <w:t>Paprastai vaisto geriama kartą per parą, vakare, likus 2–3</w:t>
      </w:r>
      <w:r w:rsidR="00512790">
        <w:rPr>
          <w:rFonts w:ascii="Times New Roman" w:hAnsi="Times New Roman"/>
        </w:rPr>
        <w:t> </w:t>
      </w:r>
      <w:r w:rsidRPr="00926A68">
        <w:rPr>
          <w:rFonts w:ascii="Times New Roman" w:hAnsi="Times New Roman"/>
        </w:rPr>
        <w:t xml:space="preserve">valandoms iki miego. </w:t>
      </w:r>
    </w:p>
    <w:p w14:paraId="7ACBCD7F" w14:textId="77777777" w:rsidR="00961424" w:rsidRPr="00926A68" w:rsidRDefault="00961424" w:rsidP="00CF3D1C">
      <w:pPr>
        <w:spacing w:after="0" w:line="240" w:lineRule="auto"/>
        <w:rPr>
          <w:rFonts w:ascii="Times New Roman" w:hAnsi="Times New Roman"/>
        </w:rPr>
      </w:pPr>
    </w:p>
    <w:p w14:paraId="7ACBCD80"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Pirmąją gydymo savaitę įprastinė dozė yra viena Pramipexole Orion 0,088</w:t>
      </w:r>
      <w:r w:rsidR="00D813C3" w:rsidRPr="00926A68">
        <w:rPr>
          <w:rFonts w:ascii="Times New Roman" w:hAnsi="Times New Roman"/>
        </w:rPr>
        <w:t> </w:t>
      </w:r>
      <w:r w:rsidRPr="00926A68">
        <w:rPr>
          <w:rFonts w:ascii="Times New Roman" w:hAnsi="Times New Roman"/>
        </w:rPr>
        <w:t>mg tabletė, geriama kartą per parą (atitinka 0,088</w:t>
      </w:r>
      <w:r w:rsidR="00D813C3" w:rsidRPr="00926A68">
        <w:rPr>
          <w:rFonts w:ascii="Times New Roman" w:hAnsi="Times New Roman"/>
        </w:rPr>
        <w:t> </w:t>
      </w:r>
      <w:r w:rsidRPr="00926A68">
        <w:rPr>
          <w:rFonts w:ascii="Times New Roman" w:hAnsi="Times New Roman"/>
        </w:rPr>
        <w:t xml:space="preserve">mg paros dozę). </w:t>
      </w:r>
    </w:p>
    <w:p w14:paraId="7ACBCD81" w14:textId="77777777" w:rsidR="00961424" w:rsidRPr="00926A68" w:rsidRDefault="00961424" w:rsidP="00CF3D1C">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220"/>
      </w:tblGrid>
      <w:tr w:rsidR="00961424" w:rsidRPr="00926A68" w14:paraId="7ACBCD84" w14:textId="77777777" w:rsidTr="00241543">
        <w:tc>
          <w:tcPr>
            <w:tcW w:w="2268" w:type="dxa"/>
            <w:vAlign w:val="center"/>
          </w:tcPr>
          <w:p w14:paraId="7ACBCD82" w14:textId="77777777" w:rsidR="00961424" w:rsidRPr="00926A68" w:rsidRDefault="00961424" w:rsidP="00CF3D1C">
            <w:pPr>
              <w:spacing w:after="0" w:line="240" w:lineRule="auto"/>
              <w:rPr>
                <w:rFonts w:ascii="Times New Roman" w:hAnsi="Times New Roman"/>
              </w:rPr>
            </w:pPr>
          </w:p>
        </w:tc>
        <w:tc>
          <w:tcPr>
            <w:tcW w:w="5220" w:type="dxa"/>
            <w:vAlign w:val="center"/>
          </w:tcPr>
          <w:p w14:paraId="7ACBCD83" w14:textId="77777777" w:rsidR="00961424" w:rsidRPr="00926A68" w:rsidRDefault="00961424" w:rsidP="00CF3D1C">
            <w:pPr>
              <w:spacing w:after="0" w:line="240" w:lineRule="auto"/>
              <w:rPr>
                <w:rFonts w:ascii="Times New Roman" w:hAnsi="Times New Roman"/>
                <w:b/>
              </w:rPr>
            </w:pPr>
            <w:r w:rsidRPr="00926A68">
              <w:rPr>
                <w:rFonts w:ascii="Times New Roman" w:hAnsi="Times New Roman"/>
                <w:b/>
              </w:rPr>
              <w:t>1-oji savaitė</w:t>
            </w:r>
          </w:p>
        </w:tc>
      </w:tr>
      <w:tr w:rsidR="00961424" w:rsidRPr="00926A68" w14:paraId="7ACBCD87" w14:textId="77777777" w:rsidTr="00241543">
        <w:tc>
          <w:tcPr>
            <w:tcW w:w="2268" w:type="dxa"/>
            <w:vAlign w:val="center"/>
          </w:tcPr>
          <w:p w14:paraId="7ACBCD85"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Tablečių kiekis</w:t>
            </w:r>
          </w:p>
        </w:tc>
        <w:tc>
          <w:tcPr>
            <w:tcW w:w="5220" w:type="dxa"/>
            <w:vAlign w:val="center"/>
          </w:tcPr>
          <w:p w14:paraId="7ACBCD86" w14:textId="77777777" w:rsidR="00961424" w:rsidRPr="00926A68" w:rsidRDefault="00BB2512" w:rsidP="00CF3D1C">
            <w:pPr>
              <w:spacing w:after="0" w:line="240" w:lineRule="auto"/>
              <w:rPr>
                <w:rFonts w:ascii="Times New Roman" w:hAnsi="Times New Roman"/>
              </w:rPr>
            </w:pPr>
            <w:r w:rsidRPr="00926A68">
              <w:rPr>
                <w:rFonts w:ascii="Times New Roman" w:hAnsi="Times New Roman"/>
              </w:rPr>
              <w:t>Viena</w:t>
            </w:r>
            <w:r w:rsidR="00961424" w:rsidRPr="00926A68">
              <w:rPr>
                <w:rFonts w:ascii="Times New Roman" w:hAnsi="Times New Roman"/>
              </w:rPr>
              <w:t xml:space="preserve"> 0,088 mg</w:t>
            </w:r>
            <w:r w:rsidRPr="00926A68">
              <w:rPr>
                <w:rFonts w:ascii="Times New Roman" w:hAnsi="Times New Roman"/>
              </w:rPr>
              <w:t xml:space="preserve"> tabletė</w:t>
            </w:r>
          </w:p>
        </w:tc>
      </w:tr>
      <w:tr w:rsidR="00961424" w:rsidRPr="00926A68" w14:paraId="7ACBCD8A" w14:textId="77777777" w:rsidTr="00241543">
        <w:tc>
          <w:tcPr>
            <w:tcW w:w="2268" w:type="dxa"/>
            <w:vAlign w:val="center"/>
          </w:tcPr>
          <w:p w14:paraId="7ACBCD88"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Bendra paros dozė (mg)</w:t>
            </w:r>
          </w:p>
        </w:tc>
        <w:tc>
          <w:tcPr>
            <w:tcW w:w="5220" w:type="dxa"/>
            <w:vAlign w:val="center"/>
          </w:tcPr>
          <w:p w14:paraId="7ACBCD89"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0,088</w:t>
            </w:r>
          </w:p>
        </w:tc>
      </w:tr>
    </w:tbl>
    <w:p w14:paraId="7ACBCD8B" w14:textId="77777777" w:rsidR="00961424" w:rsidRPr="00926A68" w:rsidRDefault="00961424" w:rsidP="00CF3D1C">
      <w:pPr>
        <w:spacing w:after="0" w:line="240" w:lineRule="auto"/>
        <w:rPr>
          <w:rFonts w:ascii="Times New Roman" w:hAnsi="Times New Roman"/>
        </w:rPr>
      </w:pPr>
    </w:p>
    <w:p w14:paraId="7ACBCD8C" w14:textId="4BF650DA" w:rsidR="00961424" w:rsidRPr="00926A68" w:rsidRDefault="00961424" w:rsidP="00CF3D1C">
      <w:pPr>
        <w:spacing w:after="0" w:line="240" w:lineRule="auto"/>
        <w:rPr>
          <w:rFonts w:ascii="Times New Roman" w:hAnsi="Times New Roman"/>
        </w:rPr>
      </w:pPr>
      <w:r w:rsidRPr="00926A68">
        <w:rPr>
          <w:rFonts w:ascii="Times New Roman" w:hAnsi="Times New Roman"/>
        </w:rPr>
        <w:t>Šią dozę gydytojui nurodžius galima kas 4–7</w:t>
      </w:r>
      <w:r w:rsidR="0081708C">
        <w:rPr>
          <w:rFonts w:ascii="Times New Roman" w:hAnsi="Times New Roman"/>
        </w:rPr>
        <w:t> </w:t>
      </w:r>
      <w:r w:rsidRPr="00926A68">
        <w:rPr>
          <w:rFonts w:ascii="Times New Roman" w:hAnsi="Times New Roman"/>
        </w:rPr>
        <w:t xml:space="preserve">dienas didinti tol, kol simptomai taps kontroliuojami (palaikomoji dozė). </w:t>
      </w:r>
    </w:p>
    <w:p w14:paraId="7ACBCD8D" w14:textId="77777777" w:rsidR="00961424" w:rsidRPr="00926A68" w:rsidRDefault="00961424" w:rsidP="00CF3D1C">
      <w:pPr>
        <w:spacing w:after="0" w:line="240" w:lineRule="auto"/>
        <w:rPr>
          <w:rFonts w:ascii="Times New Roman" w:hAnsi="Times New Roman"/>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160"/>
        <w:gridCol w:w="2340"/>
        <w:gridCol w:w="3060"/>
      </w:tblGrid>
      <w:tr w:rsidR="00961424" w:rsidRPr="00926A68" w14:paraId="7ACBCD92" w14:textId="77777777" w:rsidTr="00241543">
        <w:tc>
          <w:tcPr>
            <w:tcW w:w="1188" w:type="dxa"/>
            <w:vAlign w:val="center"/>
          </w:tcPr>
          <w:p w14:paraId="7ACBCD8E" w14:textId="77777777" w:rsidR="00961424" w:rsidRPr="00926A68" w:rsidRDefault="00961424" w:rsidP="00CF3D1C">
            <w:pPr>
              <w:spacing w:after="0" w:line="240" w:lineRule="auto"/>
              <w:rPr>
                <w:rFonts w:ascii="Times New Roman" w:hAnsi="Times New Roman"/>
              </w:rPr>
            </w:pPr>
          </w:p>
        </w:tc>
        <w:tc>
          <w:tcPr>
            <w:tcW w:w="2160" w:type="dxa"/>
            <w:vAlign w:val="center"/>
          </w:tcPr>
          <w:p w14:paraId="7ACBCD8F" w14:textId="77777777" w:rsidR="00961424" w:rsidRPr="00926A68" w:rsidRDefault="00961424" w:rsidP="00CF3D1C">
            <w:pPr>
              <w:spacing w:after="0" w:line="240" w:lineRule="auto"/>
              <w:rPr>
                <w:rFonts w:ascii="Times New Roman" w:hAnsi="Times New Roman"/>
                <w:b/>
              </w:rPr>
            </w:pPr>
            <w:r w:rsidRPr="00926A68">
              <w:rPr>
                <w:rFonts w:ascii="Times New Roman" w:hAnsi="Times New Roman"/>
                <w:b/>
              </w:rPr>
              <w:t xml:space="preserve">2-oji savaitė </w:t>
            </w:r>
          </w:p>
        </w:tc>
        <w:tc>
          <w:tcPr>
            <w:tcW w:w="2340" w:type="dxa"/>
            <w:vAlign w:val="center"/>
          </w:tcPr>
          <w:p w14:paraId="7ACBCD90" w14:textId="77777777" w:rsidR="00961424" w:rsidRPr="00926A68" w:rsidRDefault="00961424" w:rsidP="00CF3D1C">
            <w:pPr>
              <w:spacing w:after="0" w:line="240" w:lineRule="auto"/>
              <w:rPr>
                <w:rFonts w:ascii="Times New Roman" w:hAnsi="Times New Roman"/>
                <w:b/>
              </w:rPr>
            </w:pPr>
            <w:r w:rsidRPr="00926A68">
              <w:rPr>
                <w:rFonts w:ascii="Times New Roman" w:hAnsi="Times New Roman"/>
                <w:b/>
              </w:rPr>
              <w:t>3-oji savaitė</w:t>
            </w:r>
          </w:p>
        </w:tc>
        <w:tc>
          <w:tcPr>
            <w:tcW w:w="3060" w:type="dxa"/>
          </w:tcPr>
          <w:p w14:paraId="7ACBCD91" w14:textId="77777777" w:rsidR="00961424" w:rsidRPr="00926A68" w:rsidRDefault="00961424" w:rsidP="00CF3D1C">
            <w:pPr>
              <w:spacing w:after="0" w:line="240" w:lineRule="auto"/>
              <w:rPr>
                <w:rFonts w:ascii="Times New Roman" w:hAnsi="Times New Roman"/>
                <w:b/>
              </w:rPr>
            </w:pPr>
            <w:r w:rsidRPr="00926A68">
              <w:rPr>
                <w:rFonts w:ascii="Times New Roman" w:hAnsi="Times New Roman"/>
                <w:b/>
              </w:rPr>
              <w:t>4-oji savaitė</w:t>
            </w:r>
          </w:p>
        </w:tc>
      </w:tr>
      <w:tr w:rsidR="00961424" w:rsidRPr="00926A68" w14:paraId="7ACBCDA2" w14:textId="77777777" w:rsidTr="00241543">
        <w:tc>
          <w:tcPr>
            <w:tcW w:w="1188" w:type="dxa"/>
            <w:vAlign w:val="center"/>
          </w:tcPr>
          <w:p w14:paraId="7ACBCD93"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Tablečių kiekis</w:t>
            </w:r>
          </w:p>
        </w:tc>
        <w:tc>
          <w:tcPr>
            <w:tcW w:w="2160" w:type="dxa"/>
            <w:vAlign w:val="center"/>
          </w:tcPr>
          <w:p w14:paraId="7ACBCD94" w14:textId="77777777" w:rsidR="00961424" w:rsidRPr="00926A68" w:rsidRDefault="00B47C5E" w:rsidP="00CF3D1C">
            <w:pPr>
              <w:spacing w:after="0" w:line="240" w:lineRule="auto"/>
              <w:rPr>
                <w:rFonts w:ascii="Times New Roman" w:hAnsi="Times New Roman"/>
              </w:rPr>
            </w:pPr>
            <w:r w:rsidRPr="00926A68">
              <w:rPr>
                <w:rFonts w:ascii="Times New Roman" w:hAnsi="Times New Roman"/>
              </w:rPr>
              <w:t>Viena</w:t>
            </w:r>
            <w:r w:rsidR="00961424" w:rsidRPr="00926A68">
              <w:rPr>
                <w:rFonts w:ascii="Times New Roman" w:hAnsi="Times New Roman"/>
              </w:rPr>
              <w:t xml:space="preserve"> 0,18 mg </w:t>
            </w:r>
            <w:r w:rsidRPr="00926A68">
              <w:rPr>
                <w:rFonts w:ascii="Times New Roman" w:hAnsi="Times New Roman"/>
              </w:rPr>
              <w:t>tabletė</w:t>
            </w:r>
          </w:p>
          <w:p w14:paraId="7ACBCD95" w14:textId="77777777" w:rsidR="00961424" w:rsidRPr="00926A68" w:rsidRDefault="00961424" w:rsidP="00CF3D1C">
            <w:pPr>
              <w:spacing w:after="0" w:line="240" w:lineRule="auto"/>
              <w:rPr>
                <w:rFonts w:ascii="Times New Roman" w:hAnsi="Times New Roman"/>
                <w:b/>
              </w:rPr>
            </w:pPr>
            <w:r w:rsidRPr="00926A68">
              <w:rPr>
                <w:rFonts w:ascii="Times New Roman" w:hAnsi="Times New Roman"/>
                <w:b/>
              </w:rPr>
              <w:t>ARBA</w:t>
            </w:r>
          </w:p>
          <w:p w14:paraId="7ACBCD96" w14:textId="77777777" w:rsidR="00961424" w:rsidRPr="00926A68" w:rsidRDefault="00B47C5E" w:rsidP="00CF3D1C">
            <w:pPr>
              <w:spacing w:after="0" w:line="240" w:lineRule="auto"/>
              <w:rPr>
                <w:rFonts w:ascii="Times New Roman" w:hAnsi="Times New Roman"/>
              </w:rPr>
            </w:pPr>
            <w:r w:rsidRPr="00926A68">
              <w:rPr>
                <w:rFonts w:ascii="Times New Roman" w:hAnsi="Times New Roman"/>
              </w:rPr>
              <w:t>dvi</w:t>
            </w:r>
            <w:r w:rsidR="00961424" w:rsidRPr="00926A68">
              <w:rPr>
                <w:rFonts w:ascii="Times New Roman" w:hAnsi="Times New Roman"/>
              </w:rPr>
              <w:t xml:space="preserve"> 0,088</w:t>
            </w:r>
            <w:r w:rsidR="005A6E98" w:rsidRPr="00926A68">
              <w:rPr>
                <w:rFonts w:ascii="Times New Roman" w:hAnsi="Times New Roman"/>
              </w:rPr>
              <w:t> </w:t>
            </w:r>
            <w:r w:rsidR="00961424" w:rsidRPr="00926A68">
              <w:rPr>
                <w:rFonts w:ascii="Times New Roman" w:hAnsi="Times New Roman"/>
              </w:rPr>
              <w:t xml:space="preserve">mg </w:t>
            </w:r>
            <w:r w:rsidRPr="00926A68">
              <w:rPr>
                <w:rFonts w:ascii="Times New Roman" w:hAnsi="Times New Roman"/>
              </w:rPr>
              <w:t>tabletės</w:t>
            </w:r>
          </w:p>
          <w:p w14:paraId="7ACBCD97" w14:textId="77777777" w:rsidR="00961424" w:rsidRPr="00926A68" w:rsidRDefault="00961424" w:rsidP="00CF3D1C">
            <w:pPr>
              <w:spacing w:after="0" w:line="240" w:lineRule="auto"/>
              <w:rPr>
                <w:rFonts w:ascii="Times New Roman" w:hAnsi="Times New Roman"/>
              </w:rPr>
            </w:pPr>
          </w:p>
        </w:tc>
        <w:tc>
          <w:tcPr>
            <w:tcW w:w="2340" w:type="dxa"/>
            <w:vAlign w:val="center"/>
          </w:tcPr>
          <w:p w14:paraId="7ACBCD98" w14:textId="77777777" w:rsidR="00961424" w:rsidRPr="00926A68" w:rsidRDefault="00B47C5E" w:rsidP="00CF3D1C">
            <w:pPr>
              <w:spacing w:after="0" w:line="240" w:lineRule="auto"/>
              <w:rPr>
                <w:rFonts w:ascii="Times New Roman" w:hAnsi="Times New Roman"/>
              </w:rPr>
            </w:pPr>
            <w:r w:rsidRPr="00926A68">
              <w:rPr>
                <w:rFonts w:ascii="Times New Roman" w:hAnsi="Times New Roman"/>
              </w:rPr>
              <w:t>Viena</w:t>
            </w:r>
            <w:r w:rsidR="00961424" w:rsidRPr="00926A68">
              <w:rPr>
                <w:rFonts w:ascii="Times New Roman" w:hAnsi="Times New Roman"/>
              </w:rPr>
              <w:t xml:space="preserve"> 0,35 mg </w:t>
            </w:r>
            <w:r w:rsidRPr="00926A68">
              <w:rPr>
                <w:rFonts w:ascii="Times New Roman" w:hAnsi="Times New Roman"/>
              </w:rPr>
              <w:t>tabletė</w:t>
            </w:r>
          </w:p>
          <w:p w14:paraId="7ACBCD99" w14:textId="77777777" w:rsidR="00961424" w:rsidRPr="00926A68" w:rsidRDefault="00961424" w:rsidP="00961424">
            <w:pPr>
              <w:spacing w:after="0" w:line="240" w:lineRule="auto"/>
              <w:rPr>
                <w:rFonts w:ascii="Times New Roman" w:hAnsi="Times New Roman"/>
                <w:b/>
              </w:rPr>
            </w:pPr>
            <w:r w:rsidRPr="00926A68">
              <w:rPr>
                <w:rFonts w:ascii="Times New Roman" w:hAnsi="Times New Roman"/>
                <w:b/>
              </w:rPr>
              <w:t>ARBA</w:t>
            </w:r>
          </w:p>
          <w:p w14:paraId="7ACBCD9A" w14:textId="77777777" w:rsidR="00961424" w:rsidRPr="00926A68" w:rsidRDefault="00B47C5E" w:rsidP="00CF3D1C">
            <w:pPr>
              <w:spacing w:after="0" w:line="240" w:lineRule="auto"/>
              <w:rPr>
                <w:rFonts w:ascii="Times New Roman" w:hAnsi="Times New Roman"/>
              </w:rPr>
            </w:pPr>
            <w:r w:rsidRPr="00926A68">
              <w:rPr>
                <w:rFonts w:ascii="Times New Roman" w:hAnsi="Times New Roman"/>
              </w:rPr>
              <w:t xml:space="preserve">dvi </w:t>
            </w:r>
            <w:r w:rsidR="00961424" w:rsidRPr="00926A68">
              <w:rPr>
                <w:rFonts w:ascii="Times New Roman" w:hAnsi="Times New Roman"/>
              </w:rPr>
              <w:t xml:space="preserve">0,18 mg </w:t>
            </w:r>
            <w:r w:rsidRPr="00926A68">
              <w:rPr>
                <w:rFonts w:ascii="Times New Roman" w:hAnsi="Times New Roman"/>
              </w:rPr>
              <w:t>tabletės</w:t>
            </w:r>
          </w:p>
          <w:p w14:paraId="7ACBCD9B" w14:textId="77777777" w:rsidR="00961424" w:rsidRPr="00926A68" w:rsidRDefault="00961424" w:rsidP="00CF3D1C">
            <w:pPr>
              <w:spacing w:after="0" w:line="240" w:lineRule="auto"/>
              <w:rPr>
                <w:rFonts w:ascii="Times New Roman" w:hAnsi="Times New Roman"/>
                <w:b/>
              </w:rPr>
            </w:pPr>
            <w:r w:rsidRPr="00926A68">
              <w:rPr>
                <w:rFonts w:ascii="Times New Roman" w:hAnsi="Times New Roman"/>
                <w:b/>
              </w:rPr>
              <w:t>ARBA</w:t>
            </w:r>
          </w:p>
          <w:p w14:paraId="7ACBCD9C" w14:textId="77777777" w:rsidR="00961424" w:rsidRPr="00926A68" w:rsidRDefault="00B47C5E" w:rsidP="00CF3D1C">
            <w:pPr>
              <w:spacing w:after="0" w:line="240" w:lineRule="auto"/>
              <w:rPr>
                <w:rFonts w:ascii="Times New Roman" w:hAnsi="Times New Roman"/>
              </w:rPr>
            </w:pPr>
            <w:r w:rsidRPr="00926A68">
              <w:rPr>
                <w:rFonts w:ascii="Times New Roman" w:hAnsi="Times New Roman"/>
              </w:rPr>
              <w:t>keturios</w:t>
            </w:r>
            <w:r w:rsidR="00961424" w:rsidRPr="00926A68">
              <w:rPr>
                <w:rFonts w:ascii="Times New Roman" w:hAnsi="Times New Roman"/>
              </w:rPr>
              <w:t xml:space="preserve"> 0,088 mg </w:t>
            </w:r>
            <w:r w:rsidRPr="00926A68">
              <w:rPr>
                <w:rFonts w:ascii="Times New Roman" w:hAnsi="Times New Roman"/>
              </w:rPr>
              <w:t>tabletės</w:t>
            </w:r>
          </w:p>
        </w:tc>
        <w:tc>
          <w:tcPr>
            <w:tcW w:w="3060" w:type="dxa"/>
          </w:tcPr>
          <w:p w14:paraId="7ACBCD9D" w14:textId="77777777" w:rsidR="00961424" w:rsidRPr="00926A68" w:rsidRDefault="00B47C5E" w:rsidP="00961424">
            <w:pPr>
              <w:spacing w:after="0" w:line="240" w:lineRule="auto"/>
              <w:rPr>
                <w:rFonts w:ascii="Times New Roman" w:hAnsi="Times New Roman"/>
              </w:rPr>
            </w:pPr>
            <w:r w:rsidRPr="00926A68">
              <w:rPr>
                <w:rFonts w:ascii="Times New Roman" w:hAnsi="Times New Roman"/>
              </w:rPr>
              <w:t>Viena</w:t>
            </w:r>
            <w:r w:rsidR="00961424" w:rsidRPr="00926A68">
              <w:rPr>
                <w:rFonts w:ascii="Times New Roman" w:hAnsi="Times New Roman"/>
              </w:rPr>
              <w:t xml:space="preserve"> 0,35 mg </w:t>
            </w:r>
            <w:r w:rsidRPr="00926A68">
              <w:rPr>
                <w:rFonts w:ascii="Times New Roman" w:hAnsi="Times New Roman"/>
              </w:rPr>
              <w:t xml:space="preserve">tabletė </w:t>
            </w:r>
            <w:r w:rsidR="00961424" w:rsidRPr="00926A68">
              <w:rPr>
                <w:rFonts w:ascii="Times New Roman" w:hAnsi="Times New Roman"/>
              </w:rPr>
              <w:t xml:space="preserve">ir </w:t>
            </w:r>
            <w:r w:rsidRPr="00926A68">
              <w:rPr>
                <w:rFonts w:ascii="Times New Roman" w:hAnsi="Times New Roman"/>
              </w:rPr>
              <w:t>viena</w:t>
            </w:r>
            <w:r w:rsidR="00961424" w:rsidRPr="00926A68">
              <w:rPr>
                <w:rFonts w:ascii="Times New Roman" w:hAnsi="Times New Roman"/>
              </w:rPr>
              <w:t xml:space="preserve"> 0,18 mg </w:t>
            </w:r>
            <w:r w:rsidRPr="00926A68">
              <w:rPr>
                <w:rFonts w:ascii="Times New Roman" w:hAnsi="Times New Roman"/>
              </w:rPr>
              <w:t>tabletė</w:t>
            </w:r>
          </w:p>
          <w:p w14:paraId="7ACBCD9E" w14:textId="77777777" w:rsidR="00961424" w:rsidRPr="00926A68" w:rsidRDefault="00961424" w:rsidP="00961424">
            <w:pPr>
              <w:spacing w:after="0" w:line="240" w:lineRule="auto"/>
              <w:rPr>
                <w:rFonts w:ascii="Times New Roman" w:hAnsi="Times New Roman"/>
                <w:b/>
              </w:rPr>
            </w:pPr>
            <w:r w:rsidRPr="00926A68">
              <w:rPr>
                <w:rFonts w:ascii="Times New Roman" w:hAnsi="Times New Roman"/>
                <w:b/>
              </w:rPr>
              <w:t>ARBA</w:t>
            </w:r>
          </w:p>
          <w:p w14:paraId="7ACBCD9F" w14:textId="77777777" w:rsidR="00961424" w:rsidRPr="00926A68" w:rsidRDefault="00B47C5E" w:rsidP="00CF3D1C">
            <w:pPr>
              <w:spacing w:after="0" w:line="240" w:lineRule="auto"/>
              <w:rPr>
                <w:rFonts w:ascii="Times New Roman" w:hAnsi="Times New Roman"/>
              </w:rPr>
            </w:pPr>
            <w:r w:rsidRPr="00926A68">
              <w:rPr>
                <w:rFonts w:ascii="Times New Roman" w:hAnsi="Times New Roman"/>
              </w:rPr>
              <w:t xml:space="preserve">Trys </w:t>
            </w:r>
            <w:r w:rsidR="00961424" w:rsidRPr="00926A68">
              <w:rPr>
                <w:rFonts w:ascii="Times New Roman" w:hAnsi="Times New Roman"/>
              </w:rPr>
              <w:t xml:space="preserve">0,18 mg </w:t>
            </w:r>
            <w:r w:rsidRPr="00926A68">
              <w:rPr>
                <w:rFonts w:ascii="Times New Roman" w:hAnsi="Times New Roman"/>
              </w:rPr>
              <w:t>tabletės</w:t>
            </w:r>
          </w:p>
          <w:p w14:paraId="7ACBCDA0" w14:textId="77777777" w:rsidR="00961424" w:rsidRPr="00926A68" w:rsidRDefault="00961424" w:rsidP="00CF3D1C">
            <w:pPr>
              <w:spacing w:after="0" w:line="240" w:lineRule="auto"/>
              <w:rPr>
                <w:rFonts w:ascii="Times New Roman" w:hAnsi="Times New Roman"/>
                <w:b/>
              </w:rPr>
            </w:pPr>
            <w:r w:rsidRPr="00926A68">
              <w:rPr>
                <w:rFonts w:ascii="Times New Roman" w:hAnsi="Times New Roman"/>
                <w:b/>
              </w:rPr>
              <w:t>ARBA</w:t>
            </w:r>
          </w:p>
          <w:p w14:paraId="7ACBCDA1" w14:textId="77777777" w:rsidR="00961424" w:rsidRPr="00926A68" w:rsidRDefault="00B47C5E" w:rsidP="00CF3D1C">
            <w:pPr>
              <w:spacing w:after="0" w:line="240" w:lineRule="auto"/>
              <w:rPr>
                <w:rFonts w:ascii="Times New Roman" w:hAnsi="Times New Roman"/>
              </w:rPr>
            </w:pPr>
            <w:r w:rsidRPr="00926A68">
              <w:rPr>
                <w:rFonts w:ascii="Times New Roman" w:hAnsi="Times New Roman"/>
              </w:rPr>
              <w:t xml:space="preserve">šešios </w:t>
            </w:r>
            <w:r w:rsidR="00961424" w:rsidRPr="00926A68">
              <w:rPr>
                <w:rFonts w:ascii="Times New Roman" w:hAnsi="Times New Roman"/>
              </w:rPr>
              <w:t xml:space="preserve">0,088 mg </w:t>
            </w:r>
            <w:r w:rsidRPr="00926A68">
              <w:rPr>
                <w:rFonts w:ascii="Times New Roman" w:hAnsi="Times New Roman"/>
              </w:rPr>
              <w:t>tabletės</w:t>
            </w:r>
          </w:p>
        </w:tc>
      </w:tr>
      <w:tr w:rsidR="00961424" w:rsidRPr="00926A68" w14:paraId="7ACBCDA7" w14:textId="77777777" w:rsidTr="00241543">
        <w:tc>
          <w:tcPr>
            <w:tcW w:w="1188" w:type="dxa"/>
            <w:vAlign w:val="center"/>
          </w:tcPr>
          <w:p w14:paraId="7ACBCDA3"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Bendra paros dozė (mg)</w:t>
            </w:r>
          </w:p>
        </w:tc>
        <w:tc>
          <w:tcPr>
            <w:tcW w:w="2160" w:type="dxa"/>
            <w:vAlign w:val="center"/>
          </w:tcPr>
          <w:p w14:paraId="7ACBCDA4"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0,18</w:t>
            </w:r>
          </w:p>
        </w:tc>
        <w:tc>
          <w:tcPr>
            <w:tcW w:w="2340" w:type="dxa"/>
            <w:vAlign w:val="center"/>
          </w:tcPr>
          <w:p w14:paraId="7ACBCDA5"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0,35</w:t>
            </w:r>
          </w:p>
        </w:tc>
        <w:tc>
          <w:tcPr>
            <w:tcW w:w="3060" w:type="dxa"/>
            <w:vAlign w:val="center"/>
          </w:tcPr>
          <w:p w14:paraId="7ACBCDA6"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0,54</w:t>
            </w:r>
          </w:p>
        </w:tc>
      </w:tr>
    </w:tbl>
    <w:p w14:paraId="7ACBCDA8" w14:textId="77777777" w:rsidR="00961424" w:rsidRPr="00926A68" w:rsidRDefault="00961424" w:rsidP="00CF3D1C">
      <w:pPr>
        <w:spacing w:after="0" w:line="240" w:lineRule="auto"/>
        <w:rPr>
          <w:rFonts w:ascii="Times New Roman" w:hAnsi="Times New Roman"/>
        </w:rPr>
      </w:pPr>
    </w:p>
    <w:p w14:paraId="7ACBCDA9"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Paros dozė turi būti ne didesnė nei 6 tabletės Pramipexole Orion 0,088</w:t>
      </w:r>
      <w:r w:rsidR="00D813C3" w:rsidRPr="00926A68">
        <w:rPr>
          <w:rFonts w:ascii="Times New Roman" w:hAnsi="Times New Roman"/>
        </w:rPr>
        <w:t> </w:t>
      </w:r>
      <w:r w:rsidRPr="00926A68">
        <w:rPr>
          <w:rFonts w:ascii="Times New Roman" w:hAnsi="Times New Roman"/>
        </w:rPr>
        <w:t>mg arba 0,54</w:t>
      </w:r>
      <w:r w:rsidR="00D813C3" w:rsidRPr="00926A68">
        <w:rPr>
          <w:rFonts w:ascii="Times New Roman" w:hAnsi="Times New Roman"/>
        </w:rPr>
        <w:t> </w:t>
      </w:r>
      <w:r w:rsidRPr="00926A68">
        <w:rPr>
          <w:rFonts w:ascii="Times New Roman" w:hAnsi="Times New Roman"/>
        </w:rPr>
        <w:t>mg (</w:t>
      </w:r>
      <w:r w:rsidR="00CC2FA8" w:rsidRPr="00926A68">
        <w:rPr>
          <w:rFonts w:ascii="Times New Roman" w:hAnsi="Times New Roman"/>
        </w:rPr>
        <w:t xml:space="preserve">atitinka </w:t>
      </w:r>
      <w:r w:rsidRPr="00926A68">
        <w:rPr>
          <w:rFonts w:ascii="Times New Roman" w:hAnsi="Times New Roman"/>
        </w:rPr>
        <w:t>0,75 mg pramipeksolio druskos).</w:t>
      </w:r>
    </w:p>
    <w:p w14:paraId="7ACBCDAA" w14:textId="77777777" w:rsidR="00961424" w:rsidRPr="00926A68" w:rsidRDefault="00961424" w:rsidP="00CF3D1C">
      <w:pPr>
        <w:spacing w:after="0" w:line="240" w:lineRule="auto"/>
        <w:rPr>
          <w:rFonts w:ascii="Times New Roman" w:hAnsi="Times New Roman"/>
        </w:rPr>
      </w:pPr>
    </w:p>
    <w:p w14:paraId="7ACBCDAB"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 xml:space="preserve">Jei Jūs nutraukėte vaisto vartojimą ilgiau nei kelioms dienoms ir norite jį atnaujinti, gydymą vėl būtina pradėti nuo mažiausios dozės. Dozę galima didinti taip, kaip tai darėte pirmą kartą. Pasitarkite su gydytoju. </w:t>
      </w:r>
    </w:p>
    <w:p w14:paraId="7ACBCDAC" w14:textId="77777777" w:rsidR="00961424" w:rsidRPr="00926A68" w:rsidRDefault="00961424" w:rsidP="00CF3D1C">
      <w:pPr>
        <w:spacing w:after="0" w:line="240" w:lineRule="auto"/>
        <w:rPr>
          <w:rFonts w:ascii="Times New Roman" w:hAnsi="Times New Roman"/>
        </w:rPr>
      </w:pPr>
    </w:p>
    <w:p w14:paraId="7ACBCDAD"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Po 3</w:t>
      </w:r>
      <w:r w:rsidR="005A6E98" w:rsidRPr="00926A68">
        <w:rPr>
          <w:rFonts w:ascii="Times New Roman" w:hAnsi="Times New Roman"/>
        </w:rPr>
        <w:t> </w:t>
      </w:r>
      <w:r w:rsidRPr="00926A68">
        <w:rPr>
          <w:rFonts w:ascii="Times New Roman" w:hAnsi="Times New Roman"/>
        </w:rPr>
        <w:t>mėnesių gydytojas įvertins Jūsų gydymą ir nutars, ar gydymą reikia tęsti.</w:t>
      </w:r>
    </w:p>
    <w:p w14:paraId="7ACBCDAE" w14:textId="77777777" w:rsidR="00961424" w:rsidRPr="00926A68" w:rsidRDefault="00961424" w:rsidP="00CF3D1C">
      <w:pPr>
        <w:spacing w:after="0" w:line="240" w:lineRule="auto"/>
        <w:rPr>
          <w:rFonts w:ascii="Times New Roman" w:hAnsi="Times New Roman"/>
        </w:rPr>
      </w:pPr>
    </w:p>
    <w:p w14:paraId="7ACBCDAF" w14:textId="77777777" w:rsidR="00961424" w:rsidRPr="00926A68" w:rsidRDefault="00961424" w:rsidP="00CF3D1C">
      <w:pPr>
        <w:spacing w:after="0" w:line="240" w:lineRule="auto"/>
        <w:rPr>
          <w:rFonts w:ascii="Times New Roman" w:hAnsi="Times New Roman"/>
          <w:i/>
        </w:rPr>
      </w:pPr>
      <w:r w:rsidRPr="00926A68">
        <w:rPr>
          <w:rFonts w:ascii="Times New Roman" w:hAnsi="Times New Roman"/>
          <w:i/>
        </w:rPr>
        <w:t>Pacientai, sergantys inkstų liga</w:t>
      </w:r>
    </w:p>
    <w:p w14:paraId="7ACBCDB0" w14:textId="77777777" w:rsidR="00961424" w:rsidRPr="00926A68" w:rsidRDefault="00961424" w:rsidP="00CF3D1C">
      <w:pPr>
        <w:spacing w:after="0" w:line="240" w:lineRule="auto"/>
        <w:rPr>
          <w:rFonts w:ascii="Times New Roman" w:hAnsi="Times New Roman"/>
        </w:rPr>
      </w:pPr>
      <w:r w:rsidRPr="00926A68">
        <w:rPr>
          <w:rFonts w:ascii="Times New Roman" w:hAnsi="Times New Roman"/>
        </w:rPr>
        <w:t xml:space="preserve">Jei Jūs sergate sunkia inkstų liga, Jums gydymas Pramipexole Orion gali netikti. </w:t>
      </w:r>
    </w:p>
    <w:p w14:paraId="7ACBCDB1" w14:textId="77777777" w:rsidR="00961424" w:rsidRPr="00926A68" w:rsidRDefault="00961424" w:rsidP="00CF3D1C">
      <w:pPr>
        <w:spacing w:after="0" w:line="240" w:lineRule="auto"/>
        <w:rPr>
          <w:rFonts w:ascii="Times New Roman" w:hAnsi="Times New Roman"/>
        </w:rPr>
      </w:pPr>
    </w:p>
    <w:p w14:paraId="7ACBCDB2" w14:textId="627E52E3" w:rsidR="00185C7C" w:rsidRPr="00926A68" w:rsidRDefault="00185C7C" w:rsidP="00693E7A">
      <w:pPr>
        <w:keepNext/>
        <w:spacing w:after="0" w:line="240" w:lineRule="auto"/>
        <w:ind w:left="567" w:hanging="567"/>
        <w:rPr>
          <w:rFonts w:ascii="Times New Roman" w:hAnsi="Times New Roman"/>
          <w:b/>
        </w:rPr>
      </w:pPr>
      <w:r w:rsidRPr="00926A68">
        <w:rPr>
          <w:rFonts w:ascii="Times New Roman" w:eastAsia="Times New Roman" w:hAnsi="Times New Roman"/>
          <w:b/>
        </w:rPr>
        <w:t>Ką daryti pavartojus</w:t>
      </w:r>
      <w:r w:rsidRPr="00926A68">
        <w:rPr>
          <w:rFonts w:ascii="Times New Roman" w:hAnsi="Times New Roman"/>
          <w:b/>
        </w:rPr>
        <w:t xml:space="preserve"> per didelę Pramipexole Orion dozę</w:t>
      </w:r>
    </w:p>
    <w:p w14:paraId="7ACBCDB3"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Jeigu atsitiktinai išgėrėte per daug tablečių,</w:t>
      </w:r>
    </w:p>
    <w:p w14:paraId="7ACBCDB4" w14:textId="77777777" w:rsidR="00185C7C" w:rsidRPr="00926A68" w:rsidRDefault="00185C7C" w:rsidP="00185C7C">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nedelsdami kreipkitės į gydytoją arba artimiausios ligoninės skubios pagalbos skyrių;</w:t>
      </w:r>
    </w:p>
    <w:p w14:paraId="7ACBCDB5" w14:textId="77777777" w:rsidR="00185C7C" w:rsidRPr="00926A68" w:rsidRDefault="00185C7C" w:rsidP="00185C7C">
      <w:pPr>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gali pasireikšti vėmimas, neramumas arba bet kuris šalutinis poveikis, išvardytas 4 skyriuje.</w:t>
      </w:r>
    </w:p>
    <w:p w14:paraId="7ACBCDB6" w14:textId="77777777" w:rsidR="00185C7C" w:rsidRPr="00926A68" w:rsidRDefault="00185C7C" w:rsidP="00185C7C">
      <w:pPr>
        <w:spacing w:after="0" w:line="240" w:lineRule="auto"/>
        <w:rPr>
          <w:rFonts w:ascii="Times New Roman" w:hAnsi="Times New Roman"/>
        </w:rPr>
      </w:pPr>
    </w:p>
    <w:p w14:paraId="7ACBCDB7" w14:textId="77777777" w:rsidR="00185C7C" w:rsidRPr="00926A68" w:rsidRDefault="00185C7C" w:rsidP="00185C7C">
      <w:pPr>
        <w:spacing w:after="0" w:line="240" w:lineRule="auto"/>
        <w:ind w:left="567" w:hanging="567"/>
        <w:rPr>
          <w:rFonts w:ascii="Times New Roman" w:hAnsi="Times New Roman"/>
          <w:b/>
        </w:rPr>
      </w:pPr>
      <w:r w:rsidRPr="00926A68">
        <w:rPr>
          <w:rFonts w:ascii="Times New Roman" w:hAnsi="Times New Roman"/>
          <w:b/>
        </w:rPr>
        <w:t>Pamiršus pavartoti Pramipexole Orion</w:t>
      </w:r>
    </w:p>
    <w:p w14:paraId="7ACBCDB8"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Nesijaudinkite. Paprasčiausiai praleiskite dozę, o kitą dozę išgerkite reikiamu laiku. Negalima vartoti dvigubos dozės norint kompensuoti praleistą dozę.</w:t>
      </w:r>
    </w:p>
    <w:p w14:paraId="7ACBCDB9" w14:textId="77777777" w:rsidR="00185C7C" w:rsidRPr="00926A68" w:rsidRDefault="00185C7C" w:rsidP="00185C7C">
      <w:pPr>
        <w:spacing w:after="0" w:line="240" w:lineRule="auto"/>
        <w:ind w:left="567" w:hanging="567"/>
        <w:rPr>
          <w:rFonts w:ascii="Times New Roman" w:hAnsi="Times New Roman"/>
        </w:rPr>
      </w:pPr>
    </w:p>
    <w:p w14:paraId="7ACBCDBA" w14:textId="77777777" w:rsidR="00185C7C" w:rsidRPr="00926A68" w:rsidRDefault="00185C7C" w:rsidP="00185C7C">
      <w:pPr>
        <w:spacing w:after="0" w:line="240" w:lineRule="auto"/>
        <w:ind w:left="567" w:hanging="567"/>
        <w:rPr>
          <w:rFonts w:ascii="Times New Roman" w:hAnsi="Times New Roman"/>
        </w:rPr>
      </w:pPr>
      <w:r w:rsidRPr="00926A68">
        <w:rPr>
          <w:rFonts w:ascii="Times New Roman" w:hAnsi="Times New Roman"/>
          <w:b/>
        </w:rPr>
        <w:t>Nustojus vartoti Pramipexole Orion</w:t>
      </w:r>
    </w:p>
    <w:p w14:paraId="7ACBCDBB" w14:textId="77777777" w:rsidR="00185C7C" w:rsidRPr="00926A68" w:rsidRDefault="00185C7C" w:rsidP="00185C7C">
      <w:pPr>
        <w:numPr>
          <w:ilvl w:val="12"/>
          <w:numId w:val="0"/>
        </w:numPr>
        <w:spacing w:after="0" w:line="240" w:lineRule="auto"/>
        <w:ind w:right="-2"/>
        <w:rPr>
          <w:rFonts w:ascii="Times New Roman" w:hAnsi="Times New Roman"/>
        </w:rPr>
      </w:pPr>
      <w:r w:rsidRPr="00926A68">
        <w:rPr>
          <w:rFonts w:ascii="Times New Roman" w:hAnsi="Times New Roman"/>
        </w:rPr>
        <w:t>Pramipexole Orion vartojimo nutraukti nepasitarus su gydytoju negalima. Baigiant gydymą, gydytojas nurodys dozę mažinti palaipsniui. Tai sumažina simptomų pasunkėjimo pavojų.</w:t>
      </w:r>
    </w:p>
    <w:p w14:paraId="7ACBCDBC" w14:textId="77777777" w:rsidR="00185C7C" w:rsidRPr="00926A68" w:rsidRDefault="00185C7C" w:rsidP="00185C7C">
      <w:pPr>
        <w:numPr>
          <w:ilvl w:val="12"/>
          <w:numId w:val="0"/>
        </w:numPr>
        <w:spacing w:after="0" w:line="240" w:lineRule="auto"/>
        <w:ind w:right="-2"/>
        <w:rPr>
          <w:rFonts w:ascii="Times New Roman" w:hAnsi="Times New Roman"/>
        </w:rPr>
      </w:pPr>
    </w:p>
    <w:p w14:paraId="7ACBCDBD"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Jeigu sergate Parkinsono liga, staigiai nutraukti Pramipexole Orion vartojimo negalima. Staigiai nutraukus vaisto vartojimą, gali pasireikšti būklė, kuri vadinama piktybiniu neurolepsiniu sindromu ir kelia didelį pavojų sveikatai. Ši būklė pasireiškia tokiais simptomais:</w:t>
      </w:r>
    </w:p>
    <w:p w14:paraId="7ACBCDBE" w14:textId="77777777" w:rsidR="00185C7C" w:rsidRPr="00926A68" w:rsidRDefault="00185C7C" w:rsidP="00185C7C">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akinezija (raumenų judesių nebuvimas);</w:t>
      </w:r>
    </w:p>
    <w:p w14:paraId="7ACBCDBF" w14:textId="77777777" w:rsidR="00185C7C" w:rsidRPr="00926A68" w:rsidRDefault="00185C7C" w:rsidP="00185C7C">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raumenų sąstingis;</w:t>
      </w:r>
    </w:p>
    <w:p w14:paraId="7ACBCDC0" w14:textId="77777777" w:rsidR="00185C7C" w:rsidRPr="00926A68" w:rsidRDefault="00185C7C" w:rsidP="00185C7C">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karščiavimas;</w:t>
      </w:r>
    </w:p>
    <w:p w14:paraId="7ACBCDC1" w14:textId="77777777" w:rsidR="00185C7C" w:rsidRPr="00926A68" w:rsidRDefault="00185C7C" w:rsidP="00185C7C">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nestabilus kraujospūdis;</w:t>
      </w:r>
    </w:p>
    <w:p w14:paraId="7ACBCDC2" w14:textId="77777777" w:rsidR="00185C7C" w:rsidRPr="00926A68" w:rsidRDefault="00185C7C" w:rsidP="00185C7C">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tachikardija (dažnas širdies plakimas);</w:t>
      </w:r>
    </w:p>
    <w:p w14:paraId="7ACBCDC3" w14:textId="77777777" w:rsidR="00185C7C" w:rsidRPr="00926A68" w:rsidRDefault="00185C7C" w:rsidP="00185C7C">
      <w:pPr>
        <w:autoSpaceDE w:val="0"/>
        <w:autoSpaceDN w:val="0"/>
        <w:adjustRightInd w:val="0"/>
        <w:spacing w:after="0" w:line="240" w:lineRule="auto"/>
        <w:ind w:left="540" w:hanging="540"/>
        <w:rPr>
          <w:rFonts w:ascii="Times New Roman" w:hAnsi="Times New Roman"/>
        </w:rPr>
      </w:pPr>
      <w:r w:rsidRPr="00926A68">
        <w:rPr>
          <w:rFonts w:ascii="Times New Roman" w:hAnsi="Times New Roman"/>
        </w:rPr>
        <w:t>-</w:t>
      </w:r>
      <w:r w:rsidRPr="00926A68">
        <w:rPr>
          <w:rFonts w:ascii="Times New Roman" w:hAnsi="Times New Roman"/>
        </w:rPr>
        <w:tab/>
        <w:t>minčių susipainiojimas;</w:t>
      </w:r>
    </w:p>
    <w:p w14:paraId="7ACBCDC4" w14:textId="77777777" w:rsidR="00185C7C" w:rsidRPr="00926A68" w:rsidRDefault="00185C7C" w:rsidP="00185C7C">
      <w:pPr>
        <w:numPr>
          <w:ilvl w:val="12"/>
          <w:numId w:val="0"/>
        </w:numPr>
        <w:spacing w:after="0" w:line="240" w:lineRule="auto"/>
        <w:ind w:left="540" w:right="-2" w:hanging="540"/>
        <w:rPr>
          <w:rFonts w:ascii="Times New Roman" w:hAnsi="Times New Roman"/>
        </w:rPr>
      </w:pPr>
      <w:r w:rsidRPr="00926A68">
        <w:rPr>
          <w:rFonts w:ascii="Times New Roman" w:hAnsi="Times New Roman"/>
        </w:rPr>
        <w:t>-</w:t>
      </w:r>
      <w:r w:rsidRPr="00926A68">
        <w:rPr>
          <w:rFonts w:ascii="Times New Roman" w:hAnsi="Times New Roman"/>
        </w:rPr>
        <w:tab/>
        <w:t>sąmonės pritemimas (pvz., koma).</w:t>
      </w:r>
    </w:p>
    <w:p w14:paraId="7ACBCDC5" w14:textId="77777777" w:rsidR="00185C7C" w:rsidRPr="00926A68" w:rsidRDefault="00185C7C" w:rsidP="00185C7C">
      <w:pPr>
        <w:numPr>
          <w:ilvl w:val="12"/>
          <w:numId w:val="0"/>
        </w:numPr>
        <w:spacing w:after="0" w:line="240" w:lineRule="auto"/>
        <w:ind w:left="540" w:right="-2" w:hanging="540"/>
        <w:rPr>
          <w:rFonts w:ascii="Times New Roman" w:hAnsi="Times New Roman"/>
        </w:rPr>
      </w:pPr>
    </w:p>
    <w:p w14:paraId="7ACBCDC6" w14:textId="77777777" w:rsidR="002620E8" w:rsidRPr="00926A68" w:rsidRDefault="002620E8" w:rsidP="00185C7C">
      <w:pPr>
        <w:numPr>
          <w:ilvl w:val="12"/>
          <w:numId w:val="0"/>
        </w:numPr>
        <w:spacing w:after="0" w:line="240" w:lineRule="auto"/>
        <w:ind w:right="-2"/>
        <w:rPr>
          <w:rFonts w:ascii="Times New Roman" w:hAnsi="Times New Roman"/>
        </w:rPr>
      </w:pPr>
      <w:r w:rsidRPr="00926A68">
        <w:rPr>
          <w:rFonts w:ascii="Times New Roman" w:hAnsi="Times New Roman"/>
        </w:rPr>
        <w:t>Jeigu nustosite vartoti Pramipexole Orion ar sumažinsite jo dozę, Jums gali pasireikšti sveikatos būklė, vadinama dopamino agonistų nutraukimo sindromu. Šis sindromas pasireiškia tokiais simptomais kaip depresija, apatija, nerimas, nuovargis, prakaitavimas arba skausmas. Jei jaučiate tokius simptomus, kreipkitės į gydytoją.</w:t>
      </w:r>
    </w:p>
    <w:p w14:paraId="7ACBCDC7" w14:textId="77777777" w:rsidR="002620E8" w:rsidRPr="00926A68" w:rsidRDefault="002620E8" w:rsidP="00185C7C">
      <w:pPr>
        <w:numPr>
          <w:ilvl w:val="12"/>
          <w:numId w:val="0"/>
        </w:numPr>
        <w:spacing w:after="0" w:line="240" w:lineRule="auto"/>
        <w:ind w:right="-2"/>
        <w:rPr>
          <w:rFonts w:ascii="Times New Roman" w:hAnsi="Times New Roman"/>
        </w:rPr>
      </w:pPr>
    </w:p>
    <w:p w14:paraId="7ACBCDC8" w14:textId="77777777" w:rsidR="00185C7C" w:rsidRPr="00926A68" w:rsidRDefault="00185C7C" w:rsidP="00185C7C">
      <w:pPr>
        <w:numPr>
          <w:ilvl w:val="12"/>
          <w:numId w:val="0"/>
        </w:numPr>
        <w:spacing w:after="0" w:line="240" w:lineRule="auto"/>
        <w:ind w:right="-2"/>
        <w:rPr>
          <w:rFonts w:ascii="Times New Roman" w:hAnsi="Times New Roman"/>
        </w:rPr>
      </w:pPr>
      <w:r w:rsidRPr="00926A68">
        <w:rPr>
          <w:rFonts w:ascii="Times New Roman" w:hAnsi="Times New Roman"/>
        </w:rPr>
        <w:t>Jeigu kiltų daugiau klausimų dėl šio vaisto vartojimo, kreipkitės į gydytoją arba vaistininką.</w:t>
      </w:r>
    </w:p>
    <w:p w14:paraId="7ACBCDC9" w14:textId="77777777" w:rsidR="00185C7C" w:rsidRPr="00926A68" w:rsidRDefault="00185C7C" w:rsidP="00185C7C">
      <w:pPr>
        <w:spacing w:after="0" w:line="240" w:lineRule="auto"/>
        <w:rPr>
          <w:rFonts w:ascii="Times New Roman" w:hAnsi="Times New Roman"/>
        </w:rPr>
      </w:pPr>
    </w:p>
    <w:p w14:paraId="7ACBCDCA" w14:textId="77777777" w:rsidR="00185C7C" w:rsidRPr="00926A68" w:rsidRDefault="00185C7C" w:rsidP="00185C7C">
      <w:pPr>
        <w:spacing w:after="0" w:line="240" w:lineRule="auto"/>
        <w:rPr>
          <w:rFonts w:ascii="Times New Roman" w:hAnsi="Times New Roman"/>
        </w:rPr>
      </w:pPr>
    </w:p>
    <w:p w14:paraId="7ACBCDCB" w14:textId="77777777" w:rsidR="00185C7C" w:rsidRPr="00926A68" w:rsidRDefault="00185C7C" w:rsidP="00185C7C">
      <w:pPr>
        <w:keepNext/>
        <w:tabs>
          <w:tab w:val="left" w:pos="567"/>
        </w:tabs>
        <w:spacing w:after="0" w:line="240" w:lineRule="auto"/>
        <w:ind w:left="567" w:hanging="567"/>
        <w:outlineLvl w:val="1"/>
        <w:rPr>
          <w:rFonts w:ascii="Times New Roman" w:eastAsia="Times New Roman" w:hAnsi="Times New Roman"/>
          <w:b/>
        </w:rPr>
      </w:pPr>
      <w:bookmarkStart w:id="83" w:name="_Toc129243267"/>
      <w:bookmarkStart w:id="84" w:name="_Toc129243142"/>
      <w:r w:rsidRPr="00926A68">
        <w:rPr>
          <w:rFonts w:ascii="Times New Roman" w:eastAsia="Times New Roman" w:hAnsi="Times New Roman"/>
          <w:b/>
        </w:rPr>
        <w:t>4.</w:t>
      </w:r>
      <w:r w:rsidRPr="00926A68">
        <w:rPr>
          <w:rFonts w:ascii="Times New Roman" w:eastAsia="Times New Roman" w:hAnsi="Times New Roman"/>
          <w:b/>
        </w:rPr>
        <w:tab/>
        <w:t>Galimas šalutinis poveikis</w:t>
      </w:r>
      <w:bookmarkEnd w:id="83"/>
      <w:bookmarkEnd w:id="84"/>
    </w:p>
    <w:p w14:paraId="7ACBCDCC" w14:textId="77777777" w:rsidR="00185C7C" w:rsidRPr="00926A68" w:rsidRDefault="00185C7C" w:rsidP="00185C7C">
      <w:pPr>
        <w:spacing w:after="0" w:line="240" w:lineRule="auto"/>
        <w:rPr>
          <w:rFonts w:ascii="Times New Roman" w:eastAsia="Times New Roman" w:hAnsi="Times New Roman"/>
        </w:rPr>
      </w:pPr>
    </w:p>
    <w:p w14:paraId="7ACBCDCD" w14:textId="77777777" w:rsidR="00185C7C" w:rsidRPr="00926A68" w:rsidRDefault="00185C7C" w:rsidP="00C45831">
      <w:pPr>
        <w:spacing w:after="0" w:line="240" w:lineRule="auto"/>
        <w:rPr>
          <w:rFonts w:ascii="Times New Roman" w:hAnsi="Times New Roman"/>
        </w:rPr>
      </w:pPr>
      <w:r w:rsidRPr="00926A68">
        <w:rPr>
          <w:rFonts w:ascii="Times New Roman" w:eastAsia="Times New Roman" w:hAnsi="Times New Roman"/>
        </w:rPr>
        <w:t>Šis vaistas</w:t>
      </w:r>
      <w:r w:rsidRPr="00926A68">
        <w:rPr>
          <w:rFonts w:ascii="Times New Roman" w:hAnsi="Times New Roman"/>
        </w:rPr>
        <w:t xml:space="preserve">, kaip ir visi kiti, gali sukelti šalutinį poveikį, nors jis pasireiškia ne visiems žmonėms. </w:t>
      </w:r>
    </w:p>
    <w:p w14:paraId="5F8E2148" w14:textId="77777777" w:rsidR="00A74186" w:rsidRDefault="00A74186" w:rsidP="00C45831">
      <w:pPr>
        <w:spacing w:after="0" w:line="240" w:lineRule="auto"/>
        <w:ind w:right="-2"/>
        <w:contextualSpacing/>
        <w:rPr>
          <w:rFonts w:ascii="Times New Roman" w:hAnsi="Times New Roman"/>
          <w:i/>
          <w:iCs/>
        </w:rPr>
      </w:pPr>
    </w:p>
    <w:p w14:paraId="7ACBCDCE" w14:textId="03D3631E" w:rsidR="00185C7C" w:rsidRPr="00F16E5F" w:rsidRDefault="00C45831" w:rsidP="00C45831">
      <w:pPr>
        <w:spacing w:after="0" w:line="240" w:lineRule="auto"/>
        <w:ind w:right="-2"/>
        <w:contextualSpacing/>
        <w:rPr>
          <w:rFonts w:ascii="Times New Roman" w:hAnsi="Times New Roman"/>
          <w:i/>
          <w:iCs/>
        </w:rPr>
      </w:pPr>
      <w:r w:rsidRPr="00F16E5F">
        <w:rPr>
          <w:rFonts w:ascii="Times New Roman" w:hAnsi="Times New Roman"/>
          <w:i/>
          <w:iCs/>
        </w:rPr>
        <w:t xml:space="preserve">Jei sergate Parkinsono liga, </w:t>
      </w:r>
      <w:r w:rsidR="00185C7C" w:rsidRPr="00F16E5F">
        <w:rPr>
          <w:rFonts w:ascii="Times New Roman" w:hAnsi="Times New Roman"/>
          <w:i/>
          <w:iCs/>
        </w:rPr>
        <w:t>Jums gali pasireikšti toliau išvardytas šalutinis poveikis:</w:t>
      </w:r>
    </w:p>
    <w:p w14:paraId="7ACBCDCF" w14:textId="77777777" w:rsidR="00185C7C" w:rsidRPr="00926A68" w:rsidRDefault="00185C7C" w:rsidP="00185C7C">
      <w:pPr>
        <w:numPr>
          <w:ilvl w:val="12"/>
          <w:numId w:val="0"/>
        </w:numPr>
        <w:spacing w:after="0" w:line="240" w:lineRule="auto"/>
        <w:ind w:right="-2"/>
        <w:rPr>
          <w:rFonts w:ascii="Times New Roman" w:hAnsi="Times New Roman"/>
        </w:rPr>
      </w:pPr>
    </w:p>
    <w:p w14:paraId="7ACBCDD0" w14:textId="38580CA7" w:rsidR="00185C7C" w:rsidRPr="00926A68" w:rsidRDefault="00185C7C" w:rsidP="00185C7C">
      <w:pPr>
        <w:keepNext/>
        <w:keepLines/>
        <w:numPr>
          <w:ilvl w:val="12"/>
          <w:numId w:val="0"/>
        </w:numPr>
        <w:spacing w:after="0" w:line="240" w:lineRule="auto"/>
        <w:rPr>
          <w:rFonts w:ascii="Times New Roman" w:hAnsi="Times New Roman"/>
          <w:bCs/>
        </w:rPr>
      </w:pPr>
      <w:r w:rsidRPr="00926A68">
        <w:rPr>
          <w:rFonts w:ascii="Times New Roman" w:hAnsi="Times New Roman"/>
          <w:bCs/>
          <w:u w:val="single"/>
        </w:rPr>
        <w:t xml:space="preserve">Labai </w:t>
      </w:r>
      <w:r w:rsidR="0008456A" w:rsidRPr="00926A68">
        <w:rPr>
          <w:rFonts w:ascii="Times New Roman" w:hAnsi="Times New Roman"/>
          <w:bCs/>
          <w:u w:val="single"/>
        </w:rPr>
        <w:t>dažnas</w:t>
      </w:r>
      <w:r w:rsidR="0008456A" w:rsidRPr="00926A68">
        <w:rPr>
          <w:rFonts w:ascii="Times New Roman" w:hAnsi="Times New Roman"/>
          <w:bCs/>
        </w:rPr>
        <w:t xml:space="preserve"> (</w:t>
      </w:r>
      <w:r w:rsidR="0008456A" w:rsidRPr="00926A68">
        <w:rPr>
          <w:rFonts w:ascii="Times New Roman" w:hAnsi="Times New Roman"/>
          <w:bCs/>
          <w:i/>
          <w:iCs/>
        </w:rPr>
        <w:t xml:space="preserve">gali </w:t>
      </w:r>
      <w:r w:rsidR="00B8005C" w:rsidRPr="00926A68">
        <w:rPr>
          <w:rFonts w:ascii="Times New Roman" w:hAnsi="Times New Roman"/>
          <w:bCs/>
          <w:i/>
          <w:iCs/>
        </w:rPr>
        <w:t>pasireikšti</w:t>
      </w:r>
      <w:r w:rsidR="0008456A" w:rsidRPr="00926A68">
        <w:rPr>
          <w:rFonts w:ascii="Times New Roman" w:hAnsi="Times New Roman"/>
          <w:bCs/>
          <w:i/>
          <w:iCs/>
        </w:rPr>
        <w:t xml:space="preserve"> </w:t>
      </w:r>
      <w:r w:rsidR="002E742C" w:rsidRPr="00926A68">
        <w:rPr>
          <w:rFonts w:ascii="Times New Roman" w:hAnsi="Times New Roman"/>
          <w:bCs/>
          <w:i/>
          <w:iCs/>
        </w:rPr>
        <w:t xml:space="preserve">ne rečiau kaip </w:t>
      </w:r>
      <w:r w:rsidR="0008456A" w:rsidRPr="00926A68">
        <w:rPr>
          <w:rFonts w:ascii="Times New Roman" w:hAnsi="Times New Roman"/>
          <w:bCs/>
          <w:i/>
          <w:iCs/>
        </w:rPr>
        <w:t>1 iš 10 </w:t>
      </w:r>
      <w:r w:rsidR="002E742C" w:rsidRPr="00926A68">
        <w:rPr>
          <w:rFonts w:ascii="Times New Roman" w:hAnsi="Times New Roman"/>
          <w:bCs/>
          <w:i/>
          <w:iCs/>
        </w:rPr>
        <w:t>asmenų</w:t>
      </w:r>
      <w:r w:rsidR="0008456A" w:rsidRPr="00926A68">
        <w:rPr>
          <w:rFonts w:ascii="Times New Roman" w:hAnsi="Times New Roman"/>
          <w:bCs/>
        </w:rPr>
        <w:t>)</w:t>
      </w:r>
      <w:r w:rsidR="00C45831" w:rsidRPr="00926A68">
        <w:rPr>
          <w:rFonts w:ascii="Times New Roman" w:hAnsi="Times New Roman"/>
          <w:bCs/>
        </w:rPr>
        <w:t>:</w:t>
      </w:r>
    </w:p>
    <w:p w14:paraId="7ACBCDD1" w14:textId="77777777" w:rsidR="00185C7C" w:rsidRPr="00926A68" w:rsidRDefault="00185C7C" w:rsidP="00185C7C">
      <w:pPr>
        <w:keepNext/>
        <w:keepLines/>
        <w:numPr>
          <w:ilvl w:val="0"/>
          <w:numId w:val="6"/>
        </w:numPr>
        <w:spacing w:after="0" w:line="240" w:lineRule="auto"/>
        <w:ind w:left="567" w:hanging="567"/>
        <w:rPr>
          <w:rFonts w:ascii="Times New Roman" w:hAnsi="Times New Roman"/>
        </w:rPr>
      </w:pPr>
      <w:r w:rsidRPr="00926A68">
        <w:rPr>
          <w:rFonts w:ascii="Times New Roman" w:hAnsi="Times New Roman"/>
        </w:rPr>
        <w:t>diskinezija (pvz., neįprasti, nevalingi galūnių judesiai);</w:t>
      </w:r>
    </w:p>
    <w:p w14:paraId="7ACBCDD2" w14:textId="77777777" w:rsidR="00185C7C" w:rsidRPr="00926A68" w:rsidRDefault="00185C7C" w:rsidP="00185C7C">
      <w:pPr>
        <w:keepNext/>
        <w:keepLines/>
        <w:numPr>
          <w:ilvl w:val="0"/>
          <w:numId w:val="6"/>
        </w:numPr>
        <w:spacing w:after="0" w:line="240" w:lineRule="auto"/>
        <w:ind w:left="567" w:hanging="567"/>
        <w:rPr>
          <w:rFonts w:ascii="Times New Roman" w:hAnsi="Times New Roman"/>
        </w:rPr>
      </w:pPr>
      <w:r w:rsidRPr="00926A68">
        <w:rPr>
          <w:rFonts w:ascii="Times New Roman" w:hAnsi="Times New Roman"/>
        </w:rPr>
        <w:t>mieguistumas;</w:t>
      </w:r>
    </w:p>
    <w:p w14:paraId="7ACBCDD3" w14:textId="77777777" w:rsidR="00185C7C" w:rsidRPr="00926A68" w:rsidRDefault="00185C7C" w:rsidP="00185C7C">
      <w:pPr>
        <w:keepNext/>
        <w:keepLines/>
        <w:numPr>
          <w:ilvl w:val="0"/>
          <w:numId w:val="6"/>
        </w:numPr>
        <w:spacing w:after="0" w:line="240" w:lineRule="auto"/>
        <w:ind w:left="567" w:hanging="567"/>
        <w:rPr>
          <w:rFonts w:ascii="Times New Roman" w:hAnsi="Times New Roman"/>
        </w:rPr>
      </w:pPr>
      <w:r w:rsidRPr="00926A68">
        <w:rPr>
          <w:rFonts w:ascii="Times New Roman" w:hAnsi="Times New Roman"/>
        </w:rPr>
        <w:t>svaigulys;</w:t>
      </w:r>
    </w:p>
    <w:p w14:paraId="7ACBCDD4" w14:textId="77777777" w:rsidR="00185C7C" w:rsidRPr="00926A68" w:rsidRDefault="00185C7C" w:rsidP="00185C7C">
      <w:pPr>
        <w:numPr>
          <w:ilvl w:val="0"/>
          <w:numId w:val="6"/>
        </w:numPr>
        <w:spacing w:after="0" w:line="240" w:lineRule="auto"/>
        <w:ind w:left="567" w:right="-2" w:hanging="567"/>
        <w:rPr>
          <w:rFonts w:ascii="Times New Roman" w:hAnsi="Times New Roman"/>
        </w:rPr>
      </w:pPr>
      <w:r w:rsidRPr="00926A68">
        <w:rPr>
          <w:rFonts w:ascii="Times New Roman" w:hAnsi="Times New Roman"/>
        </w:rPr>
        <w:t>pykinimas (šleikštulys).</w:t>
      </w:r>
    </w:p>
    <w:p w14:paraId="7ACBCDD5" w14:textId="77777777" w:rsidR="00185C7C" w:rsidRPr="00926A68" w:rsidRDefault="00185C7C" w:rsidP="00185C7C">
      <w:pPr>
        <w:spacing w:after="0" w:line="240" w:lineRule="auto"/>
        <w:ind w:right="-2"/>
        <w:rPr>
          <w:rFonts w:ascii="Times New Roman" w:hAnsi="Times New Roman"/>
        </w:rPr>
      </w:pPr>
    </w:p>
    <w:p w14:paraId="7ACBCDD6" w14:textId="46D89327" w:rsidR="00185C7C" w:rsidRPr="00926A68" w:rsidRDefault="00B8005C" w:rsidP="00185C7C">
      <w:pPr>
        <w:numPr>
          <w:ilvl w:val="12"/>
          <w:numId w:val="0"/>
        </w:numPr>
        <w:spacing w:after="0" w:line="240" w:lineRule="auto"/>
        <w:ind w:right="-2"/>
        <w:rPr>
          <w:rFonts w:ascii="Times New Roman" w:hAnsi="Times New Roman"/>
          <w:bCs/>
        </w:rPr>
      </w:pPr>
      <w:r w:rsidRPr="00926A68">
        <w:rPr>
          <w:rFonts w:ascii="Times New Roman" w:hAnsi="Times New Roman"/>
          <w:bCs/>
          <w:u w:val="single"/>
        </w:rPr>
        <w:t>Dažnas</w:t>
      </w:r>
      <w:r w:rsidRPr="00926A68">
        <w:rPr>
          <w:rFonts w:ascii="Times New Roman" w:hAnsi="Times New Roman"/>
          <w:bCs/>
        </w:rPr>
        <w:t xml:space="preserve"> (</w:t>
      </w:r>
      <w:r w:rsidRPr="00926A68">
        <w:rPr>
          <w:rFonts w:ascii="Times New Roman" w:hAnsi="Times New Roman"/>
          <w:bCs/>
          <w:i/>
          <w:iCs/>
        </w:rPr>
        <w:t xml:space="preserve">gali pasireikšti </w:t>
      </w:r>
      <w:r w:rsidR="008B2817" w:rsidRPr="00926A68">
        <w:rPr>
          <w:rFonts w:ascii="Times New Roman" w:hAnsi="Times New Roman"/>
          <w:bCs/>
          <w:i/>
          <w:iCs/>
        </w:rPr>
        <w:t>reč</w:t>
      </w:r>
      <w:r w:rsidR="00555410" w:rsidRPr="00926A68">
        <w:rPr>
          <w:rFonts w:ascii="Times New Roman" w:hAnsi="Times New Roman"/>
          <w:bCs/>
          <w:i/>
          <w:iCs/>
        </w:rPr>
        <w:t>iau</w:t>
      </w:r>
      <w:r w:rsidRPr="00926A68">
        <w:rPr>
          <w:rFonts w:ascii="Times New Roman" w:hAnsi="Times New Roman"/>
          <w:bCs/>
          <w:i/>
          <w:iCs/>
        </w:rPr>
        <w:t xml:space="preserve"> </w:t>
      </w:r>
      <w:r w:rsidR="00673B13" w:rsidRPr="00926A68">
        <w:rPr>
          <w:rFonts w:ascii="Times New Roman" w:hAnsi="Times New Roman"/>
          <w:bCs/>
          <w:i/>
          <w:iCs/>
        </w:rPr>
        <w:t xml:space="preserve">kaip </w:t>
      </w:r>
      <w:r w:rsidRPr="00926A68">
        <w:rPr>
          <w:rFonts w:ascii="Times New Roman" w:hAnsi="Times New Roman"/>
          <w:bCs/>
          <w:i/>
          <w:iCs/>
        </w:rPr>
        <w:t>1 iš 10 </w:t>
      </w:r>
      <w:r w:rsidR="00673B13" w:rsidRPr="00926A68">
        <w:rPr>
          <w:rFonts w:ascii="Times New Roman" w:hAnsi="Times New Roman"/>
          <w:bCs/>
          <w:i/>
          <w:iCs/>
        </w:rPr>
        <w:t>asmenų</w:t>
      </w:r>
      <w:r w:rsidRPr="00926A68">
        <w:rPr>
          <w:rFonts w:ascii="Times New Roman" w:hAnsi="Times New Roman"/>
          <w:bCs/>
        </w:rPr>
        <w:t>):</w:t>
      </w:r>
    </w:p>
    <w:p w14:paraId="7ACBCDD7" w14:textId="77777777" w:rsidR="00185C7C" w:rsidRPr="00926A68" w:rsidRDefault="00185C7C" w:rsidP="00185C7C">
      <w:pPr>
        <w:numPr>
          <w:ilvl w:val="0"/>
          <w:numId w:val="7"/>
        </w:numPr>
        <w:spacing w:after="0" w:line="240" w:lineRule="auto"/>
        <w:ind w:left="567" w:right="-2" w:hanging="567"/>
        <w:rPr>
          <w:rFonts w:ascii="Times New Roman" w:hAnsi="Times New Roman"/>
        </w:rPr>
      </w:pPr>
      <w:r w:rsidRPr="00926A68">
        <w:rPr>
          <w:rFonts w:ascii="Times New Roman" w:hAnsi="Times New Roman"/>
        </w:rPr>
        <w:t>stiprus noras neįprastai elgtis;</w:t>
      </w:r>
    </w:p>
    <w:p w14:paraId="7ACBCDD8" w14:textId="77777777" w:rsidR="00185C7C" w:rsidRPr="00926A68" w:rsidRDefault="00185C7C" w:rsidP="00185C7C">
      <w:pPr>
        <w:numPr>
          <w:ilvl w:val="0"/>
          <w:numId w:val="7"/>
        </w:numPr>
        <w:spacing w:after="0" w:line="240" w:lineRule="auto"/>
        <w:ind w:left="567" w:right="-2" w:hanging="567"/>
        <w:rPr>
          <w:rFonts w:ascii="Times New Roman" w:hAnsi="Times New Roman"/>
        </w:rPr>
      </w:pPr>
      <w:r w:rsidRPr="00926A68">
        <w:rPr>
          <w:rFonts w:ascii="Times New Roman" w:hAnsi="Times New Roman"/>
        </w:rPr>
        <w:t>haliucinacijos (matymas, girdėjimas ar jutimas reiškinių, kurių nėra);</w:t>
      </w:r>
    </w:p>
    <w:p w14:paraId="7ACBCDD9" w14:textId="77777777" w:rsidR="009041EB" w:rsidRPr="00926A68" w:rsidRDefault="00185C7C" w:rsidP="009041EB">
      <w:pPr>
        <w:numPr>
          <w:ilvl w:val="0"/>
          <w:numId w:val="7"/>
        </w:numPr>
        <w:spacing w:after="0" w:line="240" w:lineRule="auto"/>
        <w:ind w:left="567" w:right="-2" w:hanging="567"/>
        <w:rPr>
          <w:rFonts w:ascii="Times New Roman" w:hAnsi="Times New Roman"/>
        </w:rPr>
      </w:pPr>
      <w:r w:rsidRPr="00926A68">
        <w:rPr>
          <w:rFonts w:ascii="Times New Roman" w:hAnsi="Times New Roman"/>
        </w:rPr>
        <w:t>minčių susipainiojimas</w:t>
      </w:r>
      <w:r w:rsidR="009041EB" w:rsidRPr="00926A68">
        <w:rPr>
          <w:rFonts w:ascii="Times New Roman" w:hAnsi="Times New Roman"/>
        </w:rPr>
        <w:t>, nemiga, nenormalūs sapnai;</w:t>
      </w:r>
    </w:p>
    <w:p w14:paraId="7ACBCDDA" w14:textId="77777777" w:rsidR="00185C7C" w:rsidRPr="00926A68" w:rsidRDefault="00185C7C" w:rsidP="00185C7C">
      <w:pPr>
        <w:numPr>
          <w:ilvl w:val="0"/>
          <w:numId w:val="7"/>
        </w:numPr>
        <w:spacing w:after="0" w:line="240" w:lineRule="auto"/>
        <w:ind w:left="567" w:right="-2" w:hanging="567"/>
        <w:rPr>
          <w:rFonts w:ascii="Times New Roman" w:hAnsi="Times New Roman"/>
        </w:rPr>
      </w:pPr>
      <w:r w:rsidRPr="00926A68">
        <w:rPr>
          <w:rFonts w:ascii="Times New Roman" w:hAnsi="Times New Roman"/>
        </w:rPr>
        <w:t>nuovargis;</w:t>
      </w:r>
    </w:p>
    <w:p w14:paraId="7ACBCDDB" w14:textId="77777777" w:rsidR="00185C7C" w:rsidRPr="00926A68" w:rsidRDefault="00185C7C" w:rsidP="00185C7C">
      <w:pPr>
        <w:numPr>
          <w:ilvl w:val="0"/>
          <w:numId w:val="7"/>
        </w:numPr>
        <w:spacing w:after="0" w:line="240" w:lineRule="auto"/>
        <w:ind w:left="567" w:right="-2" w:hanging="567"/>
        <w:rPr>
          <w:rFonts w:ascii="Times New Roman" w:hAnsi="Times New Roman"/>
        </w:rPr>
      </w:pPr>
      <w:r w:rsidRPr="00926A68">
        <w:rPr>
          <w:rFonts w:ascii="Times New Roman" w:hAnsi="Times New Roman"/>
        </w:rPr>
        <w:t>skysčių kaupimasis, dažniausiai, kojose (periferinė edema);</w:t>
      </w:r>
    </w:p>
    <w:p w14:paraId="7ACBCDDC" w14:textId="77777777" w:rsidR="00185C7C" w:rsidRPr="00926A68" w:rsidRDefault="00185C7C" w:rsidP="00185C7C">
      <w:pPr>
        <w:numPr>
          <w:ilvl w:val="0"/>
          <w:numId w:val="7"/>
        </w:numPr>
        <w:spacing w:after="0" w:line="240" w:lineRule="auto"/>
        <w:ind w:left="567" w:right="-2" w:hanging="567"/>
        <w:rPr>
          <w:rFonts w:ascii="Times New Roman" w:hAnsi="Times New Roman"/>
        </w:rPr>
      </w:pPr>
      <w:r w:rsidRPr="00926A68">
        <w:rPr>
          <w:rFonts w:ascii="Times New Roman" w:hAnsi="Times New Roman"/>
        </w:rPr>
        <w:t>galvos skausmas;</w:t>
      </w:r>
    </w:p>
    <w:p w14:paraId="7ACBCDDD" w14:textId="77777777" w:rsidR="00185C7C" w:rsidRPr="00926A68" w:rsidRDefault="00185C7C" w:rsidP="00185C7C">
      <w:pPr>
        <w:numPr>
          <w:ilvl w:val="0"/>
          <w:numId w:val="7"/>
        </w:numPr>
        <w:spacing w:after="0" w:line="240" w:lineRule="auto"/>
        <w:ind w:left="567" w:right="-2" w:hanging="567"/>
        <w:rPr>
          <w:rFonts w:ascii="Times New Roman" w:hAnsi="Times New Roman"/>
        </w:rPr>
      </w:pPr>
      <w:r w:rsidRPr="00926A68">
        <w:rPr>
          <w:rFonts w:ascii="Times New Roman" w:hAnsi="Times New Roman"/>
        </w:rPr>
        <w:lastRenderedPageBreak/>
        <w:t>kraujospūdžio sumažėjimas (hipotenzija);</w:t>
      </w:r>
    </w:p>
    <w:p w14:paraId="7ACBCDDE" w14:textId="77777777" w:rsidR="009041EB" w:rsidRPr="00926A68" w:rsidRDefault="00185C7C" w:rsidP="009041EB">
      <w:pPr>
        <w:numPr>
          <w:ilvl w:val="0"/>
          <w:numId w:val="7"/>
        </w:numPr>
        <w:spacing w:after="0" w:line="240" w:lineRule="auto"/>
        <w:ind w:left="567" w:right="-2" w:hanging="567"/>
        <w:rPr>
          <w:rFonts w:ascii="Times New Roman" w:hAnsi="Times New Roman"/>
        </w:rPr>
      </w:pPr>
      <w:r w:rsidRPr="00926A68">
        <w:rPr>
          <w:rFonts w:ascii="Times New Roman" w:hAnsi="Times New Roman"/>
        </w:rPr>
        <w:t>vidurių užkietėjimas</w:t>
      </w:r>
      <w:r w:rsidR="009041EB" w:rsidRPr="00926A68">
        <w:rPr>
          <w:rFonts w:ascii="Times New Roman" w:hAnsi="Times New Roman"/>
        </w:rPr>
        <w:t>, vėmimas;</w:t>
      </w:r>
    </w:p>
    <w:p w14:paraId="7ACBCDDF" w14:textId="77777777" w:rsidR="00185C7C" w:rsidRPr="00926A68" w:rsidRDefault="00185C7C" w:rsidP="00185C7C">
      <w:pPr>
        <w:numPr>
          <w:ilvl w:val="0"/>
          <w:numId w:val="7"/>
        </w:numPr>
        <w:spacing w:after="0" w:line="240" w:lineRule="auto"/>
        <w:ind w:left="567" w:right="-2" w:hanging="567"/>
        <w:rPr>
          <w:rFonts w:ascii="Times New Roman" w:hAnsi="Times New Roman"/>
        </w:rPr>
      </w:pPr>
      <w:r w:rsidRPr="00926A68">
        <w:rPr>
          <w:rFonts w:ascii="Times New Roman" w:hAnsi="Times New Roman"/>
        </w:rPr>
        <w:t>regėjimo sutrikimas;</w:t>
      </w:r>
    </w:p>
    <w:p w14:paraId="7ACBCDE0" w14:textId="77777777" w:rsidR="00185C7C" w:rsidRPr="00926A68" w:rsidRDefault="00185C7C" w:rsidP="00185C7C">
      <w:pPr>
        <w:numPr>
          <w:ilvl w:val="0"/>
          <w:numId w:val="7"/>
        </w:numPr>
        <w:spacing w:after="0" w:line="240" w:lineRule="auto"/>
        <w:ind w:left="567" w:right="-2" w:hanging="567"/>
        <w:rPr>
          <w:rFonts w:ascii="Times New Roman" w:hAnsi="Times New Roman"/>
        </w:rPr>
      </w:pPr>
      <w:r w:rsidRPr="00926A68">
        <w:rPr>
          <w:rFonts w:ascii="Times New Roman" w:hAnsi="Times New Roman"/>
        </w:rPr>
        <w:t>kūno svorio sumažėjimas, įskaitant apetito stoką.</w:t>
      </w:r>
    </w:p>
    <w:p w14:paraId="7ACBCDE1" w14:textId="77777777" w:rsidR="00185C7C" w:rsidRPr="00926A68" w:rsidRDefault="00185C7C" w:rsidP="00185C7C">
      <w:pPr>
        <w:spacing w:after="0" w:line="240" w:lineRule="auto"/>
        <w:ind w:right="-2"/>
        <w:rPr>
          <w:rFonts w:ascii="Times New Roman" w:hAnsi="Times New Roman"/>
        </w:rPr>
      </w:pPr>
    </w:p>
    <w:p w14:paraId="7ACBCDE2" w14:textId="67A860FA" w:rsidR="00185C7C" w:rsidRPr="00926A68" w:rsidRDefault="00664C4D" w:rsidP="00E22D4C">
      <w:pPr>
        <w:keepNext/>
        <w:keepLines/>
        <w:numPr>
          <w:ilvl w:val="12"/>
          <w:numId w:val="0"/>
        </w:numPr>
        <w:spacing w:after="0" w:line="240" w:lineRule="auto"/>
        <w:rPr>
          <w:rFonts w:ascii="Times New Roman" w:hAnsi="Times New Roman"/>
          <w:bCs/>
        </w:rPr>
      </w:pPr>
      <w:r w:rsidRPr="00926A68">
        <w:rPr>
          <w:rFonts w:ascii="Times New Roman" w:hAnsi="Times New Roman"/>
          <w:bCs/>
          <w:u w:val="single"/>
        </w:rPr>
        <w:t>Nedažnas</w:t>
      </w:r>
      <w:r w:rsidRPr="00926A68">
        <w:rPr>
          <w:rFonts w:ascii="Times New Roman" w:hAnsi="Times New Roman"/>
          <w:bCs/>
        </w:rPr>
        <w:t xml:space="preserve"> (</w:t>
      </w:r>
      <w:r w:rsidRPr="00926A68">
        <w:rPr>
          <w:rFonts w:ascii="Times New Roman" w:hAnsi="Times New Roman"/>
          <w:bCs/>
          <w:i/>
          <w:iCs/>
        </w:rPr>
        <w:t xml:space="preserve">gali pasireikšti </w:t>
      </w:r>
      <w:r w:rsidR="008B2817" w:rsidRPr="00926A68">
        <w:rPr>
          <w:rFonts w:ascii="Times New Roman" w:hAnsi="Times New Roman"/>
          <w:bCs/>
          <w:i/>
          <w:iCs/>
        </w:rPr>
        <w:t>reč</w:t>
      </w:r>
      <w:r w:rsidR="00555410" w:rsidRPr="00926A68">
        <w:rPr>
          <w:rFonts w:ascii="Times New Roman" w:hAnsi="Times New Roman"/>
          <w:bCs/>
          <w:i/>
          <w:iCs/>
        </w:rPr>
        <w:t>iau</w:t>
      </w:r>
      <w:r w:rsidRPr="00926A68">
        <w:rPr>
          <w:rFonts w:ascii="Times New Roman" w:hAnsi="Times New Roman"/>
          <w:bCs/>
          <w:i/>
          <w:iCs/>
        </w:rPr>
        <w:t xml:space="preserve"> </w:t>
      </w:r>
      <w:r w:rsidR="00673B13" w:rsidRPr="00926A68">
        <w:rPr>
          <w:rFonts w:ascii="Times New Roman" w:hAnsi="Times New Roman"/>
          <w:bCs/>
          <w:i/>
          <w:iCs/>
        </w:rPr>
        <w:t xml:space="preserve">kaip </w:t>
      </w:r>
      <w:r w:rsidRPr="00926A68">
        <w:rPr>
          <w:rFonts w:ascii="Times New Roman" w:hAnsi="Times New Roman"/>
          <w:bCs/>
          <w:i/>
          <w:iCs/>
        </w:rPr>
        <w:t>1 iš 100 </w:t>
      </w:r>
      <w:r w:rsidR="00673B13" w:rsidRPr="00926A68">
        <w:rPr>
          <w:rFonts w:ascii="Times New Roman" w:hAnsi="Times New Roman"/>
          <w:bCs/>
          <w:i/>
          <w:iCs/>
        </w:rPr>
        <w:t>asmenų</w:t>
      </w:r>
      <w:r w:rsidRPr="00926A68">
        <w:rPr>
          <w:rFonts w:ascii="Times New Roman" w:hAnsi="Times New Roman"/>
          <w:bCs/>
        </w:rPr>
        <w:t>):</w:t>
      </w:r>
    </w:p>
    <w:p w14:paraId="7ACBCDE3" w14:textId="77777777" w:rsidR="00185C7C" w:rsidRPr="00926A68" w:rsidRDefault="00185C7C" w:rsidP="00E22D4C">
      <w:pPr>
        <w:keepNext/>
        <w:keepLines/>
        <w:numPr>
          <w:ilvl w:val="0"/>
          <w:numId w:val="8"/>
        </w:numPr>
        <w:spacing w:after="0" w:line="240" w:lineRule="auto"/>
        <w:ind w:left="567" w:hanging="567"/>
        <w:rPr>
          <w:rFonts w:ascii="Times New Roman" w:hAnsi="Times New Roman"/>
        </w:rPr>
      </w:pPr>
      <w:r w:rsidRPr="00926A68">
        <w:rPr>
          <w:rFonts w:ascii="Times New Roman" w:hAnsi="Times New Roman"/>
        </w:rPr>
        <w:t>paranoja (pvz., pernelyg didelis susirūpinimas savo sveikata);</w:t>
      </w:r>
    </w:p>
    <w:p w14:paraId="7ACBCDE4" w14:textId="419D3B00" w:rsidR="00CB56DD" w:rsidRPr="00926A68" w:rsidRDefault="00185C7C" w:rsidP="00E22D4C">
      <w:pPr>
        <w:keepNext/>
        <w:keepLines/>
        <w:numPr>
          <w:ilvl w:val="0"/>
          <w:numId w:val="8"/>
        </w:numPr>
        <w:spacing w:after="0" w:line="240" w:lineRule="auto"/>
        <w:ind w:left="567" w:hanging="567"/>
        <w:rPr>
          <w:rFonts w:ascii="Times New Roman" w:hAnsi="Times New Roman"/>
        </w:rPr>
      </w:pPr>
      <w:r w:rsidRPr="00926A68">
        <w:rPr>
          <w:rFonts w:ascii="Times New Roman" w:hAnsi="Times New Roman"/>
        </w:rPr>
        <w:t>kliedesiai</w:t>
      </w:r>
      <w:r w:rsidR="00CB56DD" w:rsidRPr="00926A68">
        <w:rPr>
          <w:rFonts w:ascii="Times New Roman" w:hAnsi="Times New Roman"/>
        </w:rPr>
        <w:t>, nerimastingumas, delyras (susilpnėjęs savęs suvokimas, minčių susipainiojimas, realybės pojūčio išnykimas)</w:t>
      </w:r>
      <w:r w:rsidR="00D95525" w:rsidRPr="00926A68">
        <w:rPr>
          <w:rFonts w:ascii="Times New Roman" w:hAnsi="Times New Roman"/>
        </w:rPr>
        <w:t>;</w:t>
      </w:r>
    </w:p>
    <w:p w14:paraId="7ACBCDE5" w14:textId="77777777" w:rsidR="00185C7C" w:rsidRPr="00926A68" w:rsidRDefault="00185C7C" w:rsidP="00185C7C">
      <w:pPr>
        <w:numPr>
          <w:ilvl w:val="0"/>
          <w:numId w:val="8"/>
        </w:numPr>
        <w:spacing w:after="0" w:line="240" w:lineRule="auto"/>
        <w:ind w:left="567" w:right="-2" w:hanging="567"/>
        <w:rPr>
          <w:rFonts w:ascii="Times New Roman" w:hAnsi="Times New Roman"/>
        </w:rPr>
      </w:pPr>
      <w:r w:rsidRPr="00926A68">
        <w:rPr>
          <w:rFonts w:ascii="Times New Roman" w:hAnsi="Times New Roman"/>
        </w:rPr>
        <w:t>pernelyg didelis mieguistumas dienos metu ir staigaus miego priepuoliai;</w:t>
      </w:r>
    </w:p>
    <w:p w14:paraId="7ACBCDE6" w14:textId="77777777" w:rsidR="00185C7C" w:rsidRPr="00926A68" w:rsidRDefault="00185C7C" w:rsidP="00185C7C">
      <w:pPr>
        <w:numPr>
          <w:ilvl w:val="0"/>
          <w:numId w:val="8"/>
        </w:numPr>
        <w:spacing w:after="0" w:line="240" w:lineRule="auto"/>
        <w:ind w:left="567" w:right="-2" w:hanging="567"/>
        <w:rPr>
          <w:rFonts w:ascii="Times New Roman" w:hAnsi="Times New Roman"/>
        </w:rPr>
      </w:pPr>
      <w:r w:rsidRPr="00926A68">
        <w:rPr>
          <w:rFonts w:ascii="Times New Roman" w:hAnsi="Times New Roman"/>
        </w:rPr>
        <w:t>amnezija (atminties sutrikimas);</w:t>
      </w:r>
    </w:p>
    <w:p w14:paraId="7ACBCDE7" w14:textId="77777777" w:rsidR="00CB56DD" w:rsidRPr="00926A68" w:rsidRDefault="00185C7C" w:rsidP="00CB56DD">
      <w:pPr>
        <w:numPr>
          <w:ilvl w:val="0"/>
          <w:numId w:val="8"/>
        </w:numPr>
        <w:spacing w:after="0" w:line="240" w:lineRule="auto"/>
        <w:ind w:left="567" w:right="-2" w:hanging="567"/>
        <w:rPr>
          <w:rFonts w:ascii="Times New Roman" w:hAnsi="Times New Roman"/>
        </w:rPr>
      </w:pPr>
      <w:r w:rsidRPr="00926A68">
        <w:rPr>
          <w:rFonts w:ascii="Times New Roman" w:hAnsi="Times New Roman"/>
        </w:rPr>
        <w:t>hiperkinezija (judesių suaktyvėjimas ir nesugebėjimas ramiai pabūti</w:t>
      </w:r>
      <w:r w:rsidR="00CB56DD" w:rsidRPr="00926A68">
        <w:rPr>
          <w:rFonts w:ascii="Times New Roman" w:hAnsi="Times New Roman"/>
        </w:rPr>
        <w:t>), apalpimas;</w:t>
      </w:r>
    </w:p>
    <w:p w14:paraId="7ACBCDE8" w14:textId="77777777" w:rsidR="00185C7C" w:rsidRPr="00926A68" w:rsidRDefault="00185C7C" w:rsidP="00185C7C">
      <w:pPr>
        <w:numPr>
          <w:ilvl w:val="0"/>
          <w:numId w:val="8"/>
        </w:numPr>
        <w:spacing w:after="0" w:line="240" w:lineRule="auto"/>
        <w:ind w:left="567" w:right="-2" w:hanging="567"/>
        <w:rPr>
          <w:rFonts w:ascii="Times New Roman" w:hAnsi="Times New Roman"/>
        </w:rPr>
      </w:pPr>
      <w:r w:rsidRPr="00926A68">
        <w:rPr>
          <w:rFonts w:ascii="Times New Roman" w:hAnsi="Times New Roman"/>
        </w:rPr>
        <w:t>svorio padidėjimas;</w:t>
      </w:r>
    </w:p>
    <w:p w14:paraId="7ACBCDE9" w14:textId="77777777" w:rsidR="00185C7C" w:rsidRPr="00926A68" w:rsidRDefault="00185C7C" w:rsidP="00185C7C">
      <w:pPr>
        <w:numPr>
          <w:ilvl w:val="0"/>
          <w:numId w:val="8"/>
        </w:numPr>
        <w:spacing w:after="0" w:line="240" w:lineRule="auto"/>
        <w:ind w:left="567" w:right="-2" w:hanging="567"/>
        <w:rPr>
          <w:rFonts w:ascii="Times New Roman" w:hAnsi="Times New Roman"/>
        </w:rPr>
      </w:pPr>
      <w:r w:rsidRPr="00926A68">
        <w:rPr>
          <w:rFonts w:ascii="Times New Roman" w:hAnsi="Times New Roman"/>
        </w:rPr>
        <w:t>alerginės reakcijos (pvz., išbėrimas, niežulys, padidėjęs jautrumas);</w:t>
      </w:r>
    </w:p>
    <w:p w14:paraId="7ACBCDEA" w14:textId="77777777" w:rsidR="00185C7C" w:rsidRPr="00926A68" w:rsidRDefault="00185C7C" w:rsidP="00185C7C">
      <w:pPr>
        <w:numPr>
          <w:ilvl w:val="0"/>
          <w:numId w:val="8"/>
        </w:numPr>
        <w:spacing w:after="0" w:line="240" w:lineRule="auto"/>
        <w:ind w:left="567" w:right="-2" w:hanging="567"/>
        <w:rPr>
          <w:rFonts w:ascii="Times New Roman" w:eastAsia="Times New Roman" w:hAnsi="Times New Roman"/>
        </w:rPr>
      </w:pPr>
      <w:r w:rsidRPr="00926A68">
        <w:rPr>
          <w:rFonts w:ascii="Times New Roman" w:eastAsia="Times New Roman" w:hAnsi="Times New Roman"/>
        </w:rPr>
        <w:t>sutrikusi antidiurezinio hormono sekrecija*;</w:t>
      </w:r>
    </w:p>
    <w:p w14:paraId="7ACBCDEB" w14:textId="77777777" w:rsidR="00185C7C" w:rsidRPr="00926A68" w:rsidRDefault="00185C7C" w:rsidP="00185C7C">
      <w:pPr>
        <w:numPr>
          <w:ilvl w:val="0"/>
          <w:numId w:val="8"/>
        </w:numPr>
        <w:spacing w:after="0" w:line="240" w:lineRule="auto"/>
        <w:ind w:left="567" w:right="-2" w:hanging="567"/>
        <w:rPr>
          <w:rFonts w:ascii="Times New Roman" w:hAnsi="Times New Roman"/>
        </w:rPr>
      </w:pPr>
      <w:r w:rsidRPr="00926A68">
        <w:rPr>
          <w:rFonts w:ascii="Times New Roman" w:hAnsi="Times New Roman"/>
        </w:rPr>
        <w:t>širdies nepakankamumas (sutrinka širdies veikla, todėl atsiranda dusulys arba patinsta kulkšnys)*;</w:t>
      </w:r>
    </w:p>
    <w:p w14:paraId="7ACBCDEC" w14:textId="77777777" w:rsidR="00185C7C" w:rsidRPr="00926A68" w:rsidRDefault="00185C7C" w:rsidP="00185C7C">
      <w:pPr>
        <w:numPr>
          <w:ilvl w:val="0"/>
          <w:numId w:val="8"/>
        </w:numPr>
        <w:spacing w:after="0" w:line="240" w:lineRule="auto"/>
        <w:ind w:left="567" w:right="-2" w:hanging="567"/>
        <w:rPr>
          <w:rFonts w:ascii="Times New Roman" w:hAnsi="Times New Roman"/>
        </w:rPr>
      </w:pPr>
      <w:r w:rsidRPr="00926A68">
        <w:rPr>
          <w:rFonts w:ascii="Times New Roman" w:hAnsi="Times New Roman"/>
        </w:rPr>
        <w:t>dispnėja (pasunkėjęs kvėpavimas);</w:t>
      </w:r>
    </w:p>
    <w:p w14:paraId="7ACBCDED" w14:textId="77777777" w:rsidR="00185C7C" w:rsidRPr="00926A68" w:rsidRDefault="00185C7C" w:rsidP="00185C7C">
      <w:pPr>
        <w:numPr>
          <w:ilvl w:val="0"/>
          <w:numId w:val="8"/>
        </w:numPr>
        <w:spacing w:after="0" w:line="240" w:lineRule="auto"/>
        <w:ind w:left="567" w:right="-2" w:hanging="567"/>
        <w:rPr>
          <w:rFonts w:ascii="Times New Roman" w:hAnsi="Times New Roman"/>
        </w:rPr>
      </w:pPr>
      <w:r w:rsidRPr="00926A68">
        <w:rPr>
          <w:rFonts w:ascii="Times New Roman" w:hAnsi="Times New Roman"/>
        </w:rPr>
        <w:t>žagsulys;</w:t>
      </w:r>
    </w:p>
    <w:p w14:paraId="7ACBCDEE" w14:textId="47ED4338" w:rsidR="00185C7C" w:rsidRPr="00926A68" w:rsidRDefault="00185C7C" w:rsidP="00185C7C">
      <w:pPr>
        <w:numPr>
          <w:ilvl w:val="0"/>
          <w:numId w:val="8"/>
        </w:numPr>
        <w:spacing w:after="0" w:line="240" w:lineRule="auto"/>
        <w:ind w:left="567" w:right="-2" w:hanging="567"/>
        <w:rPr>
          <w:rFonts w:ascii="Times New Roman" w:hAnsi="Times New Roman"/>
        </w:rPr>
      </w:pPr>
      <w:r w:rsidRPr="00926A68">
        <w:rPr>
          <w:rFonts w:ascii="Times New Roman" w:hAnsi="Times New Roman"/>
        </w:rPr>
        <w:t>pneumonija (infekcinė plaučių liga)</w:t>
      </w:r>
      <w:r w:rsidR="00D95525" w:rsidRPr="00926A68">
        <w:rPr>
          <w:rFonts w:ascii="Times New Roman" w:hAnsi="Times New Roman"/>
        </w:rPr>
        <w:t>;</w:t>
      </w:r>
    </w:p>
    <w:p w14:paraId="7ACBCDEF" w14:textId="74389B79" w:rsidR="00185C7C" w:rsidRPr="00926A68" w:rsidRDefault="00D95525" w:rsidP="00185C7C">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n</w:t>
      </w:r>
      <w:r w:rsidR="00185C7C" w:rsidRPr="00926A68">
        <w:rPr>
          <w:rFonts w:ascii="Times New Roman" w:hAnsi="Times New Roman"/>
        </w:rPr>
        <w:t>egalėjimas atsispirti impulsui, paskatai ar pagundai atlikti tam tikrus veiksmus, kurie Jums ar kitiems gali pakenkti, įskaitant:</w:t>
      </w:r>
    </w:p>
    <w:p w14:paraId="7ACBCDF0" w14:textId="77777777" w:rsidR="00185C7C" w:rsidRPr="00926A68" w:rsidRDefault="00185C7C" w:rsidP="00185C7C">
      <w:pPr>
        <w:numPr>
          <w:ilvl w:val="1"/>
          <w:numId w:val="8"/>
        </w:numPr>
        <w:spacing w:after="0" w:line="240" w:lineRule="auto"/>
        <w:ind w:left="1134" w:right="-2" w:hanging="567"/>
        <w:contextualSpacing/>
        <w:rPr>
          <w:rFonts w:ascii="Times New Roman" w:hAnsi="Times New Roman"/>
        </w:rPr>
      </w:pPr>
      <w:r w:rsidRPr="00926A68">
        <w:rPr>
          <w:rFonts w:ascii="Times New Roman" w:hAnsi="Times New Roman"/>
        </w:rPr>
        <w:t>stiprų impulsą nevaldomai lošti azartinius žaidimus, nepaisant sunkių pasekmių sau ar šeimai;</w:t>
      </w:r>
    </w:p>
    <w:p w14:paraId="7ACBCDF1" w14:textId="77777777" w:rsidR="00185C7C" w:rsidRPr="00926A68" w:rsidRDefault="00185C7C" w:rsidP="00185C7C">
      <w:pPr>
        <w:numPr>
          <w:ilvl w:val="1"/>
          <w:numId w:val="8"/>
        </w:numPr>
        <w:spacing w:after="0" w:line="240" w:lineRule="auto"/>
        <w:ind w:left="1134" w:right="-2" w:hanging="567"/>
        <w:contextualSpacing/>
        <w:rPr>
          <w:rFonts w:ascii="Times New Roman" w:hAnsi="Times New Roman"/>
        </w:rPr>
      </w:pPr>
      <w:r w:rsidRPr="00926A68">
        <w:rPr>
          <w:rFonts w:ascii="Times New Roman" w:hAnsi="Times New Roman"/>
        </w:rPr>
        <w:t>pakitusį ar padidėjusį su seksualine veikla susijusį domėjimąsi ir elgesį, kurie kelia reikšmingų problemų Jums ar kitiems, pavyzdžiui, padidėjusį lytinį potraukį;</w:t>
      </w:r>
    </w:p>
    <w:p w14:paraId="7ACBCDF2" w14:textId="77777777" w:rsidR="00185C7C" w:rsidRPr="00926A68" w:rsidRDefault="00185C7C" w:rsidP="00185C7C">
      <w:pPr>
        <w:numPr>
          <w:ilvl w:val="1"/>
          <w:numId w:val="8"/>
        </w:numPr>
        <w:spacing w:after="0" w:line="240" w:lineRule="auto"/>
        <w:ind w:left="1134" w:right="-2" w:hanging="567"/>
        <w:contextualSpacing/>
        <w:rPr>
          <w:rFonts w:ascii="Times New Roman" w:hAnsi="Times New Roman"/>
        </w:rPr>
      </w:pPr>
      <w:r w:rsidRPr="00926A68">
        <w:rPr>
          <w:rFonts w:ascii="Times New Roman" w:hAnsi="Times New Roman"/>
        </w:rPr>
        <w:t>nekontroliuojamą didelį apsipirkimą ar pinigų leidimą;</w:t>
      </w:r>
    </w:p>
    <w:p w14:paraId="7ACBCDF3" w14:textId="3AB172E2" w:rsidR="00185C7C" w:rsidRPr="00926A68" w:rsidRDefault="00185C7C" w:rsidP="00185C7C">
      <w:pPr>
        <w:numPr>
          <w:ilvl w:val="1"/>
          <w:numId w:val="8"/>
        </w:numPr>
        <w:spacing w:after="0" w:line="240" w:lineRule="auto"/>
        <w:ind w:left="1134" w:right="-2" w:hanging="567"/>
        <w:contextualSpacing/>
        <w:rPr>
          <w:rFonts w:ascii="Times New Roman" w:hAnsi="Times New Roman"/>
        </w:rPr>
      </w:pPr>
      <w:r w:rsidRPr="00926A68">
        <w:rPr>
          <w:rFonts w:ascii="Times New Roman" w:hAnsi="Times New Roman"/>
        </w:rPr>
        <w:t>persivalgymą (didelio maisto kiekio suvalgymą per trumpą laikotarpį) ar kompulsinį valgymą (didesnio nei įprasta bei pakanka alkiui numalšinti maisto kiekio valgymą)*</w:t>
      </w:r>
      <w:r w:rsidR="00D95525" w:rsidRPr="00926A68">
        <w:rPr>
          <w:rFonts w:ascii="Times New Roman" w:hAnsi="Times New Roman"/>
        </w:rPr>
        <w:t>.</w:t>
      </w:r>
    </w:p>
    <w:p w14:paraId="7ACBCDF4" w14:textId="77777777" w:rsidR="00185C7C" w:rsidRPr="00926A68" w:rsidRDefault="00185C7C" w:rsidP="00185C7C">
      <w:pPr>
        <w:spacing w:after="0" w:line="240" w:lineRule="auto"/>
        <w:ind w:right="-2"/>
        <w:rPr>
          <w:rFonts w:ascii="Times New Roman" w:eastAsia="Times New Roman" w:hAnsi="Times New Roman"/>
        </w:rPr>
      </w:pPr>
    </w:p>
    <w:p w14:paraId="7ACBCDF5" w14:textId="0EA1EE4C" w:rsidR="00185C7C" w:rsidRPr="00926A68" w:rsidRDefault="00CB56DD" w:rsidP="00185C7C">
      <w:pPr>
        <w:numPr>
          <w:ilvl w:val="12"/>
          <w:numId w:val="0"/>
        </w:numPr>
        <w:spacing w:after="0" w:line="240" w:lineRule="auto"/>
        <w:ind w:right="-2"/>
        <w:rPr>
          <w:rFonts w:ascii="Times New Roman" w:eastAsia="Times New Roman" w:hAnsi="Times New Roman"/>
          <w:bCs/>
        </w:rPr>
      </w:pPr>
      <w:r w:rsidRPr="00926A68">
        <w:rPr>
          <w:rFonts w:ascii="Times New Roman" w:eastAsia="Times New Roman" w:hAnsi="Times New Roman"/>
          <w:bCs/>
          <w:u w:val="single"/>
        </w:rPr>
        <w:t xml:space="preserve">Retas </w:t>
      </w:r>
      <w:r w:rsidRPr="00926A68">
        <w:rPr>
          <w:rFonts w:ascii="Times New Roman" w:hAnsi="Times New Roman"/>
          <w:bCs/>
        </w:rPr>
        <w:t>(</w:t>
      </w:r>
      <w:r w:rsidRPr="00926A68">
        <w:rPr>
          <w:rFonts w:ascii="Times New Roman" w:hAnsi="Times New Roman"/>
          <w:bCs/>
          <w:i/>
          <w:iCs/>
        </w:rPr>
        <w:t xml:space="preserve">gali pasireikšti </w:t>
      </w:r>
      <w:r w:rsidR="008B2817" w:rsidRPr="00926A68">
        <w:rPr>
          <w:rFonts w:ascii="Times New Roman" w:hAnsi="Times New Roman"/>
          <w:bCs/>
          <w:i/>
          <w:iCs/>
        </w:rPr>
        <w:t>reč</w:t>
      </w:r>
      <w:r w:rsidR="00012ADB" w:rsidRPr="00926A68">
        <w:rPr>
          <w:rFonts w:ascii="Times New Roman" w:hAnsi="Times New Roman"/>
          <w:bCs/>
          <w:i/>
          <w:iCs/>
        </w:rPr>
        <w:t>iau</w:t>
      </w:r>
      <w:r w:rsidR="008B2817" w:rsidRPr="00926A68">
        <w:rPr>
          <w:rFonts w:ascii="Times New Roman" w:hAnsi="Times New Roman"/>
          <w:bCs/>
          <w:i/>
          <w:iCs/>
        </w:rPr>
        <w:t xml:space="preserve"> </w:t>
      </w:r>
      <w:r w:rsidR="00673B13" w:rsidRPr="00926A68">
        <w:rPr>
          <w:rFonts w:ascii="Times New Roman" w:hAnsi="Times New Roman"/>
          <w:bCs/>
          <w:i/>
          <w:iCs/>
        </w:rPr>
        <w:t xml:space="preserve">kaip </w:t>
      </w:r>
      <w:r w:rsidRPr="00926A68">
        <w:rPr>
          <w:rFonts w:ascii="Times New Roman" w:hAnsi="Times New Roman"/>
          <w:bCs/>
          <w:i/>
          <w:iCs/>
        </w:rPr>
        <w:t>1 iš 1 000 </w:t>
      </w:r>
      <w:r w:rsidR="00673B13" w:rsidRPr="00926A68">
        <w:rPr>
          <w:rFonts w:ascii="Times New Roman" w:hAnsi="Times New Roman"/>
          <w:bCs/>
          <w:i/>
          <w:iCs/>
        </w:rPr>
        <w:t>asmenų</w:t>
      </w:r>
      <w:r w:rsidRPr="00926A68">
        <w:rPr>
          <w:rFonts w:ascii="Times New Roman" w:hAnsi="Times New Roman"/>
          <w:bCs/>
        </w:rPr>
        <w:t>):</w:t>
      </w:r>
    </w:p>
    <w:p w14:paraId="7ACBCDF6" w14:textId="74B1485C" w:rsidR="00185C7C" w:rsidRPr="00926A68" w:rsidRDefault="00185C7C" w:rsidP="00185C7C">
      <w:pPr>
        <w:numPr>
          <w:ilvl w:val="0"/>
          <w:numId w:val="8"/>
        </w:numPr>
        <w:spacing w:after="0" w:line="240" w:lineRule="auto"/>
        <w:ind w:left="567" w:right="-2" w:hanging="567"/>
        <w:rPr>
          <w:rFonts w:ascii="Times New Roman" w:eastAsia="Times New Roman" w:hAnsi="Times New Roman"/>
        </w:rPr>
      </w:pPr>
      <w:r w:rsidRPr="00926A68">
        <w:rPr>
          <w:rFonts w:ascii="Times New Roman" w:eastAsia="Times New Roman" w:hAnsi="Times New Roman"/>
        </w:rPr>
        <w:t>manija (ažitacija, pakili nuotaika ar stiprus susijaudinimas)</w:t>
      </w:r>
      <w:r w:rsidR="0019431A">
        <w:rPr>
          <w:rFonts w:ascii="Times New Roman" w:eastAsia="Times New Roman" w:hAnsi="Times New Roman"/>
        </w:rPr>
        <w:t>, s</w:t>
      </w:r>
      <w:r w:rsidR="0019431A" w:rsidRPr="0019431A">
        <w:rPr>
          <w:rFonts w:ascii="Times New Roman" w:eastAsia="Times New Roman" w:hAnsi="Times New Roman"/>
        </w:rPr>
        <w:t>avaiminė (spontaninė) varpos erekcija</w:t>
      </w:r>
      <w:r w:rsidRPr="00926A68">
        <w:rPr>
          <w:rFonts w:ascii="Times New Roman" w:eastAsia="Times New Roman" w:hAnsi="Times New Roman"/>
        </w:rPr>
        <w:t>.</w:t>
      </w:r>
    </w:p>
    <w:p w14:paraId="7ACBCDF7" w14:textId="77777777" w:rsidR="00185C7C" w:rsidRPr="00926A68" w:rsidRDefault="00185C7C" w:rsidP="00185C7C">
      <w:pPr>
        <w:spacing w:after="0" w:line="240" w:lineRule="auto"/>
        <w:ind w:right="-2"/>
        <w:rPr>
          <w:rFonts w:ascii="Times New Roman" w:hAnsi="Times New Roman"/>
        </w:rPr>
      </w:pPr>
    </w:p>
    <w:p w14:paraId="7ACBCDF8" w14:textId="77777777" w:rsidR="00185C7C" w:rsidRPr="00926A68" w:rsidRDefault="00185C7C" w:rsidP="00185C7C">
      <w:pPr>
        <w:numPr>
          <w:ilvl w:val="12"/>
          <w:numId w:val="0"/>
        </w:numPr>
        <w:spacing w:after="0" w:line="240" w:lineRule="auto"/>
        <w:ind w:right="-2"/>
        <w:rPr>
          <w:rFonts w:ascii="Times New Roman" w:eastAsia="Times New Roman" w:hAnsi="Times New Roman"/>
          <w:bCs/>
        </w:rPr>
      </w:pPr>
      <w:r w:rsidRPr="00926A68">
        <w:rPr>
          <w:rFonts w:ascii="Times New Roman" w:eastAsia="Times New Roman" w:hAnsi="Times New Roman"/>
          <w:bCs/>
          <w:u w:val="single"/>
        </w:rPr>
        <w:t>Dažnis nežinomas</w:t>
      </w:r>
      <w:r w:rsidRPr="00926A68">
        <w:rPr>
          <w:rFonts w:ascii="Times New Roman" w:eastAsia="Times New Roman" w:hAnsi="Times New Roman"/>
          <w:bCs/>
        </w:rPr>
        <w:t xml:space="preserve"> </w:t>
      </w:r>
      <w:r w:rsidR="00CB56DD" w:rsidRPr="00926A68">
        <w:rPr>
          <w:rFonts w:ascii="Times New Roman" w:eastAsia="Times New Roman" w:hAnsi="Times New Roman"/>
          <w:bCs/>
        </w:rPr>
        <w:t>(</w:t>
      </w:r>
      <w:r w:rsidR="00CB56DD" w:rsidRPr="00926A68">
        <w:rPr>
          <w:rFonts w:ascii="Times New Roman" w:eastAsia="Times New Roman" w:hAnsi="Times New Roman"/>
          <w:bCs/>
          <w:i/>
          <w:iCs/>
        </w:rPr>
        <w:t>negali būti apskaičiuotas pagal turimus duomenis</w:t>
      </w:r>
      <w:r w:rsidR="00CB56DD" w:rsidRPr="00926A68">
        <w:rPr>
          <w:rFonts w:ascii="Times New Roman" w:eastAsia="Times New Roman" w:hAnsi="Times New Roman"/>
          <w:bCs/>
        </w:rPr>
        <w:t>):</w:t>
      </w:r>
    </w:p>
    <w:p w14:paraId="7ACBCDF9" w14:textId="77777777" w:rsidR="00185C7C" w:rsidRPr="00926A68" w:rsidRDefault="00CB56DD" w:rsidP="00185C7C">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 xml:space="preserve">nutraukus </w:t>
      </w:r>
      <w:r w:rsidR="00185C7C" w:rsidRPr="00926A68">
        <w:rPr>
          <w:rFonts w:ascii="Times New Roman" w:hAnsi="Times New Roman"/>
        </w:rPr>
        <w:t xml:space="preserve">gydymą Pramipexole Orion arba sumažinus jo dozę: gali pasireikšti depresija, apatija, nerimas, nuovargis, prakaitavimas arba skausmas (tai vadinama dopamino agonistų nutraukimo sindromu arba DANS). </w:t>
      </w:r>
    </w:p>
    <w:p w14:paraId="7ACBCDFA" w14:textId="77777777" w:rsidR="00185C7C" w:rsidRPr="00926A68" w:rsidRDefault="00185C7C" w:rsidP="00185C7C">
      <w:pPr>
        <w:spacing w:after="0" w:line="240" w:lineRule="auto"/>
        <w:ind w:right="-2"/>
        <w:rPr>
          <w:rFonts w:ascii="Times New Roman" w:hAnsi="Times New Roman"/>
          <w:b/>
        </w:rPr>
      </w:pPr>
    </w:p>
    <w:p w14:paraId="7ACBCDFB" w14:textId="77777777" w:rsidR="00185C7C" w:rsidRPr="00926A68" w:rsidRDefault="00185C7C" w:rsidP="00185C7C">
      <w:pPr>
        <w:spacing w:after="0" w:line="240" w:lineRule="auto"/>
        <w:ind w:right="-2"/>
        <w:rPr>
          <w:rFonts w:ascii="Times New Roman" w:hAnsi="Times New Roman"/>
          <w:b/>
        </w:rPr>
      </w:pPr>
      <w:r w:rsidRPr="00926A68">
        <w:rPr>
          <w:rFonts w:ascii="Times New Roman" w:hAnsi="Times New Roman"/>
          <w:b/>
        </w:rPr>
        <w:t>Jeigu Jums pasireiškia bet kuris minėtas elgesys, pasakykite gydytojui; jis su Jumis aptars, kaip kontroliuoti ar lengvinti šiuos simptomus.</w:t>
      </w:r>
    </w:p>
    <w:p w14:paraId="7ACBCDFC" w14:textId="77777777" w:rsidR="00185C7C" w:rsidRPr="00926A68" w:rsidRDefault="00185C7C" w:rsidP="00185C7C">
      <w:pPr>
        <w:spacing w:after="0" w:line="240" w:lineRule="auto"/>
        <w:ind w:right="-2"/>
        <w:rPr>
          <w:rFonts w:ascii="Times New Roman" w:hAnsi="Times New Roman"/>
        </w:rPr>
      </w:pPr>
    </w:p>
    <w:p w14:paraId="7ACBCDFE" w14:textId="6AEC9EE1" w:rsidR="00185C7C" w:rsidRPr="00926A68" w:rsidRDefault="00185C7C" w:rsidP="00185C7C">
      <w:pPr>
        <w:spacing w:after="0" w:line="240" w:lineRule="auto"/>
        <w:ind w:right="-2"/>
        <w:rPr>
          <w:rFonts w:ascii="Times New Roman" w:hAnsi="Times New Roman"/>
        </w:rPr>
      </w:pPr>
      <w:r w:rsidRPr="00926A68">
        <w:rPr>
          <w:rFonts w:ascii="Times New Roman" w:hAnsi="Times New Roman"/>
        </w:rPr>
        <w:t>Šalutinio poveikio, pažymėto ženklu *, atsiradimo dažnio labai tiksliai nustatyti neįmanoma, kadangi atliekant klinikinius tyrimus su 2</w:t>
      </w:r>
      <w:r w:rsidR="000C472C">
        <w:rPr>
          <w:rFonts w:ascii="Times New Roman" w:hAnsi="Times New Roman"/>
        </w:rPr>
        <w:t> </w:t>
      </w:r>
      <w:r w:rsidRPr="00926A68">
        <w:rPr>
          <w:rFonts w:ascii="Times New Roman" w:hAnsi="Times New Roman"/>
        </w:rPr>
        <w:t xml:space="preserve">762 pramipeksoliu gydytais pacientais, toks poveikis nepastebėtas. </w:t>
      </w:r>
    </w:p>
    <w:p w14:paraId="7ACBCDFF" w14:textId="77777777" w:rsidR="00185C7C" w:rsidRPr="00926A68" w:rsidRDefault="00185C7C" w:rsidP="00185C7C">
      <w:pPr>
        <w:spacing w:after="0" w:line="240" w:lineRule="auto"/>
        <w:ind w:right="-2"/>
        <w:rPr>
          <w:rFonts w:ascii="Times New Roman" w:hAnsi="Times New Roman"/>
        </w:rPr>
      </w:pPr>
      <w:r w:rsidRPr="00926A68">
        <w:rPr>
          <w:rFonts w:ascii="Times New Roman" w:hAnsi="Times New Roman"/>
        </w:rPr>
        <w:t>Tikriausiai dažnio kategorija nėra didesnė, nei nurodyta (t. y., „nedažni“).</w:t>
      </w:r>
    </w:p>
    <w:p w14:paraId="7ACBCE00" w14:textId="77777777" w:rsidR="00185C7C" w:rsidRPr="00926A68" w:rsidRDefault="00185C7C" w:rsidP="00185C7C">
      <w:pPr>
        <w:numPr>
          <w:ilvl w:val="12"/>
          <w:numId w:val="0"/>
        </w:numPr>
        <w:spacing w:after="0" w:line="240" w:lineRule="auto"/>
        <w:ind w:right="-2"/>
        <w:rPr>
          <w:rFonts w:ascii="Times New Roman" w:hAnsi="Times New Roman"/>
        </w:rPr>
      </w:pPr>
    </w:p>
    <w:p w14:paraId="7ACBCE01" w14:textId="77777777" w:rsidR="00CC2FA8" w:rsidRPr="00926A68" w:rsidRDefault="00CC2FA8" w:rsidP="00CC2FA8">
      <w:pPr>
        <w:spacing w:after="0" w:line="240" w:lineRule="auto"/>
        <w:ind w:right="-2"/>
        <w:contextualSpacing/>
        <w:rPr>
          <w:rFonts w:ascii="Times New Roman" w:hAnsi="Times New Roman"/>
        </w:rPr>
      </w:pPr>
      <w:r w:rsidRPr="00926A68">
        <w:rPr>
          <w:rFonts w:ascii="Times New Roman" w:hAnsi="Times New Roman"/>
        </w:rPr>
        <w:t xml:space="preserve">Jei Jūs sergate </w:t>
      </w:r>
      <w:r w:rsidRPr="00926A68">
        <w:rPr>
          <w:rFonts w:ascii="Times New Roman" w:hAnsi="Times New Roman"/>
          <w:b/>
          <w:u w:val="single"/>
        </w:rPr>
        <w:t>neramių kojų sindromu</w:t>
      </w:r>
      <w:r w:rsidRPr="00926A68">
        <w:rPr>
          <w:rFonts w:ascii="Times New Roman" w:hAnsi="Times New Roman"/>
        </w:rPr>
        <w:t xml:space="preserve">, gali atsirasti toliau išvardyti šalutinio poveikio </w:t>
      </w:r>
      <w:r w:rsidR="008B2817" w:rsidRPr="00926A68">
        <w:rPr>
          <w:rFonts w:ascii="Times New Roman" w:hAnsi="Times New Roman"/>
        </w:rPr>
        <w:t>reiškiniai</w:t>
      </w:r>
      <w:r w:rsidRPr="00926A68">
        <w:rPr>
          <w:rFonts w:ascii="Times New Roman" w:hAnsi="Times New Roman"/>
        </w:rPr>
        <w:t xml:space="preserve">. </w:t>
      </w:r>
    </w:p>
    <w:p w14:paraId="7ACBCE02" w14:textId="77777777" w:rsidR="00CC2FA8" w:rsidRPr="00926A68" w:rsidRDefault="00CC2FA8" w:rsidP="00CC2FA8">
      <w:pPr>
        <w:spacing w:after="0" w:line="240" w:lineRule="auto"/>
        <w:ind w:right="-2"/>
        <w:contextualSpacing/>
        <w:rPr>
          <w:rFonts w:ascii="Times New Roman" w:hAnsi="Times New Roman"/>
        </w:rPr>
      </w:pPr>
    </w:p>
    <w:p w14:paraId="7ACBCE03" w14:textId="20652A11" w:rsidR="00CC2FA8" w:rsidRPr="00926A68" w:rsidRDefault="00CC2FA8" w:rsidP="00CC2FA8">
      <w:pPr>
        <w:spacing w:after="0" w:line="240" w:lineRule="auto"/>
        <w:ind w:right="-2"/>
        <w:contextualSpacing/>
        <w:rPr>
          <w:rFonts w:ascii="Times New Roman" w:hAnsi="Times New Roman"/>
          <w:bCs/>
        </w:rPr>
      </w:pPr>
      <w:r w:rsidRPr="00926A68">
        <w:rPr>
          <w:rFonts w:ascii="Times New Roman" w:hAnsi="Times New Roman"/>
          <w:bCs/>
          <w:u w:val="single"/>
        </w:rPr>
        <w:t>Labai dažn</w:t>
      </w:r>
      <w:r w:rsidR="00914E8C" w:rsidRPr="00926A68">
        <w:rPr>
          <w:rFonts w:ascii="Times New Roman" w:hAnsi="Times New Roman"/>
          <w:bCs/>
          <w:u w:val="single"/>
        </w:rPr>
        <w:t>as</w:t>
      </w:r>
      <w:r w:rsidR="00914E8C" w:rsidRPr="00926A68">
        <w:rPr>
          <w:rFonts w:ascii="Times New Roman" w:hAnsi="Times New Roman"/>
          <w:bCs/>
        </w:rPr>
        <w:t xml:space="preserve"> (</w:t>
      </w:r>
      <w:r w:rsidR="00914E8C" w:rsidRPr="00926A68">
        <w:rPr>
          <w:rFonts w:ascii="Times New Roman" w:hAnsi="Times New Roman"/>
          <w:bCs/>
          <w:i/>
          <w:iCs/>
        </w:rPr>
        <w:t xml:space="preserve">gali pasireikšti </w:t>
      </w:r>
      <w:r w:rsidR="000F420C" w:rsidRPr="00926A68">
        <w:rPr>
          <w:rFonts w:ascii="Times New Roman" w:hAnsi="Times New Roman"/>
          <w:bCs/>
          <w:i/>
          <w:iCs/>
        </w:rPr>
        <w:t xml:space="preserve">ne rečiau kaip </w:t>
      </w:r>
      <w:r w:rsidR="00914E8C" w:rsidRPr="00926A68">
        <w:rPr>
          <w:rFonts w:ascii="Times New Roman" w:hAnsi="Times New Roman"/>
          <w:bCs/>
          <w:i/>
          <w:iCs/>
        </w:rPr>
        <w:t>1 iš 10 </w:t>
      </w:r>
      <w:r w:rsidR="000F420C" w:rsidRPr="00926A68">
        <w:rPr>
          <w:rFonts w:ascii="Times New Roman" w:hAnsi="Times New Roman"/>
          <w:bCs/>
          <w:i/>
          <w:iCs/>
        </w:rPr>
        <w:t>asmenų</w:t>
      </w:r>
      <w:r w:rsidR="00914E8C" w:rsidRPr="00926A68">
        <w:rPr>
          <w:rFonts w:ascii="Times New Roman" w:hAnsi="Times New Roman"/>
          <w:bCs/>
        </w:rPr>
        <w:t>):</w:t>
      </w:r>
    </w:p>
    <w:p w14:paraId="7ACBCE04" w14:textId="640B858C" w:rsidR="00CC2FA8" w:rsidRPr="00926A68" w:rsidRDefault="00914E8C"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p</w:t>
      </w:r>
      <w:r w:rsidR="00CC2FA8" w:rsidRPr="00926A68">
        <w:rPr>
          <w:rFonts w:ascii="Times New Roman" w:hAnsi="Times New Roman"/>
        </w:rPr>
        <w:t>ykinimas (šleikštulys)</w:t>
      </w:r>
      <w:r w:rsidR="00DF53D6" w:rsidRPr="00926A68">
        <w:rPr>
          <w:rFonts w:ascii="Times New Roman" w:hAnsi="Times New Roman"/>
        </w:rPr>
        <w:t>;</w:t>
      </w:r>
    </w:p>
    <w:p w14:paraId="081E8076" w14:textId="7F282557" w:rsidR="00DF53D6" w:rsidRPr="00926A68" w:rsidRDefault="00DF53D6" w:rsidP="00E22D4C">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simptomai gali prasidėti anksčiau nei įprastai, jie gali būti intensyvesni arba apimti kitas galūnes (neramių kojų sindromo pasunkėjimas)</w:t>
      </w:r>
      <w:r w:rsidR="00885B26" w:rsidRPr="00926A68">
        <w:rPr>
          <w:rFonts w:ascii="Times New Roman" w:hAnsi="Times New Roman"/>
        </w:rPr>
        <w:t>.</w:t>
      </w:r>
    </w:p>
    <w:p w14:paraId="7ACBCE05" w14:textId="77777777" w:rsidR="00CC2FA8" w:rsidRPr="00926A68" w:rsidRDefault="00CC2FA8" w:rsidP="00CC2FA8">
      <w:pPr>
        <w:spacing w:after="0" w:line="240" w:lineRule="auto"/>
        <w:ind w:right="-2"/>
        <w:contextualSpacing/>
        <w:rPr>
          <w:rFonts w:ascii="Times New Roman" w:hAnsi="Times New Roman"/>
        </w:rPr>
      </w:pPr>
    </w:p>
    <w:p w14:paraId="7ACBCE06" w14:textId="467C264F" w:rsidR="00CC2FA8" w:rsidRPr="00926A68" w:rsidRDefault="00CC2FA8" w:rsidP="00CC2FA8">
      <w:pPr>
        <w:spacing w:after="0" w:line="240" w:lineRule="auto"/>
        <w:ind w:right="-2"/>
        <w:contextualSpacing/>
        <w:rPr>
          <w:rFonts w:ascii="Times New Roman" w:hAnsi="Times New Roman"/>
          <w:bCs/>
        </w:rPr>
      </w:pPr>
      <w:r w:rsidRPr="00926A68">
        <w:rPr>
          <w:rFonts w:ascii="Times New Roman" w:hAnsi="Times New Roman"/>
          <w:bCs/>
          <w:u w:val="single"/>
        </w:rPr>
        <w:t>Dažn</w:t>
      </w:r>
      <w:r w:rsidR="00914E8C" w:rsidRPr="00926A68">
        <w:rPr>
          <w:rFonts w:ascii="Times New Roman" w:hAnsi="Times New Roman"/>
          <w:bCs/>
          <w:u w:val="single"/>
        </w:rPr>
        <w:t>as</w:t>
      </w:r>
      <w:r w:rsidR="00914E8C" w:rsidRPr="00926A68">
        <w:rPr>
          <w:rFonts w:ascii="Times New Roman" w:hAnsi="Times New Roman"/>
          <w:bCs/>
        </w:rPr>
        <w:t xml:space="preserve"> (</w:t>
      </w:r>
      <w:r w:rsidR="00914E8C" w:rsidRPr="00926A68">
        <w:rPr>
          <w:rFonts w:ascii="Times New Roman" w:hAnsi="Times New Roman"/>
          <w:bCs/>
          <w:i/>
          <w:iCs/>
        </w:rPr>
        <w:t xml:space="preserve">gali pasireikšti </w:t>
      </w:r>
      <w:r w:rsidR="008B2817" w:rsidRPr="00926A68">
        <w:rPr>
          <w:rFonts w:ascii="Times New Roman" w:hAnsi="Times New Roman"/>
          <w:bCs/>
          <w:i/>
          <w:iCs/>
        </w:rPr>
        <w:t>reč</w:t>
      </w:r>
      <w:r w:rsidR="00012ADB" w:rsidRPr="00926A68">
        <w:rPr>
          <w:rFonts w:ascii="Times New Roman" w:hAnsi="Times New Roman"/>
          <w:bCs/>
          <w:i/>
          <w:iCs/>
        </w:rPr>
        <w:t>iau</w:t>
      </w:r>
      <w:r w:rsidR="00914E8C" w:rsidRPr="00926A68">
        <w:rPr>
          <w:rFonts w:ascii="Times New Roman" w:hAnsi="Times New Roman"/>
          <w:bCs/>
          <w:i/>
          <w:iCs/>
        </w:rPr>
        <w:t xml:space="preserve"> </w:t>
      </w:r>
      <w:r w:rsidR="000F420C" w:rsidRPr="00926A68">
        <w:rPr>
          <w:rFonts w:ascii="Times New Roman" w:hAnsi="Times New Roman"/>
          <w:bCs/>
          <w:i/>
          <w:iCs/>
        </w:rPr>
        <w:t>kaip</w:t>
      </w:r>
      <w:r w:rsidR="00914E8C" w:rsidRPr="00926A68">
        <w:rPr>
          <w:rFonts w:ascii="Times New Roman" w:hAnsi="Times New Roman"/>
          <w:bCs/>
          <w:i/>
          <w:iCs/>
        </w:rPr>
        <w:t xml:space="preserve"> 1 iš 10 </w:t>
      </w:r>
      <w:r w:rsidR="000F420C" w:rsidRPr="00926A68">
        <w:rPr>
          <w:rFonts w:ascii="Times New Roman" w:hAnsi="Times New Roman"/>
          <w:bCs/>
          <w:i/>
          <w:iCs/>
        </w:rPr>
        <w:t>asmenų</w:t>
      </w:r>
      <w:r w:rsidR="00914E8C" w:rsidRPr="00926A68">
        <w:rPr>
          <w:rFonts w:ascii="Times New Roman" w:hAnsi="Times New Roman"/>
          <w:bCs/>
        </w:rPr>
        <w:t>):</w:t>
      </w:r>
    </w:p>
    <w:p w14:paraId="7ACBCE07" w14:textId="77777777" w:rsidR="00914E8C" w:rsidRPr="00926A68" w:rsidRDefault="00914E8C" w:rsidP="00914E8C">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miego pokyčiai, pvz., nemiga arba mieguistumas, nenormalūs sapnai;</w:t>
      </w:r>
    </w:p>
    <w:p w14:paraId="7ACBCE08" w14:textId="77777777" w:rsidR="00CC2FA8" w:rsidRPr="00926A68" w:rsidRDefault="00914E8C"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 xml:space="preserve">nuovargis; </w:t>
      </w:r>
    </w:p>
    <w:p w14:paraId="7ACBCE09" w14:textId="77777777" w:rsidR="00914E8C" w:rsidRPr="00926A68" w:rsidRDefault="00914E8C" w:rsidP="00914E8C">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galvos skausmas, svaigulys;</w:t>
      </w:r>
    </w:p>
    <w:p w14:paraId="7ACBCE0A" w14:textId="29A344BE" w:rsidR="00CC2FA8" w:rsidRPr="00926A68" w:rsidRDefault="00914E8C"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lastRenderedPageBreak/>
        <w:t>vidurių užkietėjimas, v</w:t>
      </w:r>
      <w:r w:rsidR="00012ADB" w:rsidRPr="00926A68">
        <w:rPr>
          <w:rFonts w:ascii="Times New Roman" w:hAnsi="Times New Roman"/>
        </w:rPr>
        <w:t>ėmimas</w:t>
      </w:r>
      <w:r w:rsidR="00D62D0A" w:rsidRPr="00926A68">
        <w:rPr>
          <w:rFonts w:ascii="Times New Roman" w:hAnsi="Times New Roman"/>
        </w:rPr>
        <w:t>.</w:t>
      </w:r>
    </w:p>
    <w:p w14:paraId="7ACBCE0B" w14:textId="77777777" w:rsidR="00CC2FA8" w:rsidRDefault="00CC2FA8" w:rsidP="00CC2FA8">
      <w:pPr>
        <w:spacing w:after="0" w:line="240" w:lineRule="auto"/>
        <w:ind w:right="-2"/>
        <w:contextualSpacing/>
        <w:rPr>
          <w:rFonts w:ascii="Times New Roman" w:hAnsi="Times New Roman"/>
        </w:rPr>
      </w:pPr>
    </w:p>
    <w:p w14:paraId="07E89E72" w14:textId="77777777" w:rsidR="0019431A" w:rsidRPr="00926A68" w:rsidRDefault="0019431A" w:rsidP="0019431A">
      <w:pPr>
        <w:numPr>
          <w:ilvl w:val="12"/>
          <w:numId w:val="0"/>
        </w:numPr>
        <w:spacing w:after="0" w:line="240" w:lineRule="auto"/>
        <w:ind w:right="-2"/>
        <w:rPr>
          <w:rFonts w:ascii="Times New Roman" w:eastAsia="Times New Roman" w:hAnsi="Times New Roman"/>
          <w:bCs/>
        </w:rPr>
      </w:pPr>
      <w:r w:rsidRPr="00926A68">
        <w:rPr>
          <w:rFonts w:ascii="Times New Roman" w:eastAsia="Times New Roman" w:hAnsi="Times New Roman"/>
          <w:bCs/>
          <w:u w:val="single"/>
        </w:rPr>
        <w:t xml:space="preserve">Retas </w:t>
      </w:r>
      <w:r w:rsidRPr="00926A68">
        <w:rPr>
          <w:rFonts w:ascii="Times New Roman" w:hAnsi="Times New Roman"/>
          <w:bCs/>
        </w:rPr>
        <w:t>(</w:t>
      </w:r>
      <w:r w:rsidRPr="00926A68">
        <w:rPr>
          <w:rFonts w:ascii="Times New Roman" w:hAnsi="Times New Roman"/>
          <w:bCs/>
          <w:i/>
          <w:iCs/>
        </w:rPr>
        <w:t>gali pasireikšti rečiau kaip 1 iš 1 000 asmenų</w:t>
      </w:r>
      <w:r w:rsidRPr="00926A68">
        <w:rPr>
          <w:rFonts w:ascii="Times New Roman" w:hAnsi="Times New Roman"/>
          <w:bCs/>
        </w:rPr>
        <w:t>):</w:t>
      </w:r>
    </w:p>
    <w:p w14:paraId="021327A0" w14:textId="71B7FD6A" w:rsidR="0019431A" w:rsidRPr="00926A68" w:rsidRDefault="0019431A" w:rsidP="0019431A">
      <w:pPr>
        <w:numPr>
          <w:ilvl w:val="0"/>
          <w:numId w:val="8"/>
        </w:numPr>
        <w:spacing w:after="0" w:line="240" w:lineRule="auto"/>
        <w:ind w:left="567" w:right="-2" w:hanging="567"/>
        <w:rPr>
          <w:rFonts w:ascii="Times New Roman" w:eastAsia="Times New Roman" w:hAnsi="Times New Roman"/>
        </w:rPr>
      </w:pPr>
      <w:r>
        <w:rPr>
          <w:rFonts w:ascii="Times New Roman" w:eastAsia="Times New Roman" w:hAnsi="Times New Roman"/>
        </w:rPr>
        <w:t>s</w:t>
      </w:r>
      <w:r w:rsidRPr="0019431A">
        <w:rPr>
          <w:rFonts w:ascii="Times New Roman" w:eastAsia="Times New Roman" w:hAnsi="Times New Roman"/>
        </w:rPr>
        <w:t>avaiminė (spontaninė) varpos erekcija</w:t>
      </w:r>
      <w:r w:rsidRPr="00926A68">
        <w:rPr>
          <w:rFonts w:ascii="Times New Roman" w:eastAsia="Times New Roman" w:hAnsi="Times New Roman"/>
        </w:rPr>
        <w:t>.</w:t>
      </w:r>
    </w:p>
    <w:p w14:paraId="3D2DE731" w14:textId="77777777" w:rsidR="0019431A" w:rsidRPr="00926A68" w:rsidRDefault="0019431A" w:rsidP="00CC2FA8">
      <w:pPr>
        <w:spacing w:after="0" w:line="240" w:lineRule="auto"/>
        <w:ind w:right="-2"/>
        <w:contextualSpacing/>
        <w:rPr>
          <w:rFonts w:ascii="Times New Roman" w:hAnsi="Times New Roman"/>
        </w:rPr>
      </w:pPr>
    </w:p>
    <w:p w14:paraId="7ACBCE0C" w14:textId="77EF1839" w:rsidR="00CC2FA8" w:rsidRPr="00926A68" w:rsidRDefault="00CC2FA8" w:rsidP="00E22D4C">
      <w:pPr>
        <w:keepNext/>
        <w:keepLines/>
        <w:spacing w:after="0" w:line="240" w:lineRule="auto"/>
        <w:contextualSpacing/>
        <w:rPr>
          <w:rFonts w:ascii="Times New Roman" w:hAnsi="Times New Roman"/>
          <w:bCs/>
        </w:rPr>
      </w:pPr>
      <w:r w:rsidRPr="00926A68">
        <w:rPr>
          <w:rFonts w:ascii="Times New Roman" w:hAnsi="Times New Roman"/>
          <w:bCs/>
          <w:u w:val="single"/>
        </w:rPr>
        <w:t>Nedažn</w:t>
      </w:r>
      <w:r w:rsidR="00914E8C" w:rsidRPr="00926A68">
        <w:rPr>
          <w:rFonts w:ascii="Times New Roman" w:hAnsi="Times New Roman"/>
          <w:bCs/>
          <w:u w:val="single"/>
        </w:rPr>
        <w:t>as</w:t>
      </w:r>
      <w:r w:rsidR="00914E8C" w:rsidRPr="00926A68">
        <w:rPr>
          <w:rFonts w:ascii="Times New Roman" w:hAnsi="Times New Roman"/>
          <w:bCs/>
        </w:rPr>
        <w:t xml:space="preserve"> (</w:t>
      </w:r>
      <w:r w:rsidR="00914E8C" w:rsidRPr="00926A68">
        <w:rPr>
          <w:rFonts w:ascii="Times New Roman" w:hAnsi="Times New Roman"/>
          <w:bCs/>
          <w:i/>
          <w:iCs/>
        </w:rPr>
        <w:t xml:space="preserve">gali pasireikšti </w:t>
      </w:r>
      <w:r w:rsidR="008B2817" w:rsidRPr="00926A68">
        <w:rPr>
          <w:rFonts w:ascii="Times New Roman" w:hAnsi="Times New Roman"/>
          <w:bCs/>
          <w:i/>
          <w:iCs/>
        </w:rPr>
        <w:t>reč</w:t>
      </w:r>
      <w:r w:rsidR="00012ADB" w:rsidRPr="00926A68">
        <w:rPr>
          <w:rFonts w:ascii="Times New Roman" w:hAnsi="Times New Roman"/>
          <w:bCs/>
          <w:i/>
          <w:iCs/>
        </w:rPr>
        <w:t>iau</w:t>
      </w:r>
      <w:r w:rsidR="00914E8C" w:rsidRPr="00926A68">
        <w:rPr>
          <w:rFonts w:ascii="Times New Roman" w:hAnsi="Times New Roman"/>
          <w:bCs/>
          <w:i/>
          <w:iCs/>
        </w:rPr>
        <w:t xml:space="preserve"> </w:t>
      </w:r>
      <w:r w:rsidR="000F420C" w:rsidRPr="00926A68">
        <w:rPr>
          <w:rFonts w:ascii="Times New Roman" w:hAnsi="Times New Roman"/>
          <w:bCs/>
          <w:i/>
          <w:iCs/>
        </w:rPr>
        <w:t xml:space="preserve">kaip </w:t>
      </w:r>
      <w:r w:rsidR="00914E8C" w:rsidRPr="00926A68">
        <w:rPr>
          <w:rFonts w:ascii="Times New Roman" w:hAnsi="Times New Roman"/>
          <w:bCs/>
          <w:i/>
          <w:iCs/>
        </w:rPr>
        <w:t>1 iš 100 </w:t>
      </w:r>
      <w:r w:rsidR="000F420C" w:rsidRPr="00926A68">
        <w:rPr>
          <w:rFonts w:ascii="Times New Roman" w:hAnsi="Times New Roman"/>
          <w:bCs/>
          <w:i/>
          <w:iCs/>
        </w:rPr>
        <w:t>asmenų</w:t>
      </w:r>
      <w:r w:rsidR="00914E8C" w:rsidRPr="00926A68">
        <w:rPr>
          <w:rFonts w:ascii="Times New Roman" w:hAnsi="Times New Roman"/>
          <w:bCs/>
        </w:rPr>
        <w:t>)</w:t>
      </w:r>
      <w:r w:rsidR="00FB436E" w:rsidRPr="00926A68">
        <w:rPr>
          <w:rFonts w:ascii="Times New Roman" w:hAnsi="Times New Roman"/>
          <w:bCs/>
        </w:rPr>
        <w:t>:</w:t>
      </w:r>
    </w:p>
    <w:p w14:paraId="7ACBCE0D" w14:textId="2A8137BF" w:rsidR="008A57BA" w:rsidRPr="00926A68" w:rsidRDefault="00E63CEE" w:rsidP="00E22D4C">
      <w:pPr>
        <w:keepNext/>
        <w:keepLines/>
        <w:numPr>
          <w:ilvl w:val="0"/>
          <w:numId w:val="8"/>
        </w:numPr>
        <w:spacing w:after="0" w:line="240" w:lineRule="auto"/>
        <w:ind w:left="567" w:hanging="567"/>
        <w:contextualSpacing/>
        <w:rPr>
          <w:rFonts w:ascii="Times New Roman" w:hAnsi="Times New Roman"/>
        </w:rPr>
      </w:pPr>
      <w:r w:rsidRPr="00926A68">
        <w:rPr>
          <w:rFonts w:ascii="Times New Roman" w:hAnsi="Times New Roman"/>
        </w:rPr>
        <w:t>potraukis neįprastai elgtis*</w:t>
      </w:r>
      <w:r w:rsidR="00724CF4" w:rsidRPr="00926A68">
        <w:rPr>
          <w:rFonts w:ascii="Times New Roman" w:hAnsi="Times New Roman"/>
        </w:rPr>
        <w:t>;</w:t>
      </w:r>
      <w:r w:rsidR="008A57BA" w:rsidRPr="00926A68">
        <w:rPr>
          <w:rFonts w:ascii="Times New Roman" w:hAnsi="Times New Roman"/>
        </w:rPr>
        <w:t xml:space="preserve"> paranoja (pvz., perdėta baimė dėl savo sveikatos)*, kliedesiai*, haliucinacijos (daiktų, kurių nėra, matymas, girdėjimas arba jutimas), minčių susipainiojimas, nerimastingumas, manija (sujaudinimas, pakili nuotaika arba pernelyg didelis susijaudinimas)*, </w:t>
      </w:r>
      <w:r w:rsidR="00012ADB" w:rsidRPr="00926A68">
        <w:rPr>
          <w:rFonts w:ascii="Times New Roman" w:hAnsi="Times New Roman"/>
        </w:rPr>
        <w:t>delyras</w:t>
      </w:r>
      <w:r w:rsidR="008A57BA" w:rsidRPr="00926A68">
        <w:rPr>
          <w:rFonts w:ascii="Times New Roman" w:hAnsi="Times New Roman"/>
        </w:rPr>
        <w:t xml:space="preserve"> (</w:t>
      </w:r>
      <w:r w:rsidR="00643414" w:rsidRPr="00926A68">
        <w:rPr>
          <w:rFonts w:ascii="Times New Roman" w:hAnsi="Times New Roman"/>
        </w:rPr>
        <w:t>susilpnėjęs savęs suvokimas, minčių susipainiojimas, realybės pojūčio išnykimas</w:t>
      </w:r>
      <w:r w:rsidR="008A57BA" w:rsidRPr="00926A68">
        <w:rPr>
          <w:rFonts w:ascii="Times New Roman" w:hAnsi="Times New Roman"/>
        </w:rPr>
        <w:t>)*</w:t>
      </w:r>
      <w:r w:rsidR="00592162" w:rsidRPr="00926A68">
        <w:rPr>
          <w:rFonts w:ascii="Times New Roman" w:hAnsi="Times New Roman"/>
        </w:rPr>
        <w:t>;</w:t>
      </w:r>
    </w:p>
    <w:p w14:paraId="7ACBCE0E" w14:textId="77777777"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širdies nepakankamumas (širdies sutrikimas, galintis sukelti dusulį ar kulkšnių patinimą)*</w:t>
      </w:r>
      <w:r w:rsidR="00724CF4" w:rsidRPr="00926A68">
        <w:rPr>
          <w:rFonts w:ascii="Times New Roman" w:hAnsi="Times New Roman"/>
        </w:rPr>
        <w:t>;</w:t>
      </w:r>
    </w:p>
    <w:p w14:paraId="7ACBCE0F" w14:textId="0A09189E"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netinkama antidiuretinio hormono sekrecija*</w:t>
      </w:r>
      <w:r w:rsidR="00592162" w:rsidRPr="00926A68">
        <w:rPr>
          <w:rFonts w:ascii="Times New Roman" w:hAnsi="Times New Roman"/>
        </w:rPr>
        <w:t>;</w:t>
      </w:r>
    </w:p>
    <w:p w14:paraId="7ACBCE10" w14:textId="6D9938D8"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diskinezija (judesių sutrikimas, pvz</w:t>
      </w:r>
      <w:r w:rsidR="00592162" w:rsidRPr="00926A68">
        <w:rPr>
          <w:rFonts w:ascii="Times New Roman" w:hAnsi="Times New Roman"/>
        </w:rPr>
        <w:t>.</w:t>
      </w:r>
      <w:r w:rsidRPr="00926A68">
        <w:rPr>
          <w:rFonts w:ascii="Times New Roman" w:hAnsi="Times New Roman"/>
        </w:rPr>
        <w:t>, nenormalūs, nekontroliuojami galūnių judesiai)</w:t>
      </w:r>
      <w:r w:rsidR="00724CF4" w:rsidRPr="00926A68">
        <w:rPr>
          <w:rFonts w:ascii="Times New Roman" w:hAnsi="Times New Roman"/>
        </w:rPr>
        <w:t>;</w:t>
      </w:r>
    </w:p>
    <w:p w14:paraId="7ACBCE11" w14:textId="77777777"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hiperkinezija (sustiprėję judesiai ir negebėjimas jų valdyti)*</w:t>
      </w:r>
      <w:r w:rsidR="00724CF4" w:rsidRPr="00926A68">
        <w:rPr>
          <w:rFonts w:ascii="Times New Roman" w:hAnsi="Times New Roman"/>
        </w:rPr>
        <w:t>;</w:t>
      </w:r>
    </w:p>
    <w:p w14:paraId="7ACBCE12" w14:textId="2A26B7B9"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amnezija (atminties sutrikimas)*</w:t>
      </w:r>
      <w:r w:rsidR="000B62D7" w:rsidRPr="00926A68">
        <w:rPr>
          <w:rFonts w:ascii="Times New Roman" w:hAnsi="Times New Roman"/>
        </w:rPr>
        <w:t>;</w:t>
      </w:r>
    </w:p>
    <w:p w14:paraId="7ACBCE13" w14:textId="77777777" w:rsidR="00643414" w:rsidRPr="00926A68" w:rsidRDefault="00E63CEE" w:rsidP="00643414">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didelis mieguistumas dienos metu ir staigaus užmigimo priepuoliai</w:t>
      </w:r>
      <w:r w:rsidR="00643414" w:rsidRPr="00926A68">
        <w:rPr>
          <w:rFonts w:ascii="Times New Roman" w:hAnsi="Times New Roman"/>
        </w:rPr>
        <w:t>,</w:t>
      </w:r>
      <w:r w:rsidRPr="00926A68">
        <w:rPr>
          <w:rFonts w:ascii="Times New Roman" w:hAnsi="Times New Roman"/>
        </w:rPr>
        <w:t xml:space="preserve"> </w:t>
      </w:r>
      <w:r w:rsidR="00643414" w:rsidRPr="00926A68">
        <w:rPr>
          <w:rFonts w:ascii="Times New Roman" w:hAnsi="Times New Roman"/>
        </w:rPr>
        <w:t xml:space="preserve">alpulys; </w:t>
      </w:r>
    </w:p>
    <w:p w14:paraId="7ACBCE14" w14:textId="77777777" w:rsidR="00CC2FA8" w:rsidRPr="00926A68" w:rsidRDefault="00643414"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 xml:space="preserve">kūno </w:t>
      </w:r>
      <w:r w:rsidR="00E63CEE" w:rsidRPr="00926A68">
        <w:rPr>
          <w:rFonts w:ascii="Times New Roman" w:hAnsi="Times New Roman"/>
        </w:rPr>
        <w:t xml:space="preserve">svorio </w:t>
      </w:r>
      <w:r w:rsidRPr="00926A68">
        <w:rPr>
          <w:rFonts w:ascii="Times New Roman" w:hAnsi="Times New Roman"/>
        </w:rPr>
        <w:t>didėjimas</w:t>
      </w:r>
      <w:r w:rsidR="00724CF4" w:rsidRPr="00926A68">
        <w:rPr>
          <w:rFonts w:ascii="Times New Roman" w:hAnsi="Times New Roman"/>
        </w:rPr>
        <w:t>;</w:t>
      </w:r>
      <w:r w:rsidR="00E63CEE" w:rsidRPr="00926A68">
        <w:rPr>
          <w:rFonts w:ascii="Times New Roman" w:hAnsi="Times New Roman"/>
        </w:rPr>
        <w:t xml:space="preserve"> </w:t>
      </w:r>
      <w:r w:rsidRPr="00926A68">
        <w:rPr>
          <w:rFonts w:ascii="Times New Roman" w:hAnsi="Times New Roman"/>
        </w:rPr>
        <w:t>kūno svorio mažėjimas, įskaitant apetito stoką;</w:t>
      </w:r>
    </w:p>
    <w:p w14:paraId="7ACBCE15" w14:textId="77777777"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hipotenzija (mažas kraujospūdis)</w:t>
      </w:r>
      <w:r w:rsidR="00724CF4" w:rsidRPr="00926A68">
        <w:rPr>
          <w:rFonts w:ascii="Times New Roman" w:hAnsi="Times New Roman"/>
        </w:rPr>
        <w:t>;</w:t>
      </w:r>
      <w:r w:rsidRPr="00926A68">
        <w:rPr>
          <w:rFonts w:ascii="Times New Roman" w:hAnsi="Times New Roman"/>
        </w:rPr>
        <w:t xml:space="preserve"> </w:t>
      </w:r>
    </w:p>
    <w:p w14:paraId="7ACBCE16" w14:textId="77777777"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skysčių kaupimasis, paprastai kojose (periferinė edema)</w:t>
      </w:r>
      <w:r w:rsidR="00724CF4" w:rsidRPr="00926A68">
        <w:rPr>
          <w:rFonts w:ascii="Times New Roman" w:hAnsi="Times New Roman"/>
        </w:rPr>
        <w:t>;</w:t>
      </w:r>
      <w:r w:rsidRPr="00926A68">
        <w:rPr>
          <w:rFonts w:ascii="Times New Roman" w:hAnsi="Times New Roman"/>
        </w:rPr>
        <w:t xml:space="preserve"> </w:t>
      </w:r>
    </w:p>
    <w:p w14:paraId="7ACBCE17" w14:textId="2A62F46C"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alerginė reakcija (pvz</w:t>
      </w:r>
      <w:r w:rsidR="00163048" w:rsidRPr="00926A68">
        <w:rPr>
          <w:rFonts w:ascii="Times New Roman" w:hAnsi="Times New Roman"/>
        </w:rPr>
        <w:t>.</w:t>
      </w:r>
      <w:r w:rsidRPr="00926A68">
        <w:rPr>
          <w:rFonts w:ascii="Times New Roman" w:hAnsi="Times New Roman"/>
        </w:rPr>
        <w:t>, išbėrimas, niežėjimas, padidėjęs jautrumas)</w:t>
      </w:r>
      <w:r w:rsidR="00724CF4" w:rsidRPr="00926A68">
        <w:rPr>
          <w:rFonts w:ascii="Times New Roman" w:hAnsi="Times New Roman"/>
        </w:rPr>
        <w:t>;</w:t>
      </w:r>
      <w:r w:rsidRPr="00926A68">
        <w:rPr>
          <w:rFonts w:ascii="Times New Roman" w:hAnsi="Times New Roman"/>
        </w:rPr>
        <w:t xml:space="preserve"> </w:t>
      </w:r>
    </w:p>
    <w:p w14:paraId="7ACBCE18" w14:textId="77777777"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matymo pablogėjimas</w:t>
      </w:r>
      <w:r w:rsidR="00724CF4" w:rsidRPr="00926A68">
        <w:rPr>
          <w:rFonts w:ascii="Times New Roman" w:hAnsi="Times New Roman"/>
        </w:rPr>
        <w:t>;</w:t>
      </w:r>
    </w:p>
    <w:p w14:paraId="7ACBCE19" w14:textId="77777777" w:rsidR="00CC2FA8" w:rsidRPr="00926A68" w:rsidRDefault="00E63CEE" w:rsidP="00A25D0B">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dispnėja (pasunkėjęs kvėpavimas)</w:t>
      </w:r>
      <w:r w:rsidR="00724CF4" w:rsidRPr="00926A68">
        <w:rPr>
          <w:rFonts w:ascii="Times New Roman" w:hAnsi="Times New Roman"/>
        </w:rPr>
        <w:t>;</w:t>
      </w:r>
      <w:r w:rsidRPr="00926A68">
        <w:rPr>
          <w:rFonts w:ascii="Times New Roman" w:hAnsi="Times New Roman"/>
        </w:rPr>
        <w:t xml:space="preserve"> </w:t>
      </w:r>
    </w:p>
    <w:p w14:paraId="7ACBCE1A" w14:textId="77777777"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žagsulys</w:t>
      </w:r>
      <w:r w:rsidR="00724CF4" w:rsidRPr="00926A68">
        <w:rPr>
          <w:rFonts w:ascii="Times New Roman" w:hAnsi="Times New Roman"/>
        </w:rPr>
        <w:t>;</w:t>
      </w:r>
      <w:r w:rsidRPr="00926A68">
        <w:rPr>
          <w:rFonts w:ascii="Times New Roman" w:hAnsi="Times New Roman"/>
        </w:rPr>
        <w:t xml:space="preserve"> </w:t>
      </w:r>
    </w:p>
    <w:p w14:paraId="7ACBCE1B" w14:textId="77777777"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plaučių uždegimas (infekcinė plaučių liga)*</w:t>
      </w:r>
      <w:r w:rsidR="00724CF4" w:rsidRPr="00926A68">
        <w:rPr>
          <w:rFonts w:ascii="Times New Roman" w:hAnsi="Times New Roman"/>
        </w:rPr>
        <w:t>;</w:t>
      </w:r>
    </w:p>
    <w:p w14:paraId="7ACBCE1C" w14:textId="77777777" w:rsidR="00CC2FA8" w:rsidRPr="00926A68" w:rsidRDefault="00E63CEE"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 xml:space="preserve">nesugebėjimas atsispirti potraukiui ar pagundai atlikti veiksmus, kurie gali pakenkti </w:t>
      </w:r>
      <w:r w:rsidR="00012ADB" w:rsidRPr="00926A68">
        <w:rPr>
          <w:rFonts w:ascii="Times New Roman" w:hAnsi="Times New Roman"/>
        </w:rPr>
        <w:t>J</w:t>
      </w:r>
      <w:r w:rsidRPr="00926A68">
        <w:rPr>
          <w:rFonts w:ascii="Times New Roman" w:hAnsi="Times New Roman"/>
        </w:rPr>
        <w:t>ums ar kitiems, tokius kaip:</w:t>
      </w:r>
    </w:p>
    <w:p w14:paraId="7ACBCE1D" w14:textId="3147A043" w:rsidR="00CC2FA8" w:rsidRPr="00926A68" w:rsidRDefault="00E63CEE" w:rsidP="00CF3D1C">
      <w:pPr>
        <w:spacing w:after="0" w:line="240" w:lineRule="auto"/>
        <w:ind w:left="1134" w:right="-2" w:hanging="567"/>
        <w:contextualSpacing/>
        <w:rPr>
          <w:rFonts w:ascii="Times New Roman" w:hAnsi="Times New Roman"/>
        </w:rPr>
      </w:pPr>
      <w:r w:rsidRPr="00926A68">
        <w:rPr>
          <w:rFonts w:ascii="Times New Roman" w:hAnsi="Times New Roman"/>
        </w:rPr>
        <w:t>-</w:t>
      </w:r>
      <w:r w:rsidRPr="00926A68">
        <w:rPr>
          <w:rFonts w:ascii="Times New Roman" w:hAnsi="Times New Roman"/>
        </w:rPr>
        <w:tab/>
        <w:t xml:space="preserve">stiprus potraukis </w:t>
      </w:r>
      <w:r w:rsidR="00F63986" w:rsidRPr="00926A68">
        <w:rPr>
          <w:rFonts w:ascii="Times New Roman" w:hAnsi="Times New Roman"/>
        </w:rPr>
        <w:t xml:space="preserve">besaikiams </w:t>
      </w:r>
      <w:r w:rsidRPr="00926A68">
        <w:rPr>
          <w:rFonts w:ascii="Times New Roman" w:hAnsi="Times New Roman"/>
        </w:rPr>
        <w:t>azartiniams žaidimams, nepaisant sunkių asmeninių ar šeimyninių pasekmių*</w:t>
      </w:r>
      <w:r w:rsidR="000F371C" w:rsidRPr="00926A68">
        <w:rPr>
          <w:rFonts w:ascii="Times New Roman" w:hAnsi="Times New Roman"/>
        </w:rPr>
        <w:t>;</w:t>
      </w:r>
    </w:p>
    <w:p w14:paraId="7ACBCE1E" w14:textId="77777777" w:rsidR="00CC2FA8" w:rsidRPr="00926A68" w:rsidRDefault="00E63CEE" w:rsidP="00CF3D1C">
      <w:pPr>
        <w:spacing w:after="0" w:line="240" w:lineRule="auto"/>
        <w:ind w:left="1134" w:right="-2" w:hanging="567"/>
        <w:contextualSpacing/>
        <w:rPr>
          <w:rFonts w:ascii="Times New Roman" w:hAnsi="Times New Roman"/>
        </w:rPr>
      </w:pPr>
      <w:r w:rsidRPr="00926A68">
        <w:rPr>
          <w:rFonts w:ascii="Times New Roman" w:hAnsi="Times New Roman"/>
        </w:rPr>
        <w:t>-</w:t>
      </w:r>
      <w:r w:rsidRPr="00926A68">
        <w:rPr>
          <w:rFonts w:ascii="Times New Roman" w:hAnsi="Times New Roman"/>
        </w:rPr>
        <w:tab/>
        <w:t xml:space="preserve">pakitęs ar padidėjęs seksualinis susidomėjimas ir elgesys, sukeliantis problemų </w:t>
      </w:r>
      <w:r w:rsidR="003033C5" w:rsidRPr="00926A68">
        <w:rPr>
          <w:rFonts w:ascii="Times New Roman" w:hAnsi="Times New Roman"/>
        </w:rPr>
        <w:t>J</w:t>
      </w:r>
      <w:r w:rsidRPr="00926A68">
        <w:rPr>
          <w:rFonts w:ascii="Times New Roman" w:hAnsi="Times New Roman"/>
        </w:rPr>
        <w:t>ums ir kitiems, pavyzdžiui padidėjęs lytinis potraukis*;</w:t>
      </w:r>
    </w:p>
    <w:p w14:paraId="7ACBCE1F" w14:textId="77777777" w:rsidR="00CC2FA8" w:rsidRPr="00926A68" w:rsidRDefault="00E63CEE" w:rsidP="00CF3D1C">
      <w:pPr>
        <w:spacing w:after="0" w:line="240" w:lineRule="auto"/>
        <w:ind w:left="1134" w:right="-2" w:hanging="567"/>
        <w:contextualSpacing/>
        <w:rPr>
          <w:rFonts w:ascii="Times New Roman" w:hAnsi="Times New Roman"/>
        </w:rPr>
      </w:pPr>
      <w:r w:rsidRPr="00926A68">
        <w:rPr>
          <w:rFonts w:ascii="Times New Roman" w:hAnsi="Times New Roman"/>
        </w:rPr>
        <w:t>-</w:t>
      </w:r>
      <w:r w:rsidRPr="00926A68">
        <w:rPr>
          <w:rFonts w:ascii="Times New Roman" w:hAnsi="Times New Roman"/>
        </w:rPr>
        <w:tab/>
        <w:t>nenumaldomas potraukis apsipirkti ir išlaidauti*;</w:t>
      </w:r>
    </w:p>
    <w:p w14:paraId="7ACBCE20" w14:textId="525A1BA8" w:rsidR="00CC2FA8" w:rsidRPr="00926A68" w:rsidRDefault="00E63CEE" w:rsidP="00CF3D1C">
      <w:pPr>
        <w:spacing w:after="0" w:line="240" w:lineRule="auto"/>
        <w:ind w:left="1134" w:right="-2" w:hanging="567"/>
        <w:contextualSpacing/>
        <w:rPr>
          <w:rFonts w:ascii="Times New Roman" w:hAnsi="Times New Roman"/>
        </w:rPr>
      </w:pPr>
      <w:r w:rsidRPr="00926A68">
        <w:rPr>
          <w:rFonts w:ascii="Times New Roman" w:hAnsi="Times New Roman"/>
        </w:rPr>
        <w:t>-</w:t>
      </w:r>
      <w:r w:rsidRPr="00926A68">
        <w:rPr>
          <w:rFonts w:ascii="Times New Roman" w:hAnsi="Times New Roman"/>
        </w:rPr>
        <w:tab/>
        <w:t>persivalgymas (gausaus maisto kiekio suvalgymas per trumpą laiką), besaikis valgymas (suvalgymas daugiau maisto nei įprastai ir daugiau nei užtenka patekinti savo alkį)*</w:t>
      </w:r>
      <w:r w:rsidR="00175E52" w:rsidRPr="00926A68">
        <w:rPr>
          <w:rFonts w:ascii="Times New Roman" w:hAnsi="Times New Roman"/>
        </w:rPr>
        <w:t>.</w:t>
      </w:r>
    </w:p>
    <w:p w14:paraId="7ACBCE21" w14:textId="77777777" w:rsidR="00CC2FA8" w:rsidRPr="00926A68" w:rsidRDefault="00CC2FA8" w:rsidP="00CF3D1C">
      <w:pPr>
        <w:spacing w:after="0" w:line="240" w:lineRule="auto"/>
        <w:ind w:right="-2"/>
        <w:contextualSpacing/>
        <w:rPr>
          <w:rFonts w:ascii="Times New Roman" w:hAnsi="Times New Roman"/>
        </w:rPr>
      </w:pPr>
    </w:p>
    <w:p w14:paraId="7ACBCE22" w14:textId="77777777" w:rsidR="00CC2FA8" w:rsidRPr="00926A68" w:rsidRDefault="00CC2FA8" w:rsidP="00CC2FA8">
      <w:pPr>
        <w:spacing w:after="0" w:line="240" w:lineRule="auto"/>
        <w:ind w:right="-2"/>
        <w:contextualSpacing/>
        <w:rPr>
          <w:rFonts w:ascii="Times New Roman" w:hAnsi="Times New Roman"/>
          <w:bCs/>
        </w:rPr>
      </w:pPr>
      <w:r w:rsidRPr="00926A68">
        <w:rPr>
          <w:rFonts w:ascii="Times New Roman" w:hAnsi="Times New Roman"/>
          <w:bCs/>
          <w:u w:val="single"/>
        </w:rPr>
        <w:t>Dažnis nežinomas</w:t>
      </w:r>
      <w:r w:rsidR="00F552C8" w:rsidRPr="00926A68">
        <w:rPr>
          <w:rFonts w:ascii="Times New Roman" w:hAnsi="Times New Roman"/>
          <w:bCs/>
        </w:rPr>
        <w:t xml:space="preserve"> (</w:t>
      </w:r>
      <w:r w:rsidR="00F552C8" w:rsidRPr="00926A68">
        <w:rPr>
          <w:rFonts w:ascii="Times New Roman" w:hAnsi="Times New Roman"/>
          <w:bCs/>
          <w:i/>
          <w:iCs/>
        </w:rPr>
        <w:t>negali būti apskaičiuotas pagal turimus duomenis</w:t>
      </w:r>
      <w:r w:rsidR="00F552C8" w:rsidRPr="00926A68">
        <w:rPr>
          <w:rFonts w:ascii="Times New Roman" w:hAnsi="Times New Roman"/>
          <w:bCs/>
        </w:rPr>
        <w:t>):</w:t>
      </w:r>
    </w:p>
    <w:p w14:paraId="7ACBCE23" w14:textId="77777777" w:rsidR="00CC2FA8" w:rsidRPr="00926A68" w:rsidRDefault="00F552C8" w:rsidP="00CC2FA8">
      <w:pPr>
        <w:numPr>
          <w:ilvl w:val="0"/>
          <w:numId w:val="8"/>
        </w:numPr>
        <w:spacing w:after="0" w:line="240" w:lineRule="auto"/>
        <w:ind w:left="567" w:right="-2" w:hanging="567"/>
        <w:contextualSpacing/>
        <w:rPr>
          <w:rFonts w:ascii="Times New Roman" w:hAnsi="Times New Roman"/>
        </w:rPr>
      </w:pPr>
      <w:r w:rsidRPr="00926A68">
        <w:rPr>
          <w:rFonts w:ascii="Times New Roman" w:hAnsi="Times New Roman"/>
        </w:rPr>
        <w:t>n</w:t>
      </w:r>
      <w:r w:rsidR="00CC2FA8" w:rsidRPr="00926A68">
        <w:rPr>
          <w:rFonts w:ascii="Times New Roman" w:hAnsi="Times New Roman"/>
        </w:rPr>
        <w:t xml:space="preserve">utraukus gydymą </w:t>
      </w:r>
      <w:r w:rsidR="00C06C11" w:rsidRPr="00926A68">
        <w:rPr>
          <w:rFonts w:ascii="Times New Roman" w:hAnsi="Times New Roman"/>
        </w:rPr>
        <w:t xml:space="preserve">Pramipexole Orion </w:t>
      </w:r>
      <w:r w:rsidR="00CC2FA8" w:rsidRPr="00926A68">
        <w:rPr>
          <w:rFonts w:ascii="Times New Roman" w:hAnsi="Times New Roman"/>
        </w:rPr>
        <w:t>arba sumažinus jo dozę: gali pasireikšti depresija, apatija, nerimas, nuovargis, prakaitavimas arba skausmas (tai vadinama dopamino agonistų nutraukimo sindromu arba DANS).</w:t>
      </w:r>
    </w:p>
    <w:p w14:paraId="7ACBCE24" w14:textId="77777777" w:rsidR="00CC2FA8" w:rsidRPr="00926A68" w:rsidRDefault="00CC2FA8" w:rsidP="00CF3D1C">
      <w:pPr>
        <w:spacing w:after="0" w:line="240" w:lineRule="auto"/>
        <w:ind w:right="-2"/>
        <w:contextualSpacing/>
        <w:rPr>
          <w:rFonts w:ascii="Times New Roman" w:hAnsi="Times New Roman"/>
        </w:rPr>
      </w:pPr>
    </w:p>
    <w:p w14:paraId="7ACBCE25" w14:textId="77777777" w:rsidR="00CC2FA8" w:rsidRPr="00926A68" w:rsidRDefault="00CC2FA8" w:rsidP="00CF3D1C">
      <w:pPr>
        <w:spacing w:after="0" w:line="240" w:lineRule="auto"/>
        <w:ind w:right="-2"/>
        <w:contextualSpacing/>
        <w:rPr>
          <w:rFonts w:ascii="Times New Roman" w:hAnsi="Times New Roman"/>
        </w:rPr>
      </w:pPr>
      <w:r w:rsidRPr="00926A68">
        <w:rPr>
          <w:rFonts w:ascii="Times New Roman" w:hAnsi="Times New Roman"/>
          <w:b/>
        </w:rPr>
        <w:t>Jeigu Jums pasireiškė</w:t>
      </w:r>
      <w:r w:rsidR="003033C5" w:rsidRPr="00926A68">
        <w:rPr>
          <w:rFonts w:ascii="Times New Roman" w:hAnsi="Times New Roman"/>
          <w:b/>
        </w:rPr>
        <w:t xml:space="preserve"> bet kuris iš </w:t>
      </w:r>
      <w:r w:rsidRPr="00926A68">
        <w:rPr>
          <w:rFonts w:ascii="Times New Roman" w:hAnsi="Times New Roman"/>
          <w:b/>
        </w:rPr>
        <w:t>minėt</w:t>
      </w:r>
      <w:r w:rsidR="003033C5" w:rsidRPr="00926A68">
        <w:rPr>
          <w:rFonts w:ascii="Times New Roman" w:hAnsi="Times New Roman"/>
          <w:b/>
        </w:rPr>
        <w:t>ų</w:t>
      </w:r>
      <w:r w:rsidRPr="00926A68">
        <w:rPr>
          <w:rFonts w:ascii="Times New Roman" w:hAnsi="Times New Roman"/>
          <w:b/>
        </w:rPr>
        <w:t xml:space="preserve"> elgesio sutrikim</w:t>
      </w:r>
      <w:r w:rsidR="003033C5" w:rsidRPr="00926A68">
        <w:rPr>
          <w:rFonts w:ascii="Times New Roman" w:hAnsi="Times New Roman"/>
          <w:b/>
        </w:rPr>
        <w:t>ų</w:t>
      </w:r>
      <w:r w:rsidRPr="00926A68">
        <w:rPr>
          <w:rFonts w:ascii="Times New Roman" w:hAnsi="Times New Roman"/>
          <w:b/>
        </w:rPr>
        <w:t>, pasakykite savo gydytojui ir jis apsvarstys, kaip suvaldyti ar su</w:t>
      </w:r>
      <w:r w:rsidR="003033C5" w:rsidRPr="00926A68">
        <w:rPr>
          <w:rFonts w:ascii="Times New Roman" w:hAnsi="Times New Roman"/>
          <w:b/>
        </w:rPr>
        <w:t>mažinti</w:t>
      </w:r>
      <w:r w:rsidRPr="00926A68">
        <w:rPr>
          <w:rFonts w:ascii="Times New Roman" w:hAnsi="Times New Roman"/>
          <w:b/>
        </w:rPr>
        <w:t xml:space="preserve"> šiuos simptomus</w:t>
      </w:r>
      <w:r w:rsidRPr="00926A68">
        <w:rPr>
          <w:rFonts w:ascii="Times New Roman" w:hAnsi="Times New Roman"/>
        </w:rPr>
        <w:t>.</w:t>
      </w:r>
    </w:p>
    <w:p w14:paraId="7ACBCE26" w14:textId="77777777" w:rsidR="00CC2FA8" w:rsidRPr="00926A68" w:rsidRDefault="00CC2FA8" w:rsidP="00CF3D1C">
      <w:pPr>
        <w:spacing w:after="0" w:line="240" w:lineRule="auto"/>
        <w:ind w:right="-2"/>
        <w:contextualSpacing/>
        <w:rPr>
          <w:rFonts w:ascii="Times New Roman" w:hAnsi="Times New Roman"/>
        </w:rPr>
      </w:pPr>
    </w:p>
    <w:p w14:paraId="7ACBCE27" w14:textId="51275BA1" w:rsidR="00CC2FA8" w:rsidRPr="00926A68" w:rsidRDefault="00CC2FA8" w:rsidP="00CF3D1C">
      <w:pPr>
        <w:spacing w:after="0" w:line="240" w:lineRule="auto"/>
        <w:ind w:right="-2"/>
        <w:contextualSpacing/>
        <w:rPr>
          <w:rFonts w:ascii="Times New Roman" w:hAnsi="Times New Roman"/>
        </w:rPr>
      </w:pPr>
      <w:r w:rsidRPr="00926A68">
        <w:rPr>
          <w:rFonts w:ascii="Times New Roman" w:hAnsi="Times New Roman"/>
        </w:rPr>
        <w:t>Tikslų šalutinio poveikio, pažymėto ženklu *, dažnį nustatyti neįmanoma, kadangi klinikinių tyrimų, kuriuose dalyvavo 1</w:t>
      </w:r>
      <w:r w:rsidR="0019431A">
        <w:rPr>
          <w:rFonts w:ascii="Times New Roman" w:hAnsi="Times New Roman"/>
        </w:rPr>
        <w:t> </w:t>
      </w:r>
      <w:r w:rsidRPr="00926A68">
        <w:rPr>
          <w:rFonts w:ascii="Times New Roman" w:hAnsi="Times New Roman"/>
        </w:rPr>
        <w:t>395 pramipeksoliu gydyti pacientai, metu tok</w:t>
      </w:r>
      <w:r w:rsidR="00F63986" w:rsidRPr="00926A68">
        <w:rPr>
          <w:rFonts w:ascii="Times New Roman" w:hAnsi="Times New Roman"/>
        </w:rPr>
        <w:t>s</w:t>
      </w:r>
      <w:r w:rsidRPr="00926A68">
        <w:rPr>
          <w:rFonts w:ascii="Times New Roman" w:hAnsi="Times New Roman"/>
        </w:rPr>
        <w:t xml:space="preserve"> poveiki</w:t>
      </w:r>
      <w:r w:rsidR="00F63986" w:rsidRPr="00926A68">
        <w:rPr>
          <w:rFonts w:ascii="Times New Roman" w:hAnsi="Times New Roman"/>
        </w:rPr>
        <w:t>s</w:t>
      </w:r>
      <w:r w:rsidRPr="00926A68">
        <w:rPr>
          <w:rFonts w:ascii="Times New Roman" w:hAnsi="Times New Roman"/>
        </w:rPr>
        <w:t xml:space="preserve"> ne</w:t>
      </w:r>
      <w:r w:rsidR="00F63986" w:rsidRPr="00926A68">
        <w:rPr>
          <w:rFonts w:ascii="Times New Roman" w:hAnsi="Times New Roman"/>
        </w:rPr>
        <w:t>pastebėtas</w:t>
      </w:r>
      <w:r w:rsidRPr="00926A68">
        <w:rPr>
          <w:rFonts w:ascii="Times New Roman" w:hAnsi="Times New Roman"/>
        </w:rPr>
        <w:t>. Tikriausiai dažnio atvejai nėra dažnesni nei „nedažni“.</w:t>
      </w:r>
    </w:p>
    <w:p w14:paraId="7ACBCE28" w14:textId="77777777" w:rsidR="00CC2FA8" w:rsidRPr="00926A68" w:rsidRDefault="00CC2FA8" w:rsidP="00CF3D1C">
      <w:pPr>
        <w:spacing w:after="0" w:line="240" w:lineRule="auto"/>
        <w:ind w:right="-2"/>
        <w:contextualSpacing/>
        <w:rPr>
          <w:rFonts w:ascii="Times New Roman" w:hAnsi="Times New Roman"/>
        </w:rPr>
      </w:pPr>
    </w:p>
    <w:p w14:paraId="7ACBCE29" w14:textId="77777777" w:rsidR="00185C7C" w:rsidRPr="00926A68" w:rsidRDefault="00185C7C" w:rsidP="00185C7C">
      <w:pPr>
        <w:tabs>
          <w:tab w:val="left" w:pos="567"/>
        </w:tabs>
        <w:spacing w:after="0" w:line="240" w:lineRule="auto"/>
        <w:rPr>
          <w:rFonts w:ascii="Times New Roman" w:eastAsia="Times New Roman" w:hAnsi="Times New Roman"/>
          <w:b/>
          <w:snapToGrid w:val="0"/>
        </w:rPr>
      </w:pPr>
      <w:r w:rsidRPr="00926A68">
        <w:rPr>
          <w:rFonts w:ascii="Times New Roman" w:eastAsia="Times New Roman" w:hAnsi="Times New Roman"/>
          <w:b/>
          <w:snapToGrid w:val="0"/>
        </w:rPr>
        <w:t>Pranešimas apie šalutinį poveikį</w:t>
      </w:r>
    </w:p>
    <w:p w14:paraId="7ACBCE2A" w14:textId="51E7520E" w:rsidR="00185C7C" w:rsidRPr="00926A68" w:rsidRDefault="00185C7C" w:rsidP="00185C7C">
      <w:pPr>
        <w:tabs>
          <w:tab w:val="left" w:pos="567"/>
        </w:tabs>
        <w:spacing w:after="0" w:line="260" w:lineRule="exact"/>
        <w:ind w:right="-449"/>
        <w:rPr>
          <w:rFonts w:ascii="Times New Roman" w:eastAsia="Times New Roman" w:hAnsi="Times New Roman"/>
          <w:snapToGrid w:val="0"/>
        </w:rPr>
      </w:pPr>
      <w:r w:rsidRPr="00926A68">
        <w:rPr>
          <w:rFonts w:ascii="Times New Roman" w:hAnsi="Times New Roman"/>
        </w:rPr>
        <w:t>Jeigu pasireiškė šalutinis poveikis</w:t>
      </w:r>
      <w:r w:rsidRPr="00926A68">
        <w:rPr>
          <w:rFonts w:ascii="Times New Roman" w:eastAsia="Times New Roman" w:hAnsi="Times New Roman"/>
          <w:snapToGrid w:val="0"/>
        </w:rPr>
        <w:t>, įskaitant</w:t>
      </w:r>
      <w:r w:rsidRPr="00926A68">
        <w:rPr>
          <w:rFonts w:ascii="Times New Roman" w:hAnsi="Times New Roman"/>
        </w:rPr>
        <w:t xml:space="preserve"> šiame lapelyje nenurodytą, pasakykite gydytojui arba vaistininkui.</w:t>
      </w:r>
      <w:r w:rsidRPr="00926A68">
        <w:rPr>
          <w:rFonts w:ascii="Times New Roman" w:eastAsia="Times New Roman" w:hAnsi="Times New Roman"/>
          <w:snapToGrid w:val="0"/>
        </w:rPr>
        <w:t xml:space="preserve"> </w:t>
      </w:r>
      <w:r w:rsidR="002C4427" w:rsidRPr="00F16E5F">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2C4427" w:rsidRPr="00F16E5F">
        <w:rPr>
          <w:rFonts w:ascii="Times New Roman" w:hAnsi="Times New Roman"/>
          <w:color w:val="0000EE"/>
          <w:u w:val="single"/>
          <w:lang w:eastAsia="lt-LT"/>
        </w:rPr>
        <w:t>https://vvkt.lrv.lt/lt/</w:t>
      </w:r>
      <w:r w:rsidR="002C4427" w:rsidRPr="00F16E5F">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002C4427" w:rsidRPr="00F16E5F">
        <w:rPr>
          <w:rFonts w:ascii="Times New Roman" w:hAnsi="Times New Roman"/>
        </w:rPr>
        <w:t>.</w:t>
      </w:r>
    </w:p>
    <w:p w14:paraId="7ACBCE2B" w14:textId="77777777" w:rsidR="00185C7C" w:rsidRPr="00926A68" w:rsidRDefault="00185C7C" w:rsidP="00185C7C">
      <w:pPr>
        <w:tabs>
          <w:tab w:val="left" w:pos="567"/>
        </w:tabs>
        <w:spacing w:after="0" w:line="260" w:lineRule="exact"/>
        <w:ind w:right="-449"/>
        <w:rPr>
          <w:rFonts w:ascii="Times New Roman" w:eastAsia="Times New Roman" w:hAnsi="Times New Roman"/>
          <w:snapToGrid w:val="0"/>
        </w:rPr>
      </w:pPr>
    </w:p>
    <w:p w14:paraId="7ACBCE2C" w14:textId="77777777" w:rsidR="00185C7C" w:rsidRPr="00926A68" w:rsidRDefault="00185C7C" w:rsidP="00185C7C">
      <w:pPr>
        <w:tabs>
          <w:tab w:val="left" w:pos="567"/>
        </w:tabs>
        <w:spacing w:after="0" w:line="260" w:lineRule="exact"/>
        <w:ind w:right="-449"/>
        <w:rPr>
          <w:rFonts w:ascii="Times New Roman" w:hAnsi="Times New Roman"/>
        </w:rPr>
      </w:pPr>
    </w:p>
    <w:p w14:paraId="7ACBCE2D" w14:textId="77777777" w:rsidR="00185C7C" w:rsidRPr="00926A68" w:rsidRDefault="00185C7C" w:rsidP="00185C7C">
      <w:pPr>
        <w:keepNext/>
        <w:tabs>
          <w:tab w:val="left" w:pos="567"/>
        </w:tabs>
        <w:spacing w:after="0" w:line="240" w:lineRule="auto"/>
        <w:ind w:left="567" w:hanging="567"/>
        <w:outlineLvl w:val="1"/>
        <w:rPr>
          <w:rFonts w:ascii="Times New Roman" w:hAnsi="Times New Roman"/>
          <w:b/>
        </w:rPr>
      </w:pPr>
      <w:bookmarkStart w:id="85" w:name="_Toc129243268"/>
      <w:bookmarkStart w:id="86" w:name="_Toc129243143"/>
      <w:r w:rsidRPr="00926A68">
        <w:rPr>
          <w:rFonts w:ascii="Times New Roman" w:hAnsi="Times New Roman"/>
          <w:b/>
        </w:rPr>
        <w:t>5.</w:t>
      </w:r>
      <w:r w:rsidRPr="00926A68">
        <w:rPr>
          <w:rFonts w:ascii="Times New Roman" w:hAnsi="Times New Roman"/>
          <w:b/>
        </w:rPr>
        <w:tab/>
      </w:r>
      <w:r w:rsidRPr="00926A68">
        <w:rPr>
          <w:rFonts w:ascii="Times New Roman" w:eastAsia="Times New Roman" w:hAnsi="Times New Roman"/>
          <w:b/>
        </w:rPr>
        <w:t>Kaip laikyti Pramipexole Orion</w:t>
      </w:r>
      <w:bookmarkEnd w:id="85"/>
      <w:bookmarkEnd w:id="86"/>
    </w:p>
    <w:p w14:paraId="7ACBCE2E" w14:textId="77777777" w:rsidR="00185C7C" w:rsidRPr="00926A68" w:rsidRDefault="00185C7C" w:rsidP="00185C7C">
      <w:pPr>
        <w:spacing w:after="0" w:line="240" w:lineRule="auto"/>
        <w:rPr>
          <w:rFonts w:ascii="Times New Roman" w:hAnsi="Times New Roman"/>
        </w:rPr>
      </w:pPr>
    </w:p>
    <w:p w14:paraId="7ACBCE2F" w14:textId="77777777" w:rsidR="00185C7C" w:rsidRPr="00926A68" w:rsidRDefault="00185C7C" w:rsidP="00185C7C">
      <w:pPr>
        <w:numPr>
          <w:ilvl w:val="12"/>
          <w:numId w:val="0"/>
        </w:numPr>
        <w:spacing w:after="0" w:line="240" w:lineRule="auto"/>
        <w:ind w:right="-2"/>
        <w:rPr>
          <w:rFonts w:ascii="Times New Roman" w:hAnsi="Times New Roman"/>
        </w:rPr>
      </w:pPr>
      <w:r w:rsidRPr="00926A68">
        <w:rPr>
          <w:rFonts w:ascii="Times New Roman" w:eastAsia="Times New Roman" w:hAnsi="Times New Roman"/>
        </w:rPr>
        <w:lastRenderedPageBreak/>
        <w:t>Šį vaistą laikykite</w:t>
      </w:r>
      <w:r w:rsidRPr="00926A68">
        <w:rPr>
          <w:rFonts w:ascii="Times New Roman" w:hAnsi="Times New Roman"/>
        </w:rPr>
        <w:t xml:space="preserve"> vaikams </w:t>
      </w:r>
      <w:r w:rsidRPr="00926A68">
        <w:rPr>
          <w:rFonts w:ascii="Times New Roman" w:eastAsia="Times New Roman" w:hAnsi="Times New Roman"/>
        </w:rPr>
        <w:t xml:space="preserve">nepastebimoje ir </w:t>
      </w:r>
      <w:r w:rsidRPr="00926A68">
        <w:rPr>
          <w:rFonts w:ascii="Times New Roman" w:hAnsi="Times New Roman"/>
        </w:rPr>
        <w:t>nepasiekiamoje vietoje.</w:t>
      </w:r>
    </w:p>
    <w:p w14:paraId="7ACBCE30" w14:textId="77777777" w:rsidR="00185C7C" w:rsidRPr="00926A68" w:rsidRDefault="00185C7C" w:rsidP="00185C7C">
      <w:pPr>
        <w:numPr>
          <w:ilvl w:val="12"/>
          <w:numId w:val="0"/>
        </w:numPr>
        <w:spacing w:after="0" w:line="240" w:lineRule="auto"/>
        <w:ind w:right="-2"/>
        <w:rPr>
          <w:rFonts w:ascii="Times New Roman" w:hAnsi="Times New Roman"/>
        </w:rPr>
      </w:pPr>
    </w:p>
    <w:p w14:paraId="7ACBCE31" w14:textId="069FE9E7" w:rsidR="00185C7C" w:rsidRPr="00926A68" w:rsidRDefault="00185C7C" w:rsidP="00185C7C">
      <w:pPr>
        <w:numPr>
          <w:ilvl w:val="12"/>
          <w:numId w:val="0"/>
        </w:numPr>
        <w:spacing w:after="0" w:line="240" w:lineRule="auto"/>
        <w:ind w:right="-2"/>
        <w:rPr>
          <w:rFonts w:ascii="Times New Roman" w:hAnsi="Times New Roman"/>
        </w:rPr>
      </w:pPr>
      <w:r w:rsidRPr="00926A68">
        <w:rPr>
          <w:rFonts w:ascii="Times New Roman" w:hAnsi="Times New Roman"/>
        </w:rPr>
        <w:t>Ant lizdinės plokštelės</w:t>
      </w:r>
      <w:r w:rsidR="007743B8" w:rsidRPr="007743B8">
        <w:rPr>
          <w:rFonts w:ascii="Times New Roman" w:hAnsi="Times New Roman"/>
        </w:rPr>
        <w:t xml:space="preserve"> </w:t>
      </w:r>
      <w:r w:rsidR="007743B8">
        <w:rPr>
          <w:rFonts w:ascii="Times New Roman" w:hAnsi="Times New Roman"/>
        </w:rPr>
        <w:t xml:space="preserve">arba </w:t>
      </w:r>
      <w:r w:rsidR="007743B8" w:rsidRPr="00926A68">
        <w:rPr>
          <w:rFonts w:ascii="Times New Roman" w:hAnsi="Times New Roman"/>
        </w:rPr>
        <w:t>kartono dėžutės</w:t>
      </w:r>
      <w:r w:rsidR="007743B8">
        <w:rPr>
          <w:rFonts w:ascii="Times New Roman" w:hAnsi="Times New Roman"/>
        </w:rPr>
        <w:t xml:space="preserve"> </w:t>
      </w:r>
      <w:r w:rsidRPr="00926A68">
        <w:rPr>
          <w:rFonts w:ascii="Times New Roman" w:hAnsi="Times New Roman"/>
        </w:rPr>
        <w:t xml:space="preserve">nurodytam tinkamumo laikui pasibaigus, </w:t>
      </w:r>
      <w:r w:rsidRPr="00926A68">
        <w:rPr>
          <w:rFonts w:ascii="Times New Roman" w:eastAsia="Times New Roman" w:hAnsi="Times New Roman"/>
        </w:rPr>
        <w:t>šio vaisto</w:t>
      </w:r>
      <w:r w:rsidRPr="00926A68">
        <w:rPr>
          <w:rFonts w:ascii="Times New Roman" w:hAnsi="Times New Roman"/>
        </w:rPr>
        <w:t xml:space="preserve"> vartoti negalima. Vaistas tinkamas vartoti iki paskutinės nurodyto mėnesio dienos.</w:t>
      </w:r>
    </w:p>
    <w:p w14:paraId="7ACBCE32" w14:textId="77777777" w:rsidR="00185C7C" w:rsidRPr="00926A68" w:rsidRDefault="00185C7C" w:rsidP="00185C7C">
      <w:pPr>
        <w:numPr>
          <w:ilvl w:val="12"/>
          <w:numId w:val="0"/>
        </w:numPr>
        <w:spacing w:after="0" w:line="240" w:lineRule="auto"/>
        <w:ind w:right="-2"/>
        <w:rPr>
          <w:rFonts w:ascii="Times New Roman" w:hAnsi="Times New Roman"/>
        </w:rPr>
      </w:pPr>
    </w:p>
    <w:p w14:paraId="7ACBCE33"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Šio vaisto laikymui specialių temperatūros sąlygų nereikalaujama.</w:t>
      </w:r>
    </w:p>
    <w:p w14:paraId="7ACBCE34"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E35"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Laikyti gamintojo pakuotėje, kad vaistas būtų apsaugotas nuo šviesos.</w:t>
      </w:r>
    </w:p>
    <w:p w14:paraId="7ACBCE36" w14:textId="77777777" w:rsidR="00185C7C" w:rsidRPr="00926A68" w:rsidRDefault="00185C7C" w:rsidP="00185C7C">
      <w:pPr>
        <w:numPr>
          <w:ilvl w:val="12"/>
          <w:numId w:val="0"/>
        </w:numPr>
        <w:spacing w:after="0" w:line="240" w:lineRule="auto"/>
        <w:ind w:right="-2"/>
        <w:rPr>
          <w:rFonts w:ascii="Times New Roman" w:hAnsi="Times New Roman"/>
        </w:rPr>
      </w:pPr>
    </w:p>
    <w:p w14:paraId="7ACBCE37" w14:textId="77777777" w:rsidR="00185C7C" w:rsidRPr="00926A68" w:rsidRDefault="00185C7C" w:rsidP="00185C7C">
      <w:pPr>
        <w:numPr>
          <w:ilvl w:val="12"/>
          <w:numId w:val="0"/>
        </w:numPr>
        <w:spacing w:after="0" w:line="240" w:lineRule="auto"/>
        <w:ind w:right="-2"/>
        <w:rPr>
          <w:rFonts w:ascii="Times New Roman" w:hAnsi="Times New Roman"/>
        </w:rPr>
      </w:pPr>
      <w:r w:rsidRPr="00926A68">
        <w:rPr>
          <w:rFonts w:ascii="Times New Roman" w:hAnsi="Times New Roman"/>
        </w:rPr>
        <w:t xml:space="preserve">Vaistų negalima </w:t>
      </w:r>
      <w:r w:rsidRPr="00926A68">
        <w:rPr>
          <w:rFonts w:ascii="Times New Roman" w:eastAsia="Times New Roman" w:hAnsi="Times New Roman"/>
        </w:rPr>
        <w:t>išmesti</w:t>
      </w:r>
      <w:r w:rsidRPr="00926A68">
        <w:rPr>
          <w:rFonts w:ascii="Times New Roman" w:hAnsi="Times New Roman"/>
        </w:rPr>
        <w:t xml:space="preserve"> į kanalizaciją arba su buitinėmis atliekomis. Kaip </w:t>
      </w:r>
      <w:r w:rsidRPr="00926A68">
        <w:rPr>
          <w:rFonts w:ascii="Times New Roman" w:eastAsia="Times New Roman" w:hAnsi="Times New Roman"/>
        </w:rPr>
        <w:t>išmesti</w:t>
      </w:r>
      <w:r w:rsidRPr="00926A68">
        <w:rPr>
          <w:rFonts w:ascii="Times New Roman" w:hAnsi="Times New Roman"/>
        </w:rPr>
        <w:t xml:space="preserve"> nereikalingus vaistus, klauskite vaistininko. Šios priemonės padės apsaugoti aplinką.</w:t>
      </w:r>
    </w:p>
    <w:p w14:paraId="7ACBCE38" w14:textId="77777777" w:rsidR="00185C7C" w:rsidRPr="00926A68" w:rsidRDefault="00185C7C" w:rsidP="00185C7C">
      <w:pPr>
        <w:spacing w:after="0" w:line="240" w:lineRule="auto"/>
        <w:rPr>
          <w:rFonts w:ascii="Times New Roman" w:hAnsi="Times New Roman"/>
        </w:rPr>
      </w:pPr>
    </w:p>
    <w:p w14:paraId="7ACBCE39" w14:textId="77777777" w:rsidR="00185C7C" w:rsidRPr="00926A68" w:rsidRDefault="00185C7C" w:rsidP="00185C7C">
      <w:pPr>
        <w:spacing w:after="0" w:line="240" w:lineRule="auto"/>
        <w:rPr>
          <w:rFonts w:ascii="Times New Roman" w:hAnsi="Times New Roman"/>
        </w:rPr>
      </w:pPr>
    </w:p>
    <w:p w14:paraId="7ACBCE3A" w14:textId="77777777" w:rsidR="00185C7C" w:rsidRPr="00926A68" w:rsidRDefault="00185C7C" w:rsidP="00185C7C">
      <w:pPr>
        <w:keepNext/>
        <w:tabs>
          <w:tab w:val="left" w:pos="567"/>
        </w:tabs>
        <w:spacing w:after="0" w:line="240" w:lineRule="auto"/>
        <w:ind w:left="567" w:hanging="567"/>
        <w:outlineLvl w:val="1"/>
        <w:rPr>
          <w:rFonts w:ascii="Times New Roman" w:eastAsia="Times New Roman" w:hAnsi="Times New Roman"/>
          <w:b/>
        </w:rPr>
      </w:pPr>
      <w:bookmarkStart w:id="87" w:name="_Toc129243269"/>
      <w:bookmarkStart w:id="88" w:name="_Toc129243144"/>
      <w:r w:rsidRPr="00926A68">
        <w:rPr>
          <w:rFonts w:ascii="Times New Roman" w:eastAsia="Times New Roman" w:hAnsi="Times New Roman"/>
          <w:b/>
        </w:rPr>
        <w:t>6.</w:t>
      </w:r>
      <w:r w:rsidRPr="00926A68">
        <w:rPr>
          <w:rFonts w:ascii="Times New Roman" w:eastAsia="Times New Roman" w:hAnsi="Times New Roman"/>
          <w:b/>
        </w:rPr>
        <w:tab/>
        <w:t>Pakuotės turinys ir kita informacija</w:t>
      </w:r>
      <w:bookmarkEnd w:id="87"/>
      <w:bookmarkEnd w:id="88"/>
    </w:p>
    <w:p w14:paraId="7ACBCE3B" w14:textId="77777777" w:rsidR="00185C7C" w:rsidRPr="00926A68" w:rsidRDefault="00185C7C" w:rsidP="00185C7C">
      <w:pPr>
        <w:spacing w:after="0" w:line="240" w:lineRule="auto"/>
        <w:rPr>
          <w:rFonts w:ascii="Times New Roman" w:hAnsi="Times New Roman"/>
        </w:rPr>
      </w:pPr>
    </w:p>
    <w:p w14:paraId="7ACBCE3C" w14:textId="77777777" w:rsidR="00185C7C" w:rsidRPr="00926A68" w:rsidRDefault="00185C7C" w:rsidP="00185C7C">
      <w:pPr>
        <w:numPr>
          <w:ilvl w:val="12"/>
          <w:numId w:val="0"/>
        </w:numPr>
        <w:spacing w:after="0" w:line="240" w:lineRule="auto"/>
        <w:ind w:right="-2"/>
        <w:rPr>
          <w:rFonts w:ascii="Times New Roman" w:hAnsi="Times New Roman"/>
          <w:b/>
        </w:rPr>
      </w:pPr>
      <w:r w:rsidRPr="00926A68">
        <w:rPr>
          <w:rFonts w:ascii="Times New Roman" w:hAnsi="Times New Roman"/>
          <w:b/>
        </w:rPr>
        <w:t>Pramipexole Orion sudėtis</w:t>
      </w:r>
    </w:p>
    <w:p w14:paraId="7ACBCE3D" w14:textId="77777777" w:rsidR="00185C7C" w:rsidRPr="00926A68" w:rsidRDefault="00185C7C" w:rsidP="00185C7C">
      <w:pPr>
        <w:spacing w:after="0" w:line="240" w:lineRule="auto"/>
        <w:rPr>
          <w:rFonts w:ascii="Times New Roman" w:hAnsi="Times New Roman"/>
        </w:rPr>
      </w:pPr>
    </w:p>
    <w:p w14:paraId="7ACBCE3E" w14:textId="77777777" w:rsidR="00185C7C" w:rsidRPr="00926A68" w:rsidRDefault="00185C7C" w:rsidP="00185C7C">
      <w:pPr>
        <w:spacing w:after="0" w:line="240" w:lineRule="auto"/>
        <w:ind w:left="567" w:hanging="567"/>
        <w:rPr>
          <w:rFonts w:ascii="Times New Roman" w:hAnsi="Times New Roman"/>
        </w:rPr>
      </w:pPr>
      <w:r w:rsidRPr="00926A68">
        <w:rPr>
          <w:rFonts w:ascii="Times New Roman" w:hAnsi="Times New Roman"/>
        </w:rPr>
        <w:t>Veiklioji medžiaga yra pramipeksolis.</w:t>
      </w:r>
    </w:p>
    <w:p w14:paraId="7ACBCE3F" w14:textId="77777777" w:rsidR="00185C7C" w:rsidRPr="00926A68" w:rsidRDefault="00185C7C" w:rsidP="00185C7C">
      <w:pPr>
        <w:spacing w:after="0" w:line="240" w:lineRule="auto"/>
        <w:rPr>
          <w:rFonts w:ascii="Times New Roman" w:hAnsi="Times New Roman"/>
        </w:rPr>
      </w:pPr>
    </w:p>
    <w:p w14:paraId="7ACBCE40"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 xml:space="preserve">Kiekvienoje tabletėje yra </w:t>
      </w:r>
      <w:r w:rsidR="00C27354" w:rsidRPr="00926A68">
        <w:rPr>
          <w:rFonts w:ascii="Times New Roman" w:hAnsi="Times New Roman"/>
        </w:rPr>
        <w:t>0,25 mg, 0,5 mg, 1 mg arba 1,5 mg pramipeksolio dihidrochlorido monohidrato,</w:t>
      </w:r>
      <w:r w:rsidR="00C27354" w:rsidRPr="00926A68" w:rsidDel="00C27354">
        <w:rPr>
          <w:rFonts w:ascii="Times New Roman" w:hAnsi="Times New Roman"/>
        </w:rPr>
        <w:t xml:space="preserve"> </w:t>
      </w:r>
      <w:r w:rsidRPr="00926A68">
        <w:rPr>
          <w:rFonts w:ascii="Times New Roman" w:hAnsi="Times New Roman"/>
        </w:rPr>
        <w:t xml:space="preserve">tai atitinka </w:t>
      </w:r>
      <w:r w:rsidR="00C27354" w:rsidRPr="00926A68">
        <w:rPr>
          <w:rFonts w:ascii="Times New Roman" w:hAnsi="Times New Roman"/>
        </w:rPr>
        <w:t>atitinkamai 0,18 mg, 0,35 mg, 0,7 mg arba 1,1 mg pramipeksolio</w:t>
      </w:r>
      <w:r w:rsidRPr="00926A68">
        <w:rPr>
          <w:rFonts w:ascii="Times New Roman" w:hAnsi="Times New Roman"/>
        </w:rPr>
        <w:t>.</w:t>
      </w:r>
    </w:p>
    <w:p w14:paraId="7ACBCE41" w14:textId="77777777" w:rsidR="00185C7C" w:rsidRPr="00926A68" w:rsidRDefault="00185C7C" w:rsidP="00185C7C">
      <w:pPr>
        <w:spacing w:after="0" w:line="240" w:lineRule="auto"/>
        <w:ind w:left="567" w:hanging="567"/>
        <w:rPr>
          <w:rFonts w:ascii="Times New Roman" w:hAnsi="Times New Roman"/>
        </w:rPr>
      </w:pPr>
    </w:p>
    <w:p w14:paraId="7ACBCE42"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Pagalbinės medžiagos yra manitolis, kukurūzų krakmolas, hidroksipropilceliuliozė, bevandenis koloidinis silicio dioksidas, magnio stearatas.</w:t>
      </w:r>
    </w:p>
    <w:p w14:paraId="7ACBCE43" w14:textId="77777777" w:rsidR="00185C7C" w:rsidRPr="00926A68" w:rsidRDefault="00185C7C" w:rsidP="00185C7C">
      <w:pPr>
        <w:spacing w:after="0" w:line="240" w:lineRule="auto"/>
        <w:rPr>
          <w:rFonts w:ascii="Times New Roman" w:hAnsi="Times New Roman"/>
        </w:rPr>
      </w:pPr>
    </w:p>
    <w:p w14:paraId="7ACBCE44" w14:textId="77777777" w:rsidR="00185C7C" w:rsidRPr="00926A68" w:rsidRDefault="00185C7C" w:rsidP="00185C7C">
      <w:pPr>
        <w:keepNext/>
        <w:keepLines/>
        <w:spacing w:after="0" w:line="220" w:lineRule="exact"/>
        <w:rPr>
          <w:rFonts w:ascii="Times New Roman" w:hAnsi="Times New Roman"/>
          <w:b/>
        </w:rPr>
      </w:pPr>
      <w:r w:rsidRPr="00926A68">
        <w:rPr>
          <w:rFonts w:ascii="Times New Roman" w:hAnsi="Times New Roman"/>
          <w:b/>
        </w:rPr>
        <w:t>Pramipexole Orion išvaizda ir kiekis pakuotėje</w:t>
      </w:r>
    </w:p>
    <w:p w14:paraId="7ACBCE45" w14:textId="77777777" w:rsidR="00185C7C" w:rsidRPr="00926A68" w:rsidRDefault="00185C7C" w:rsidP="00185C7C">
      <w:pPr>
        <w:keepNext/>
        <w:keepLines/>
        <w:spacing w:after="0" w:line="240" w:lineRule="auto"/>
        <w:rPr>
          <w:rFonts w:ascii="Times New Roman" w:hAnsi="Times New Roman"/>
        </w:rPr>
      </w:pPr>
    </w:p>
    <w:p w14:paraId="7ACBCE46" w14:textId="77777777" w:rsidR="00185C7C" w:rsidRPr="00926A68" w:rsidRDefault="00185C7C" w:rsidP="00185C7C">
      <w:pPr>
        <w:keepNext/>
        <w:keepLines/>
        <w:spacing w:after="0" w:line="240" w:lineRule="auto"/>
        <w:rPr>
          <w:rFonts w:ascii="Times New Roman" w:hAnsi="Times New Roman"/>
        </w:rPr>
      </w:pPr>
      <w:r w:rsidRPr="00926A68">
        <w:rPr>
          <w:rFonts w:ascii="Times New Roman" w:hAnsi="Times New Roman"/>
        </w:rPr>
        <w:t>0,18 mg tabletės. Baltos, abipus išgaubtos, pailgos tabletės, kurių abiejose pusėse yra vagelė (išmatavimai: apie 8 mm x 4 mm).</w:t>
      </w:r>
    </w:p>
    <w:p w14:paraId="7ACBCE47" w14:textId="77777777" w:rsidR="00185C7C" w:rsidRPr="00926A68" w:rsidRDefault="00185C7C" w:rsidP="00185C7C">
      <w:pPr>
        <w:keepNext/>
        <w:keepLines/>
        <w:spacing w:after="0" w:line="240" w:lineRule="auto"/>
        <w:rPr>
          <w:rFonts w:ascii="Times New Roman" w:hAnsi="Times New Roman"/>
        </w:rPr>
      </w:pPr>
      <w:r w:rsidRPr="00926A68">
        <w:rPr>
          <w:rFonts w:ascii="Times New Roman" w:hAnsi="Times New Roman"/>
        </w:rPr>
        <w:t>0,35 mg tabletės. Baltos, abipus išgaubtos, pailgos tabletės, kurių abiejose pusėse yra vagelė (išmatavimai: apie 11,1 mm x 5,6 mm).</w:t>
      </w:r>
    </w:p>
    <w:p w14:paraId="7ACBCE48"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0,7 mg tabletės. Baltos, apvalios, plokščios tabletės, kurių vienoje pusėje yra vagelė (skersmuo: apie 9 mm).</w:t>
      </w:r>
    </w:p>
    <w:p w14:paraId="7ACBCE49"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1,1 mg tabletės. Baltos, apvalios, plokščios tabletės, kurių vienoje pusėje yra vagelė, o abiejose vagelės pusėse yra įspaustos dvi lygiagrečios linijos (skersmuo: apie 9 mm).</w:t>
      </w:r>
    </w:p>
    <w:p w14:paraId="7ACBCE4A" w14:textId="77777777" w:rsidR="00185C7C" w:rsidRPr="00926A68" w:rsidRDefault="00185C7C" w:rsidP="00185C7C">
      <w:pPr>
        <w:spacing w:after="0" w:line="240" w:lineRule="auto"/>
        <w:rPr>
          <w:rFonts w:ascii="Times New Roman" w:hAnsi="Times New Roman"/>
        </w:rPr>
      </w:pPr>
    </w:p>
    <w:p w14:paraId="7ACBCE4B"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Pramipexole Orion 0,18 mg, 0,35 mg, 0,7 mg, 1,1 mg tabletės</w:t>
      </w:r>
    </w:p>
    <w:p w14:paraId="7ACBCE4C"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Tabletę galima padalyti į lygias dozes.</w:t>
      </w:r>
    </w:p>
    <w:p w14:paraId="7ACBCE4D" w14:textId="77777777" w:rsidR="00185C7C" w:rsidRPr="00926A68" w:rsidRDefault="00185C7C" w:rsidP="00185C7C">
      <w:pPr>
        <w:spacing w:after="0" w:line="240" w:lineRule="auto"/>
        <w:rPr>
          <w:rFonts w:ascii="Times New Roman" w:hAnsi="Times New Roman"/>
        </w:rPr>
      </w:pPr>
    </w:p>
    <w:p w14:paraId="7ACBCE4E"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1,1 mg. Dvi lygiagrečios linijos nėra tabletės laužimo linijos.</w:t>
      </w:r>
    </w:p>
    <w:p w14:paraId="7ACBCE4F" w14:textId="77777777" w:rsidR="00185C7C" w:rsidRPr="00926A68" w:rsidRDefault="00185C7C" w:rsidP="00185C7C">
      <w:pPr>
        <w:spacing w:after="0" w:line="240" w:lineRule="auto"/>
        <w:rPr>
          <w:rFonts w:ascii="Times New Roman" w:hAnsi="Times New Roman"/>
        </w:rPr>
      </w:pPr>
    </w:p>
    <w:p w14:paraId="7ACBCE50"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Pramipexole Orion tiekiamas OPA/aliuminio/PVC/aliuminio lizdinėse plokštelėse po 10 tablečių plokštelėje, kartono dėžutėse yra 3 arba 10 lizdinių plokštelių.</w:t>
      </w:r>
    </w:p>
    <w:p w14:paraId="7ACBCE51"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E52"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Pakuočių dydžiai:</w:t>
      </w:r>
    </w:p>
    <w:p w14:paraId="7ACBCE53"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30, 100 tablečių</w:t>
      </w:r>
    </w:p>
    <w:p w14:paraId="7ACBCE54" w14:textId="77777777" w:rsidR="00185C7C" w:rsidRPr="00926A68" w:rsidRDefault="00185C7C" w:rsidP="00185C7C">
      <w:pPr>
        <w:autoSpaceDE w:val="0"/>
        <w:autoSpaceDN w:val="0"/>
        <w:adjustRightInd w:val="0"/>
        <w:spacing w:after="0" w:line="240" w:lineRule="auto"/>
        <w:rPr>
          <w:rFonts w:ascii="Times New Roman" w:hAnsi="Times New Roman"/>
        </w:rPr>
      </w:pPr>
    </w:p>
    <w:p w14:paraId="7ACBCE55" w14:textId="77777777" w:rsidR="00185C7C" w:rsidRPr="00926A68" w:rsidRDefault="00185C7C" w:rsidP="00185C7C">
      <w:pPr>
        <w:autoSpaceDE w:val="0"/>
        <w:autoSpaceDN w:val="0"/>
        <w:adjustRightInd w:val="0"/>
        <w:spacing w:after="0" w:line="240" w:lineRule="auto"/>
        <w:rPr>
          <w:rFonts w:ascii="Times New Roman" w:hAnsi="Times New Roman"/>
        </w:rPr>
      </w:pPr>
      <w:r w:rsidRPr="00926A68">
        <w:rPr>
          <w:rFonts w:ascii="Times New Roman" w:hAnsi="Times New Roman"/>
        </w:rPr>
        <w:t>Gali būti tiekiamos ne visų dydžių pakuotės.</w:t>
      </w:r>
    </w:p>
    <w:p w14:paraId="7ACBCE56" w14:textId="77777777" w:rsidR="00185C7C" w:rsidRPr="00926A68" w:rsidRDefault="00185C7C" w:rsidP="00185C7C">
      <w:pPr>
        <w:spacing w:after="0" w:line="240" w:lineRule="auto"/>
        <w:rPr>
          <w:rFonts w:ascii="Times New Roman" w:hAnsi="Times New Roman"/>
        </w:rPr>
      </w:pPr>
    </w:p>
    <w:p w14:paraId="7ACBCE57" w14:textId="77777777" w:rsidR="00185C7C" w:rsidRPr="00926A68" w:rsidRDefault="00185C7C" w:rsidP="00F16E5F">
      <w:pPr>
        <w:keepNext/>
        <w:keepLines/>
        <w:spacing w:after="0" w:line="220" w:lineRule="exact"/>
        <w:rPr>
          <w:rFonts w:ascii="Times New Roman" w:hAnsi="Times New Roman"/>
          <w:b/>
        </w:rPr>
      </w:pPr>
      <w:r w:rsidRPr="00926A68">
        <w:rPr>
          <w:rFonts w:ascii="Times New Roman" w:hAnsi="Times New Roman"/>
          <w:b/>
        </w:rPr>
        <w:t>Registruotojas</w:t>
      </w:r>
      <w:r w:rsidRPr="00926A68" w:rsidDel="00AD0787">
        <w:rPr>
          <w:rFonts w:ascii="Times New Roman" w:hAnsi="Times New Roman"/>
          <w:b/>
        </w:rPr>
        <w:t xml:space="preserve"> </w:t>
      </w:r>
      <w:r w:rsidRPr="00926A68">
        <w:rPr>
          <w:rFonts w:ascii="Times New Roman" w:hAnsi="Times New Roman"/>
          <w:b/>
        </w:rPr>
        <w:t>ir gamintojas</w:t>
      </w:r>
    </w:p>
    <w:p w14:paraId="7ACBCE58" w14:textId="77777777" w:rsidR="00185C7C" w:rsidRPr="00926A68" w:rsidRDefault="00185C7C" w:rsidP="00F16E5F">
      <w:pPr>
        <w:keepNext/>
        <w:keepLines/>
        <w:spacing w:after="0" w:line="240" w:lineRule="auto"/>
        <w:rPr>
          <w:rFonts w:ascii="Times New Roman" w:hAnsi="Times New Roman"/>
        </w:rPr>
      </w:pPr>
    </w:p>
    <w:p w14:paraId="7ACBCE59" w14:textId="77777777" w:rsidR="00185C7C" w:rsidRPr="00926A68" w:rsidRDefault="00185C7C" w:rsidP="00F16E5F">
      <w:pPr>
        <w:keepNext/>
        <w:keepLines/>
        <w:spacing w:after="0" w:line="240" w:lineRule="auto"/>
        <w:ind w:right="28"/>
        <w:rPr>
          <w:rFonts w:ascii="Times New Roman" w:hAnsi="Times New Roman"/>
          <w:i/>
        </w:rPr>
      </w:pPr>
      <w:r w:rsidRPr="00926A68">
        <w:rPr>
          <w:rFonts w:ascii="Times New Roman" w:hAnsi="Times New Roman"/>
          <w:i/>
        </w:rPr>
        <w:t>Registruotojas</w:t>
      </w:r>
      <w:r w:rsidRPr="00926A68" w:rsidDel="00AD0787">
        <w:rPr>
          <w:rFonts w:ascii="Times New Roman" w:hAnsi="Times New Roman"/>
          <w:i/>
        </w:rPr>
        <w:t xml:space="preserve"> </w:t>
      </w:r>
    </w:p>
    <w:p w14:paraId="7ACBCE5A" w14:textId="77777777" w:rsidR="00185C7C" w:rsidRPr="00926A68" w:rsidRDefault="00185C7C" w:rsidP="00F16E5F">
      <w:pPr>
        <w:keepNext/>
        <w:keepLines/>
        <w:spacing w:after="0" w:line="240" w:lineRule="auto"/>
        <w:ind w:right="28"/>
        <w:rPr>
          <w:rFonts w:ascii="Times New Roman" w:hAnsi="Times New Roman"/>
        </w:rPr>
      </w:pPr>
      <w:r w:rsidRPr="00926A68">
        <w:rPr>
          <w:rFonts w:ascii="Times New Roman" w:hAnsi="Times New Roman"/>
        </w:rPr>
        <w:t>Orion Corporation</w:t>
      </w:r>
    </w:p>
    <w:p w14:paraId="7ACBCE5B" w14:textId="77777777" w:rsidR="00185C7C" w:rsidRPr="00926A68" w:rsidRDefault="00185C7C" w:rsidP="00F16E5F">
      <w:pPr>
        <w:keepNext/>
        <w:keepLines/>
        <w:spacing w:after="0" w:line="240" w:lineRule="auto"/>
        <w:ind w:right="28"/>
        <w:rPr>
          <w:rFonts w:ascii="Times New Roman" w:hAnsi="Times New Roman"/>
        </w:rPr>
      </w:pPr>
      <w:r w:rsidRPr="00926A68">
        <w:rPr>
          <w:rFonts w:ascii="Times New Roman" w:hAnsi="Times New Roman"/>
        </w:rPr>
        <w:t>Orionintie 1</w:t>
      </w:r>
    </w:p>
    <w:p w14:paraId="7ACBCE5C" w14:textId="77777777" w:rsidR="00185C7C" w:rsidRPr="00926A68" w:rsidRDefault="00185C7C" w:rsidP="00F16E5F">
      <w:pPr>
        <w:keepNext/>
        <w:keepLines/>
        <w:spacing w:after="0" w:line="240" w:lineRule="auto"/>
        <w:ind w:right="28"/>
        <w:rPr>
          <w:rFonts w:ascii="Times New Roman" w:hAnsi="Times New Roman"/>
        </w:rPr>
      </w:pPr>
      <w:r w:rsidRPr="00926A68">
        <w:rPr>
          <w:rFonts w:ascii="Times New Roman" w:hAnsi="Times New Roman"/>
        </w:rPr>
        <w:t>FI-02200 Espoo</w:t>
      </w:r>
    </w:p>
    <w:p w14:paraId="7ACBCE5D" w14:textId="77777777" w:rsidR="00185C7C" w:rsidRPr="00926A68" w:rsidRDefault="00185C7C" w:rsidP="00F16E5F">
      <w:pPr>
        <w:keepNext/>
        <w:keepLines/>
        <w:spacing w:after="0" w:line="240" w:lineRule="auto"/>
        <w:jc w:val="both"/>
        <w:rPr>
          <w:rFonts w:ascii="Times New Roman" w:hAnsi="Times New Roman"/>
        </w:rPr>
      </w:pPr>
      <w:r w:rsidRPr="00926A68">
        <w:rPr>
          <w:rFonts w:ascii="Times New Roman" w:hAnsi="Times New Roman"/>
        </w:rPr>
        <w:t>Suomija</w:t>
      </w:r>
    </w:p>
    <w:p w14:paraId="7ACBCE5E" w14:textId="77777777" w:rsidR="00185C7C" w:rsidRPr="00926A68" w:rsidRDefault="00185C7C" w:rsidP="00185C7C">
      <w:pPr>
        <w:spacing w:after="0" w:line="240" w:lineRule="auto"/>
        <w:jc w:val="both"/>
        <w:rPr>
          <w:rFonts w:ascii="Times New Roman" w:hAnsi="Times New Roman"/>
        </w:rPr>
      </w:pPr>
    </w:p>
    <w:p w14:paraId="7ACBCE5F" w14:textId="77777777" w:rsidR="00185C7C" w:rsidRPr="00926A68" w:rsidRDefault="00185C7C" w:rsidP="00E22D4C">
      <w:pPr>
        <w:keepNext/>
        <w:keepLines/>
        <w:spacing w:after="0" w:line="240" w:lineRule="auto"/>
        <w:ind w:right="28"/>
        <w:rPr>
          <w:rFonts w:ascii="Times New Roman" w:hAnsi="Times New Roman"/>
          <w:i/>
        </w:rPr>
      </w:pPr>
      <w:r w:rsidRPr="00926A68">
        <w:rPr>
          <w:rFonts w:ascii="Times New Roman" w:hAnsi="Times New Roman"/>
          <w:i/>
        </w:rPr>
        <w:lastRenderedPageBreak/>
        <w:t>Gamintojas</w:t>
      </w:r>
    </w:p>
    <w:p w14:paraId="7ACBCE60" w14:textId="77777777" w:rsidR="00185C7C" w:rsidRPr="00926A68" w:rsidRDefault="00185C7C" w:rsidP="00E22D4C">
      <w:pPr>
        <w:keepNext/>
        <w:keepLines/>
        <w:spacing w:after="0" w:line="240" w:lineRule="auto"/>
        <w:ind w:right="28"/>
        <w:rPr>
          <w:rFonts w:ascii="Times New Roman" w:hAnsi="Times New Roman"/>
        </w:rPr>
      </w:pPr>
      <w:r w:rsidRPr="00926A68">
        <w:rPr>
          <w:rFonts w:ascii="Times New Roman" w:hAnsi="Times New Roman"/>
        </w:rPr>
        <w:t>Orion Corporation, Orion Pharma</w:t>
      </w:r>
    </w:p>
    <w:p w14:paraId="7ACBCE61" w14:textId="77777777" w:rsidR="00185C7C" w:rsidRPr="00926A68" w:rsidRDefault="00185C7C" w:rsidP="00E22D4C">
      <w:pPr>
        <w:keepNext/>
        <w:keepLines/>
        <w:spacing w:after="0" w:line="240" w:lineRule="auto"/>
        <w:ind w:right="28"/>
        <w:rPr>
          <w:rFonts w:ascii="Times New Roman" w:hAnsi="Times New Roman"/>
        </w:rPr>
      </w:pPr>
      <w:r w:rsidRPr="00926A68">
        <w:rPr>
          <w:rFonts w:ascii="Times New Roman" w:hAnsi="Times New Roman"/>
        </w:rPr>
        <w:t>Orionintie 1</w:t>
      </w:r>
    </w:p>
    <w:p w14:paraId="7ACBCE62" w14:textId="77777777" w:rsidR="00185C7C" w:rsidRPr="00926A68" w:rsidRDefault="00185C7C" w:rsidP="00185C7C">
      <w:pPr>
        <w:spacing w:after="0" w:line="240" w:lineRule="auto"/>
        <w:ind w:right="28"/>
        <w:rPr>
          <w:rFonts w:ascii="Times New Roman" w:hAnsi="Times New Roman"/>
        </w:rPr>
      </w:pPr>
      <w:r w:rsidRPr="00926A68">
        <w:rPr>
          <w:rFonts w:ascii="Times New Roman" w:hAnsi="Times New Roman"/>
        </w:rPr>
        <w:t>FI-02200 Espoo</w:t>
      </w:r>
    </w:p>
    <w:p w14:paraId="7ACBCE63" w14:textId="77777777" w:rsidR="00185C7C" w:rsidRPr="00926A68" w:rsidRDefault="00185C7C" w:rsidP="00185C7C">
      <w:pPr>
        <w:spacing w:after="0" w:line="240" w:lineRule="auto"/>
        <w:jc w:val="both"/>
        <w:rPr>
          <w:rFonts w:ascii="Times New Roman" w:hAnsi="Times New Roman"/>
        </w:rPr>
      </w:pPr>
      <w:r w:rsidRPr="00926A68">
        <w:rPr>
          <w:rFonts w:ascii="Times New Roman" w:hAnsi="Times New Roman"/>
        </w:rPr>
        <w:t>Suomija</w:t>
      </w:r>
    </w:p>
    <w:p w14:paraId="7ACBCE64" w14:textId="77777777" w:rsidR="00185C7C" w:rsidRPr="00926A68" w:rsidRDefault="00185C7C" w:rsidP="00185C7C">
      <w:pPr>
        <w:spacing w:after="0" w:line="240" w:lineRule="auto"/>
        <w:rPr>
          <w:rFonts w:ascii="Times New Roman" w:hAnsi="Times New Roman"/>
        </w:rPr>
      </w:pPr>
    </w:p>
    <w:p w14:paraId="7ACBCE65" w14:textId="77777777" w:rsidR="006527A3" w:rsidRPr="00926A68" w:rsidRDefault="006527A3" w:rsidP="00175E52">
      <w:pPr>
        <w:keepNext/>
        <w:keepLines/>
        <w:spacing w:after="0" w:line="240" w:lineRule="auto"/>
        <w:rPr>
          <w:rFonts w:ascii="Times New Roman" w:hAnsi="Times New Roman"/>
        </w:rPr>
      </w:pPr>
      <w:r w:rsidRPr="00926A68">
        <w:rPr>
          <w:rFonts w:ascii="Times New Roman" w:hAnsi="Times New Roman"/>
        </w:rPr>
        <w:t>arba</w:t>
      </w:r>
    </w:p>
    <w:p w14:paraId="7ACBCE66" w14:textId="77777777" w:rsidR="006527A3" w:rsidRPr="00926A68" w:rsidRDefault="006527A3" w:rsidP="00175E52">
      <w:pPr>
        <w:keepNext/>
        <w:keepLines/>
        <w:spacing w:after="0" w:line="240" w:lineRule="auto"/>
        <w:rPr>
          <w:rFonts w:ascii="Times New Roman" w:hAnsi="Times New Roman"/>
        </w:rPr>
      </w:pPr>
    </w:p>
    <w:p w14:paraId="7ACBCE67" w14:textId="77777777" w:rsidR="006527A3" w:rsidRPr="00926A68" w:rsidRDefault="006527A3" w:rsidP="00175E52">
      <w:pPr>
        <w:keepNext/>
        <w:keepLines/>
        <w:autoSpaceDE w:val="0"/>
        <w:autoSpaceDN w:val="0"/>
        <w:spacing w:after="0" w:line="240" w:lineRule="auto"/>
        <w:rPr>
          <w:rFonts w:ascii="Times New Roman" w:hAnsi="Times New Roman"/>
        </w:rPr>
      </w:pPr>
      <w:r w:rsidRPr="00926A68">
        <w:rPr>
          <w:rFonts w:ascii="Times New Roman" w:hAnsi="Times New Roman"/>
        </w:rPr>
        <w:t>Orion Corporation Orion Pharma</w:t>
      </w:r>
    </w:p>
    <w:p w14:paraId="7ACBCE68" w14:textId="77777777" w:rsidR="006527A3" w:rsidRPr="00926A68" w:rsidRDefault="006527A3" w:rsidP="00175E52">
      <w:pPr>
        <w:keepNext/>
        <w:keepLines/>
        <w:autoSpaceDE w:val="0"/>
        <w:autoSpaceDN w:val="0"/>
        <w:spacing w:after="0" w:line="240" w:lineRule="auto"/>
        <w:rPr>
          <w:rFonts w:ascii="Times New Roman" w:hAnsi="Times New Roman"/>
        </w:rPr>
      </w:pPr>
      <w:r w:rsidRPr="00926A68">
        <w:rPr>
          <w:rFonts w:ascii="Times New Roman" w:hAnsi="Times New Roman"/>
        </w:rPr>
        <w:t>Joensuunkatu 7</w:t>
      </w:r>
    </w:p>
    <w:p w14:paraId="7ACBCE69" w14:textId="77777777" w:rsidR="006527A3" w:rsidRPr="00926A68" w:rsidRDefault="006527A3" w:rsidP="006527A3">
      <w:pPr>
        <w:autoSpaceDE w:val="0"/>
        <w:autoSpaceDN w:val="0"/>
        <w:spacing w:after="0" w:line="240" w:lineRule="auto"/>
        <w:rPr>
          <w:rFonts w:ascii="Times New Roman" w:hAnsi="Times New Roman"/>
        </w:rPr>
      </w:pPr>
      <w:r w:rsidRPr="00926A68">
        <w:rPr>
          <w:rFonts w:ascii="Times New Roman" w:hAnsi="Times New Roman"/>
        </w:rPr>
        <w:t>FI-24100 Salo</w:t>
      </w:r>
    </w:p>
    <w:p w14:paraId="7ACBCE6A" w14:textId="77777777" w:rsidR="006527A3" w:rsidRPr="00926A68" w:rsidRDefault="006527A3" w:rsidP="006527A3">
      <w:pPr>
        <w:autoSpaceDE w:val="0"/>
        <w:autoSpaceDN w:val="0"/>
        <w:spacing w:after="0" w:line="240" w:lineRule="auto"/>
        <w:rPr>
          <w:rFonts w:ascii="Times New Roman" w:hAnsi="Times New Roman"/>
        </w:rPr>
      </w:pPr>
      <w:r w:rsidRPr="00926A68">
        <w:rPr>
          <w:rFonts w:ascii="Times New Roman" w:hAnsi="Times New Roman"/>
        </w:rPr>
        <w:t>Suomija</w:t>
      </w:r>
    </w:p>
    <w:p w14:paraId="7ACBCE6B" w14:textId="77777777" w:rsidR="006527A3" w:rsidRPr="00926A68" w:rsidRDefault="006527A3" w:rsidP="00185C7C">
      <w:pPr>
        <w:spacing w:after="0" w:line="240" w:lineRule="auto"/>
        <w:rPr>
          <w:rFonts w:ascii="Times New Roman" w:hAnsi="Times New Roman"/>
        </w:rPr>
      </w:pPr>
    </w:p>
    <w:p w14:paraId="7ACBCE6C" w14:textId="522089A8" w:rsidR="00185C7C" w:rsidRPr="00926A68" w:rsidRDefault="00185C7C" w:rsidP="00185C7C">
      <w:pPr>
        <w:spacing w:after="0" w:line="240" w:lineRule="auto"/>
        <w:rPr>
          <w:rFonts w:ascii="Times New Roman" w:hAnsi="Times New Roman"/>
        </w:rPr>
      </w:pPr>
      <w:r w:rsidRPr="00926A68">
        <w:rPr>
          <w:rFonts w:ascii="Times New Roman" w:hAnsi="Times New Roman"/>
        </w:rPr>
        <w:t>Jeigu apie šį vaistą norite sužinoti daugiau, kreipkitės į vietinį registruotojo atstovą</w:t>
      </w:r>
      <w:r w:rsidR="00B665AB" w:rsidRPr="00926A68">
        <w:rPr>
          <w:rFonts w:ascii="Times New Roman" w:hAnsi="Times New Roman"/>
        </w:rPr>
        <w:t>:</w:t>
      </w:r>
    </w:p>
    <w:p w14:paraId="7ACBCE6D" w14:textId="77777777" w:rsidR="00185C7C" w:rsidRPr="00926A68" w:rsidRDefault="00185C7C" w:rsidP="00185C7C">
      <w:pPr>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185C7C" w:rsidRPr="00926A68" w14:paraId="7ACBCE72" w14:textId="77777777" w:rsidTr="00072E55">
        <w:tc>
          <w:tcPr>
            <w:tcW w:w="4680" w:type="dxa"/>
            <w:hideMark/>
          </w:tcPr>
          <w:p w14:paraId="7ACBCE6E" w14:textId="77777777" w:rsidR="00185C7C" w:rsidRPr="00926A68" w:rsidRDefault="00185C7C" w:rsidP="00185C7C">
            <w:pPr>
              <w:spacing w:after="0" w:line="240" w:lineRule="auto"/>
              <w:rPr>
                <w:rFonts w:ascii="Times New Roman" w:hAnsi="Times New Roman"/>
              </w:rPr>
            </w:pPr>
            <w:r w:rsidRPr="00926A68">
              <w:rPr>
                <w:rFonts w:ascii="Times New Roman" w:hAnsi="Times New Roman"/>
              </w:rPr>
              <w:t>UAB „ORION PHARMA“</w:t>
            </w:r>
          </w:p>
          <w:p w14:paraId="7ACBCE71" w14:textId="543F4C2C" w:rsidR="00185C7C" w:rsidRPr="00926A68" w:rsidRDefault="00185C7C" w:rsidP="00185C7C">
            <w:pPr>
              <w:spacing w:after="0" w:line="240" w:lineRule="auto"/>
              <w:rPr>
                <w:rFonts w:ascii="Times New Roman" w:hAnsi="Times New Roman"/>
              </w:rPr>
            </w:pPr>
            <w:r w:rsidRPr="00926A68">
              <w:rPr>
                <w:rFonts w:ascii="Times New Roman" w:hAnsi="Times New Roman"/>
              </w:rPr>
              <w:t>Tel. +370</w:t>
            </w:r>
            <w:r w:rsidR="00072E55" w:rsidRPr="00926A68">
              <w:rPr>
                <w:rFonts w:ascii="Times New Roman" w:hAnsi="Times New Roman"/>
              </w:rPr>
              <w:t xml:space="preserve"> </w:t>
            </w:r>
            <w:r w:rsidRPr="00926A68">
              <w:rPr>
                <w:rFonts w:ascii="Times New Roman" w:hAnsi="Times New Roman"/>
              </w:rPr>
              <w:t>5</w:t>
            </w:r>
            <w:r w:rsidR="00072E55" w:rsidRPr="00926A68">
              <w:rPr>
                <w:rFonts w:ascii="Times New Roman" w:hAnsi="Times New Roman"/>
              </w:rPr>
              <w:t xml:space="preserve"> </w:t>
            </w:r>
            <w:r w:rsidRPr="00926A68">
              <w:rPr>
                <w:rFonts w:ascii="Times New Roman" w:hAnsi="Times New Roman"/>
              </w:rPr>
              <w:t>2769 499</w:t>
            </w:r>
          </w:p>
        </w:tc>
      </w:tr>
      <w:tr w:rsidR="00072E55" w:rsidRPr="00926A68" w14:paraId="6B8B8CDB" w14:textId="77777777" w:rsidTr="00072E55">
        <w:tc>
          <w:tcPr>
            <w:tcW w:w="4680" w:type="dxa"/>
          </w:tcPr>
          <w:p w14:paraId="7C372B78" w14:textId="6A4FD651" w:rsidR="00072E55" w:rsidRPr="00926A68" w:rsidRDefault="00072E55" w:rsidP="00185C7C">
            <w:pPr>
              <w:spacing w:after="0" w:line="240" w:lineRule="auto"/>
              <w:rPr>
                <w:rFonts w:ascii="Times New Roman" w:hAnsi="Times New Roman"/>
              </w:rPr>
            </w:pPr>
            <w:r w:rsidRPr="00926A68">
              <w:rPr>
                <w:rFonts w:ascii="Times New Roman" w:hAnsi="Times New Roman"/>
              </w:rPr>
              <w:t xml:space="preserve">El. paštas: </w:t>
            </w:r>
            <w:hyperlink r:id="rId10" w:history="1">
              <w:r w:rsidRPr="00926A68">
                <w:rPr>
                  <w:rStyle w:val="Hipersaitas"/>
                  <w:rFonts w:ascii="Times New Roman" w:hAnsi="Times New Roman"/>
                </w:rPr>
                <w:t>info@orionpharma.lt</w:t>
              </w:r>
            </w:hyperlink>
          </w:p>
        </w:tc>
      </w:tr>
    </w:tbl>
    <w:p w14:paraId="68D19367" w14:textId="77777777" w:rsidR="00072E55" w:rsidRPr="00926A68" w:rsidRDefault="00072E55" w:rsidP="00185C7C">
      <w:pPr>
        <w:spacing w:after="0" w:line="240" w:lineRule="auto"/>
        <w:rPr>
          <w:rFonts w:ascii="Times New Roman" w:hAnsi="Times New Roman"/>
        </w:rPr>
      </w:pPr>
    </w:p>
    <w:p w14:paraId="7ACBCE74" w14:textId="2DEC5DB3" w:rsidR="00185C7C" w:rsidRPr="00926A68" w:rsidRDefault="00185C7C" w:rsidP="00185C7C">
      <w:pPr>
        <w:spacing w:after="0" w:line="240" w:lineRule="auto"/>
        <w:rPr>
          <w:rFonts w:ascii="Times New Roman" w:hAnsi="Times New Roman"/>
        </w:rPr>
      </w:pPr>
      <w:r w:rsidRPr="00926A68">
        <w:rPr>
          <w:rFonts w:ascii="Times New Roman" w:hAnsi="Times New Roman"/>
          <w:b/>
        </w:rPr>
        <w:t xml:space="preserve">Šis pakuotės lapelis paskutinį kartą </w:t>
      </w:r>
      <w:r w:rsidRPr="00926A68">
        <w:rPr>
          <w:rFonts w:ascii="Times New Roman" w:eastAsia="Times New Roman" w:hAnsi="Times New Roman"/>
          <w:b/>
        </w:rPr>
        <w:t>peržiūrėtas</w:t>
      </w:r>
      <w:r w:rsidR="00693E7A" w:rsidRPr="00926A68">
        <w:rPr>
          <w:rFonts w:ascii="Times New Roman" w:eastAsia="Times New Roman" w:hAnsi="Times New Roman"/>
          <w:b/>
        </w:rPr>
        <w:t xml:space="preserve"> </w:t>
      </w:r>
      <w:r w:rsidR="008252BD">
        <w:rPr>
          <w:rFonts w:ascii="Times New Roman" w:eastAsia="Times New Roman" w:hAnsi="Times New Roman"/>
          <w:b/>
        </w:rPr>
        <w:t>2024-08-15.</w:t>
      </w:r>
    </w:p>
    <w:p w14:paraId="7ACBCE75" w14:textId="77777777" w:rsidR="00185C7C" w:rsidRPr="00926A68" w:rsidRDefault="00185C7C" w:rsidP="00185C7C">
      <w:pPr>
        <w:spacing w:after="0" w:line="240" w:lineRule="auto"/>
        <w:rPr>
          <w:rFonts w:ascii="Times New Roman" w:hAnsi="Times New Roman"/>
        </w:rPr>
      </w:pPr>
    </w:p>
    <w:p w14:paraId="7ACBCE76" w14:textId="4C8ECC24" w:rsidR="00F54DCD" w:rsidRPr="00926A68" w:rsidRDefault="00185C7C" w:rsidP="00D6192C">
      <w:pPr>
        <w:spacing w:after="0" w:line="240" w:lineRule="auto"/>
        <w:rPr>
          <w:rFonts w:ascii="Times New Roman" w:hAnsi="Times New Roman"/>
        </w:rPr>
      </w:pPr>
      <w:r w:rsidRPr="00926A68">
        <w:rPr>
          <w:rFonts w:ascii="Times New Roman" w:eastAsia="Times New Roman" w:hAnsi="Times New Roman"/>
        </w:rPr>
        <w:t>Išsami informacija apie šį vaistą</w:t>
      </w:r>
      <w:r w:rsidRPr="00926A68">
        <w:rPr>
          <w:rFonts w:ascii="Times New Roman" w:hAnsi="Times New Roman"/>
        </w:rPr>
        <w:t xml:space="preserve"> pateikiama Valstybinės vaistų kontrolės tarnybos prie Lietuvos Respublikos sveikatos apsaugos ministerijos </w:t>
      </w:r>
      <w:r w:rsidRPr="00926A68">
        <w:rPr>
          <w:rFonts w:ascii="Times New Roman" w:eastAsia="Times New Roman" w:hAnsi="Times New Roman"/>
        </w:rPr>
        <w:t>tinklalapyje</w:t>
      </w:r>
      <w:r w:rsidRPr="006F5D0E">
        <w:rPr>
          <w:rFonts w:ascii="Times New Roman" w:hAnsi="Times New Roman"/>
          <w:i/>
        </w:rPr>
        <w:t xml:space="preserve"> </w:t>
      </w:r>
      <w:r w:rsidR="006F5D0E" w:rsidRPr="00F16E5F">
        <w:rPr>
          <w:rFonts w:ascii="Times New Roman" w:hAnsi="Times New Roman"/>
          <w:color w:val="0000EE"/>
          <w:u w:val="single"/>
          <w:lang w:eastAsia="lt-LT"/>
        </w:rPr>
        <w:t>https://vvkt.lrv.lt/lt/</w:t>
      </w:r>
      <w:r w:rsidR="006F5D0E" w:rsidRPr="00F16E5F">
        <w:rPr>
          <w:rFonts w:ascii="Times New Roman" w:hAnsi="Times New Roman"/>
          <w:lang w:eastAsia="lt-LT"/>
        </w:rPr>
        <w:t>.</w:t>
      </w:r>
    </w:p>
    <w:p w14:paraId="7ACBCE77" w14:textId="77777777" w:rsidR="002466AF" w:rsidRPr="00926A68" w:rsidRDefault="002466AF" w:rsidP="00D6192C">
      <w:pPr>
        <w:spacing w:after="0" w:line="240" w:lineRule="auto"/>
        <w:rPr>
          <w:rFonts w:ascii="Times New Roman" w:hAnsi="Times New Roman"/>
        </w:rPr>
      </w:pPr>
    </w:p>
    <w:p w14:paraId="7ACBCE78" w14:textId="77777777" w:rsidR="002466AF" w:rsidRPr="00926A68" w:rsidRDefault="002466AF" w:rsidP="00D6192C">
      <w:pPr>
        <w:spacing w:after="0" w:line="240" w:lineRule="auto"/>
        <w:rPr>
          <w:rFonts w:ascii="Times New Roman" w:hAnsi="Times New Roman"/>
        </w:rPr>
      </w:pPr>
    </w:p>
    <w:sectPr w:rsidR="002466AF" w:rsidRPr="00926A68" w:rsidSect="00E22D4C">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E2685" w14:textId="77777777" w:rsidR="001458C2" w:rsidRDefault="001458C2">
      <w:pPr>
        <w:spacing w:after="0" w:line="240" w:lineRule="auto"/>
      </w:pPr>
      <w:r>
        <w:separator/>
      </w:r>
    </w:p>
  </w:endnote>
  <w:endnote w:type="continuationSeparator" w:id="0">
    <w:p w14:paraId="3030153F" w14:textId="77777777" w:rsidR="001458C2" w:rsidRDefault="001458C2">
      <w:pPr>
        <w:spacing w:after="0" w:line="240" w:lineRule="auto"/>
      </w:pPr>
      <w:r>
        <w:continuationSeparator/>
      </w:r>
    </w:p>
  </w:endnote>
  <w:endnote w:type="continuationNotice" w:id="1">
    <w:p w14:paraId="3D37E184" w14:textId="77777777" w:rsidR="001458C2" w:rsidRDefault="00145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CE7F" w14:textId="3EEEE77A" w:rsidR="00EF7D58" w:rsidRDefault="00EF7D58">
    <w:pPr>
      <w:pStyle w:val="Porat"/>
      <w:jc w:val="center"/>
    </w:pPr>
    <w:r>
      <w:fldChar w:fldCharType="begin"/>
    </w:r>
    <w:r>
      <w:instrText>PAGE   \* MERGEFORMAT</w:instrText>
    </w:r>
    <w:r>
      <w:fldChar w:fldCharType="separate"/>
    </w:r>
    <w:r w:rsidR="00F12F41">
      <w:rPr>
        <w:noProof/>
      </w:rPr>
      <w:t>2</w:t>
    </w:r>
    <w:r>
      <w:fldChar w:fldCharType="end"/>
    </w:r>
  </w:p>
  <w:p w14:paraId="7ACBCE80" w14:textId="77777777" w:rsidR="00EF7D58" w:rsidRDefault="00EF7D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F97A" w14:textId="77777777" w:rsidR="001458C2" w:rsidRDefault="001458C2">
      <w:pPr>
        <w:spacing w:after="0" w:line="240" w:lineRule="auto"/>
      </w:pPr>
      <w:r>
        <w:separator/>
      </w:r>
    </w:p>
  </w:footnote>
  <w:footnote w:type="continuationSeparator" w:id="0">
    <w:p w14:paraId="71C13422" w14:textId="77777777" w:rsidR="001458C2" w:rsidRDefault="001458C2">
      <w:pPr>
        <w:spacing w:after="0" w:line="240" w:lineRule="auto"/>
      </w:pPr>
      <w:r>
        <w:continuationSeparator/>
      </w:r>
    </w:p>
  </w:footnote>
  <w:footnote w:type="continuationNotice" w:id="1">
    <w:p w14:paraId="602407B7" w14:textId="77777777" w:rsidR="001458C2" w:rsidRDefault="001458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EF529FB"/>
    <w:multiLevelType w:val="hybridMultilevel"/>
    <w:tmpl w:val="6AACA5A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12169BB"/>
    <w:multiLevelType w:val="hybridMultilevel"/>
    <w:tmpl w:val="03703A6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20C2B3F"/>
    <w:multiLevelType w:val="hybridMultilevel"/>
    <w:tmpl w:val="BB4E201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BD36A15"/>
    <w:multiLevelType w:val="hybridMultilevel"/>
    <w:tmpl w:val="D812E6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0D50D91"/>
    <w:multiLevelType w:val="hybridMultilevel"/>
    <w:tmpl w:val="6D583DD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BB438F4"/>
    <w:multiLevelType w:val="hybridMultilevel"/>
    <w:tmpl w:val="2DE65FA6"/>
    <w:lvl w:ilvl="0" w:tplc="6A28EBEA">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5"/>
  </w:num>
  <w:num w:numId="2">
    <w:abstractNumId w:val="0"/>
  </w:num>
  <w:num w:numId="3">
    <w:abstractNumId w:val="0"/>
    <w:lvlOverride w:ilvl="0">
      <w:lvl w:ilvl="0">
        <w:numFmt w:val="bullet"/>
        <w:lvlText w:val="-"/>
        <w:legacy w:legacy="1" w:legacySpace="0" w:legacyIndent="360"/>
        <w:lvlJc w:val="left"/>
        <w:pPr>
          <w:ind w:left="360" w:hanging="360"/>
        </w:pPr>
      </w:lvl>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EA"/>
    <w:rsid w:val="000053A2"/>
    <w:rsid w:val="0001219A"/>
    <w:rsid w:val="00012ADB"/>
    <w:rsid w:val="00027CBB"/>
    <w:rsid w:val="00045911"/>
    <w:rsid w:val="00066FF6"/>
    <w:rsid w:val="00072E55"/>
    <w:rsid w:val="00083640"/>
    <w:rsid w:val="0008456A"/>
    <w:rsid w:val="000B62D7"/>
    <w:rsid w:val="000C472C"/>
    <w:rsid w:val="000D6549"/>
    <w:rsid w:val="000F0ECF"/>
    <w:rsid w:val="000F371C"/>
    <w:rsid w:val="000F420C"/>
    <w:rsid w:val="00123A5E"/>
    <w:rsid w:val="00125990"/>
    <w:rsid w:val="0013081C"/>
    <w:rsid w:val="00130D7A"/>
    <w:rsid w:val="00134C52"/>
    <w:rsid w:val="00137D17"/>
    <w:rsid w:val="00145353"/>
    <w:rsid w:val="001458C2"/>
    <w:rsid w:val="00145C18"/>
    <w:rsid w:val="001545B9"/>
    <w:rsid w:val="00163048"/>
    <w:rsid w:val="00175E52"/>
    <w:rsid w:val="0018374D"/>
    <w:rsid w:val="00185C7C"/>
    <w:rsid w:val="0019431A"/>
    <w:rsid w:val="001C5967"/>
    <w:rsid w:val="001E1C84"/>
    <w:rsid w:val="002269DD"/>
    <w:rsid w:val="00227353"/>
    <w:rsid w:val="00227690"/>
    <w:rsid w:val="00241543"/>
    <w:rsid w:val="002466AF"/>
    <w:rsid w:val="002620E8"/>
    <w:rsid w:val="00262601"/>
    <w:rsid w:val="00262C29"/>
    <w:rsid w:val="002958CF"/>
    <w:rsid w:val="002A64C9"/>
    <w:rsid w:val="002A6C2E"/>
    <w:rsid w:val="002B2767"/>
    <w:rsid w:val="002C17A8"/>
    <w:rsid w:val="002C4427"/>
    <w:rsid w:val="002E742C"/>
    <w:rsid w:val="003033C5"/>
    <w:rsid w:val="00305C6F"/>
    <w:rsid w:val="003153EE"/>
    <w:rsid w:val="003206C6"/>
    <w:rsid w:val="00325540"/>
    <w:rsid w:val="00367FC2"/>
    <w:rsid w:val="00372819"/>
    <w:rsid w:val="003732DD"/>
    <w:rsid w:val="0037487D"/>
    <w:rsid w:val="00377E46"/>
    <w:rsid w:val="003843E8"/>
    <w:rsid w:val="00390EDB"/>
    <w:rsid w:val="0039574F"/>
    <w:rsid w:val="003D04AD"/>
    <w:rsid w:val="003D270D"/>
    <w:rsid w:val="003D78A9"/>
    <w:rsid w:val="003E0FE6"/>
    <w:rsid w:val="003E6A82"/>
    <w:rsid w:val="003F2EEF"/>
    <w:rsid w:val="00402B58"/>
    <w:rsid w:val="00404F60"/>
    <w:rsid w:val="00411FAB"/>
    <w:rsid w:val="004120F8"/>
    <w:rsid w:val="00415CA9"/>
    <w:rsid w:val="00422115"/>
    <w:rsid w:val="004323DA"/>
    <w:rsid w:val="004472BE"/>
    <w:rsid w:val="00466A70"/>
    <w:rsid w:val="00472BC3"/>
    <w:rsid w:val="004912FC"/>
    <w:rsid w:val="0049146F"/>
    <w:rsid w:val="004917A3"/>
    <w:rsid w:val="004A0873"/>
    <w:rsid w:val="004E64DB"/>
    <w:rsid w:val="00505A1A"/>
    <w:rsid w:val="00512790"/>
    <w:rsid w:val="005519A6"/>
    <w:rsid w:val="00553ECF"/>
    <w:rsid w:val="00555410"/>
    <w:rsid w:val="00564614"/>
    <w:rsid w:val="00573519"/>
    <w:rsid w:val="00575B15"/>
    <w:rsid w:val="00592162"/>
    <w:rsid w:val="005A230C"/>
    <w:rsid w:val="005A5E54"/>
    <w:rsid w:val="005A6E98"/>
    <w:rsid w:val="005B60FC"/>
    <w:rsid w:val="005C7E93"/>
    <w:rsid w:val="005E13EF"/>
    <w:rsid w:val="005F46E4"/>
    <w:rsid w:val="005F4B9E"/>
    <w:rsid w:val="00605F77"/>
    <w:rsid w:val="00643414"/>
    <w:rsid w:val="006527A3"/>
    <w:rsid w:val="006617A8"/>
    <w:rsid w:val="00664C4D"/>
    <w:rsid w:val="00673B13"/>
    <w:rsid w:val="006849DF"/>
    <w:rsid w:val="006863CA"/>
    <w:rsid w:val="00693E7A"/>
    <w:rsid w:val="0069694F"/>
    <w:rsid w:val="006A6596"/>
    <w:rsid w:val="006B7E44"/>
    <w:rsid w:val="006C3C92"/>
    <w:rsid w:val="006D1E7E"/>
    <w:rsid w:val="006F48FD"/>
    <w:rsid w:val="006F5D0E"/>
    <w:rsid w:val="00710DAD"/>
    <w:rsid w:val="0071600D"/>
    <w:rsid w:val="00724CF4"/>
    <w:rsid w:val="00735076"/>
    <w:rsid w:val="00747C4E"/>
    <w:rsid w:val="007743B8"/>
    <w:rsid w:val="00777F92"/>
    <w:rsid w:val="00783E0D"/>
    <w:rsid w:val="007878D3"/>
    <w:rsid w:val="007A21EB"/>
    <w:rsid w:val="007A4E86"/>
    <w:rsid w:val="007B3F46"/>
    <w:rsid w:val="007B438E"/>
    <w:rsid w:val="007C538C"/>
    <w:rsid w:val="007E63A9"/>
    <w:rsid w:val="007F3663"/>
    <w:rsid w:val="0081708C"/>
    <w:rsid w:val="00821823"/>
    <w:rsid w:val="008252BD"/>
    <w:rsid w:val="008417DE"/>
    <w:rsid w:val="008660D3"/>
    <w:rsid w:val="00885B26"/>
    <w:rsid w:val="00891608"/>
    <w:rsid w:val="008A032D"/>
    <w:rsid w:val="008A1F00"/>
    <w:rsid w:val="008A57BA"/>
    <w:rsid w:val="008B2817"/>
    <w:rsid w:val="008B5861"/>
    <w:rsid w:val="008B5A3B"/>
    <w:rsid w:val="008C1D1C"/>
    <w:rsid w:val="008C3504"/>
    <w:rsid w:val="008F5AFE"/>
    <w:rsid w:val="009041EB"/>
    <w:rsid w:val="00905C7C"/>
    <w:rsid w:val="00914E8C"/>
    <w:rsid w:val="00915033"/>
    <w:rsid w:val="0092093F"/>
    <w:rsid w:val="00926A68"/>
    <w:rsid w:val="009326D1"/>
    <w:rsid w:val="00944B72"/>
    <w:rsid w:val="00961424"/>
    <w:rsid w:val="00963F16"/>
    <w:rsid w:val="00981E4B"/>
    <w:rsid w:val="009C08D0"/>
    <w:rsid w:val="009E1871"/>
    <w:rsid w:val="009E47E8"/>
    <w:rsid w:val="00A12201"/>
    <w:rsid w:val="00A25D0B"/>
    <w:rsid w:val="00A4380A"/>
    <w:rsid w:val="00A45C60"/>
    <w:rsid w:val="00A60EFA"/>
    <w:rsid w:val="00A62F10"/>
    <w:rsid w:val="00A7052F"/>
    <w:rsid w:val="00A74186"/>
    <w:rsid w:val="00AB6BAC"/>
    <w:rsid w:val="00B07496"/>
    <w:rsid w:val="00B23447"/>
    <w:rsid w:val="00B30FC1"/>
    <w:rsid w:val="00B32BAF"/>
    <w:rsid w:val="00B47C5E"/>
    <w:rsid w:val="00B64C03"/>
    <w:rsid w:val="00B665AB"/>
    <w:rsid w:val="00B8005C"/>
    <w:rsid w:val="00B8209F"/>
    <w:rsid w:val="00B9597F"/>
    <w:rsid w:val="00BA0B25"/>
    <w:rsid w:val="00BA1F68"/>
    <w:rsid w:val="00BB2512"/>
    <w:rsid w:val="00BB3E4A"/>
    <w:rsid w:val="00BC0CEE"/>
    <w:rsid w:val="00BD4266"/>
    <w:rsid w:val="00C06C11"/>
    <w:rsid w:val="00C23066"/>
    <w:rsid w:val="00C238D4"/>
    <w:rsid w:val="00C27354"/>
    <w:rsid w:val="00C3496C"/>
    <w:rsid w:val="00C45831"/>
    <w:rsid w:val="00C567A8"/>
    <w:rsid w:val="00C70F70"/>
    <w:rsid w:val="00C81B8F"/>
    <w:rsid w:val="00C93A46"/>
    <w:rsid w:val="00C94AE0"/>
    <w:rsid w:val="00C955E7"/>
    <w:rsid w:val="00C95A67"/>
    <w:rsid w:val="00C97ECF"/>
    <w:rsid w:val="00CA48CA"/>
    <w:rsid w:val="00CB56DD"/>
    <w:rsid w:val="00CC20DD"/>
    <w:rsid w:val="00CC2FA8"/>
    <w:rsid w:val="00CD7725"/>
    <w:rsid w:val="00CE693A"/>
    <w:rsid w:val="00CF0B04"/>
    <w:rsid w:val="00CF3D1C"/>
    <w:rsid w:val="00CF7E04"/>
    <w:rsid w:val="00D045F0"/>
    <w:rsid w:val="00D12DB4"/>
    <w:rsid w:val="00D15945"/>
    <w:rsid w:val="00D16BFB"/>
    <w:rsid w:val="00D3557A"/>
    <w:rsid w:val="00D47F83"/>
    <w:rsid w:val="00D60CB3"/>
    <w:rsid w:val="00D6192C"/>
    <w:rsid w:val="00D62D0A"/>
    <w:rsid w:val="00D760AA"/>
    <w:rsid w:val="00D813C3"/>
    <w:rsid w:val="00D81F8A"/>
    <w:rsid w:val="00D90254"/>
    <w:rsid w:val="00D929F1"/>
    <w:rsid w:val="00D95525"/>
    <w:rsid w:val="00DA2C8F"/>
    <w:rsid w:val="00DB6583"/>
    <w:rsid w:val="00DC073D"/>
    <w:rsid w:val="00DD0CF2"/>
    <w:rsid w:val="00DF333D"/>
    <w:rsid w:val="00DF53D6"/>
    <w:rsid w:val="00E122F6"/>
    <w:rsid w:val="00E1582D"/>
    <w:rsid w:val="00E17B8A"/>
    <w:rsid w:val="00E2113C"/>
    <w:rsid w:val="00E22B88"/>
    <w:rsid w:val="00E22D4C"/>
    <w:rsid w:val="00E63CEE"/>
    <w:rsid w:val="00E66C7E"/>
    <w:rsid w:val="00E932CD"/>
    <w:rsid w:val="00EB1031"/>
    <w:rsid w:val="00EB5DA3"/>
    <w:rsid w:val="00EC2B02"/>
    <w:rsid w:val="00EE1F58"/>
    <w:rsid w:val="00EF692E"/>
    <w:rsid w:val="00EF7D58"/>
    <w:rsid w:val="00F12F41"/>
    <w:rsid w:val="00F16E5F"/>
    <w:rsid w:val="00F34DD1"/>
    <w:rsid w:val="00F3637A"/>
    <w:rsid w:val="00F53CB6"/>
    <w:rsid w:val="00F54DCD"/>
    <w:rsid w:val="00F54EC0"/>
    <w:rsid w:val="00F552C8"/>
    <w:rsid w:val="00F61C6F"/>
    <w:rsid w:val="00F62BED"/>
    <w:rsid w:val="00F63986"/>
    <w:rsid w:val="00F7614E"/>
    <w:rsid w:val="00F87AEA"/>
    <w:rsid w:val="00F90BAB"/>
    <w:rsid w:val="00FB436E"/>
    <w:rsid w:val="00FD7A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C916"/>
  <w15:chartTrackingRefBased/>
  <w15:docId w15:val="{4FB9B3C5-219C-4EAF-B300-94B0CDAA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185C7C"/>
    <w:pPr>
      <w:keepNext/>
      <w:keepLines/>
      <w:spacing w:before="240" w:after="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
    <w:semiHidden/>
    <w:unhideWhenUsed/>
    <w:qFormat/>
    <w:rsid w:val="00185C7C"/>
    <w:pPr>
      <w:keepNext/>
      <w:keepLines/>
      <w:spacing w:before="40" w:after="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
    <w:semiHidden/>
    <w:unhideWhenUsed/>
    <w:qFormat/>
    <w:rsid w:val="00185C7C"/>
    <w:pPr>
      <w:keepNext/>
      <w:keepLines/>
      <w:spacing w:before="40" w:after="0"/>
      <w:outlineLvl w:val="2"/>
    </w:pPr>
    <w:rPr>
      <w:rFonts w:ascii="Cambria" w:eastAsia="Times New Roman" w:hAnsi="Cambria"/>
      <w:b/>
      <w:bCs/>
      <w:color w:val="4F81BD"/>
      <w:szCs w:val="24"/>
    </w:rPr>
  </w:style>
  <w:style w:type="paragraph" w:styleId="Antrat4">
    <w:name w:val="heading 4"/>
    <w:basedOn w:val="prastasis"/>
    <w:next w:val="prastasis"/>
    <w:link w:val="Antrat4Diagrama"/>
    <w:uiPriority w:val="9"/>
    <w:semiHidden/>
    <w:unhideWhenUsed/>
    <w:qFormat/>
    <w:rsid w:val="00185C7C"/>
    <w:pPr>
      <w:keepNext/>
      <w:keepLines/>
      <w:spacing w:before="40" w:after="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85C7C"/>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185C7C"/>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185C7C"/>
    <w:rPr>
      <w:rFonts w:ascii="Cambria" w:eastAsia="Times New Roman" w:hAnsi="Cambria" w:cs="Times New Roman"/>
      <w:b/>
      <w:bCs/>
      <w:color w:val="4F81BD"/>
      <w:szCs w:val="24"/>
    </w:rPr>
  </w:style>
  <w:style w:type="character" w:customStyle="1" w:styleId="Antrat4Diagrama">
    <w:name w:val="Antraštė 4 Diagrama"/>
    <w:link w:val="Antrat4"/>
    <w:uiPriority w:val="9"/>
    <w:semiHidden/>
    <w:rsid w:val="00185C7C"/>
    <w:rPr>
      <w:rFonts w:ascii="Cambria" w:eastAsia="Times New Roman" w:hAnsi="Cambria" w:cs="Times New Roman"/>
      <w:b/>
      <w:bCs/>
      <w:i/>
      <w:iCs/>
      <w:color w:val="4F81BD"/>
    </w:rPr>
  </w:style>
  <w:style w:type="paragraph" w:customStyle="1" w:styleId="Heading11">
    <w:name w:val="Heading 11"/>
    <w:basedOn w:val="prastasis"/>
    <w:next w:val="prastasis"/>
    <w:uiPriority w:val="9"/>
    <w:qFormat/>
    <w:rsid w:val="00185C7C"/>
    <w:pPr>
      <w:keepNext/>
      <w:keepLines/>
      <w:spacing w:before="480" w:after="0" w:line="240" w:lineRule="auto"/>
      <w:outlineLvl w:val="0"/>
    </w:pPr>
    <w:rPr>
      <w:rFonts w:ascii="Cambria" w:eastAsia="Times New Roman" w:hAnsi="Cambria"/>
      <w:b/>
      <w:bCs/>
      <w:color w:val="365F91"/>
      <w:sz w:val="28"/>
      <w:szCs w:val="28"/>
    </w:rPr>
  </w:style>
  <w:style w:type="paragraph" w:customStyle="1" w:styleId="Heading21">
    <w:name w:val="Heading 21"/>
    <w:basedOn w:val="prastasis"/>
    <w:next w:val="prastasis"/>
    <w:uiPriority w:val="9"/>
    <w:semiHidden/>
    <w:unhideWhenUsed/>
    <w:qFormat/>
    <w:rsid w:val="00185C7C"/>
    <w:pPr>
      <w:keepNext/>
      <w:keepLines/>
      <w:spacing w:before="200" w:after="0" w:line="240" w:lineRule="auto"/>
      <w:outlineLvl w:val="1"/>
    </w:pPr>
    <w:rPr>
      <w:rFonts w:ascii="Cambria" w:eastAsia="Times New Roman" w:hAnsi="Cambria"/>
      <w:b/>
      <w:bCs/>
      <w:color w:val="4F81BD"/>
      <w:sz w:val="26"/>
      <w:szCs w:val="26"/>
    </w:rPr>
  </w:style>
  <w:style w:type="paragraph" w:customStyle="1" w:styleId="Heading31">
    <w:name w:val="Heading 31"/>
    <w:basedOn w:val="prastasis"/>
    <w:next w:val="prastasis"/>
    <w:uiPriority w:val="9"/>
    <w:semiHidden/>
    <w:unhideWhenUsed/>
    <w:qFormat/>
    <w:rsid w:val="00185C7C"/>
    <w:pPr>
      <w:keepNext/>
      <w:keepLines/>
      <w:spacing w:before="200" w:after="0" w:line="240" w:lineRule="auto"/>
      <w:outlineLvl w:val="2"/>
    </w:pPr>
    <w:rPr>
      <w:rFonts w:ascii="Cambria" w:eastAsia="Times New Roman" w:hAnsi="Cambria"/>
      <w:b/>
      <w:bCs/>
      <w:color w:val="4F81BD"/>
      <w:szCs w:val="24"/>
    </w:rPr>
  </w:style>
  <w:style w:type="paragraph" w:customStyle="1" w:styleId="Heading41">
    <w:name w:val="Heading 41"/>
    <w:basedOn w:val="prastasis"/>
    <w:next w:val="prastasis"/>
    <w:uiPriority w:val="9"/>
    <w:semiHidden/>
    <w:unhideWhenUsed/>
    <w:qFormat/>
    <w:rsid w:val="00185C7C"/>
    <w:pPr>
      <w:keepNext/>
      <w:keepLines/>
      <w:spacing w:before="200" w:after="0" w:line="276" w:lineRule="auto"/>
      <w:outlineLvl w:val="3"/>
    </w:pPr>
    <w:rPr>
      <w:rFonts w:ascii="Cambria" w:eastAsia="Times New Roman" w:hAnsi="Cambria"/>
      <w:b/>
      <w:bCs/>
      <w:i/>
      <w:iCs/>
      <w:color w:val="4F81BD"/>
    </w:rPr>
  </w:style>
  <w:style w:type="numbering" w:customStyle="1" w:styleId="NoList1">
    <w:name w:val="No List1"/>
    <w:next w:val="Sraonra"/>
    <w:uiPriority w:val="99"/>
    <w:semiHidden/>
    <w:unhideWhenUsed/>
    <w:rsid w:val="00185C7C"/>
  </w:style>
  <w:style w:type="numbering" w:customStyle="1" w:styleId="NoList11">
    <w:name w:val="No List11"/>
    <w:next w:val="Sraonra"/>
    <w:uiPriority w:val="99"/>
    <w:semiHidden/>
    <w:unhideWhenUsed/>
    <w:rsid w:val="00185C7C"/>
  </w:style>
  <w:style w:type="character" w:styleId="Hipersaitas">
    <w:name w:val="Hyperlink"/>
    <w:unhideWhenUsed/>
    <w:rsid w:val="00185C7C"/>
    <w:rPr>
      <w:color w:val="0000FF"/>
      <w:u w:val="single"/>
    </w:rPr>
  </w:style>
  <w:style w:type="character" w:customStyle="1" w:styleId="FollowedHyperlink1">
    <w:name w:val="FollowedHyperlink1"/>
    <w:uiPriority w:val="99"/>
    <w:semiHidden/>
    <w:unhideWhenUsed/>
    <w:rsid w:val="00185C7C"/>
    <w:rPr>
      <w:color w:val="800080"/>
      <w:u w:val="single"/>
    </w:rPr>
  </w:style>
  <w:style w:type="paragraph" w:styleId="Antrats">
    <w:name w:val="header"/>
    <w:basedOn w:val="prastasis"/>
    <w:link w:val="AntratsDiagrama"/>
    <w:unhideWhenUsed/>
    <w:rsid w:val="00185C7C"/>
    <w:pPr>
      <w:tabs>
        <w:tab w:val="center" w:pos="4819"/>
        <w:tab w:val="right" w:pos="9638"/>
      </w:tabs>
      <w:spacing w:after="0" w:line="240" w:lineRule="auto"/>
    </w:pPr>
    <w:rPr>
      <w:rFonts w:ascii="Times New Roman" w:eastAsia="Times New Roman" w:hAnsi="Times New Roman"/>
      <w:szCs w:val="24"/>
    </w:rPr>
  </w:style>
  <w:style w:type="character" w:customStyle="1" w:styleId="AntratsDiagrama">
    <w:name w:val="Antraštės Diagrama"/>
    <w:link w:val="Antrats"/>
    <w:rsid w:val="00185C7C"/>
    <w:rPr>
      <w:rFonts w:ascii="Times New Roman" w:eastAsia="Times New Roman" w:hAnsi="Times New Roman" w:cs="Times New Roman"/>
      <w:szCs w:val="24"/>
    </w:rPr>
  </w:style>
  <w:style w:type="paragraph" w:styleId="Porat">
    <w:name w:val="footer"/>
    <w:basedOn w:val="prastasis"/>
    <w:link w:val="PoratDiagrama"/>
    <w:uiPriority w:val="99"/>
    <w:unhideWhenUsed/>
    <w:rsid w:val="00185C7C"/>
    <w:pPr>
      <w:tabs>
        <w:tab w:val="center" w:pos="4819"/>
        <w:tab w:val="right" w:pos="9638"/>
      </w:tabs>
      <w:spacing w:after="0" w:line="240" w:lineRule="auto"/>
    </w:pPr>
    <w:rPr>
      <w:rFonts w:ascii="Times New Roman" w:eastAsia="Times New Roman" w:hAnsi="Times New Roman"/>
      <w:szCs w:val="24"/>
    </w:rPr>
  </w:style>
  <w:style w:type="character" w:customStyle="1" w:styleId="PoratDiagrama">
    <w:name w:val="Poraštė Diagrama"/>
    <w:link w:val="Porat"/>
    <w:uiPriority w:val="99"/>
    <w:rsid w:val="00185C7C"/>
    <w:rPr>
      <w:rFonts w:ascii="Times New Roman" w:eastAsia="Times New Roman" w:hAnsi="Times New Roman" w:cs="Times New Roman"/>
      <w:szCs w:val="24"/>
    </w:rPr>
  </w:style>
  <w:style w:type="paragraph" w:styleId="Pagrindinistekstas">
    <w:name w:val="Body Text"/>
    <w:basedOn w:val="prastasis"/>
    <w:link w:val="PagrindinistekstasDiagrama"/>
    <w:semiHidden/>
    <w:unhideWhenUsed/>
    <w:rsid w:val="00185C7C"/>
    <w:pPr>
      <w:spacing w:after="0" w:line="240" w:lineRule="auto"/>
      <w:jc w:val="both"/>
    </w:pPr>
    <w:rPr>
      <w:rFonts w:ascii="Times New Roman" w:eastAsia="Times New Roman" w:hAnsi="Times New Roman"/>
      <w:b/>
      <w:szCs w:val="20"/>
      <w:lang w:val="en-GB"/>
    </w:rPr>
  </w:style>
  <w:style w:type="character" w:customStyle="1" w:styleId="PagrindinistekstasDiagrama">
    <w:name w:val="Pagrindinis tekstas Diagrama"/>
    <w:link w:val="Pagrindinistekstas"/>
    <w:semiHidden/>
    <w:rsid w:val="00185C7C"/>
    <w:rPr>
      <w:rFonts w:ascii="Times New Roman" w:eastAsia="Times New Roman" w:hAnsi="Times New Roman" w:cs="Times New Roman"/>
      <w:b/>
      <w:szCs w:val="20"/>
      <w:lang w:val="en-GB"/>
    </w:rPr>
  </w:style>
  <w:style w:type="paragraph" w:styleId="Debesliotekstas">
    <w:name w:val="Balloon Text"/>
    <w:basedOn w:val="prastasis"/>
    <w:link w:val="DebesliotekstasDiagrama"/>
    <w:uiPriority w:val="99"/>
    <w:semiHidden/>
    <w:unhideWhenUsed/>
    <w:rsid w:val="00185C7C"/>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185C7C"/>
    <w:rPr>
      <w:rFonts w:ascii="Tahoma" w:eastAsia="Times New Roman" w:hAnsi="Tahoma" w:cs="Tahoma"/>
      <w:sz w:val="16"/>
      <w:szCs w:val="16"/>
    </w:rPr>
  </w:style>
  <w:style w:type="paragraph" w:customStyle="1" w:styleId="PI-1EMEASMCA">
    <w:name w:val="PI-1 EMEA_SMCA"/>
    <w:basedOn w:val="Antrat2"/>
    <w:autoRedefine/>
    <w:rsid w:val="00185C7C"/>
  </w:style>
  <w:style w:type="paragraph" w:customStyle="1" w:styleId="PI-2EMEASMCA">
    <w:name w:val="PI-2 EMEA_SMCA"/>
    <w:basedOn w:val="Antrat3"/>
    <w:autoRedefine/>
    <w:rsid w:val="00185C7C"/>
  </w:style>
  <w:style w:type="character" w:customStyle="1" w:styleId="BTEMEASMCAChar">
    <w:name w:val="BT EMEA_SMCA Char"/>
    <w:link w:val="BTEMEASMCA"/>
    <w:locked/>
    <w:rsid w:val="00185C7C"/>
    <w:rPr>
      <w:rFonts w:ascii="Times New Roman" w:eastAsia="Times New Roman" w:hAnsi="Times New Roman" w:cs="Times New Roman"/>
      <w:noProof/>
    </w:rPr>
  </w:style>
  <w:style w:type="paragraph" w:customStyle="1" w:styleId="BTEMEASMCA">
    <w:name w:val="BT EMEA_SMCA"/>
    <w:basedOn w:val="prastasis"/>
    <w:link w:val="BTEMEASMCAChar"/>
    <w:autoRedefine/>
    <w:rsid w:val="00185C7C"/>
    <w:pPr>
      <w:spacing w:after="0" w:line="240" w:lineRule="auto"/>
    </w:pPr>
    <w:rPr>
      <w:rFonts w:ascii="Times New Roman" w:eastAsia="Times New Roman" w:hAnsi="Times New Roman"/>
      <w:noProof/>
    </w:rPr>
  </w:style>
  <w:style w:type="character" w:customStyle="1" w:styleId="TTEMEASMCAChar">
    <w:name w:val="TT EMEA_SMCA Char"/>
    <w:link w:val="TTEMEASMCA"/>
    <w:locked/>
    <w:rsid w:val="00185C7C"/>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185C7C"/>
    <w:rPr>
      <w:rFonts w:ascii="Times New Roman" w:hAnsi="Times New Roman"/>
      <w:bCs w:val="0"/>
      <w:caps/>
      <w:color w:val="auto"/>
      <w:sz w:val="22"/>
      <w:szCs w:val="22"/>
      <w:lang w:val="en-US"/>
    </w:rPr>
  </w:style>
  <w:style w:type="character" w:customStyle="1" w:styleId="PI-1labEMEASMCAChar">
    <w:name w:val="PI-1_lab EMEA_SMCA Char"/>
    <w:link w:val="PI-1labEMEASMCA"/>
    <w:locked/>
    <w:rsid w:val="00185C7C"/>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185C7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paragraph" w:customStyle="1" w:styleId="BTAnIIEMEASMCA">
    <w:name w:val="BT(AnII) EMEA_SMCA"/>
    <w:basedOn w:val="Debesliotekstas"/>
    <w:autoRedefine/>
    <w:rsid w:val="00185C7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185C7C"/>
  </w:style>
  <w:style w:type="paragraph" w:customStyle="1" w:styleId="PI-3EMEASMCA">
    <w:name w:val="PI-3 EMEA_SMCA"/>
    <w:basedOn w:val="prastasis"/>
    <w:autoRedefine/>
    <w:rsid w:val="00185C7C"/>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185C7C"/>
    <w:rPr>
      <w:b/>
    </w:rPr>
  </w:style>
  <w:style w:type="paragraph" w:customStyle="1" w:styleId="BTuEMEASMCA">
    <w:name w:val="BT(u) EMEA_SMCA"/>
    <w:basedOn w:val="BTEMEASMCA"/>
    <w:autoRedefine/>
    <w:rsid w:val="00185C7C"/>
    <w:rPr>
      <w:u w:val="single"/>
    </w:rPr>
  </w:style>
  <w:style w:type="paragraph" w:customStyle="1" w:styleId="Default">
    <w:name w:val="Default"/>
    <w:rsid w:val="00185C7C"/>
    <w:pPr>
      <w:autoSpaceDE w:val="0"/>
      <w:autoSpaceDN w:val="0"/>
      <w:adjustRightInd w:val="0"/>
    </w:pPr>
    <w:rPr>
      <w:rFonts w:ascii="Times New Roman" w:eastAsia="Times New Roman" w:hAnsi="Times New Roman"/>
      <w:color w:val="000000"/>
      <w:sz w:val="24"/>
      <w:szCs w:val="24"/>
      <w:lang w:val="nl-NL" w:eastAsia="nl-NL"/>
    </w:rPr>
  </w:style>
  <w:style w:type="character" w:styleId="Komentaronuoroda">
    <w:name w:val="annotation reference"/>
    <w:uiPriority w:val="99"/>
    <w:semiHidden/>
    <w:unhideWhenUsed/>
    <w:rsid w:val="00185C7C"/>
    <w:rPr>
      <w:sz w:val="16"/>
      <w:szCs w:val="16"/>
    </w:rPr>
  </w:style>
  <w:style w:type="paragraph" w:styleId="Komentarotekstas">
    <w:name w:val="annotation text"/>
    <w:basedOn w:val="prastasis"/>
    <w:link w:val="KomentarotekstasDiagrama"/>
    <w:uiPriority w:val="99"/>
    <w:semiHidden/>
    <w:unhideWhenUsed/>
    <w:rsid w:val="00185C7C"/>
    <w:pPr>
      <w:spacing w:after="200" w:line="240" w:lineRule="auto"/>
    </w:pPr>
    <w:rPr>
      <w:sz w:val="20"/>
      <w:szCs w:val="20"/>
    </w:rPr>
  </w:style>
  <w:style w:type="character" w:customStyle="1" w:styleId="KomentarotekstasDiagrama">
    <w:name w:val="Komentaro tekstas Diagrama"/>
    <w:link w:val="Komentarotekstas"/>
    <w:uiPriority w:val="99"/>
    <w:semiHidden/>
    <w:rsid w:val="00185C7C"/>
    <w:rPr>
      <w:sz w:val="20"/>
      <w:szCs w:val="20"/>
    </w:rPr>
  </w:style>
  <w:style w:type="paragraph" w:styleId="Komentarotema">
    <w:name w:val="annotation subject"/>
    <w:basedOn w:val="Komentarotekstas"/>
    <w:next w:val="Komentarotekstas"/>
    <w:link w:val="KomentarotemaDiagrama"/>
    <w:uiPriority w:val="99"/>
    <w:semiHidden/>
    <w:unhideWhenUsed/>
    <w:rsid w:val="00185C7C"/>
    <w:rPr>
      <w:b/>
      <w:bCs/>
    </w:rPr>
  </w:style>
  <w:style w:type="character" w:customStyle="1" w:styleId="KomentarotemaDiagrama">
    <w:name w:val="Komentaro tema Diagrama"/>
    <w:link w:val="Komentarotema"/>
    <w:uiPriority w:val="99"/>
    <w:semiHidden/>
    <w:rsid w:val="00185C7C"/>
    <w:rPr>
      <w:b/>
      <w:bCs/>
      <w:sz w:val="20"/>
      <w:szCs w:val="20"/>
    </w:rPr>
  </w:style>
  <w:style w:type="paragraph" w:styleId="Pataisymai">
    <w:name w:val="Revision"/>
    <w:hidden/>
    <w:uiPriority w:val="99"/>
    <w:semiHidden/>
    <w:rsid w:val="00185C7C"/>
    <w:rPr>
      <w:sz w:val="22"/>
      <w:szCs w:val="22"/>
      <w:lang w:eastAsia="en-US"/>
    </w:rPr>
  </w:style>
  <w:style w:type="paragraph" w:styleId="Betarp">
    <w:name w:val="No Spacing"/>
    <w:uiPriority w:val="1"/>
    <w:qFormat/>
    <w:rsid w:val="00185C7C"/>
    <w:rPr>
      <w:sz w:val="22"/>
      <w:szCs w:val="22"/>
      <w:lang w:eastAsia="en-US"/>
    </w:rPr>
  </w:style>
  <w:style w:type="paragraph" w:styleId="Sraopastraipa">
    <w:name w:val="List Paragraph"/>
    <w:basedOn w:val="prastasis"/>
    <w:uiPriority w:val="34"/>
    <w:qFormat/>
    <w:rsid w:val="00185C7C"/>
    <w:pPr>
      <w:spacing w:after="200" w:line="276" w:lineRule="auto"/>
      <w:ind w:left="720"/>
      <w:contextualSpacing/>
    </w:pPr>
    <w:rPr>
      <w:lang w:val="en-US"/>
    </w:rPr>
  </w:style>
  <w:style w:type="character" w:customStyle="1" w:styleId="Heading1Char1">
    <w:name w:val="Heading 1 Char1"/>
    <w:uiPriority w:val="9"/>
    <w:rsid w:val="00185C7C"/>
    <w:rPr>
      <w:rFonts w:ascii="Calibri Light" w:eastAsia="Times New Roman" w:hAnsi="Calibri Light" w:cs="Times New Roman"/>
      <w:color w:val="2E74B5"/>
      <w:sz w:val="32"/>
      <w:szCs w:val="32"/>
    </w:rPr>
  </w:style>
  <w:style w:type="character" w:customStyle="1" w:styleId="Heading2Char1">
    <w:name w:val="Heading 2 Char1"/>
    <w:uiPriority w:val="9"/>
    <w:semiHidden/>
    <w:rsid w:val="00185C7C"/>
    <w:rPr>
      <w:rFonts w:ascii="Calibri Light" w:eastAsia="Times New Roman" w:hAnsi="Calibri Light" w:cs="Times New Roman"/>
      <w:color w:val="2E74B5"/>
      <w:sz w:val="26"/>
      <w:szCs w:val="26"/>
    </w:rPr>
  </w:style>
  <w:style w:type="character" w:customStyle="1" w:styleId="Heading3Char1">
    <w:name w:val="Heading 3 Char1"/>
    <w:uiPriority w:val="9"/>
    <w:semiHidden/>
    <w:rsid w:val="00185C7C"/>
    <w:rPr>
      <w:rFonts w:ascii="Calibri Light" w:eastAsia="Times New Roman" w:hAnsi="Calibri Light" w:cs="Times New Roman"/>
      <w:color w:val="1F4D78"/>
      <w:sz w:val="24"/>
      <w:szCs w:val="24"/>
    </w:rPr>
  </w:style>
  <w:style w:type="character" w:styleId="Perirtashipersaitas">
    <w:name w:val="FollowedHyperlink"/>
    <w:uiPriority w:val="99"/>
    <w:semiHidden/>
    <w:unhideWhenUsed/>
    <w:rsid w:val="00185C7C"/>
    <w:rPr>
      <w:color w:val="954F72"/>
      <w:u w:val="single"/>
    </w:rPr>
  </w:style>
  <w:style w:type="character" w:customStyle="1" w:styleId="Heading4Char1">
    <w:name w:val="Heading 4 Char1"/>
    <w:uiPriority w:val="9"/>
    <w:semiHidden/>
    <w:rsid w:val="00185C7C"/>
    <w:rPr>
      <w:rFonts w:ascii="Calibri Light" w:eastAsia="Times New Roman" w:hAnsi="Calibri Light" w:cs="Times New Roman"/>
      <w:i/>
      <w:iCs/>
      <w:color w:val="2E74B5"/>
    </w:rPr>
  </w:style>
  <w:style w:type="character" w:customStyle="1" w:styleId="UnresolvedMention1">
    <w:name w:val="Unresolved Mention1"/>
    <w:basedOn w:val="Numatytasispastraiposriftas"/>
    <w:uiPriority w:val="99"/>
    <w:semiHidden/>
    <w:unhideWhenUsed/>
    <w:rsid w:val="00072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8920">
      <w:bodyDiv w:val="1"/>
      <w:marLeft w:val="0"/>
      <w:marRight w:val="0"/>
      <w:marTop w:val="0"/>
      <w:marBottom w:val="0"/>
      <w:divBdr>
        <w:top w:val="none" w:sz="0" w:space="0" w:color="auto"/>
        <w:left w:val="none" w:sz="0" w:space="0" w:color="auto"/>
        <w:bottom w:val="none" w:sz="0" w:space="0" w:color="auto"/>
        <w:right w:val="none" w:sz="0" w:space="0" w:color="auto"/>
      </w:divBdr>
    </w:div>
    <w:div w:id="1335836890">
      <w:bodyDiv w:val="1"/>
      <w:marLeft w:val="0"/>
      <w:marRight w:val="0"/>
      <w:marTop w:val="0"/>
      <w:marBottom w:val="0"/>
      <w:divBdr>
        <w:top w:val="none" w:sz="0" w:space="0" w:color="auto"/>
        <w:left w:val="none" w:sz="0" w:space="0" w:color="auto"/>
        <w:bottom w:val="none" w:sz="0" w:space="0" w:color="auto"/>
        <w:right w:val="none" w:sz="0" w:space="0" w:color="auto"/>
      </w:divBdr>
    </w:div>
    <w:div w:id="1627809956">
      <w:bodyDiv w:val="1"/>
      <w:marLeft w:val="0"/>
      <w:marRight w:val="0"/>
      <w:marTop w:val="0"/>
      <w:marBottom w:val="0"/>
      <w:divBdr>
        <w:top w:val="none" w:sz="0" w:space="0" w:color="auto"/>
        <w:left w:val="none" w:sz="0" w:space="0" w:color="auto"/>
        <w:bottom w:val="none" w:sz="0" w:space="0" w:color="auto"/>
        <w:right w:val="none" w:sz="0" w:space="0" w:color="auto"/>
      </w:divBdr>
    </w:div>
    <w:div w:id="1862665471">
      <w:bodyDiv w:val="1"/>
      <w:marLeft w:val="0"/>
      <w:marRight w:val="0"/>
      <w:marTop w:val="0"/>
      <w:marBottom w:val="0"/>
      <w:divBdr>
        <w:top w:val="none" w:sz="0" w:space="0" w:color="auto"/>
        <w:left w:val="none" w:sz="0" w:space="0" w:color="auto"/>
        <w:bottom w:val="none" w:sz="0" w:space="0" w:color="auto"/>
        <w:right w:val="none" w:sz="0" w:space="0" w:color="auto"/>
      </w:divBdr>
    </w:div>
    <w:div w:id="19085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orionpharma.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2F5703-C631-458D-A5C8-549EB7FF70B0}">
  <ds:schemaRefs>
    <ds:schemaRef ds:uri="http://schemas.microsoft.com/sharepoint/v3/contenttype/forms"/>
  </ds:schemaRefs>
</ds:datastoreItem>
</file>

<file path=customXml/itemProps2.xml><?xml version="1.0" encoding="utf-8"?>
<ds:datastoreItem xmlns:ds="http://schemas.openxmlformats.org/officeDocument/2006/customXml" ds:itemID="{262D7CD6-7717-4D6A-8952-B9B54DBC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643C3-212F-4FEB-BA56-76FDA25ACA77}">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1ce74ce-6288-40aa-b392-4d3bb9648aad"/>
    <ds:schemaRef ds:uri="d773f5e4-4fda-4e10-ae40-9e97953da94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41959</Words>
  <Characters>23917</Characters>
  <Application>Microsoft Office Word</Application>
  <DocSecurity>4</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65745</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2024-10-18T08:41:00Z</dcterms:created>
  <dcterms:modified xsi:type="dcterms:W3CDTF">2024-10-18T08:41:00Z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