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FA6" w:rsidRPr="00AD0AE4" w:rsidRDefault="006D7FA6" w:rsidP="006D7FA6">
      <w:pPr>
        <w:ind w:left="567" w:hanging="567"/>
        <w:jc w:val="center"/>
        <w:rPr>
          <w:b/>
          <w:caps/>
          <w:szCs w:val="22"/>
          <w:lang w:val="lt-LT"/>
        </w:rPr>
      </w:pPr>
      <w:r w:rsidRPr="00AD0AE4">
        <w:rPr>
          <w:b/>
          <w:iCs/>
          <w:szCs w:val="22"/>
          <w:lang w:val="lt-LT"/>
        </w:rPr>
        <w:t>Pakuotės lapelis: informacija vartotojui</w:t>
      </w:r>
    </w:p>
    <w:p w:rsidR="006D7FA6" w:rsidRPr="00AD0AE4" w:rsidRDefault="006D7FA6" w:rsidP="006D7FA6">
      <w:pPr>
        <w:ind w:left="567" w:hanging="567"/>
        <w:jc w:val="center"/>
        <w:rPr>
          <w:b/>
          <w:szCs w:val="22"/>
          <w:lang w:val="lt-LT"/>
        </w:rPr>
      </w:pPr>
    </w:p>
    <w:p w:rsidR="006D7FA6" w:rsidRPr="00AD0AE4" w:rsidRDefault="006D7FA6" w:rsidP="006D7FA6">
      <w:pPr>
        <w:ind w:left="567" w:hanging="567"/>
        <w:jc w:val="center"/>
        <w:rPr>
          <w:b/>
          <w:szCs w:val="22"/>
          <w:lang w:val="lt-LT"/>
        </w:rPr>
      </w:pPr>
      <w:proofErr w:type="spellStart"/>
      <w:r w:rsidRPr="00AD0AE4">
        <w:rPr>
          <w:b/>
          <w:szCs w:val="22"/>
          <w:lang w:val="lt-LT"/>
        </w:rPr>
        <w:t>Recoxa</w:t>
      </w:r>
      <w:proofErr w:type="spellEnd"/>
      <w:r w:rsidRPr="00AD0AE4">
        <w:rPr>
          <w:b/>
          <w:szCs w:val="22"/>
          <w:lang w:val="lt-LT"/>
        </w:rPr>
        <w:t xml:space="preserve"> 10 mg/ml injekcinis tirpalas</w:t>
      </w:r>
    </w:p>
    <w:p w:rsidR="006D7FA6" w:rsidRPr="00AD0AE4" w:rsidRDefault="006D7FA6" w:rsidP="006D7FA6">
      <w:pPr>
        <w:ind w:left="567" w:hanging="567"/>
        <w:jc w:val="center"/>
        <w:rPr>
          <w:szCs w:val="22"/>
          <w:lang w:val="lt-LT"/>
        </w:rPr>
      </w:pPr>
    </w:p>
    <w:p w:rsidR="006D7FA6" w:rsidRPr="00AD0AE4" w:rsidRDefault="006D7FA6" w:rsidP="006D7FA6">
      <w:pPr>
        <w:ind w:left="567" w:hanging="567"/>
        <w:jc w:val="center"/>
        <w:rPr>
          <w:szCs w:val="22"/>
          <w:lang w:val="lt-LT"/>
        </w:rPr>
      </w:pPr>
      <w:proofErr w:type="spellStart"/>
      <w:r>
        <w:rPr>
          <w:szCs w:val="22"/>
          <w:lang w:val="lt-LT"/>
        </w:rPr>
        <w:t>m</w:t>
      </w:r>
      <w:r w:rsidRPr="00AD0AE4">
        <w:rPr>
          <w:szCs w:val="22"/>
          <w:lang w:val="lt-LT"/>
        </w:rPr>
        <w:t>eloksikamas</w:t>
      </w:r>
      <w:proofErr w:type="spellEnd"/>
    </w:p>
    <w:p w:rsidR="006D7FA6" w:rsidRPr="00AD0AE4" w:rsidRDefault="006D7FA6" w:rsidP="006D7FA6">
      <w:pPr>
        <w:rPr>
          <w:szCs w:val="22"/>
          <w:lang w:val="lt-LT"/>
        </w:rPr>
      </w:pPr>
    </w:p>
    <w:p w:rsidR="006D7FA6" w:rsidRPr="00AD0AE4" w:rsidRDefault="006D7FA6" w:rsidP="006D7FA6">
      <w:pPr>
        <w:tabs>
          <w:tab w:val="clear" w:pos="567"/>
          <w:tab w:val="left" w:pos="0"/>
        </w:tabs>
        <w:rPr>
          <w:b/>
          <w:szCs w:val="22"/>
          <w:lang w:val="lt-LT"/>
        </w:rPr>
      </w:pPr>
      <w:r w:rsidRPr="00AD0AE4">
        <w:rPr>
          <w:b/>
          <w:szCs w:val="22"/>
          <w:lang w:val="lt-LT"/>
        </w:rPr>
        <w:t>Atidžiai perskaitykite visą šį lapelį, prieš pradėdami vartoti vaistą, nes jame pateikiama Jums svarbi informacija.</w:t>
      </w:r>
    </w:p>
    <w:p w:rsidR="006D7FA6" w:rsidRPr="00AD0AE4" w:rsidRDefault="006D7FA6" w:rsidP="006D7FA6">
      <w:pPr>
        <w:ind w:left="567" w:hanging="567"/>
        <w:rPr>
          <w:szCs w:val="22"/>
          <w:lang w:val="lt-LT"/>
        </w:rPr>
      </w:pPr>
      <w:r w:rsidRPr="00AD0AE4">
        <w:rPr>
          <w:szCs w:val="22"/>
          <w:lang w:val="lt-LT"/>
        </w:rPr>
        <w:t>-</w:t>
      </w:r>
      <w:r w:rsidRPr="00AD0AE4">
        <w:rPr>
          <w:szCs w:val="22"/>
          <w:lang w:val="lt-LT"/>
        </w:rPr>
        <w:tab/>
        <w:t xml:space="preserve">Neišmeskite šio </w:t>
      </w:r>
      <w:smartTag w:uri="schemas-tilde-lt/tildestengine" w:element="templates">
        <w:smartTagPr>
          <w:attr w:name="text" w:val="lapelio"/>
          <w:attr w:name="id" w:val="-1"/>
          <w:attr w:name="baseform" w:val="lapel|is"/>
        </w:smartTagPr>
        <w:r w:rsidRPr="00AD0AE4">
          <w:rPr>
            <w:szCs w:val="22"/>
            <w:lang w:val="lt-LT"/>
          </w:rPr>
          <w:t>lapelio</w:t>
        </w:r>
      </w:smartTag>
      <w:r w:rsidRPr="00AD0AE4">
        <w:rPr>
          <w:szCs w:val="22"/>
          <w:lang w:val="lt-LT"/>
        </w:rPr>
        <w:t>, nes vėl gali prireikti jį perskaityti.</w:t>
      </w:r>
    </w:p>
    <w:p w:rsidR="006D7FA6" w:rsidRPr="00AD0AE4" w:rsidRDefault="006D7FA6" w:rsidP="006D7FA6">
      <w:pPr>
        <w:ind w:left="567" w:hanging="567"/>
        <w:rPr>
          <w:szCs w:val="22"/>
          <w:lang w:val="lt-LT"/>
        </w:rPr>
      </w:pPr>
      <w:r w:rsidRPr="00AD0AE4">
        <w:rPr>
          <w:szCs w:val="22"/>
          <w:lang w:val="lt-LT"/>
        </w:rPr>
        <w:t>-</w:t>
      </w:r>
      <w:r w:rsidRPr="00AD0AE4">
        <w:rPr>
          <w:szCs w:val="22"/>
          <w:lang w:val="lt-LT"/>
        </w:rPr>
        <w:tab/>
        <w:t>Jeigu kiltų daugiau klausimų, kreipkitės į gydytoją arba vaistininką.</w:t>
      </w:r>
    </w:p>
    <w:p w:rsidR="006D7FA6" w:rsidRPr="00AD0AE4" w:rsidRDefault="006D7FA6" w:rsidP="006D7FA6">
      <w:pPr>
        <w:ind w:left="567" w:hanging="567"/>
        <w:rPr>
          <w:szCs w:val="22"/>
          <w:lang w:val="lt-LT"/>
        </w:rPr>
      </w:pPr>
      <w:r w:rsidRPr="00AD0AE4">
        <w:rPr>
          <w:szCs w:val="22"/>
          <w:lang w:val="lt-LT"/>
        </w:rPr>
        <w:t>-</w:t>
      </w:r>
      <w:r w:rsidRPr="00AD0AE4">
        <w:rPr>
          <w:szCs w:val="22"/>
          <w:lang w:val="lt-LT"/>
        </w:rPr>
        <w:tab/>
        <w:t xml:space="preserve">Šis vaistas skirtas tik Jums, todėl kitiems žmonėms jo duoti negalima. Vaistas gali jiems pakenkti (net tiems, kurių ligos požymiai yra tokie patys kaip Jūsų). </w:t>
      </w:r>
    </w:p>
    <w:p w:rsidR="006D7FA6" w:rsidRPr="00AD0AE4" w:rsidRDefault="006D7FA6" w:rsidP="006D7FA6">
      <w:pPr>
        <w:numPr>
          <w:ilvl w:val="0"/>
          <w:numId w:val="1"/>
        </w:numPr>
        <w:tabs>
          <w:tab w:val="clear" w:pos="567"/>
        </w:tabs>
        <w:spacing w:line="240" w:lineRule="auto"/>
        <w:ind w:left="567" w:hanging="567"/>
        <w:rPr>
          <w:szCs w:val="22"/>
          <w:lang w:val="lt-LT"/>
        </w:rPr>
      </w:pPr>
      <w:r w:rsidRPr="00AD0AE4">
        <w:rPr>
          <w:szCs w:val="22"/>
          <w:lang w:val="lt-LT"/>
        </w:rPr>
        <w:t>Jeigu pasireiškė šalutinis poveikis (net jeigu jis šiame lapelyje nenurodytas), kreipkitės į gydytoją arba vaistininką. Žr. 4 skyrių.</w:t>
      </w:r>
    </w:p>
    <w:p w:rsidR="006D7FA6" w:rsidRPr="00AD0AE4" w:rsidRDefault="006D7FA6" w:rsidP="006D7FA6">
      <w:pPr>
        <w:ind w:left="567" w:hanging="567"/>
        <w:rPr>
          <w:szCs w:val="22"/>
          <w:lang w:val="lt-LT"/>
        </w:rPr>
      </w:pPr>
    </w:p>
    <w:p w:rsidR="006D7FA6" w:rsidRPr="00AD0AE4" w:rsidRDefault="006D7FA6" w:rsidP="006D7FA6">
      <w:pPr>
        <w:ind w:left="567" w:hanging="567"/>
        <w:rPr>
          <w:b/>
          <w:szCs w:val="22"/>
          <w:lang w:val="lt-LT"/>
        </w:rPr>
      </w:pPr>
      <w:r w:rsidRPr="00AD0AE4">
        <w:rPr>
          <w:b/>
          <w:szCs w:val="22"/>
          <w:lang w:val="lt-LT"/>
        </w:rPr>
        <w:t>Apie ką rašoma šiame lapelyje?</w:t>
      </w:r>
    </w:p>
    <w:p w:rsidR="006D7FA6" w:rsidRPr="00AD0AE4" w:rsidRDefault="006D7FA6" w:rsidP="006D7FA6">
      <w:pPr>
        <w:ind w:left="567" w:hanging="567"/>
        <w:rPr>
          <w:szCs w:val="22"/>
          <w:lang w:val="lt-LT"/>
        </w:rPr>
      </w:pPr>
      <w:r w:rsidRPr="00AD0AE4">
        <w:rPr>
          <w:szCs w:val="22"/>
          <w:lang w:val="lt-LT"/>
        </w:rPr>
        <w:t>1.</w:t>
      </w:r>
      <w:r w:rsidRPr="00AD0AE4">
        <w:rPr>
          <w:szCs w:val="22"/>
          <w:lang w:val="lt-LT"/>
        </w:rPr>
        <w:tab/>
        <w:t xml:space="preserve">Kas yra </w:t>
      </w:r>
      <w:proofErr w:type="spellStart"/>
      <w:r w:rsidRPr="00AD0AE4">
        <w:rPr>
          <w:szCs w:val="22"/>
          <w:lang w:val="lt-LT"/>
        </w:rPr>
        <w:t>Recoxa</w:t>
      </w:r>
      <w:proofErr w:type="spellEnd"/>
      <w:r w:rsidRPr="00AD0AE4">
        <w:rPr>
          <w:szCs w:val="22"/>
          <w:lang w:val="lt-LT"/>
        </w:rPr>
        <w:t xml:space="preserve"> ir kam jis vartojamas</w:t>
      </w:r>
    </w:p>
    <w:p w:rsidR="006D7FA6" w:rsidRPr="00AD0AE4" w:rsidRDefault="006D7FA6" w:rsidP="006D7FA6">
      <w:pPr>
        <w:ind w:left="567" w:hanging="567"/>
        <w:rPr>
          <w:szCs w:val="22"/>
          <w:lang w:val="lt-LT"/>
        </w:rPr>
      </w:pPr>
      <w:r w:rsidRPr="00AD0AE4">
        <w:rPr>
          <w:szCs w:val="22"/>
          <w:lang w:val="lt-LT"/>
        </w:rPr>
        <w:t>2.</w:t>
      </w:r>
      <w:r w:rsidRPr="00AD0AE4">
        <w:rPr>
          <w:szCs w:val="22"/>
          <w:lang w:val="lt-LT"/>
        </w:rPr>
        <w:tab/>
        <w:t xml:space="preserve">Kas žinotina prieš vartojant </w:t>
      </w:r>
      <w:proofErr w:type="spellStart"/>
      <w:r w:rsidRPr="00AD0AE4">
        <w:rPr>
          <w:szCs w:val="22"/>
          <w:lang w:val="lt-LT"/>
        </w:rPr>
        <w:t>Recoxa</w:t>
      </w:r>
      <w:proofErr w:type="spellEnd"/>
      <w:r w:rsidRPr="00AD0AE4">
        <w:rPr>
          <w:szCs w:val="22"/>
          <w:lang w:val="lt-LT"/>
        </w:rPr>
        <w:t xml:space="preserve"> </w:t>
      </w:r>
    </w:p>
    <w:p w:rsidR="006D7FA6" w:rsidRPr="00AD0AE4" w:rsidRDefault="006D7FA6" w:rsidP="006D7FA6">
      <w:pPr>
        <w:ind w:left="567" w:hanging="567"/>
        <w:rPr>
          <w:szCs w:val="22"/>
          <w:lang w:val="lt-LT"/>
        </w:rPr>
      </w:pPr>
      <w:r w:rsidRPr="00AD0AE4">
        <w:rPr>
          <w:szCs w:val="22"/>
          <w:lang w:val="lt-LT"/>
        </w:rPr>
        <w:t>3.</w:t>
      </w:r>
      <w:r w:rsidRPr="00AD0AE4">
        <w:rPr>
          <w:szCs w:val="22"/>
          <w:lang w:val="lt-LT"/>
        </w:rPr>
        <w:tab/>
        <w:t xml:space="preserve">Kaip vartoti </w:t>
      </w:r>
      <w:proofErr w:type="spellStart"/>
      <w:r w:rsidRPr="00AD0AE4">
        <w:rPr>
          <w:szCs w:val="22"/>
          <w:lang w:val="lt-LT"/>
        </w:rPr>
        <w:t>Recoxa</w:t>
      </w:r>
      <w:proofErr w:type="spellEnd"/>
      <w:r w:rsidRPr="00AD0AE4">
        <w:rPr>
          <w:szCs w:val="22"/>
          <w:lang w:val="lt-LT"/>
        </w:rPr>
        <w:t xml:space="preserve"> </w:t>
      </w:r>
    </w:p>
    <w:p w:rsidR="006D7FA6" w:rsidRPr="00AD0AE4" w:rsidRDefault="006D7FA6" w:rsidP="006D7FA6">
      <w:pPr>
        <w:ind w:left="567" w:hanging="567"/>
        <w:rPr>
          <w:szCs w:val="22"/>
          <w:lang w:val="lt-LT"/>
        </w:rPr>
      </w:pPr>
      <w:r w:rsidRPr="00AD0AE4">
        <w:rPr>
          <w:szCs w:val="22"/>
          <w:lang w:val="lt-LT"/>
        </w:rPr>
        <w:t>4.</w:t>
      </w:r>
      <w:r w:rsidRPr="00AD0AE4">
        <w:rPr>
          <w:szCs w:val="22"/>
          <w:lang w:val="lt-LT"/>
        </w:rPr>
        <w:tab/>
        <w:t>Galimas šalutinis poveikis</w:t>
      </w:r>
    </w:p>
    <w:p w:rsidR="006D7FA6" w:rsidRPr="00AD0AE4" w:rsidRDefault="006D7FA6" w:rsidP="006D7FA6">
      <w:pPr>
        <w:ind w:left="567" w:hanging="567"/>
        <w:rPr>
          <w:szCs w:val="22"/>
          <w:lang w:val="lt-LT"/>
        </w:rPr>
      </w:pPr>
      <w:r w:rsidRPr="00AD0AE4">
        <w:rPr>
          <w:szCs w:val="22"/>
          <w:lang w:val="lt-LT"/>
        </w:rPr>
        <w:t>5.</w:t>
      </w:r>
      <w:r w:rsidRPr="00AD0AE4">
        <w:rPr>
          <w:szCs w:val="22"/>
          <w:lang w:val="lt-LT"/>
        </w:rPr>
        <w:tab/>
        <w:t xml:space="preserve">Kaip laikyti </w:t>
      </w:r>
      <w:proofErr w:type="spellStart"/>
      <w:r w:rsidRPr="00AD0AE4">
        <w:rPr>
          <w:szCs w:val="22"/>
          <w:lang w:val="lt-LT"/>
        </w:rPr>
        <w:t>Recoxa</w:t>
      </w:r>
      <w:proofErr w:type="spellEnd"/>
      <w:r w:rsidRPr="00AD0AE4">
        <w:rPr>
          <w:szCs w:val="22"/>
          <w:lang w:val="lt-LT"/>
        </w:rPr>
        <w:t xml:space="preserve"> </w:t>
      </w:r>
    </w:p>
    <w:p w:rsidR="006D7FA6" w:rsidRPr="00AD0AE4" w:rsidRDefault="006D7FA6" w:rsidP="006D7FA6">
      <w:pPr>
        <w:ind w:left="567" w:hanging="567"/>
        <w:rPr>
          <w:szCs w:val="22"/>
          <w:lang w:val="lt-LT"/>
        </w:rPr>
      </w:pPr>
      <w:r w:rsidRPr="00AD0AE4">
        <w:rPr>
          <w:szCs w:val="22"/>
          <w:lang w:val="lt-LT"/>
        </w:rPr>
        <w:t>6.</w:t>
      </w:r>
      <w:r w:rsidRPr="00AD0AE4">
        <w:rPr>
          <w:szCs w:val="22"/>
          <w:lang w:val="lt-LT"/>
        </w:rPr>
        <w:tab/>
        <w:t xml:space="preserve">Pakuotės turinys ir kita informacija </w:t>
      </w:r>
    </w:p>
    <w:p w:rsidR="006D7FA6" w:rsidRPr="00AD0AE4" w:rsidRDefault="006D7FA6" w:rsidP="006D7FA6">
      <w:pPr>
        <w:ind w:left="567" w:hanging="567"/>
        <w:rPr>
          <w:szCs w:val="22"/>
          <w:lang w:val="lt-LT"/>
        </w:rPr>
      </w:pPr>
    </w:p>
    <w:p w:rsidR="006D7FA6" w:rsidRPr="00AD0AE4" w:rsidRDefault="006D7FA6" w:rsidP="006D7FA6">
      <w:pPr>
        <w:ind w:left="567" w:hanging="567"/>
        <w:rPr>
          <w:szCs w:val="22"/>
          <w:lang w:val="lt-LT"/>
        </w:rPr>
      </w:pPr>
    </w:p>
    <w:p w:rsidR="006D7FA6" w:rsidRPr="00AD0AE4" w:rsidRDefault="006D7FA6" w:rsidP="006D7FA6">
      <w:pPr>
        <w:numPr>
          <w:ilvl w:val="12"/>
          <w:numId w:val="0"/>
        </w:numPr>
        <w:ind w:left="567" w:hanging="567"/>
        <w:outlineLvl w:val="0"/>
        <w:rPr>
          <w:b/>
          <w:caps/>
          <w:szCs w:val="22"/>
          <w:lang w:val="lt-LT"/>
        </w:rPr>
      </w:pPr>
      <w:r w:rsidRPr="00AD0AE4">
        <w:rPr>
          <w:b/>
          <w:szCs w:val="22"/>
          <w:lang w:val="lt-LT"/>
        </w:rPr>
        <w:t>1.</w:t>
      </w:r>
      <w:r w:rsidRPr="00AD0AE4">
        <w:rPr>
          <w:b/>
          <w:szCs w:val="22"/>
          <w:lang w:val="lt-LT"/>
        </w:rPr>
        <w:tab/>
        <w:t xml:space="preserve">Kas yra </w:t>
      </w:r>
      <w:proofErr w:type="spellStart"/>
      <w:r w:rsidRPr="00AD0AE4">
        <w:rPr>
          <w:b/>
          <w:szCs w:val="22"/>
          <w:lang w:val="lt-LT"/>
        </w:rPr>
        <w:t>Recoxa</w:t>
      </w:r>
      <w:proofErr w:type="spellEnd"/>
      <w:r w:rsidRPr="00AD0AE4">
        <w:rPr>
          <w:b/>
          <w:szCs w:val="22"/>
          <w:lang w:val="lt-LT"/>
        </w:rPr>
        <w:t xml:space="preserve"> ir kam jis vartojamas </w:t>
      </w:r>
    </w:p>
    <w:p w:rsidR="006D7FA6" w:rsidRPr="00AD0AE4" w:rsidRDefault="006D7FA6" w:rsidP="006D7FA6">
      <w:pPr>
        <w:ind w:left="567" w:hanging="567"/>
        <w:rPr>
          <w:szCs w:val="22"/>
          <w:lang w:val="lt-LT"/>
        </w:rPr>
      </w:pPr>
    </w:p>
    <w:p w:rsidR="006D7FA6" w:rsidRPr="006C6036" w:rsidRDefault="006D7FA6" w:rsidP="006D7FA6">
      <w:pPr>
        <w:spacing w:line="240" w:lineRule="auto"/>
        <w:rPr>
          <w:szCs w:val="22"/>
          <w:lang w:val="lt-LT"/>
        </w:rPr>
      </w:pPr>
      <w:proofErr w:type="spellStart"/>
      <w:r w:rsidRPr="006C6036">
        <w:rPr>
          <w:bCs/>
          <w:iCs/>
          <w:szCs w:val="22"/>
          <w:lang w:val="lt-LT"/>
        </w:rPr>
        <w:t>Recoxa</w:t>
      </w:r>
      <w:proofErr w:type="spellEnd"/>
      <w:r>
        <w:rPr>
          <w:bCs/>
          <w:iCs/>
          <w:szCs w:val="22"/>
          <w:lang w:val="lt-LT"/>
        </w:rPr>
        <w:t xml:space="preserve"> tirpalo sudėtyje</w:t>
      </w:r>
      <w:r w:rsidRPr="006C6036">
        <w:rPr>
          <w:szCs w:val="22"/>
          <w:lang w:val="lt-LT"/>
        </w:rPr>
        <w:t xml:space="preserve"> yra veikliosios medžiagos </w:t>
      </w:r>
      <w:proofErr w:type="spellStart"/>
      <w:r w:rsidRPr="006C6036">
        <w:rPr>
          <w:szCs w:val="22"/>
          <w:lang w:val="lt-LT"/>
        </w:rPr>
        <w:t>meloksikamo</w:t>
      </w:r>
      <w:proofErr w:type="spellEnd"/>
      <w:r w:rsidRPr="006C6036">
        <w:rPr>
          <w:szCs w:val="22"/>
          <w:lang w:val="lt-LT"/>
        </w:rPr>
        <w:t xml:space="preserve">. </w:t>
      </w:r>
      <w:proofErr w:type="spellStart"/>
      <w:r w:rsidRPr="006C6036">
        <w:rPr>
          <w:szCs w:val="22"/>
          <w:lang w:val="lt-LT"/>
        </w:rPr>
        <w:t>Meloksikamas</w:t>
      </w:r>
      <w:proofErr w:type="spellEnd"/>
      <w:r w:rsidRPr="006C6036">
        <w:rPr>
          <w:szCs w:val="22"/>
          <w:lang w:val="lt-LT"/>
        </w:rPr>
        <w:t xml:space="preserve"> priklauso vaistų, vadinamų nesteroidiniais vaistais nuo uždegimo (NVNU)</w:t>
      </w:r>
      <w:r>
        <w:rPr>
          <w:szCs w:val="22"/>
          <w:lang w:val="lt-LT"/>
        </w:rPr>
        <w:t xml:space="preserve">, grupei ir vartojamas </w:t>
      </w:r>
      <w:r w:rsidRPr="006C6036">
        <w:rPr>
          <w:rFonts w:eastAsia="Calibri"/>
          <w:szCs w:val="22"/>
          <w:lang w:val="lt-LT"/>
        </w:rPr>
        <w:t xml:space="preserve">sąnarių ir raumenų </w:t>
      </w:r>
      <w:r w:rsidRPr="006C6036">
        <w:rPr>
          <w:szCs w:val="22"/>
          <w:lang w:val="lt-LT"/>
        </w:rPr>
        <w:t>uždegimui ir skausmui mažinti.</w:t>
      </w:r>
    </w:p>
    <w:p w:rsidR="006D7FA6" w:rsidRPr="00AD0AE4" w:rsidRDefault="006D7FA6" w:rsidP="006D7FA6">
      <w:pPr>
        <w:rPr>
          <w:szCs w:val="22"/>
          <w:lang w:val="lt-LT"/>
        </w:rPr>
      </w:pPr>
    </w:p>
    <w:p w:rsidR="006D7FA6" w:rsidRPr="00AD0AE4" w:rsidRDefault="006D7FA6" w:rsidP="006D7FA6">
      <w:pPr>
        <w:rPr>
          <w:color w:val="000000"/>
          <w:szCs w:val="22"/>
          <w:lang w:val="lt-LT"/>
        </w:rPr>
      </w:pPr>
      <w:proofErr w:type="spellStart"/>
      <w:r w:rsidRPr="00AD0AE4">
        <w:rPr>
          <w:color w:val="000000"/>
          <w:szCs w:val="22"/>
          <w:lang w:val="lt-LT"/>
        </w:rPr>
        <w:t>Recoxa</w:t>
      </w:r>
      <w:proofErr w:type="spellEnd"/>
      <w:r w:rsidRPr="00AD0AE4">
        <w:rPr>
          <w:color w:val="000000"/>
          <w:szCs w:val="22"/>
          <w:lang w:val="lt-LT"/>
        </w:rPr>
        <w:t xml:space="preserve"> </w:t>
      </w:r>
      <w:r w:rsidRPr="00AD0AE4">
        <w:rPr>
          <w:szCs w:val="22"/>
          <w:lang w:val="lt-LT"/>
        </w:rPr>
        <w:t xml:space="preserve">10 mg/ml </w:t>
      </w:r>
      <w:r w:rsidRPr="00AD0AE4">
        <w:rPr>
          <w:color w:val="000000"/>
          <w:szCs w:val="22"/>
          <w:lang w:val="lt-LT"/>
        </w:rPr>
        <w:t xml:space="preserve">injekciniu tirpalu trumpą laiką gydomas reumatoidinio artrito, </w:t>
      </w:r>
      <w:proofErr w:type="spellStart"/>
      <w:r w:rsidRPr="00AD0AE4">
        <w:rPr>
          <w:color w:val="000000"/>
          <w:szCs w:val="22"/>
          <w:lang w:val="lt-LT"/>
        </w:rPr>
        <w:t>osteoartrito</w:t>
      </w:r>
      <w:proofErr w:type="spellEnd"/>
      <w:r w:rsidRPr="00AD0AE4">
        <w:rPr>
          <w:color w:val="000000"/>
          <w:szCs w:val="22"/>
          <w:lang w:val="lt-LT"/>
        </w:rPr>
        <w:t xml:space="preserve"> ar </w:t>
      </w:r>
      <w:proofErr w:type="spellStart"/>
      <w:r w:rsidRPr="00AD0AE4">
        <w:rPr>
          <w:color w:val="000000"/>
          <w:szCs w:val="22"/>
          <w:lang w:val="lt-LT"/>
        </w:rPr>
        <w:t>ankilozinio</w:t>
      </w:r>
      <w:proofErr w:type="spellEnd"/>
      <w:r w:rsidRPr="00AD0AE4">
        <w:rPr>
          <w:color w:val="000000"/>
          <w:szCs w:val="22"/>
          <w:lang w:val="lt-LT"/>
        </w:rPr>
        <w:t xml:space="preserve"> </w:t>
      </w:r>
      <w:proofErr w:type="spellStart"/>
      <w:r w:rsidRPr="00AD0AE4">
        <w:rPr>
          <w:color w:val="000000"/>
          <w:szCs w:val="22"/>
          <w:lang w:val="lt-LT"/>
        </w:rPr>
        <w:t>spondilito</w:t>
      </w:r>
      <w:proofErr w:type="spellEnd"/>
      <w:r w:rsidRPr="00AD0AE4">
        <w:rPr>
          <w:color w:val="000000"/>
          <w:szCs w:val="22"/>
          <w:lang w:val="lt-LT"/>
        </w:rPr>
        <w:t xml:space="preserve"> (</w:t>
      </w:r>
      <w:r>
        <w:rPr>
          <w:color w:val="000000"/>
          <w:szCs w:val="22"/>
          <w:lang w:val="lt-LT"/>
        </w:rPr>
        <w:t xml:space="preserve">dar žinomo kaip </w:t>
      </w:r>
      <w:r w:rsidRPr="00AD0AE4">
        <w:rPr>
          <w:color w:val="000000"/>
          <w:szCs w:val="22"/>
          <w:lang w:val="lt-LT"/>
        </w:rPr>
        <w:t>Bechterevo lig</w:t>
      </w:r>
      <w:r>
        <w:rPr>
          <w:color w:val="000000"/>
          <w:szCs w:val="22"/>
          <w:lang w:val="lt-LT"/>
        </w:rPr>
        <w:t>a</w:t>
      </w:r>
      <w:r w:rsidRPr="00AD0AE4">
        <w:rPr>
          <w:color w:val="000000"/>
          <w:szCs w:val="22"/>
          <w:lang w:val="lt-LT"/>
        </w:rPr>
        <w:t xml:space="preserve">) paūmėjimas, kai negalima vartoti </w:t>
      </w:r>
      <w:proofErr w:type="spellStart"/>
      <w:r w:rsidRPr="00AD0AE4">
        <w:rPr>
          <w:color w:val="000000"/>
          <w:szCs w:val="22"/>
          <w:lang w:val="lt-LT"/>
        </w:rPr>
        <w:t>meloksikamo</w:t>
      </w:r>
      <w:proofErr w:type="spellEnd"/>
      <w:r w:rsidRPr="00AD0AE4">
        <w:rPr>
          <w:color w:val="000000"/>
          <w:szCs w:val="22"/>
          <w:lang w:val="lt-LT"/>
        </w:rPr>
        <w:t xml:space="preserve"> per burną ar į tiesiąją žarną.</w:t>
      </w:r>
    </w:p>
    <w:p w:rsidR="006D7FA6" w:rsidRPr="00AD0AE4" w:rsidRDefault="006D7FA6" w:rsidP="006D7FA6">
      <w:pPr>
        <w:rPr>
          <w:szCs w:val="22"/>
          <w:lang w:val="lt-LT"/>
        </w:rPr>
      </w:pPr>
    </w:p>
    <w:p w:rsidR="006D7FA6" w:rsidRPr="00AD0AE4" w:rsidRDefault="006D7FA6" w:rsidP="006D7FA6">
      <w:pPr>
        <w:rPr>
          <w:szCs w:val="22"/>
          <w:lang w:val="lt-LT"/>
        </w:rPr>
      </w:pPr>
      <w:proofErr w:type="spellStart"/>
      <w:r w:rsidRPr="00AD0AE4">
        <w:rPr>
          <w:color w:val="000000"/>
          <w:szCs w:val="22"/>
          <w:lang w:val="lt-LT"/>
        </w:rPr>
        <w:t>Recoxa</w:t>
      </w:r>
      <w:proofErr w:type="spellEnd"/>
      <w:r w:rsidRPr="00AD0AE4">
        <w:rPr>
          <w:color w:val="000000"/>
          <w:szCs w:val="22"/>
          <w:lang w:val="lt-LT"/>
        </w:rPr>
        <w:t xml:space="preserve"> </w:t>
      </w:r>
      <w:r w:rsidRPr="00AD0AE4">
        <w:rPr>
          <w:szCs w:val="22"/>
          <w:lang w:val="lt-LT"/>
        </w:rPr>
        <w:t>10 mg/ml</w:t>
      </w:r>
      <w:r w:rsidRPr="00AD0AE4">
        <w:rPr>
          <w:color w:val="000000"/>
          <w:szCs w:val="22"/>
          <w:lang w:val="lt-LT"/>
        </w:rPr>
        <w:t xml:space="preserve"> injekcini</w:t>
      </w:r>
      <w:r>
        <w:rPr>
          <w:color w:val="000000"/>
          <w:szCs w:val="22"/>
          <w:lang w:val="lt-LT"/>
        </w:rPr>
        <w:t>s</w:t>
      </w:r>
      <w:r w:rsidRPr="00AD0AE4">
        <w:rPr>
          <w:color w:val="000000"/>
          <w:szCs w:val="22"/>
          <w:lang w:val="lt-LT"/>
        </w:rPr>
        <w:t xml:space="preserve"> tirpal</w:t>
      </w:r>
      <w:r>
        <w:rPr>
          <w:color w:val="000000"/>
          <w:szCs w:val="22"/>
          <w:lang w:val="lt-LT"/>
        </w:rPr>
        <w:t>as skirtas suaugusiesiems</w:t>
      </w:r>
      <w:r w:rsidRPr="006541E3">
        <w:rPr>
          <w:color w:val="000000"/>
          <w:lang w:val="lt-LT"/>
        </w:rPr>
        <w:t xml:space="preserve"> </w:t>
      </w:r>
      <w:r w:rsidRPr="00AD0AE4">
        <w:rPr>
          <w:szCs w:val="22"/>
          <w:lang w:val="lt-LT"/>
        </w:rPr>
        <w:t>pacientams.</w:t>
      </w:r>
    </w:p>
    <w:p w:rsidR="006D7FA6" w:rsidRPr="00AD0AE4" w:rsidRDefault="006D7FA6" w:rsidP="006D7FA6">
      <w:pPr>
        <w:rPr>
          <w:szCs w:val="22"/>
          <w:lang w:val="lt-LT"/>
        </w:rPr>
      </w:pPr>
    </w:p>
    <w:p w:rsidR="006D7FA6" w:rsidRPr="00AD0AE4" w:rsidRDefault="006D7FA6" w:rsidP="006D7FA6">
      <w:pPr>
        <w:ind w:left="567" w:hanging="567"/>
        <w:rPr>
          <w:szCs w:val="22"/>
          <w:lang w:val="lt-LT"/>
        </w:rPr>
      </w:pPr>
    </w:p>
    <w:p w:rsidR="006D7FA6" w:rsidRPr="00AD0AE4" w:rsidRDefault="006D7FA6" w:rsidP="006D7FA6">
      <w:pPr>
        <w:numPr>
          <w:ilvl w:val="12"/>
          <w:numId w:val="0"/>
        </w:numPr>
        <w:ind w:left="567" w:hanging="567"/>
        <w:outlineLvl w:val="0"/>
        <w:rPr>
          <w:b/>
          <w:caps/>
          <w:szCs w:val="22"/>
          <w:lang w:val="lt-LT"/>
        </w:rPr>
      </w:pPr>
      <w:r w:rsidRPr="00AD0AE4">
        <w:rPr>
          <w:b/>
          <w:szCs w:val="22"/>
          <w:lang w:val="lt-LT"/>
        </w:rPr>
        <w:t>2.</w:t>
      </w:r>
      <w:r w:rsidRPr="00AD0AE4">
        <w:rPr>
          <w:b/>
          <w:szCs w:val="22"/>
          <w:lang w:val="lt-LT"/>
        </w:rPr>
        <w:tab/>
        <w:t>Kas žinotina prieš vartojant</w:t>
      </w:r>
      <w:r w:rsidRPr="00AD0AE4">
        <w:rPr>
          <w:szCs w:val="22"/>
          <w:lang w:val="lt-LT"/>
        </w:rPr>
        <w:t xml:space="preserve"> </w:t>
      </w:r>
      <w:proofErr w:type="spellStart"/>
      <w:r w:rsidRPr="00AD0AE4">
        <w:rPr>
          <w:b/>
          <w:szCs w:val="22"/>
          <w:lang w:val="lt-LT"/>
        </w:rPr>
        <w:t>Recoxa</w:t>
      </w:r>
      <w:proofErr w:type="spellEnd"/>
      <w:r w:rsidRPr="00AD0AE4" w:rsidDel="00045BF0">
        <w:rPr>
          <w:b/>
          <w:szCs w:val="22"/>
          <w:lang w:val="lt-LT"/>
        </w:rPr>
        <w:t xml:space="preserve"> </w:t>
      </w:r>
    </w:p>
    <w:p w:rsidR="006D7FA6" w:rsidRPr="00AD0AE4" w:rsidRDefault="006D7FA6" w:rsidP="006D7FA6">
      <w:pPr>
        <w:ind w:left="567" w:hanging="567"/>
        <w:rPr>
          <w:szCs w:val="22"/>
          <w:lang w:val="lt-LT"/>
        </w:rPr>
      </w:pPr>
    </w:p>
    <w:p w:rsidR="006D7FA6" w:rsidRPr="00AD0AE4" w:rsidRDefault="006D7FA6" w:rsidP="006D7FA6">
      <w:pPr>
        <w:rPr>
          <w:b/>
          <w:bCs/>
          <w:szCs w:val="22"/>
          <w:lang w:val="lt-LT"/>
        </w:rPr>
      </w:pPr>
      <w:proofErr w:type="spellStart"/>
      <w:r w:rsidRPr="00AD0AE4">
        <w:rPr>
          <w:b/>
          <w:bCs/>
          <w:szCs w:val="22"/>
          <w:lang w:val="lt-LT"/>
        </w:rPr>
        <w:t>Recoxa</w:t>
      </w:r>
      <w:proofErr w:type="spellEnd"/>
      <w:r w:rsidRPr="00AD0AE4">
        <w:rPr>
          <w:b/>
          <w:bCs/>
          <w:szCs w:val="22"/>
          <w:lang w:val="lt-LT"/>
        </w:rPr>
        <w:t xml:space="preserve"> vartoti </w:t>
      </w:r>
      <w:r>
        <w:rPr>
          <w:b/>
          <w:bCs/>
          <w:szCs w:val="22"/>
          <w:lang w:val="lt-LT"/>
        </w:rPr>
        <w:t>draudžiama</w:t>
      </w:r>
      <w:r w:rsidRPr="00AD0AE4">
        <w:rPr>
          <w:b/>
          <w:bCs/>
          <w:szCs w:val="22"/>
          <w:lang w:val="lt-LT"/>
        </w:rPr>
        <w:t>:</w:t>
      </w:r>
    </w:p>
    <w:p w:rsidR="006D7FA6" w:rsidRPr="00C4465A" w:rsidRDefault="006D7FA6" w:rsidP="006D7FA6">
      <w:pPr>
        <w:tabs>
          <w:tab w:val="left" w:pos="540"/>
        </w:tabs>
        <w:ind w:left="540" w:hanging="540"/>
        <w:rPr>
          <w:szCs w:val="22"/>
          <w:lang w:val="lt-LT"/>
        </w:rPr>
      </w:pPr>
      <w:r w:rsidRPr="00AD0AE4">
        <w:rPr>
          <w:b/>
          <w:bCs/>
          <w:szCs w:val="22"/>
          <w:lang w:val="lt-LT"/>
        </w:rPr>
        <w:t>-</w:t>
      </w:r>
      <w:r w:rsidRPr="00AD0AE4">
        <w:rPr>
          <w:b/>
          <w:bCs/>
          <w:szCs w:val="22"/>
          <w:lang w:val="lt-LT"/>
        </w:rPr>
        <w:tab/>
      </w:r>
      <w:r w:rsidRPr="00525CB6">
        <w:rPr>
          <w:szCs w:val="22"/>
          <w:lang w:val="lt-LT"/>
        </w:rPr>
        <w:t xml:space="preserve">jeigu yra alergija </w:t>
      </w:r>
      <w:proofErr w:type="spellStart"/>
      <w:r w:rsidRPr="00525CB6">
        <w:rPr>
          <w:szCs w:val="22"/>
          <w:lang w:val="lt-LT"/>
        </w:rPr>
        <w:t>meloksikamui</w:t>
      </w:r>
      <w:proofErr w:type="spellEnd"/>
      <w:r w:rsidRPr="00525CB6">
        <w:rPr>
          <w:szCs w:val="22"/>
          <w:lang w:val="lt-LT"/>
        </w:rPr>
        <w:t xml:space="preserve"> arba bet kuriai pagalbinei šio vaisto medžiagai (jos išvardytos 6 skyriuje)</w:t>
      </w:r>
      <w:r w:rsidRPr="00C4465A">
        <w:rPr>
          <w:szCs w:val="22"/>
          <w:lang w:val="lt-LT"/>
        </w:rPr>
        <w:t>;</w:t>
      </w:r>
    </w:p>
    <w:p w:rsidR="006D7FA6" w:rsidRPr="00977F73" w:rsidRDefault="006D7FA6" w:rsidP="006D7FA6">
      <w:pPr>
        <w:tabs>
          <w:tab w:val="left" w:pos="540"/>
        </w:tabs>
        <w:ind w:left="540" w:hanging="540"/>
        <w:rPr>
          <w:szCs w:val="22"/>
          <w:lang w:val="lt-LT"/>
        </w:rPr>
      </w:pPr>
      <w:r w:rsidRPr="00977F73">
        <w:rPr>
          <w:szCs w:val="22"/>
          <w:lang w:val="lt-LT"/>
        </w:rPr>
        <w:t>-</w:t>
      </w:r>
      <w:r w:rsidRPr="00977F73">
        <w:rPr>
          <w:szCs w:val="22"/>
          <w:lang w:val="lt-LT"/>
        </w:rPr>
        <w:tab/>
        <w:t xml:space="preserve">jeigu yra alergija (padidėjęs jautrumas) </w:t>
      </w:r>
      <w:proofErr w:type="spellStart"/>
      <w:r w:rsidRPr="00977F73">
        <w:rPr>
          <w:szCs w:val="22"/>
          <w:lang w:val="lt-LT"/>
        </w:rPr>
        <w:t>acetilsalicilo</w:t>
      </w:r>
      <w:proofErr w:type="spellEnd"/>
      <w:r w:rsidRPr="00977F73">
        <w:rPr>
          <w:szCs w:val="22"/>
          <w:lang w:val="lt-LT"/>
        </w:rPr>
        <w:t xml:space="preserve"> rūgščiai arba bet kuriam kitam nesteroidiniam vaistui nuo uždegimo (NVNU);</w:t>
      </w:r>
    </w:p>
    <w:p w:rsidR="006D7FA6" w:rsidRPr="00525CB6" w:rsidRDefault="006D7FA6" w:rsidP="006D7FA6">
      <w:pPr>
        <w:tabs>
          <w:tab w:val="left" w:pos="540"/>
        </w:tabs>
        <w:ind w:left="540" w:hanging="540"/>
        <w:rPr>
          <w:szCs w:val="22"/>
          <w:lang w:val="lt-LT"/>
        </w:rPr>
      </w:pPr>
      <w:r w:rsidRPr="00525CB6">
        <w:rPr>
          <w:szCs w:val="22"/>
          <w:lang w:val="lt-LT"/>
        </w:rPr>
        <w:t>-</w:t>
      </w:r>
      <w:r w:rsidRPr="00525CB6">
        <w:rPr>
          <w:szCs w:val="22"/>
          <w:lang w:val="lt-LT"/>
        </w:rPr>
        <w:tab/>
        <w:t xml:space="preserve">jeigu po </w:t>
      </w:r>
      <w:proofErr w:type="spellStart"/>
      <w:r w:rsidRPr="00525CB6">
        <w:rPr>
          <w:szCs w:val="22"/>
          <w:lang w:val="lt-LT"/>
        </w:rPr>
        <w:t>acetilsalicilo</w:t>
      </w:r>
      <w:proofErr w:type="spellEnd"/>
      <w:r w:rsidRPr="00525CB6">
        <w:rPr>
          <w:szCs w:val="22"/>
          <w:lang w:val="lt-LT"/>
        </w:rPr>
        <w:t xml:space="preserve"> rūgšties ar kitokių NVNU pavartojimo buvo atsiradęs bet kuris iš šių požymių:</w:t>
      </w:r>
    </w:p>
    <w:p w:rsidR="006D7FA6" w:rsidRPr="00525CB6" w:rsidRDefault="006D7FA6" w:rsidP="006D7FA6">
      <w:pPr>
        <w:numPr>
          <w:ilvl w:val="0"/>
          <w:numId w:val="2"/>
        </w:numPr>
        <w:tabs>
          <w:tab w:val="clear" w:pos="1647"/>
          <w:tab w:val="left" w:pos="540"/>
          <w:tab w:val="num" w:pos="1134"/>
        </w:tabs>
        <w:ind w:left="1134"/>
        <w:rPr>
          <w:szCs w:val="22"/>
          <w:lang w:val="lt-LT"/>
        </w:rPr>
      </w:pPr>
      <w:r w:rsidRPr="00525CB6">
        <w:rPr>
          <w:szCs w:val="22"/>
          <w:lang w:val="lt-LT"/>
        </w:rPr>
        <w:t>švokštimas, krūtinės spaudimas, dusulys (astma),</w:t>
      </w:r>
    </w:p>
    <w:p w:rsidR="006D7FA6" w:rsidRPr="00525CB6" w:rsidRDefault="006D7FA6" w:rsidP="006D7FA6">
      <w:pPr>
        <w:numPr>
          <w:ilvl w:val="0"/>
          <w:numId w:val="2"/>
        </w:numPr>
        <w:tabs>
          <w:tab w:val="clear" w:pos="1647"/>
          <w:tab w:val="left" w:pos="540"/>
          <w:tab w:val="num" w:pos="1134"/>
        </w:tabs>
        <w:ind w:left="1134"/>
        <w:rPr>
          <w:szCs w:val="22"/>
          <w:lang w:val="lt-LT"/>
        </w:rPr>
      </w:pPr>
      <w:r w:rsidRPr="00C4465A">
        <w:rPr>
          <w:szCs w:val="22"/>
          <w:lang w:val="lt-LT"/>
        </w:rPr>
        <w:t>nosies užgulimas dėl jos gleivinės paburkimo (nosies polip</w:t>
      </w:r>
      <w:r w:rsidRPr="00525CB6">
        <w:rPr>
          <w:szCs w:val="22"/>
          <w:lang w:val="lt-LT"/>
        </w:rPr>
        <w:t>ų),</w:t>
      </w:r>
    </w:p>
    <w:p w:rsidR="006D7FA6" w:rsidRPr="00525CB6" w:rsidRDefault="006D7FA6" w:rsidP="006D7FA6">
      <w:pPr>
        <w:numPr>
          <w:ilvl w:val="0"/>
          <w:numId w:val="2"/>
        </w:numPr>
        <w:tabs>
          <w:tab w:val="clear" w:pos="1647"/>
          <w:tab w:val="left" w:pos="540"/>
          <w:tab w:val="num" w:pos="1134"/>
        </w:tabs>
        <w:ind w:left="1134"/>
        <w:rPr>
          <w:szCs w:val="22"/>
          <w:lang w:val="lt-LT"/>
        </w:rPr>
      </w:pPr>
      <w:r w:rsidRPr="00525CB6">
        <w:rPr>
          <w:szCs w:val="22"/>
          <w:lang w:val="lt-LT"/>
        </w:rPr>
        <w:t>odos išbėrimas, dilgėlinis išbėrimas,</w:t>
      </w:r>
    </w:p>
    <w:p w:rsidR="006D7FA6" w:rsidRPr="00525CB6" w:rsidRDefault="006D7FA6" w:rsidP="006D7FA6">
      <w:pPr>
        <w:numPr>
          <w:ilvl w:val="0"/>
          <w:numId w:val="2"/>
        </w:numPr>
        <w:tabs>
          <w:tab w:val="clear" w:pos="1647"/>
          <w:tab w:val="left" w:pos="540"/>
          <w:tab w:val="num" w:pos="1134"/>
        </w:tabs>
        <w:ind w:left="1134"/>
        <w:rPr>
          <w:szCs w:val="22"/>
          <w:lang w:val="lt-LT"/>
        </w:rPr>
      </w:pPr>
      <w:r w:rsidRPr="00525CB6">
        <w:rPr>
          <w:szCs w:val="22"/>
          <w:lang w:val="lt-LT"/>
        </w:rPr>
        <w:t>staigus odos ar gleivinės sutinimas, pvz., sutinimas aplink akis, veido, lūpų, burnos ar gerklės sutinimas, dėl kurio gali pasunkėti kvėpavimas (</w:t>
      </w:r>
      <w:proofErr w:type="spellStart"/>
      <w:r w:rsidRPr="00525CB6">
        <w:rPr>
          <w:szCs w:val="22"/>
          <w:lang w:val="lt-LT"/>
        </w:rPr>
        <w:t>angioneurozinė</w:t>
      </w:r>
      <w:proofErr w:type="spellEnd"/>
      <w:r w:rsidRPr="00525CB6">
        <w:rPr>
          <w:szCs w:val="22"/>
          <w:lang w:val="lt-LT"/>
        </w:rPr>
        <w:t xml:space="preserve"> edema);</w:t>
      </w:r>
    </w:p>
    <w:p w:rsidR="006D7FA6" w:rsidRPr="00525CB6" w:rsidRDefault="006D7FA6" w:rsidP="006D7FA6">
      <w:pPr>
        <w:tabs>
          <w:tab w:val="left" w:pos="540"/>
        </w:tabs>
        <w:ind w:left="540" w:hanging="540"/>
        <w:rPr>
          <w:szCs w:val="22"/>
          <w:lang w:val="lt-LT"/>
        </w:rPr>
      </w:pPr>
      <w:r w:rsidRPr="00525CB6">
        <w:rPr>
          <w:szCs w:val="22"/>
          <w:lang w:val="lt-LT"/>
        </w:rPr>
        <w:t>-</w:t>
      </w:r>
      <w:r w:rsidRPr="00525CB6">
        <w:rPr>
          <w:szCs w:val="22"/>
          <w:lang w:val="lt-LT"/>
        </w:rPr>
        <w:tab/>
        <w:t>jeigu yra kraujo krešėjimo sutrikimų arba vartojate antikoaguliantų;</w:t>
      </w:r>
    </w:p>
    <w:p w:rsidR="006D7FA6" w:rsidRPr="00977F73" w:rsidRDefault="006D7FA6" w:rsidP="006D7FA6">
      <w:pPr>
        <w:tabs>
          <w:tab w:val="left" w:pos="0"/>
        </w:tabs>
        <w:ind w:left="540" w:hanging="540"/>
        <w:rPr>
          <w:szCs w:val="22"/>
          <w:lang w:val="lt-LT"/>
        </w:rPr>
      </w:pPr>
      <w:r w:rsidRPr="00977F73">
        <w:rPr>
          <w:szCs w:val="22"/>
          <w:lang w:val="lt-LT"/>
        </w:rPr>
        <w:t>-</w:t>
      </w:r>
      <w:r w:rsidRPr="00977F73">
        <w:rPr>
          <w:szCs w:val="22"/>
          <w:lang w:val="lt-LT"/>
        </w:rPr>
        <w:tab/>
        <w:t>jeigu po ankstesnio gydymo NVNU yra buvę kraujavimo, skrandžio arba žarnų prakiurimo atvejų;</w:t>
      </w:r>
    </w:p>
    <w:p w:rsidR="006D7FA6" w:rsidRPr="00264108" w:rsidRDefault="006D7FA6" w:rsidP="006D7FA6">
      <w:pPr>
        <w:tabs>
          <w:tab w:val="left" w:pos="540"/>
        </w:tabs>
        <w:ind w:left="567" w:hanging="567"/>
        <w:rPr>
          <w:szCs w:val="22"/>
          <w:lang w:val="lt-LT"/>
        </w:rPr>
      </w:pPr>
      <w:r w:rsidRPr="00955923">
        <w:rPr>
          <w:szCs w:val="22"/>
          <w:lang w:val="lt-LT"/>
        </w:rPr>
        <w:t>-</w:t>
      </w:r>
      <w:r w:rsidRPr="00955923">
        <w:rPr>
          <w:szCs w:val="22"/>
          <w:lang w:val="lt-LT"/>
        </w:rPr>
        <w:tab/>
        <w:t xml:space="preserve">jeigu yra (arba praeityje buvo du ar daugiau epizodų) </w:t>
      </w:r>
      <w:proofErr w:type="spellStart"/>
      <w:r w:rsidRPr="00955923">
        <w:rPr>
          <w:szCs w:val="22"/>
          <w:lang w:val="lt-LT"/>
        </w:rPr>
        <w:t>pepsinė</w:t>
      </w:r>
      <w:proofErr w:type="spellEnd"/>
      <w:r w:rsidRPr="00955923">
        <w:rPr>
          <w:szCs w:val="22"/>
          <w:lang w:val="lt-LT"/>
        </w:rPr>
        <w:t xml:space="preserve"> opa (opa skrandyje ar žarnose) ar kraujavimas iš virškin</w:t>
      </w:r>
      <w:r w:rsidRPr="00264108">
        <w:rPr>
          <w:szCs w:val="22"/>
          <w:lang w:val="lt-LT"/>
        </w:rPr>
        <w:t>imo trakto;</w:t>
      </w:r>
    </w:p>
    <w:p w:rsidR="006D7FA6" w:rsidRPr="00955923" w:rsidRDefault="006D7FA6" w:rsidP="006D7FA6">
      <w:pPr>
        <w:snapToGrid w:val="0"/>
        <w:spacing w:line="240" w:lineRule="auto"/>
        <w:ind w:left="567" w:hanging="567"/>
        <w:rPr>
          <w:szCs w:val="22"/>
          <w:lang w:val="lt-LT"/>
        </w:rPr>
      </w:pPr>
      <w:r w:rsidRPr="00264108">
        <w:rPr>
          <w:szCs w:val="22"/>
          <w:lang w:val="lt-LT"/>
        </w:rPr>
        <w:lastRenderedPageBreak/>
        <w:t>-</w:t>
      </w:r>
      <w:r w:rsidRPr="00977F73">
        <w:rPr>
          <w:szCs w:val="22"/>
          <w:lang w:val="lt-LT"/>
        </w:rPr>
        <w:tab/>
        <w:t>jeigu Jums neseniai buvo kraujavimas į smegenis</w:t>
      </w:r>
      <w:r w:rsidRPr="00955923">
        <w:rPr>
          <w:szCs w:val="22"/>
          <w:lang w:val="lt-LT"/>
        </w:rPr>
        <w:t xml:space="preserve"> arba </w:t>
      </w:r>
      <w:r w:rsidRPr="00977F73">
        <w:rPr>
          <w:szCs w:val="22"/>
          <w:lang w:val="lt-LT"/>
        </w:rPr>
        <w:t>bet koks kraujavimo sutrikimas;</w:t>
      </w:r>
    </w:p>
    <w:p w:rsidR="006D7FA6" w:rsidRPr="00525CB6" w:rsidRDefault="006D7FA6" w:rsidP="006D7FA6">
      <w:pPr>
        <w:snapToGrid w:val="0"/>
        <w:spacing w:line="240" w:lineRule="auto"/>
        <w:ind w:left="567" w:hanging="567"/>
        <w:rPr>
          <w:szCs w:val="22"/>
          <w:lang w:val="lt-LT"/>
        </w:rPr>
      </w:pPr>
      <w:r w:rsidRPr="00525CB6">
        <w:rPr>
          <w:szCs w:val="22"/>
          <w:lang w:val="lt-LT"/>
        </w:rPr>
        <w:t>-</w:t>
      </w:r>
      <w:r w:rsidRPr="00525CB6">
        <w:rPr>
          <w:szCs w:val="22"/>
          <w:lang w:val="lt-LT"/>
        </w:rPr>
        <w:tab/>
        <w:t>jeigu yra sunkus kepenų funkcijos sutrikimas;</w:t>
      </w:r>
    </w:p>
    <w:p w:rsidR="006D7FA6" w:rsidRPr="00977F73" w:rsidRDefault="006D7FA6" w:rsidP="006D7FA6">
      <w:pPr>
        <w:snapToGrid w:val="0"/>
        <w:spacing w:line="240" w:lineRule="auto"/>
        <w:ind w:left="567" w:hanging="567"/>
        <w:rPr>
          <w:szCs w:val="22"/>
          <w:lang w:val="lt-LT"/>
        </w:rPr>
      </w:pPr>
      <w:r w:rsidRPr="00525CB6">
        <w:rPr>
          <w:szCs w:val="22"/>
          <w:lang w:val="lt-LT"/>
        </w:rPr>
        <w:t>-</w:t>
      </w:r>
      <w:r w:rsidRPr="00525CB6">
        <w:rPr>
          <w:szCs w:val="22"/>
          <w:lang w:val="lt-LT"/>
        </w:rPr>
        <w:tab/>
        <w:t>jeigu yra sunkus, dialize negydomas inkstų nepakankamumas;</w:t>
      </w:r>
    </w:p>
    <w:p w:rsidR="006D7FA6" w:rsidRDefault="006D7FA6" w:rsidP="006D7FA6">
      <w:pPr>
        <w:tabs>
          <w:tab w:val="left" w:pos="540"/>
        </w:tabs>
        <w:ind w:left="567" w:hanging="567"/>
        <w:rPr>
          <w:szCs w:val="22"/>
          <w:lang w:val="lt-LT"/>
        </w:rPr>
      </w:pPr>
      <w:r>
        <w:rPr>
          <w:szCs w:val="22"/>
          <w:lang w:val="lt-LT"/>
        </w:rPr>
        <w:t>-</w:t>
      </w:r>
      <w:r>
        <w:rPr>
          <w:szCs w:val="22"/>
          <w:lang w:val="lt-LT"/>
        </w:rPr>
        <w:tab/>
      </w:r>
      <w:r w:rsidRPr="00C4465A">
        <w:rPr>
          <w:szCs w:val="22"/>
          <w:lang w:val="lt-LT"/>
        </w:rPr>
        <w:t>jeigu yra sunkus širdies nepakankamumas;</w:t>
      </w:r>
    </w:p>
    <w:p w:rsidR="006D7FA6" w:rsidRPr="00C4465A" w:rsidRDefault="006D7FA6" w:rsidP="006D7FA6">
      <w:pPr>
        <w:tabs>
          <w:tab w:val="left" w:pos="540"/>
        </w:tabs>
        <w:ind w:left="567" w:hanging="567"/>
        <w:rPr>
          <w:szCs w:val="22"/>
          <w:lang w:val="lt-LT"/>
        </w:rPr>
      </w:pPr>
      <w:r>
        <w:rPr>
          <w:szCs w:val="22"/>
          <w:lang w:val="lt-LT"/>
        </w:rPr>
        <w:t>-</w:t>
      </w:r>
      <w:r>
        <w:rPr>
          <w:szCs w:val="22"/>
          <w:lang w:val="lt-LT"/>
        </w:rPr>
        <w:tab/>
      </w:r>
      <w:r w:rsidRPr="00C4465A">
        <w:rPr>
          <w:szCs w:val="22"/>
          <w:lang w:val="lt-LT"/>
        </w:rPr>
        <w:t>paskutiniųjų trijų nėštumo mėnesių laikotarpiu;</w:t>
      </w:r>
    </w:p>
    <w:p w:rsidR="006D7FA6" w:rsidRPr="00525CB6" w:rsidRDefault="006D7FA6" w:rsidP="006D7FA6">
      <w:pPr>
        <w:tabs>
          <w:tab w:val="left" w:pos="540"/>
        </w:tabs>
        <w:ind w:left="567" w:hanging="567"/>
        <w:rPr>
          <w:szCs w:val="22"/>
          <w:lang w:val="lt-LT"/>
        </w:rPr>
      </w:pPr>
      <w:r w:rsidRPr="00C4465A">
        <w:rPr>
          <w:szCs w:val="22"/>
          <w:lang w:val="lt-LT"/>
        </w:rPr>
        <w:t>-</w:t>
      </w:r>
      <w:r w:rsidRPr="00C4465A">
        <w:rPr>
          <w:szCs w:val="22"/>
          <w:lang w:val="lt-LT"/>
        </w:rPr>
        <w:tab/>
        <w:t>vaikams ir jaunesniems nei 18 metų paaugliams;</w:t>
      </w:r>
    </w:p>
    <w:p w:rsidR="006D7FA6" w:rsidRPr="00AD0AE4" w:rsidRDefault="006D7FA6" w:rsidP="006D7FA6">
      <w:pPr>
        <w:tabs>
          <w:tab w:val="left" w:pos="540"/>
        </w:tabs>
        <w:ind w:left="540" w:hanging="540"/>
        <w:rPr>
          <w:szCs w:val="22"/>
          <w:lang w:val="lt-LT"/>
        </w:rPr>
      </w:pPr>
    </w:p>
    <w:p w:rsidR="006D7FA6" w:rsidRPr="00AD0AE4" w:rsidRDefault="006D7FA6" w:rsidP="006D7FA6">
      <w:pPr>
        <w:keepNext/>
        <w:spacing w:line="240" w:lineRule="auto"/>
        <w:rPr>
          <w:b/>
          <w:szCs w:val="22"/>
          <w:lang w:val="lt-LT"/>
        </w:rPr>
      </w:pPr>
      <w:r w:rsidRPr="00AD0AE4">
        <w:rPr>
          <w:b/>
          <w:szCs w:val="22"/>
          <w:lang w:val="lt-LT"/>
        </w:rPr>
        <w:t>Įspėjimai ir atsargumo priemonės</w:t>
      </w:r>
    </w:p>
    <w:p w:rsidR="006D7FA6" w:rsidRPr="00AD0AE4" w:rsidRDefault="006D7FA6" w:rsidP="006D7FA6">
      <w:pPr>
        <w:rPr>
          <w:szCs w:val="22"/>
          <w:lang w:val="lt-LT"/>
        </w:rPr>
      </w:pPr>
      <w:r w:rsidRPr="00AD0AE4">
        <w:rPr>
          <w:szCs w:val="22"/>
          <w:lang w:val="lt-LT"/>
        </w:rPr>
        <w:t>Pasitarkite su gydytoju</w:t>
      </w:r>
      <w:r>
        <w:rPr>
          <w:szCs w:val="22"/>
          <w:lang w:val="lt-LT"/>
        </w:rPr>
        <w:t xml:space="preserve"> </w:t>
      </w:r>
      <w:r w:rsidRPr="00AD0AE4">
        <w:rPr>
          <w:szCs w:val="22"/>
          <w:lang w:val="lt-LT"/>
        </w:rPr>
        <w:t xml:space="preserve">prieš pradėdami vartoti </w:t>
      </w:r>
      <w:proofErr w:type="spellStart"/>
      <w:r w:rsidRPr="00AD0AE4">
        <w:rPr>
          <w:szCs w:val="22"/>
          <w:lang w:val="lt-LT"/>
        </w:rPr>
        <w:t>Recoxa</w:t>
      </w:r>
      <w:proofErr w:type="spellEnd"/>
      <w:r>
        <w:rPr>
          <w:szCs w:val="22"/>
          <w:lang w:val="lt-LT"/>
        </w:rPr>
        <w:t>:</w:t>
      </w:r>
    </w:p>
    <w:p w:rsidR="006D7FA6" w:rsidRPr="00977F73" w:rsidRDefault="006D7FA6" w:rsidP="006D7FA6">
      <w:pPr>
        <w:numPr>
          <w:ilvl w:val="0"/>
          <w:numId w:val="4"/>
        </w:numPr>
        <w:tabs>
          <w:tab w:val="clear" w:pos="567"/>
        </w:tabs>
        <w:spacing w:line="240" w:lineRule="auto"/>
        <w:ind w:left="567" w:hanging="567"/>
        <w:rPr>
          <w:rFonts w:eastAsia="MS Mincho"/>
          <w:spacing w:val="-4"/>
          <w:szCs w:val="22"/>
          <w:lang w:val="lt-LT" w:eastAsia="fr-FR"/>
        </w:rPr>
      </w:pPr>
      <w:r w:rsidRPr="00977F73">
        <w:rPr>
          <w:rFonts w:eastAsia="MS Mincho"/>
          <w:szCs w:val="22"/>
          <w:lang w:val="lt-LT" w:eastAsia="fr-FR"/>
        </w:rPr>
        <w:t>jeigu yra buvęs stemplės uždegimas (</w:t>
      </w:r>
      <w:proofErr w:type="spellStart"/>
      <w:r w:rsidRPr="00977F73">
        <w:rPr>
          <w:rFonts w:eastAsia="MS Mincho"/>
          <w:szCs w:val="22"/>
          <w:lang w:val="lt-LT" w:eastAsia="fr-FR"/>
        </w:rPr>
        <w:t>ezofagitas</w:t>
      </w:r>
      <w:proofErr w:type="spellEnd"/>
      <w:r w:rsidRPr="00977F73">
        <w:rPr>
          <w:rFonts w:eastAsia="MS Mincho"/>
          <w:szCs w:val="22"/>
          <w:lang w:val="lt-LT" w:eastAsia="fr-FR"/>
        </w:rPr>
        <w:t>), skrandžio uždegimas (gastritas) ar bet kokia kita virškinimo trakto liga., pvz., Krono liga ar op</w:t>
      </w:r>
      <w:r>
        <w:rPr>
          <w:rFonts w:eastAsia="MS Mincho"/>
          <w:szCs w:val="22"/>
          <w:lang w:val="lt-LT" w:eastAsia="fr-FR"/>
        </w:rPr>
        <w:t>i</w:t>
      </w:r>
      <w:r w:rsidRPr="00977F73">
        <w:rPr>
          <w:rFonts w:eastAsia="MS Mincho"/>
          <w:szCs w:val="22"/>
          <w:lang w:val="lt-LT" w:eastAsia="fr-FR"/>
        </w:rPr>
        <w:t>nis kolitas;</w:t>
      </w:r>
    </w:p>
    <w:p w:rsidR="006D7FA6" w:rsidRPr="00977F73" w:rsidRDefault="006D7FA6" w:rsidP="006D7FA6">
      <w:pPr>
        <w:numPr>
          <w:ilvl w:val="0"/>
          <w:numId w:val="4"/>
        </w:numPr>
        <w:tabs>
          <w:tab w:val="clear" w:pos="567"/>
        </w:tabs>
        <w:spacing w:line="240" w:lineRule="auto"/>
        <w:ind w:left="567" w:hanging="567"/>
        <w:rPr>
          <w:rFonts w:eastAsia="MS Mincho"/>
          <w:spacing w:val="-4"/>
          <w:szCs w:val="22"/>
          <w:lang w:val="lt-LT" w:eastAsia="fr-FR"/>
        </w:rPr>
      </w:pPr>
      <w:r w:rsidRPr="00977F73">
        <w:rPr>
          <w:rFonts w:eastAsia="MS Mincho"/>
          <w:szCs w:val="22"/>
          <w:lang w:val="lt-LT" w:eastAsia="fr-FR"/>
        </w:rPr>
        <w:t>jeigu sergate širdies liga:</w:t>
      </w:r>
    </w:p>
    <w:p w:rsidR="006D7FA6" w:rsidRPr="006541E3" w:rsidRDefault="006D7FA6" w:rsidP="006D7FA6">
      <w:pPr>
        <w:pStyle w:val="Sraopastraipa"/>
        <w:numPr>
          <w:ilvl w:val="0"/>
          <w:numId w:val="6"/>
        </w:numPr>
        <w:tabs>
          <w:tab w:val="clear" w:pos="567"/>
        </w:tabs>
        <w:spacing w:line="240" w:lineRule="auto"/>
        <w:ind w:left="1134" w:hanging="567"/>
        <w:rPr>
          <w:rFonts w:eastAsia="MS Mincho"/>
          <w:spacing w:val="-4"/>
          <w:lang w:val="lt-LT"/>
        </w:rPr>
      </w:pPr>
      <w:r w:rsidRPr="00977F73">
        <w:rPr>
          <w:rFonts w:eastAsia="MS Mincho"/>
          <w:spacing w:val="-4"/>
          <w:szCs w:val="22"/>
          <w:lang w:val="lt-LT" w:eastAsia="fr-FR"/>
        </w:rPr>
        <w:t>tokie</w:t>
      </w:r>
      <w:r w:rsidRPr="006541E3">
        <w:rPr>
          <w:rFonts w:eastAsia="MS Mincho"/>
          <w:spacing w:val="-4"/>
          <w:lang w:val="lt-LT"/>
        </w:rPr>
        <w:t xml:space="preserve"> vaistai, kaip </w:t>
      </w:r>
      <w:proofErr w:type="spellStart"/>
      <w:r w:rsidRPr="006541E3">
        <w:rPr>
          <w:rFonts w:eastAsia="MS Mincho"/>
          <w:spacing w:val="-4"/>
          <w:lang w:val="lt-LT"/>
        </w:rPr>
        <w:t>Recoxa</w:t>
      </w:r>
      <w:proofErr w:type="spellEnd"/>
      <w:r w:rsidRPr="006541E3">
        <w:rPr>
          <w:rFonts w:eastAsia="MS Mincho"/>
          <w:spacing w:val="-4"/>
          <w:lang w:val="lt-LT"/>
        </w:rPr>
        <w:t>, gali būti susiję su nedideliu širdies priepuolio („miokardo infarkto“) ar insulto pavojaus padidėjimu. Bet koks pavojus yra labiau tikėtinas ilgą laiką vartojant vaistą didelėmis dozėmis. Neviršykite rekomenduotos dozės ar gydymo laiko</w:t>
      </w:r>
      <w:r w:rsidRPr="00977F73">
        <w:rPr>
          <w:rFonts w:eastAsia="MS Mincho"/>
          <w:spacing w:val="-4"/>
          <w:szCs w:val="22"/>
          <w:lang w:val="lt-LT" w:eastAsia="fr-FR"/>
        </w:rPr>
        <w:t xml:space="preserve"> (žr. 3 skyrių „Kaip vartoti </w:t>
      </w:r>
      <w:proofErr w:type="spellStart"/>
      <w:r w:rsidRPr="00977F73">
        <w:rPr>
          <w:rFonts w:eastAsia="MS Mincho"/>
          <w:spacing w:val="-4"/>
          <w:szCs w:val="22"/>
          <w:lang w:val="lt-LT" w:eastAsia="fr-FR"/>
        </w:rPr>
        <w:t>Recoxa</w:t>
      </w:r>
      <w:proofErr w:type="spellEnd"/>
      <w:r w:rsidRPr="00977F73">
        <w:rPr>
          <w:rFonts w:eastAsia="MS Mincho"/>
          <w:spacing w:val="-4"/>
          <w:szCs w:val="22"/>
          <w:lang w:val="lt-LT" w:eastAsia="fr-FR"/>
        </w:rPr>
        <w:t>“);</w:t>
      </w:r>
    </w:p>
    <w:p w:rsidR="006D7FA6" w:rsidRPr="006541E3" w:rsidRDefault="006D7FA6" w:rsidP="006D7FA6">
      <w:pPr>
        <w:pStyle w:val="Sraopastraipa"/>
        <w:numPr>
          <w:ilvl w:val="0"/>
          <w:numId w:val="6"/>
        </w:numPr>
        <w:tabs>
          <w:tab w:val="clear" w:pos="567"/>
        </w:tabs>
        <w:spacing w:line="240" w:lineRule="auto"/>
        <w:ind w:left="1134" w:hanging="567"/>
        <w:rPr>
          <w:rFonts w:eastAsia="MS Mincho"/>
          <w:spacing w:val="-4"/>
          <w:lang w:val="lt-LT"/>
        </w:rPr>
      </w:pPr>
      <w:r w:rsidRPr="00977F73">
        <w:rPr>
          <w:rFonts w:eastAsia="MS Mincho"/>
          <w:spacing w:val="-4"/>
          <w:szCs w:val="22"/>
          <w:lang w:val="lt-LT" w:eastAsia="fr-FR"/>
        </w:rPr>
        <w:t>jei</w:t>
      </w:r>
      <w:r w:rsidRPr="006541E3">
        <w:rPr>
          <w:rFonts w:eastAsia="MS Mincho"/>
          <w:spacing w:val="-4"/>
          <w:lang w:val="lt-LT"/>
        </w:rPr>
        <w:t xml:space="preserve">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r w:rsidRPr="00977F73">
        <w:rPr>
          <w:rFonts w:eastAsia="MS Mincho"/>
          <w:szCs w:val="22"/>
          <w:lang w:val="lt-LT" w:eastAsia="fr-FR"/>
        </w:rPr>
        <w:t>;</w:t>
      </w:r>
    </w:p>
    <w:p w:rsidR="006D7FA6" w:rsidRPr="00977F73" w:rsidRDefault="006D7FA6" w:rsidP="006D7FA6">
      <w:pPr>
        <w:numPr>
          <w:ilvl w:val="0"/>
          <w:numId w:val="3"/>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jeigu atsiranda odos sutrikimų:</w:t>
      </w:r>
    </w:p>
    <w:p w:rsidR="006D7FA6" w:rsidRPr="00977F73" w:rsidRDefault="006D7FA6" w:rsidP="006D7FA6">
      <w:pPr>
        <w:pStyle w:val="Sraopastraipa"/>
        <w:numPr>
          <w:ilvl w:val="0"/>
          <w:numId w:val="6"/>
        </w:numPr>
        <w:tabs>
          <w:tab w:val="clear" w:pos="567"/>
        </w:tabs>
        <w:spacing w:line="240" w:lineRule="auto"/>
        <w:ind w:left="1134" w:hanging="567"/>
        <w:rPr>
          <w:rFonts w:eastAsia="MS Mincho"/>
          <w:spacing w:val="-4"/>
          <w:szCs w:val="22"/>
          <w:lang w:val="lt-LT" w:eastAsia="fr-FR"/>
        </w:rPr>
      </w:pPr>
      <w:r w:rsidRPr="00977F73">
        <w:rPr>
          <w:rFonts w:eastAsia="MS Mincho"/>
          <w:spacing w:val="-4"/>
          <w:szCs w:val="22"/>
          <w:lang w:val="lt-LT" w:eastAsia="fr-FR"/>
        </w:rPr>
        <w:t>pranešta apie pavojų gyvybei kelti galinčio odos išbėrimo (</w:t>
      </w:r>
      <w:proofErr w:type="spellStart"/>
      <w:r w:rsidRPr="00977F73">
        <w:rPr>
          <w:rFonts w:eastAsia="MS Mincho"/>
          <w:spacing w:val="-4"/>
          <w:szCs w:val="22"/>
          <w:lang w:val="lt-LT" w:eastAsia="fr-FR"/>
        </w:rPr>
        <w:t>Stivenso</w:t>
      </w:r>
      <w:proofErr w:type="spellEnd"/>
      <w:r w:rsidRPr="00977F73">
        <w:rPr>
          <w:rFonts w:eastAsia="MS Mincho"/>
          <w:spacing w:val="-4"/>
          <w:szCs w:val="22"/>
          <w:lang w:val="lt-LT" w:eastAsia="fr-FR"/>
        </w:rPr>
        <w:t xml:space="preserve">-Džonsono sindromo, toksinės epidermio </w:t>
      </w:r>
      <w:proofErr w:type="spellStart"/>
      <w:r w:rsidRPr="00977F73">
        <w:rPr>
          <w:rFonts w:eastAsia="MS Mincho"/>
          <w:spacing w:val="-4"/>
          <w:szCs w:val="22"/>
          <w:lang w:val="lt-LT" w:eastAsia="fr-FR"/>
        </w:rPr>
        <w:t>nekrolizės</w:t>
      </w:r>
      <w:proofErr w:type="spellEnd"/>
      <w:r w:rsidRPr="00977F73">
        <w:rPr>
          <w:rFonts w:eastAsia="MS Mincho"/>
          <w:spacing w:val="-4"/>
          <w:szCs w:val="22"/>
          <w:lang w:val="lt-LT" w:eastAsia="fr-FR"/>
        </w:rPr>
        <w:t xml:space="preserve">) atvejus vartojant </w:t>
      </w:r>
      <w:proofErr w:type="spellStart"/>
      <w:r w:rsidRPr="00977F73">
        <w:rPr>
          <w:rFonts w:eastAsia="MS Mincho"/>
          <w:spacing w:val="-4"/>
          <w:szCs w:val="22"/>
          <w:lang w:val="lt-LT" w:eastAsia="fr-FR"/>
        </w:rPr>
        <w:t>meloksikamo</w:t>
      </w:r>
      <w:proofErr w:type="spellEnd"/>
      <w:r w:rsidRPr="00977F73">
        <w:rPr>
          <w:rFonts w:eastAsia="MS Mincho"/>
          <w:spacing w:val="-4"/>
          <w:szCs w:val="22"/>
          <w:lang w:val="lt-LT" w:eastAsia="fr-FR"/>
        </w:rPr>
        <w:t>; toks pažeidimas iš pradžių pasireiškia kaip rausvos taikinio formos dėmės ar žiedinės juostos (dažnai centre būna pūslė) liemens srityje. Papildomi požymiai, į kuriuos reikia atkreipti dėmesį, yra opos burnoje, gerklėje, nosyje ir lytinių organų srityje bei konjunktyvitas (akių paraudimas ir patinimas). Toks gyvybei pavojų kelti galintis odos išbėrimas dažnai pasireiškia su į gripą panašiais simptomais. Išbėrimas gali progresuoti iki plačiai išplitusio odos pūslėjimo ar lupimosi. Didžiausia sunkių odos reakcijų pasireiškimo rizika būna pirmosiomis gydymo savaitėmis</w:t>
      </w:r>
      <w:r>
        <w:rPr>
          <w:rFonts w:eastAsia="MS Mincho"/>
          <w:spacing w:val="-4"/>
          <w:szCs w:val="22"/>
          <w:lang w:val="lt-LT" w:eastAsia="fr-FR"/>
        </w:rPr>
        <w:t>;</w:t>
      </w:r>
    </w:p>
    <w:p w:rsidR="006D7FA6" w:rsidRPr="00977F73" w:rsidRDefault="006D7FA6" w:rsidP="006D7FA6">
      <w:pPr>
        <w:pStyle w:val="Sraopastraipa"/>
        <w:numPr>
          <w:ilvl w:val="0"/>
          <w:numId w:val="6"/>
        </w:numPr>
        <w:tabs>
          <w:tab w:val="clear" w:pos="567"/>
        </w:tabs>
        <w:spacing w:line="240" w:lineRule="auto"/>
        <w:ind w:left="1134" w:hanging="567"/>
        <w:rPr>
          <w:rFonts w:eastAsia="MS Mincho"/>
          <w:szCs w:val="22"/>
          <w:lang w:val="lt-LT" w:eastAsia="fr-FR"/>
        </w:rPr>
      </w:pPr>
      <w:r w:rsidRPr="00977F73">
        <w:rPr>
          <w:rFonts w:eastAsia="MS Mincho"/>
          <w:spacing w:val="-4"/>
          <w:szCs w:val="22"/>
          <w:lang w:val="lt-LT" w:eastAsia="fr-FR"/>
        </w:rPr>
        <w:t xml:space="preserve">jeigu vartojant </w:t>
      </w:r>
      <w:proofErr w:type="spellStart"/>
      <w:r w:rsidRPr="00977F73">
        <w:rPr>
          <w:rFonts w:eastAsia="MS Mincho"/>
          <w:spacing w:val="-4"/>
          <w:szCs w:val="22"/>
          <w:lang w:val="lt-LT" w:eastAsia="fr-FR"/>
        </w:rPr>
        <w:t>Recoxa</w:t>
      </w:r>
      <w:proofErr w:type="spellEnd"/>
      <w:r w:rsidRPr="00977F73">
        <w:rPr>
          <w:rFonts w:eastAsia="MS Mincho"/>
          <w:spacing w:val="-4"/>
          <w:szCs w:val="22"/>
          <w:lang w:val="lt-LT" w:eastAsia="fr-FR"/>
        </w:rPr>
        <w:t xml:space="preserve"> buvo pasireiškęs </w:t>
      </w:r>
      <w:proofErr w:type="spellStart"/>
      <w:r w:rsidRPr="00977F73">
        <w:rPr>
          <w:rFonts w:eastAsia="MS Mincho"/>
          <w:spacing w:val="-4"/>
          <w:szCs w:val="22"/>
          <w:lang w:val="lt-LT" w:eastAsia="fr-FR"/>
        </w:rPr>
        <w:t>Stivenso</w:t>
      </w:r>
      <w:proofErr w:type="spellEnd"/>
      <w:r w:rsidRPr="00977F73">
        <w:rPr>
          <w:rFonts w:eastAsia="MS Mincho"/>
          <w:spacing w:val="-4"/>
          <w:szCs w:val="22"/>
          <w:lang w:val="lt-LT" w:eastAsia="fr-FR"/>
        </w:rPr>
        <w:t xml:space="preserve">-Džonsono </w:t>
      </w:r>
      <w:r>
        <w:rPr>
          <w:rFonts w:eastAsia="MS Mincho"/>
          <w:spacing w:val="-4"/>
          <w:szCs w:val="22"/>
          <w:lang w:val="lt-LT" w:eastAsia="fr-FR"/>
        </w:rPr>
        <w:t>(</w:t>
      </w:r>
      <w:proofErr w:type="spellStart"/>
      <w:r w:rsidRPr="006541E3">
        <w:rPr>
          <w:rFonts w:eastAsia="MS Mincho"/>
          <w:i/>
          <w:spacing w:val="-4"/>
          <w:szCs w:val="22"/>
          <w:lang w:val="lt-LT" w:eastAsia="fr-FR"/>
        </w:rPr>
        <w:t>Stevens-Johnson</w:t>
      </w:r>
      <w:proofErr w:type="spellEnd"/>
      <w:r w:rsidRPr="00DE2267">
        <w:rPr>
          <w:rFonts w:eastAsia="MS Mincho"/>
          <w:spacing w:val="-4"/>
          <w:szCs w:val="22"/>
          <w:lang w:val="lt-LT" w:eastAsia="fr-FR"/>
        </w:rPr>
        <w:t>)</w:t>
      </w:r>
      <w:r>
        <w:rPr>
          <w:rFonts w:eastAsia="MS Mincho"/>
          <w:spacing w:val="-4"/>
          <w:szCs w:val="22"/>
          <w:lang w:val="lt-LT" w:eastAsia="fr-FR"/>
        </w:rPr>
        <w:t xml:space="preserve"> </w:t>
      </w:r>
      <w:r w:rsidRPr="00977F73">
        <w:rPr>
          <w:rFonts w:eastAsia="MS Mincho"/>
          <w:spacing w:val="-4"/>
          <w:szCs w:val="22"/>
          <w:lang w:val="lt-LT" w:eastAsia="fr-FR"/>
        </w:rPr>
        <w:t xml:space="preserve">sindromas ar toksinė epidermio </w:t>
      </w:r>
      <w:proofErr w:type="spellStart"/>
      <w:r w:rsidRPr="00977F73">
        <w:rPr>
          <w:rFonts w:eastAsia="MS Mincho"/>
          <w:spacing w:val="-4"/>
          <w:szCs w:val="22"/>
          <w:lang w:val="lt-LT" w:eastAsia="fr-FR"/>
        </w:rPr>
        <w:t>nekrolizė</w:t>
      </w:r>
      <w:proofErr w:type="spellEnd"/>
      <w:r w:rsidRPr="00977F73">
        <w:rPr>
          <w:rFonts w:eastAsia="MS Mincho"/>
          <w:spacing w:val="-4"/>
          <w:szCs w:val="22"/>
          <w:lang w:val="lt-LT" w:eastAsia="fr-FR"/>
        </w:rPr>
        <w:t xml:space="preserve">, </w:t>
      </w:r>
      <w:proofErr w:type="spellStart"/>
      <w:r w:rsidRPr="00977F73">
        <w:rPr>
          <w:rFonts w:eastAsia="MS Mincho"/>
          <w:spacing w:val="-4"/>
          <w:szCs w:val="22"/>
          <w:lang w:val="lt-LT" w:eastAsia="fr-FR"/>
        </w:rPr>
        <w:t>Recoxa</w:t>
      </w:r>
      <w:proofErr w:type="spellEnd"/>
      <w:r w:rsidRPr="00977F73">
        <w:rPr>
          <w:rFonts w:eastAsia="MS Mincho"/>
          <w:spacing w:val="-4"/>
          <w:szCs w:val="22"/>
          <w:lang w:val="lt-LT" w:eastAsia="fr-FR"/>
        </w:rPr>
        <w:t xml:space="preserve"> vartojimo atnaujinti nebegalima;</w:t>
      </w:r>
    </w:p>
    <w:p w:rsidR="006D7FA6" w:rsidRDefault="006D7FA6" w:rsidP="006D7FA6">
      <w:pPr>
        <w:pStyle w:val="Sraopastraipa"/>
        <w:numPr>
          <w:ilvl w:val="0"/>
          <w:numId w:val="6"/>
        </w:numPr>
        <w:tabs>
          <w:tab w:val="clear" w:pos="567"/>
        </w:tabs>
        <w:spacing w:line="240" w:lineRule="auto"/>
        <w:ind w:left="1134" w:hanging="567"/>
        <w:rPr>
          <w:rFonts w:eastAsia="MS Mincho"/>
          <w:spacing w:val="-4"/>
          <w:szCs w:val="22"/>
          <w:lang w:val="lt-LT" w:eastAsia="fr-FR"/>
        </w:rPr>
      </w:pPr>
      <w:r w:rsidRPr="00977F73">
        <w:rPr>
          <w:rFonts w:eastAsia="MS Mincho"/>
          <w:spacing w:val="-4"/>
          <w:szCs w:val="22"/>
          <w:lang w:val="lt-LT" w:eastAsia="fr-FR"/>
        </w:rPr>
        <w:t xml:space="preserve">jeigu Jums pasireiškia išbėrimas ar minėti odos simptomai, nutraukite </w:t>
      </w:r>
      <w:proofErr w:type="spellStart"/>
      <w:r w:rsidRPr="00977F73">
        <w:rPr>
          <w:rFonts w:eastAsia="MS Mincho"/>
          <w:spacing w:val="-4"/>
          <w:szCs w:val="22"/>
          <w:lang w:val="lt-LT" w:eastAsia="fr-FR"/>
        </w:rPr>
        <w:t>Recoxa</w:t>
      </w:r>
      <w:proofErr w:type="spellEnd"/>
      <w:r w:rsidRPr="00977F73">
        <w:rPr>
          <w:rFonts w:eastAsia="MS Mincho"/>
          <w:spacing w:val="-4"/>
          <w:szCs w:val="22"/>
          <w:lang w:val="lt-LT" w:eastAsia="fr-FR"/>
        </w:rPr>
        <w:t xml:space="preserve"> vartojimą ir nedelsdami kreipkitės į gydytoją. Pasakykite gydytojui, kad vartojate šį vaistą;</w:t>
      </w:r>
      <w:r>
        <w:rPr>
          <w:rFonts w:eastAsia="MS Mincho"/>
          <w:spacing w:val="-4"/>
          <w:szCs w:val="22"/>
          <w:lang w:val="lt-LT" w:eastAsia="fr-FR"/>
        </w:rPr>
        <w:t xml:space="preserve"> </w:t>
      </w:r>
    </w:p>
    <w:p w:rsidR="006D7FA6" w:rsidRPr="00977F73" w:rsidRDefault="006D7FA6" w:rsidP="006D7FA6">
      <w:pPr>
        <w:pStyle w:val="Sraopastraipa"/>
        <w:numPr>
          <w:ilvl w:val="0"/>
          <w:numId w:val="6"/>
        </w:numPr>
        <w:tabs>
          <w:tab w:val="clear" w:pos="567"/>
        </w:tabs>
        <w:spacing w:line="240" w:lineRule="auto"/>
        <w:ind w:left="1134" w:hanging="567"/>
        <w:rPr>
          <w:rFonts w:eastAsia="MS Mincho"/>
          <w:spacing w:val="-4"/>
          <w:szCs w:val="22"/>
          <w:lang w:val="lt-LT" w:eastAsia="fr-FR"/>
        </w:rPr>
      </w:pPr>
      <w:r>
        <w:rPr>
          <w:rFonts w:eastAsia="MS Mincho"/>
          <w:spacing w:val="-4"/>
          <w:szCs w:val="22"/>
          <w:lang w:val="lt-LT" w:eastAsia="fr-FR"/>
        </w:rPr>
        <w:t>j</w:t>
      </w:r>
      <w:r w:rsidRPr="00E62860">
        <w:rPr>
          <w:rFonts w:eastAsia="MS Mincho"/>
          <w:spacing w:val="-4"/>
          <w:szCs w:val="22"/>
          <w:lang w:val="lt-LT" w:eastAsia="fr-FR"/>
        </w:rPr>
        <w:t xml:space="preserve">eigu kada nors anksčiau pavartojus </w:t>
      </w:r>
      <w:proofErr w:type="spellStart"/>
      <w:r w:rsidRPr="00E62860">
        <w:rPr>
          <w:rFonts w:eastAsia="MS Mincho"/>
          <w:spacing w:val="-4"/>
          <w:szCs w:val="22"/>
          <w:lang w:val="lt-LT" w:eastAsia="fr-FR"/>
        </w:rPr>
        <w:t>meloksikamo</w:t>
      </w:r>
      <w:proofErr w:type="spellEnd"/>
      <w:r w:rsidRPr="00E62860">
        <w:rPr>
          <w:rFonts w:eastAsia="MS Mincho"/>
          <w:spacing w:val="-4"/>
          <w:szCs w:val="22"/>
          <w:lang w:val="lt-LT" w:eastAsia="fr-FR"/>
        </w:rPr>
        <w:t xml:space="preserve"> arba kitų </w:t>
      </w:r>
      <w:proofErr w:type="spellStart"/>
      <w:r w:rsidRPr="00E62860">
        <w:rPr>
          <w:rFonts w:eastAsia="MS Mincho"/>
          <w:spacing w:val="-4"/>
          <w:szCs w:val="22"/>
          <w:lang w:val="lt-LT" w:eastAsia="fr-FR"/>
        </w:rPr>
        <w:t>oksikamų</w:t>
      </w:r>
      <w:proofErr w:type="spellEnd"/>
      <w:r w:rsidRPr="00E62860">
        <w:rPr>
          <w:rFonts w:eastAsia="MS Mincho"/>
          <w:spacing w:val="-4"/>
          <w:szCs w:val="22"/>
          <w:lang w:val="lt-LT" w:eastAsia="fr-FR"/>
        </w:rPr>
        <w:t xml:space="preserve"> (pavyzdžiui, </w:t>
      </w:r>
      <w:proofErr w:type="spellStart"/>
      <w:r w:rsidRPr="00E62860">
        <w:rPr>
          <w:rFonts w:eastAsia="MS Mincho"/>
          <w:spacing w:val="-4"/>
          <w:szCs w:val="22"/>
          <w:lang w:val="lt-LT" w:eastAsia="fr-FR"/>
        </w:rPr>
        <w:t>piroksikamo</w:t>
      </w:r>
      <w:proofErr w:type="spellEnd"/>
      <w:r w:rsidRPr="00E62860">
        <w:rPr>
          <w:rFonts w:eastAsia="MS Mincho"/>
          <w:spacing w:val="-4"/>
          <w:szCs w:val="22"/>
          <w:lang w:val="lt-LT" w:eastAsia="fr-FR"/>
        </w:rPr>
        <w:t>) Jums pasireiškė fiksuotas medikamentinis išbėrimas (apvalios arba ovalios raudonos dėmės ir odos patinimas, paprastai pasikartojantys toje (-</w:t>
      </w:r>
      <w:proofErr w:type="spellStart"/>
      <w:r w:rsidRPr="00E62860">
        <w:rPr>
          <w:rFonts w:eastAsia="MS Mincho"/>
          <w:spacing w:val="-4"/>
          <w:szCs w:val="22"/>
          <w:lang w:val="lt-LT" w:eastAsia="fr-FR"/>
        </w:rPr>
        <w:t>se</w:t>
      </w:r>
      <w:proofErr w:type="spellEnd"/>
      <w:r w:rsidRPr="00E62860">
        <w:rPr>
          <w:rFonts w:eastAsia="MS Mincho"/>
          <w:spacing w:val="-4"/>
          <w:szCs w:val="22"/>
          <w:lang w:val="lt-LT" w:eastAsia="fr-FR"/>
        </w:rPr>
        <w:t>) pačioje (-</w:t>
      </w:r>
      <w:proofErr w:type="spellStart"/>
      <w:r w:rsidRPr="00E62860">
        <w:rPr>
          <w:rFonts w:eastAsia="MS Mincho"/>
          <w:spacing w:val="-4"/>
          <w:szCs w:val="22"/>
          <w:lang w:val="lt-LT" w:eastAsia="fr-FR"/>
        </w:rPr>
        <w:t>iose</w:t>
      </w:r>
      <w:proofErr w:type="spellEnd"/>
      <w:r w:rsidRPr="00E62860">
        <w:rPr>
          <w:rFonts w:eastAsia="MS Mincho"/>
          <w:spacing w:val="-4"/>
          <w:szCs w:val="22"/>
          <w:lang w:val="lt-LT" w:eastAsia="fr-FR"/>
        </w:rPr>
        <w:t>) vietoje (</w:t>
      </w:r>
      <w:r>
        <w:rPr>
          <w:rFonts w:eastAsia="MS Mincho"/>
          <w:spacing w:val="-4"/>
          <w:szCs w:val="22"/>
          <w:lang w:val="lt-LT" w:eastAsia="fr-FR"/>
        </w:rPr>
        <w:noBreakHyphen/>
      </w:r>
      <w:proofErr w:type="spellStart"/>
      <w:r w:rsidRPr="00E62860">
        <w:rPr>
          <w:rFonts w:eastAsia="MS Mincho"/>
          <w:spacing w:val="-4"/>
          <w:szCs w:val="22"/>
          <w:lang w:val="lt-LT" w:eastAsia="fr-FR"/>
        </w:rPr>
        <w:t>ose</w:t>
      </w:r>
      <w:proofErr w:type="spellEnd"/>
      <w:r w:rsidRPr="00E62860">
        <w:rPr>
          <w:rFonts w:eastAsia="MS Mincho"/>
          <w:spacing w:val="-4"/>
          <w:szCs w:val="22"/>
          <w:lang w:val="lt-LT" w:eastAsia="fr-FR"/>
        </w:rPr>
        <w:t>), pūslės, dilgėlinė ir niežėjimas).</w:t>
      </w:r>
    </w:p>
    <w:p w:rsidR="006D7FA6" w:rsidRPr="00977F73" w:rsidRDefault="006D7FA6" w:rsidP="006D7FA6">
      <w:pPr>
        <w:pStyle w:val="Sraopastraipa"/>
        <w:numPr>
          <w:ilvl w:val="0"/>
          <w:numId w:val="5"/>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jeigu yra sutrikusi kepenų ar inkstų funkcija;</w:t>
      </w:r>
    </w:p>
    <w:p w:rsidR="006D7FA6" w:rsidRPr="00977F73" w:rsidRDefault="006D7FA6" w:rsidP="006D7FA6">
      <w:pPr>
        <w:pStyle w:val="Sraopastraipa"/>
        <w:numPr>
          <w:ilvl w:val="0"/>
          <w:numId w:val="5"/>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 xml:space="preserve">jeigu sumažėjo kraujo tūris (pasireiškė </w:t>
      </w:r>
      <w:proofErr w:type="spellStart"/>
      <w:r w:rsidRPr="00977F73">
        <w:rPr>
          <w:rFonts w:eastAsia="MS Mincho"/>
          <w:szCs w:val="22"/>
          <w:lang w:val="lt-LT" w:eastAsia="fr-FR"/>
        </w:rPr>
        <w:t>hipovolemija</w:t>
      </w:r>
      <w:proofErr w:type="spellEnd"/>
      <w:r w:rsidRPr="00977F73">
        <w:rPr>
          <w:rFonts w:eastAsia="MS Mincho"/>
          <w:szCs w:val="22"/>
          <w:lang w:val="lt-LT" w:eastAsia="fr-FR"/>
        </w:rPr>
        <w:t>); tai gali pasireikšti dėl didelio kraujo kiekio netekimo, nudegimo, operacijos ar per mažo skysčių suvartojimo;</w:t>
      </w:r>
    </w:p>
    <w:p w:rsidR="006D7FA6" w:rsidRPr="00977F73" w:rsidRDefault="006D7FA6" w:rsidP="006D7FA6">
      <w:pPr>
        <w:pStyle w:val="Sraopastraipa"/>
        <w:numPr>
          <w:ilvl w:val="0"/>
          <w:numId w:val="5"/>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jeigu gydytojas jau anksčiau yra nustatęs, kad kalio kiekis kraujyje yra didelis;</w:t>
      </w:r>
    </w:p>
    <w:p w:rsidR="006D7FA6" w:rsidRPr="00977F73" w:rsidRDefault="006D7FA6" w:rsidP="006D7FA6">
      <w:pPr>
        <w:numPr>
          <w:ilvl w:val="0"/>
          <w:numId w:val="4"/>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jeigu yra didelis kraujospūdis (hipertenzija);</w:t>
      </w:r>
    </w:p>
    <w:p w:rsidR="006D7FA6" w:rsidRPr="00977F73" w:rsidRDefault="006D7FA6" w:rsidP="006D7FA6">
      <w:pPr>
        <w:numPr>
          <w:ilvl w:val="0"/>
          <w:numId w:val="4"/>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jeigu esate senyvas;</w:t>
      </w:r>
    </w:p>
    <w:p w:rsidR="006D7FA6" w:rsidRPr="00977F73" w:rsidRDefault="006D7FA6" w:rsidP="006D7FA6">
      <w:pPr>
        <w:numPr>
          <w:ilvl w:val="0"/>
          <w:numId w:val="5"/>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jeigu sergate cukriniu diabetu ar vartojate kalio kiekį kraujyje didinančių vaistų. Gydytojas gali stebėti Jūsų būklės pokyčius gydymo metu.</w:t>
      </w:r>
    </w:p>
    <w:p w:rsidR="006D7FA6" w:rsidRPr="00271C37" w:rsidRDefault="006D7FA6" w:rsidP="006D7FA6">
      <w:pPr>
        <w:rPr>
          <w:szCs w:val="22"/>
          <w:lang w:val="lt-LT"/>
        </w:rPr>
      </w:pPr>
    </w:p>
    <w:p w:rsidR="006D7FA6" w:rsidRPr="00977F73" w:rsidRDefault="006D7FA6" w:rsidP="006D7FA6">
      <w:pPr>
        <w:spacing w:line="240" w:lineRule="auto"/>
        <w:rPr>
          <w:rFonts w:eastAsia="MS Mincho"/>
          <w:szCs w:val="22"/>
          <w:lang w:val="lt-LT" w:eastAsia="fr-FR"/>
        </w:rPr>
      </w:pPr>
      <w:r w:rsidRPr="00977F73">
        <w:rPr>
          <w:rFonts w:eastAsia="MS Mincho"/>
          <w:szCs w:val="22"/>
          <w:lang w:val="lt-LT" w:eastAsia="fr-FR"/>
        </w:rPr>
        <w:t>Nusilpę ar smulkesnio kūno sudėjimo pacientai gali blogiau toleruoti galimas nepageidaujamas reakcijos, todėl jie turi būti atidžiai stebimi.</w:t>
      </w:r>
    </w:p>
    <w:p w:rsidR="006D7FA6" w:rsidRPr="00977F73" w:rsidRDefault="006D7FA6" w:rsidP="006D7FA6">
      <w:pPr>
        <w:spacing w:line="240" w:lineRule="auto"/>
        <w:rPr>
          <w:rFonts w:eastAsia="MS Mincho"/>
          <w:szCs w:val="22"/>
          <w:lang w:val="lt-LT" w:eastAsia="fr-FR"/>
        </w:rPr>
      </w:pPr>
    </w:p>
    <w:p w:rsidR="006D7FA6" w:rsidRPr="00977F73" w:rsidRDefault="006D7FA6" w:rsidP="006D7FA6">
      <w:pPr>
        <w:spacing w:line="240" w:lineRule="auto"/>
        <w:rPr>
          <w:rFonts w:eastAsia="MS Mincho"/>
          <w:szCs w:val="22"/>
          <w:lang w:val="lt-LT" w:eastAsia="fr-FR"/>
        </w:rPr>
      </w:pPr>
      <w:proofErr w:type="spellStart"/>
      <w:r w:rsidRPr="00977F73">
        <w:rPr>
          <w:rFonts w:eastAsia="MS Mincho"/>
          <w:szCs w:val="22"/>
          <w:lang w:val="lt-LT" w:eastAsia="fr-FR"/>
        </w:rPr>
        <w:t>Recoxa</w:t>
      </w:r>
      <w:proofErr w:type="spellEnd"/>
      <w:r w:rsidRPr="00977F73">
        <w:rPr>
          <w:rFonts w:eastAsia="MS Mincho"/>
          <w:szCs w:val="22"/>
          <w:lang w:val="lt-LT" w:eastAsia="fr-FR"/>
        </w:rPr>
        <w:t xml:space="preserve"> netinka vartoti, jei reikia nedelsiant malšinti ūminį skausmą.</w:t>
      </w:r>
    </w:p>
    <w:p w:rsidR="006D7FA6" w:rsidRPr="00977F73" w:rsidRDefault="006D7FA6" w:rsidP="006D7FA6">
      <w:pPr>
        <w:spacing w:line="240" w:lineRule="auto"/>
        <w:rPr>
          <w:rFonts w:eastAsia="MS Mincho"/>
          <w:szCs w:val="22"/>
          <w:lang w:val="lt-LT" w:eastAsia="fr-FR"/>
        </w:rPr>
      </w:pPr>
    </w:p>
    <w:p w:rsidR="006D7FA6" w:rsidRPr="00977F73" w:rsidRDefault="006D7FA6" w:rsidP="006D7FA6">
      <w:pPr>
        <w:spacing w:line="240" w:lineRule="auto"/>
        <w:rPr>
          <w:rFonts w:eastAsia="MS Mincho"/>
          <w:szCs w:val="22"/>
          <w:lang w:val="lt-LT" w:eastAsia="fr-FR"/>
        </w:rPr>
      </w:pPr>
      <w:proofErr w:type="spellStart"/>
      <w:r w:rsidRPr="00977F73">
        <w:rPr>
          <w:rFonts w:eastAsia="MS Mincho"/>
          <w:szCs w:val="22"/>
          <w:lang w:val="lt-LT" w:eastAsia="fr-FR"/>
        </w:rPr>
        <w:t>Recoxa</w:t>
      </w:r>
      <w:proofErr w:type="spellEnd"/>
      <w:r w:rsidRPr="00977F73">
        <w:rPr>
          <w:rFonts w:eastAsia="MS Mincho"/>
          <w:szCs w:val="22"/>
          <w:lang w:val="lt-LT" w:eastAsia="fr-FR"/>
        </w:rPr>
        <w:t xml:space="preserve"> gali slopinti infekcijos simptomus (pvz., karščiavimą). Jei manote, kad Jums yra infekcija, apie tai pasakykite gydytojui.</w:t>
      </w:r>
    </w:p>
    <w:p w:rsidR="006D7FA6" w:rsidRPr="00977F73" w:rsidRDefault="006D7FA6" w:rsidP="006D7FA6">
      <w:pPr>
        <w:spacing w:line="240" w:lineRule="auto"/>
        <w:rPr>
          <w:rFonts w:eastAsia="MS Mincho"/>
          <w:szCs w:val="22"/>
          <w:lang w:val="lt-LT" w:eastAsia="fr-FR"/>
        </w:rPr>
      </w:pPr>
    </w:p>
    <w:p w:rsidR="006D7FA6" w:rsidRPr="00977F73" w:rsidRDefault="006D7FA6" w:rsidP="006D7FA6">
      <w:pPr>
        <w:spacing w:line="240" w:lineRule="auto"/>
        <w:rPr>
          <w:rFonts w:eastAsia="MS Mincho"/>
          <w:szCs w:val="22"/>
          <w:lang w:val="lt-LT" w:eastAsia="fr-FR"/>
        </w:rPr>
      </w:pPr>
      <w:r w:rsidRPr="00977F73">
        <w:rPr>
          <w:rFonts w:eastAsia="MS Mincho"/>
          <w:szCs w:val="22"/>
          <w:lang w:val="lt-LT" w:eastAsia="fr-FR"/>
        </w:rPr>
        <w:t>Šalutinį poveikį galima sumažinti iki minimumo, vartojant mažiausią veiksmingą dozę trumpiausią laiką, būtiną simptomų kontrolei.</w:t>
      </w:r>
    </w:p>
    <w:p w:rsidR="006D7FA6" w:rsidRPr="00977F73" w:rsidRDefault="006D7FA6" w:rsidP="006D7FA6">
      <w:pPr>
        <w:spacing w:line="240" w:lineRule="auto"/>
        <w:rPr>
          <w:rFonts w:eastAsia="MS Mincho"/>
          <w:szCs w:val="22"/>
          <w:u w:val="single"/>
          <w:lang w:val="lt-LT" w:eastAsia="fr-FR"/>
        </w:rPr>
      </w:pPr>
    </w:p>
    <w:p w:rsidR="006D7FA6" w:rsidRPr="00977F73" w:rsidRDefault="006D7FA6" w:rsidP="006D7FA6">
      <w:pPr>
        <w:spacing w:line="240" w:lineRule="auto"/>
        <w:rPr>
          <w:rFonts w:eastAsia="MS Mincho"/>
          <w:szCs w:val="22"/>
          <w:lang w:val="lt-LT" w:eastAsia="fr-FR"/>
        </w:rPr>
      </w:pPr>
      <w:r w:rsidRPr="00977F73">
        <w:rPr>
          <w:rFonts w:eastAsia="MS Mincho"/>
          <w:szCs w:val="22"/>
          <w:lang w:val="lt-LT" w:eastAsia="fr-FR"/>
        </w:rPr>
        <w:t xml:space="preserve">Jei </w:t>
      </w:r>
      <w:proofErr w:type="spellStart"/>
      <w:r w:rsidRPr="00977F73">
        <w:rPr>
          <w:rFonts w:eastAsia="MS Mincho"/>
          <w:szCs w:val="22"/>
          <w:lang w:val="lt-LT" w:eastAsia="fr-FR"/>
        </w:rPr>
        <w:t>Recoxa</w:t>
      </w:r>
      <w:proofErr w:type="spellEnd"/>
      <w:r w:rsidRPr="00977F73">
        <w:rPr>
          <w:rFonts w:eastAsia="MS Mincho"/>
          <w:szCs w:val="22"/>
          <w:lang w:val="lt-LT" w:eastAsia="fr-FR"/>
        </w:rPr>
        <w:t xml:space="preserve"> vartojančiam pacientui pasireiškia virškinimo trakto kraujavimas ar išopėjimas, gydymą būtina nutraukti.</w:t>
      </w:r>
    </w:p>
    <w:p w:rsidR="006D7FA6" w:rsidRPr="00AD0AE4" w:rsidRDefault="006D7FA6" w:rsidP="006D7FA6">
      <w:pPr>
        <w:rPr>
          <w:szCs w:val="22"/>
          <w:lang w:val="lt-LT"/>
        </w:rPr>
      </w:pPr>
    </w:p>
    <w:p w:rsidR="006D7FA6" w:rsidRPr="00AD0AE4" w:rsidRDefault="006D7FA6" w:rsidP="006D7FA6">
      <w:pPr>
        <w:keepNext/>
        <w:keepLines/>
        <w:ind w:left="567" w:hanging="567"/>
        <w:rPr>
          <w:b/>
          <w:szCs w:val="22"/>
          <w:lang w:val="lt-LT"/>
        </w:rPr>
      </w:pPr>
      <w:r w:rsidRPr="00AD0AE4">
        <w:rPr>
          <w:b/>
          <w:szCs w:val="22"/>
          <w:lang w:val="lt-LT"/>
        </w:rPr>
        <w:t xml:space="preserve">Kiti vaistai ir </w:t>
      </w:r>
      <w:proofErr w:type="spellStart"/>
      <w:r w:rsidRPr="00AD0AE4">
        <w:rPr>
          <w:b/>
          <w:szCs w:val="22"/>
          <w:lang w:val="lt-LT"/>
        </w:rPr>
        <w:t>Recoxa</w:t>
      </w:r>
      <w:proofErr w:type="spellEnd"/>
    </w:p>
    <w:p w:rsidR="006D7FA6" w:rsidRPr="00271C37" w:rsidRDefault="006D7FA6" w:rsidP="006D7FA6">
      <w:pPr>
        <w:keepNext/>
        <w:keepLines/>
        <w:spacing w:line="240" w:lineRule="auto"/>
        <w:rPr>
          <w:szCs w:val="22"/>
          <w:lang w:val="lt-LT"/>
        </w:rPr>
      </w:pPr>
      <w:r w:rsidRPr="00271C37">
        <w:rPr>
          <w:szCs w:val="22"/>
          <w:lang w:val="lt-LT"/>
        </w:rPr>
        <w:t>Jeigu vartojate ar neseniai vartojote kitų vaistų arba dėl to nesate tikri, apie tai pasakykite gydytojui arba vaistininkui.</w:t>
      </w:r>
    </w:p>
    <w:p w:rsidR="006D7FA6" w:rsidRPr="00977F73" w:rsidRDefault="006D7FA6" w:rsidP="006D7FA6">
      <w:pPr>
        <w:spacing w:line="240" w:lineRule="auto"/>
        <w:rPr>
          <w:rFonts w:eastAsia="MS Mincho"/>
          <w:szCs w:val="22"/>
          <w:lang w:val="lt-LT" w:eastAsia="fr-FR"/>
        </w:rPr>
      </w:pPr>
      <w:r w:rsidRPr="00977F73">
        <w:rPr>
          <w:rFonts w:eastAsia="MS Mincho"/>
          <w:szCs w:val="22"/>
          <w:lang w:val="lt-LT" w:eastAsia="fr-FR"/>
        </w:rPr>
        <w:t xml:space="preserve">Ypač svarbu prieš </w:t>
      </w:r>
      <w:proofErr w:type="spellStart"/>
      <w:r w:rsidRPr="00977F73">
        <w:rPr>
          <w:rFonts w:eastAsia="MS Mincho"/>
          <w:szCs w:val="22"/>
          <w:lang w:val="lt-LT" w:eastAsia="fr-FR"/>
        </w:rPr>
        <w:t>Recoxa</w:t>
      </w:r>
      <w:proofErr w:type="spellEnd"/>
      <w:r w:rsidRPr="00977F73">
        <w:rPr>
          <w:rFonts w:eastAsia="MS Mincho"/>
          <w:szCs w:val="22"/>
          <w:lang w:val="lt-LT" w:eastAsia="fr-FR"/>
        </w:rPr>
        <w:t xml:space="preserve"> vartojimą pasakyti gydytojui, jeigu vartojate ar anksčiau vartojote bet kurį iš šių vaistų:</w:t>
      </w:r>
    </w:p>
    <w:p w:rsidR="006D7FA6" w:rsidRPr="00977F73" w:rsidRDefault="006D7FA6" w:rsidP="006D7FA6">
      <w:pPr>
        <w:numPr>
          <w:ilvl w:val="0"/>
          <w:numId w:val="7"/>
        </w:numPr>
        <w:tabs>
          <w:tab w:val="clear" w:pos="360"/>
          <w:tab w:val="clear" w:pos="567"/>
        </w:tabs>
        <w:spacing w:line="240" w:lineRule="auto"/>
        <w:ind w:left="567" w:hanging="567"/>
        <w:jc w:val="both"/>
        <w:rPr>
          <w:rFonts w:eastAsia="MS Mincho"/>
          <w:szCs w:val="22"/>
          <w:lang w:val="lt-LT" w:eastAsia="fr-FR"/>
        </w:rPr>
      </w:pPr>
      <w:r w:rsidRPr="00977F73">
        <w:rPr>
          <w:rFonts w:eastAsia="MS Mincho"/>
          <w:szCs w:val="22"/>
          <w:lang w:val="lt-LT" w:eastAsia="fr-FR"/>
        </w:rPr>
        <w:t xml:space="preserve">kiti nesteroidiniai vaistai nuo uždegimo (NVNU); </w:t>
      </w:r>
    </w:p>
    <w:p w:rsidR="006D7FA6" w:rsidRPr="00977F73" w:rsidRDefault="006D7FA6" w:rsidP="006D7FA6">
      <w:pPr>
        <w:numPr>
          <w:ilvl w:val="0"/>
          <w:numId w:val="7"/>
        </w:numPr>
        <w:tabs>
          <w:tab w:val="clear" w:pos="360"/>
          <w:tab w:val="clear" w:pos="567"/>
        </w:tabs>
        <w:spacing w:line="240" w:lineRule="auto"/>
        <w:ind w:left="567" w:hanging="567"/>
        <w:jc w:val="both"/>
        <w:rPr>
          <w:rFonts w:eastAsia="MS Mincho"/>
          <w:szCs w:val="22"/>
          <w:lang w:val="lt-LT" w:eastAsia="fr-FR"/>
        </w:rPr>
      </w:pPr>
      <w:r w:rsidRPr="00977F73">
        <w:rPr>
          <w:rFonts w:eastAsia="MS Mincho"/>
          <w:szCs w:val="22"/>
          <w:lang w:val="lt-LT" w:eastAsia="fr-FR"/>
        </w:rPr>
        <w:t xml:space="preserve">kraujo krešulių susidarymą slopinantys vaistai (antikoaguliantai), pvz., </w:t>
      </w:r>
      <w:proofErr w:type="spellStart"/>
      <w:r w:rsidRPr="00977F73">
        <w:rPr>
          <w:rFonts w:eastAsia="MS Mincho"/>
          <w:szCs w:val="22"/>
          <w:lang w:val="lt-LT" w:eastAsia="fr-FR"/>
        </w:rPr>
        <w:t>varfarinas</w:t>
      </w:r>
      <w:proofErr w:type="spellEnd"/>
      <w:r w:rsidRPr="00977F73">
        <w:rPr>
          <w:rFonts w:eastAsia="MS Mincho"/>
          <w:szCs w:val="22"/>
          <w:lang w:val="lt-LT" w:eastAsia="fr-FR"/>
        </w:rPr>
        <w:t xml:space="preserve">, heparinas (injekcinis vaistas) ir trombocitų poveikį slopinantys vaistai, pvz., </w:t>
      </w:r>
      <w:proofErr w:type="spellStart"/>
      <w:r w:rsidRPr="00977F73">
        <w:rPr>
          <w:rFonts w:eastAsia="MS Mincho"/>
          <w:szCs w:val="22"/>
          <w:lang w:val="lt-LT" w:eastAsia="fr-FR"/>
        </w:rPr>
        <w:t>acetilsalicilo</w:t>
      </w:r>
      <w:proofErr w:type="spellEnd"/>
      <w:r w:rsidRPr="00977F73">
        <w:rPr>
          <w:rFonts w:eastAsia="MS Mincho"/>
          <w:szCs w:val="22"/>
          <w:lang w:val="lt-LT" w:eastAsia="fr-FR"/>
        </w:rPr>
        <w:t xml:space="preserve"> rūgštis;</w:t>
      </w:r>
    </w:p>
    <w:p w:rsidR="006D7FA6" w:rsidRPr="00977F73" w:rsidRDefault="006D7FA6" w:rsidP="006D7FA6">
      <w:pPr>
        <w:numPr>
          <w:ilvl w:val="0"/>
          <w:numId w:val="7"/>
        </w:numPr>
        <w:tabs>
          <w:tab w:val="clear" w:pos="360"/>
          <w:tab w:val="clear" w:pos="567"/>
        </w:tabs>
        <w:spacing w:line="240" w:lineRule="auto"/>
        <w:ind w:left="567" w:hanging="567"/>
        <w:jc w:val="both"/>
        <w:rPr>
          <w:rFonts w:eastAsia="MS Mincho"/>
          <w:szCs w:val="22"/>
          <w:lang w:val="lt-LT" w:eastAsia="fr-FR"/>
        </w:rPr>
      </w:pPr>
      <w:r w:rsidRPr="00977F73">
        <w:rPr>
          <w:rFonts w:eastAsia="MS Mincho"/>
          <w:szCs w:val="22"/>
          <w:lang w:val="lt-LT" w:eastAsia="fr-FR"/>
        </w:rPr>
        <w:t>kraujo krešulius skaidantys vaistai (</w:t>
      </w:r>
      <w:proofErr w:type="spellStart"/>
      <w:r w:rsidRPr="00977F73">
        <w:rPr>
          <w:rFonts w:eastAsia="MS Mincho"/>
          <w:szCs w:val="22"/>
          <w:lang w:val="lt-LT" w:eastAsia="fr-FR"/>
        </w:rPr>
        <w:t>trombolitikai</w:t>
      </w:r>
      <w:proofErr w:type="spellEnd"/>
      <w:r w:rsidRPr="00977F73">
        <w:rPr>
          <w:rFonts w:eastAsia="MS Mincho"/>
          <w:szCs w:val="22"/>
          <w:lang w:val="lt-LT" w:eastAsia="fr-FR"/>
        </w:rPr>
        <w:t>);</w:t>
      </w:r>
    </w:p>
    <w:p w:rsidR="006D7FA6" w:rsidRPr="00977F73" w:rsidRDefault="006D7FA6" w:rsidP="006D7FA6">
      <w:pPr>
        <w:pStyle w:val="Sraopastraipa"/>
        <w:numPr>
          <w:ilvl w:val="0"/>
          <w:numId w:val="7"/>
        </w:numPr>
        <w:tabs>
          <w:tab w:val="clear" w:pos="360"/>
          <w:tab w:val="clear" w:pos="567"/>
        </w:tabs>
        <w:spacing w:line="240" w:lineRule="auto"/>
        <w:ind w:left="567" w:hanging="567"/>
        <w:contextualSpacing w:val="0"/>
        <w:jc w:val="both"/>
        <w:rPr>
          <w:rFonts w:eastAsia="MS Mincho"/>
          <w:szCs w:val="22"/>
          <w:lang w:val="lt-LT" w:eastAsia="fr-FR"/>
        </w:rPr>
      </w:pPr>
      <w:r w:rsidRPr="00977F73">
        <w:rPr>
          <w:rFonts w:eastAsia="MS Mincho"/>
          <w:szCs w:val="22"/>
          <w:lang w:val="lt-LT" w:eastAsia="fr-FR"/>
        </w:rPr>
        <w:t>kortikosteroidai (pvz., vartojami nuo uždegimo ar alerginių reakcijų);</w:t>
      </w:r>
    </w:p>
    <w:p w:rsidR="006D7FA6" w:rsidRPr="00977F73" w:rsidRDefault="006D7FA6" w:rsidP="006D7FA6">
      <w:pPr>
        <w:pStyle w:val="Sraopastraipa"/>
        <w:numPr>
          <w:ilvl w:val="0"/>
          <w:numId w:val="7"/>
        </w:numPr>
        <w:tabs>
          <w:tab w:val="clear" w:pos="360"/>
          <w:tab w:val="clear" w:pos="567"/>
        </w:tabs>
        <w:spacing w:line="240" w:lineRule="auto"/>
        <w:ind w:left="567" w:hanging="567"/>
        <w:contextualSpacing w:val="0"/>
        <w:jc w:val="both"/>
        <w:rPr>
          <w:rFonts w:eastAsia="MS Mincho"/>
          <w:szCs w:val="22"/>
          <w:lang w:val="lt-LT" w:eastAsia="fr-FR"/>
        </w:rPr>
      </w:pPr>
      <w:proofErr w:type="spellStart"/>
      <w:r w:rsidRPr="00977F73">
        <w:rPr>
          <w:rFonts w:eastAsia="MS Mincho"/>
          <w:szCs w:val="22"/>
          <w:lang w:val="lt-LT" w:eastAsia="fr-FR"/>
        </w:rPr>
        <w:t>ciklosporinas</w:t>
      </w:r>
      <w:proofErr w:type="spellEnd"/>
      <w:r w:rsidRPr="00977F73">
        <w:rPr>
          <w:rFonts w:eastAsia="MS Mincho"/>
          <w:szCs w:val="22"/>
          <w:lang w:val="lt-LT" w:eastAsia="fr-FR"/>
        </w:rPr>
        <w:t xml:space="preserve">, </w:t>
      </w:r>
      <w:proofErr w:type="spellStart"/>
      <w:r w:rsidRPr="00977F73">
        <w:rPr>
          <w:rFonts w:eastAsia="MS Mincho"/>
          <w:szCs w:val="22"/>
          <w:lang w:val="lt-LT" w:eastAsia="fr-FR"/>
        </w:rPr>
        <w:t>takrolimuzas</w:t>
      </w:r>
      <w:proofErr w:type="spellEnd"/>
      <w:r w:rsidRPr="00977F73">
        <w:rPr>
          <w:rFonts w:eastAsia="MS Mincho"/>
          <w:szCs w:val="22"/>
          <w:lang w:val="lt-LT" w:eastAsia="fr-FR"/>
        </w:rPr>
        <w:t xml:space="preserve">, kurie vartojami po organų persodinimo ar nuo sunkių odos sutrikimų, reumatoidinio artrito ar </w:t>
      </w:r>
      <w:proofErr w:type="spellStart"/>
      <w:r w:rsidRPr="00977F73">
        <w:rPr>
          <w:rFonts w:eastAsia="MS Mincho"/>
          <w:szCs w:val="22"/>
          <w:lang w:val="lt-LT" w:eastAsia="fr-FR"/>
        </w:rPr>
        <w:t>nefrozinio</w:t>
      </w:r>
      <w:proofErr w:type="spellEnd"/>
      <w:r w:rsidRPr="00977F73">
        <w:rPr>
          <w:rFonts w:eastAsia="MS Mincho"/>
          <w:szCs w:val="22"/>
          <w:lang w:val="lt-LT" w:eastAsia="fr-FR"/>
        </w:rPr>
        <w:t xml:space="preserve"> sindromo;</w:t>
      </w:r>
    </w:p>
    <w:p w:rsidR="006D7FA6" w:rsidRPr="00977F73" w:rsidRDefault="006D7FA6" w:rsidP="006D7FA6">
      <w:pPr>
        <w:pStyle w:val="Sraopastraipa"/>
        <w:numPr>
          <w:ilvl w:val="0"/>
          <w:numId w:val="7"/>
        </w:numPr>
        <w:tabs>
          <w:tab w:val="clear" w:pos="360"/>
          <w:tab w:val="clear" w:pos="567"/>
        </w:tabs>
        <w:spacing w:line="240" w:lineRule="auto"/>
        <w:ind w:left="567" w:hanging="567"/>
        <w:contextualSpacing w:val="0"/>
        <w:jc w:val="both"/>
        <w:rPr>
          <w:rFonts w:eastAsia="MS Mincho"/>
          <w:szCs w:val="22"/>
          <w:lang w:val="lt-LT" w:eastAsia="fr-FR"/>
        </w:rPr>
      </w:pPr>
      <w:proofErr w:type="spellStart"/>
      <w:r w:rsidRPr="00977F73">
        <w:rPr>
          <w:rFonts w:eastAsia="MS Mincho"/>
          <w:szCs w:val="22"/>
          <w:lang w:val="lt-LT" w:eastAsia="fr-FR"/>
        </w:rPr>
        <w:t>trimetoprimas</w:t>
      </w:r>
      <w:proofErr w:type="spellEnd"/>
      <w:r w:rsidRPr="00977F73">
        <w:rPr>
          <w:rFonts w:eastAsia="MS Mincho"/>
          <w:szCs w:val="22"/>
          <w:lang w:val="lt-LT" w:eastAsia="fr-FR"/>
        </w:rPr>
        <w:t xml:space="preserve"> (antibiotikas</w:t>
      </w:r>
      <w:r>
        <w:rPr>
          <w:rFonts w:eastAsia="MS Mincho"/>
          <w:szCs w:val="22"/>
          <w:lang w:val="lt-LT" w:eastAsia="fr-FR"/>
        </w:rPr>
        <w:t xml:space="preserve">, </w:t>
      </w:r>
      <w:r w:rsidRPr="00D25E4B">
        <w:rPr>
          <w:szCs w:val="22"/>
          <w:lang w:val="lt-LT"/>
        </w:rPr>
        <w:t>vartojam</w:t>
      </w:r>
      <w:r>
        <w:rPr>
          <w:szCs w:val="22"/>
          <w:lang w:val="lt-LT"/>
        </w:rPr>
        <w:t>as</w:t>
      </w:r>
      <w:r w:rsidRPr="00D25E4B">
        <w:rPr>
          <w:szCs w:val="22"/>
          <w:lang w:val="lt-LT"/>
        </w:rPr>
        <w:t xml:space="preserve"> šlapimo takų infekcinei ligai gydyti</w:t>
      </w:r>
      <w:r w:rsidRPr="00977F73">
        <w:rPr>
          <w:rFonts w:eastAsia="MS Mincho"/>
          <w:szCs w:val="22"/>
          <w:lang w:val="lt-LT" w:eastAsia="fr-FR"/>
        </w:rPr>
        <w:t>);</w:t>
      </w:r>
    </w:p>
    <w:p w:rsidR="006D7FA6" w:rsidRPr="00977F73" w:rsidRDefault="006D7FA6" w:rsidP="006D7FA6">
      <w:pPr>
        <w:pStyle w:val="Sraopastraipa"/>
        <w:numPr>
          <w:ilvl w:val="0"/>
          <w:numId w:val="7"/>
        </w:numPr>
        <w:tabs>
          <w:tab w:val="clear" w:pos="360"/>
          <w:tab w:val="clear" w:pos="567"/>
        </w:tabs>
        <w:spacing w:line="240" w:lineRule="auto"/>
        <w:ind w:left="567" w:hanging="567"/>
        <w:contextualSpacing w:val="0"/>
        <w:jc w:val="both"/>
        <w:rPr>
          <w:rFonts w:eastAsia="MS Mincho"/>
          <w:szCs w:val="22"/>
          <w:lang w:val="lt-LT" w:eastAsia="fr-FR"/>
        </w:rPr>
      </w:pPr>
      <w:r w:rsidRPr="00977F73">
        <w:rPr>
          <w:rFonts w:eastAsia="MS Mincho"/>
          <w:szCs w:val="22"/>
          <w:lang w:val="lt-LT" w:eastAsia="fr-FR"/>
        </w:rPr>
        <w:t>bet koks diuretikas (šlapimo išsiskyrimą skatinantis vaistas). Vartojant tokių vaistų, gydytojas gali stebėti inkstų funkciją;</w:t>
      </w:r>
    </w:p>
    <w:p w:rsidR="006D7FA6" w:rsidRPr="00977F73" w:rsidRDefault="006D7FA6" w:rsidP="006D7FA6">
      <w:pPr>
        <w:pStyle w:val="Sraopastraipa"/>
        <w:numPr>
          <w:ilvl w:val="0"/>
          <w:numId w:val="7"/>
        </w:numPr>
        <w:tabs>
          <w:tab w:val="clear" w:pos="360"/>
          <w:tab w:val="clear" w:pos="567"/>
        </w:tabs>
        <w:spacing w:line="240" w:lineRule="auto"/>
        <w:ind w:left="567" w:hanging="567"/>
        <w:contextualSpacing w:val="0"/>
        <w:jc w:val="both"/>
        <w:rPr>
          <w:rFonts w:eastAsia="MS Mincho"/>
          <w:szCs w:val="22"/>
          <w:lang w:val="lt-LT" w:eastAsia="fr-FR"/>
        </w:rPr>
      </w:pPr>
      <w:r w:rsidRPr="00977F73">
        <w:rPr>
          <w:rFonts w:eastAsia="MS Mincho"/>
          <w:szCs w:val="22"/>
          <w:lang w:val="lt-LT" w:eastAsia="fr-FR"/>
        </w:rPr>
        <w:t xml:space="preserve">vaistai nuo didelio kraujospūdžio (pvz., beta blokatoriai, AKF inhibitoriai ar </w:t>
      </w:r>
      <w:proofErr w:type="spellStart"/>
      <w:r w:rsidRPr="00977F73">
        <w:rPr>
          <w:rFonts w:eastAsia="MS Mincho"/>
          <w:szCs w:val="22"/>
          <w:lang w:val="lt-LT" w:eastAsia="fr-FR"/>
        </w:rPr>
        <w:t>angiotenzino</w:t>
      </w:r>
      <w:proofErr w:type="spellEnd"/>
      <w:r w:rsidRPr="00977F73">
        <w:rPr>
          <w:rFonts w:eastAsia="MS Mincho"/>
          <w:szCs w:val="22"/>
          <w:lang w:val="lt-LT" w:eastAsia="fr-FR"/>
        </w:rPr>
        <w:t xml:space="preserve"> II receptorių inhibitoriai);</w:t>
      </w:r>
    </w:p>
    <w:p w:rsidR="006D7FA6" w:rsidRPr="00977F73" w:rsidRDefault="006D7FA6" w:rsidP="006D7FA6">
      <w:pPr>
        <w:pStyle w:val="Sraopastraipa"/>
        <w:numPr>
          <w:ilvl w:val="0"/>
          <w:numId w:val="7"/>
        </w:numPr>
        <w:tabs>
          <w:tab w:val="clear" w:pos="360"/>
          <w:tab w:val="clear" w:pos="567"/>
        </w:tabs>
        <w:spacing w:line="240" w:lineRule="auto"/>
        <w:ind w:left="567" w:hanging="567"/>
        <w:contextualSpacing w:val="0"/>
        <w:jc w:val="both"/>
        <w:rPr>
          <w:rFonts w:eastAsia="MS Mincho"/>
          <w:szCs w:val="22"/>
          <w:lang w:val="lt-LT" w:eastAsia="fr-FR"/>
        </w:rPr>
      </w:pPr>
      <w:r w:rsidRPr="00977F73">
        <w:rPr>
          <w:rFonts w:eastAsia="MS Mincho"/>
          <w:szCs w:val="22"/>
          <w:lang w:val="lt-LT" w:eastAsia="fr-FR"/>
        </w:rPr>
        <w:t>litis, vartojamas nuo nuotaikos sutrikimų;</w:t>
      </w:r>
    </w:p>
    <w:p w:rsidR="006D7FA6" w:rsidRPr="00977F73" w:rsidRDefault="006D7FA6" w:rsidP="006D7FA6">
      <w:pPr>
        <w:pStyle w:val="Sraopastraipa"/>
        <w:numPr>
          <w:ilvl w:val="0"/>
          <w:numId w:val="7"/>
        </w:numPr>
        <w:tabs>
          <w:tab w:val="clear" w:pos="360"/>
          <w:tab w:val="clear" w:pos="567"/>
        </w:tabs>
        <w:spacing w:line="240" w:lineRule="auto"/>
        <w:ind w:left="567" w:hanging="567"/>
        <w:contextualSpacing w:val="0"/>
        <w:jc w:val="both"/>
        <w:rPr>
          <w:rFonts w:eastAsia="MS Mincho"/>
          <w:szCs w:val="22"/>
          <w:lang w:val="lt-LT" w:eastAsia="fr-FR"/>
        </w:rPr>
      </w:pPr>
      <w:r w:rsidRPr="00977F73">
        <w:rPr>
          <w:rFonts w:eastAsia="MS Mincho"/>
          <w:szCs w:val="22"/>
          <w:lang w:val="lt-LT" w:eastAsia="fr-FR"/>
        </w:rPr>
        <w:t xml:space="preserve">selektyvūs </w:t>
      </w:r>
      <w:proofErr w:type="spellStart"/>
      <w:r w:rsidRPr="00977F73">
        <w:rPr>
          <w:rFonts w:eastAsia="MS Mincho"/>
          <w:szCs w:val="22"/>
          <w:lang w:val="lt-LT" w:eastAsia="fr-FR"/>
        </w:rPr>
        <w:t>serotonino</w:t>
      </w:r>
      <w:proofErr w:type="spellEnd"/>
      <w:r w:rsidRPr="00977F73">
        <w:rPr>
          <w:rFonts w:eastAsia="MS Mincho"/>
          <w:szCs w:val="22"/>
          <w:lang w:val="lt-LT" w:eastAsia="fr-FR"/>
        </w:rPr>
        <w:t xml:space="preserve"> reabsorbcijos inhibitoriai (SSRI), vartojami depresijai ar kitiems psichikos sutrikimams gydyti;</w:t>
      </w:r>
    </w:p>
    <w:p w:rsidR="006D7FA6" w:rsidRPr="00977F73" w:rsidRDefault="006D7FA6" w:rsidP="006D7FA6">
      <w:pPr>
        <w:numPr>
          <w:ilvl w:val="0"/>
          <w:numId w:val="7"/>
        </w:numPr>
        <w:tabs>
          <w:tab w:val="clear" w:pos="360"/>
          <w:tab w:val="clear" w:pos="567"/>
        </w:tabs>
        <w:spacing w:line="240" w:lineRule="auto"/>
        <w:ind w:left="567" w:hanging="567"/>
        <w:jc w:val="both"/>
        <w:rPr>
          <w:rFonts w:eastAsia="MS Mincho"/>
          <w:szCs w:val="22"/>
          <w:lang w:val="lt-LT" w:eastAsia="fr-FR"/>
        </w:rPr>
      </w:pPr>
      <w:proofErr w:type="spellStart"/>
      <w:r w:rsidRPr="00977F73">
        <w:rPr>
          <w:rFonts w:eastAsia="MS Mincho"/>
          <w:szCs w:val="22"/>
          <w:lang w:val="lt-LT" w:eastAsia="fr-FR"/>
        </w:rPr>
        <w:t>deferaziroksas</w:t>
      </w:r>
      <w:proofErr w:type="spellEnd"/>
      <w:r w:rsidRPr="00977F73">
        <w:rPr>
          <w:rFonts w:eastAsia="MS Mincho"/>
          <w:szCs w:val="22"/>
          <w:lang w:val="lt-LT" w:eastAsia="fr-FR"/>
        </w:rPr>
        <w:t xml:space="preserve"> (vartojamas per dideliam geležies kiekiui organizme mažinti);</w:t>
      </w:r>
    </w:p>
    <w:p w:rsidR="006D7FA6" w:rsidRPr="00977F73" w:rsidRDefault="006D7FA6" w:rsidP="006D7FA6">
      <w:pPr>
        <w:numPr>
          <w:ilvl w:val="0"/>
          <w:numId w:val="7"/>
        </w:numPr>
        <w:tabs>
          <w:tab w:val="clear" w:pos="360"/>
          <w:tab w:val="clear" w:pos="567"/>
        </w:tabs>
        <w:spacing w:line="240" w:lineRule="auto"/>
        <w:ind w:left="567" w:hanging="567"/>
        <w:jc w:val="both"/>
        <w:rPr>
          <w:rFonts w:eastAsia="MS Mincho"/>
          <w:szCs w:val="22"/>
          <w:lang w:val="lt-LT" w:eastAsia="fr-FR"/>
        </w:rPr>
      </w:pPr>
      <w:proofErr w:type="spellStart"/>
      <w:r w:rsidRPr="00977F73">
        <w:rPr>
          <w:rFonts w:eastAsia="MS Mincho"/>
          <w:szCs w:val="22"/>
          <w:lang w:val="lt-LT" w:eastAsia="fr-FR"/>
        </w:rPr>
        <w:t>metotreksatas</w:t>
      </w:r>
      <w:proofErr w:type="spellEnd"/>
      <w:r w:rsidRPr="00977F73">
        <w:rPr>
          <w:rFonts w:eastAsia="MS Mincho"/>
          <w:szCs w:val="22"/>
          <w:lang w:val="lt-LT" w:eastAsia="fr-FR"/>
        </w:rPr>
        <w:t>, vartojamas navikams, sunkiems nekontroliuojamiems odos sutrikimams ir aktyviam reumatoidiniam artritui gydyti;</w:t>
      </w:r>
    </w:p>
    <w:p w:rsidR="006D7FA6" w:rsidRPr="00977F73" w:rsidRDefault="006D7FA6" w:rsidP="006D7FA6">
      <w:pPr>
        <w:numPr>
          <w:ilvl w:val="0"/>
          <w:numId w:val="7"/>
        </w:numPr>
        <w:tabs>
          <w:tab w:val="clear" w:pos="360"/>
          <w:tab w:val="clear" w:pos="567"/>
        </w:tabs>
        <w:spacing w:line="240" w:lineRule="auto"/>
        <w:ind w:left="567" w:hanging="567"/>
        <w:jc w:val="both"/>
        <w:rPr>
          <w:rFonts w:eastAsia="MS Mincho"/>
          <w:szCs w:val="22"/>
          <w:lang w:val="lt-LT" w:eastAsia="fr-FR"/>
        </w:rPr>
      </w:pPr>
      <w:proofErr w:type="spellStart"/>
      <w:r w:rsidRPr="00977F73">
        <w:rPr>
          <w:rFonts w:eastAsia="MS Mincho"/>
          <w:szCs w:val="22"/>
          <w:lang w:val="lt-LT" w:eastAsia="fr-FR"/>
        </w:rPr>
        <w:t>pemetreksedas</w:t>
      </w:r>
      <w:proofErr w:type="spellEnd"/>
      <w:r w:rsidRPr="00977F73">
        <w:rPr>
          <w:rFonts w:eastAsia="MS Mincho"/>
          <w:szCs w:val="22"/>
          <w:lang w:val="lt-LT" w:eastAsia="fr-FR"/>
        </w:rPr>
        <w:t xml:space="preserve"> (vartojamas navikams gydyti);</w:t>
      </w:r>
    </w:p>
    <w:p w:rsidR="006D7FA6" w:rsidRPr="00977F73" w:rsidRDefault="006D7FA6" w:rsidP="006D7FA6">
      <w:pPr>
        <w:numPr>
          <w:ilvl w:val="0"/>
          <w:numId w:val="7"/>
        </w:numPr>
        <w:tabs>
          <w:tab w:val="clear" w:pos="360"/>
          <w:tab w:val="clear" w:pos="567"/>
        </w:tabs>
        <w:spacing w:line="240" w:lineRule="auto"/>
        <w:ind w:left="567" w:hanging="567"/>
        <w:jc w:val="both"/>
        <w:rPr>
          <w:rFonts w:eastAsia="MS Mincho"/>
          <w:szCs w:val="22"/>
          <w:lang w:val="lt-LT" w:eastAsia="fr-FR"/>
        </w:rPr>
      </w:pPr>
      <w:proofErr w:type="spellStart"/>
      <w:r w:rsidRPr="00977F73">
        <w:rPr>
          <w:rFonts w:eastAsia="MS Mincho"/>
          <w:szCs w:val="22"/>
          <w:lang w:val="lt-LT" w:eastAsia="fr-FR"/>
        </w:rPr>
        <w:t>kolestiraminas</w:t>
      </w:r>
      <w:proofErr w:type="spellEnd"/>
      <w:r w:rsidRPr="00977F73">
        <w:rPr>
          <w:rFonts w:eastAsia="MS Mincho"/>
          <w:szCs w:val="22"/>
          <w:lang w:val="lt-LT" w:eastAsia="fr-FR"/>
        </w:rPr>
        <w:t xml:space="preserve"> (vartojamas cholesterolio kiekiui mažinti); </w:t>
      </w:r>
    </w:p>
    <w:p w:rsidR="006D7FA6" w:rsidRPr="003D012B" w:rsidRDefault="006D7FA6" w:rsidP="006D7FA6">
      <w:pPr>
        <w:numPr>
          <w:ilvl w:val="0"/>
          <w:numId w:val="7"/>
        </w:numPr>
        <w:tabs>
          <w:tab w:val="clear" w:pos="360"/>
          <w:tab w:val="clear" w:pos="567"/>
        </w:tabs>
        <w:spacing w:line="240" w:lineRule="auto"/>
        <w:ind w:left="567" w:hanging="567"/>
        <w:rPr>
          <w:rFonts w:eastAsia="MS Mincho"/>
          <w:szCs w:val="22"/>
          <w:lang w:val="lt-LT" w:eastAsia="fr-FR"/>
        </w:rPr>
      </w:pPr>
      <w:r w:rsidRPr="003D012B">
        <w:rPr>
          <w:rFonts w:eastAsia="MS Mincho"/>
          <w:szCs w:val="22"/>
          <w:lang w:val="lt-LT" w:eastAsia="fr-FR"/>
        </w:rPr>
        <w:t>geriam</w:t>
      </w:r>
      <w:r>
        <w:rPr>
          <w:rFonts w:eastAsia="MS Mincho"/>
          <w:szCs w:val="22"/>
          <w:lang w:val="lt-LT" w:eastAsia="fr-FR"/>
        </w:rPr>
        <w:t>ieji</w:t>
      </w:r>
      <w:r w:rsidRPr="003D012B">
        <w:rPr>
          <w:rFonts w:eastAsia="MS Mincho"/>
          <w:szCs w:val="22"/>
          <w:lang w:val="lt-LT" w:eastAsia="fr-FR"/>
        </w:rPr>
        <w:t xml:space="preserve"> antidiabetini</w:t>
      </w:r>
      <w:r>
        <w:rPr>
          <w:rFonts w:eastAsia="MS Mincho"/>
          <w:szCs w:val="22"/>
          <w:lang w:val="lt-LT" w:eastAsia="fr-FR"/>
        </w:rPr>
        <w:t>ai</w:t>
      </w:r>
      <w:r w:rsidRPr="003D012B">
        <w:rPr>
          <w:rFonts w:eastAsia="MS Mincho"/>
          <w:szCs w:val="22"/>
          <w:lang w:val="lt-LT" w:eastAsia="fr-FR"/>
        </w:rPr>
        <w:t xml:space="preserve"> vaist</w:t>
      </w:r>
      <w:r>
        <w:rPr>
          <w:rFonts w:eastAsia="MS Mincho"/>
          <w:szCs w:val="22"/>
          <w:lang w:val="lt-LT" w:eastAsia="fr-FR"/>
        </w:rPr>
        <w:t xml:space="preserve">ai </w:t>
      </w:r>
      <w:r w:rsidRPr="003D012B">
        <w:rPr>
          <w:rFonts w:eastAsia="MS Mincho"/>
          <w:szCs w:val="22"/>
          <w:lang w:val="lt-LT" w:eastAsia="fr-FR"/>
        </w:rPr>
        <w:t>(</w:t>
      </w:r>
      <w:proofErr w:type="spellStart"/>
      <w:r w:rsidRPr="003D012B">
        <w:rPr>
          <w:rFonts w:eastAsia="MS Mincho"/>
          <w:szCs w:val="22"/>
          <w:lang w:val="lt-LT" w:eastAsia="fr-FR"/>
        </w:rPr>
        <w:t>sulfonilurėjos</w:t>
      </w:r>
      <w:proofErr w:type="spellEnd"/>
      <w:r w:rsidRPr="003D012B">
        <w:rPr>
          <w:rFonts w:eastAsia="MS Mincho"/>
          <w:szCs w:val="22"/>
          <w:lang w:val="lt-LT" w:eastAsia="fr-FR"/>
        </w:rPr>
        <w:t xml:space="preserve"> darini</w:t>
      </w:r>
      <w:r>
        <w:rPr>
          <w:rFonts w:eastAsia="MS Mincho"/>
          <w:szCs w:val="22"/>
          <w:lang w:val="lt-LT" w:eastAsia="fr-FR"/>
        </w:rPr>
        <w:t>ai</w:t>
      </w:r>
      <w:r w:rsidRPr="003D012B">
        <w:rPr>
          <w:rFonts w:eastAsia="MS Mincho"/>
          <w:szCs w:val="22"/>
          <w:lang w:val="lt-LT" w:eastAsia="fr-FR"/>
        </w:rPr>
        <w:t xml:space="preserve">, </w:t>
      </w:r>
      <w:proofErr w:type="spellStart"/>
      <w:r w:rsidRPr="003D012B">
        <w:rPr>
          <w:rFonts w:eastAsia="MS Mincho"/>
          <w:szCs w:val="22"/>
          <w:lang w:val="lt-LT" w:eastAsia="fr-FR"/>
        </w:rPr>
        <w:t>nateglinid</w:t>
      </w:r>
      <w:r>
        <w:rPr>
          <w:rFonts w:eastAsia="MS Mincho"/>
          <w:szCs w:val="22"/>
          <w:lang w:val="lt-LT" w:eastAsia="fr-FR"/>
        </w:rPr>
        <w:t>as</w:t>
      </w:r>
      <w:proofErr w:type="spellEnd"/>
      <w:r>
        <w:rPr>
          <w:rFonts w:eastAsia="MS Mincho"/>
          <w:szCs w:val="22"/>
          <w:lang w:val="lt-LT" w:eastAsia="fr-FR"/>
        </w:rPr>
        <w:t xml:space="preserve">, </w:t>
      </w:r>
      <w:r w:rsidRPr="003D012B">
        <w:rPr>
          <w:rFonts w:eastAsia="MS Mincho"/>
          <w:szCs w:val="22"/>
          <w:lang w:val="lt-LT" w:eastAsia="fr-FR"/>
        </w:rPr>
        <w:t>vartojam</w:t>
      </w:r>
      <w:r>
        <w:rPr>
          <w:rFonts w:eastAsia="MS Mincho"/>
          <w:szCs w:val="22"/>
          <w:lang w:val="lt-LT" w:eastAsia="fr-FR"/>
        </w:rPr>
        <w:t>i</w:t>
      </w:r>
      <w:r w:rsidRPr="003D012B">
        <w:rPr>
          <w:rFonts w:eastAsia="MS Mincho"/>
          <w:szCs w:val="22"/>
          <w:lang w:val="lt-LT" w:eastAsia="fr-FR"/>
        </w:rPr>
        <w:t xml:space="preserve"> diabetui gydyti).</w:t>
      </w:r>
      <w:r>
        <w:rPr>
          <w:rFonts w:eastAsia="MS Mincho"/>
          <w:szCs w:val="22"/>
          <w:lang w:val="lt-LT" w:eastAsia="fr-FR"/>
        </w:rPr>
        <w:t xml:space="preserve"> </w:t>
      </w:r>
      <w:r w:rsidRPr="003D012B">
        <w:rPr>
          <w:rFonts w:eastAsia="MS Mincho"/>
          <w:szCs w:val="22"/>
          <w:lang w:val="lt-LT" w:eastAsia="fr-FR"/>
        </w:rPr>
        <w:t>Gydytojas turi rūpestingai sekti cukraus koncentraciją Jūsų kraujyje (nes galima hipoglikemija</w:t>
      </w:r>
      <w:r>
        <w:rPr>
          <w:rFonts w:eastAsia="MS Mincho"/>
          <w:szCs w:val="22"/>
          <w:lang w:val="lt-LT" w:eastAsia="fr-FR"/>
        </w:rPr>
        <w:t>).</w:t>
      </w:r>
    </w:p>
    <w:p w:rsidR="006D7FA6" w:rsidRPr="00271C37" w:rsidRDefault="006D7FA6" w:rsidP="006D7FA6">
      <w:pPr>
        <w:spacing w:line="240" w:lineRule="auto"/>
        <w:rPr>
          <w:szCs w:val="22"/>
          <w:lang w:val="lt-LT"/>
        </w:rPr>
      </w:pPr>
    </w:p>
    <w:p w:rsidR="006D7FA6" w:rsidRPr="00271C37" w:rsidRDefault="006D7FA6" w:rsidP="006D7FA6">
      <w:pPr>
        <w:spacing w:line="240" w:lineRule="auto"/>
        <w:ind w:left="567" w:hanging="567"/>
        <w:rPr>
          <w:b/>
          <w:szCs w:val="22"/>
          <w:lang w:val="lt-LT"/>
        </w:rPr>
      </w:pPr>
      <w:r w:rsidRPr="00271C37">
        <w:rPr>
          <w:b/>
          <w:szCs w:val="22"/>
          <w:lang w:val="lt-LT"/>
        </w:rPr>
        <w:t>Nėštumas, žindymo laikotarpis</w:t>
      </w:r>
      <w:r w:rsidRPr="00271C37">
        <w:rPr>
          <w:szCs w:val="22"/>
          <w:lang w:val="lt-LT"/>
        </w:rPr>
        <w:t xml:space="preserve"> </w:t>
      </w:r>
      <w:r w:rsidRPr="00271C37">
        <w:rPr>
          <w:b/>
          <w:szCs w:val="22"/>
          <w:lang w:val="lt-LT"/>
        </w:rPr>
        <w:t>ir vaisingumas</w:t>
      </w:r>
    </w:p>
    <w:p w:rsidR="006D7FA6" w:rsidRPr="00AD0AE4" w:rsidRDefault="006D7FA6" w:rsidP="006D7FA6">
      <w:pPr>
        <w:tabs>
          <w:tab w:val="clear" w:pos="567"/>
          <w:tab w:val="left" w:pos="0"/>
        </w:tabs>
        <w:spacing w:line="240" w:lineRule="auto"/>
        <w:rPr>
          <w:szCs w:val="22"/>
          <w:lang w:val="lt-LT"/>
        </w:rPr>
      </w:pPr>
      <w:r w:rsidRPr="00271C37">
        <w:rPr>
          <w:szCs w:val="22"/>
          <w:lang w:val="lt-LT"/>
        </w:rPr>
        <w:t>Jeigu esate nėščia, žindote kūd</w:t>
      </w:r>
      <w:r w:rsidRPr="00AD0AE4">
        <w:rPr>
          <w:szCs w:val="22"/>
          <w:lang w:val="lt-LT"/>
        </w:rPr>
        <w:t>ikį, manote, kad galbūt esate nėščia arba planuojate pastoti, tai prieš vartodama šį vaistą pasitarkite su gydytoju.</w:t>
      </w:r>
    </w:p>
    <w:p w:rsidR="006D7FA6" w:rsidRDefault="006D7FA6" w:rsidP="006D7FA6">
      <w:pPr>
        <w:rPr>
          <w:szCs w:val="22"/>
          <w:lang w:val="lt-LT"/>
        </w:rPr>
      </w:pPr>
    </w:p>
    <w:p w:rsidR="006D7FA6" w:rsidRPr="00977F73" w:rsidRDefault="006D7FA6" w:rsidP="006D7FA6">
      <w:pPr>
        <w:rPr>
          <w:szCs w:val="22"/>
          <w:u w:val="single"/>
          <w:lang w:val="lt-LT"/>
        </w:rPr>
      </w:pPr>
      <w:r w:rsidRPr="00977F73">
        <w:rPr>
          <w:szCs w:val="22"/>
          <w:u w:val="single"/>
          <w:lang w:val="lt-LT"/>
        </w:rPr>
        <w:t>Nėštumas</w:t>
      </w:r>
    </w:p>
    <w:p w:rsidR="006D7FA6" w:rsidRDefault="006D7FA6" w:rsidP="006D7FA6">
      <w:pPr>
        <w:rPr>
          <w:lang w:val="lt-LT"/>
        </w:rPr>
      </w:pPr>
      <w:r>
        <w:rPr>
          <w:lang w:val="lt-LT"/>
        </w:rPr>
        <w:t xml:space="preserve">Nevartokite </w:t>
      </w:r>
      <w:proofErr w:type="spellStart"/>
      <w:r>
        <w:rPr>
          <w:lang w:val="lt-LT"/>
        </w:rPr>
        <w:t>Recoxa</w:t>
      </w:r>
      <w:proofErr w:type="spellEnd"/>
      <w:r>
        <w:rPr>
          <w:lang w:val="lt-LT"/>
        </w:rPr>
        <w:t xml:space="preserve"> paskutinių trijų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w:t>
      </w:r>
      <w:proofErr w:type="spellStart"/>
      <w:r>
        <w:rPr>
          <w:lang w:val="lt-LT"/>
        </w:rPr>
        <w:t>Recoxa</w:t>
      </w:r>
      <w:proofErr w:type="spellEnd"/>
      <w:r>
        <w:rPr>
          <w:lang w:val="lt-LT"/>
        </w:rPr>
        <w:t xml:space="preserve"> vartoti negalima, nebent tai neabejotinai būtina ir taip pataria gydytojas. Jeigu šiuo laikotarpiu arba tuo metu, kai bandote pastoti, jums reikia gydymo šiuo vaistu, vartokite mažiausią jo dozę ir kaip įmanoma trumpiau. Nuo 20-os nėštumo savaitės </w:t>
      </w:r>
      <w:proofErr w:type="spellStart"/>
      <w:r>
        <w:rPr>
          <w:lang w:val="lt-LT"/>
        </w:rPr>
        <w:t>Recoxa</w:t>
      </w:r>
      <w:proofErr w:type="spellEnd"/>
      <w:r>
        <w:rPr>
          <w:lang w:val="lt-LT"/>
        </w:rPr>
        <w:t xml:space="preserve"> gali sukelti vaisiui inkstų sutrikimų, jeigu vaisto vartojama daugiau kaip kelias dienas. Dėl to gali sumažėti vaisiaus vandenų (</w:t>
      </w:r>
      <w:proofErr w:type="spellStart"/>
      <w:r>
        <w:rPr>
          <w:lang w:val="lt-LT"/>
        </w:rPr>
        <w:t>oligohidramnionas</w:t>
      </w:r>
      <w:proofErr w:type="spellEnd"/>
      <w:r>
        <w:rPr>
          <w:lang w:val="lt-LT"/>
        </w:rPr>
        <w:t>) ar susiaurėti kraujagyslė (arterinis latakas) kūdikio širdyje. Jeigu gydymą reikia tęsti ilgiau nei kelias dienas, gydytojas gali rekomenduoti atlikti papildomą stebėseną.</w:t>
      </w:r>
    </w:p>
    <w:p w:rsidR="006D7FA6" w:rsidRPr="00D25E4B" w:rsidRDefault="006D7FA6" w:rsidP="006D7FA6">
      <w:pPr>
        <w:rPr>
          <w:szCs w:val="22"/>
          <w:lang w:val="lt-LT"/>
        </w:rPr>
      </w:pPr>
      <w:r w:rsidRPr="00D25E4B">
        <w:rPr>
          <w:szCs w:val="22"/>
          <w:lang w:val="lt-LT"/>
        </w:rPr>
        <w:t>Jei šio vaisto vartojote  nėštumo metu, privalote nedelsiant apie tai pasakyti gydytojui ar akušerei,  kadangi būtina apsvarstyti tinkamą Jūsų sekimą.</w:t>
      </w:r>
    </w:p>
    <w:p w:rsidR="006D7FA6" w:rsidRPr="00AD0AE4" w:rsidRDefault="006D7FA6" w:rsidP="006D7FA6">
      <w:pPr>
        <w:rPr>
          <w:szCs w:val="22"/>
          <w:lang w:val="lt-LT"/>
        </w:rPr>
      </w:pPr>
    </w:p>
    <w:p w:rsidR="006D7FA6" w:rsidRPr="00AD0AE4" w:rsidRDefault="006D7FA6" w:rsidP="006D7FA6">
      <w:pPr>
        <w:rPr>
          <w:szCs w:val="22"/>
          <w:u w:val="single"/>
          <w:lang w:val="lt-LT"/>
        </w:rPr>
      </w:pPr>
      <w:r w:rsidRPr="00AD0AE4">
        <w:rPr>
          <w:szCs w:val="22"/>
          <w:u w:val="single"/>
          <w:lang w:val="lt-LT"/>
        </w:rPr>
        <w:t>Žindymas</w:t>
      </w:r>
    </w:p>
    <w:p w:rsidR="006D7FA6" w:rsidRDefault="006D7FA6" w:rsidP="006D7FA6">
      <w:pPr>
        <w:rPr>
          <w:szCs w:val="22"/>
          <w:lang w:val="lt-LT"/>
        </w:rPr>
      </w:pPr>
      <w:r w:rsidRPr="003146EF">
        <w:rPr>
          <w:szCs w:val="22"/>
          <w:lang w:val="lt-LT"/>
        </w:rPr>
        <w:t xml:space="preserve">Žindymo laikotarpiu </w:t>
      </w:r>
      <w:proofErr w:type="spellStart"/>
      <w:r w:rsidRPr="003146EF">
        <w:rPr>
          <w:szCs w:val="22"/>
          <w:lang w:val="lt-LT"/>
        </w:rPr>
        <w:t>Recoxa</w:t>
      </w:r>
      <w:proofErr w:type="spellEnd"/>
      <w:r w:rsidRPr="003146EF">
        <w:rPr>
          <w:szCs w:val="22"/>
          <w:lang w:val="lt-LT"/>
        </w:rPr>
        <w:t xml:space="preserve"> vartoti nerekomenduojama.</w:t>
      </w:r>
    </w:p>
    <w:p w:rsidR="006D7FA6" w:rsidRPr="00AD0AE4" w:rsidRDefault="006D7FA6" w:rsidP="006D7FA6">
      <w:pPr>
        <w:rPr>
          <w:szCs w:val="22"/>
          <w:lang w:val="lt-LT"/>
        </w:rPr>
      </w:pPr>
    </w:p>
    <w:p w:rsidR="006D7FA6" w:rsidRPr="00AD0AE4" w:rsidRDefault="006D7FA6" w:rsidP="006D7FA6">
      <w:pPr>
        <w:keepNext/>
        <w:keepLines/>
        <w:rPr>
          <w:szCs w:val="22"/>
          <w:u w:val="single"/>
          <w:lang w:val="lt-LT"/>
        </w:rPr>
      </w:pPr>
      <w:r w:rsidRPr="00AD0AE4">
        <w:rPr>
          <w:szCs w:val="22"/>
          <w:u w:val="single"/>
          <w:lang w:val="lt-LT"/>
        </w:rPr>
        <w:t>Vaisingumas</w:t>
      </w:r>
    </w:p>
    <w:p w:rsidR="006D7FA6" w:rsidRDefault="006D7FA6" w:rsidP="006D7FA6">
      <w:pPr>
        <w:keepNext/>
        <w:keepLines/>
        <w:rPr>
          <w:color w:val="000000"/>
          <w:szCs w:val="22"/>
          <w:lang w:val="lt-LT"/>
        </w:rPr>
      </w:pPr>
      <w:r w:rsidRPr="003146EF">
        <w:rPr>
          <w:color w:val="000000"/>
          <w:szCs w:val="22"/>
          <w:lang w:val="lt-LT"/>
        </w:rPr>
        <w:t xml:space="preserve">Vartojant </w:t>
      </w:r>
      <w:proofErr w:type="spellStart"/>
      <w:r w:rsidRPr="003146EF">
        <w:rPr>
          <w:color w:val="000000"/>
          <w:szCs w:val="22"/>
          <w:lang w:val="lt-LT"/>
        </w:rPr>
        <w:t>Recoxa</w:t>
      </w:r>
      <w:proofErr w:type="spellEnd"/>
      <w:r w:rsidRPr="003146EF">
        <w:rPr>
          <w:color w:val="000000"/>
          <w:szCs w:val="22"/>
          <w:lang w:val="lt-LT"/>
        </w:rPr>
        <w:t xml:space="preserve"> gali būti sunkiau pastoti.</w:t>
      </w:r>
      <w:r>
        <w:rPr>
          <w:color w:val="000000"/>
          <w:szCs w:val="22"/>
          <w:lang w:val="lt-LT"/>
        </w:rPr>
        <w:t xml:space="preserve"> Pasakykite gydytojui, jeigu </w:t>
      </w:r>
      <w:r w:rsidRPr="00D25E4B">
        <w:rPr>
          <w:szCs w:val="22"/>
          <w:lang w:val="lt-LT"/>
        </w:rPr>
        <w:t xml:space="preserve">planuojate nėštumą arba </w:t>
      </w:r>
      <w:r>
        <w:rPr>
          <w:color w:val="000000"/>
          <w:szCs w:val="22"/>
          <w:lang w:val="lt-LT"/>
        </w:rPr>
        <w:t>Jums sunku pastoti.</w:t>
      </w:r>
    </w:p>
    <w:p w:rsidR="006D7FA6" w:rsidRPr="00AD0AE4" w:rsidRDefault="006D7FA6" w:rsidP="006D7FA6">
      <w:pPr>
        <w:rPr>
          <w:color w:val="000000"/>
          <w:szCs w:val="22"/>
          <w:lang w:val="lt-LT"/>
        </w:rPr>
      </w:pPr>
    </w:p>
    <w:p w:rsidR="006D7FA6" w:rsidRPr="00AD0AE4" w:rsidRDefault="006D7FA6" w:rsidP="006D7FA6">
      <w:pPr>
        <w:keepNext/>
        <w:ind w:left="567" w:hanging="567"/>
        <w:rPr>
          <w:b/>
          <w:szCs w:val="22"/>
          <w:lang w:val="lt-LT"/>
        </w:rPr>
      </w:pPr>
      <w:r w:rsidRPr="00AD0AE4">
        <w:rPr>
          <w:b/>
          <w:szCs w:val="22"/>
          <w:lang w:val="lt-LT"/>
        </w:rPr>
        <w:t>Vairavimas ir mechanizmų valdymas</w:t>
      </w:r>
    </w:p>
    <w:p w:rsidR="006D7FA6" w:rsidRDefault="006D7FA6" w:rsidP="006D7FA6">
      <w:pPr>
        <w:rPr>
          <w:szCs w:val="22"/>
          <w:lang w:val="lt-LT"/>
        </w:rPr>
      </w:pPr>
      <w:r w:rsidRPr="003146EF">
        <w:rPr>
          <w:szCs w:val="22"/>
          <w:lang w:val="lt-LT"/>
        </w:rPr>
        <w:t>Šis vaistas gali sukelti regos sutrikimų, įskaitant neryškų matymą</w:t>
      </w:r>
      <w:r>
        <w:rPr>
          <w:szCs w:val="22"/>
          <w:lang w:val="lt-LT"/>
        </w:rPr>
        <w:t xml:space="preserve">, mieguistumą, galvos </w:t>
      </w:r>
      <w:r w:rsidRPr="003146EF">
        <w:rPr>
          <w:szCs w:val="22"/>
          <w:lang w:val="lt-LT"/>
        </w:rPr>
        <w:t>sukimąsi ar kitus centrinės nervų sistemos sutrikimus. Jei tai pasireikštų, nevairuokite ir nevaldykite mechanizmų.</w:t>
      </w:r>
    </w:p>
    <w:p w:rsidR="006D7FA6" w:rsidRPr="00AD0AE4" w:rsidRDefault="006D7FA6" w:rsidP="006D7FA6">
      <w:pPr>
        <w:rPr>
          <w:iCs/>
          <w:szCs w:val="22"/>
          <w:lang w:val="lt-LT"/>
        </w:rPr>
      </w:pPr>
    </w:p>
    <w:p w:rsidR="006D7FA6" w:rsidRDefault="006D7FA6" w:rsidP="006D7FA6">
      <w:pPr>
        <w:keepNext/>
        <w:ind w:left="567" w:hanging="567"/>
        <w:rPr>
          <w:b/>
          <w:szCs w:val="22"/>
          <w:lang w:val="lt-LT"/>
        </w:rPr>
      </w:pPr>
      <w:proofErr w:type="spellStart"/>
      <w:r w:rsidRPr="00457BED">
        <w:rPr>
          <w:b/>
          <w:szCs w:val="22"/>
          <w:lang w:val="lt-LT"/>
        </w:rPr>
        <w:t>Recoxa</w:t>
      </w:r>
      <w:proofErr w:type="spellEnd"/>
      <w:r w:rsidRPr="00457BED">
        <w:rPr>
          <w:b/>
          <w:szCs w:val="22"/>
          <w:lang w:val="lt-LT"/>
        </w:rPr>
        <w:t xml:space="preserve"> sudėtyje yra </w:t>
      </w:r>
      <w:r>
        <w:rPr>
          <w:b/>
          <w:szCs w:val="22"/>
          <w:lang w:val="lt-LT"/>
        </w:rPr>
        <w:t>natrio</w:t>
      </w:r>
    </w:p>
    <w:p w:rsidR="006D7FA6" w:rsidRPr="003A780E" w:rsidRDefault="006D7FA6" w:rsidP="006D7FA6">
      <w:pPr>
        <w:ind w:left="567" w:hanging="567"/>
        <w:rPr>
          <w:bCs/>
          <w:szCs w:val="22"/>
          <w:lang w:val="lt-LT"/>
        </w:rPr>
      </w:pPr>
      <w:r w:rsidRPr="00FA1222">
        <w:rPr>
          <w:bCs/>
          <w:szCs w:val="22"/>
          <w:lang w:val="lt-LT"/>
        </w:rPr>
        <w:t xml:space="preserve">Šio vaisto ampulėje yra </w:t>
      </w:r>
      <w:r w:rsidRPr="003A780E">
        <w:rPr>
          <w:bCs/>
          <w:szCs w:val="22"/>
          <w:lang w:val="lt-LT"/>
        </w:rPr>
        <w:t>mažiau kaip 1 </w:t>
      </w:r>
      <w:proofErr w:type="spellStart"/>
      <w:r w:rsidRPr="003A780E">
        <w:rPr>
          <w:bCs/>
          <w:szCs w:val="22"/>
          <w:lang w:val="lt-LT"/>
        </w:rPr>
        <w:t>mmol</w:t>
      </w:r>
      <w:proofErr w:type="spellEnd"/>
      <w:r w:rsidRPr="003A780E">
        <w:rPr>
          <w:bCs/>
          <w:szCs w:val="22"/>
          <w:lang w:val="lt-LT"/>
        </w:rPr>
        <w:t xml:space="preserve"> (23 mg) natrio, t. y. jis beveik neturi reikšmės.</w:t>
      </w:r>
    </w:p>
    <w:p w:rsidR="006D7FA6" w:rsidRPr="00AD0AE4" w:rsidRDefault="006D7FA6" w:rsidP="006D7FA6">
      <w:pPr>
        <w:rPr>
          <w:szCs w:val="22"/>
          <w:lang w:val="lt-LT"/>
        </w:rPr>
      </w:pPr>
    </w:p>
    <w:p w:rsidR="006D7FA6" w:rsidRPr="00AD0AE4" w:rsidRDefault="006D7FA6" w:rsidP="006D7FA6">
      <w:pPr>
        <w:ind w:left="567" w:hanging="567"/>
        <w:rPr>
          <w:szCs w:val="22"/>
          <w:lang w:val="lt-LT"/>
        </w:rPr>
      </w:pPr>
    </w:p>
    <w:p w:rsidR="006D7FA6" w:rsidRPr="00AD0AE4" w:rsidRDefault="006D7FA6" w:rsidP="006D7FA6">
      <w:pPr>
        <w:numPr>
          <w:ilvl w:val="12"/>
          <w:numId w:val="0"/>
        </w:numPr>
        <w:ind w:left="567" w:hanging="567"/>
        <w:outlineLvl w:val="0"/>
        <w:rPr>
          <w:b/>
          <w:caps/>
          <w:szCs w:val="22"/>
          <w:lang w:val="lt-LT"/>
        </w:rPr>
      </w:pPr>
      <w:r w:rsidRPr="00AD0AE4">
        <w:rPr>
          <w:b/>
          <w:szCs w:val="22"/>
          <w:lang w:val="lt-LT"/>
        </w:rPr>
        <w:t>3.</w:t>
      </w:r>
      <w:r w:rsidRPr="00AD0AE4">
        <w:rPr>
          <w:b/>
          <w:szCs w:val="22"/>
          <w:lang w:val="lt-LT"/>
        </w:rPr>
        <w:tab/>
        <w:t xml:space="preserve">Kaip vartoti </w:t>
      </w:r>
      <w:proofErr w:type="spellStart"/>
      <w:r w:rsidRPr="00AD0AE4">
        <w:rPr>
          <w:b/>
          <w:szCs w:val="22"/>
          <w:lang w:val="lt-LT"/>
        </w:rPr>
        <w:t>Recoxa</w:t>
      </w:r>
      <w:proofErr w:type="spellEnd"/>
    </w:p>
    <w:p w:rsidR="006D7FA6" w:rsidRPr="00AD0AE4" w:rsidRDefault="006D7FA6" w:rsidP="006D7FA6">
      <w:pPr>
        <w:rPr>
          <w:szCs w:val="22"/>
          <w:lang w:val="lt-LT"/>
        </w:rPr>
      </w:pPr>
    </w:p>
    <w:p w:rsidR="006D7FA6" w:rsidRPr="00AD0AE4" w:rsidRDefault="006D7FA6" w:rsidP="006D7FA6">
      <w:pPr>
        <w:rPr>
          <w:szCs w:val="22"/>
          <w:lang w:val="lt-LT"/>
        </w:rPr>
      </w:pPr>
      <w:r w:rsidRPr="00AD0AE4">
        <w:rPr>
          <w:szCs w:val="22"/>
          <w:lang w:val="lt-LT"/>
        </w:rPr>
        <w:t>Visada vartokite šį vaistą tiksliai kaip nurodė gydytojas arba vaistininkas. Jeigu abejojate, kreipkitės į gydytoją arba vaistininką.</w:t>
      </w:r>
    </w:p>
    <w:p w:rsidR="006D7FA6" w:rsidRDefault="006D7FA6" w:rsidP="006D7FA6">
      <w:pPr>
        <w:rPr>
          <w:szCs w:val="22"/>
          <w:lang w:val="lt-LT"/>
        </w:rPr>
      </w:pPr>
    </w:p>
    <w:p w:rsidR="006D7FA6" w:rsidRDefault="006D7FA6" w:rsidP="006D7FA6">
      <w:pPr>
        <w:rPr>
          <w:bCs/>
          <w:iCs/>
          <w:szCs w:val="22"/>
          <w:lang w:val="lt-LT"/>
        </w:rPr>
      </w:pPr>
      <w:r>
        <w:rPr>
          <w:bCs/>
          <w:iCs/>
          <w:szCs w:val="22"/>
          <w:lang w:val="lt-LT"/>
        </w:rPr>
        <w:t>Šį vaistą suleisti gali tik sveikatos priežiūros specialistas.</w:t>
      </w:r>
    </w:p>
    <w:p w:rsidR="006D7FA6" w:rsidRDefault="006D7FA6" w:rsidP="006D7FA6">
      <w:pPr>
        <w:rPr>
          <w:szCs w:val="22"/>
          <w:lang w:val="lt-LT"/>
        </w:rPr>
      </w:pPr>
      <w:r w:rsidRPr="00977F73">
        <w:rPr>
          <w:szCs w:val="22"/>
          <w:lang w:val="lt-LT"/>
        </w:rPr>
        <w:t xml:space="preserve">Šio vaisto Jums lėtai suleis į sėdmenis. Jeigu Jums reikia daugiau negu vienos injekcijos, Jūsų gydytojas darys injekcijas, kaitaliodamas dešinę ir kairę </w:t>
      </w:r>
      <w:r>
        <w:rPr>
          <w:szCs w:val="22"/>
          <w:lang w:val="lt-LT"/>
        </w:rPr>
        <w:t xml:space="preserve">sėdmenų </w:t>
      </w:r>
      <w:r w:rsidRPr="00977F73">
        <w:rPr>
          <w:szCs w:val="22"/>
          <w:lang w:val="lt-LT"/>
        </w:rPr>
        <w:t xml:space="preserve">puses. </w:t>
      </w:r>
    </w:p>
    <w:p w:rsidR="006D7FA6" w:rsidRPr="00977F73" w:rsidRDefault="006D7FA6" w:rsidP="006D7FA6">
      <w:pPr>
        <w:rPr>
          <w:szCs w:val="22"/>
          <w:lang w:val="lt-LT"/>
        </w:rPr>
      </w:pPr>
      <w:r w:rsidRPr="00977F73">
        <w:rPr>
          <w:szCs w:val="22"/>
          <w:lang w:val="lt-LT"/>
        </w:rPr>
        <w:t xml:space="preserve">Jeigu </w:t>
      </w:r>
      <w:r w:rsidRPr="002020D6">
        <w:rPr>
          <w:szCs w:val="22"/>
          <w:lang w:val="lt-LT"/>
        </w:rPr>
        <w:t xml:space="preserve">Jums pakeistas klubas, </w:t>
      </w:r>
      <w:r w:rsidRPr="00977F73">
        <w:rPr>
          <w:szCs w:val="22"/>
          <w:lang w:val="lt-LT"/>
        </w:rPr>
        <w:t>gydytojas vaisto leis į priešingą pusę. Jeigu injekcijos met</w:t>
      </w:r>
      <w:r w:rsidRPr="002020D6">
        <w:rPr>
          <w:szCs w:val="22"/>
          <w:lang w:val="lt-LT"/>
        </w:rPr>
        <w:t xml:space="preserve">u pajusite stiprų skausmą, </w:t>
      </w:r>
      <w:r w:rsidRPr="00977F73">
        <w:rPr>
          <w:szCs w:val="22"/>
          <w:lang w:val="lt-LT"/>
        </w:rPr>
        <w:t>gydytojas turi nutraukti injekciją.</w:t>
      </w:r>
    </w:p>
    <w:p w:rsidR="006D7FA6" w:rsidRPr="00977F73" w:rsidRDefault="006D7FA6" w:rsidP="006D7FA6">
      <w:pPr>
        <w:rPr>
          <w:szCs w:val="22"/>
          <w:lang w:val="lt-LT"/>
        </w:rPr>
      </w:pPr>
    </w:p>
    <w:p w:rsidR="006D7FA6" w:rsidRPr="00977F73" w:rsidRDefault="006D7FA6" w:rsidP="006D7FA6">
      <w:pPr>
        <w:rPr>
          <w:szCs w:val="22"/>
          <w:lang w:val="lt-LT"/>
        </w:rPr>
      </w:pPr>
      <w:r w:rsidRPr="00977F73">
        <w:rPr>
          <w:szCs w:val="22"/>
          <w:lang w:val="lt-LT"/>
        </w:rPr>
        <w:t>Vartojimas yra apribotas iki vienos injekcijos gydymo pradžiai. Išimtiniais atvejais (pvz., tada, kai netinka gydymas tabletėmis arba žvakutėmis) jis gali būti pratęstas iki 2–3 parų.</w:t>
      </w:r>
    </w:p>
    <w:p w:rsidR="006D7FA6" w:rsidRPr="00AD0AE4" w:rsidRDefault="006D7FA6" w:rsidP="006D7FA6">
      <w:pPr>
        <w:rPr>
          <w:szCs w:val="22"/>
          <w:lang w:val="lt-LT"/>
        </w:rPr>
      </w:pPr>
    </w:p>
    <w:p w:rsidR="006D7FA6" w:rsidRPr="00AD0AE4" w:rsidRDefault="006D7FA6" w:rsidP="006D7FA6">
      <w:pPr>
        <w:rPr>
          <w:szCs w:val="22"/>
          <w:lang w:val="lt-LT"/>
        </w:rPr>
      </w:pPr>
      <w:r w:rsidRPr="00AD0AE4">
        <w:rPr>
          <w:szCs w:val="22"/>
          <w:lang w:val="lt-LT"/>
        </w:rPr>
        <w:t>Pacientams, kuriems yra padidėjusi šalutinių reiškinių rizika, gydymo pradžioje reikia vartoti 7,5 mg dozę per parą.</w:t>
      </w:r>
    </w:p>
    <w:p w:rsidR="006D7FA6" w:rsidRDefault="006D7FA6" w:rsidP="006D7FA6">
      <w:pPr>
        <w:rPr>
          <w:szCs w:val="22"/>
          <w:lang w:val="lt-LT"/>
        </w:rPr>
      </w:pPr>
      <w:r>
        <w:rPr>
          <w:szCs w:val="22"/>
          <w:lang w:val="lt-LT"/>
        </w:rPr>
        <w:t xml:space="preserve">Negalima viršyti </w:t>
      </w:r>
      <w:r w:rsidRPr="00AD0AE4">
        <w:rPr>
          <w:szCs w:val="22"/>
          <w:lang w:val="lt-LT"/>
        </w:rPr>
        <w:t xml:space="preserve">15 mg </w:t>
      </w:r>
      <w:proofErr w:type="spellStart"/>
      <w:r w:rsidRPr="006541E3">
        <w:rPr>
          <w:lang w:val="lt-LT"/>
        </w:rPr>
        <w:t>meloksikamo</w:t>
      </w:r>
      <w:proofErr w:type="spellEnd"/>
      <w:r w:rsidRPr="006541E3">
        <w:rPr>
          <w:lang w:val="lt-LT"/>
        </w:rPr>
        <w:t xml:space="preserve"> dozės per 24 </w:t>
      </w:r>
      <w:r w:rsidRPr="00AD0AE4">
        <w:rPr>
          <w:szCs w:val="22"/>
          <w:lang w:val="lt-LT"/>
        </w:rPr>
        <w:t>valandas</w:t>
      </w:r>
      <w:r>
        <w:rPr>
          <w:szCs w:val="22"/>
          <w:lang w:val="lt-LT"/>
        </w:rPr>
        <w:t>.</w:t>
      </w:r>
    </w:p>
    <w:p w:rsidR="006D7FA6" w:rsidRPr="00AD0AE4" w:rsidRDefault="006D7FA6" w:rsidP="006D7FA6">
      <w:pPr>
        <w:rPr>
          <w:szCs w:val="22"/>
          <w:u w:val="single"/>
          <w:lang w:val="lt-LT"/>
        </w:rPr>
      </w:pPr>
    </w:p>
    <w:p w:rsidR="006D7FA6" w:rsidRPr="00AD0AE4" w:rsidRDefault="006D7FA6" w:rsidP="006D7FA6">
      <w:pPr>
        <w:rPr>
          <w:szCs w:val="22"/>
          <w:lang w:val="lt-LT"/>
        </w:rPr>
      </w:pPr>
      <w:r w:rsidRPr="00D25E4B">
        <w:rPr>
          <w:b/>
          <w:bCs/>
          <w:szCs w:val="22"/>
          <w:lang w:val="lt-LT"/>
        </w:rPr>
        <w:t>Senyviems pacientams</w:t>
      </w:r>
    </w:p>
    <w:p w:rsidR="006D7FA6" w:rsidRPr="00AD0AE4" w:rsidRDefault="006D7FA6" w:rsidP="006D7FA6">
      <w:pPr>
        <w:rPr>
          <w:szCs w:val="22"/>
          <w:lang w:val="lt-LT"/>
        </w:rPr>
      </w:pPr>
      <w:r>
        <w:rPr>
          <w:szCs w:val="22"/>
          <w:lang w:val="lt-LT"/>
        </w:rPr>
        <w:t>Jeigu esate senyvo amžiaus, r</w:t>
      </w:r>
      <w:r w:rsidRPr="00AD0AE4">
        <w:rPr>
          <w:szCs w:val="22"/>
          <w:lang w:val="lt-LT"/>
        </w:rPr>
        <w:t xml:space="preserve">ekomenduojama paros dozė yra 7,5 mg (pusė </w:t>
      </w:r>
      <w:proofErr w:type="spellStart"/>
      <w:r w:rsidRPr="002020D6">
        <w:rPr>
          <w:szCs w:val="22"/>
          <w:lang w:val="lt-LT"/>
        </w:rPr>
        <w:t>Recoxa</w:t>
      </w:r>
      <w:proofErr w:type="spellEnd"/>
      <w:r w:rsidRPr="002020D6">
        <w:rPr>
          <w:szCs w:val="22"/>
          <w:lang w:val="lt-LT"/>
        </w:rPr>
        <w:t xml:space="preserve"> </w:t>
      </w:r>
      <w:r w:rsidRPr="00AD0AE4">
        <w:rPr>
          <w:szCs w:val="22"/>
          <w:lang w:val="lt-LT"/>
        </w:rPr>
        <w:t>ampulės).</w:t>
      </w:r>
    </w:p>
    <w:p w:rsidR="006D7FA6" w:rsidRDefault="006D7FA6" w:rsidP="006D7FA6">
      <w:pPr>
        <w:rPr>
          <w:szCs w:val="22"/>
          <w:lang w:val="lt-LT"/>
        </w:rPr>
      </w:pPr>
    </w:p>
    <w:p w:rsidR="006D7FA6" w:rsidRPr="00D25E4B" w:rsidRDefault="006D7FA6" w:rsidP="006D7FA6">
      <w:pPr>
        <w:rPr>
          <w:b/>
          <w:bCs/>
          <w:szCs w:val="22"/>
          <w:lang w:val="lt-LT"/>
        </w:rPr>
      </w:pPr>
      <w:r w:rsidRPr="00D25E4B">
        <w:rPr>
          <w:b/>
          <w:bCs/>
          <w:szCs w:val="22"/>
          <w:lang w:val="lt-LT"/>
        </w:rPr>
        <w:t>Vartojimas padidėjusio šalutinio poveikio rizikos grupės pacientams</w:t>
      </w:r>
    </w:p>
    <w:p w:rsidR="006D7FA6" w:rsidRDefault="006D7FA6" w:rsidP="006D7FA6">
      <w:pPr>
        <w:rPr>
          <w:szCs w:val="22"/>
          <w:lang w:val="lt-LT"/>
        </w:rPr>
      </w:pPr>
      <w:r w:rsidRPr="00D25E4B">
        <w:rPr>
          <w:szCs w:val="22"/>
          <w:lang w:val="lt-LT"/>
        </w:rPr>
        <w:t>Jei Jūs esate padidėjusio šalutinio poveikio rizikos grupės pacientas, gydytojas Jus pradės gydyti 7,5</w:t>
      </w:r>
      <w:r>
        <w:rPr>
          <w:szCs w:val="22"/>
          <w:lang w:val="lt-LT"/>
        </w:rPr>
        <w:t> </w:t>
      </w:r>
      <w:r w:rsidRPr="00D25E4B">
        <w:rPr>
          <w:szCs w:val="22"/>
          <w:lang w:val="lt-LT"/>
        </w:rPr>
        <w:t>mg vaisto paros doze (</w:t>
      </w:r>
      <w:r w:rsidRPr="00D25E4B">
        <w:rPr>
          <w:iCs/>
          <w:szCs w:val="22"/>
          <w:lang w:val="lt-LT"/>
        </w:rPr>
        <w:t xml:space="preserve">puse </w:t>
      </w:r>
      <w:proofErr w:type="spellStart"/>
      <w:r>
        <w:rPr>
          <w:iCs/>
          <w:szCs w:val="22"/>
          <w:lang w:val="lt-LT"/>
        </w:rPr>
        <w:t>Recoxa</w:t>
      </w:r>
      <w:proofErr w:type="spellEnd"/>
      <w:r w:rsidRPr="00D25E4B">
        <w:rPr>
          <w:iCs/>
          <w:szCs w:val="22"/>
          <w:lang w:val="lt-LT"/>
        </w:rPr>
        <w:t xml:space="preserve"> ampulės</w:t>
      </w:r>
      <w:r w:rsidRPr="00D25E4B">
        <w:rPr>
          <w:szCs w:val="22"/>
          <w:lang w:val="lt-LT"/>
        </w:rPr>
        <w:t>).</w:t>
      </w:r>
    </w:p>
    <w:p w:rsidR="006D7FA6" w:rsidRPr="00F72A53" w:rsidRDefault="006D7FA6" w:rsidP="006D7FA6">
      <w:pPr>
        <w:rPr>
          <w:szCs w:val="22"/>
          <w:lang w:val="lt-LT"/>
        </w:rPr>
      </w:pPr>
    </w:p>
    <w:p w:rsidR="006D7FA6" w:rsidRPr="00D25E4B" w:rsidRDefault="006D7FA6" w:rsidP="006D7FA6">
      <w:pPr>
        <w:rPr>
          <w:b/>
          <w:bCs/>
          <w:szCs w:val="22"/>
          <w:lang w:val="lt-LT"/>
        </w:rPr>
      </w:pPr>
      <w:r w:rsidRPr="00D25E4B">
        <w:rPr>
          <w:b/>
          <w:bCs/>
          <w:szCs w:val="22"/>
          <w:lang w:val="lt-LT"/>
        </w:rPr>
        <w:t xml:space="preserve">Inkstų </w:t>
      </w:r>
      <w:r>
        <w:rPr>
          <w:b/>
          <w:bCs/>
          <w:szCs w:val="22"/>
          <w:lang w:val="lt-LT"/>
        </w:rPr>
        <w:t>funkcijos sutrikimas</w:t>
      </w:r>
    </w:p>
    <w:p w:rsidR="006D7FA6" w:rsidRPr="00F72A53" w:rsidRDefault="006D7FA6" w:rsidP="006D7FA6">
      <w:pPr>
        <w:rPr>
          <w:szCs w:val="22"/>
          <w:lang w:val="lt-LT"/>
        </w:rPr>
      </w:pPr>
      <w:r w:rsidRPr="00D25E4B">
        <w:rPr>
          <w:szCs w:val="22"/>
          <w:lang w:val="lt-LT"/>
        </w:rPr>
        <w:t xml:space="preserve">Jei Jūs esate </w:t>
      </w:r>
      <w:proofErr w:type="spellStart"/>
      <w:r w:rsidRPr="00D25E4B">
        <w:rPr>
          <w:szCs w:val="22"/>
          <w:lang w:val="lt-LT"/>
        </w:rPr>
        <w:t>dializuojamas</w:t>
      </w:r>
      <w:proofErr w:type="spellEnd"/>
      <w:r w:rsidRPr="00D25E4B">
        <w:rPr>
          <w:szCs w:val="22"/>
          <w:lang w:val="lt-LT"/>
        </w:rPr>
        <w:t xml:space="preserve"> pacientas, </w:t>
      </w:r>
      <w:r>
        <w:rPr>
          <w:szCs w:val="22"/>
          <w:lang w:val="lt-LT"/>
        </w:rPr>
        <w:t>su</w:t>
      </w:r>
      <w:r w:rsidRPr="00D25E4B">
        <w:rPr>
          <w:szCs w:val="22"/>
          <w:lang w:val="lt-LT"/>
        </w:rPr>
        <w:t xml:space="preserve"> sunkiu inkstų </w:t>
      </w:r>
      <w:r>
        <w:rPr>
          <w:szCs w:val="22"/>
          <w:lang w:val="lt-LT"/>
        </w:rPr>
        <w:t>funkcijos sutrikimu</w:t>
      </w:r>
      <w:r w:rsidRPr="00D25E4B">
        <w:rPr>
          <w:szCs w:val="22"/>
          <w:lang w:val="lt-LT"/>
        </w:rPr>
        <w:t xml:space="preserve">, Jums paros dozė turi būti ne </w:t>
      </w:r>
      <w:proofErr w:type="spellStart"/>
      <w:r w:rsidRPr="00D25E4B">
        <w:rPr>
          <w:szCs w:val="22"/>
          <w:lang w:val="lt-LT"/>
        </w:rPr>
        <w:t>didesnė,</w:t>
      </w:r>
      <w:r w:rsidRPr="00AD0AE4">
        <w:rPr>
          <w:szCs w:val="22"/>
          <w:lang w:val="lt-LT"/>
        </w:rPr>
        <w:t>kaip</w:t>
      </w:r>
      <w:proofErr w:type="spellEnd"/>
      <w:r w:rsidRPr="00AD0AE4">
        <w:rPr>
          <w:szCs w:val="22"/>
          <w:lang w:val="lt-LT"/>
        </w:rPr>
        <w:t xml:space="preserve"> 7,5 mg (pusės</w:t>
      </w:r>
      <w:r>
        <w:rPr>
          <w:szCs w:val="22"/>
          <w:lang w:val="lt-LT"/>
        </w:rPr>
        <w:t xml:space="preserve"> </w:t>
      </w:r>
      <w:proofErr w:type="spellStart"/>
      <w:r w:rsidRPr="002020D6">
        <w:rPr>
          <w:szCs w:val="22"/>
          <w:lang w:val="lt-LT"/>
        </w:rPr>
        <w:t>Recoxa</w:t>
      </w:r>
      <w:proofErr w:type="spellEnd"/>
      <w:r w:rsidRPr="00AD0AE4">
        <w:rPr>
          <w:szCs w:val="22"/>
          <w:lang w:val="lt-LT"/>
        </w:rPr>
        <w:t xml:space="preserve"> ampulės).</w:t>
      </w:r>
      <w:r>
        <w:rPr>
          <w:szCs w:val="22"/>
          <w:lang w:val="lt-LT"/>
        </w:rPr>
        <w:t xml:space="preserve"> Pacientams su</w:t>
      </w:r>
      <w:r w:rsidRPr="00D25E4B">
        <w:rPr>
          <w:szCs w:val="22"/>
          <w:lang w:val="lt-LT"/>
        </w:rPr>
        <w:t xml:space="preserve"> vidutinio sunkumo ar nesunkiu inkstų </w:t>
      </w:r>
      <w:r>
        <w:rPr>
          <w:szCs w:val="22"/>
          <w:lang w:val="lt-LT"/>
        </w:rPr>
        <w:t>funkcijos sutrikimu</w:t>
      </w:r>
      <w:r w:rsidRPr="00D25E4B">
        <w:rPr>
          <w:szCs w:val="22"/>
          <w:lang w:val="lt-LT"/>
        </w:rPr>
        <w:t xml:space="preserve"> dozės mažinti nereikia.</w:t>
      </w:r>
    </w:p>
    <w:p w:rsidR="006D7FA6" w:rsidRDefault="006D7FA6" w:rsidP="006D7FA6">
      <w:pPr>
        <w:rPr>
          <w:szCs w:val="22"/>
          <w:lang w:val="lt-LT"/>
        </w:rPr>
      </w:pPr>
    </w:p>
    <w:p w:rsidR="006D7FA6" w:rsidRPr="00D25E4B" w:rsidRDefault="006D7FA6" w:rsidP="006D7FA6">
      <w:pPr>
        <w:rPr>
          <w:b/>
          <w:bCs/>
          <w:iCs/>
          <w:szCs w:val="22"/>
          <w:lang w:val="lt-LT"/>
        </w:rPr>
      </w:pPr>
      <w:r w:rsidRPr="00D25E4B">
        <w:rPr>
          <w:b/>
          <w:bCs/>
          <w:iCs/>
          <w:szCs w:val="22"/>
          <w:lang w:val="lt-LT"/>
        </w:rPr>
        <w:t xml:space="preserve">Kepenų </w:t>
      </w:r>
      <w:r>
        <w:rPr>
          <w:b/>
          <w:bCs/>
          <w:iCs/>
          <w:szCs w:val="22"/>
          <w:lang w:val="lt-LT"/>
        </w:rPr>
        <w:t>funkcijos sutrikimas</w:t>
      </w:r>
    </w:p>
    <w:p w:rsidR="006D7FA6" w:rsidRDefault="006D7FA6" w:rsidP="006D7FA6">
      <w:pPr>
        <w:rPr>
          <w:szCs w:val="22"/>
          <w:lang w:val="lt-LT"/>
        </w:rPr>
      </w:pPr>
      <w:r>
        <w:rPr>
          <w:szCs w:val="22"/>
          <w:lang w:val="lt-LT"/>
        </w:rPr>
        <w:t>Pacientams su</w:t>
      </w:r>
      <w:r w:rsidRPr="00D25E4B">
        <w:rPr>
          <w:szCs w:val="22"/>
          <w:lang w:val="lt-LT"/>
        </w:rPr>
        <w:t xml:space="preserve"> vidutinio sunkumo ar nesunkiu kepenų </w:t>
      </w:r>
      <w:r>
        <w:rPr>
          <w:szCs w:val="22"/>
          <w:lang w:val="lt-LT"/>
        </w:rPr>
        <w:t>funkcijos sutrikimu</w:t>
      </w:r>
      <w:r w:rsidRPr="00D25E4B">
        <w:rPr>
          <w:szCs w:val="22"/>
          <w:lang w:val="lt-LT"/>
        </w:rPr>
        <w:t xml:space="preserve"> dozės mažinti nereikia.</w:t>
      </w:r>
    </w:p>
    <w:p w:rsidR="006D7FA6" w:rsidRPr="00F72A53" w:rsidRDefault="006D7FA6" w:rsidP="006D7FA6">
      <w:pPr>
        <w:rPr>
          <w:szCs w:val="22"/>
          <w:lang w:val="lt-LT"/>
        </w:rPr>
      </w:pPr>
    </w:p>
    <w:p w:rsidR="006D7FA6" w:rsidRPr="006541E3" w:rsidRDefault="006D7FA6" w:rsidP="006D7FA6">
      <w:pPr>
        <w:rPr>
          <w:b/>
          <w:lang w:val="lt-LT"/>
        </w:rPr>
      </w:pPr>
      <w:r w:rsidRPr="006541E3">
        <w:rPr>
          <w:b/>
          <w:lang w:val="lt-LT"/>
        </w:rPr>
        <w:t>Vartojimas vaikams ir paaugliams</w:t>
      </w:r>
    </w:p>
    <w:p w:rsidR="006D7FA6" w:rsidRDefault="006D7FA6" w:rsidP="006D7FA6">
      <w:pPr>
        <w:rPr>
          <w:szCs w:val="22"/>
          <w:lang w:val="lt-LT"/>
        </w:rPr>
      </w:pPr>
      <w:r>
        <w:rPr>
          <w:szCs w:val="22"/>
          <w:lang w:val="lt-LT"/>
        </w:rPr>
        <w:t>Vaikams ir jaunesniems kaip 18 metų paaugliams šio vaisto vartoti negalima.</w:t>
      </w:r>
    </w:p>
    <w:p w:rsidR="006D7FA6" w:rsidRPr="00AD0AE4" w:rsidRDefault="006D7FA6" w:rsidP="006D7FA6">
      <w:pPr>
        <w:rPr>
          <w:szCs w:val="22"/>
          <w:lang w:val="lt-LT"/>
        </w:rPr>
      </w:pPr>
    </w:p>
    <w:p w:rsidR="006D7FA6" w:rsidRPr="00AD0AE4" w:rsidRDefault="006D7FA6" w:rsidP="006D7FA6">
      <w:pPr>
        <w:spacing w:line="240" w:lineRule="auto"/>
        <w:rPr>
          <w:b/>
          <w:szCs w:val="22"/>
          <w:lang w:val="lt-LT"/>
        </w:rPr>
      </w:pPr>
      <w:r w:rsidRPr="00AD0AE4">
        <w:rPr>
          <w:b/>
          <w:szCs w:val="22"/>
          <w:lang w:val="lt-LT"/>
        </w:rPr>
        <w:t xml:space="preserve">Ką daryti pavartojus per didelę </w:t>
      </w:r>
      <w:proofErr w:type="spellStart"/>
      <w:r w:rsidRPr="00AD0AE4">
        <w:rPr>
          <w:b/>
          <w:szCs w:val="22"/>
          <w:lang w:val="lt-LT"/>
        </w:rPr>
        <w:t>Recoxa</w:t>
      </w:r>
      <w:proofErr w:type="spellEnd"/>
      <w:r w:rsidRPr="00AD0AE4">
        <w:rPr>
          <w:b/>
          <w:szCs w:val="22"/>
          <w:lang w:val="lt-LT"/>
        </w:rPr>
        <w:t xml:space="preserve"> dozę</w:t>
      </w:r>
    </w:p>
    <w:p w:rsidR="006D7FA6" w:rsidRPr="002020D6" w:rsidRDefault="006D7FA6" w:rsidP="006D7FA6">
      <w:pPr>
        <w:spacing w:line="240" w:lineRule="auto"/>
        <w:rPr>
          <w:szCs w:val="22"/>
          <w:lang w:val="lt-LT" w:eastAsia="lt-LT"/>
        </w:rPr>
      </w:pPr>
      <w:r w:rsidRPr="002020D6">
        <w:rPr>
          <w:szCs w:val="22"/>
          <w:lang w:val="lt-LT" w:eastAsia="lt-LT"/>
        </w:rPr>
        <w:t xml:space="preserve">Jeigu </w:t>
      </w:r>
      <w:r>
        <w:rPr>
          <w:szCs w:val="22"/>
          <w:lang w:val="lt-LT" w:eastAsia="lt-LT"/>
        </w:rPr>
        <w:t xml:space="preserve">pavartojote </w:t>
      </w:r>
      <w:r w:rsidRPr="002020D6">
        <w:rPr>
          <w:szCs w:val="22"/>
          <w:lang w:val="lt-LT" w:eastAsia="lt-LT"/>
        </w:rPr>
        <w:t xml:space="preserve">daugiau </w:t>
      </w:r>
      <w:proofErr w:type="spellStart"/>
      <w:r w:rsidRPr="002020D6">
        <w:rPr>
          <w:szCs w:val="22"/>
          <w:lang w:val="lt-LT" w:eastAsia="lt-LT"/>
        </w:rPr>
        <w:t>Recoxa</w:t>
      </w:r>
      <w:proofErr w:type="spellEnd"/>
      <w:r w:rsidRPr="002020D6">
        <w:rPr>
          <w:szCs w:val="22"/>
          <w:lang w:val="lt-LT" w:eastAsia="lt-LT"/>
        </w:rPr>
        <w:t xml:space="preserve"> negu reikia, nedelsdami kreipkitės </w:t>
      </w:r>
      <w:r>
        <w:rPr>
          <w:szCs w:val="22"/>
          <w:lang w:val="lt-LT" w:eastAsia="lt-LT"/>
        </w:rPr>
        <w:t>skubios medicininės pagalbos</w:t>
      </w:r>
      <w:r w:rsidRPr="002020D6">
        <w:rPr>
          <w:szCs w:val="22"/>
          <w:lang w:val="lt-LT" w:eastAsia="lt-LT"/>
        </w:rPr>
        <w:t xml:space="preserve">. Perdozavimo simptomai yra </w:t>
      </w:r>
      <w:r>
        <w:rPr>
          <w:rFonts w:eastAsia="Calibri"/>
          <w:szCs w:val="22"/>
          <w:lang w:val="lt-LT"/>
        </w:rPr>
        <w:t>energijos stoka</w:t>
      </w:r>
      <w:r w:rsidRPr="002020D6">
        <w:rPr>
          <w:szCs w:val="22"/>
          <w:lang w:val="lt-LT" w:eastAsia="lt-LT"/>
        </w:rPr>
        <w:t xml:space="preserve">, mieguistumas, šleikštulys (pykinimas), vėmimas, </w:t>
      </w:r>
      <w:r>
        <w:rPr>
          <w:szCs w:val="22"/>
          <w:lang w:val="lt-LT" w:eastAsia="lt-LT"/>
        </w:rPr>
        <w:t>skausmas skrandžio srityje.</w:t>
      </w:r>
    </w:p>
    <w:p w:rsidR="006D7FA6" w:rsidRPr="00977F73" w:rsidRDefault="006D7FA6" w:rsidP="006D7FA6">
      <w:pPr>
        <w:spacing w:line="240" w:lineRule="auto"/>
        <w:rPr>
          <w:szCs w:val="22"/>
          <w:lang w:val="lt-LT"/>
        </w:rPr>
      </w:pPr>
      <w:r w:rsidRPr="00977F73">
        <w:rPr>
          <w:szCs w:val="22"/>
          <w:lang w:val="lt-LT"/>
        </w:rPr>
        <w:t>Sunkus apsinuodijimas gali sukelti sunkų šalutinį poveikį</w:t>
      </w:r>
      <w:r>
        <w:rPr>
          <w:szCs w:val="22"/>
          <w:lang w:val="lt-LT"/>
        </w:rPr>
        <w:t xml:space="preserve"> </w:t>
      </w:r>
      <w:r w:rsidRPr="00D25E4B">
        <w:rPr>
          <w:szCs w:val="22"/>
          <w:lang w:val="lt-LT"/>
        </w:rPr>
        <w:t>(žr. 4 skyrių)</w:t>
      </w:r>
      <w:r w:rsidRPr="002020D6">
        <w:rPr>
          <w:szCs w:val="22"/>
          <w:lang w:val="lt-LT"/>
        </w:rPr>
        <w:t>:</w:t>
      </w:r>
    </w:p>
    <w:p w:rsidR="006D7FA6" w:rsidRPr="00F72A53" w:rsidRDefault="006D7FA6" w:rsidP="006D7FA6">
      <w:pPr>
        <w:pStyle w:val="Sraopastraipa"/>
        <w:numPr>
          <w:ilvl w:val="0"/>
          <w:numId w:val="25"/>
        </w:numPr>
        <w:spacing w:line="240" w:lineRule="auto"/>
        <w:ind w:left="567" w:hanging="567"/>
        <w:rPr>
          <w:szCs w:val="22"/>
          <w:lang w:val="lt-LT"/>
        </w:rPr>
      </w:pPr>
      <w:r w:rsidRPr="00F72A53">
        <w:rPr>
          <w:szCs w:val="22"/>
          <w:lang w:val="lt-LT"/>
        </w:rPr>
        <w:t xml:space="preserve">kraujospūdžio padidėjimą </w:t>
      </w:r>
      <w:r w:rsidRPr="00F72A53">
        <w:rPr>
          <w:szCs w:val="22"/>
        </w:rPr>
        <w:t>(</w:t>
      </w:r>
      <w:proofErr w:type="spellStart"/>
      <w:r w:rsidRPr="00F72A53">
        <w:rPr>
          <w:szCs w:val="22"/>
        </w:rPr>
        <w:t>hipertenziją</w:t>
      </w:r>
      <w:proofErr w:type="spellEnd"/>
      <w:r w:rsidRPr="00F72A53">
        <w:rPr>
          <w:szCs w:val="22"/>
        </w:rPr>
        <w:t>)</w:t>
      </w:r>
      <w:r w:rsidRPr="00F72A53">
        <w:rPr>
          <w:szCs w:val="22"/>
          <w:lang w:val="lt-LT"/>
        </w:rPr>
        <w:t>;</w:t>
      </w:r>
    </w:p>
    <w:p w:rsidR="006D7FA6" w:rsidRPr="00F72A53" w:rsidRDefault="006D7FA6" w:rsidP="006D7FA6">
      <w:pPr>
        <w:pStyle w:val="Sraopastraipa"/>
        <w:numPr>
          <w:ilvl w:val="0"/>
          <w:numId w:val="25"/>
        </w:numPr>
        <w:spacing w:line="240" w:lineRule="auto"/>
        <w:ind w:left="567" w:hanging="567"/>
        <w:rPr>
          <w:szCs w:val="22"/>
          <w:lang w:val="lt-LT"/>
        </w:rPr>
      </w:pPr>
      <w:r w:rsidRPr="00F72A53">
        <w:rPr>
          <w:szCs w:val="22"/>
          <w:lang w:val="lt-LT"/>
        </w:rPr>
        <w:t>ūminį inkstų nepakankamumą;</w:t>
      </w:r>
    </w:p>
    <w:p w:rsidR="006D7FA6" w:rsidRPr="00F72A53" w:rsidRDefault="006D7FA6" w:rsidP="006D7FA6">
      <w:pPr>
        <w:pStyle w:val="Sraopastraipa"/>
        <w:numPr>
          <w:ilvl w:val="0"/>
          <w:numId w:val="25"/>
        </w:numPr>
        <w:spacing w:line="240" w:lineRule="auto"/>
        <w:ind w:left="567" w:hanging="567"/>
        <w:rPr>
          <w:szCs w:val="22"/>
          <w:lang w:val="lt-LT"/>
        </w:rPr>
      </w:pPr>
      <w:r w:rsidRPr="00F72A53">
        <w:rPr>
          <w:szCs w:val="22"/>
          <w:lang w:val="lt-LT"/>
        </w:rPr>
        <w:t>kepenų veiklos pablogėjimą;</w:t>
      </w:r>
    </w:p>
    <w:p w:rsidR="006D7FA6" w:rsidRPr="00F72A53" w:rsidRDefault="006D7FA6" w:rsidP="006D7FA6">
      <w:pPr>
        <w:pStyle w:val="Sraopastraipa"/>
        <w:numPr>
          <w:ilvl w:val="0"/>
          <w:numId w:val="25"/>
        </w:numPr>
        <w:spacing w:line="240" w:lineRule="auto"/>
        <w:ind w:left="567" w:hanging="567"/>
        <w:rPr>
          <w:szCs w:val="22"/>
          <w:lang w:val="lt-LT"/>
        </w:rPr>
      </w:pPr>
      <w:r w:rsidRPr="00F72A53">
        <w:rPr>
          <w:szCs w:val="22"/>
          <w:lang w:val="lt-LT"/>
        </w:rPr>
        <w:t xml:space="preserve">kvėpavimo suretėjimą ar sustojimą </w:t>
      </w:r>
      <w:r w:rsidRPr="00D25E4B">
        <w:rPr>
          <w:szCs w:val="22"/>
          <w:lang w:val="pt-PT"/>
        </w:rPr>
        <w:t>(kvėpavimo depresiją)</w:t>
      </w:r>
      <w:r w:rsidRPr="00F72A53">
        <w:rPr>
          <w:szCs w:val="22"/>
          <w:lang w:val="lt-LT"/>
        </w:rPr>
        <w:t xml:space="preserve">; </w:t>
      </w:r>
    </w:p>
    <w:p w:rsidR="006D7FA6" w:rsidRPr="00F72A53" w:rsidRDefault="006D7FA6" w:rsidP="006D7FA6">
      <w:pPr>
        <w:pStyle w:val="Sraopastraipa"/>
        <w:numPr>
          <w:ilvl w:val="0"/>
          <w:numId w:val="25"/>
        </w:numPr>
        <w:spacing w:line="240" w:lineRule="auto"/>
        <w:ind w:left="567" w:hanging="567"/>
        <w:rPr>
          <w:szCs w:val="22"/>
          <w:lang w:val="lt-LT"/>
        </w:rPr>
      </w:pPr>
      <w:r w:rsidRPr="00F72A53">
        <w:rPr>
          <w:szCs w:val="22"/>
          <w:lang w:val="lt-LT"/>
        </w:rPr>
        <w:t>sąmonės praradimą (komą);</w:t>
      </w:r>
    </w:p>
    <w:p w:rsidR="006D7FA6" w:rsidRPr="00F72A53" w:rsidRDefault="006D7FA6" w:rsidP="006D7FA6">
      <w:pPr>
        <w:pStyle w:val="Sraopastraipa"/>
        <w:numPr>
          <w:ilvl w:val="0"/>
          <w:numId w:val="25"/>
        </w:numPr>
        <w:spacing w:line="240" w:lineRule="auto"/>
        <w:ind w:left="567" w:hanging="567"/>
        <w:rPr>
          <w:szCs w:val="22"/>
          <w:lang w:val="lt-LT"/>
        </w:rPr>
      </w:pPr>
      <w:r w:rsidRPr="00F72A53">
        <w:rPr>
          <w:szCs w:val="22"/>
          <w:lang w:val="lt-LT"/>
        </w:rPr>
        <w:t>traukulius (konvulsijas);</w:t>
      </w:r>
    </w:p>
    <w:p w:rsidR="006D7FA6" w:rsidRPr="00D25E4B" w:rsidRDefault="006D7FA6" w:rsidP="006D7FA6">
      <w:pPr>
        <w:pStyle w:val="Sraopastraipa"/>
        <w:numPr>
          <w:ilvl w:val="0"/>
          <w:numId w:val="25"/>
        </w:numPr>
        <w:spacing w:line="240" w:lineRule="auto"/>
        <w:ind w:left="567" w:hanging="567"/>
        <w:rPr>
          <w:szCs w:val="22"/>
          <w:lang w:val="lt-LT"/>
        </w:rPr>
      </w:pPr>
      <w:r w:rsidRPr="00D25E4B">
        <w:rPr>
          <w:szCs w:val="22"/>
          <w:lang w:val="lt-LT"/>
        </w:rPr>
        <w:t>kraujotakos nepakankamum</w:t>
      </w:r>
      <w:r>
        <w:rPr>
          <w:szCs w:val="22"/>
          <w:lang w:val="lt-LT"/>
        </w:rPr>
        <w:t>ą</w:t>
      </w:r>
      <w:r w:rsidRPr="00D25E4B">
        <w:rPr>
          <w:szCs w:val="22"/>
          <w:lang w:val="lt-LT"/>
        </w:rPr>
        <w:t xml:space="preserve"> (kardiovaskulin</w:t>
      </w:r>
      <w:r>
        <w:rPr>
          <w:szCs w:val="22"/>
          <w:lang w:val="lt-LT"/>
        </w:rPr>
        <w:t>į</w:t>
      </w:r>
      <w:r w:rsidRPr="00D25E4B">
        <w:rPr>
          <w:szCs w:val="22"/>
          <w:lang w:val="lt-LT"/>
        </w:rPr>
        <w:t xml:space="preserve"> nepakankamum</w:t>
      </w:r>
      <w:r>
        <w:rPr>
          <w:szCs w:val="22"/>
          <w:lang w:val="lt-LT"/>
        </w:rPr>
        <w:t>ą</w:t>
      </w:r>
      <w:r w:rsidRPr="00D25E4B">
        <w:rPr>
          <w:szCs w:val="22"/>
          <w:lang w:val="lt-LT"/>
        </w:rPr>
        <w:t>);</w:t>
      </w:r>
    </w:p>
    <w:p w:rsidR="006D7FA6" w:rsidRDefault="006D7FA6" w:rsidP="006D7FA6">
      <w:pPr>
        <w:pStyle w:val="Sraopastraipa"/>
        <w:numPr>
          <w:ilvl w:val="0"/>
          <w:numId w:val="25"/>
        </w:numPr>
        <w:spacing w:line="240" w:lineRule="auto"/>
        <w:ind w:left="567" w:hanging="567"/>
        <w:rPr>
          <w:szCs w:val="22"/>
          <w:lang w:val="lt-LT"/>
        </w:rPr>
      </w:pPr>
      <w:r w:rsidRPr="00F72A53">
        <w:rPr>
          <w:szCs w:val="22"/>
          <w:lang w:val="lt-LT"/>
        </w:rPr>
        <w:t xml:space="preserve">kraujospūdžio sumažėjimą, </w:t>
      </w:r>
      <w:r w:rsidRPr="00D25E4B">
        <w:rPr>
          <w:szCs w:val="22"/>
          <w:lang w:val="lt-LT"/>
        </w:rPr>
        <w:t>širdies veiklos išnykim</w:t>
      </w:r>
      <w:r>
        <w:rPr>
          <w:szCs w:val="22"/>
          <w:lang w:val="lt-LT"/>
        </w:rPr>
        <w:t>ą</w:t>
      </w:r>
      <w:r w:rsidRPr="00D25E4B">
        <w:rPr>
          <w:szCs w:val="22"/>
          <w:lang w:val="lt-LT"/>
        </w:rPr>
        <w:t xml:space="preserve"> </w:t>
      </w:r>
      <w:r>
        <w:rPr>
          <w:szCs w:val="22"/>
          <w:lang w:val="lt-LT"/>
        </w:rPr>
        <w:t>(</w:t>
      </w:r>
      <w:r w:rsidRPr="00F72A53">
        <w:rPr>
          <w:szCs w:val="22"/>
          <w:lang w:val="lt-LT"/>
        </w:rPr>
        <w:t>širdies sustojimą</w:t>
      </w:r>
      <w:r>
        <w:rPr>
          <w:szCs w:val="22"/>
          <w:lang w:val="lt-LT"/>
        </w:rPr>
        <w:t>);</w:t>
      </w:r>
    </w:p>
    <w:p w:rsidR="006D7FA6" w:rsidRPr="00D25E4B" w:rsidRDefault="006D7FA6" w:rsidP="006D7FA6">
      <w:pPr>
        <w:pStyle w:val="Sraopastraipa"/>
        <w:numPr>
          <w:ilvl w:val="0"/>
          <w:numId w:val="25"/>
        </w:numPr>
        <w:spacing w:line="240" w:lineRule="auto"/>
        <w:ind w:left="567" w:hanging="567"/>
        <w:rPr>
          <w:szCs w:val="22"/>
          <w:lang w:val="lt-LT"/>
        </w:rPr>
      </w:pPr>
      <w:r w:rsidRPr="00D25E4B">
        <w:rPr>
          <w:szCs w:val="22"/>
          <w:lang w:val="lt-LT"/>
        </w:rPr>
        <w:t>ūmin</w:t>
      </w:r>
      <w:r>
        <w:rPr>
          <w:szCs w:val="22"/>
          <w:lang w:val="lt-LT"/>
        </w:rPr>
        <w:t>es</w:t>
      </w:r>
      <w:r w:rsidRPr="00D25E4B">
        <w:rPr>
          <w:szCs w:val="22"/>
          <w:lang w:val="lt-LT"/>
        </w:rPr>
        <w:t xml:space="preserve"> alergin</w:t>
      </w:r>
      <w:r>
        <w:rPr>
          <w:szCs w:val="22"/>
          <w:lang w:val="lt-LT"/>
        </w:rPr>
        <w:t>e</w:t>
      </w:r>
      <w:r w:rsidRPr="00D25E4B">
        <w:rPr>
          <w:szCs w:val="22"/>
          <w:lang w:val="lt-LT"/>
        </w:rPr>
        <w:t>s (padidėjusio jautrumo) reakcij</w:t>
      </w:r>
      <w:r>
        <w:rPr>
          <w:szCs w:val="22"/>
          <w:lang w:val="lt-LT"/>
        </w:rPr>
        <w:t>a</w:t>
      </w:r>
      <w:r w:rsidRPr="00D25E4B">
        <w:rPr>
          <w:szCs w:val="22"/>
          <w:lang w:val="lt-LT"/>
        </w:rPr>
        <w:t>s, įskaitant:</w:t>
      </w:r>
    </w:p>
    <w:p w:rsidR="006D7FA6" w:rsidRPr="00F72A53" w:rsidRDefault="006D7FA6" w:rsidP="006D7FA6">
      <w:pPr>
        <w:pStyle w:val="Sraopastraipa"/>
        <w:numPr>
          <w:ilvl w:val="0"/>
          <w:numId w:val="26"/>
        </w:numPr>
        <w:ind w:hanging="510"/>
        <w:rPr>
          <w:szCs w:val="22"/>
        </w:rPr>
      </w:pPr>
      <w:proofErr w:type="spellStart"/>
      <w:r w:rsidRPr="00F72A53">
        <w:rPr>
          <w:szCs w:val="22"/>
        </w:rPr>
        <w:t>alpulį</w:t>
      </w:r>
      <w:proofErr w:type="spellEnd"/>
      <w:r w:rsidRPr="00F72A53">
        <w:rPr>
          <w:szCs w:val="22"/>
        </w:rPr>
        <w:t>,</w:t>
      </w:r>
    </w:p>
    <w:p w:rsidR="006D7FA6" w:rsidRPr="00F72A53" w:rsidRDefault="006D7FA6" w:rsidP="006D7FA6">
      <w:pPr>
        <w:pStyle w:val="Sraopastraipa"/>
        <w:numPr>
          <w:ilvl w:val="0"/>
          <w:numId w:val="26"/>
        </w:numPr>
        <w:ind w:hanging="510"/>
        <w:rPr>
          <w:szCs w:val="22"/>
        </w:rPr>
      </w:pPr>
      <w:proofErr w:type="spellStart"/>
      <w:r w:rsidRPr="00F72A53">
        <w:rPr>
          <w:szCs w:val="22"/>
        </w:rPr>
        <w:t>dusulį</w:t>
      </w:r>
      <w:proofErr w:type="spellEnd"/>
      <w:r w:rsidRPr="00F72A53">
        <w:rPr>
          <w:szCs w:val="22"/>
        </w:rPr>
        <w:t>,</w:t>
      </w:r>
    </w:p>
    <w:p w:rsidR="006D7FA6" w:rsidRPr="00D25E4B" w:rsidRDefault="006D7FA6" w:rsidP="006D7FA6">
      <w:pPr>
        <w:pStyle w:val="Sraopastraipa"/>
        <w:numPr>
          <w:ilvl w:val="0"/>
          <w:numId w:val="26"/>
        </w:numPr>
        <w:ind w:hanging="510"/>
        <w:rPr>
          <w:szCs w:val="22"/>
        </w:rPr>
      </w:pPr>
      <w:proofErr w:type="spellStart"/>
      <w:proofErr w:type="gramStart"/>
      <w:r w:rsidRPr="00F72A53">
        <w:rPr>
          <w:szCs w:val="22"/>
        </w:rPr>
        <w:t>odos</w:t>
      </w:r>
      <w:proofErr w:type="spellEnd"/>
      <w:proofErr w:type="gramEnd"/>
      <w:r w:rsidRPr="00F72A53">
        <w:rPr>
          <w:szCs w:val="22"/>
        </w:rPr>
        <w:t xml:space="preserve"> </w:t>
      </w:r>
      <w:proofErr w:type="spellStart"/>
      <w:r w:rsidRPr="00F72A53">
        <w:rPr>
          <w:szCs w:val="22"/>
        </w:rPr>
        <w:t>reakcijas</w:t>
      </w:r>
      <w:proofErr w:type="spellEnd"/>
      <w:r w:rsidRPr="00F72A53">
        <w:rPr>
          <w:szCs w:val="22"/>
        </w:rPr>
        <w:t>.</w:t>
      </w:r>
    </w:p>
    <w:p w:rsidR="006D7FA6" w:rsidRPr="00AD0AE4" w:rsidRDefault="006D7FA6" w:rsidP="006D7FA6">
      <w:pPr>
        <w:rPr>
          <w:szCs w:val="22"/>
          <w:lang w:val="lt-LT"/>
        </w:rPr>
      </w:pPr>
    </w:p>
    <w:p w:rsidR="006D7FA6" w:rsidRPr="00AD0AE4" w:rsidRDefault="006D7FA6" w:rsidP="006D7FA6">
      <w:pPr>
        <w:rPr>
          <w:szCs w:val="22"/>
          <w:lang w:val="lt-LT"/>
        </w:rPr>
      </w:pPr>
      <w:r w:rsidRPr="00AD0AE4">
        <w:rPr>
          <w:szCs w:val="22"/>
          <w:lang w:val="lt-LT"/>
        </w:rPr>
        <w:t>Jeigu kiltų daugiau klausimų dėl šio vaisto vartojimo, kreipkitės į gydytoją arba vaistininką.</w:t>
      </w:r>
    </w:p>
    <w:p w:rsidR="006D7FA6" w:rsidRPr="00AD0AE4" w:rsidRDefault="006D7FA6" w:rsidP="006D7FA6">
      <w:pPr>
        <w:ind w:left="567" w:hanging="567"/>
        <w:rPr>
          <w:szCs w:val="22"/>
          <w:lang w:val="lt-LT"/>
        </w:rPr>
      </w:pPr>
    </w:p>
    <w:p w:rsidR="006D7FA6" w:rsidRPr="00AD0AE4" w:rsidRDefault="006D7FA6" w:rsidP="006D7FA6">
      <w:pPr>
        <w:ind w:left="567" w:hanging="567"/>
        <w:rPr>
          <w:szCs w:val="22"/>
          <w:lang w:val="lt-LT"/>
        </w:rPr>
      </w:pPr>
    </w:p>
    <w:p w:rsidR="006D7FA6" w:rsidRPr="00AD0AE4" w:rsidRDefault="006D7FA6" w:rsidP="006D7FA6">
      <w:pPr>
        <w:numPr>
          <w:ilvl w:val="12"/>
          <w:numId w:val="0"/>
        </w:numPr>
        <w:ind w:left="567" w:hanging="567"/>
        <w:outlineLvl w:val="0"/>
        <w:rPr>
          <w:b/>
          <w:caps/>
          <w:szCs w:val="22"/>
          <w:lang w:val="lt-LT"/>
        </w:rPr>
      </w:pPr>
      <w:r w:rsidRPr="00AD0AE4">
        <w:rPr>
          <w:b/>
          <w:caps/>
          <w:szCs w:val="22"/>
          <w:lang w:val="lt-LT"/>
        </w:rPr>
        <w:t>4.</w:t>
      </w:r>
      <w:r w:rsidRPr="00AD0AE4">
        <w:rPr>
          <w:b/>
          <w:caps/>
          <w:szCs w:val="22"/>
          <w:lang w:val="lt-LT"/>
        </w:rPr>
        <w:tab/>
      </w:r>
      <w:r w:rsidRPr="00AD0AE4">
        <w:rPr>
          <w:b/>
          <w:szCs w:val="22"/>
          <w:lang w:val="lt-LT"/>
        </w:rPr>
        <w:t>Galimas šalutinis poveikis</w:t>
      </w:r>
    </w:p>
    <w:p w:rsidR="006D7FA6" w:rsidRPr="00271C37" w:rsidRDefault="006D7FA6" w:rsidP="006D7FA6">
      <w:pPr>
        <w:ind w:left="567" w:hanging="567"/>
        <w:rPr>
          <w:szCs w:val="22"/>
          <w:lang w:val="lt-LT"/>
        </w:rPr>
      </w:pPr>
    </w:p>
    <w:p w:rsidR="006D7FA6" w:rsidRPr="00271C37" w:rsidRDefault="006D7FA6" w:rsidP="006D7FA6">
      <w:pPr>
        <w:tabs>
          <w:tab w:val="left" w:pos="0"/>
        </w:tabs>
        <w:rPr>
          <w:szCs w:val="22"/>
          <w:lang w:val="lt-LT"/>
        </w:rPr>
      </w:pPr>
      <w:r w:rsidRPr="00271C37">
        <w:rPr>
          <w:szCs w:val="22"/>
          <w:lang w:val="lt-LT"/>
        </w:rPr>
        <w:t xml:space="preserve">Šis vaistas, kaip ir visi kiti, gali sukelti šalutinį poveikį, nors jis pasireiškia ne visiems žmonėms. </w:t>
      </w:r>
    </w:p>
    <w:p w:rsidR="006D7FA6" w:rsidRPr="00271C37" w:rsidRDefault="006D7FA6" w:rsidP="006D7FA6">
      <w:pPr>
        <w:rPr>
          <w:szCs w:val="22"/>
          <w:lang w:val="lt-LT"/>
        </w:rPr>
      </w:pPr>
    </w:p>
    <w:p w:rsidR="006D7FA6" w:rsidRPr="00977F73" w:rsidRDefault="006D7FA6" w:rsidP="006D7FA6">
      <w:pPr>
        <w:spacing w:line="240" w:lineRule="auto"/>
        <w:rPr>
          <w:rFonts w:eastAsia="MS Mincho"/>
          <w:szCs w:val="22"/>
          <w:lang w:val="lt-LT" w:eastAsia="fr-FR"/>
        </w:rPr>
      </w:pPr>
      <w:r w:rsidRPr="00977F73">
        <w:rPr>
          <w:rFonts w:eastAsia="MS Mincho"/>
          <w:szCs w:val="22"/>
          <w:lang w:val="lt-LT" w:eastAsia="fr-FR"/>
        </w:rPr>
        <w:t xml:space="preserve">Jeigu pastebėsite toliau išvardytą poveikį, nutraukite </w:t>
      </w:r>
      <w:proofErr w:type="spellStart"/>
      <w:r w:rsidRPr="00977F73">
        <w:rPr>
          <w:rFonts w:eastAsia="MS Mincho"/>
          <w:szCs w:val="22"/>
          <w:lang w:val="lt-LT" w:eastAsia="fr-FR"/>
        </w:rPr>
        <w:t>Recoxa</w:t>
      </w:r>
      <w:proofErr w:type="spellEnd"/>
      <w:r w:rsidRPr="00977F73">
        <w:rPr>
          <w:rFonts w:eastAsia="MS Mincho"/>
          <w:szCs w:val="22"/>
          <w:lang w:val="lt-LT" w:eastAsia="fr-FR"/>
        </w:rPr>
        <w:t xml:space="preserve"> ir nedelsdami pasitarkite su gydytoju arba kreipkitės į artimiausią ligoninę.</w:t>
      </w:r>
    </w:p>
    <w:p w:rsidR="006D7FA6" w:rsidRPr="00977F73" w:rsidRDefault="006D7FA6" w:rsidP="006D7FA6">
      <w:pPr>
        <w:spacing w:line="240" w:lineRule="auto"/>
        <w:rPr>
          <w:rFonts w:eastAsia="MS Mincho"/>
          <w:szCs w:val="22"/>
          <w:lang w:val="lt-LT" w:eastAsia="fr-FR"/>
        </w:rPr>
      </w:pPr>
      <w:r w:rsidRPr="00977F73">
        <w:rPr>
          <w:rFonts w:eastAsia="MS Mincho"/>
          <w:b/>
          <w:szCs w:val="22"/>
          <w:lang w:val="lt-LT" w:eastAsia="fr-FR"/>
        </w:rPr>
        <w:t>Bet kokia</w:t>
      </w:r>
      <w:r w:rsidRPr="00977F73">
        <w:rPr>
          <w:rFonts w:eastAsia="MS Mincho"/>
          <w:szCs w:val="22"/>
          <w:lang w:val="lt-LT" w:eastAsia="fr-FR"/>
        </w:rPr>
        <w:t xml:space="preserve"> alerginė (padidėjusio jautrumo) reakcija, galinti pasireikšti kaip:</w:t>
      </w:r>
    </w:p>
    <w:p w:rsidR="006D7FA6" w:rsidRPr="00977F73" w:rsidRDefault="006D7FA6" w:rsidP="006D7FA6">
      <w:pPr>
        <w:numPr>
          <w:ilvl w:val="0"/>
          <w:numId w:val="21"/>
        </w:numPr>
        <w:spacing w:line="240" w:lineRule="auto"/>
        <w:ind w:left="567" w:hanging="567"/>
        <w:rPr>
          <w:rFonts w:eastAsia="MS Mincho"/>
          <w:szCs w:val="22"/>
          <w:lang w:val="lt-LT" w:eastAsia="fr-FR"/>
        </w:rPr>
      </w:pPr>
      <w:r w:rsidRPr="00977F73">
        <w:rPr>
          <w:rFonts w:eastAsia="MS Mincho"/>
          <w:szCs w:val="22"/>
          <w:lang w:val="lt-LT" w:eastAsia="fr-FR"/>
        </w:rPr>
        <w:t>odos reakcija, pvz., odos niežėjimas, pūslių atsiradimas ar lupimasis (tokia reakcija gali būti pavojinga gyvybei);</w:t>
      </w:r>
    </w:p>
    <w:p w:rsidR="006D7FA6" w:rsidRPr="00977F73" w:rsidRDefault="006D7FA6" w:rsidP="006D7FA6">
      <w:pPr>
        <w:numPr>
          <w:ilvl w:val="0"/>
          <w:numId w:val="21"/>
        </w:numPr>
        <w:spacing w:line="240" w:lineRule="auto"/>
        <w:ind w:left="567" w:hanging="567"/>
        <w:rPr>
          <w:rFonts w:eastAsia="MS Mincho"/>
          <w:szCs w:val="22"/>
          <w:lang w:val="lt-LT" w:eastAsia="fr-FR"/>
        </w:rPr>
      </w:pPr>
      <w:r w:rsidRPr="00977F73">
        <w:rPr>
          <w:rFonts w:eastAsia="MS Mincho"/>
          <w:szCs w:val="22"/>
          <w:lang w:val="lt-LT" w:eastAsia="fr-FR"/>
        </w:rPr>
        <w:t>odos išbėrimas (</w:t>
      </w:r>
      <w:proofErr w:type="spellStart"/>
      <w:r w:rsidRPr="00977F73">
        <w:rPr>
          <w:rFonts w:eastAsia="MS Mincho"/>
          <w:szCs w:val="22"/>
          <w:lang w:val="lt-LT" w:eastAsia="fr-FR"/>
        </w:rPr>
        <w:t>Stivenso</w:t>
      </w:r>
      <w:proofErr w:type="spellEnd"/>
      <w:r w:rsidRPr="00977F73">
        <w:rPr>
          <w:rFonts w:eastAsia="MS Mincho"/>
          <w:szCs w:val="22"/>
          <w:lang w:val="lt-LT" w:eastAsia="fr-FR"/>
        </w:rPr>
        <w:t xml:space="preserve">-Džonsono </w:t>
      </w:r>
      <w:r>
        <w:rPr>
          <w:rFonts w:eastAsia="MS Mincho"/>
          <w:szCs w:val="22"/>
          <w:lang w:val="lt-LT" w:eastAsia="fr-FR"/>
        </w:rPr>
        <w:t>(</w:t>
      </w:r>
      <w:proofErr w:type="spellStart"/>
      <w:r w:rsidRPr="006541E3">
        <w:rPr>
          <w:rFonts w:eastAsia="MS Mincho"/>
          <w:i/>
          <w:szCs w:val="24"/>
          <w:lang w:val="lt-LT" w:eastAsia="fr-FR"/>
        </w:rPr>
        <w:t>Stevens-Johnson</w:t>
      </w:r>
      <w:proofErr w:type="spellEnd"/>
      <w:r>
        <w:rPr>
          <w:rFonts w:eastAsia="MS Mincho"/>
          <w:sz w:val="24"/>
          <w:szCs w:val="24"/>
          <w:lang w:val="lt-LT" w:eastAsia="fr-FR"/>
        </w:rPr>
        <w:t>)</w:t>
      </w:r>
      <w:r w:rsidRPr="00DE2956">
        <w:rPr>
          <w:rFonts w:eastAsia="MS Mincho"/>
          <w:sz w:val="24"/>
          <w:lang w:val="lt-LT"/>
        </w:rPr>
        <w:t xml:space="preserve"> </w:t>
      </w:r>
      <w:r w:rsidRPr="00977F73">
        <w:rPr>
          <w:rFonts w:eastAsia="MS Mincho"/>
          <w:szCs w:val="22"/>
          <w:lang w:val="lt-LT" w:eastAsia="fr-FR"/>
        </w:rPr>
        <w:t xml:space="preserve">sindromas, toksinė epidermio </w:t>
      </w:r>
      <w:proofErr w:type="spellStart"/>
      <w:r w:rsidRPr="00977F73">
        <w:rPr>
          <w:rFonts w:eastAsia="MS Mincho"/>
          <w:szCs w:val="22"/>
          <w:lang w:val="lt-LT" w:eastAsia="fr-FR"/>
        </w:rPr>
        <w:t>nekrolizė</w:t>
      </w:r>
      <w:proofErr w:type="spellEnd"/>
      <w:r w:rsidRPr="00977F73">
        <w:rPr>
          <w:rFonts w:eastAsia="MS Mincho"/>
          <w:szCs w:val="22"/>
          <w:lang w:val="lt-LT" w:eastAsia="fr-FR"/>
        </w:rPr>
        <w:t xml:space="preserve">), minkštųjų audinių pažeidimas (gleivinės pažeidimas) ar daugiaformė </w:t>
      </w:r>
      <w:proofErr w:type="spellStart"/>
      <w:r w:rsidRPr="00977F73">
        <w:rPr>
          <w:rFonts w:eastAsia="MS Mincho"/>
          <w:szCs w:val="22"/>
          <w:lang w:val="lt-LT" w:eastAsia="fr-FR"/>
        </w:rPr>
        <w:t>eritema</w:t>
      </w:r>
      <w:proofErr w:type="spellEnd"/>
      <w:r w:rsidRPr="00977F73">
        <w:rPr>
          <w:rFonts w:eastAsia="MS Mincho"/>
          <w:szCs w:val="22"/>
          <w:lang w:val="lt-LT" w:eastAsia="fr-FR"/>
        </w:rPr>
        <w:t xml:space="preserve"> (žr. 2 skyrių); daugi</w:t>
      </w:r>
      <w:r>
        <w:rPr>
          <w:rFonts w:eastAsia="MS Mincho"/>
          <w:szCs w:val="22"/>
          <w:lang w:val="lt-LT" w:eastAsia="fr-FR"/>
        </w:rPr>
        <w:t>a</w:t>
      </w:r>
      <w:r w:rsidRPr="00977F73">
        <w:rPr>
          <w:rFonts w:eastAsia="MS Mincho"/>
          <w:szCs w:val="22"/>
          <w:lang w:val="lt-LT" w:eastAsia="fr-FR"/>
        </w:rPr>
        <w:t xml:space="preserve">formė </w:t>
      </w:r>
      <w:proofErr w:type="spellStart"/>
      <w:r w:rsidRPr="00977F73">
        <w:rPr>
          <w:rFonts w:eastAsia="MS Mincho"/>
          <w:szCs w:val="22"/>
          <w:lang w:val="lt-LT" w:eastAsia="fr-FR"/>
        </w:rPr>
        <w:t>eritema</w:t>
      </w:r>
      <w:proofErr w:type="spellEnd"/>
      <w:r w:rsidRPr="00977F73">
        <w:rPr>
          <w:rFonts w:eastAsia="MS Mincho"/>
          <w:szCs w:val="22"/>
          <w:lang w:val="lt-LT" w:eastAsia="fr-FR"/>
        </w:rPr>
        <w:t xml:space="preserve"> yra sunki alerginė odos reakcija, sukelianti dėmių, raudonų ruplių ir violetinių ar pūslėtų vietų atsiradimą. Be to, galimas burnos, akių ir kitų drėgnų kūno paviršių pažeidimas;</w:t>
      </w:r>
    </w:p>
    <w:p w:rsidR="006D7FA6" w:rsidRPr="00977F73" w:rsidRDefault="006D7FA6" w:rsidP="006D7FA6">
      <w:pPr>
        <w:numPr>
          <w:ilvl w:val="0"/>
          <w:numId w:val="21"/>
        </w:numPr>
        <w:spacing w:line="240" w:lineRule="auto"/>
        <w:ind w:left="567" w:hanging="567"/>
        <w:rPr>
          <w:rFonts w:eastAsia="MS Mincho"/>
          <w:szCs w:val="22"/>
          <w:lang w:val="lt-LT" w:eastAsia="fr-FR"/>
        </w:rPr>
      </w:pPr>
      <w:r w:rsidRPr="00977F73">
        <w:rPr>
          <w:rFonts w:eastAsia="MS Mincho"/>
          <w:szCs w:val="22"/>
          <w:lang w:val="lt-LT" w:eastAsia="fr-FR"/>
        </w:rPr>
        <w:t>odos ar gleivinės patinimas, pvz., srities aplink akis, veido, lūpų, burnos ar gerklės (gali pasunkėti kvėpavimas), kulkšnių ar kojų patinimas (kojų edema);</w:t>
      </w:r>
    </w:p>
    <w:p w:rsidR="006D7FA6" w:rsidRPr="00977F73" w:rsidRDefault="006D7FA6" w:rsidP="006D7FA6">
      <w:pPr>
        <w:numPr>
          <w:ilvl w:val="0"/>
          <w:numId w:val="21"/>
        </w:numPr>
        <w:spacing w:line="240" w:lineRule="auto"/>
        <w:ind w:left="567" w:hanging="567"/>
        <w:rPr>
          <w:rFonts w:eastAsia="MS Mincho"/>
          <w:szCs w:val="22"/>
          <w:lang w:val="lt-LT" w:eastAsia="fr-FR"/>
        </w:rPr>
      </w:pPr>
      <w:r w:rsidRPr="00977F73">
        <w:rPr>
          <w:rFonts w:eastAsia="MS Mincho"/>
          <w:szCs w:val="22"/>
          <w:lang w:val="lt-LT" w:eastAsia="fr-FR"/>
        </w:rPr>
        <w:t>dusulys arba astmos priepuolis;</w:t>
      </w:r>
    </w:p>
    <w:p w:rsidR="006D7FA6" w:rsidRPr="00977F73" w:rsidRDefault="006D7FA6" w:rsidP="006D7FA6">
      <w:pPr>
        <w:numPr>
          <w:ilvl w:val="0"/>
          <w:numId w:val="21"/>
        </w:numPr>
        <w:spacing w:line="240" w:lineRule="auto"/>
        <w:ind w:left="567" w:hanging="567"/>
        <w:rPr>
          <w:rFonts w:eastAsia="MS Mincho"/>
          <w:szCs w:val="22"/>
          <w:lang w:val="lt-LT" w:eastAsia="fr-FR"/>
        </w:rPr>
      </w:pPr>
      <w:r w:rsidRPr="00977F73">
        <w:rPr>
          <w:rFonts w:eastAsia="MS Mincho"/>
          <w:szCs w:val="22"/>
          <w:lang w:val="lt-LT" w:eastAsia="fr-FR"/>
        </w:rPr>
        <w:t>kepenų uždegimas (hepatitas). Tai gali sukelti tokius simptomus kaip:</w:t>
      </w:r>
    </w:p>
    <w:p w:rsidR="006D7FA6" w:rsidRPr="00977F73" w:rsidRDefault="006D7FA6" w:rsidP="006D7FA6">
      <w:pPr>
        <w:numPr>
          <w:ilvl w:val="0"/>
          <w:numId w:val="22"/>
        </w:numPr>
        <w:tabs>
          <w:tab w:val="clear" w:pos="567"/>
          <w:tab w:val="left" w:pos="1134"/>
        </w:tabs>
        <w:spacing w:line="240" w:lineRule="auto"/>
        <w:ind w:left="1134" w:hanging="567"/>
        <w:rPr>
          <w:rFonts w:eastAsia="MS Mincho"/>
          <w:szCs w:val="22"/>
          <w:lang w:val="lt-LT" w:eastAsia="fr-FR"/>
        </w:rPr>
      </w:pPr>
      <w:r w:rsidRPr="00977F73">
        <w:rPr>
          <w:rFonts w:eastAsia="MS Mincho"/>
          <w:szCs w:val="22"/>
          <w:lang w:val="lt-LT" w:eastAsia="fr-FR"/>
        </w:rPr>
        <w:t>odos ir akių pageltimas (gelta);</w:t>
      </w:r>
    </w:p>
    <w:p w:rsidR="006D7FA6" w:rsidRPr="00977F73" w:rsidRDefault="006D7FA6" w:rsidP="006D7FA6">
      <w:pPr>
        <w:numPr>
          <w:ilvl w:val="0"/>
          <w:numId w:val="22"/>
        </w:numPr>
        <w:tabs>
          <w:tab w:val="clear" w:pos="567"/>
          <w:tab w:val="left" w:pos="1134"/>
        </w:tabs>
        <w:spacing w:line="240" w:lineRule="auto"/>
        <w:ind w:left="1134" w:hanging="567"/>
        <w:rPr>
          <w:rFonts w:eastAsia="MS Mincho"/>
          <w:szCs w:val="22"/>
          <w:lang w:val="lt-LT" w:eastAsia="fr-FR"/>
        </w:rPr>
      </w:pPr>
      <w:r w:rsidRPr="00977F73">
        <w:rPr>
          <w:rFonts w:eastAsia="MS Mincho"/>
          <w:szCs w:val="22"/>
          <w:lang w:val="lt-LT" w:eastAsia="fr-FR"/>
        </w:rPr>
        <w:t>pilvo skausmas;</w:t>
      </w:r>
    </w:p>
    <w:p w:rsidR="006D7FA6" w:rsidRPr="00977F73" w:rsidRDefault="006D7FA6" w:rsidP="006D7FA6">
      <w:pPr>
        <w:numPr>
          <w:ilvl w:val="0"/>
          <w:numId w:val="22"/>
        </w:numPr>
        <w:tabs>
          <w:tab w:val="clear" w:pos="567"/>
          <w:tab w:val="left" w:pos="1134"/>
        </w:tabs>
        <w:spacing w:line="240" w:lineRule="auto"/>
        <w:ind w:left="1134" w:hanging="567"/>
        <w:rPr>
          <w:rFonts w:eastAsia="MS Mincho"/>
          <w:szCs w:val="22"/>
          <w:lang w:val="lt-LT" w:eastAsia="fr-FR"/>
        </w:rPr>
      </w:pPr>
      <w:r w:rsidRPr="00977F73">
        <w:rPr>
          <w:rFonts w:eastAsia="MS Mincho"/>
          <w:szCs w:val="22"/>
          <w:lang w:val="lt-LT" w:eastAsia="fr-FR"/>
        </w:rPr>
        <w:t>apetito netekimas.</w:t>
      </w:r>
    </w:p>
    <w:p w:rsidR="006D7FA6" w:rsidRPr="00977F73" w:rsidRDefault="006D7FA6" w:rsidP="006D7FA6">
      <w:pPr>
        <w:spacing w:line="240" w:lineRule="auto"/>
        <w:rPr>
          <w:rFonts w:eastAsia="MS Mincho"/>
          <w:b/>
          <w:szCs w:val="22"/>
          <w:lang w:val="lt-LT" w:eastAsia="fr-FR"/>
        </w:rPr>
      </w:pPr>
    </w:p>
    <w:p w:rsidR="006D7FA6" w:rsidRPr="00977F73" w:rsidRDefault="006D7FA6" w:rsidP="006D7FA6">
      <w:pPr>
        <w:spacing w:line="240" w:lineRule="auto"/>
        <w:rPr>
          <w:rFonts w:eastAsia="MS Mincho"/>
          <w:szCs w:val="22"/>
          <w:lang w:val="lt-LT" w:eastAsia="fr-FR"/>
        </w:rPr>
      </w:pPr>
      <w:r w:rsidRPr="00977F73">
        <w:rPr>
          <w:rFonts w:eastAsia="MS Mincho"/>
          <w:b/>
          <w:szCs w:val="22"/>
          <w:lang w:val="lt-LT" w:eastAsia="fr-FR"/>
        </w:rPr>
        <w:t>Bet koks</w:t>
      </w:r>
      <w:r w:rsidRPr="00977F73">
        <w:rPr>
          <w:rFonts w:eastAsia="MS Mincho"/>
          <w:szCs w:val="22"/>
          <w:lang w:val="lt-LT" w:eastAsia="fr-FR"/>
        </w:rPr>
        <w:t xml:space="preserve"> su virškinimo traktu susijęs šalutinis poveikis, ypač</w:t>
      </w:r>
      <w:r>
        <w:rPr>
          <w:rFonts w:eastAsia="MS Mincho"/>
          <w:szCs w:val="22"/>
          <w:lang w:val="lt-LT" w:eastAsia="fr-FR"/>
        </w:rPr>
        <w:t>:</w:t>
      </w:r>
    </w:p>
    <w:p w:rsidR="006D7FA6" w:rsidRPr="00977F73" w:rsidRDefault="006D7FA6" w:rsidP="006D7FA6">
      <w:pPr>
        <w:numPr>
          <w:ilvl w:val="0"/>
          <w:numId w:val="23"/>
        </w:numPr>
        <w:spacing w:line="240" w:lineRule="auto"/>
        <w:ind w:left="567" w:hanging="567"/>
        <w:rPr>
          <w:rFonts w:eastAsia="MS Mincho"/>
          <w:szCs w:val="22"/>
          <w:lang w:val="lt-LT" w:eastAsia="fr-FR"/>
        </w:rPr>
      </w:pPr>
      <w:r w:rsidRPr="00977F73">
        <w:rPr>
          <w:rFonts w:eastAsia="MS Mincho"/>
          <w:szCs w:val="22"/>
          <w:lang w:val="lt-LT" w:eastAsia="fr-FR"/>
        </w:rPr>
        <w:t>kraujavimas (dėl to išmatos tampa deguto spalvos);</w:t>
      </w:r>
    </w:p>
    <w:p w:rsidR="006D7FA6" w:rsidRPr="00977F73" w:rsidRDefault="006D7FA6" w:rsidP="006D7FA6">
      <w:pPr>
        <w:numPr>
          <w:ilvl w:val="0"/>
          <w:numId w:val="23"/>
        </w:numPr>
        <w:spacing w:line="240" w:lineRule="auto"/>
        <w:ind w:left="567" w:hanging="567"/>
        <w:rPr>
          <w:rFonts w:eastAsia="MS Mincho"/>
          <w:szCs w:val="22"/>
          <w:lang w:val="lt-LT" w:eastAsia="fr-FR"/>
        </w:rPr>
      </w:pPr>
      <w:r w:rsidRPr="00977F73">
        <w:rPr>
          <w:rFonts w:eastAsia="MS Mincho"/>
          <w:szCs w:val="22"/>
          <w:lang w:val="lt-LT" w:eastAsia="fr-FR"/>
        </w:rPr>
        <w:t>virškinimo trakto išopėji</w:t>
      </w:r>
      <w:r>
        <w:rPr>
          <w:rFonts w:eastAsia="MS Mincho"/>
          <w:szCs w:val="22"/>
          <w:lang w:val="lt-LT" w:eastAsia="fr-FR"/>
        </w:rPr>
        <w:t>mas (sukeliantis pilvo skausmą).</w:t>
      </w:r>
    </w:p>
    <w:p w:rsidR="006D7FA6" w:rsidRPr="00977F73" w:rsidRDefault="006D7FA6" w:rsidP="006D7FA6">
      <w:pPr>
        <w:spacing w:line="240" w:lineRule="auto"/>
        <w:rPr>
          <w:rFonts w:eastAsia="MS Mincho"/>
          <w:szCs w:val="22"/>
          <w:lang w:val="lt-LT" w:eastAsia="fr-FR"/>
        </w:rPr>
      </w:pPr>
      <w:r w:rsidRPr="00977F73">
        <w:rPr>
          <w:rFonts w:eastAsia="MS Mincho"/>
          <w:szCs w:val="22"/>
          <w:lang w:val="lt-LT" w:eastAsia="fr-FR"/>
        </w:rPr>
        <w:t>Kraujavimas iš virškinimo trakto (kraujavimas iš skrandžio ir žarnyno), opų atsiradimas ar skylių atsiradimas virškinimo trakte (prakiurimas) kartais gali būti sunkūs ir sukelti mirtį, ypač senyviems žmonėms.</w:t>
      </w:r>
    </w:p>
    <w:p w:rsidR="006D7FA6" w:rsidRPr="00977F73" w:rsidRDefault="006D7FA6" w:rsidP="006D7FA6">
      <w:pPr>
        <w:spacing w:line="240" w:lineRule="auto"/>
        <w:rPr>
          <w:rFonts w:eastAsia="MS Mincho"/>
          <w:szCs w:val="22"/>
          <w:lang w:val="lt-LT" w:eastAsia="fr-FR"/>
        </w:rPr>
      </w:pPr>
    </w:p>
    <w:p w:rsidR="006D7FA6" w:rsidRPr="00977F73" w:rsidRDefault="006D7FA6" w:rsidP="006D7FA6">
      <w:pPr>
        <w:spacing w:line="240" w:lineRule="auto"/>
        <w:rPr>
          <w:rFonts w:eastAsia="MS Mincho"/>
          <w:szCs w:val="22"/>
          <w:lang w:val="lt-LT" w:eastAsia="fr-FR"/>
        </w:rPr>
      </w:pPr>
      <w:r w:rsidRPr="00977F73">
        <w:rPr>
          <w:rFonts w:eastAsia="MS Mincho"/>
          <w:szCs w:val="22"/>
          <w:lang w:val="lt-LT" w:eastAsia="fr-FR"/>
        </w:rPr>
        <w:t>Jeigu Jums anksčiau buvo pasireiškę bet kokių su ilgalaikiu NVNU vartojimu susijusių virškinimo trakto simptomų, nedelsdami kreipkitės į medikus, ypač jeigu esate senyvas. Gydytojas gali stebėti Jūsų būklės pokyčius gydymo metu.</w:t>
      </w:r>
    </w:p>
    <w:p w:rsidR="006D7FA6" w:rsidRPr="00977F73" w:rsidRDefault="006D7FA6" w:rsidP="006D7FA6">
      <w:pPr>
        <w:spacing w:line="240" w:lineRule="auto"/>
        <w:rPr>
          <w:rFonts w:eastAsia="MS Mincho"/>
          <w:szCs w:val="22"/>
          <w:lang w:val="lt-LT" w:eastAsia="fr-FR"/>
        </w:rPr>
      </w:pPr>
      <w:r w:rsidRPr="00977F73">
        <w:rPr>
          <w:rFonts w:eastAsia="MS Mincho"/>
          <w:szCs w:val="22"/>
          <w:lang w:val="lt-LT" w:eastAsia="fr-FR"/>
        </w:rPr>
        <w:t>Jei pasireiškia regos sutrikimų, nevairuokite ir nevaldykite mechanizmų.</w:t>
      </w:r>
    </w:p>
    <w:p w:rsidR="006D7FA6" w:rsidRPr="00977F73" w:rsidRDefault="006D7FA6" w:rsidP="006D7FA6">
      <w:pPr>
        <w:spacing w:line="240" w:lineRule="auto"/>
        <w:rPr>
          <w:rFonts w:eastAsia="MS Mincho"/>
          <w:szCs w:val="22"/>
          <w:lang w:val="lt-LT" w:eastAsia="fr-FR"/>
        </w:rPr>
      </w:pPr>
    </w:p>
    <w:p w:rsidR="006D7FA6" w:rsidRPr="00977F73" w:rsidRDefault="006D7FA6" w:rsidP="006D7FA6">
      <w:pPr>
        <w:spacing w:line="240" w:lineRule="auto"/>
        <w:rPr>
          <w:rFonts w:eastAsia="MS Mincho"/>
          <w:szCs w:val="22"/>
          <w:lang w:val="lt-LT" w:eastAsia="fr-FR"/>
        </w:rPr>
      </w:pPr>
      <w:r w:rsidRPr="00977F73">
        <w:rPr>
          <w:rFonts w:eastAsia="MS Mincho"/>
          <w:szCs w:val="22"/>
          <w:lang w:val="lt-LT" w:eastAsia="fr-FR"/>
        </w:rPr>
        <w:t>Gali pasireikšti toliau išvardytas šalutinis poveikis.</w:t>
      </w:r>
    </w:p>
    <w:p w:rsidR="006D7FA6" w:rsidRPr="00977F73" w:rsidRDefault="006D7FA6" w:rsidP="006D7FA6">
      <w:pPr>
        <w:spacing w:line="240" w:lineRule="auto"/>
        <w:ind w:hanging="284"/>
        <w:rPr>
          <w:rFonts w:eastAsia="MS Mincho"/>
          <w:i/>
          <w:szCs w:val="22"/>
          <w:lang w:val="lt-LT" w:eastAsia="fr-FR"/>
        </w:rPr>
      </w:pPr>
    </w:p>
    <w:p w:rsidR="006D7FA6" w:rsidRPr="00977F73" w:rsidRDefault="006D7FA6" w:rsidP="006D7FA6">
      <w:pPr>
        <w:spacing w:line="240" w:lineRule="auto"/>
        <w:rPr>
          <w:rFonts w:eastAsia="MS Mincho"/>
          <w:b/>
          <w:szCs w:val="22"/>
          <w:lang w:val="lt-LT" w:eastAsia="fr-FR"/>
        </w:rPr>
      </w:pPr>
      <w:r w:rsidRPr="00977F73">
        <w:rPr>
          <w:rFonts w:eastAsia="MS Mincho"/>
          <w:b/>
          <w:szCs w:val="22"/>
          <w:lang w:val="lt-LT" w:eastAsia="fr-FR"/>
        </w:rPr>
        <w:t>Labai dažn</w:t>
      </w:r>
      <w:r>
        <w:rPr>
          <w:rFonts w:eastAsia="MS Mincho"/>
          <w:b/>
          <w:szCs w:val="22"/>
          <w:lang w:val="lt-LT" w:eastAsia="fr-FR"/>
        </w:rPr>
        <w:t>i šalutinio poveikio reiškiniai</w:t>
      </w:r>
      <w:r w:rsidRPr="00977F73">
        <w:rPr>
          <w:rFonts w:eastAsia="MS Mincho"/>
          <w:b/>
          <w:szCs w:val="22"/>
          <w:lang w:val="lt-LT" w:eastAsia="fr-FR"/>
        </w:rPr>
        <w:t xml:space="preserve"> (gali pasireikšti </w:t>
      </w:r>
      <w:r>
        <w:rPr>
          <w:rFonts w:eastAsia="MS Mincho"/>
          <w:b/>
          <w:szCs w:val="22"/>
          <w:lang w:val="lt-LT" w:eastAsia="fr-FR"/>
        </w:rPr>
        <w:t>ne rečiau</w:t>
      </w:r>
      <w:r w:rsidRPr="00977F73">
        <w:rPr>
          <w:rFonts w:eastAsia="MS Mincho"/>
          <w:b/>
          <w:szCs w:val="22"/>
          <w:lang w:val="lt-LT" w:eastAsia="fr-FR"/>
        </w:rPr>
        <w:t xml:space="preserve"> kaip 1 iš 10 </w:t>
      </w:r>
      <w:r>
        <w:rPr>
          <w:rFonts w:eastAsia="MS Mincho"/>
          <w:b/>
          <w:szCs w:val="22"/>
          <w:lang w:val="lt-LT" w:eastAsia="fr-FR"/>
        </w:rPr>
        <w:t>asmenų</w:t>
      </w:r>
      <w:r w:rsidRPr="00977F73">
        <w:rPr>
          <w:rFonts w:eastAsia="MS Mincho"/>
          <w:b/>
          <w:szCs w:val="22"/>
          <w:lang w:val="lt-LT" w:eastAsia="fr-FR"/>
        </w:rPr>
        <w:t>):</w:t>
      </w:r>
    </w:p>
    <w:p w:rsidR="006D7FA6" w:rsidRPr="00977F73" w:rsidRDefault="006D7FA6" w:rsidP="006D7FA6">
      <w:pPr>
        <w:pStyle w:val="Sraopastraipa"/>
        <w:numPr>
          <w:ilvl w:val="0"/>
          <w:numId w:val="9"/>
        </w:numPr>
        <w:tabs>
          <w:tab w:val="clear" w:pos="567"/>
        </w:tabs>
        <w:spacing w:line="240" w:lineRule="auto"/>
        <w:ind w:left="567" w:hanging="567"/>
        <w:contextualSpacing w:val="0"/>
        <w:rPr>
          <w:rFonts w:eastAsia="MS Mincho"/>
          <w:szCs w:val="22"/>
          <w:lang w:val="lt-LT" w:eastAsia="fr-FR"/>
        </w:rPr>
      </w:pPr>
      <w:r>
        <w:rPr>
          <w:rFonts w:eastAsia="MS Mincho"/>
          <w:szCs w:val="22"/>
          <w:lang w:val="lt-LT" w:eastAsia="fr-FR"/>
        </w:rPr>
        <w:t>v</w:t>
      </w:r>
      <w:r w:rsidRPr="00F72A53">
        <w:rPr>
          <w:rFonts w:eastAsia="MS Mincho"/>
          <w:szCs w:val="22"/>
          <w:lang w:val="lt-LT" w:eastAsia="fr-FR"/>
        </w:rPr>
        <w:t xml:space="preserve">irškinimo trakto sutrikimai, pvz., </w:t>
      </w:r>
      <w:proofErr w:type="spellStart"/>
      <w:r w:rsidRPr="00977F73">
        <w:rPr>
          <w:rFonts w:eastAsia="MS Mincho"/>
          <w:szCs w:val="22"/>
          <w:lang w:val="lt-LT" w:eastAsia="fr-FR"/>
        </w:rPr>
        <w:t>nevirškinimas</w:t>
      </w:r>
      <w:proofErr w:type="spellEnd"/>
      <w:r>
        <w:rPr>
          <w:rFonts w:eastAsia="MS Mincho"/>
          <w:szCs w:val="22"/>
          <w:lang w:val="lt-LT" w:eastAsia="fr-FR"/>
        </w:rPr>
        <w:t xml:space="preserve"> (dispepsija)</w:t>
      </w:r>
      <w:r w:rsidRPr="00977F73">
        <w:rPr>
          <w:rFonts w:eastAsia="MS Mincho"/>
          <w:szCs w:val="22"/>
          <w:lang w:val="lt-LT" w:eastAsia="fr-FR"/>
        </w:rPr>
        <w:t>, pykinimas</w:t>
      </w:r>
      <w:r>
        <w:rPr>
          <w:rFonts w:eastAsia="MS Mincho"/>
          <w:szCs w:val="22"/>
          <w:lang w:val="lt-LT" w:eastAsia="fr-FR"/>
        </w:rPr>
        <w:t xml:space="preserve"> (šleikštulys)</w:t>
      </w:r>
      <w:r w:rsidRPr="00977F73">
        <w:rPr>
          <w:rFonts w:eastAsia="MS Mincho"/>
          <w:szCs w:val="22"/>
          <w:lang w:val="lt-LT" w:eastAsia="fr-FR"/>
        </w:rPr>
        <w:t>, vėmimas, pilvo skausmas, vidurių užkietėjimas, pilvo pūtimas, viduriavimas.</w:t>
      </w:r>
    </w:p>
    <w:p w:rsidR="006D7FA6" w:rsidRPr="00977F73" w:rsidRDefault="006D7FA6" w:rsidP="006D7FA6">
      <w:pPr>
        <w:spacing w:line="240" w:lineRule="auto"/>
        <w:rPr>
          <w:rFonts w:eastAsia="MS Mincho"/>
          <w:szCs w:val="22"/>
          <w:lang w:val="lt-LT" w:eastAsia="fr-FR"/>
        </w:rPr>
      </w:pPr>
    </w:p>
    <w:p w:rsidR="006D7FA6" w:rsidRPr="006541E3" w:rsidRDefault="006D7FA6" w:rsidP="006D7FA6">
      <w:pPr>
        <w:spacing w:line="240" w:lineRule="auto"/>
        <w:rPr>
          <w:rFonts w:eastAsia="MS Mincho"/>
          <w:i/>
          <w:lang w:val="lt-LT"/>
        </w:rPr>
      </w:pPr>
      <w:r w:rsidRPr="006541E3">
        <w:rPr>
          <w:rFonts w:eastAsia="MS Mincho"/>
          <w:b/>
          <w:lang w:val="lt-LT"/>
        </w:rPr>
        <w:t>Dažn</w:t>
      </w:r>
      <w:r>
        <w:rPr>
          <w:rFonts w:eastAsia="MS Mincho"/>
          <w:b/>
          <w:lang w:val="lt-LT"/>
        </w:rPr>
        <w:t>i šalutinio poveikio reiškiniai</w:t>
      </w:r>
      <w:r w:rsidRPr="006541E3">
        <w:rPr>
          <w:rFonts w:eastAsia="MS Mincho"/>
          <w:b/>
          <w:lang w:val="lt-LT"/>
        </w:rPr>
        <w:t xml:space="preserve"> (gali pasireikšti </w:t>
      </w:r>
      <w:r>
        <w:rPr>
          <w:rFonts w:eastAsia="MS Mincho"/>
          <w:b/>
          <w:szCs w:val="22"/>
          <w:lang w:val="lt-LT" w:eastAsia="fr-FR"/>
        </w:rPr>
        <w:t>rečiau</w:t>
      </w:r>
      <w:r w:rsidRPr="006541E3">
        <w:rPr>
          <w:rFonts w:eastAsia="MS Mincho"/>
          <w:b/>
          <w:lang w:val="lt-LT"/>
        </w:rPr>
        <w:t xml:space="preserve"> kaip 1 iš 10</w:t>
      </w:r>
      <w:r w:rsidRPr="00977F73">
        <w:rPr>
          <w:rFonts w:eastAsia="MS Mincho"/>
          <w:b/>
          <w:szCs w:val="22"/>
          <w:lang w:val="lt-LT" w:eastAsia="fr-FR"/>
        </w:rPr>
        <w:t xml:space="preserve"> </w:t>
      </w:r>
      <w:r>
        <w:rPr>
          <w:rFonts w:eastAsia="MS Mincho"/>
          <w:b/>
          <w:szCs w:val="22"/>
          <w:lang w:val="lt-LT" w:eastAsia="fr-FR"/>
        </w:rPr>
        <w:t>asmenų</w:t>
      </w:r>
      <w:r w:rsidRPr="00977F73">
        <w:rPr>
          <w:rFonts w:eastAsia="MS Mincho"/>
          <w:b/>
          <w:szCs w:val="22"/>
          <w:lang w:val="lt-LT" w:eastAsia="fr-FR"/>
        </w:rPr>
        <w:t>):</w:t>
      </w:r>
      <w:r w:rsidRPr="006541E3">
        <w:rPr>
          <w:rFonts w:eastAsia="MS Mincho"/>
          <w:i/>
          <w:lang w:val="lt-LT"/>
        </w:rPr>
        <w:t xml:space="preserve"> </w:t>
      </w:r>
    </w:p>
    <w:p w:rsidR="006D7FA6" w:rsidRPr="00977F73" w:rsidRDefault="006D7FA6" w:rsidP="006D7FA6">
      <w:pPr>
        <w:pStyle w:val="Sraopastraipa"/>
        <w:numPr>
          <w:ilvl w:val="0"/>
          <w:numId w:val="9"/>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galvos skausmas</w:t>
      </w:r>
      <w:r>
        <w:rPr>
          <w:rFonts w:eastAsia="MS Mincho"/>
          <w:szCs w:val="22"/>
          <w:lang w:val="lt-LT" w:eastAsia="fr-FR"/>
        </w:rPr>
        <w:t>;</w:t>
      </w:r>
    </w:p>
    <w:p w:rsidR="006D7FA6" w:rsidRPr="00977F73" w:rsidRDefault="006D7FA6" w:rsidP="006D7FA6">
      <w:pPr>
        <w:pStyle w:val="Sraopastraipa"/>
        <w:numPr>
          <w:ilvl w:val="0"/>
          <w:numId w:val="9"/>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skausmas ir patinimas injekcijos vietoje.</w:t>
      </w:r>
    </w:p>
    <w:p w:rsidR="006D7FA6" w:rsidRPr="00977F73" w:rsidRDefault="006D7FA6" w:rsidP="006D7FA6">
      <w:pPr>
        <w:spacing w:line="240" w:lineRule="auto"/>
        <w:rPr>
          <w:rFonts w:eastAsia="MS Mincho"/>
          <w:szCs w:val="22"/>
          <w:lang w:val="lt-LT" w:eastAsia="fr-FR"/>
        </w:rPr>
      </w:pPr>
    </w:p>
    <w:p w:rsidR="006D7FA6" w:rsidRPr="006541E3" w:rsidRDefault="006D7FA6" w:rsidP="006D7FA6">
      <w:pPr>
        <w:spacing w:line="240" w:lineRule="auto"/>
        <w:rPr>
          <w:rFonts w:eastAsia="MS Mincho"/>
          <w:i/>
          <w:lang w:val="lt-LT"/>
        </w:rPr>
      </w:pPr>
      <w:r w:rsidRPr="006541E3">
        <w:rPr>
          <w:rFonts w:eastAsia="MS Mincho"/>
          <w:b/>
          <w:lang w:val="lt-LT"/>
        </w:rPr>
        <w:t>Nedažn</w:t>
      </w:r>
      <w:r>
        <w:rPr>
          <w:rFonts w:eastAsia="MS Mincho"/>
          <w:b/>
          <w:lang w:val="lt-LT"/>
        </w:rPr>
        <w:t>i šalutinio poveikio reiškiniai</w:t>
      </w:r>
      <w:r w:rsidRPr="006541E3">
        <w:rPr>
          <w:rFonts w:eastAsia="MS Mincho"/>
          <w:b/>
          <w:lang w:val="lt-LT"/>
        </w:rPr>
        <w:t xml:space="preserve"> (gali pasireikšti </w:t>
      </w:r>
      <w:r>
        <w:rPr>
          <w:rFonts w:eastAsia="MS Mincho"/>
          <w:b/>
          <w:szCs w:val="22"/>
          <w:lang w:val="lt-LT" w:eastAsia="fr-FR"/>
        </w:rPr>
        <w:t>rečiau</w:t>
      </w:r>
      <w:r w:rsidRPr="006541E3">
        <w:rPr>
          <w:rFonts w:eastAsia="MS Mincho"/>
          <w:b/>
          <w:lang w:val="lt-LT"/>
        </w:rPr>
        <w:t xml:space="preserve"> kaip 1 iš 100</w:t>
      </w:r>
      <w:r w:rsidRPr="00977F73">
        <w:rPr>
          <w:rFonts w:eastAsia="MS Mincho"/>
          <w:b/>
          <w:szCs w:val="22"/>
          <w:lang w:val="lt-LT" w:eastAsia="fr-FR"/>
        </w:rPr>
        <w:t xml:space="preserve"> </w:t>
      </w:r>
      <w:r>
        <w:rPr>
          <w:rFonts w:eastAsia="MS Mincho"/>
          <w:b/>
          <w:szCs w:val="22"/>
          <w:lang w:val="lt-LT" w:eastAsia="fr-FR"/>
        </w:rPr>
        <w:t>asmenų</w:t>
      </w:r>
      <w:r w:rsidRPr="00977F73">
        <w:rPr>
          <w:rFonts w:eastAsia="MS Mincho"/>
          <w:b/>
          <w:szCs w:val="22"/>
          <w:lang w:val="lt-LT" w:eastAsia="fr-FR"/>
        </w:rPr>
        <w:t>):</w:t>
      </w:r>
      <w:r w:rsidRPr="006541E3">
        <w:rPr>
          <w:rFonts w:eastAsia="MS Mincho"/>
          <w:i/>
          <w:lang w:val="lt-LT"/>
        </w:rPr>
        <w:t xml:space="preserve"> </w:t>
      </w:r>
    </w:p>
    <w:p w:rsidR="006D7FA6" w:rsidRPr="00977F73" w:rsidRDefault="006D7FA6" w:rsidP="006D7FA6">
      <w:pPr>
        <w:pStyle w:val="Sraopastraipa"/>
        <w:numPr>
          <w:ilvl w:val="0"/>
          <w:numId w:val="9"/>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 xml:space="preserve">mažakraujystė (raudonojo kraujo pigmento hemoglobino </w:t>
      </w:r>
      <w:r w:rsidRPr="006541E3">
        <w:rPr>
          <w:rFonts w:eastAsia="MS Mincho"/>
          <w:lang w:val="lt-LT"/>
        </w:rPr>
        <w:t>kiekio sumažėjimas</w:t>
      </w:r>
      <w:r w:rsidRPr="00977F73">
        <w:rPr>
          <w:rFonts w:eastAsia="MS Mincho"/>
          <w:szCs w:val="22"/>
          <w:lang w:val="lt-LT" w:eastAsia="fr-FR"/>
        </w:rPr>
        <w:t>);</w:t>
      </w:r>
    </w:p>
    <w:p w:rsidR="006D7FA6" w:rsidRPr="00977F73" w:rsidRDefault="006D7FA6" w:rsidP="006D7FA6">
      <w:pPr>
        <w:pStyle w:val="Sraopastraipa"/>
        <w:numPr>
          <w:ilvl w:val="0"/>
          <w:numId w:val="9"/>
        </w:numPr>
        <w:tabs>
          <w:tab w:val="clear" w:pos="567"/>
        </w:tabs>
        <w:spacing w:line="240" w:lineRule="auto"/>
        <w:ind w:left="567" w:hanging="567"/>
        <w:contextualSpacing w:val="0"/>
        <w:rPr>
          <w:rFonts w:eastAsia="MS Mincho"/>
          <w:szCs w:val="22"/>
          <w:lang w:val="lt-LT" w:eastAsia="fr-FR"/>
        </w:rPr>
      </w:pPr>
      <w:r>
        <w:rPr>
          <w:rFonts w:eastAsia="MS Mincho"/>
          <w:szCs w:val="22"/>
          <w:lang w:val="lt-LT" w:eastAsia="fr-FR"/>
        </w:rPr>
        <w:t>ūminė</w:t>
      </w:r>
      <w:r w:rsidRPr="00977F73">
        <w:rPr>
          <w:rFonts w:eastAsia="MS Mincho"/>
          <w:szCs w:val="22"/>
          <w:lang w:val="lt-LT" w:eastAsia="fr-FR"/>
        </w:rPr>
        <w:t xml:space="preserve"> alerginė (padidėjusio jautrumo) reakcija;</w:t>
      </w:r>
    </w:p>
    <w:p w:rsidR="006D7FA6" w:rsidRPr="00977F73" w:rsidRDefault="006D7FA6" w:rsidP="006D7FA6">
      <w:pPr>
        <w:pStyle w:val="Sraopastraipa"/>
        <w:numPr>
          <w:ilvl w:val="0"/>
          <w:numId w:val="9"/>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svaigulio (alpulio) ar sukimosi pojūtis</w:t>
      </w:r>
      <w:r>
        <w:rPr>
          <w:rFonts w:eastAsia="MS Mincho"/>
          <w:szCs w:val="22"/>
          <w:lang w:val="lt-LT" w:eastAsia="fr-FR"/>
        </w:rPr>
        <w:t xml:space="preserve"> (</w:t>
      </w:r>
      <w:proofErr w:type="spellStart"/>
      <w:r>
        <w:rPr>
          <w:rFonts w:eastAsia="MS Mincho"/>
          <w:i/>
          <w:iCs/>
          <w:szCs w:val="22"/>
          <w:lang w:val="lt-LT" w:eastAsia="fr-FR"/>
        </w:rPr>
        <w:t>vertigo</w:t>
      </w:r>
      <w:proofErr w:type="spellEnd"/>
      <w:r>
        <w:rPr>
          <w:rFonts w:eastAsia="MS Mincho"/>
          <w:szCs w:val="22"/>
          <w:lang w:val="lt-LT" w:eastAsia="fr-FR"/>
        </w:rPr>
        <w:t>)</w:t>
      </w:r>
      <w:r w:rsidRPr="00977F73">
        <w:rPr>
          <w:rFonts w:eastAsia="MS Mincho"/>
          <w:szCs w:val="22"/>
          <w:lang w:val="lt-LT" w:eastAsia="fr-FR"/>
        </w:rPr>
        <w:t xml:space="preserve">, </w:t>
      </w:r>
      <w:proofErr w:type="spellStart"/>
      <w:r>
        <w:rPr>
          <w:rFonts w:eastAsia="MS Mincho"/>
          <w:szCs w:val="22"/>
          <w:lang w:val="lt-LT" w:eastAsia="fr-FR"/>
        </w:rPr>
        <w:t>somnolencija</w:t>
      </w:r>
      <w:proofErr w:type="spellEnd"/>
      <w:r>
        <w:rPr>
          <w:rFonts w:eastAsia="MS Mincho"/>
          <w:szCs w:val="22"/>
          <w:lang w:val="lt-LT" w:eastAsia="fr-FR"/>
        </w:rPr>
        <w:t xml:space="preserve"> (</w:t>
      </w:r>
      <w:r w:rsidRPr="00977F73">
        <w:rPr>
          <w:rFonts w:eastAsia="MS Mincho"/>
          <w:szCs w:val="22"/>
          <w:lang w:val="lt-LT" w:eastAsia="fr-FR"/>
        </w:rPr>
        <w:t>apsnūdimas</w:t>
      </w:r>
      <w:r>
        <w:rPr>
          <w:rFonts w:eastAsia="MS Mincho"/>
          <w:szCs w:val="22"/>
          <w:lang w:val="lt-LT" w:eastAsia="fr-FR"/>
        </w:rPr>
        <w:t>)</w:t>
      </w:r>
      <w:r w:rsidRPr="00977F73">
        <w:rPr>
          <w:rFonts w:eastAsia="MS Mincho"/>
          <w:szCs w:val="22"/>
          <w:lang w:val="lt-LT" w:eastAsia="fr-FR"/>
        </w:rPr>
        <w:t>;</w:t>
      </w:r>
    </w:p>
    <w:p w:rsidR="006D7FA6" w:rsidRPr="00977F73" w:rsidRDefault="006D7FA6" w:rsidP="006D7FA6">
      <w:pPr>
        <w:pStyle w:val="Sraopastraipa"/>
        <w:numPr>
          <w:ilvl w:val="0"/>
          <w:numId w:val="9"/>
        </w:numPr>
        <w:tabs>
          <w:tab w:val="clear" w:pos="567"/>
        </w:tabs>
        <w:spacing w:line="240" w:lineRule="auto"/>
        <w:ind w:left="567" w:hanging="567"/>
        <w:contextualSpacing w:val="0"/>
        <w:rPr>
          <w:rFonts w:eastAsia="MS Mincho"/>
          <w:szCs w:val="22"/>
          <w:lang w:val="lt-LT" w:eastAsia="fr-FR"/>
        </w:rPr>
      </w:pPr>
      <w:r w:rsidRPr="006541E3">
        <w:rPr>
          <w:rFonts w:eastAsia="MS Mincho"/>
          <w:lang w:val="lt-LT"/>
        </w:rPr>
        <w:t>kraujospūdžio padidėjimas</w:t>
      </w:r>
      <w:r w:rsidRPr="00977F73">
        <w:rPr>
          <w:rFonts w:eastAsia="MS Mincho"/>
          <w:szCs w:val="22"/>
          <w:lang w:val="lt-LT" w:eastAsia="fr-FR"/>
        </w:rPr>
        <w:t xml:space="preserve"> (hipertenzija);</w:t>
      </w:r>
    </w:p>
    <w:p w:rsidR="006D7FA6" w:rsidRPr="00977F73" w:rsidRDefault="006D7FA6" w:rsidP="006D7FA6">
      <w:pPr>
        <w:pStyle w:val="Sraopastraipa"/>
        <w:numPr>
          <w:ilvl w:val="0"/>
          <w:numId w:val="9"/>
        </w:numPr>
        <w:tabs>
          <w:tab w:val="clear" w:pos="567"/>
        </w:tabs>
        <w:spacing w:line="240" w:lineRule="auto"/>
        <w:ind w:left="567" w:hanging="567"/>
        <w:contextualSpacing w:val="0"/>
        <w:rPr>
          <w:rFonts w:eastAsia="MS Mincho"/>
          <w:szCs w:val="22"/>
          <w:lang w:val="lt-LT" w:eastAsia="fr-FR"/>
        </w:rPr>
      </w:pPr>
      <w:r w:rsidRPr="00D25E4B">
        <w:rPr>
          <w:szCs w:val="22"/>
          <w:lang w:val="pt-PT"/>
        </w:rPr>
        <w:t>trumpalaikis veido ir kaklo paraudimas</w:t>
      </w:r>
      <w:r w:rsidRPr="00977F73">
        <w:rPr>
          <w:rFonts w:eastAsia="MS Mincho"/>
          <w:szCs w:val="22"/>
          <w:lang w:val="lt-LT" w:eastAsia="fr-FR"/>
        </w:rPr>
        <w:t>;</w:t>
      </w:r>
    </w:p>
    <w:p w:rsidR="006D7FA6" w:rsidRPr="00977F73" w:rsidRDefault="006D7FA6" w:rsidP="006D7FA6">
      <w:pPr>
        <w:pStyle w:val="Sraopastraipa"/>
        <w:numPr>
          <w:ilvl w:val="0"/>
          <w:numId w:val="9"/>
        </w:numPr>
        <w:tabs>
          <w:tab w:val="clear" w:pos="567"/>
        </w:tabs>
        <w:spacing w:line="240" w:lineRule="auto"/>
        <w:ind w:left="567" w:hanging="567"/>
        <w:contextualSpacing w:val="0"/>
        <w:rPr>
          <w:rFonts w:eastAsia="MS Mincho"/>
          <w:szCs w:val="22"/>
          <w:lang w:val="lt-LT" w:eastAsia="fr-FR"/>
        </w:rPr>
      </w:pPr>
      <w:r w:rsidRPr="006541E3">
        <w:rPr>
          <w:rFonts w:eastAsia="MS Mincho"/>
          <w:lang w:val="lt-LT"/>
        </w:rPr>
        <w:t>kraujavimas iš virškinimo trakto</w:t>
      </w:r>
      <w:r w:rsidRPr="00977F73">
        <w:rPr>
          <w:rFonts w:eastAsia="MS Mincho"/>
          <w:szCs w:val="22"/>
          <w:lang w:val="lt-LT" w:eastAsia="fr-FR"/>
        </w:rPr>
        <w:t>;</w:t>
      </w:r>
    </w:p>
    <w:p w:rsidR="006D7FA6" w:rsidRPr="00977F73" w:rsidRDefault="006D7FA6" w:rsidP="006D7FA6">
      <w:pPr>
        <w:pStyle w:val="Sraopastraipa"/>
        <w:numPr>
          <w:ilvl w:val="0"/>
          <w:numId w:val="9"/>
        </w:numPr>
        <w:tabs>
          <w:tab w:val="clear" w:pos="567"/>
        </w:tabs>
        <w:spacing w:line="240" w:lineRule="auto"/>
        <w:ind w:left="567" w:hanging="567"/>
        <w:contextualSpacing w:val="0"/>
        <w:rPr>
          <w:rFonts w:eastAsia="MS Mincho"/>
          <w:szCs w:val="22"/>
          <w:lang w:val="lt-LT" w:eastAsia="fr-FR"/>
        </w:rPr>
      </w:pPr>
      <w:r w:rsidRPr="006541E3">
        <w:rPr>
          <w:rFonts w:eastAsia="MS Mincho"/>
          <w:lang w:val="lt-LT"/>
        </w:rPr>
        <w:t>burnos uždegimas (stomatitas</w:t>
      </w:r>
      <w:r w:rsidRPr="00977F73">
        <w:rPr>
          <w:rFonts w:eastAsia="MS Mincho"/>
          <w:szCs w:val="22"/>
          <w:lang w:val="lt-LT" w:eastAsia="fr-FR"/>
        </w:rPr>
        <w:t>);</w:t>
      </w:r>
    </w:p>
    <w:p w:rsidR="006D7FA6" w:rsidRPr="00977F73" w:rsidRDefault="006D7FA6" w:rsidP="006D7FA6">
      <w:pPr>
        <w:pStyle w:val="Sraopastraipa"/>
        <w:numPr>
          <w:ilvl w:val="0"/>
          <w:numId w:val="9"/>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skandžio uždegimas (gastritas);</w:t>
      </w:r>
    </w:p>
    <w:p w:rsidR="006D7FA6" w:rsidRPr="00977F73" w:rsidRDefault="006D7FA6" w:rsidP="006D7FA6">
      <w:pPr>
        <w:pStyle w:val="Sraopastraipa"/>
        <w:numPr>
          <w:ilvl w:val="0"/>
          <w:numId w:val="9"/>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raugėjimas;</w:t>
      </w:r>
    </w:p>
    <w:p w:rsidR="006D7FA6" w:rsidRPr="00977F73" w:rsidRDefault="006D7FA6" w:rsidP="006D7FA6">
      <w:pPr>
        <w:pStyle w:val="Sraopastraipa"/>
        <w:numPr>
          <w:ilvl w:val="0"/>
          <w:numId w:val="9"/>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trumpalaikis nenormalus</w:t>
      </w:r>
      <w:r w:rsidRPr="006541E3">
        <w:rPr>
          <w:rFonts w:eastAsia="MS Mincho"/>
          <w:lang w:val="lt-LT"/>
        </w:rPr>
        <w:t xml:space="preserve"> kepenų funkcijos tyrimų </w:t>
      </w:r>
      <w:r w:rsidRPr="00977F73">
        <w:rPr>
          <w:rFonts w:eastAsia="MS Mincho"/>
          <w:szCs w:val="22"/>
          <w:lang w:val="lt-LT" w:eastAsia="fr-FR"/>
        </w:rPr>
        <w:t>rezultatų pokytis</w:t>
      </w:r>
      <w:r w:rsidRPr="006541E3">
        <w:rPr>
          <w:rFonts w:eastAsia="MS Mincho"/>
          <w:lang w:val="lt-LT"/>
        </w:rPr>
        <w:t xml:space="preserve"> (pvz., </w:t>
      </w:r>
      <w:r w:rsidRPr="00977F73">
        <w:rPr>
          <w:rFonts w:eastAsia="MS Mincho"/>
          <w:szCs w:val="22"/>
          <w:lang w:val="lt-LT" w:eastAsia="fr-FR"/>
        </w:rPr>
        <w:t xml:space="preserve">kepenų fermentų, tokių kaip </w:t>
      </w:r>
      <w:proofErr w:type="spellStart"/>
      <w:r w:rsidRPr="00977F73">
        <w:rPr>
          <w:rFonts w:eastAsia="MS Mincho"/>
          <w:szCs w:val="22"/>
          <w:lang w:val="lt-LT" w:eastAsia="fr-FR"/>
        </w:rPr>
        <w:t>transaminazės</w:t>
      </w:r>
      <w:proofErr w:type="spellEnd"/>
      <w:r w:rsidRPr="00977F73">
        <w:rPr>
          <w:rFonts w:eastAsia="MS Mincho"/>
          <w:szCs w:val="22"/>
          <w:lang w:val="lt-LT" w:eastAsia="fr-FR"/>
        </w:rPr>
        <w:t xml:space="preserve">, aktyvumo ar tulžies pigmento </w:t>
      </w:r>
      <w:proofErr w:type="spellStart"/>
      <w:r w:rsidRPr="006541E3">
        <w:rPr>
          <w:rFonts w:eastAsia="MS Mincho"/>
          <w:lang w:val="lt-LT"/>
        </w:rPr>
        <w:t>bilirubino</w:t>
      </w:r>
      <w:proofErr w:type="spellEnd"/>
      <w:r w:rsidRPr="006541E3">
        <w:rPr>
          <w:rFonts w:eastAsia="MS Mincho"/>
          <w:lang w:val="lt-LT"/>
        </w:rPr>
        <w:t xml:space="preserve"> </w:t>
      </w:r>
      <w:r w:rsidRPr="00977F73">
        <w:rPr>
          <w:rFonts w:eastAsia="MS Mincho"/>
          <w:szCs w:val="22"/>
          <w:lang w:val="lt-LT" w:eastAsia="fr-FR"/>
        </w:rPr>
        <w:t>kiekio</w:t>
      </w:r>
      <w:r w:rsidRPr="006541E3">
        <w:rPr>
          <w:rFonts w:eastAsia="MS Mincho"/>
          <w:lang w:val="lt-LT"/>
        </w:rPr>
        <w:t xml:space="preserve"> padidėjimas</w:t>
      </w:r>
      <w:r w:rsidRPr="00977F73">
        <w:rPr>
          <w:rFonts w:eastAsia="MS Mincho"/>
          <w:szCs w:val="22"/>
          <w:lang w:val="lt-LT" w:eastAsia="fr-FR"/>
        </w:rPr>
        <w:t>). Gydytojas tai</w:t>
      </w:r>
      <w:r w:rsidRPr="006541E3">
        <w:rPr>
          <w:rFonts w:eastAsia="MS Mincho"/>
          <w:lang w:val="lt-LT"/>
        </w:rPr>
        <w:t xml:space="preserve"> gali </w:t>
      </w:r>
      <w:r w:rsidRPr="00977F73">
        <w:rPr>
          <w:rFonts w:eastAsia="MS Mincho"/>
          <w:szCs w:val="22"/>
          <w:lang w:val="lt-LT" w:eastAsia="fr-FR"/>
        </w:rPr>
        <w:t>nustatyti kraujo tyrimu;</w:t>
      </w:r>
    </w:p>
    <w:p w:rsidR="006D7FA6" w:rsidRPr="00977F73" w:rsidRDefault="006D7FA6" w:rsidP="006D7FA6">
      <w:pPr>
        <w:pStyle w:val="Sraopastraipa"/>
        <w:numPr>
          <w:ilvl w:val="0"/>
          <w:numId w:val="9"/>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niežėjimas</w:t>
      </w:r>
      <w:r>
        <w:rPr>
          <w:rFonts w:eastAsia="MS Mincho"/>
          <w:szCs w:val="22"/>
          <w:lang w:val="lt-LT" w:eastAsia="fr-FR"/>
        </w:rPr>
        <w:t xml:space="preserve"> (niežulys)</w:t>
      </w:r>
      <w:r w:rsidRPr="00977F73">
        <w:rPr>
          <w:rFonts w:eastAsia="MS Mincho"/>
          <w:szCs w:val="22"/>
          <w:lang w:val="lt-LT" w:eastAsia="fr-FR"/>
        </w:rPr>
        <w:t>, išbėrimas;</w:t>
      </w:r>
    </w:p>
    <w:p w:rsidR="006D7FA6" w:rsidRPr="00977F73" w:rsidRDefault="006D7FA6" w:rsidP="006D7FA6">
      <w:pPr>
        <w:pStyle w:val="Sraopastraipa"/>
        <w:numPr>
          <w:ilvl w:val="0"/>
          <w:numId w:val="9"/>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 xml:space="preserve">staigus odos ar gleivinės patinimas, </w:t>
      </w:r>
      <w:r w:rsidRPr="006541E3">
        <w:rPr>
          <w:rFonts w:eastAsia="MS Mincho"/>
          <w:lang w:val="lt-LT"/>
        </w:rPr>
        <w:t xml:space="preserve">pvz., </w:t>
      </w:r>
      <w:r w:rsidRPr="00977F73">
        <w:rPr>
          <w:rFonts w:eastAsia="MS Mincho"/>
          <w:szCs w:val="22"/>
          <w:lang w:val="lt-LT" w:eastAsia="fr-FR"/>
        </w:rPr>
        <w:t>srities aplink akis, veido, lūpų, burnos ar gerklės (gali pasunkėti kvėpavimas) patinimas (</w:t>
      </w:r>
      <w:proofErr w:type="spellStart"/>
      <w:r w:rsidRPr="00977F73">
        <w:rPr>
          <w:rFonts w:eastAsia="MS Mincho"/>
          <w:szCs w:val="22"/>
          <w:lang w:val="lt-LT" w:eastAsia="fr-FR"/>
        </w:rPr>
        <w:t>angioneurozinė</w:t>
      </w:r>
      <w:proofErr w:type="spellEnd"/>
      <w:r w:rsidRPr="00977F73">
        <w:rPr>
          <w:rFonts w:eastAsia="MS Mincho"/>
          <w:szCs w:val="22"/>
          <w:lang w:val="lt-LT" w:eastAsia="fr-FR"/>
        </w:rPr>
        <w:t xml:space="preserve"> edema);</w:t>
      </w:r>
    </w:p>
    <w:p w:rsidR="006D7FA6" w:rsidRPr="006541E3" w:rsidRDefault="006D7FA6" w:rsidP="006D7FA6">
      <w:pPr>
        <w:pStyle w:val="Sraopastraipa"/>
        <w:numPr>
          <w:ilvl w:val="0"/>
          <w:numId w:val="9"/>
        </w:numPr>
        <w:tabs>
          <w:tab w:val="clear" w:pos="567"/>
        </w:tabs>
        <w:spacing w:line="240" w:lineRule="auto"/>
        <w:ind w:left="567" w:hanging="567"/>
        <w:contextualSpacing w:val="0"/>
        <w:rPr>
          <w:rFonts w:eastAsia="MS Mincho"/>
          <w:lang w:val="lt-LT"/>
        </w:rPr>
      </w:pPr>
      <w:r w:rsidRPr="00977F73">
        <w:rPr>
          <w:rFonts w:eastAsia="MS Mincho"/>
          <w:szCs w:val="22"/>
          <w:lang w:val="lt-LT" w:eastAsia="fr-FR"/>
        </w:rPr>
        <w:t xml:space="preserve">nenormalus inkstų funkciją atspindinčių laboratorinių tyrimų rezultatų pokytis (pvz., padidėjęs </w:t>
      </w:r>
      <w:proofErr w:type="spellStart"/>
      <w:r w:rsidRPr="006541E3">
        <w:rPr>
          <w:rFonts w:eastAsia="MS Mincho"/>
          <w:lang w:val="lt-LT"/>
        </w:rPr>
        <w:t>kreatinino</w:t>
      </w:r>
      <w:proofErr w:type="spellEnd"/>
      <w:r w:rsidRPr="006541E3">
        <w:rPr>
          <w:rFonts w:eastAsia="MS Mincho"/>
          <w:lang w:val="lt-LT"/>
        </w:rPr>
        <w:t xml:space="preserve"> ar šlapalo </w:t>
      </w:r>
      <w:r w:rsidRPr="00977F73">
        <w:rPr>
          <w:rFonts w:eastAsia="MS Mincho"/>
          <w:szCs w:val="22"/>
          <w:lang w:val="lt-LT" w:eastAsia="fr-FR"/>
        </w:rPr>
        <w:t>kiekis);</w:t>
      </w:r>
    </w:p>
    <w:p w:rsidR="006D7FA6" w:rsidRPr="00977F73" w:rsidRDefault="006D7FA6" w:rsidP="006D7FA6">
      <w:pPr>
        <w:numPr>
          <w:ilvl w:val="0"/>
          <w:numId w:val="12"/>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natrio ir vandens susilaikymas;</w:t>
      </w:r>
    </w:p>
    <w:p w:rsidR="006D7FA6" w:rsidRPr="00977F73" w:rsidRDefault="006D7FA6" w:rsidP="006D7FA6">
      <w:pPr>
        <w:numPr>
          <w:ilvl w:val="0"/>
          <w:numId w:val="12"/>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padidėjęs kalio kiekis (</w:t>
      </w:r>
      <w:proofErr w:type="spellStart"/>
      <w:r w:rsidRPr="00977F73">
        <w:rPr>
          <w:rFonts w:eastAsia="MS Mincho"/>
          <w:szCs w:val="22"/>
          <w:lang w:val="lt-LT" w:eastAsia="fr-FR"/>
        </w:rPr>
        <w:t>hiperkalemija</w:t>
      </w:r>
      <w:proofErr w:type="spellEnd"/>
      <w:r w:rsidRPr="00977F73">
        <w:rPr>
          <w:rFonts w:eastAsia="MS Mincho"/>
          <w:szCs w:val="22"/>
          <w:lang w:val="lt-LT" w:eastAsia="fr-FR"/>
        </w:rPr>
        <w:t>). Tai</w:t>
      </w:r>
      <w:r w:rsidRPr="006541E3">
        <w:rPr>
          <w:rFonts w:eastAsia="MS Mincho"/>
          <w:lang w:val="lt-LT"/>
        </w:rPr>
        <w:t xml:space="preserve"> gali </w:t>
      </w:r>
      <w:r w:rsidRPr="00977F73">
        <w:rPr>
          <w:rFonts w:eastAsia="MS Mincho"/>
          <w:szCs w:val="22"/>
          <w:lang w:val="lt-LT" w:eastAsia="fr-FR"/>
        </w:rPr>
        <w:t>sukelti tokių simptomų kaip:</w:t>
      </w:r>
    </w:p>
    <w:p w:rsidR="006D7FA6" w:rsidRPr="00977F73" w:rsidRDefault="006D7FA6" w:rsidP="006D7FA6">
      <w:pPr>
        <w:numPr>
          <w:ilvl w:val="0"/>
          <w:numId w:val="10"/>
        </w:numPr>
        <w:tabs>
          <w:tab w:val="clear" w:pos="567"/>
          <w:tab w:val="clear" w:pos="714"/>
          <w:tab w:val="num" w:pos="1134"/>
        </w:tabs>
        <w:spacing w:line="240" w:lineRule="auto"/>
        <w:ind w:left="1134" w:hanging="567"/>
        <w:rPr>
          <w:rFonts w:eastAsia="MS Mincho"/>
          <w:szCs w:val="22"/>
          <w:lang w:val="lt-LT" w:eastAsia="fr-FR"/>
        </w:rPr>
      </w:pPr>
      <w:r w:rsidRPr="00977F73">
        <w:rPr>
          <w:rFonts w:eastAsia="MS Mincho"/>
          <w:szCs w:val="22"/>
          <w:lang w:val="lt-LT" w:eastAsia="fr-FR"/>
        </w:rPr>
        <w:t>širdies ritmo pokytis (aritmija);</w:t>
      </w:r>
    </w:p>
    <w:p w:rsidR="006D7FA6" w:rsidRPr="00977F73" w:rsidRDefault="006D7FA6" w:rsidP="006D7FA6">
      <w:pPr>
        <w:numPr>
          <w:ilvl w:val="0"/>
          <w:numId w:val="11"/>
        </w:numPr>
        <w:tabs>
          <w:tab w:val="clear" w:pos="567"/>
          <w:tab w:val="clear" w:pos="714"/>
          <w:tab w:val="num" w:pos="1134"/>
        </w:tabs>
        <w:spacing w:line="240" w:lineRule="auto"/>
        <w:ind w:left="1134" w:hanging="567"/>
        <w:rPr>
          <w:rFonts w:eastAsia="MS Mincho"/>
          <w:szCs w:val="22"/>
          <w:lang w:val="lt-LT" w:eastAsia="fr-FR"/>
        </w:rPr>
      </w:pPr>
      <w:proofErr w:type="spellStart"/>
      <w:r w:rsidRPr="00977F73">
        <w:rPr>
          <w:rFonts w:eastAsia="MS Mincho"/>
          <w:szCs w:val="22"/>
          <w:lang w:val="lt-LT" w:eastAsia="fr-FR"/>
        </w:rPr>
        <w:t>palpitacijos</w:t>
      </w:r>
      <w:proofErr w:type="spellEnd"/>
      <w:r w:rsidRPr="00977F73">
        <w:rPr>
          <w:rFonts w:eastAsia="MS Mincho"/>
          <w:szCs w:val="22"/>
          <w:lang w:val="lt-LT" w:eastAsia="fr-FR"/>
        </w:rPr>
        <w:t xml:space="preserve"> (stipresnis nei įprasta širdies plakimo pojūtis);</w:t>
      </w:r>
    </w:p>
    <w:p w:rsidR="006D7FA6" w:rsidRDefault="006D7FA6" w:rsidP="006D7FA6">
      <w:pPr>
        <w:numPr>
          <w:ilvl w:val="0"/>
          <w:numId w:val="11"/>
        </w:numPr>
        <w:tabs>
          <w:tab w:val="clear" w:pos="567"/>
          <w:tab w:val="clear" w:pos="714"/>
          <w:tab w:val="num" w:pos="1134"/>
        </w:tabs>
        <w:spacing w:line="240" w:lineRule="auto"/>
        <w:ind w:left="1134" w:hanging="567"/>
        <w:rPr>
          <w:rFonts w:eastAsia="MS Mincho"/>
          <w:szCs w:val="22"/>
          <w:lang w:val="lt-LT" w:eastAsia="fr-FR"/>
        </w:rPr>
      </w:pPr>
      <w:r w:rsidRPr="00977F73">
        <w:rPr>
          <w:rFonts w:eastAsia="MS Mincho"/>
          <w:szCs w:val="22"/>
          <w:lang w:val="lt-LT" w:eastAsia="fr-FR"/>
        </w:rPr>
        <w:t>raumenų silpnumas;</w:t>
      </w:r>
    </w:p>
    <w:p w:rsidR="006D7FA6" w:rsidRPr="00977F73" w:rsidRDefault="006D7FA6" w:rsidP="006D7FA6">
      <w:pPr>
        <w:pStyle w:val="Sraopastraipa"/>
        <w:numPr>
          <w:ilvl w:val="0"/>
          <w:numId w:val="24"/>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skysčio susilaikymo sukeltas patinimas (edema), įskaitant kulkšni</w:t>
      </w:r>
      <w:r>
        <w:rPr>
          <w:rFonts w:eastAsia="MS Mincho"/>
          <w:szCs w:val="22"/>
          <w:lang w:val="lt-LT" w:eastAsia="fr-FR"/>
        </w:rPr>
        <w:t>ų ar kojų patinimą (kojų edemą).</w:t>
      </w:r>
    </w:p>
    <w:p w:rsidR="006D7FA6" w:rsidRPr="00977F73" w:rsidRDefault="006D7FA6" w:rsidP="006D7FA6">
      <w:pPr>
        <w:spacing w:line="240" w:lineRule="auto"/>
        <w:rPr>
          <w:rFonts w:eastAsia="MS Mincho"/>
          <w:b/>
          <w:szCs w:val="22"/>
          <w:lang w:val="lt-LT" w:eastAsia="fr-FR"/>
        </w:rPr>
      </w:pPr>
    </w:p>
    <w:p w:rsidR="006D7FA6" w:rsidRPr="00977F73" w:rsidRDefault="006D7FA6" w:rsidP="006D7FA6">
      <w:pPr>
        <w:spacing w:line="240" w:lineRule="auto"/>
        <w:rPr>
          <w:rFonts w:eastAsia="MS Mincho"/>
          <w:i/>
          <w:szCs w:val="22"/>
          <w:lang w:val="lt-LT" w:eastAsia="fr-FR"/>
        </w:rPr>
      </w:pPr>
      <w:r w:rsidRPr="00977F73">
        <w:rPr>
          <w:rFonts w:eastAsia="MS Mincho"/>
          <w:b/>
          <w:szCs w:val="22"/>
          <w:lang w:val="lt-LT" w:eastAsia="fr-FR"/>
        </w:rPr>
        <w:t>Ret</w:t>
      </w:r>
      <w:r>
        <w:rPr>
          <w:rFonts w:eastAsia="MS Mincho"/>
          <w:b/>
          <w:szCs w:val="22"/>
          <w:lang w:val="lt-LT" w:eastAsia="fr-FR"/>
        </w:rPr>
        <w:t>i šalutinio poveikio reiškiniai</w:t>
      </w:r>
      <w:r w:rsidRPr="00977F73">
        <w:rPr>
          <w:rFonts w:eastAsia="MS Mincho"/>
          <w:b/>
          <w:szCs w:val="22"/>
          <w:lang w:val="lt-LT" w:eastAsia="fr-FR"/>
        </w:rPr>
        <w:t xml:space="preserve"> (gali pasireikšti </w:t>
      </w:r>
      <w:r>
        <w:rPr>
          <w:rFonts w:eastAsia="MS Mincho"/>
          <w:b/>
          <w:szCs w:val="22"/>
          <w:lang w:val="lt-LT" w:eastAsia="fr-FR"/>
        </w:rPr>
        <w:t>rečiau</w:t>
      </w:r>
      <w:r w:rsidRPr="00977F73">
        <w:rPr>
          <w:rFonts w:eastAsia="MS Mincho"/>
          <w:b/>
          <w:szCs w:val="22"/>
          <w:lang w:val="lt-LT" w:eastAsia="fr-FR"/>
        </w:rPr>
        <w:t xml:space="preserve"> kaip 1 iš 1</w:t>
      </w:r>
      <w:r>
        <w:rPr>
          <w:rFonts w:eastAsia="MS Mincho"/>
          <w:b/>
          <w:szCs w:val="22"/>
          <w:lang w:val="lt-LT" w:eastAsia="fr-FR"/>
        </w:rPr>
        <w:t> </w:t>
      </w:r>
      <w:r w:rsidRPr="00977F73">
        <w:rPr>
          <w:rFonts w:eastAsia="MS Mincho"/>
          <w:b/>
          <w:szCs w:val="22"/>
          <w:lang w:val="lt-LT" w:eastAsia="fr-FR"/>
        </w:rPr>
        <w:t xml:space="preserve">000 </w:t>
      </w:r>
      <w:r>
        <w:rPr>
          <w:rFonts w:eastAsia="MS Mincho"/>
          <w:b/>
          <w:szCs w:val="22"/>
          <w:lang w:val="lt-LT" w:eastAsia="fr-FR"/>
        </w:rPr>
        <w:t>asmenų</w:t>
      </w:r>
      <w:r w:rsidRPr="00977F73">
        <w:rPr>
          <w:rFonts w:eastAsia="MS Mincho"/>
          <w:b/>
          <w:szCs w:val="22"/>
          <w:lang w:val="lt-LT" w:eastAsia="fr-FR"/>
        </w:rPr>
        <w:t>):</w:t>
      </w:r>
      <w:r w:rsidRPr="00977F73">
        <w:rPr>
          <w:rFonts w:eastAsia="MS Mincho"/>
          <w:i/>
          <w:szCs w:val="22"/>
          <w:lang w:val="lt-LT" w:eastAsia="fr-FR"/>
        </w:rPr>
        <w:t xml:space="preserve"> </w:t>
      </w:r>
    </w:p>
    <w:p w:rsidR="006D7FA6" w:rsidRPr="00977F73" w:rsidRDefault="006D7FA6" w:rsidP="006D7FA6">
      <w:pPr>
        <w:numPr>
          <w:ilvl w:val="0"/>
          <w:numId w:val="13"/>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nenormalus kraujo ląstelių kiekis, įskaitant:</w:t>
      </w:r>
    </w:p>
    <w:p w:rsidR="006D7FA6" w:rsidRPr="00977F73" w:rsidRDefault="006D7FA6" w:rsidP="006D7FA6">
      <w:pPr>
        <w:numPr>
          <w:ilvl w:val="0"/>
          <w:numId w:val="14"/>
        </w:numPr>
        <w:tabs>
          <w:tab w:val="clear" w:pos="567"/>
        </w:tabs>
        <w:spacing w:line="240" w:lineRule="auto"/>
        <w:ind w:left="1134" w:hanging="567"/>
        <w:rPr>
          <w:rFonts w:eastAsia="MS Mincho"/>
          <w:szCs w:val="22"/>
          <w:lang w:val="lt-LT" w:eastAsia="fr-FR"/>
        </w:rPr>
      </w:pPr>
      <w:r w:rsidRPr="00977F73">
        <w:rPr>
          <w:rFonts w:eastAsia="MS Mincho"/>
          <w:szCs w:val="22"/>
          <w:lang w:val="lt-LT" w:eastAsia="fr-FR"/>
        </w:rPr>
        <w:t>nenormalią proporcinę kraujo ląstelių sudėtį;</w:t>
      </w:r>
    </w:p>
    <w:p w:rsidR="006D7FA6" w:rsidRPr="00977F73" w:rsidRDefault="006D7FA6" w:rsidP="006D7FA6">
      <w:pPr>
        <w:numPr>
          <w:ilvl w:val="0"/>
          <w:numId w:val="14"/>
        </w:numPr>
        <w:tabs>
          <w:tab w:val="clear" w:pos="567"/>
        </w:tabs>
        <w:spacing w:line="240" w:lineRule="auto"/>
        <w:ind w:left="1134" w:hanging="567"/>
        <w:rPr>
          <w:rFonts w:eastAsia="MS Mincho"/>
          <w:szCs w:val="22"/>
          <w:lang w:val="lt-LT" w:eastAsia="fr-FR"/>
        </w:rPr>
      </w:pPr>
      <w:r w:rsidRPr="00977F73">
        <w:rPr>
          <w:rFonts w:eastAsia="MS Mincho"/>
          <w:szCs w:val="22"/>
          <w:lang w:val="lt-LT" w:eastAsia="fr-FR"/>
        </w:rPr>
        <w:t>baltųjų kraujo ląstelių kiekio sumažėjimą (</w:t>
      </w:r>
      <w:proofErr w:type="spellStart"/>
      <w:r w:rsidRPr="00977F73">
        <w:rPr>
          <w:rFonts w:eastAsia="MS Mincho"/>
          <w:szCs w:val="22"/>
          <w:lang w:val="lt-LT" w:eastAsia="fr-FR"/>
        </w:rPr>
        <w:t>leukopeniją</w:t>
      </w:r>
      <w:proofErr w:type="spellEnd"/>
      <w:r w:rsidRPr="00977F73">
        <w:rPr>
          <w:rFonts w:eastAsia="MS Mincho"/>
          <w:szCs w:val="22"/>
          <w:lang w:val="lt-LT" w:eastAsia="fr-FR"/>
        </w:rPr>
        <w:t>);</w:t>
      </w:r>
    </w:p>
    <w:p w:rsidR="006D7FA6" w:rsidRPr="00977F73" w:rsidRDefault="006D7FA6" w:rsidP="006D7FA6">
      <w:pPr>
        <w:numPr>
          <w:ilvl w:val="0"/>
          <w:numId w:val="14"/>
        </w:numPr>
        <w:tabs>
          <w:tab w:val="clear" w:pos="567"/>
        </w:tabs>
        <w:spacing w:line="240" w:lineRule="auto"/>
        <w:ind w:left="1134" w:hanging="567"/>
        <w:rPr>
          <w:rFonts w:eastAsia="MS Mincho"/>
          <w:szCs w:val="22"/>
          <w:lang w:val="lt-LT" w:eastAsia="fr-FR"/>
        </w:rPr>
      </w:pPr>
      <w:r w:rsidRPr="00977F73">
        <w:rPr>
          <w:rFonts w:eastAsia="MS Mincho"/>
          <w:szCs w:val="22"/>
          <w:lang w:val="lt-LT" w:eastAsia="fr-FR"/>
        </w:rPr>
        <w:t>trombocitų kiekio sumažėjimą (</w:t>
      </w:r>
      <w:proofErr w:type="spellStart"/>
      <w:r w:rsidRPr="00977F73">
        <w:rPr>
          <w:rFonts w:eastAsia="MS Mincho"/>
          <w:szCs w:val="22"/>
          <w:lang w:val="lt-LT" w:eastAsia="fr-FR"/>
        </w:rPr>
        <w:t>trombocitopeniją</w:t>
      </w:r>
      <w:proofErr w:type="spellEnd"/>
      <w:r w:rsidRPr="00977F73">
        <w:rPr>
          <w:rFonts w:eastAsia="MS Mincho"/>
          <w:szCs w:val="22"/>
          <w:lang w:val="lt-LT" w:eastAsia="fr-FR"/>
        </w:rPr>
        <w:t xml:space="preserve">). </w:t>
      </w:r>
    </w:p>
    <w:p w:rsidR="006D7FA6" w:rsidRPr="00977F73" w:rsidRDefault="006D7FA6" w:rsidP="006D7FA6">
      <w:pPr>
        <w:spacing w:line="240" w:lineRule="auto"/>
        <w:ind w:left="1134"/>
        <w:rPr>
          <w:rFonts w:eastAsia="MS Mincho"/>
          <w:szCs w:val="22"/>
          <w:lang w:val="lt-LT" w:eastAsia="fr-FR"/>
        </w:rPr>
      </w:pPr>
      <w:r w:rsidRPr="00977F73">
        <w:rPr>
          <w:rFonts w:eastAsia="MS Mincho"/>
          <w:szCs w:val="22"/>
          <w:lang w:val="lt-LT" w:eastAsia="fr-FR"/>
        </w:rPr>
        <w:t>Toks šalutinis poveikis gali padidinti infekcijos ir tokių simptomų kaip kraujosruvų atsiradimas ar kraujavimas iš nosies riziką;</w:t>
      </w:r>
    </w:p>
    <w:p w:rsidR="006D7FA6" w:rsidRPr="00977F73" w:rsidRDefault="006D7FA6" w:rsidP="006D7FA6">
      <w:pPr>
        <w:pStyle w:val="Sraopastraipa"/>
        <w:numPr>
          <w:ilvl w:val="0"/>
          <w:numId w:val="13"/>
        </w:numPr>
        <w:tabs>
          <w:tab w:val="clear" w:pos="567"/>
        </w:tabs>
        <w:spacing w:line="240" w:lineRule="auto"/>
        <w:ind w:left="567" w:hanging="567"/>
        <w:contextualSpacing w:val="0"/>
        <w:rPr>
          <w:rFonts w:eastAsia="MS Mincho"/>
          <w:szCs w:val="22"/>
          <w:lang w:val="lt-LT" w:eastAsia="fr-FR"/>
        </w:rPr>
      </w:pPr>
      <w:r w:rsidRPr="006541E3">
        <w:rPr>
          <w:rFonts w:eastAsia="MS Mincho"/>
          <w:lang w:val="lt-LT"/>
        </w:rPr>
        <w:t xml:space="preserve">nuotaikos </w:t>
      </w:r>
      <w:r w:rsidRPr="00977F73">
        <w:rPr>
          <w:rFonts w:eastAsia="MS Mincho"/>
          <w:szCs w:val="22"/>
          <w:lang w:val="lt-LT" w:eastAsia="fr-FR"/>
        </w:rPr>
        <w:t xml:space="preserve">pokyčiai, </w:t>
      </w:r>
      <w:r w:rsidRPr="006541E3">
        <w:rPr>
          <w:rFonts w:eastAsia="MS Mincho"/>
          <w:lang w:val="lt-LT"/>
        </w:rPr>
        <w:t>košmariški sapnai</w:t>
      </w:r>
      <w:r w:rsidRPr="00977F73">
        <w:rPr>
          <w:rFonts w:eastAsia="MS Mincho"/>
          <w:szCs w:val="22"/>
          <w:lang w:val="lt-LT" w:eastAsia="fr-FR"/>
        </w:rPr>
        <w:t>;</w:t>
      </w:r>
    </w:p>
    <w:p w:rsidR="006D7FA6" w:rsidRPr="00977F73" w:rsidRDefault="006D7FA6" w:rsidP="006D7FA6">
      <w:pPr>
        <w:numPr>
          <w:ilvl w:val="0"/>
          <w:numId w:val="15"/>
        </w:numPr>
        <w:tabs>
          <w:tab w:val="clear" w:pos="567"/>
        </w:tabs>
        <w:spacing w:line="240" w:lineRule="auto"/>
        <w:ind w:left="567" w:hanging="567"/>
        <w:rPr>
          <w:rFonts w:eastAsia="MS Mincho"/>
          <w:szCs w:val="22"/>
          <w:lang w:val="lt-LT" w:eastAsia="fr-FR"/>
        </w:rPr>
      </w:pPr>
      <w:r w:rsidRPr="006541E3">
        <w:rPr>
          <w:rFonts w:eastAsia="MS Mincho"/>
          <w:lang w:val="lt-LT"/>
        </w:rPr>
        <w:t>regos sutrikimai, įskaitant</w:t>
      </w:r>
      <w:r w:rsidRPr="00977F73">
        <w:rPr>
          <w:rFonts w:eastAsia="MS Mincho"/>
          <w:szCs w:val="22"/>
          <w:lang w:val="lt-LT" w:eastAsia="fr-FR"/>
        </w:rPr>
        <w:t>:</w:t>
      </w:r>
    </w:p>
    <w:p w:rsidR="006D7FA6" w:rsidRPr="00977F73" w:rsidRDefault="006D7FA6" w:rsidP="006D7FA6">
      <w:pPr>
        <w:numPr>
          <w:ilvl w:val="0"/>
          <w:numId w:val="16"/>
        </w:numPr>
        <w:tabs>
          <w:tab w:val="clear" w:pos="567"/>
          <w:tab w:val="left" w:pos="1134"/>
        </w:tabs>
        <w:spacing w:line="240" w:lineRule="auto"/>
        <w:ind w:left="1134" w:hanging="567"/>
        <w:rPr>
          <w:rFonts w:eastAsia="MS Mincho"/>
          <w:szCs w:val="22"/>
          <w:lang w:val="lt-LT" w:eastAsia="fr-FR"/>
        </w:rPr>
      </w:pPr>
      <w:r w:rsidRPr="00977F73">
        <w:rPr>
          <w:rFonts w:eastAsia="MS Mincho"/>
          <w:szCs w:val="22"/>
          <w:lang w:val="lt-LT" w:eastAsia="fr-FR"/>
        </w:rPr>
        <w:t xml:space="preserve">matomo vaizdo </w:t>
      </w:r>
      <w:proofErr w:type="spellStart"/>
      <w:r w:rsidRPr="00977F73">
        <w:rPr>
          <w:rFonts w:eastAsia="MS Mincho"/>
          <w:szCs w:val="22"/>
          <w:lang w:val="lt-LT" w:eastAsia="fr-FR"/>
        </w:rPr>
        <w:t>neryškumą</w:t>
      </w:r>
      <w:proofErr w:type="spellEnd"/>
      <w:r w:rsidRPr="00977F73">
        <w:rPr>
          <w:rFonts w:eastAsia="MS Mincho"/>
          <w:szCs w:val="22"/>
          <w:lang w:val="lt-LT" w:eastAsia="fr-FR"/>
        </w:rPr>
        <w:t>;</w:t>
      </w:r>
    </w:p>
    <w:p w:rsidR="006D7FA6" w:rsidRPr="00977F73" w:rsidRDefault="006D7FA6" w:rsidP="006D7FA6">
      <w:pPr>
        <w:numPr>
          <w:ilvl w:val="0"/>
          <w:numId w:val="16"/>
        </w:numPr>
        <w:tabs>
          <w:tab w:val="clear" w:pos="567"/>
          <w:tab w:val="left" w:pos="1134"/>
        </w:tabs>
        <w:spacing w:line="240" w:lineRule="auto"/>
        <w:ind w:left="1134" w:hanging="567"/>
        <w:rPr>
          <w:rFonts w:eastAsia="MS Mincho"/>
          <w:szCs w:val="22"/>
          <w:lang w:val="lt-LT" w:eastAsia="fr-FR"/>
        </w:rPr>
      </w:pPr>
      <w:r w:rsidRPr="00977F73">
        <w:rPr>
          <w:rFonts w:eastAsia="MS Mincho"/>
          <w:szCs w:val="22"/>
          <w:lang w:val="lt-LT" w:eastAsia="fr-FR"/>
        </w:rPr>
        <w:t>konjunktyvitą (akies ar vokų uždegimą);</w:t>
      </w:r>
    </w:p>
    <w:p w:rsidR="006D7FA6" w:rsidRPr="00977F73" w:rsidRDefault="006D7FA6" w:rsidP="006D7FA6">
      <w:pPr>
        <w:pStyle w:val="Sraopastraipa"/>
        <w:numPr>
          <w:ilvl w:val="0"/>
          <w:numId w:val="13"/>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spengimas ausyse;</w:t>
      </w:r>
    </w:p>
    <w:p w:rsidR="006D7FA6" w:rsidRPr="00977F73" w:rsidRDefault="006D7FA6" w:rsidP="006D7FA6">
      <w:pPr>
        <w:pStyle w:val="Sraopastraipa"/>
        <w:numPr>
          <w:ilvl w:val="0"/>
          <w:numId w:val="13"/>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širdies plakimo pojūtis (</w:t>
      </w:r>
      <w:proofErr w:type="spellStart"/>
      <w:r w:rsidRPr="00977F73">
        <w:rPr>
          <w:rFonts w:eastAsia="MS Mincho"/>
          <w:szCs w:val="22"/>
          <w:lang w:val="lt-LT" w:eastAsia="fr-FR"/>
        </w:rPr>
        <w:t>palpitacijos</w:t>
      </w:r>
      <w:proofErr w:type="spellEnd"/>
      <w:r w:rsidRPr="00977F73">
        <w:rPr>
          <w:rFonts w:eastAsia="MS Mincho"/>
          <w:szCs w:val="22"/>
          <w:lang w:val="lt-LT" w:eastAsia="fr-FR"/>
        </w:rPr>
        <w:t>);</w:t>
      </w:r>
    </w:p>
    <w:p w:rsidR="006D7FA6" w:rsidRPr="00977F73" w:rsidRDefault="006D7FA6" w:rsidP="006D7FA6">
      <w:pPr>
        <w:pStyle w:val="Sraopastraipa"/>
        <w:numPr>
          <w:ilvl w:val="0"/>
          <w:numId w:val="13"/>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astmos priepuolio pasireiškimas (pastebėtas žmonėms, kurie yra alergiški aspirinui ar kitiems NVNU);</w:t>
      </w:r>
    </w:p>
    <w:p w:rsidR="006D7FA6" w:rsidRPr="00977F73" w:rsidRDefault="006D7FA6" w:rsidP="006D7FA6">
      <w:pPr>
        <w:pStyle w:val="Sraopastraipa"/>
        <w:numPr>
          <w:ilvl w:val="0"/>
          <w:numId w:val="13"/>
        </w:numPr>
        <w:tabs>
          <w:tab w:val="clear" w:pos="567"/>
        </w:tabs>
        <w:spacing w:line="240" w:lineRule="auto"/>
        <w:ind w:left="567" w:hanging="567"/>
        <w:contextualSpacing w:val="0"/>
        <w:rPr>
          <w:rFonts w:eastAsia="MS Mincho"/>
          <w:szCs w:val="22"/>
          <w:lang w:val="lt-LT" w:eastAsia="fr-FR"/>
        </w:rPr>
      </w:pPr>
      <w:r w:rsidRPr="006541E3">
        <w:rPr>
          <w:rFonts w:eastAsia="MS Mincho"/>
          <w:lang w:val="lt-LT"/>
        </w:rPr>
        <w:t>storosios žarnos uždegimas</w:t>
      </w:r>
      <w:r w:rsidRPr="00977F73">
        <w:rPr>
          <w:rFonts w:eastAsia="MS Mincho"/>
          <w:szCs w:val="22"/>
          <w:lang w:val="lt-LT" w:eastAsia="fr-FR"/>
        </w:rPr>
        <w:t xml:space="preserve"> (kolitas);</w:t>
      </w:r>
    </w:p>
    <w:p w:rsidR="006D7FA6" w:rsidRPr="00977F73" w:rsidRDefault="006D7FA6" w:rsidP="006D7FA6">
      <w:pPr>
        <w:pStyle w:val="Sraopastraipa"/>
        <w:numPr>
          <w:ilvl w:val="0"/>
          <w:numId w:val="13"/>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skrandžio ir viršutinės plonosios žarnos dalies opos (</w:t>
      </w:r>
      <w:proofErr w:type="spellStart"/>
      <w:r w:rsidRPr="00977F73">
        <w:rPr>
          <w:rFonts w:eastAsia="MS Mincho"/>
          <w:szCs w:val="22"/>
          <w:lang w:val="lt-LT" w:eastAsia="fr-FR"/>
        </w:rPr>
        <w:t>pepsinės</w:t>
      </w:r>
      <w:proofErr w:type="spellEnd"/>
      <w:r w:rsidRPr="00977F73">
        <w:rPr>
          <w:rFonts w:eastAsia="MS Mincho"/>
          <w:szCs w:val="22"/>
          <w:lang w:val="lt-LT" w:eastAsia="fr-FR"/>
        </w:rPr>
        <w:t xml:space="preserve"> ar virškinimo trakto opos);</w:t>
      </w:r>
    </w:p>
    <w:p w:rsidR="006D7FA6" w:rsidRPr="00977F73" w:rsidRDefault="006D7FA6" w:rsidP="006D7FA6">
      <w:pPr>
        <w:pStyle w:val="Sraopastraipa"/>
        <w:numPr>
          <w:ilvl w:val="0"/>
          <w:numId w:val="13"/>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stemplės</w:t>
      </w:r>
      <w:r w:rsidRPr="006541E3">
        <w:rPr>
          <w:rFonts w:eastAsia="MS Mincho"/>
          <w:lang w:val="lt-LT"/>
        </w:rPr>
        <w:t xml:space="preserve"> uždegimas</w:t>
      </w:r>
      <w:r w:rsidRPr="00977F73">
        <w:rPr>
          <w:rFonts w:eastAsia="MS Mincho"/>
          <w:szCs w:val="22"/>
          <w:lang w:val="lt-LT" w:eastAsia="fr-FR"/>
        </w:rPr>
        <w:t xml:space="preserve"> (</w:t>
      </w:r>
      <w:proofErr w:type="spellStart"/>
      <w:r w:rsidRPr="00977F73">
        <w:rPr>
          <w:rFonts w:eastAsia="MS Mincho"/>
          <w:szCs w:val="22"/>
          <w:lang w:val="lt-LT" w:eastAsia="fr-FR"/>
        </w:rPr>
        <w:t>ezofagitas</w:t>
      </w:r>
      <w:proofErr w:type="spellEnd"/>
      <w:r w:rsidRPr="00977F73">
        <w:rPr>
          <w:rFonts w:eastAsia="MS Mincho"/>
          <w:szCs w:val="22"/>
          <w:lang w:val="lt-LT" w:eastAsia="fr-FR"/>
        </w:rPr>
        <w:t>);</w:t>
      </w:r>
    </w:p>
    <w:p w:rsidR="006D7FA6" w:rsidRPr="00977F73" w:rsidRDefault="006D7FA6" w:rsidP="006D7FA6">
      <w:pPr>
        <w:pStyle w:val="Sraopastraipa"/>
        <w:numPr>
          <w:ilvl w:val="0"/>
          <w:numId w:val="13"/>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pavojų</w:t>
      </w:r>
      <w:r w:rsidRPr="006541E3">
        <w:rPr>
          <w:rFonts w:eastAsia="MS Mincho"/>
          <w:lang w:val="lt-LT"/>
        </w:rPr>
        <w:t xml:space="preserve"> gyvybei kelti </w:t>
      </w:r>
      <w:r w:rsidRPr="00977F73">
        <w:rPr>
          <w:rFonts w:eastAsia="MS Mincho"/>
          <w:szCs w:val="22"/>
          <w:lang w:val="lt-LT" w:eastAsia="fr-FR"/>
        </w:rPr>
        <w:t xml:space="preserve">galintis </w:t>
      </w:r>
      <w:r w:rsidRPr="006541E3">
        <w:rPr>
          <w:rFonts w:eastAsia="MS Mincho"/>
          <w:lang w:val="lt-LT"/>
        </w:rPr>
        <w:t xml:space="preserve">odos </w:t>
      </w:r>
      <w:r w:rsidRPr="00977F73">
        <w:rPr>
          <w:rFonts w:eastAsia="MS Mincho"/>
          <w:szCs w:val="22"/>
          <w:lang w:val="lt-LT" w:eastAsia="fr-FR"/>
        </w:rPr>
        <w:t>išbėrimas</w:t>
      </w:r>
      <w:r w:rsidRPr="006541E3">
        <w:rPr>
          <w:rFonts w:eastAsia="MS Mincho"/>
          <w:lang w:val="lt-LT"/>
        </w:rPr>
        <w:t xml:space="preserve"> </w:t>
      </w:r>
      <w:r w:rsidRPr="00977F73">
        <w:rPr>
          <w:rFonts w:eastAsia="MS Mincho"/>
          <w:szCs w:val="22"/>
          <w:lang w:val="lt-LT" w:eastAsia="fr-FR"/>
        </w:rPr>
        <w:t>(</w:t>
      </w:r>
      <w:proofErr w:type="spellStart"/>
      <w:r w:rsidRPr="00977F73">
        <w:rPr>
          <w:rFonts w:eastAsia="MS Mincho"/>
          <w:szCs w:val="22"/>
          <w:lang w:val="lt-LT" w:eastAsia="fr-FR"/>
        </w:rPr>
        <w:t>Stivenso</w:t>
      </w:r>
      <w:proofErr w:type="spellEnd"/>
      <w:r w:rsidRPr="00977F73">
        <w:rPr>
          <w:rFonts w:eastAsia="MS Mincho"/>
          <w:szCs w:val="22"/>
          <w:lang w:val="lt-LT" w:eastAsia="fr-FR"/>
        </w:rPr>
        <w:t xml:space="preserve">-Džonsono sindromas ir toksinė epidermio </w:t>
      </w:r>
      <w:proofErr w:type="spellStart"/>
      <w:r w:rsidRPr="00977F73">
        <w:rPr>
          <w:rFonts w:eastAsia="MS Mincho"/>
          <w:szCs w:val="22"/>
          <w:lang w:val="lt-LT" w:eastAsia="fr-FR"/>
        </w:rPr>
        <w:t>nekrolizė</w:t>
      </w:r>
      <w:proofErr w:type="spellEnd"/>
      <w:r w:rsidRPr="00977F73">
        <w:rPr>
          <w:rFonts w:eastAsia="MS Mincho"/>
          <w:szCs w:val="22"/>
          <w:lang w:val="lt-LT" w:eastAsia="fr-FR"/>
        </w:rPr>
        <w:t>, žr. 2 skyrių);</w:t>
      </w:r>
    </w:p>
    <w:p w:rsidR="006D7FA6" w:rsidRPr="00977F73" w:rsidRDefault="006D7FA6" w:rsidP="006D7FA6">
      <w:pPr>
        <w:pStyle w:val="Sraopastraipa"/>
        <w:numPr>
          <w:ilvl w:val="0"/>
          <w:numId w:val="13"/>
        </w:numPr>
        <w:tabs>
          <w:tab w:val="clear" w:pos="567"/>
        </w:tabs>
        <w:spacing w:line="240" w:lineRule="auto"/>
        <w:ind w:left="567" w:hanging="567"/>
        <w:contextualSpacing w:val="0"/>
        <w:rPr>
          <w:rFonts w:eastAsia="MS Mincho"/>
          <w:szCs w:val="22"/>
          <w:lang w:val="lt-LT" w:eastAsia="fr-FR"/>
        </w:rPr>
      </w:pPr>
      <w:r w:rsidRPr="00977F73">
        <w:rPr>
          <w:rFonts w:eastAsia="MS Mincho"/>
          <w:szCs w:val="22"/>
          <w:lang w:val="lt-LT" w:eastAsia="fr-FR"/>
        </w:rPr>
        <w:t>išbėrimas ruplėmis (dilgėlinė).</w:t>
      </w:r>
    </w:p>
    <w:p w:rsidR="006D7FA6" w:rsidRPr="00977F73" w:rsidRDefault="006D7FA6" w:rsidP="006D7FA6">
      <w:pPr>
        <w:spacing w:line="240" w:lineRule="auto"/>
        <w:rPr>
          <w:rFonts w:eastAsia="MS Mincho"/>
          <w:szCs w:val="22"/>
          <w:lang w:val="lt-LT" w:eastAsia="fr-FR"/>
        </w:rPr>
      </w:pPr>
    </w:p>
    <w:p w:rsidR="006D7FA6" w:rsidRPr="00977F73" w:rsidRDefault="006D7FA6" w:rsidP="006D7FA6">
      <w:pPr>
        <w:spacing w:line="240" w:lineRule="auto"/>
        <w:rPr>
          <w:rFonts w:eastAsia="MS Mincho"/>
          <w:b/>
          <w:szCs w:val="22"/>
          <w:lang w:val="lt-LT" w:eastAsia="fr-FR"/>
        </w:rPr>
      </w:pPr>
      <w:r w:rsidRPr="00977F73">
        <w:rPr>
          <w:rFonts w:eastAsia="MS Mincho"/>
          <w:b/>
          <w:szCs w:val="22"/>
          <w:lang w:val="lt-LT" w:eastAsia="fr-FR"/>
        </w:rPr>
        <w:t>Labai ret</w:t>
      </w:r>
      <w:r>
        <w:rPr>
          <w:rFonts w:eastAsia="MS Mincho"/>
          <w:b/>
          <w:szCs w:val="22"/>
          <w:lang w:val="lt-LT" w:eastAsia="fr-FR"/>
        </w:rPr>
        <w:t>i šalutinio poveikio reiškiniai</w:t>
      </w:r>
      <w:r w:rsidRPr="00977F73">
        <w:rPr>
          <w:rFonts w:eastAsia="MS Mincho"/>
          <w:b/>
          <w:szCs w:val="22"/>
          <w:lang w:val="lt-LT" w:eastAsia="fr-FR"/>
        </w:rPr>
        <w:t xml:space="preserve"> (gali pasireikšti </w:t>
      </w:r>
      <w:r>
        <w:rPr>
          <w:rFonts w:eastAsia="MS Mincho"/>
          <w:b/>
          <w:szCs w:val="22"/>
          <w:lang w:val="lt-LT" w:eastAsia="fr-FR"/>
        </w:rPr>
        <w:t>rečiau</w:t>
      </w:r>
      <w:r w:rsidRPr="00977F73">
        <w:rPr>
          <w:rFonts w:eastAsia="MS Mincho"/>
          <w:b/>
          <w:szCs w:val="22"/>
          <w:lang w:val="lt-LT" w:eastAsia="fr-FR"/>
        </w:rPr>
        <w:t xml:space="preserve"> kaip 1 iš 10</w:t>
      </w:r>
      <w:r>
        <w:rPr>
          <w:rFonts w:eastAsia="MS Mincho"/>
          <w:b/>
          <w:szCs w:val="22"/>
          <w:lang w:val="lt-LT" w:eastAsia="fr-FR"/>
        </w:rPr>
        <w:t> </w:t>
      </w:r>
      <w:r w:rsidRPr="00977F73">
        <w:rPr>
          <w:rFonts w:eastAsia="MS Mincho"/>
          <w:b/>
          <w:szCs w:val="22"/>
          <w:lang w:val="lt-LT" w:eastAsia="fr-FR"/>
        </w:rPr>
        <w:t xml:space="preserve">000 </w:t>
      </w:r>
      <w:r>
        <w:rPr>
          <w:rFonts w:eastAsia="MS Mincho"/>
          <w:b/>
          <w:szCs w:val="22"/>
          <w:lang w:val="lt-LT" w:eastAsia="fr-FR"/>
        </w:rPr>
        <w:t>asmenų</w:t>
      </w:r>
      <w:r w:rsidRPr="00977F73">
        <w:rPr>
          <w:rFonts w:eastAsia="MS Mincho"/>
          <w:b/>
          <w:szCs w:val="22"/>
          <w:lang w:val="lt-LT" w:eastAsia="fr-FR"/>
        </w:rPr>
        <w:t>):</w:t>
      </w:r>
    </w:p>
    <w:p w:rsidR="006D7FA6" w:rsidRPr="006541E3" w:rsidRDefault="006D7FA6" w:rsidP="006D7FA6">
      <w:pPr>
        <w:numPr>
          <w:ilvl w:val="0"/>
          <w:numId w:val="18"/>
        </w:numPr>
        <w:tabs>
          <w:tab w:val="clear" w:pos="567"/>
        </w:tabs>
        <w:spacing w:line="240" w:lineRule="auto"/>
        <w:ind w:left="567" w:hanging="567"/>
        <w:rPr>
          <w:rFonts w:eastAsia="MS Mincho"/>
          <w:lang w:val="lt-LT"/>
        </w:rPr>
      </w:pPr>
      <w:proofErr w:type="spellStart"/>
      <w:r w:rsidRPr="00264108">
        <w:rPr>
          <w:rFonts w:eastAsia="MS Mincho"/>
          <w:szCs w:val="22"/>
          <w:lang w:val="lt-LT" w:eastAsia="fr-FR"/>
        </w:rPr>
        <w:t>p</w:t>
      </w:r>
      <w:r w:rsidRPr="00977F73">
        <w:rPr>
          <w:rFonts w:eastAsia="MS Mincho"/>
          <w:szCs w:val="22"/>
          <w:lang w:val="lt-LT" w:eastAsia="fr-FR"/>
        </w:rPr>
        <w:t>ūslinės</w:t>
      </w:r>
      <w:proofErr w:type="spellEnd"/>
      <w:r w:rsidRPr="00977F73">
        <w:rPr>
          <w:rFonts w:eastAsia="MS Mincho"/>
          <w:szCs w:val="22"/>
          <w:lang w:val="lt-LT" w:eastAsia="fr-FR"/>
        </w:rPr>
        <w:t xml:space="preserve"> odos</w:t>
      </w:r>
      <w:r w:rsidRPr="006541E3">
        <w:rPr>
          <w:rFonts w:eastAsia="MS Mincho"/>
          <w:lang w:val="lt-LT"/>
        </w:rPr>
        <w:t xml:space="preserve"> reakcijos </w:t>
      </w:r>
      <w:r w:rsidRPr="00977F73">
        <w:rPr>
          <w:rFonts w:eastAsia="MS Mincho"/>
          <w:szCs w:val="22"/>
          <w:lang w:val="lt-LT" w:eastAsia="fr-FR"/>
        </w:rPr>
        <w:t>(</w:t>
      </w:r>
      <w:proofErr w:type="spellStart"/>
      <w:r w:rsidRPr="00977F73">
        <w:rPr>
          <w:rFonts w:eastAsia="MS Mincho"/>
          <w:szCs w:val="22"/>
          <w:lang w:val="lt-LT" w:eastAsia="fr-FR"/>
        </w:rPr>
        <w:t>buliozinės</w:t>
      </w:r>
      <w:proofErr w:type="spellEnd"/>
      <w:r w:rsidRPr="00977F73">
        <w:rPr>
          <w:rFonts w:eastAsia="MS Mincho"/>
          <w:szCs w:val="22"/>
          <w:lang w:val="lt-LT" w:eastAsia="fr-FR"/>
        </w:rPr>
        <w:t xml:space="preserve"> reakcijos) ir</w:t>
      </w:r>
      <w:r w:rsidRPr="006541E3">
        <w:rPr>
          <w:rFonts w:eastAsia="MS Mincho"/>
          <w:lang w:val="lt-LT"/>
        </w:rPr>
        <w:t xml:space="preserve"> daugiaformė </w:t>
      </w:r>
      <w:proofErr w:type="spellStart"/>
      <w:r w:rsidRPr="006541E3">
        <w:rPr>
          <w:rFonts w:eastAsia="MS Mincho"/>
          <w:lang w:val="lt-LT"/>
        </w:rPr>
        <w:t>eritema</w:t>
      </w:r>
      <w:proofErr w:type="spellEnd"/>
      <w:r w:rsidRPr="00977F73">
        <w:rPr>
          <w:rFonts w:eastAsia="MS Mincho"/>
          <w:szCs w:val="22"/>
          <w:lang w:val="lt-LT" w:eastAsia="fr-FR"/>
        </w:rPr>
        <w:t xml:space="preserve">. Daugiaformė </w:t>
      </w:r>
      <w:proofErr w:type="spellStart"/>
      <w:r w:rsidRPr="00977F73">
        <w:rPr>
          <w:rFonts w:eastAsia="MS Mincho"/>
          <w:szCs w:val="22"/>
          <w:lang w:val="lt-LT" w:eastAsia="fr-FR"/>
        </w:rPr>
        <w:t>eritema</w:t>
      </w:r>
      <w:proofErr w:type="spellEnd"/>
      <w:r w:rsidRPr="00977F73">
        <w:rPr>
          <w:rFonts w:eastAsia="MS Mincho"/>
          <w:szCs w:val="22"/>
          <w:lang w:val="lt-LT" w:eastAsia="fr-FR"/>
        </w:rPr>
        <w:t xml:space="preserve"> yra sunki alerginė odos reakcija, sukelianti dėmių, raudonų ruplių ir violetinių ar pūslėtų vietų atsiradimą. Be to, galimas burnos, akių ir kitų drėgnų kūno paviršių pažeidimas;</w:t>
      </w:r>
    </w:p>
    <w:p w:rsidR="006D7FA6" w:rsidRPr="00977F73" w:rsidRDefault="006D7FA6" w:rsidP="006D7FA6">
      <w:pPr>
        <w:numPr>
          <w:ilvl w:val="0"/>
          <w:numId w:val="18"/>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kepenų uždegimas (hepatitas). Tai gali sukelti tokius simptomus kaip:</w:t>
      </w:r>
    </w:p>
    <w:p w:rsidR="006D7FA6" w:rsidRPr="00977F73" w:rsidRDefault="006D7FA6" w:rsidP="006D7FA6">
      <w:pPr>
        <w:numPr>
          <w:ilvl w:val="0"/>
          <w:numId w:val="17"/>
        </w:numPr>
        <w:tabs>
          <w:tab w:val="clear" w:pos="567"/>
          <w:tab w:val="left" w:pos="1134"/>
        </w:tabs>
        <w:spacing w:line="240" w:lineRule="auto"/>
        <w:ind w:left="1134" w:hanging="567"/>
        <w:rPr>
          <w:rFonts w:eastAsia="MS Mincho"/>
          <w:szCs w:val="22"/>
          <w:lang w:val="lt-LT" w:eastAsia="fr-FR"/>
        </w:rPr>
      </w:pPr>
      <w:r w:rsidRPr="00977F73">
        <w:rPr>
          <w:rFonts w:eastAsia="MS Mincho"/>
          <w:szCs w:val="22"/>
          <w:lang w:val="lt-LT" w:eastAsia="fr-FR"/>
        </w:rPr>
        <w:t>odos ir akių pageltimas (gelta);</w:t>
      </w:r>
    </w:p>
    <w:p w:rsidR="006D7FA6" w:rsidRPr="00977F73" w:rsidRDefault="006D7FA6" w:rsidP="006D7FA6">
      <w:pPr>
        <w:numPr>
          <w:ilvl w:val="0"/>
          <w:numId w:val="17"/>
        </w:numPr>
        <w:tabs>
          <w:tab w:val="clear" w:pos="567"/>
          <w:tab w:val="left" w:pos="1134"/>
        </w:tabs>
        <w:spacing w:line="240" w:lineRule="auto"/>
        <w:ind w:left="1134" w:hanging="567"/>
        <w:rPr>
          <w:rFonts w:eastAsia="MS Mincho"/>
          <w:szCs w:val="22"/>
          <w:lang w:val="lt-LT" w:eastAsia="fr-FR"/>
        </w:rPr>
      </w:pPr>
      <w:r w:rsidRPr="00977F73">
        <w:rPr>
          <w:rFonts w:eastAsia="MS Mincho"/>
          <w:szCs w:val="22"/>
          <w:lang w:val="lt-LT" w:eastAsia="fr-FR"/>
        </w:rPr>
        <w:t>pilvo skausmas;</w:t>
      </w:r>
    </w:p>
    <w:p w:rsidR="006D7FA6" w:rsidRPr="00977F73" w:rsidRDefault="006D7FA6" w:rsidP="006D7FA6">
      <w:pPr>
        <w:numPr>
          <w:ilvl w:val="0"/>
          <w:numId w:val="17"/>
        </w:numPr>
        <w:tabs>
          <w:tab w:val="clear" w:pos="567"/>
          <w:tab w:val="left" w:pos="1134"/>
        </w:tabs>
        <w:spacing w:line="240" w:lineRule="auto"/>
        <w:ind w:left="1134" w:hanging="567"/>
        <w:rPr>
          <w:rFonts w:eastAsia="MS Mincho"/>
          <w:szCs w:val="22"/>
          <w:lang w:val="lt-LT" w:eastAsia="fr-FR"/>
        </w:rPr>
      </w:pPr>
      <w:r w:rsidRPr="00977F73">
        <w:rPr>
          <w:rFonts w:eastAsia="MS Mincho"/>
          <w:szCs w:val="22"/>
          <w:lang w:val="lt-LT" w:eastAsia="fr-FR"/>
        </w:rPr>
        <w:t>apetito netekimas;</w:t>
      </w:r>
    </w:p>
    <w:p w:rsidR="006D7FA6" w:rsidRPr="00977F73" w:rsidRDefault="006D7FA6" w:rsidP="006D7FA6">
      <w:pPr>
        <w:numPr>
          <w:ilvl w:val="0"/>
          <w:numId w:val="19"/>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ūminis inkstų nepakankamumas, ypač pacientams, kurie turi rizikos veiksnių, tokių kaip širdies liga, cukrinis diabetas ar inkstų liga;</w:t>
      </w:r>
    </w:p>
    <w:p w:rsidR="006D7FA6" w:rsidRPr="00977F73" w:rsidRDefault="006D7FA6" w:rsidP="006D7FA6">
      <w:pPr>
        <w:numPr>
          <w:ilvl w:val="0"/>
          <w:numId w:val="19"/>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skylė žarnų sienelėje (prakiurimas).</w:t>
      </w:r>
    </w:p>
    <w:p w:rsidR="006D7FA6" w:rsidRPr="00977F73" w:rsidRDefault="006D7FA6" w:rsidP="006D7FA6">
      <w:pPr>
        <w:spacing w:line="240" w:lineRule="auto"/>
        <w:rPr>
          <w:rFonts w:eastAsia="MS Mincho"/>
          <w:szCs w:val="22"/>
          <w:lang w:val="lt-LT" w:eastAsia="fr-FR"/>
        </w:rPr>
      </w:pPr>
    </w:p>
    <w:p w:rsidR="006D7FA6" w:rsidRPr="00977F73" w:rsidRDefault="006D7FA6" w:rsidP="006D7FA6">
      <w:pPr>
        <w:spacing w:line="240" w:lineRule="auto"/>
        <w:rPr>
          <w:rFonts w:eastAsia="MS Mincho"/>
          <w:i/>
          <w:szCs w:val="22"/>
          <w:lang w:val="lt-LT" w:eastAsia="fr-FR"/>
        </w:rPr>
      </w:pPr>
      <w:r>
        <w:rPr>
          <w:rFonts w:eastAsia="MS Mincho"/>
          <w:b/>
          <w:szCs w:val="22"/>
          <w:lang w:val="lt-LT" w:eastAsia="fr-FR"/>
        </w:rPr>
        <w:t>Šalutinio poveikio reiškiniai, kurių d</w:t>
      </w:r>
      <w:r w:rsidRPr="00977F73">
        <w:rPr>
          <w:rFonts w:eastAsia="MS Mincho"/>
          <w:b/>
          <w:szCs w:val="22"/>
          <w:lang w:val="lt-LT" w:eastAsia="fr-FR"/>
        </w:rPr>
        <w:t>ažnis nežinomas</w:t>
      </w:r>
      <w:r w:rsidRPr="006541E3">
        <w:rPr>
          <w:rFonts w:eastAsia="MS Mincho"/>
          <w:b/>
          <w:lang w:val="lt-LT"/>
        </w:rPr>
        <w:t xml:space="preserve"> (negali būti apskaičiuotas pagal turimus duomenis):</w:t>
      </w:r>
      <w:r w:rsidRPr="006541E3">
        <w:rPr>
          <w:rFonts w:eastAsia="MS Mincho"/>
          <w:i/>
          <w:lang w:val="lt-LT"/>
        </w:rPr>
        <w:t xml:space="preserve"> </w:t>
      </w:r>
    </w:p>
    <w:p w:rsidR="006D7FA6" w:rsidRPr="00977F73" w:rsidRDefault="006D7FA6" w:rsidP="006D7FA6">
      <w:pPr>
        <w:numPr>
          <w:ilvl w:val="0"/>
          <w:numId w:val="20"/>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 xml:space="preserve">dusulys ir odos reakcijos (anafilaksinės ar </w:t>
      </w:r>
      <w:proofErr w:type="spellStart"/>
      <w:r w:rsidRPr="00977F73">
        <w:rPr>
          <w:rFonts w:eastAsia="MS Mincho"/>
          <w:szCs w:val="22"/>
          <w:lang w:val="lt-LT" w:eastAsia="fr-FR"/>
        </w:rPr>
        <w:t>anafilaktoidinės</w:t>
      </w:r>
      <w:proofErr w:type="spellEnd"/>
      <w:r w:rsidRPr="00977F73">
        <w:rPr>
          <w:rFonts w:eastAsia="MS Mincho"/>
          <w:szCs w:val="22"/>
          <w:lang w:val="lt-LT" w:eastAsia="fr-FR"/>
        </w:rPr>
        <w:t xml:space="preserve"> reakcijos);</w:t>
      </w:r>
    </w:p>
    <w:p w:rsidR="006D7FA6" w:rsidRPr="00977F73" w:rsidRDefault="006D7FA6" w:rsidP="006D7FA6">
      <w:pPr>
        <w:numPr>
          <w:ilvl w:val="0"/>
          <w:numId w:val="20"/>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minčių susipainiojimas, orientacijos sutrikimas;</w:t>
      </w:r>
    </w:p>
    <w:p w:rsidR="006D7FA6" w:rsidRPr="00977F73" w:rsidRDefault="006D7FA6" w:rsidP="006D7FA6">
      <w:pPr>
        <w:numPr>
          <w:ilvl w:val="0"/>
          <w:numId w:val="20"/>
        </w:numPr>
        <w:tabs>
          <w:tab w:val="clear" w:pos="567"/>
        </w:tabs>
        <w:spacing w:line="240" w:lineRule="auto"/>
        <w:ind w:left="567" w:hanging="567"/>
        <w:rPr>
          <w:rFonts w:eastAsia="MS Mincho"/>
          <w:szCs w:val="22"/>
          <w:lang w:val="lt-LT" w:eastAsia="fr-FR"/>
        </w:rPr>
      </w:pPr>
      <w:r w:rsidRPr="00977F73">
        <w:rPr>
          <w:rFonts w:eastAsia="MS Mincho"/>
          <w:szCs w:val="22"/>
          <w:lang w:val="lt-LT" w:eastAsia="fr-FR"/>
        </w:rPr>
        <w:t>buvimo saulės šviesoje sukeltas išbėrimas (jautrumo šviesai reakcijos);</w:t>
      </w:r>
    </w:p>
    <w:p w:rsidR="006D7FA6" w:rsidRPr="006541E3" w:rsidRDefault="006D7FA6" w:rsidP="006D7FA6">
      <w:pPr>
        <w:pStyle w:val="Sraopastraipa"/>
        <w:numPr>
          <w:ilvl w:val="0"/>
          <w:numId w:val="8"/>
        </w:numPr>
        <w:tabs>
          <w:tab w:val="clear" w:pos="567"/>
        </w:tabs>
        <w:spacing w:line="240" w:lineRule="auto"/>
        <w:ind w:left="567" w:hanging="567"/>
        <w:contextualSpacing w:val="0"/>
        <w:rPr>
          <w:rFonts w:eastAsia="MS Mincho"/>
          <w:lang w:val="lt-LT"/>
        </w:rPr>
      </w:pPr>
      <w:r w:rsidRPr="006541E3">
        <w:rPr>
          <w:rFonts w:eastAsia="MS Mincho"/>
          <w:lang w:val="lt-LT"/>
        </w:rPr>
        <w:t>pankreatitas (kasos uždegimas</w:t>
      </w:r>
      <w:r w:rsidRPr="00977F73">
        <w:rPr>
          <w:rFonts w:eastAsia="MS Mincho"/>
          <w:szCs w:val="22"/>
          <w:lang w:val="lt-LT" w:eastAsia="fr-FR"/>
        </w:rPr>
        <w:t>);</w:t>
      </w:r>
    </w:p>
    <w:p w:rsidR="006D7FA6" w:rsidRDefault="006D7FA6" w:rsidP="006D7FA6">
      <w:pPr>
        <w:pStyle w:val="Sraopastraipa"/>
        <w:numPr>
          <w:ilvl w:val="0"/>
          <w:numId w:val="8"/>
        </w:numPr>
        <w:spacing w:line="240" w:lineRule="auto"/>
        <w:ind w:left="567" w:hanging="567"/>
        <w:contextualSpacing w:val="0"/>
        <w:rPr>
          <w:rFonts w:eastAsia="MS Mincho"/>
          <w:szCs w:val="22"/>
          <w:lang w:val="lt-LT" w:eastAsia="fr-FR"/>
        </w:rPr>
      </w:pPr>
      <w:r w:rsidRPr="00977F73">
        <w:rPr>
          <w:rFonts w:eastAsia="MS Mincho"/>
          <w:szCs w:val="22"/>
          <w:lang w:val="lt-LT" w:eastAsia="fr-FR"/>
        </w:rPr>
        <w:t xml:space="preserve">tokie vaistai, kaip </w:t>
      </w:r>
      <w:proofErr w:type="spellStart"/>
      <w:r w:rsidRPr="00977F73">
        <w:rPr>
          <w:rFonts w:eastAsia="MS Mincho"/>
          <w:szCs w:val="22"/>
          <w:lang w:val="lt-LT" w:eastAsia="fr-FR"/>
        </w:rPr>
        <w:t>Recoxa</w:t>
      </w:r>
      <w:proofErr w:type="spellEnd"/>
      <w:r w:rsidRPr="00977F73">
        <w:rPr>
          <w:rFonts w:eastAsia="MS Mincho"/>
          <w:szCs w:val="22"/>
          <w:lang w:val="lt-LT" w:eastAsia="fr-FR"/>
        </w:rPr>
        <w:t>, gali būti susiję su širdies priepuolio („miokardo infarkto“) ar insulto pavojaus nedideliu padidėjimu</w:t>
      </w:r>
      <w:r>
        <w:rPr>
          <w:rFonts w:eastAsia="MS Mincho"/>
          <w:szCs w:val="22"/>
          <w:lang w:val="lt-LT" w:eastAsia="fr-FR"/>
        </w:rPr>
        <w:t>;</w:t>
      </w:r>
    </w:p>
    <w:p w:rsidR="006D7FA6" w:rsidRDefault="006D7FA6" w:rsidP="006D7FA6">
      <w:pPr>
        <w:pStyle w:val="Sraopastraipa"/>
        <w:numPr>
          <w:ilvl w:val="0"/>
          <w:numId w:val="8"/>
        </w:numPr>
        <w:spacing w:line="240" w:lineRule="auto"/>
        <w:ind w:left="567" w:hanging="567"/>
        <w:contextualSpacing w:val="0"/>
        <w:rPr>
          <w:rFonts w:eastAsia="MS Mincho"/>
          <w:szCs w:val="22"/>
          <w:lang w:val="lt-LT" w:eastAsia="fr-FR"/>
        </w:rPr>
      </w:pPr>
      <w:proofErr w:type="spellStart"/>
      <w:r>
        <w:rPr>
          <w:szCs w:val="22"/>
        </w:rPr>
        <w:t>moters</w:t>
      </w:r>
      <w:proofErr w:type="spellEnd"/>
      <w:r>
        <w:rPr>
          <w:szCs w:val="22"/>
        </w:rPr>
        <w:t xml:space="preserve"> </w:t>
      </w:r>
      <w:proofErr w:type="spellStart"/>
      <w:r>
        <w:rPr>
          <w:szCs w:val="22"/>
        </w:rPr>
        <w:t>nevaisingumas</w:t>
      </w:r>
      <w:proofErr w:type="spellEnd"/>
      <w:r>
        <w:rPr>
          <w:szCs w:val="22"/>
        </w:rPr>
        <w:t xml:space="preserve">, </w:t>
      </w:r>
      <w:proofErr w:type="spellStart"/>
      <w:r>
        <w:rPr>
          <w:szCs w:val="22"/>
        </w:rPr>
        <w:t>ovuliacijos</w:t>
      </w:r>
      <w:proofErr w:type="spellEnd"/>
      <w:r>
        <w:rPr>
          <w:szCs w:val="22"/>
        </w:rPr>
        <w:t xml:space="preserve"> </w:t>
      </w:r>
      <w:proofErr w:type="spellStart"/>
      <w:r>
        <w:rPr>
          <w:szCs w:val="22"/>
        </w:rPr>
        <w:t>uždelsimas</w:t>
      </w:r>
      <w:proofErr w:type="spellEnd"/>
      <w:r>
        <w:rPr>
          <w:rFonts w:eastAsia="MS Mincho"/>
          <w:szCs w:val="22"/>
          <w:lang w:val="lt-LT" w:eastAsia="fr-FR"/>
        </w:rPr>
        <w:t xml:space="preserve">; </w:t>
      </w:r>
    </w:p>
    <w:p w:rsidR="006D7FA6" w:rsidRPr="00977F73" w:rsidRDefault="006D7FA6" w:rsidP="006D7FA6">
      <w:pPr>
        <w:pStyle w:val="Sraopastraipa"/>
        <w:numPr>
          <w:ilvl w:val="0"/>
          <w:numId w:val="8"/>
        </w:numPr>
        <w:spacing w:line="240" w:lineRule="auto"/>
        <w:ind w:left="567" w:hanging="567"/>
        <w:contextualSpacing w:val="0"/>
        <w:rPr>
          <w:rFonts w:eastAsia="MS Mincho"/>
          <w:szCs w:val="22"/>
          <w:lang w:val="lt-LT" w:eastAsia="fr-FR"/>
        </w:rPr>
      </w:pPr>
      <w:r>
        <w:rPr>
          <w:rFonts w:eastAsia="MS Mincho"/>
          <w:szCs w:val="22"/>
          <w:lang w:val="lt-LT" w:eastAsia="fr-FR"/>
        </w:rPr>
        <w:t>c</w:t>
      </w:r>
      <w:r w:rsidRPr="00E62860">
        <w:rPr>
          <w:rFonts w:eastAsia="MS Mincho"/>
          <w:szCs w:val="22"/>
          <w:lang w:val="lt-LT" w:eastAsia="fr-FR"/>
        </w:rPr>
        <w:t>harakteringa odos alerginė reakcija, vadinama fiksuotu medikamentiniu išbėrimu, kuri pakartotinai pavartojus vaisto paprastai pasikartoja toje (-</w:t>
      </w:r>
      <w:proofErr w:type="spellStart"/>
      <w:r w:rsidRPr="00E62860">
        <w:rPr>
          <w:rFonts w:eastAsia="MS Mincho"/>
          <w:szCs w:val="22"/>
          <w:lang w:val="lt-LT" w:eastAsia="fr-FR"/>
        </w:rPr>
        <w:t>se</w:t>
      </w:r>
      <w:proofErr w:type="spellEnd"/>
      <w:r w:rsidRPr="00E62860">
        <w:rPr>
          <w:rFonts w:eastAsia="MS Mincho"/>
          <w:szCs w:val="22"/>
          <w:lang w:val="lt-LT" w:eastAsia="fr-FR"/>
        </w:rPr>
        <w:t>) pačioje (-</w:t>
      </w:r>
      <w:proofErr w:type="spellStart"/>
      <w:r w:rsidRPr="00E62860">
        <w:rPr>
          <w:rFonts w:eastAsia="MS Mincho"/>
          <w:szCs w:val="22"/>
          <w:lang w:val="lt-LT" w:eastAsia="fr-FR"/>
        </w:rPr>
        <w:t>iose</w:t>
      </w:r>
      <w:proofErr w:type="spellEnd"/>
      <w:r w:rsidRPr="00E62860">
        <w:rPr>
          <w:rFonts w:eastAsia="MS Mincho"/>
          <w:szCs w:val="22"/>
          <w:lang w:val="lt-LT" w:eastAsia="fr-FR"/>
        </w:rPr>
        <w:t>) vietoje (-</w:t>
      </w:r>
      <w:proofErr w:type="spellStart"/>
      <w:r w:rsidRPr="00E62860">
        <w:rPr>
          <w:rFonts w:eastAsia="MS Mincho"/>
          <w:szCs w:val="22"/>
          <w:lang w:val="lt-LT" w:eastAsia="fr-FR"/>
        </w:rPr>
        <w:t>ose</w:t>
      </w:r>
      <w:proofErr w:type="spellEnd"/>
      <w:r w:rsidRPr="00E62860">
        <w:rPr>
          <w:rFonts w:eastAsia="MS Mincho"/>
          <w:szCs w:val="22"/>
          <w:lang w:val="lt-LT" w:eastAsia="fr-FR"/>
        </w:rPr>
        <w:t>) ir gali atrodyti kaip apvalios arba ovalios raudonos dėmės, odos patinimas, pūslės (dilgėlinė) ir niežėjimas</w:t>
      </w:r>
      <w:r w:rsidRPr="00977F73">
        <w:rPr>
          <w:rFonts w:eastAsia="MS Mincho"/>
          <w:szCs w:val="22"/>
          <w:lang w:val="lt-LT" w:eastAsia="fr-FR"/>
        </w:rPr>
        <w:t>.</w:t>
      </w:r>
    </w:p>
    <w:p w:rsidR="006D7FA6" w:rsidRPr="00271C37" w:rsidRDefault="006D7FA6" w:rsidP="006D7FA6">
      <w:pPr>
        <w:keepNext/>
        <w:keepLines/>
        <w:rPr>
          <w:color w:val="000000"/>
          <w:szCs w:val="22"/>
          <w:lang w:val="lt-LT"/>
        </w:rPr>
      </w:pPr>
    </w:p>
    <w:p w:rsidR="006D7FA6" w:rsidRPr="00AD0AE4" w:rsidRDefault="006D7FA6" w:rsidP="006D7FA6">
      <w:pPr>
        <w:keepNext/>
        <w:keepLines/>
        <w:spacing w:line="240" w:lineRule="auto"/>
        <w:rPr>
          <w:b/>
          <w:snapToGrid w:val="0"/>
          <w:szCs w:val="22"/>
          <w:lang w:val="lt-LT"/>
        </w:rPr>
      </w:pPr>
      <w:r w:rsidRPr="00AD0AE4">
        <w:rPr>
          <w:b/>
          <w:noProof/>
          <w:snapToGrid w:val="0"/>
          <w:szCs w:val="22"/>
          <w:lang w:val="lt-LT"/>
        </w:rPr>
        <w:t>Pranešimas apie šalutinį poveikį</w:t>
      </w:r>
    </w:p>
    <w:p w:rsidR="006D7FA6" w:rsidRPr="00AD0AE4" w:rsidRDefault="006D7FA6" w:rsidP="006D7FA6">
      <w:pPr>
        <w:keepNext/>
        <w:keepLines/>
        <w:rPr>
          <w:noProof/>
          <w:snapToGrid w:val="0"/>
          <w:szCs w:val="22"/>
          <w:lang w:val="lt-LT"/>
        </w:rPr>
      </w:pPr>
      <w:r w:rsidRPr="00AD0AE4">
        <w:rPr>
          <w:noProof/>
          <w:snapToGrid w:val="0"/>
          <w:szCs w:val="22"/>
          <w:lang w:val="lt-LT"/>
        </w:rPr>
        <w:t>Jeigu pasireiškė šalutinis poveikis, įskaitant šiame lapelyje nenurodytą, pasakykite gydytojui arba vaistininkui</w:t>
      </w:r>
      <w:r w:rsidRPr="00AD0AE4">
        <w:rPr>
          <w:snapToGrid w:val="0"/>
          <w:szCs w:val="22"/>
          <w:lang w:val="lt-LT"/>
        </w:rPr>
        <w:t>.</w:t>
      </w:r>
      <w:r w:rsidRPr="00AD0AE4">
        <w:rPr>
          <w:noProof/>
          <w:snapToGrid w:val="0"/>
          <w:szCs w:val="22"/>
          <w:lang w:val="lt-LT"/>
        </w:rPr>
        <w:t xml:space="preserve"> </w:t>
      </w:r>
      <w:bookmarkStart w:id="0" w:name="_Hlk98758632"/>
      <w:r w:rsidRPr="00FA1222">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FA1222">
        <w:rPr>
          <w:color w:val="0000FF"/>
          <w:u w:val="single"/>
          <w:lang w:val="lt-LT"/>
        </w:rPr>
        <w:t>https://vapris.vvkt.lt/vvkt-web/public/nrv</w:t>
      </w:r>
      <w:r w:rsidRPr="00FA1222">
        <w:rPr>
          <w:lang w:val="lt-LT"/>
        </w:rPr>
        <w:t xml:space="preserve"> arba užpildant Paciento pranešimo apie įtariamą nepageidaujamą reakciją (ĮNR) formą, kuri skelbiama </w:t>
      </w:r>
      <w:r w:rsidRPr="00FA1222">
        <w:rPr>
          <w:color w:val="0000FF"/>
          <w:u w:val="single"/>
          <w:lang w:val="lt-LT"/>
        </w:rPr>
        <w:t>https://www.vvkt.lt/index.php?4004286486</w:t>
      </w:r>
      <w:r w:rsidRPr="00FA1222">
        <w:rPr>
          <w:lang w:val="lt-LT"/>
        </w:rPr>
        <w:t xml:space="preserve">, ir atsiunčiant elektroniniu paštu (adresu </w:t>
      </w:r>
      <w:proofErr w:type="spellStart"/>
      <w:r w:rsidRPr="00FA1222">
        <w:rPr>
          <w:color w:val="0000FF"/>
          <w:u w:val="single"/>
          <w:lang w:val="lt-LT"/>
        </w:rPr>
        <w:t>NepageidaujamaR@vvkt.lt</w:t>
      </w:r>
      <w:proofErr w:type="spellEnd"/>
      <w:r w:rsidRPr="00FA1222">
        <w:rPr>
          <w:lang w:val="lt-LT"/>
        </w:rPr>
        <w:t>) arba nemokamu telefonu 8 800 73 568.</w:t>
      </w:r>
      <w:bookmarkEnd w:id="0"/>
      <w:r w:rsidRPr="00FA1222">
        <w:rPr>
          <w:lang w:val="lt-LT"/>
        </w:rPr>
        <w:t xml:space="preserve"> </w:t>
      </w:r>
      <w:r w:rsidRPr="00AD0AE4">
        <w:rPr>
          <w:noProof/>
          <w:snapToGrid w:val="0"/>
          <w:szCs w:val="22"/>
          <w:lang w:val="lt-LT"/>
        </w:rPr>
        <w:t>Pranešdami apie šalutinį poveikį galite mums padėti gauti daugiau informacijos apie šio vaisto saugumą.</w:t>
      </w:r>
    </w:p>
    <w:p w:rsidR="006D7FA6" w:rsidRPr="00AD0AE4" w:rsidRDefault="006D7FA6" w:rsidP="006D7FA6">
      <w:pPr>
        <w:rPr>
          <w:szCs w:val="22"/>
          <w:lang w:val="lt-LT"/>
        </w:rPr>
      </w:pPr>
    </w:p>
    <w:p w:rsidR="006D7FA6" w:rsidRPr="00AD0AE4" w:rsidRDefault="006D7FA6" w:rsidP="006D7FA6">
      <w:pPr>
        <w:ind w:left="567" w:hanging="567"/>
        <w:rPr>
          <w:szCs w:val="22"/>
          <w:lang w:val="lt-LT"/>
        </w:rPr>
      </w:pPr>
    </w:p>
    <w:p w:rsidR="006D7FA6" w:rsidRPr="00AD0AE4" w:rsidRDefault="006D7FA6" w:rsidP="006D7FA6">
      <w:pPr>
        <w:keepNext/>
        <w:spacing w:line="240" w:lineRule="auto"/>
        <w:rPr>
          <w:b/>
          <w:caps/>
          <w:szCs w:val="22"/>
          <w:lang w:val="lt-LT"/>
        </w:rPr>
      </w:pPr>
      <w:r w:rsidRPr="00AD0AE4">
        <w:rPr>
          <w:b/>
          <w:caps/>
          <w:szCs w:val="22"/>
          <w:lang w:val="lt-LT"/>
        </w:rPr>
        <w:t>5.</w:t>
      </w:r>
      <w:r w:rsidRPr="00AD0AE4">
        <w:rPr>
          <w:b/>
          <w:caps/>
          <w:szCs w:val="22"/>
          <w:lang w:val="lt-LT"/>
        </w:rPr>
        <w:tab/>
      </w:r>
      <w:r w:rsidRPr="00AD0AE4">
        <w:rPr>
          <w:b/>
          <w:szCs w:val="22"/>
          <w:lang w:val="lt-LT"/>
        </w:rPr>
        <w:t xml:space="preserve">Kaip laikyti </w:t>
      </w:r>
      <w:proofErr w:type="spellStart"/>
      <w:r w:rsidRPr="00AD0AE4">
        <w:rPr>
          <w:b/>
          <w:szCs w:val="22"/>
          <w:lang w:val="lt-LT"/>
        </w:rPr>
        <w:t>Recoxa</w:t>
      </w:r>
      <w:proofErr w:type="spellEnd"/>
    </w:p>
    <w:p w:rsidR="006D7FA6" w:rsidRPr="00AD0AE4" w:rsidRDefault="006D7FA6" w:rsidP="006D7FA6">
      <w:pPr>
        <w:keepNext/>
        <w:spacing w:line="240" w:lineRule="auto"/>
        <w:rPr>
          <w:szCs w:val="22"/>
          <w:lang w:val="lt-LT"/>
        </w:rPr>
      </w:pPr>
    </w:p>
    <w:p w:rsidR="006D7FA6" w:rsidRPr="00AD0AE4" w:rsidRDefault="006D7FA6" w:rsidP="006D7FA6">
      <w:pPr>
        <w:numPr>
          <w:ilvl w:val="12"/>
          <w:numId w:val="0"/>
        </w:numPr>
        <w:ind w:right="-2"/>
        <w:rPr>
          <w:szCs w:val="22"/>
          <w:lang w:val="lt-LT"/>
        </w:rPr>
      </w:pPr>
      <w:r w:rsidRPr="00AD0AE4">
        <w:rPr>
          <w:szCs w:val="22"/>
          <w:lang w:val="lt-LT"/>
        </w:rPr>
        <w:t>Šį vaistą laikykite vaikams nepastebimoje ir nepasiekiamoje vietoje.</w:t>
      </w:r>
    </w:p>
    <w:p w:rsidR="006D7FA6" w:rsidRPr="00AD0AE4" w:rsidRDefault="006D7FA6" w:rsidP="006D7FA6">
      <w:pPr>
        <w:rPr>
          <w:szCs w:val="22"/>
          <w:lang w:val="lt-LT"/>
        </w:rPr>
      </w:pPr>
      <w:r w:rsidRPr="00AD0AE4">
        <w:rPr>
          <w:szCs w:val="22"/>
          <w:lang w:val="lt-LT"/>
        </w:rPr>
        <w:t xml:space="preserve">Ant pakuotės </w:t>
      </w:r>
      <w:r>
        <w:rPr>
          <w:szCs w:val="22"/>
          <w:lang w:val="lt-LT"/>
        </w:rPr>
        <w:t xml:space="preserve">po „EXP“ </w:t>
      </w:r>
      <w:r w:rsidRPr="00AD0AE4">
        <w:rPr>
          <w:szCs w:val="22"/>
          <w:lang w:val="lt-LT"/>
        </w:rPr>
        <w:t>nurodytam tinkamumo laikui pasibaigus, šio vaisto vartoti negalima. Vaistas tinkamas vartoti iki paskutinės nurodyto mėnesio dienos.</w:t>
      </w:r>
    </w:p>
    <w:p w:rsidR="006D7FA6" w:rsidRPr="00AD0AE4" w:rsidRDefault="006D7FA6" w:rsidP="006D7FA6">
      <w:pPr>
        <w:rPr>
          <w:szCs w:val="22"/>
          <w:lang w:val="lt-LT"/>
        </w:rPr>
      </w:pPr>
      <w:r w:rsidRPr="00AD0AE4">
        <w:rPr>
          <w:szCs w:val="22"/>
          <w:lang w:val="lt-LT"/>
        </w:rPr>
        <w:t xml:space="preserve">Laikyti žemesnėje kaip 25 </w:t>
      </w:r>
      <w:r w:rsidRPr="00AD0AE4">
        <w:rPr>
          <w:szCs w:val="22"/>
          <w:lang w:val="lt-LT"/>
        </w:rPr>
        <w:sym w:font="Symbol" w:char="F0B0"/>
      </w:r>
      <w:r w:rsidRPr="00AD0AE4">
        <w:rPr>
          <w:szCs w:val="22"/>
          <w:lang w:val="lt-LT"/>
        </w:rPr>
        <w:t xml:space="preserve">C temperatūroje. Ampules laikyti gamintojo pakuotėje, kad </w:t>
      </w:r>
      <w:r>
        <w:rPr>
          <w:szCs w:val="22"/>
          <w:lang w:val="lt-LT"/>
        </w:rPr>
        <w:t xml:space="preserve">vaistas </w:t>
      </w:r>
      <w:r w:rsidRPr="00AD0AE4">
        <w:rPr>
          <w:szCs w:val="22"/>
          <w:lang w:val="lt-LT"/>
        </w:rPr>
        <w:t>būtų apsaugotas nuo šviesos.</w:t>
      </w:r>
    </w:p>
    <w:p w:rsidR="006D7FA6" w:rsidRPr="00AD0AE4" w:rsidRDefault="006D7FA6" w:rsidP="006D7FA6">
      <w:pPr>
        <w:rPr>
          <w:szCs w:val="22"/>
          <w:lang w:val="lt-LT"/>
        </w:rPr>
      </w:pPr>
      <w:r w:rsidRPr="00AD0AE4">
        <w:rPr>
          <w:szCs w:val="22"/>
          <w:lang w:val="lt-LT"/>
        </w:rPr>
        <w:t>Vaistų negalima išmesti į kanalizaciją arba su buitinėmis</w:t>
      </w:r>
      <w:r w:rsidRPr="00AD0AE4">
        <w:rPr>
          <w:color w:val="993366"/>
          <w:szCs w:val="22"/>
          <w:lang w:val="lt-LT"/>
        </w:rPr>
        <w:t xml:space="preserve"> </w:t>
      </w:r>
      <w:r w:rsidRPr="00AD0AE4">
        <w:rPr>
          <w:szCs w:val="22"/>
          <w:lang w:val="lt-LT"/>
        </w:rPr>
        <w:t>atliekomis. Kaip išmesti nereikalingus vaistus, klauskite vaistininko. Šios priemonės padės apsaugoti aplinką.</w:t>
      </w:r>
    </w:p>
    <w:p w:rsidR="006D7FA6" w:rsidRPr="00AD0AE4" w:rsidRDefault="006D7FA6" w:rsidP="006D7FA6">
      <w:pPr>
        <w:ind w:left="567" w:hanging="567"/>
        <w:rPr>
          <w:szCs w:val="22"/>
          <w:lang w:val="lt-LT"/>
        </w:rPr>
      </w:pPr>
    </w:p>
    <w:p w:rsidR="006D7FA6" w:rsidRPr="00AD0AE4" w:rsidRDefault="006D7FA6" w:rsidP="006D7FA6">
      <w:pPr>
        <w:rPr>
          <w:szCs w:val="22"/>
          <w:lang w:val="lt-LT"/>
        </w:rPr>
      </w:pPr>
    </w:p>
    <w:p w:rsidR="006D7FA6" w:rsidRPr="00AD0AE4" w:rsidRDefault="006D7FA6" w:rsidP="006D7FA6">
      <w:pPr>
        <w:numPr>
          <w:ilvl w:val="12"/>
          <w:numId w:val="0"/>
        </w:numPr>
        <w:ind w:left="567" w:hanging="567"/>
        <w:outlineLvl w:val="0"/>
        <w:rPr>
          <w:b/>
          <w:szCs w:val="22"/>
          <w:lang w:val="lt-LT"/>
        </w:rPr>
      </w:pPr>
      <w:r w:rsidRPr="00AD0AE4">
        <w:rPr>
          <w:b/>
          <w:szCs w:val="22"/>
          <w:lang w:val="lt-LT"/>
        </w:rPr>
        <w:t>6.</w:t>
      </w:r>
      <w:r w:rsidRPr="00AD0AE4">
        <w:rPr>
          <w:szCs w:val="22"/>
          <w:lang w:val="lt-LT"/>
        </w:rPr>
        <w:tab/>
      </w:r>
      <w:r w:rsidRPr="00AD0AE4">
        <w:rPr>
          <w:b/>
          <w:szCs w:val="22"/>
          <w:lang w:val="lt-LT"/>
        </w:rPr>
        <w:t>Pakuotės turinys ir kita informacija</w:t>
      </w:r>
    </w:p>
    <w:p w:rsidR="006D7FA6" w:rsidRPr="00AD0AE4" w:rsidRDefault="006D7FA6" w:rsidP="006D7FA6">
      <w:pPr>
        <w:ind w:left="567" w:hanging="567"/>
        <w:rPr>
          <w:szCs w:val="22"/>
          <w:lang w:val="lt-LT"/>
        </w:rPr>
      </w:pPr>
    </w:p>
    <w:p w:rsidR="006D7FA6" w:rsidRPr="00AD0AE4" w:rsidRDefault="006D7FA6" w:rsidP="006D7FA6">
      <w:pPr>
        <w:ind w:left="567" w:hanging="567"/>
        <w:rPr>
          <w:b/>
          <w:bCs/>
          <w:szCs w:val="22"/>
          <w:lang w:val="lt-LT"/>
        </w:rPr>
      </w:pPr>
      <w:proofErr w:type="spellStart"/>
      <w:r w:rsidRPr="00AD0AE4">
        <w:rPr>
          <w:b/>
          <w:bCs/>
          <w:szCs w:val="22"/>
          <w:lang w:val="lt-LT"/>
        </w:rPr>
        <w:t>Recoxa</w:t>
      </w:r>
      <w:proofErr w:type="spellEnd"/>
      <w:r w:rsidRPr="00AD0AE4">
        <w:rPr>
          <w:b/>
          <w:bCs/>
          <w:szCs w:val="22"/>
          <w:lang w:val="lt-LT"/>
        </w:rPr>
        <w:t xml:space="preserve"> sudėtis</w:t>
      </w:r>
    </w:p>
    <w:p w:rsidR="006D7FA6" w:rsidRPr="00AD0AE4" w:rsidRDefault="006D7FA6" w:rsidP="006D7FA6">
      <w:pPr>
        <w:ind w:left="567" w:hanging="567"/>
        <w:rPr>
          <w:szCs w:val="22"/>
          <w:lang w:val="lt-LT"/>
        </w:rPr>
      </w:pPr>
      <w:r w:rsidRPr="00AD0AE4">
        <w:rPr>
          <w:szCs w:val="22"/>
          <w:lang w:val="lt-LT"/>
        </w:rPr>
        <w:t>-</w:t>
      </w:r>
      <w:r w:rsidRPr="00AD0AE4">
        <w:rPr>
          <w:szCs w:val="22"/>
          <w:lang w:val="lt-LT"/>
        </w:rPr>
        <w:tab/>
        <w:t xml:space="preserve">Veiklioji medžiaga yra </w:t>
      </w:r>
      <w:proofErr w:type="spellStart"/>
      <w:r w:rsidRPr="00AD0AE4">
        <w:rPr>
          <w:szCs w:val="22"/>
          <w:lang w:val="lt-LT"/>
        </w:rPr>
        <w:t>meloksikamas</w:t>
      </w:r>
      <w:proofErr w:type="spellEnd"/>
      <w:r w:rsidRPr="00AD0AE4">
        <w:rPr>
          <w:szCs w:val="22"/>
          <w:lang w:val="lt-LT"/>
        </w:rPr>
        <w:t xml:space="preserve">. Vienoje 1,5 ml ampulėje yra 15 mg </w:t>
      </w:r>
      <w:proofErr w:type="spellStart"/>
      <w:r w:rsidRPr="00AD0AE4">
        <w:rPr>
          <w:szCs w:val="22"/>
          <w:lang w:val="lt-LT"/>
        </w:rPr>
        <w:t>meloksikamo</w:t>
      </w:r>
      <w:proofErr w:type="spellEnd"/>
      <w:r w:rsidRPr="00AD0AE4">
        <w:rPr>
          <w:szCs w:val="22"/>
          <w:lang w:val="lt-LT"/>
        </w:rPr>
        <w:t>.</w:t>
      </w:r>
    </w:p>
    <w:p w:rsidR="006D7FA6" w:rsidRPr="00AD0AE4" w:rsidRDefault="006D7FA6" w:rsidP="006D7FA6">
      <w:pPr>
        <w:ind w:left="567" w:hanging="567"/>
        <w:rPr>
          <w:szCs w:val="22"/>
          <w:lang w:val="lt-LT"/>
        </w:rPr>
      </w:pPr>
      <w:r w:rsidRPr="00AD0AE4">
        <w:rPr>
          <w:szCs w:val="22"/>
          <w:lang w:val="lt-LT"/>
        </w:rPr>
        <w:t>-</w:t>
      </w:r>
      <w:r w:rsidRPr="00AD0AE4">
        <w:rPr>
          <w:szCs w:val="22"/>
          <w:lang w:val="lt-LT"/>
        </w:rPr>
        <w:tab/>
        <w:t xml:space="preserve">Pagalbinės medžiagos: </w:t>
      </w:r>
      <w:proofErr w:type="spellStart"/>
      <w:r w:rsidRPr="00AD0AE4">
        <w:rPr>
          <w:szCs w:val="22"/>
          <w:lang w:val="lt-LT"/>
        </w:rPr>
        <w:t>megliuminas</w:t>
      </w:r>
      <w:proofErr w:type="spellEnd"/>
      <w:r w:rsidRPr="00AD0AE4">
        <w:rPr>
          <w:szCs w:val="22"/>
          <w:lang w:val="lt-LT"/>
        </w:rPr>
        <w:t xml:space="preserve">, </w:t>
      </w:r>
      <w:proofErr w:type="spellStart"/>
      <w:r w:rsidRPr="00AD0AE4">
        <w:rPr>
          <w:szCs w:val="22"/>
          <w:lang w:val="lt-LT"/>
        </w:rPr>
        <w:t>poloksameras</w:t>
      </w:r>
      <w:proofErr w:type="spellEnd"/>
      <w:r w:rsidRPr="00AD0AE4">
        <w:rPr>
          <w:szCs w:val="22"/>
          <w:lang w:val="lt-LT"/>
        </w:rPr>
        <w:t xml:space="preserve"> 188, glicinas, natrio </w:t>
      </w:r>
      <w:proofErr w:type="spellStart"/>
      <w:r w:rsidRPr="00AD0AE4">
        <w:rPr>
          <w:szCs w:val="22"/>
          <w:lang w:val="lt-LT"/>
        </w:rPr>
        <w:t>hidroksidas</w:t>
      </w:r>
      <w:proofErr w:type="spellEnd"/>
      <w:r w:rsidRPr="00AD0AE4">
        <w:rPr>
          <w:szCs w:val="22"/>
          <w:lang w:val="lt-LT"/>
        </w:rPr>
        <w:t xml:space="preserve">, natrio chloridas, </w:t>
      </w:r>
      <w:proofErr w:type="spellStart"/>
      <w:r w:rsidRPr="00AD0AE4">
        <w:rPr>
          <w:szCs w:val="22"/>
          <w:lang w:val="lt-LT"/>
        </w:rPr>
        <w:t>glikofurolis</w:t>
      </w:r>
      <w:proofErr w:type="spellEnd"/>
      <w:r w:rsidRPr="00AD0AE4">
        <w:rPr>
          <w:szCs w:val="22"/>
          <w:lang w:val="lt-LT"/>
        </w:rPr>
        <w:t>, injekcinis vanduo.</w:t>
      </w:r>
    </w:p>
    <w:p w:rsidR="006D7FA6" w:rsidRPr="00AD0AE4" w:rsidRDefault="006D7FA6" w:rsidP="006D7FA6">
      <w:pPr>
        <w:ind w:left="567" w:hanging="567"/>
        <w:rPr>
          <w:szCs w:val="22"/>
          <w:lang w:val="lt-LT"/>
        </w:rPr>
      </w:pPr>
    </w:p>
    <w:p w:rsidR="006D7FA6" w:rsidRPr="00AD0AE4" w:rsidRDefault="006D7FA6" w:rsidP="006D7FA6">
      <w:pPr>
        <w:ind w:left="567" w:hanging="567"/>
        <w:rPr>
          <w:b/>
          <w:bCs/>
          <w:szCs w:val="22"/>
          <w:lang w:val="lt-LT"/>
        </w:rPr>
      </w:pPr>
      <w:proofErr w:type="spellStart"/>
      <w:r w:rsidRPr="00AD0AE4">
        <w:rPr>
          <w:b/>
          <w:bCs/>
          <w:szCs w:val="22"/>
          <w:lang w:val="lt-LT"/>
        </w:rPr>
        <w:t>Recoxa</w:t>
      </w:r>
      <w:proofErr w:type="spellEnd"/>
      <w:r w:rsidRPr="00AD0AE4">
        <w:rPr>
          <w:b/>
          <w:bCs/>
          <w:szCs w:val="22"/>
          <w:lang w:val="lt-LT"/>
        </w:rPr>
        <w:t xml:space="preserve"> išvaizda ir kiekis pakuotėje</w:t>
      </w:r>
    </w:p>
    <w:p w:rsidR="006D7FA6" w:rsidRPr="00AD0AE4" w:rsidRDefault="006D7FA6" w:rsidP="006D7FA6">
      <w:pPr>
        <w:rPr>
          <w:szCs w:val="22"/>
          <w:lang w:val="lt-LT"/>
        </w:rPr>
      </w:pPr>
      <w:r w:rsidRPr="00AD0AE4">
        <w:rPr>
          <w:szCs w:val="22"/>
          <w:lang w:val="lt-LT"/>
        </w:rPr>
        <w:t>Skaidrus gelsvas ar šiek tiek žalsvas tirpalas be matomų dalelių, kurio pH yra nuo 8,4 iki 9,2, skaidraus bespalvio stiklo ampulėse.</w:t>
      </w:r>
    </w:p>
    <w:p w:rsidR="006D7FA6" w:rsidRPr="00AD0AE4" w:rsidRDefault="006D7FA6" w:rsidP="006D7FA6">
      <w:pPr>
        <w:rPr>
          <w:szCs w:val="22"/>
          <w:lang w:val="lt-LT"/>
        </w:rPr>
      </w:pPr>
    </w:p>
    <w:p w:rsidR="006D7FA6" w:rsidRPr="00AD0AE4" w:rsidRDefault="006D7FA6" w:rsidP="006D7FA6">
      <w:pPr>
        <w:rPr>
          <w:szCs w:val="22"/>
          <w:lang w:val="lt-LT"/>
        </w:rPr>
      </w:pPr>
      <w:r w:rsidRPr="00AD0AE4">
        <w:rPr>
          <w:szCs w:val="22"/>
          <w:lang w:val="lt-LT"/>
        </w:rPr>
        <w:t>I tipo stiklo 2 ml talpos ampulės, kuriose yra 1,5 ml injekcinio tirpalo.</w:t>
      </w:r>
    </w:p>
    <w:p w:rsidR="006D7FA6" w:rsidRPr="00AD0AE4" w:rsidRDefault="006D7FA6" w:rsidP="006D7FA6">
      <w:pPr>
        <w:rPr>
          <w:szCs w:val="22"/>
          <w:lang w:val="lt-LT"/>
        </w:rPr>
      </w:pPr>
    </w:p>
    <w:p w:rsidR="006D7FA6" w:rsidRPr="00AD0AE4" w:rsidRDefault="006D7FA6" w:rsidP="006D7FA6">
      <w:pPr>
        <w:rPr>
          <w:szCs w:val="22"/>
          <w:u w:val="single"/>
          <w:lang w:val="lt-LT"/>
        </w:rPr>
      </w:pPr>
      <w:r w:rsidRPr="00AD0AE4">
        <w:rPr>
          <w:szCs w:val="22"/>
          <w:u w:val="single"/>
          <w:lang w:val="lt-LT"/>
        </w:rPr>
        <w:t>Pakuotės dydžiai</w:t>
      </w:r>
    </w:p>
    <w:p w:rsidR="006D7FA6" w:rsidRPr="00AD0AE4" w:rsidRDefault="006D7FA6" w:rsidP="006D7FA6">
      <w:pPr>
        <w:rPr>
          <w:szCs w:val="22"/>
          <w:lang w:val="lt-LT"/>
        </w:rPr>
      </w:pPr>
      <w:r w:rsidRPr="00AD0AE4">
        <w:rPr>
          <w:szCs w:val="22"/>
          <w:lang w:val="lt-LT"/>
        </w:rPr>
        <w:t>5 x 1,5 ml</w:t>
      </w:r>
    </w:p>
    <w:p w:rsidR="006D7FA6" w:rsidRPr="00AD0AE4" w:rsidRDefault="006D7FA6" w:rsidP="006D7FA6">
      <w:pPr>
        <w:rPr>
          <w:szCs w:val="22"/>
          <w:lang w:val="lt-LT"/>
        </w:rPr>
      </w:pPr>
      <w:r w:rsidRPr="00AD0AE4">
        <w:rPr>
          <w:szCs w:val="22"/>
          <w:lang w:val="lt-LT"/>
        </w:rPr>
        <w:t>10 x 1,5 ml</w:t>
      </w:r>
    </w:p>
    <w:p w:rsidR="006D7FA6" w:rsidRPr="00AD0AE4" w:rsidRDefault="006D7FA6" w:rsidP="006D7FA6">
      <w:pPr>
        <w:rPr>
          <w:szCs w:val="22"/>
          <w:lang w:val="lt-LT"/>
        </w:rPr>
      </w:pPr>
    </w:p>
    <w:p w:rsidR="006D7FA6" w:rsidRPr="00AD0AE4" w:rsidRDefault="006D7FA6" w:rsidP="006D7FA6">
      <w:pPr>
        <w:rPr>
          <w:szCs w:val="22"/>
          <w:lang w:val="lt-LT"/>
        </w:rPr>
      </w:pPr>
      <w:r w:rsidRPr="00AD0AE4">
        <w:rPr>
          <w:szCs w:val="22"/>
          <w:lang w:val="lt-LT"/>
        </w:rPr>
        <w:t>Gali būti tiekiamos ne visų dydžių pakuotės.</w:t>
      </w:r>
    </w:p>
    <w:p w:rsidR="006D7FA6" w:rsidRPr="00AD0AE4" w:rsidRDefault="006D7FA6" w:rsidP="006D7FA6">
      <w:pPr>
        <w:rPr>
          <w:szCs w:val="22"/>
          <w:lang w:val="lt-LT"/>
        </w:rPr>
      </w:pPr>
    </w:p>
    <w:p w:rsidR="006D7FA6" w:rsidRPr="00AD0AE4" w:rsidRDefault="006D7FA6" w:rsidP="006D7FA6">
      <w:pPr>
        <w:pStyle w:val="Antrat1"/>
        <w:tabs>
          <w:tab w:val="left" w:pos="567"/>
        </w:tabs>
        <w:rPr>
          <w:szCs w:val="22"/>
        </w:rPr>
      </w:pPr>
      <w:r w:rsidRPr="00AD0AE4">
        <w:rPr>
          <w:szCs w:val="22"/>
        </w:rPr>
        <w:t>R</w:t>
      </w:r>
      <w:r>
        <w:rPr>
          <w:szCs w:val="22"/>
        </w:rPr>
        <w:t xml:space="preserve">egistruotojas </w:t>
      </w:r>
      <w:r w:rsidRPr="00AD0AE4">
        <w:rPr>
          <w:szCs w:val="22"/>
        </w:rPr>
        <w:t>ir gamintojas</w:t>
      </w:r>
    </w:p>
    <w:p w:rsidR="006D7FA6" w:rsidRPr="00AD0AE4" w:rsidRDefault="006D7FA6" w:rsidP="006D7FA6">
      <w:pPr>
        <w:tabs>
          <w:tab w:val="left" w:pos="142"/>
        </w:tabs>
        <w:rPr>
          <w:szCs w:val="22"/>
          <w:lang w:val="lt-LT"/>
        </w:rPr>
      </w:pPr>
      <w:proofErr w:type="spellStart"/>
      <w:r w:rsidRPr="00AD0AE4">
        <w:rPr>
          <w:szCs w:val="22"/>
          <w:lang w:val="lt-LT"/>
        </w:rPr>
        <w:t>Zentiva</w:t>
      </w:r>
      <w:proofErr w:type="spellEnd"/>
      <w:r>
        <w:rPr>
          <w:szCs w:val="22"/>
          <w:lang w:val="lt-LT"/>
        </w:rPr>
        <w:t>,</w:t>
      </w:r>
      <w:r w:rsidRPr="00AD0AE4">
        <w:rPr>
          <w:szCs w:val="22"/>
          <w:lang w:val="lt-LT"/>
        </w:rPr>
        <w:t xml:space="preserve"> </w:t>
      </w:r>
      <w:proofErr w:type="spellStart"/>
      <w:r w:rsidRPr="00AD0AE4">
        <w:rPr>
          <w:szCs w:val="22"/>
          <w:lang w:val="lt-LT"/>
        </w:rPr>
        <w:t>k.s</w:t>
      </w:r>
      <w:proofErr w:type="spellEnd"/>
      <w:r w:rsidRPr="00AD0AE4">
        <w:rPr>
          <w:szCs w:val="22"/>
          <w:lang w:val="lt-LT"/>
        </w:rPr>
        <w:t>.</w:t>
      </w:r>
    </w:p>
    <w:p w:rsidR="006D7FA6" w:rsidRPr="00AD0AE4" w:rsidRDefault="006D7FA6" w:rsidP="006D7FA6">
      <w:pPr>
        <w:tabs>
          <w:tab w:val="left" w:pos="142"/>
        </w:tabs>
        <w:rPr>
          <w:szCs w:val="22"/>
          <w:lang w:val="lt-LT"/>
        </w:rPr>
      </w:pPr>
      <w:r w:rsidRPr="00AD0AE4">
        <w:rPr>
          <w:szCs w:val="22"/>
          <w:lang w:val="lt-LT"/>
        </w:rPr>
        <w:t xml:space="preserve">U </w:t>
      </w:r>
      <w:proofErr w:type="spellStart"/>
      <w:r w:rsidRPr="00AD0AE4">
        <w:rPr>
          <w:szCs w:val="22"/>
          <w:lang w:val="lt-LT"/>
        </w:rPr>
        <w:t>kabelovny</w:t>
      </w:r>
      <w:proofErr w:type="spellEnd"/>
      <w:r w:rsidRPr="00AD0AE4">
        <w:rPr>
          <w:szCs w:val="22"/>
          <w:lang w:val="lt-LT"/>
        </w:rPr>
        <w:t xml:space="preserve"> 130</w:t>
      </w:r>
    </w:p>
    <w:p w:rsidR="006D7FA6" w:rsidRPr="00AD0AE4" w:rsidRDefault="006D7FA6" w:rsidP="006D7FA6">
      <w:pPr>
        <w:tabs>
          <w:tab w:val="left" w:pos="142"/>
        </w:tabs>
        <w:rPr>
          <w:szCs w:val="22"/>
          <w:lang w:val="lt-LT"/>
        </w:rPr>
      </w:pPr>
      <w:proofErr w:type="spellStart"/>
      <w:r w:rsidRPr="00AD0AE4">
        <w:rPr>
          <w:szCs w:val="22"/>
          <w:lang w:val="lt-LT"/>
        </w:rPr>
        <w:t>Dolní</w:t>
      </w:r>
      <w:proofErr w:type="spellEnd"/>
      <w:r w:rsidRPr="00AD0AE4">
        <w:rPr>
          <w:szCs w:val="22"/>
          <w:lang w:val="lt-LT"/>
        </w:rPr>
        <w:t xml:space="preserve"> </w:t>
      </w:r>
      <w:proofErr w:type="spellStart"/>
      <w:r w:rsidRPr="00AD0AE4">
        <w:rPr>
          <w:szCs w:val="22"/>
          <w:lang w:val="lt-LT"/>
        </w:rPr>
        <w:t>Mĕcholupy</w:t>
      </w:r>
      <w:proofErr w:type="spellEnd"/>
    </w:p>
    <w:p w:rsidR="006D7FA6" w:rsidRPr="00AD0AE4" w:rsidRDefault="006D7FA6" w:rsidP="006D7FA6">
      <w:pPr>
        <w:tabs>
          <w:tab w:val="left" w:pos="142"/>
        </w:tabs>
        <w:rPr>
          <w:szCs w:val="22"/>
          <w:lang w:val="lt-LT"/>
        </w:rPr>
      </w:pPr>
      <w:r w:rsidRPr="00AD0AE4">
        <w:rPr>
          <w:szCs w:val="22"/>
          <w:lang w:val="lt-LT"/>
        </w:rPr>
        <w:t>102 37 Praha 10</w:t>
      </w:r>
    </w:p>
    <w:p w:rsidR="006D7FA6" w:rsidRPr="00AD0AE4" w:rsidRDefault="006D7FA6" w:rsidP="006D7FA6">
      <w:pPr>
        <w:tabs>
          <w:tab w:val="left" w:pos="142"/>
        </w:tabs>
        <w:rPr>
          <w:szCs w:val="22"/>
          <w:lang w:val="lt-LT"/>
        </w:rPr>
      </w:pPr>
      <w:r w:rsidRPr="00AD0AE4">
        <w:rPr>
          <w:szCs w:val="22"/>
          <w:lang w:val="lt-LT"/>
        </w:rPr>
        <w:t>Čekija</w:t>
      </w:r>
    </w:p>
    <w:p w:rsidR="006D7FA6" w:rsidRPr="00AD0AE4" w:rsidRDefault="006D7FA6" w:rsidP="006D7FA6">
      <w:pPr>
        <w:ind w:left="567" w:hanging="567"/>
        <w:rPr>
          <w:szCs w:val="22"/>
          <w:lang w:val="lt-LT"/>
        </w:rPr>
      </w:pPr>
    </w:p>
    <w:p w:rsidR="006D7FA6" w:rsidRPr="00AD0AE4" w:rsidRDefault="006D7FA6" w:rsidP="006D7FA6">
      <w:pPr>
        <w:ind w:left="567" w:hanging="567"/>
        <w:rPr>
          <w:szCs w:val="22"/>
          <w:lang w:val="lt-LT"/>
        </w:rPr>
      </w:pPr>
    </w:p>
    <w:p w:rsidR="006D7FA6" w:rsidRPr="00AD0AE4" w:rsidRDefault="006D7FA6" w:rsidP="006D7FA6">
      <w:pPr>
        <w:pStyle w:val="Antrat1"/>
        <w:tabs>
          <w:tab w:val="left" w:pos="567"/>
        </w:tabs>
        <w:rPr>
          <w:szCs w:val="22"/>
        </w:rPr>
      </w:pPr>
      <w:r w:rsidRPr="00AD0AE4">
        <w:rPr>
          <w:szCs w:val="22"/>
        </w:rPr>
        <w:t>Šis vaistas E</w:t>
      </w:r>
      <w:r>
        <w:rPr>
          <w:szCs w:val="22"/>
        </w:rPr>
        <w:t>uropos ekonominės erdvės</w:t>
      </w:r>
      <w:r w:rsidRPr="00AD0AE4">
        <w:rPr>
          <w:szCs w:val="22"/>
        </w:rPr>
        <w:t xml:space="preserve">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120"/>
      </w:tblGrid>
      <w:tr w:rsidR="006D7FA6" w:rsidRPr="00AD0AE4" w:rsidTr="00003A86">
        <w:tc>
          <w:tcPr>
            <w:tcW w:w="2448" w:type="dxa"/>
            <w:shd w:val="clear" w:color="auto" w:fill="auto"/>
          </w:tcPr>
          <w:p w:rsidR="006D7FA6" w:rsidRPr="00AD0AE4" w:rsidRDefault="006D7FA6" w:rsidP="00003A86">
            <w:pPr>
              <w:rPr>
                <w:szCs w:val="22"/>
                <w:lang w:val="lt-LT" w:eastAsia="lt-LT"/>
              </w:rPr>
            </w:pPr>
            <w:r w:rsidRPr="00AD0AE4">
              <w:rPr>
                <w:szCs w:val="22"/>
                <w:lang w:val="lt-LT" w:eastAsia="lt-LT"/>
              </w:rPr>
              <w:t>Estija</w:t>
            </w:r>
          </w:p>
        </w:tc>
        <w:tc>
          <w:tcPr>
            <w:tcW w:w="6120" w:type="dxa"/>
            <w:shd w:val="clear" w:color="auto" w:fill="auto"/>
          </w:tcPr>
          <w:p w:rsidR="006D7FA6" w:rsidRPr="00AD0AE4" w:rsidRDefault="006D7FA6" w:rsidP="00003A86">
            <w:pPr>
              <w:rPr>
                <w:szCs w:val="22"/>
                <w:lang w:val="lt-LT" w:eastAsia="lt-LT"/>
              </w:rPr>
            </w:pPr>
            <w:proofErr w:type="spellStart"/>
            <w:r w:rsidRPr="00AD0AE4">
              <w:rPr>
                <w:szCs w:val="22"/>
                <w:lang w:val="lt-LT"/>
              </w:rPr>
              <w:t>Recoxa</w:t>
            </w:r>
            <w:proofErr w:type="spellEnd"/>
            <w:r w:rsidRPr="00AD0AE4">
              <w:rPr>
                <w:szCs w:val="22"/>
                <w:lang w:val="lt-LT"/>
              </w:rPr>
              <w:t xml:space="preserve"> 10 mg/ml </w:t>
            </w:r>
            <w:proofErr w:type="spellStart"/>
            <w:r w:rsidRPr="00AD0AE4">
              <w:rPr>
                <w:bCs/>
                <w:szCs w:val="22"/>
                <w:lang w:val="lt-LT"/>
              </w:rPr>
              <w:t>süstelahus</w:t>
            </w:r>
            <w:proofErr w:type="spellEnd"/>
          </w:p>
        </w:tc>
      </w:tr>
      <w:tr w:rsidR="006D7FA6" w:rsidRPr="0015365A" w:rsidTr="00003A86">
        <w:tc>
          <w:tcPr>
            <w:tcW w:w="2448" w:type="dxa"/>
            <w:shd w:val="clear" w:color="auto" w:fill="auto"/>
          </w:tcPr>
          <w:p w:rsidR="006D7FA6" w:rsidRPr="00AD0AE4" w:rsidRDefault="006D7FA6" w:rsidP="00003A86">
            <w:pPr>
              <w:rPr>
                <w:szCs w:val="22"/>
                <w:lang w:val="lt-LT" w:eastAsia="lt-LT"/>
              </w:rPr>
            </w:pPr>
            <w:r w:rsidRPr="00AD0AE4">
              <w:rPr>
                <w:szCs w:val="22"/>
                <w:lang w:val="lt-LT" w:eastAsia="lt-LT"/>
              </w:rPr>
              <w:t>Latvija</w:t>
            </w:r>
          </w:p>
        </w:tc>
        <w:tc>
          <w:tcPr>
            <w:tcW w:w="6120" w:type="dxa"/>
            <w:shd w:val="clear" w:color="auto" w:fill="auto"/>
          </w:tcPr>
          <w:p w:rsidR="006D7FA6" w:rsidRPr="00AD0AE4" w:rsidRDefault="006D7FA6" w:rsidP="00003A86">
            <w:pPr>
              <w:rPr>
                <w:szCs w:val="22"/>
                <w:lang w:val="lt-LT" w:eastAsia="lt-LT"/>
              </w:rPr>
            </w:pPr>
            <w:proofErr w:type="spellStart"/>
            <w:r w:rsidRPr="00AD0AE4">
              <w:rPr>
                <w:szCs w:val="22"/>
                <w:lang w:val="lt-LT"/>
              </w:rPr>
              <w:t>Recoxa</w:t>
            </w:r>
            <w:proofErr w:type="spellEnd"/>
            <w:r w:rsidRPr="00AD0AE4">
              <w:rPr>
                <w:szCs w:val="22"/>
                <w:lang w:val="lt-LT"/>
              </w:rPr>
              <w:t xml:space="preserve"> 10 mg/ml </w:t>
            </w:r>
            <w:proofErr w:type="spellStart"/>
            <w:r w:rsidRPr="00AD0AE4">
              <w:rPr>
                <w:szCs w:val="22"/>
                <w:lang w:val="lt-LT"/>
              </w:rPr>
              <w:t>šķīdums</w:t>
            </w:r>
            <w:proofErr w:type="spellEnd"/>
            <w:r w:rsidRPr="00AD0AE4">
              <w:rPr>
                <w:szCs w:val="22"/>
                <w:lang w:val="lt-LT"/>
              </w:rPr>
              <w:t xml:space="preserve"> </w:t>
            </w:r>
            <w:proofErr w:type="spellStart"/>
            <w:r w:rsidRPr="00AD0AE4">
              <w:rPr>
                <w:szCs w:val="22"/>
                <w:lang w:val="lt-LT"/>
              </w:rPr>
              <w:t>injekcijām</w:t>
            </w:r>
            <w:proofErr w:type="spellEnd"/>
          </w:p>
        </w:tc>
      </w:tr>
      <w:tr w:rsidR="006D7FA6" w:rsidRPr="00AD0AE4" w:rsidTr="00003A86">
        <w:tc>
          <w:tcPr>
            <w:tcW w:w="2448" w:type="dxa"/>
            <w:shd w:val="clear" w:color="auto" w:fill="auto"/>
          </w:tcPr>
          <w:p w:rsidR="006D7FA6" w:rsidRPr="00AD0AE4" w:rsidRDefault="006D7FA6" w:rsidP="00003A86">
            <w:pPr>
              <w:rPr>
                <w:szCs w:val="22"/>
                <w:lang w:val="lt-LT" w:eastAsia="lt-LT"/>
              </w:rPr>
            </w:pPr>
            <w:r w:rsidRPr="00AD0AE4">
              <w:rPr>
                <w:szCs w:val="22"/>
                <w:lang w:val="lt-LT" w:eastAsia="lt-LT"/>
              </w:rPr>
              <w:t>Lenkija</w:t>
            </w:r>
          </w:p>
        </w:tc>
        <w:tc>
          <w:tcPr>
            <w:tcW w:w="6120" w:type="dxa"/>
            <w:shd w:val="clear" w:color="auto" w:fill="auto"/>
          </w:tcPr>
          <w:p w:rsidR="006D7FA6" w:rsidRPr="00AD0AE4" w:rsidRDefault="006D7FA6" w:rsidP="00003A86">
            <w:pPr>
              <w:rPr>
                <w:szCs w:val="22"/>
                <w:lang w:val="lt-LT" w:eastAsia="lt-LT"/>
              </w:rPr>
            </w:pPr>
            <w:proofErr w:type="spellStart"/>
            <w:r w:rsidRPr="00AD0AE4">
              <w:rPr>
                <w:szCs w:val="22"/>
                <w:lang w:val="lt-LT"/>
              </w:rPr>
              <w:t>Aglan</w:t>
            </w:r>
            <w:proofErr w:type="spellEnd"/>
          </w:p>
        </w:tc>
      </w:tr>
      <w:tr w:rsidR="006D7FA6" w:rsidRPr="0015365A" w:rsidTr="00003A86">
        <w:tc>
          <w:tcPr>
            <w:tcW w:w="2448" w:type="dxa"/>
            <w:shd w:val="clear" w:color="auto" w:fill="auto"/>
          </w:tcPr>
          <w:p w:rsidR="006D7FA6" w:rsidRPr="00AD0AE4" w:rsidRDefault="006D7FA6" w:rsidP="00003A86">
            <w:pPr>
              <w:rPr>
                <w:szCs w:val="22"/>
                <w:lang w:val="lt-LT" w:eastAsia="lt-LT"/>
              </w:rPr>
            </w:pPr>
            <w:r w:rsidRPr="00AD0AE4">
              <w:rPr>
                <w:szCs w:val="22"/>
                <w:lang w:val="lt-LT" w:eastAsia="lt-LT"/>
              </w:rPr>
              <w:t>Lietuva</w:t>
            </w:r>
          </w:p>
        </w:tc>
        <w:tc>
          <w:tcPr>
            <w:tcW w:w="6120" w:type="dxa"/>
            <w:shd w:val="clear" w:color="auto" w:fill="auto"/>
          </w:tcPr>
          <w:p w:rsidR="006D7FA6" w:rsidRPr="00AD0AE4" w:rsidRDefault="006D7FA6" w:rsidP="00003A86">
            <w:pPr>
              <w:rPr>
                <w:szCs w:val="22"/>
                <w:lang w:val="lt-LT" w:eastAsia="lt-LT"/>
              </w:rPr>
            </w:pPr>
            <w:proofErr w:type="spellStart"/>
            <w:r w:rsidRPr="00AD0AE4">
              <w:rPr>
                <w:szCs w:val="22"/>
                <w:lang w:val="lt-LT"/>
              </w:rPr>
              <w:t>Recoxa</w:t>
            </w:r>
            <w:proofErr w:type="spellEnd"/>
            <w:r w:rsidRPr="00AD0AE4">
              <w:rPr>
                <w:szCs w:val="22"/>
                <w:lang w:val="lt-LT"/>
              </w:rPr>
              <w:t xml:space="preserve"> 10 mg/ml injekcinis tirpalas</w:t>
            </w:r>
          </w:p>
        </w:tc>
      </w:tr>
      <w:tr w:rsidR="006D7FA6" w:rsidRPr="0015365A" w:rsidTr="00003A86">
        <w:tc>
          <w:tcPr>
            <w:tcW w:w="2448" w:type="dxa"/>
            <w:shd w:val="clear" w:color="auto" w:fill="auto"/>
          </w:tcPr>
          <w:p w:rsidR="006D7FA6" w:rsidRPr="00AD0AE4" w:rsidRDefault="006D7FA6" w:rsidP="00003A86">
            <w:pPr>
              <w:rPr>
                <w:szCs w:val="22"/>
                <w:lang w:val="lt-LT" w:eastAsia="lt-LT"/>
              </w:rPr>
            </w:pPr>
            <w:r w:rsidRPr="00AD0AE4">
              <w:rPr>
                <w:szCs w:val="22"/>
                <w:lang w:val="lt-LT" w:eastAsia="lt-LT"/>
              </w:rPr>
              <w:t>Vengrija</w:t>
            </w:r>
          </w:p>
        </w:tc>
        <w:tc>
          <w:tcPr>
            <w:tcW w:w="6120" w:type="dxa"/>
            <w:shd w:val="clear" w:color="auto" w:fill="auto"/>
          </w:tcPr>
          <w:p w:rsidR="006D7FA6" w:rsidRPr="00AD0AE4" w:rsidRDefault="006D7FA6" w:rsidP="00003A86">
            <w:pPr>
              <w:rPr>
                <w:szCs w:val="22"/>
                <w:lang w:val="lt-LT" w:eastAsia="lt-LT"/>
              </w:rPr>
            </w:pPr>
            <w:proofErr w:type="spellStart"/>
            <w:r w:rsidRPr="00AD0AE4">
              <w:rPr>
                <w:bCs/>
                <w:szCs w:val="22"/>
                <w:lang w:val="lt-LT"/>
              </w:rPr>
              <w:t>Meloxicam-Zentiva</w:t>
            </w:r>
            <w:proofErr w:type="spellEnd"/>
            <w:r w:rsidRPr="00AD0AE4">
              <w:rPr>
                <w:bCs/>
                <w:szCs w:val="22"/>
                <w:lang w:val="lt-LT"/>
              </w:rPr>
              <w:t xml:space="preserve"> 15 mg/1,5 ml </w:t>
            </w:r>
            <w:proofErr w:type="spellStart"/>
            <w:r w:rsidRPr="00AD0AE4">
              <w:rPr>
                <w:bCs/>
                <w:szCs w:val="22"/>
                <w:lang w:val="lt-LT"/>
              </w:rPr>
              <w:t>oldatos</w:t>
            </w:r>
            <w:proofErr w:type="spellEnd"/>
            <w:r w:rsidRPr="00AD0AE4">
              <w:rPr>
                <w:bCs/>
                <w:szCs w:val="22"/>
                <w:lang w:val="lt-LT"/>
              </w:rPr>
              <w:t xml:space="preserve"> </w:t>
            </w:r>
            <w:proofErr w:type="spellStart"/>
            <w:r w:rsidRPr="00AD0AE4">
              <w:rPr>
                <w:bCs/>
                <w:szCs w:val="22"/>
                <w:lang w:val="lt-LT"/>
              </w:rPr>
              <w:t>injekció</w:t>
            </w:r>
            <w:proofErr w:type="spellEnd"/>
          </w:p>
        </w:tc>
      </w:tr>
    </w:tbl>
    <w:p w:rsidR="006D7FA6" w:rsidRPr="00AD0AE4" w:rsidRDefault="006D7FA6" w:rsidP="006D7FA6">
      <w:pPr>
        <w:rPr>
          <w:b/>
          <w:szCs w:val="22"/>
          <w:lang w:val="lt-LT"/>
        </w:rPr>
      </w:pPr>
    </w:p>
    <w:p w:rsidR="006D7FA6" w:rsidRPr="00AD0AE4" w:rsidRDefault="006D7FA6" w:rsidP="006D7FA6">
      <w:pPr>
        <w:rPr>
          <w:b/>
          <w:szCs w:val="22"/>
          <w:lang w:val="lt-LT"/>
        </w:rPr>
      </w:pPr>
    </w:p>
    <w:p w:rsidR="006D7FA6" w:rsidRPr="00AD0AE4" w:rsidRDefault="006D7FA6" w:rsidP="006D7FA6">
      <w:pPr>
        <w:rPr>
          <w:b/>
          <w:szCs w:val="22"/>
          <w:lang w:val="lt-LT"/>
        </w:rPr>
      </w:pPr>
      <w:r w:rsidRPr="00AD0AE4">
        <w:rPr>
          <w:b/>
          <w:bCs/>
          <w:szCs w:val="22"/>
          <w:lang w:val="lt-LT"/>
        </w:rPr>
        <w:t xml:space="preserve">Šis pakuotės </w:t>
      </w:r>
      <w:r w:rsidRPr="00AD0AE4">
        <w:rPr>
          <w:b/>
          <w:szCs w:val="22"/>
          <w:lang w:val="lt-LT"/>
        </w:rPr>
        <w:t>lapelis paskutinį kartą peržiūrėtas</w:t>
      </w:r>
      <w:r>
        <w:rPr>
          <w:b/>
          <w:szCs w:val="22"/>
          <w:lang w:val="lt-LT"/>
        </w:rPr>
        <w:t xml:space="preserve"> 2023-10-27.</w:t>
      </w:r>
    </w:p>
    <w:p w:rsidR="006D7FA6" w:rsidRPr="00AD0AE4" w:rsidRDefault="006D7FA6" w:rsidP="006D7FA6">
      <w:pPr>
        <w:rPr>
          <w:b/>
          <w:szCs w:val="22"/>
          <w:lang w:val="lt-LT"/>
        </w:rPr>
      </w:pPr>
    </w:p>
    <w:p w:rsidR="006D7FA6" w:rsidRPr="00AD0AE4" w:rsidRDefault="006D7FA6" w:rsidP="006D7FA6">
      <w:pPr>
        <w:rPr>
          <w:b/>
          <w:szCs w:val="22"/>
          <w:lang w:val="lt-LT"/>
        </w:rPr>
      </w:pPr>
    </w:p>
    <w:p w:rsidR="006D7FA6" w:rsidRDefault="006D7FA6" w:rsidP="006D7FA6">
      <w:pPr>
        <w:pStyle w:val="BTEMEASMCA"/>
        <w:rPr>
          <w:rStyle w:val="Hipersaitas"/>
        </w:rPr>
      </w:pPr>
      <w:r w:rsidRPr="00AD0AE4">
        <w:t xml:space="preserve">Išsami informacija apie šį vaistą pateikiama Valstybinės vaistų kontrolės tarnybos prie Lietuvos Respublikos sveikatos apsaugos ministerijos tinklalapyje </w:t>
      </w:r>
      <w:hyperlink r:id="rId5" w:history="1">
        <w:r w:rsidRPr="00AD0AE4">
          <w:rPr>
            <w:rStyle w:val="Hipersaitas"/>
          </w:rPr>
          <w:t>http://www.vvkt.lt/</w:t>
        </w:r>
      </w:hyperlink>
    </w:p>
    <w:p w:rsidR="006D7FA6" w:rsidRDefault="006D7FA6" w:rsidP="006D7FA6">
      <w:pPr>
        <w:pStyle w:val="BTEMEASMCA"/>
        <w:rPr>
          <w:rStyle w:val="Hipersaitas"/>
        </w:rPr>
      </w:pPr>
    </w:p>
    <w:p w:rsidR="009041DB" w:rsidRDefault="009041DB">
      <w:bookmarkStart w:id="1" w:name="_GoBack"/>
      <w:bookmarkEnd w:id="1"/>
    </w:p>
    <w:sectPr w:rsidR="009041DB" w:rsidSect="00AC23C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7224930"/>
    <w:multiLevelType w:val="hybridMultilevel"/>
    <w:tmpl w:val="CFA22D64"/>
    <w:lvl w:ilvl="0" w:tplc="FFFFFFFF">
      <w:start w:val="1"/>
      <w:numFmt w:val="bullet"/>
      <w:lvlText w:val="-"/>
      <w:lvlJc w:val="left"/>
      <w:pPr>
        <w:ind w:left="1287" w:hanging="360"/>
      </w:pPr>
      <w:rPr>
        <w:rFonts w:hint="default"/>
        <w:sz w:val="2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A25513B"/>
    <w:multiLevelType w:val="hybridMultilevel"/>
    <w:tmpl w:val="38C8E2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EB58FA"/>
    <w:multiLevelType w:val="hybridMultilevel"/>
    <w:tmpl w:val="5ED46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ED2DCB"/>
    <w:multiLevelType w:val="hybridMultilevel"/>
    <w:tmpl w:val="1032AA4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 w15:restartNumberingAfterBreak="0">
    <w:nsid w:val="1ED758D2"/>
    <w:multiLevelType w:val="hybridMultilevel"/>
    <w:tmpl w:val="7736B9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A55F09"/>
    <w:multiLevelType w:val="hybridMultilevel"/>
    <w:tmpl w:val="69C878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68C62D9"/>
    <w:multiLevelType w:val="hybridMultilevel"/>
    <w:tmpl w:val="0EA2D4DE"/>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8" w15:restartNumberingAfterBreak="0">
    <w:nsid w:val="388F0793"/>
    <w:multiLevelType w:val="hybridMultilevel"/>
    <w:tmpl w:val="71B2514C"/>
    <w:lvl w:ilvl="0" w:tplc="646029AE">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DB1798C"/>
    <w:multiLevelType w:val="hybridMultilevel"/>
    <w:tmpl w:val="8482FD58"/>
    <w:lvl w:ilvl="0" w:tplc="646029AE">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4AE0C4A"/>
    <w:multiLevelType w:val="hybridMultilevel"/>
    <w:tmpl w:val="3C98FAA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5CA2588"/>
    <w:multiLevelType w:val="hybridMultilevel"/>
    <w:tmpl w:val="FD1A6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AD560B"/>
    <w:multiLevelType w:val="hybridMultilevel"/>
    <w:tmpl w:val="5DD29F20"/>
    <w:lvl w:ilvl="0" w:tplc="FFFFFFFF">
      <w:start w:val="1"/>
      <w:numFmt w:val="bullet"/>
      <w:lvlText w:val="-"/>
      <w:lvlJc w:val="left"/>
      <w:pPr>
        <w:tabs>
          <w:tab w:val="num" w:pos="1647"/>
        </w:tabs>
        <w:ind w:left="1647" w:hanging="567"/>
      </w:pPr>
      <w:rPr>
        <w:rFonts w:hint="default"/>
      </w:rPr>
    </w:lvl>
    <w:lvl w:ilvl="1" w:tplc="FFC0EEFC">
      <w:numFmt w:val="bullet"/>
      <w:lvlText w:val=""/>
      <w:lvlJc w:val="left"/>
      <w:pPr>
        <w:tabs>
          <w:tab w:val="num" w:pos="2520"/>
        </w:tabs>
        <w:ind w:left="2520" w:hanging="360"/>
      </w:pPr>
      <w:rPr>
        <w:rFonts w:ascii="Symbol" w:eastAsia="Times New Roman" w:hAnsi="Symbol"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FEC4A5D"/>
    <w:multiLevelType w:val="hybridMultilevel"/>
    <w:tmpl w:val="18827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547415A"/>
    <w:multiLevelType w:val="hybridMultilevel"/>
    <w:tmpl w:val="93AEE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86B3AA7"/>
    <w:multiLevelType w:val="hybridMultilevel"/>
    <w:tmpl w:val="B65C7210"/>
    <w:lvl w:ilvl="0" w:tplc="A7C24E9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D414D3"/>
    <w:multiLevelType w:val="hybridMultilevel"/>
    <w:tmpl w:val="AE545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A0E230D"/>
    <w:multiLevelType w:val="hybridMultilevel"/>
    <w:tmpl w:val="DF9C0D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A1B0CAD"/>
    <w:multiLevelType w:val="hybridMultilevel"/>
    <w:tmpl w:val="F9F4C46A"/>
    <w:lvl w:ilvl="0" w:tplc="A7C24E9A">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64A7144D"/>
    <w:multiLevelType w:val="hybridMultilevel"/>
    <w:tmpl w:val="92C8A214"/>
    <w:lvl w:ilvl="0" w:tplc="646029AE">
      <w:start w:val="4"/>
      <w:numFmt w:val="bullet"/>
      <w:lvlText w:val="-"/>
      <w:lvlJc w:val="left"/>
      <w:pPr>
        <w:tabs>
          <w:tab w:val="num" w:pos="714"/>
        </w:tabs>
        <w:ind w:left="714" w:hanging="357"/>
      </w:pPr>
      <w:rPr>
        <w:rFonts w:ascii="Arial" w:eastAsia="Times New Roman" w:hAnsi="Aria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CA25C7"/>
    <w:multiLevelType w:val="hybridMultilevel"/>
    <w:tmpl w:val="0F2435D2"/>
    <w:lvl w:ilvl="0" w:tplc="FFFFFFFF">
      <w:start w:val="1"/>
      <w:numFmt w:val="bullet"/>
      <w:lvlText w:val="-"/>
      <w:lvlJc w:val="left"/>
      <w:pPr>
        <w:ind w:left="720" w:hanging="360"/>
      </w:pPr>
      <w:rPr>
        <w:rFonts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BE45C9C"/>
    <w:multiLevelType w:val="hybridMultilevel"/>
    <w:tmpl w:val="19507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DB46214"/>
    <w:multiLevelType w:val="hybridMultilevel"/>
    <w:tmpl w:val="D6AAB8B6"/>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FD76A08"/>
    <w:multiLevelType w:val="hybridMultilevel"/>
    <w:tmpl w:val="1BEA66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336220F"/>
    <w:multiLevelType w:val="hybridMultilevel"/>
    <w:tmpl w:val="AB601446"/>
    <w:lvl w:ilvl="0" w:tplc="646029AE">
      <w:start w:val="4"/>
      <w:numFmt w:val="bullet"/>
      <w:lvlText w:val="-"/>
      <w:lvlJc w:val="left"/>
      <w:pPr>
        <w:tabs>
          <w:tab w:val="num" w:pos="714"/>
        </w:tabs>
        <w:ind w:left="714" w:hanging="357"/>
      </w:pPr>
      <w:rPr>
        <w:rFonts w:ascii="Arial" w:eastAsia="Times New Roman" w:hAnsi="Aria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564089"/>
    <w:multiLevelType w:val="hybridMultilevel"/>
    <w:tmpl w:val="F1B2D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2"/>
  </w:num>
  <w:num w:numId="3">
    <w:abstractNumId w:val="14"/>
  </w:num>
  <w:num w:numId="4">
    <w:abstractNumId w:val="25"/>
  </w:num>
  <w:num w:numId="5">
    <w:abstractNumId w:val="4"/>
  </w:num>
  <w:num w:numId="6">
    <w:abstractNumId w:val="22"/>
  </w:num>
  <w:num w:numId="7">
    <w:abstractNumId w:val="10"/>
  </w:num>
  <w:num w:numId="8">
    <w:abstractNumId w:val="17"/>
  </w:num>
  <w:num w:numId="9">
    <w:abstractNumId w:val="7"/>
  </w:num>
  <w:num w:numId="10">
    <w:abstractNumId w:val="24"/>
  </w:num>
  <w:num w:numId="11">
    <w:abstractNumId w:val="19"/>
  </w:num>
  <w:num w:numId="12">
    <w:abstractNumId w:val="2"/>
  </w:num>
  <w:num w:numId="13">
    <w:abstractNumId w:val="16"/>
  </w:num>
  <w:num w:numId="14">
    <w:abstractNumId w:val="1"/>
  </w:num>
  <w:num w:numId="15">
    <w:abstractNumId w:val="5"/>
  </w:num>
  <w:num w:numId="16">
    <w:abstractNumId w:val="8"/>
  </w:num>
  <w:num w:numId="17">
    <w:abstractNumId w:val="20"/>
  </w:num>
  <w:num w:numId="18">
    <w:abstractNumId w:val="21"/>
  </w:num>
  <w:num w:numId="19">
    <w:abstractNumId w:val="23"/>
  </w:num>
  <w:num w:numId="20">
    <w:abstractNumId w:val="3"/>
  </w:num>
  <w:num w:numId="21">
    <w:abstractNumId w:val="11"/>
  </w:num>
  <w:num w:numId="22">
    <w:abstractNumId w:val="9"/>
  </w:num>
  <w:num w:numId="23">
    <w:abstractNumId w:val="13"/>
  </w:num>
  <w:num w:numId="24">
    <w:abstractNumId w:val="6"/>
  </w:num>
  <w:num w:numId="25">
    <w:abstractNumId w:val="1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FA6"/>
    <w:rsid w:val="00004415"/>
    <w:rsid w:val="00234094"/>
    <w:rsid w:val="002A211A"/>
    <w:rsid w:val="00344695"/>
    <w:rsid w:val="00356AB3"/>
    <w:rsid w:val="004216A4"/>
    <w:rsid w:val="005311B8"/>
    <w:rsid w:val="006860E9"/>
    <w:rsid w:val="006D5F25"/>
    <w:rsid w:val="006D7FA6"/>
    <w:rsid w:val="007003F6"/>
    <w:rsid w:val="009041DB"/>
    <w:rsid w:val="00975D35"/>
    <w:rsid w:val="00AC23C0"/>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5:chartTrackingRefBased/>
  <w15:docId w15:val="{27825E9A-53F2-4D92-9C84-DBB75D9B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7FA6"/>
    <w:pPr>
      <w:tabs>
        <w:tab w:val="left" w:pos="567"/>
      </w:tabs>
      <w:spacing w:after="0" w:line="260" w:lineRule="exact"/>
    </w:pPr>
    <w:rPr>
      <w:rFonts w:ascii="Times New Roman" w:hAnsi="Times New Roman" w:cs="Times New Roman"/>
      <w:szCs w:val="20"/>
      <w:lang w:val="en-GB"/>
    </w:rPr>
  </w:style>
  <w:style w:type="paragraph" w:styleId="Antrat1">
    <w:name w:val="heading 1"/>
    <w:basedOn w:val="prastasis"/>
    <w:next w:val="prastasis"/>
    <w:link w:val="Antrat1Diagrama"/>
    <w:autoRedefine/>
    <w:qFormat/>
    <w:rsid w:val="006D7FA6"/>
    <w:pPr>
      <w:keepNext/>
      <w:tabs>
        <w:tab w:val="clear" w:pos="567"/>
      </w:tabs>
      <w:spacing w:line="240" w:lineRule="auto"/>
      <w:outlineLvl w:val="0"/>
    </w:pPr>
    <w:rPr>
      <w:b/>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D7FA6"/>
    <w:rPr>
      <w:rFonts w:ascii="Times New Roman" w:hAnsi="Times New Roman" w:cs="Times New Roman"/>
      <w:b/>
      <w:szCs w:val="20"/>
      <w:lang w:eastAsia="lt-LT"/>
    </w:rPr>
  </w:style>
  <w:style w:type="character" w:customStyle="1" w:styleId="BTEMEASMCAChar">
    <w:name w:val="BT EMEA_SMCA Char"/>
    <w:link w:val="BTEMEASMCA"/>
    <w:locked/>
    <w:rsid w:val="006D7FA6"/>
    <w:rPr>
      <w:noProof/>
    </w:rPr>
  </w:style>
  <w:style w:type="paragraph" w:customStyle="1" w:styleId="BTEMEASMCA">
    <w:name w:val="BT EMEA_SMCA"/>
    <w:basedOn w:val="prastasis"/>
    <w:link w:val="BTEMEASMCAChar"/>
    <w:autoRedefine/>
    <w:rsid w:val="006D7FA6"/>
    <w:pPr>
      <w:tabs>
        <w:tab w:val="clear" w:pos="567"/>
      </w:tabs>
      <w:spacing w:line="240" w:lineRule="auto"/>
    </w:pPr>
    <w:rPr>
      <w:rFonts w:asciiTheme="minorHAnsi" w:hAnsiTheme="minorHAnsi" w:cstheme="minorBidi"/>
      <w:noProof/>
      <w:szCs w:val="22"/>
      <w:lang w:val="lt-LT"/>
    </w:rPr>
  </w:style>
  <w:style w:type="character" w:styleId="Hipersaitas">
    <w:name w:val="Hyperlink"/>
    <w:rsid w:val="006D7FA6"/>
    <w:rPr>
      <w:color w:val="0000FF"/>
      <w:u w:val="single"/>
    </w:rPr>
  </w:style>
  <w:style w:type="paragraph" w:styleId="Sraopastraipa">
    <w:name w:val="List Paragraph"/>
    <w:basedOn w:val="prastasis"/>
    <w:uiPriority w:val="34"/>
    <w:qFormat/>
    <w:rsid w:val="006D7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13450</Words>
  <Characters>7668</Characters>
  <Application>Microsoft Office Word</Application>
  <DocSecurity>0</DocSecurity>
  <Lines>63</Lines>
  <Paragraphs>42</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1.	Kas yra Recoxa ir kam jis vartojamas </vt:lpstr>
      <vt:lpstr>2.	Kas žinotina prieš vartojant Recoxa </vt:lpstr>
      <vt:lpstr>3.	Kaip vartoti Recoxa</vt:lpstr>
      <vt:lpstr>4.	Galimas šalutinis poveikis</vt:lpstr>
      <vt:lpstr>6.	Pakuotės turinys ir kita informacija</vt:lpstr>
      <vt:lpstr>Registruotojas ir gamintojas</vt:lpstr>
      <vt:lpstr>Šis vaistas Europos ekonominės erdvės valstybėse narėse registruotas tokiais pav</vt:lpstr>
    </vt:vector>
  </TitlesOfParts>
  <Company/>
  <LinksUpToDate>false</LinksUpToDate>
  <CharactersWithSpaces>21076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2023-11-17T10:47:00Z</dcterms:created>
  <dcterms:modified xsi:type="dcterms:W3CDTF">2023-11-17T10:48:00Z</dcterms:modified>
</cp:coreProperties>
</file>