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DF" w:rsidRPr="00853671" w:rsidRDefault="002F72DF" w:rsidP="002F72DF">
      <w:pPr>
        <w:spacing w:after="0" w:line="240" w:lineRule="auto"/>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Pakuotės lapelis: informacija vartotojui</w:t>
      </w:r>
    </w:p>
    <w:p w:rsidR="002F72DF" w:rsidRPr="00853671" w:rsidRDefault="002F72DF" w:rsidP="002F72DF">
      <w:pPr>
        <w:numPr>
          <w:ilvl w:val="12"/>
          <w:numId w:val="0"/>
        </w:numPr>
        <w:spacing w:after="0" w:line="240" w:lineRule="auto"/>
        <w:jc w:val="center"/>
        <w:rPr>
          <w:rFonts w:ascii="Times New Roman" w:eastAsia="Times New Roman" w:hAnsi="Times New Roman" w:cs="Times New Roman"/>
          <w:b/>
          <w:bCs/>
          <w:lang w:val="lt-LT"/>
        </w:rPr>
      </w:pPr>
      <w:proofErr w:type="spellStart"/>
      <w:r w:rsidRPr="00853671">
        <w:rPr>
          <w:rFonts w:ascii="Times New Roman" w:eastAsia="Times New Roman" w:hAnsi="Times New Roman" w:cs="Times New Roman"/>
          <w:b/>
          <w:bCs/>
          <w:lang w:val="lt-LT"/>
        </w:rPr>
        <w:t>Sirdalud</w:t>
      </w:r>
      <w:proofErr w:type="spellEnd"/>
      <w:r w:rsidRPr="00853671">
        <w:rPr>
          <w:rFonts w:ascii="Times New Roman" w:eastAsia="Times New Roman" w:hAnsi="Times New Roman" w:cs="Times New Roman"/>
          <w:b/>
          <w:bCs/>
          <w:lang w:val="lt-LT"/>
        </w:rPr>
        <w:t xml:space="preserve"> 2 mg tabletės</w:t>
      </w:r>
    </w:p>
    <w:p w:rsidR="002F72DF" w:rsidRPr="00853671" w:rsidRDefault="002F72DF" w:rsidP="002F72DF">
      <w:pPr>
        <w:numPr>
          <w:ilvl w:val="12"/>
          <w:numId w:val="0"/>
        </w:numPr>
        <w:spacing w:after="0" w:line="240" w:lineRule="auto"/>
        <w:jc w:val="center"/>
        <w:rPr>
          <w:rFonts w:ascii="Times New Roman" w:eastAsia="Times New Roman" w:hAnsi="Times New Roman" w:cs="Times New Roman"/>
          <w:b/>
          <w:bCs/>
          <w:lang w:val="lt-LT"/>
        </w:rPr>
      </w:pPr>
      <w:proofErr w:type="spellStart"/>
      <w:r w:rsidRPr="00853671">
        <w:rPr>
          <w:rFonts w:ascii="Times New Roman" w:eastAsia="Times New Roman" w:hAnsi="Times New Roman" w:cs="Times New Roman"/>
          <w:b/>
          <w:bCs/>
          <w:lang w:val="lt-LT"/>
        </w:rPr>
        <w:t>Sirdalud</w:t>
      </w:r>
      <w:proofErr w:type="spellEnd"/>
      <w:r w:rsidRPr="00853671">
        <w:rPr>
          <w:rFonts w:ascii="Times New Roman" w:eastAsia="Times New Roman" w:hAnsi="Times New Roman" w:cs="Times New Roman"/>
          <w:b/>
          <w:bCs/>
          <w:lang w:val="lt-LT"/>
        </w:rPr>
        <w:t xml:space="preserve"> 4 mg tabletės</w:t>
      </w:r>
    </w:p>
    <w:p w:rsidR="002F72DF" w:rsidRPr="00853671" w:rsidRDefault="002F72DF" w:rsidP="002F72DF">
      <w:pPr>
        <w:numPr>
          <w:ilvl w:val="12"/>
          <w:numId w:val="0"/>
        </w:num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w:t>
      </w:r>
      <w:r w:rsidRPr="00853671">
        <w:rPr>
          <w:rFonts w:ascii="Times New Roman" w:eastAsia="Times New Roman" w:hAnsi="Times New Roman" w:cs="Times New Roman"/>
          <w:lang w:val="lt-LT"/>
        </w:rPr>
        <w:t>izanidinas</w:t>
      </w:r>
      <w:proofErr w:type="spellEnd"/>
      <w:r>
        <w:rPr>
          <w:rFonts w:ascii="Times New Roman" w:eastAsia="Times New Roman" w:hAnsi="Times New Roman" w:cs="Times New Roman"/>
          <w:lang w:val="lt-LT"/>
        </w:rPr>
        <w:t xml:space="preserve"> </w:t>
      </w:r>
    </w:p>
    <w:p w:rsidR="002F72DF" w:rsidRPr="00853671" w:rsidRDefault="002F72DF" w:rsidP="002F72DF">
      <w:pPr>
        <w:spacing w:after="0" w:line="240" w:lineRule="auto"/>
        <w:jc w:val="center"/>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Atidžiai perskaitykite visą šį lapelį, prieš pradėdami vartoti vaistą,</w:t>
      </w:r>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
          <w:lang w:val="lt-LT"/>
        </w:rPr>
        <w:t>nes jame pateikiama Jums svarbi informacija.</w:t>
      </w:r>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Neišmeskite šio lapelio, nes vėl gali prireikti jį perskaityti.</w:t>
      </w:r>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Jeigu kiltų daugiau klausimų, kreipkitės į gydytoją arba vaistininką.</w:t>
      </w:r>
    </w:p>
    <w:p w:rsidR="002F72DF" w:rsidRPr="00853671" w:rsidRDefault="002F72DF" w:rsidP="002F72DF">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2F72DF" w:rsidRPr="00853671" w:rsidRDefault="002F72DF" w:rsidP="002F72DF">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2F72DF" w:rsidRPr="00853671" w:rsidRDefault="002F72DF" w:rsidP="002F72DF">
      <w:pPr>
        <w:spacing w:after="0" w:line="240" w:lineRule="auto"/>
        <w:ind w:left="567" w:hanging="567"/>
        <w:rPr>
          <w:rFonts w:ascii="Times New Roman" w:eastAsia="Times New Roman" w:hAnsi="Times New Roman" w:cs="Times New Roman"/>
          <w:lang w:val="lt-LT"/>
        </w:rPr>
      </w:pPr>
    </w:p>
    <w:p w:rsidR="002F72DF" w:rsidRPr="00853671" w:rsidRDefault="002F72DF" w:rsidP="002F72DF">
      <w:pPr>
        <w:spacing w:after="0" w:line="240" w:lineRule="auto"/>
        <w:ind w:left="567" w:hanging="567"/>
        <w:rPr>
          <w:rFonts w:ascii="Times New Roman" w:eastAsia="Times New Roman" w:hAnsi="Times New Roman" w:cs="Times New Roman"/>
          <w:lang w:val="lt-LT"/>
        </w:rPr>
      </w:pPr>
    </w:p>
    <w:p w:rsidR="002F72DF" w:rsidRPr="00853671" w:rsidRDefault="002F72DF" w:rsidP="002F72DF">
      <w:pPr>
        <w:spacing w:after="0" w:line="240" w:lineRule="auto"/>
        <w:ind w:left="567" w:hanging="567"/>
        <w:outlineLvl w:val="0"/>
        <w:rPr>
          <w:rFonts w:ascii="Times New Roman" w:eastAsia="Times New Roman" w:hAnsi="Times New Roman" w:cs="Times New Roman"/>
          <w:b/>
          <w:u w:val="single"/>
          <w:lang w:val="lt-LT"/>
        </w:rPr>
      </w:pPr>
      <w:r w:rsidRPr="00853671">
        <w:rPr>
          <w:rFonts w:ascii="Times New Roman" w:eastAsia="Times New Roman" w:hAnsi="Times New Roman" w:cs="Times New Roman"/>
          <w:b/>
          <w:u w:val="single"/>
          <w:lang w:val="lt-LT"/>
        </w:rPr>
        <w:t>Apie ką rašoma šiame lapelyje?</w:t>
      </w:r>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1.</w:t>
      </w:r>
      <w:r w:rsidRPr="00853671">
        <w:rPr>
          <w:rFonts w:ascii="Times New Roman" w:eastAsia="Times New Roman" w:hAnsi="Times New Roman" w:cs="Times New Roman"/>
          <w:lang w:val="lt-LT"/>
        </w:rPr>
        <w:tab/>
        <w:t xml:space="preserve">Kas yra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ir kam jis vartojamas</w:t>
      </w:r>
    </w:p>
    <w:p w:rsidR="002F72DF" w:rsidRPr="00853671" w:rsidRDefault="002F72DF" w:rsidP="002F72DF">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2.</w:t>
      </w:r>
      <w:r w:rsidRPr="00853671">
        <w:rPr>
          <w:rFonts w:ascii="Times New Roman" w:eastAsia="Times New Roman" w:hAnsi="Times New Roman" w:cs="Times New Roman"/>
          <w:lang w:val="lt-LT"/>
        </w:rPr>
        <w:tab/>
        <w:t xml:space="preserve">Kas žinotina prieš vartojant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w:t>
      </w:r>
    </w:p>
    <w:p w:rsidR="002F72DF" w:rsidRPr="00853671" w:rsidRDefault="002F72DF" w:rsidP="002F72DF">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3.</w:t>
      </w:r>
      <w:r w:rsidRPr="00853671">
        <w:rPr>
          <w:rFonts w:ascii="Times New Roman" w:eastAsia="Times New Roman" w:hAnsi="Times New Roman" w:cs="Times New Roman"/>
          <w:lang w:val="lt-LT"/>
        </w:rPr>
        <w:tab/>
        <w:t xml:space="preserve">Kaip vartoti </w:t>
      </w:r>
      <w:proofErr w:type="spellStart"/>
      <w:r w:rsidRPr="00853671">
        <w:rPr>
          <w:rFonts w:ascii="Times New Roman" w:eastAsia="Times New Roman" w:hAnsi="Times New Roman" w:cs="Times New Roman"/>
          <w:lang w:val="lt-LT"/>
        </w:rPr>
        <w:t>Sirdalud</w:t>
      </w:r>
      <w:proofErr w:type="spellEnd"/>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4.</w:t>
      </w:r>
      <w:r w:rsidRPr="00853671">
        <w:rPr>
          <w:rFonts w:ascii="Times New Roman" w:eastAsia="Times New Roman" w:hAnsi="Times New Roman" w:cs="Times New Roman"/>
          <w:lang w:val="lt-LT"/>
        </w:rPr>
        <w:tab/>
        <w:t>Galimas šalutinis poveikis</w:t>
      </w:r>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5.</w:t>
      </w:r>
      <w:r w:rsidRPr="00853671">
        <w:rPr>
          <w:rFonts w:ascii="Times New Roman" w:eastAsia="Times New Roman" w:hAnsi="Times New Roman" w:cs="Times New Roman"/>
          <w:lang w:val="lt-LT"/>
        </w:rPr>
        <w:tab/>
        <w:t xml:space="preserve">Kaip laikyti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w:t>
      </w:r>
    </w:p>
    <w:p w:rsidR="002F72DF" w:rsidRPr="00853671" w:rsidRDefault="002F72DF" w:rsidP="002F72DF">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6.</w:t>
      </w:r>
      <w:r w:rsidRPr="00853671">
        <w:rPr>
          <w:rFonts w:ascii="Times New Roman" w:eastAsia="Times New Roman" w:hAnsi="Times New Roman" w:cs="Times New Roman"/>
          <w:lang w:val="lt-LT"/>
        </w:rPr>
        <w:tab/>
        <w:t>Pakuotės turinys ir kita informacija</w:t>
      </w: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1.</w:t>
      </w:r>
      <w:r w:rsidRPr="00853671">
        <w:rPr>
          <w:rFonts w:ascii="Times New Roman" w:eastAsia="Times New Roman" w:hAnsi="Times New Roman" w:cs="Times New Roman"/>
          <w:b/>
          <w:lang w:val="lt-LT"/>
        </w:rPr>
        <w:tab/>
        <w:t xml:space="preserve">Kas yra </w:t>
      </w:r>
      <w:proofErr w:type="spellStart"/>
      <w:r w:rsidRPr="00853671">
        <w:rPr>
          <w:rFonts w:ascii="Times New Roman" w:eastAsia="Times New Roman" w:hAnsi="Times New Roman" w:cs="Times New Roman"/>
          <w:b/>
          <w:lang w:val="lt-LT"/>
        </w:rPr>
        <w:t>Sirdalud</w:t>
      </w:r>
      <w:proofErr w:type="spellEnd"/>
      <w:r w:rsidRPr="00853671">
        <w:rPr>
          <w:rFonts w:ascii="Times New Roman" w:eastAsia="Times New Roman" w:hAnsi="Times New Roman" w:cs="Times New Roman"/>
          <w:b/>
          <w:lang w:val="lt-LT"/>
        </w:rPr>
        <w:t xml:space="preserve"> ir kam jis vartojamas</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 xml:space="preserve">Kas yra </w:t>
      </w:r>
      <w:proofErr w:type="spellStart"/>
      <w:r w:rsidRPr="00853671">
        <w:rPr>
          <w:rFonts w:ascii="Times New Roman" w:eastAsia="Times New Roman" w:hAnsi="Times New Roman" w:cs="Times New Roman"/>
          <w:b/>
          <w:lang w:val="lt-LT"/>
        </w:rPr>
        <w:t>Sirdalud</w:t>
      </w:r>
      <w:proofErr w:type="spellEnd"/>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Veiklioji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medžiaga yra </w:t>
      </w:r>
      <w:proofErr w:type="spellStart"/>
      <w:r w:rsidRPr="00853671">
        <w:rPr>
          <w:rFonts w:ascii="Times New Roman" w:eastAsia="Times New Roman" w:hAnsi="Times New Roman" w:cs="Times New Roman"/>
          <w:lang w:val="lt-LT"/>
        </w:rPr>
        <w:t>tizanidino</w:t>
      </w:r>
      <w:proofErr w:type="spellEnd"/>
      <w:r w:rsidRPr="00853671">
        <w:rPr>
          <w:rFonts w:ascii="Times New Roman" w:eastAsia="Times New Roman" w:hAnsi="Times New Roman" w:cs="Times New Roman"/>
          <w:lang w:val="lt-LT"/>
        </w:rPr>
        <w:t xml:space="preserve"> hidrochloridas. Jis mažina per daug padidėjusį raumenų tonusą.</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53671" w:rsidRDefault="002F72DF" w:rsidP="002F72DF">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 xml:space="preserve">Kam </w:t>
      </w:r>
      <w:proofErr w:type="spellStart"/>
      <w:r w:rsidRPr="00853671">
        <w:rPr>
          <w:rFonts w:ascii="Times New Roman" w:eastAsia="Times New Roman" w:hAnsi="Times New Roman" w:cs="Times New Roman"/>
          <w:b/>
          <w:lang w:val="lt-LT"/>
        </w:rPr>
        <w:t>Sirdalud</w:t>
      </w:r>
      <w:proofErr w:type="spellEnd"/>
      <w:r w:rsidRPr="00853671">
        <w:rPr>
          <w:rFonts w:ascii="Times New Roman" w:eastAsia="Times New Roman" w:hAnsi="Times New Roman" w:cs="Times New Roman"/>
          <w:b/>
          <w:lang w:val="lt-LT"/>
        </w:rPr>
        <w:t xml:space="preserve"> vartojamas</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Veiklioji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medžiaga (</w:t>
      </w:r>
      <w:proofErr w:type="spellStart"/>
      <w:r w:rsidRPr="00853671">
        <w:rPr>
          <w:rFonts w:ascii="Times New Roman" w:eastAsia="Times New Roman" w:hAnsi="Times New Roman" w:cs="Times New Roman"/>
          <w:lang w:val="lt-LT"/>
        </w:rPr>
        <w:t>tizanidinas</w:t>
      </w:r>
      <w:proofErr w:type="spellEnd"/>
      <w:r w:rsidRPr="00853671">
        <w:rPr>
          <w:rFonts w:ascii="Times New Roman" w:eastAsia="Times New Roman" w:hAnsi="Times New Roman" w:cs="Times New Roman"/>
          <w:lang w:val="lt-LT"/>
        </w:rPr>
        <w:t>) yra centrinio poveikio griaučių raumenis atpalaiduojantis vaistas. Jis mažina per daug padidėjusį raumenų tonusą, veikdamas daugiausiai nugaros smegenyse.</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slopinami skausmingi nevalingi raumenų susitraukimai (spazmai):</w:t>
      </w:r>
    </w:p>
    <w:p w:rsidR="002F72DF" w:rsidRPr="00853671" w:rsidRDefault="002F72DF" w:rsidP="002F72DF">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susiję su stuburo patologija (pvz., strėnų skausmu, kaklo sustingimu);</w:t>
      </w:r>
    </w:p>
    <w:p w:rsidR="002F72DF" w:rsidRPr="00853671" w:rsidRDefault="002F72DF" w:rsidP="002F72DF">
      <w:p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 xml:space="preserve">atsiradę po operacijos, pvz., </w:t>
      </w:r>
      <w:proofErr w:type="spellStart"/>
      <w:r w:rsidRPr="00853671">
        <w:rPr>
          <w:rFonts w:ascii="Times New Roman" w:eastAsia="Times New Roman" w:hAnsi="Times New Roman" w:cs="Times New Roman"/>
          <w:lang w:val="lt-LT"/>
        </w:rPr>
        <w:t>tarpslankstelinio</w:t>
      </w:r>
      <w:proofErr w:type="spellEnd"/>
      <w:r w:rsidRPr="00853671">
        <w:rPr>
          <w:rFonts w:ascii="Times New Roman" w:eastAsia="Times New Roman" w:hAnsi="Times New Roman" w:cs="Times New Roman"/>
          <w:lang w:val="lt-LT"/>
        </w:rPr>
        <w:t xml:space="preserve"> disko išvaržos, arba dėl lėtinio klubo sąnario uždegimo.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 xml:space="preserve">Kaip </w:t>
      </w:r>
      <w:proofErr w:type="spellStart"/>
      <w:r w:rsidRPr="00853671">
        <w:rPr>
          <w:rFonts w:ascii="Times New Roman" w:eastAsia="Times New Roman" w:hAnsi="Times New Roman" w:cs="Times New Roman"/>
          <w:b/>
          <w:lang w:val="lt-LT"/>
        </w:rPr>
        <w:t>Sirdalud</w:t>
      </w:r>
      <w:proofErr w:type="spellEnd"/>
      <w:r w:rsidRPr="00853671">
        <w:rPr>
          <w:rFonts w:ascii="Times New Roman" w:eastAsia="Times New Roman" w:hAnsi="Times New Roman" w:cs="Times New Roman"/>
          <w:b/>
          <w:lang w:val="lt-LT"/>
        </w:rPr>
        <w:t xml:space="preserve"> veikia</w:t>
      </w:r>
    </w:p>
    <w:p w:rsidR="002F72DF" w:rsidRPr="00853671" w:rsidRDefault="002F72DF" w:rsidP="002F72DF">
      <w:pPr>
        <w:spacing w:after="0" w:line="240" w:lineRule="auto"/>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mažinamas raumenų tonuso padidėjimas, atsiradęs dėl nervų ligos, pvz., išsėtinės sklerozės, lėtinės </w:t>
      </w:r>
      <w:proofErr w:type="spellStart"/>
      <w:r w:rsidRPr="00853671">
        <w:rPr>
          <w:rFonts w:ascii="Times New Roman" w:eastAsia="Times New Roman" w:hAnsi="Times New Roman" w:cs="Times New Roman"/>
          <w:lang w:val="lt-LT"/>
        </w:rPr>
        <w:t>mielopatijos</w:t>
      </w:r>
      <w:proofErr w:type="spellEnd"/>
      <w:r w:rsidRPr="00853671">
        <w:rPr>
          <w:rFonts w:ascii="Times New Roman" w:eastAsia="Times New Roman" w:hAnsi="Times New Roman" w:cs="Times New Roman"/>
          <w:lang w:val="lt-LT"/>
        </w:rPr>
        <w:t>, degeneracinės nugaros smegenų ligos, smegenų kraujagyslių sutrikimo ar cerebrinio paralyžiaus.</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2.</w:t>
      </w:r>
      <w:r w:rsidRPr="00853671">
        <w:rPr>
          <w:rFonts w:ascii="Times New Roman" w:eastAsia="Times New Roman" w:hAnsi="Times New Roman" w:cs="Times New Roman"/>
          <w:b/>
          <w:lang w:val="lt-LT"/>
        </w:rPr>
        <w:tab/>
        <w:t xml:space="preserve">Kas žinotina prieš vartojant </w:t>
      </w:r>
      <w:proofErr w:type="spellStart"/>
      <w:r w:rsidRPr="00853671">
        <w:rPr>
          <w:rFonts w:ascii="Times New Roman" w:eastAsia="Times New Roman" w:hAnsi="Times New Roman" w:cs="Times New Roman"/>
          <w:b/>
          <w:lang w:val="lt-LT"/>
        </w:rPr>
        <w:t>Sirdalud</w:t>
      </w:r>
      <w:proofErr w:type="spellEnd"/>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proofErr w:type="spellStart"/>
      <w:r w:rsidRPr="00853671">
        <w:rPr>
          <w:rFonts w:ascii="Times New Roman" w:eastAsia="Times New Roman" w:hAnsi="Times New Roman" w:cs="Times New Roman"/>
          <w:b/>
          <w:bCs/>
          <w:iCs/>
          <w:lang w:val="lt-LT"/>
        </w:rPr>
        <w:t>Sirdalud</w:t>
      </w:r>
      <w:proofErr w:type="spellEnd"/>
      <w:r w:rsidRPr="00853671">
        <w:rPr>
          <w:rFonts w:ascii="Times New Roman" w:eastAsia="Times New Roman" w:hAnsi="Times New Roman" w:cs="Times New Roman"/>
          <w:b/>
          <w:bCs/>
          <w:iCs/>
          <w:lang w:val="lt-LT"/>
        </w:rPr>
        <w:t xml:space="preserve"> vartoti negalima:</w:t>
      </w:r>
    </w:p>
    <w:p w:rsidR="002F72DF" w:rsidRPr="00853671" w:rsidRDefault="002F72DF" w:rsidP="002F72DF">
      <w:pPr>
        <w:spacing w:after="0" w:line="240" w:lineRule="auto"/>
        <w:ind w:left="720" w:hanging="720"/>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 xml:space="preserve">jeigu yra alergija </w:t>
      </w:r>
      <w:proofErr w:type="spellStart"/>
      <w:r w:rsidRPr="00853671">
        <w:rPr>
          <w:rFonts w:ascii="Times New Roman" w:eastAsia="Times New Roman" w:hAnsi="Times New Roman" w:cs="Times New Roman"/>
          <w:lang w:val="lt-LT"/>
        </w:rPr>
        <w:t>tizanidinui</w:t>
      </w:r>
      <w:proofErr w:type="spellEnd"/>
      <w:r w:rsidRPr="00853671">
        <w:rPr>
          <w:rFonts w:ascii="Times New Roman" w:eastAsia="Times New Roman" w:hAnsi="Times New Roman" w:cs="Times New Roman"/>
          <w:lang w:val="lt-LT"/>
        </w:rPr>
        <w:t xml:space="preserve"> arba bet kuriai pagalbinei šio vaisto medžiagai (jos išvardytos 6 skyriuje);</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jeigu yra sunkus kepenų sutrikimas;</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 xml:space="preserve">jeigu vartojate vaistų, kuriuose yra </w:t>
      </w:r>
      <w:proofErr w:type="spellStart"/>
      <w:r w:rsidRPr="00853671">
        <w:rPr>
          <w:rFonts w:ascii="Times New Roman" w:eastAsia="Times New Roman" w:hAnsi="Times New Roman" w:cs="Times New Roman"/>
          <w:lang w:val="lt-LT"/>
        </w:rPr>
        <w:t>fluvoksamino</w:t>
      </w:r>
      <w:proofErr w:type="spellEnd"/>
      <w:r w:rsidRPr="00853671">
        <w:rPr>
          <w:rFonts w:ascii="Times New Roman" w:eastAsia="Times New Roman" w:hAnsi="Times New Roman" w:cs="Times New Roman"/>
          <w:lang w:val="lt-LT"/>
        </w:rPr>
        <w:t xml:space="preserve"> (jais gydoma depresija);</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 xml:space="preserve">jeigu vartojate vaistų, kuriuose yra </w:t>
      </w:r>
      <w:proofErr w:type="spellStart"/>
      <w:r w:rsidRPr="00853671">
        <w:rPr>
          <w:rFonts w:ascii="Times New Roman" w:eastAsia="Times New Roman" w:hAnsi="Times New Roman" w:cs="Times New Roman"/>
          <w:lang w:val="lt-LT"/>
        </w:rPr>
        <w:t>ciprofloksacino</w:t>
      </w:r>
      <w:proofErr w:type="spellEnd"/>
      <w:r w:rsidRPr="00853671">
        <w:rPr>
          <w:rFonts w:ascii="Times New Roman" w:eastAsia="Times New Roman" w:hAnsi="Times New Roman" w:cs="Times New Roman"/>
          <w:lang w:val="lt-LT"/>
        </w:rPr>
        <w:t xml:space="preserve"> (antibiotiko nuo infekcinių ligų).</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 xml:space="preserve">Jeigu bet kuri būklė Jums tinka, pasakykite gydytojui ir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nevartokite.</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manote, kad yra alergija, kreipkitės į gydytoją patarimo. </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Default="002F72DF" w:rsidP="002F72DF">
      <w:pPr>
        <w:spacing w:after="0" w:line="240" w:lineRule="auto"/>
        <w:outlineLvl w:val="0"/>
        <w:rPr>
          <w:rFonts w:ascii="Times New Roman" w:eastAsia="Times New Roman" w:hAnsi="Times New Roman" w:cs="Times New Roman"/>
          <w:b/>
          <w:bCs/>
          <w:iCs/>
          <w:lang w:val="lt-LT"/>
        </w:rPr>
      </w:pPr>
      <w:r w:rsidRPr="004A4496">
        <w:rPr>
          <w:rFonts w:ascii="Times New Roman" w:eastAsia="Times New Roman" w:hAnsi="Times New Roman" w:cs="Times New Roman"/>
          <w:b/>
          <w:bCs/>
          <w:iCs/>
          <w:lang w:val="lt-LT"/>
        </w:rPr>
        <w:t>Įspėjimai ir atsargumo priemonės</w:t>
      </w: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4A4496">
        <w:rPr>
          <w:rFonts w:ascii="Times New Roman" w:eastAsia="Times New Roman" w:hAnsi="Times New Roman" w:cs="Times New Roman"/>
          <w:b/>
          <w:bCs/>
          <w:iCs/>
          <w:lang w:val="lt-LT"/>
        </w:rPr>
        <w:t xml:space="preserve">Jeigu bet kuri būklė Jums tinka, pasakykite gydytojui ir </w:t>
      </w:r>
      <w:proofErr w:type="spellStart"/>
      <w:r w:rsidRPr="004A4496">
        <w:rPr>
          <w:rFonts w:ascii="Times New Roman" w:eastAsia="Times New Roman" w:hAnsi="Times New Roman" w:cs="Times New Roman"/>
          <w:b/>
          <w:bCs/>
          <w:iCs/>
          <w:lang w:val="lt-LT"/>
        </w:rPr>
        <w:t>Sirdalud</w:t>
      </w:r>
      <w:proofErr w:type="spellEnd"/>
      <w:r w:rsidRPr="004A4496">
        <w:rPr>
          <w:rFonts w:ascii="Times New Roman" w:eastAsia="Times New Roman" w:hAnsi="Times New Roman" w:cs="Times New Roman"/>
          <w:b/>
          <w:bCs/>
          <w:iCs/>
          <w:lang w:val="lt-LT"/>
        </w:rPr>
        <w:t xml:space="preserve"> nevartokite.</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Prieš gydymą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pasakykite gydytojui</w:t>
      </w:r>
      <w:r>
        <w:rPr>
          <w:rFonts w:ascii="Times New Roman" w:eastAsia="Times New Roman" w:hAnsi="Times New Roman" w:cs="Times New Roman"/>
          <w:lang w:val="lt-LT"/>
        </w:rPr>
        <w:t xml:space="preserve"> arba vaistininkui</w:t>
      </w:r>
      <w:r w:rsidRPr="00853671">
        <w:rPr>
          <w:rFonts w:ascii="Times New Roman" w:eastAsia="Times New Roman" w:hAnsi="Times New Roman" w:cs="Times New Roman"/>
          <w:lang w:val="lt-LT"/>
        </w:rPr>
        <w:t xml:space="preserve"> apie visus vartojamus ar neseniai vartotus vaistus (žr. 2 skyriaus poskyrį „Kitų vaistų vartojimas“).</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gali sukelti sunkią </w:t>
      </w:r>
      <w:proofErr w:type="spellStart"/>
      <w:r w:rsidRPr="00853671">
        <w:rPr>
          <w:rFonts w:ascii="Times New Roman" w:eastAsia="Times New Roman" w:hAnsi="Times New Roman" w:cs="Times New Roman"/>
          <w:lang w:val="lt-LT"/>
        </w:rPr>
        <w:t>hipotenziją</w:t>
      </w:r>
      <w:proofErr w:type="spellEnd"/>
      <w:r w:rsidRPr="00853671">
        <w:rPr>
          <w:rFonts w:ascii="Times New Roman" w:eastAsia="Times New Roman" w:hAnsi="Times New Roman" w:cs="Times New Roman"/>
          <w:lang w:val="lt-LT"/>
        </w:rPr>
        <w:t xml:space="preserve"> (kraujospūdžio sumažėjimą), galintį pasireikšti sąmonės netekimu ir kraujotakos sutrikimu.</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 sergate širdies liga, gydytojas gali skirti vartoti mažesnę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dozę.</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 sergate </w:t>
      </w:r>
      <w:proofErr w:type="spellStart"/>
      <w:r w:rsidRPr="00853671">
        <w:rPr>
          <w:rFonts w:ascii="Times New Roman" w:eastAsia="Times New Roman" w:hAnsi="Times New Roman" w:cs="Times New Roman"/>
          <w:lang w:val="lt-LT"/>
        </w:rPr>
        <w:t>generalizuota</w:t>
      </w:r>
      <w:proofErr w:type="spellEnd"/>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miastenija</w:t>
      </w:r>
      <w:proofErr w:type="spellEnd"/>
      <w:r w:rsidRPr="00853671">
        <w:rPr>
          <w:rFonts w:ascii="Times New Roman" w:eastAsia="Times New Roman" w:hAnsi="Times New Roman" w:cs="Times New Roman"/>
          <w:lang w:val="lt-LT"/>
        </w:rPr>
        <w:t xml:space="preserve"> (liga, pasireiškiančia raumenų silpnumu) pasakykite gydytojui, jis nuspręs ar Jums galima vartoti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Nekeiskite ir nenutraukite gydymo nepasitarę su gydytoju (žr. 3 skyriaus poskyrį „Nustojus vartoti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atsiranda bet kokių kepenų funkcijos sutrikimo simptomų, pvz., nepaaiškinamas pykinimas, apetito netekimas (anoreksija) ar nuovargis, pasakykite gydytojui. Jis atliks kraujo tyrimą, kad galėtų įvertinti Jūsų kepenų funkciją ir nuspręsti, ar turite tęsti gydymą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Jei vartojate 12 mg ar didesnę paros dozę, gydytojas tirs Jūsų kepenų funkciją.</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yra inkstų liga, gydytojas gali skirti vartoti mažesnę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dozę.</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Prieš pradėdami vartoti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pasakykite sveikatos priežiūros specialistui apie visas medicinines būkles, įskaitant atvejus, kai:</w:t>
      </w:r>
    </w:p>
    <w:p w:rsidR="002F72DF" w:rsidRPr="00853671" w:rsidRDefault="002F72DF" w:rsidP="002F72DF">
      <w:pPr>
        <w:numPr>
          <w:ilvl w:val="1"/>
          <w:numId w:val="3"/>
        </w:numPr>
        <w:tabs>
          <w:tab w:val="left" w:pos="567"/>
        </w:tabs>
        <w:spacing w:after="0" w:line="240" w:lineRule="auto"/>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moteris yra nėščia arba planuoja pastoti;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vartojimas gali pakenkti Jūsų negimusiam kūdikiui.</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bet kuri paminėta būklė Jums tinka, pasakykite gydytojui prieš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vartojimą.  </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 xml:space="preserve">Kiti vaistai ir </w:t>
      </w:r>
      <w:proofErr w:type="spellStart"/>
      <w:r w:rsidRPr="00853671">
        <w:rPr>
          <w:rFonts w:ascii="Times New Roman" w:eastAsia="Times New Roman" w:hAnsi="Times New Roman" w:cs="Times New Roman"/>
          <w:b/>
          <w:bCs/>
          <w:iCs/>
          <w:lang w:val="lt-LT"/>
        </w:rPr>
        <w:t>Sirdalud</w:t>
      </w:r>
      <w:proofErr w:type="spellEnd"/>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Jeigu vartojate ar neseniai vartojote kitų vaistų</w:t>
      </w:r>
      <w:r>
        <w:rPr>
          <w:rFonts w:ascii="Times New Roman" w:eastAsia="Times New Roman" w:hAnsi="Times New Roman" w:cs="Times New Roman"/>
          <w:lang w:val="lt-LT"/>
        </w:rPr>
        <w:t xml:space="preserve"> arba dėl to nesate tikri apie tai</w:t>
      </w:r>
      <w:r w:rsidRPr="00853671">
        <w:rPr>
          <w:rFonts w:ascii="Times New Roman" w:eastAsia="Times New Roman" w:hAnsi="Times New Roman" w:cs="Times New Roman"/>
          <w:lang w:val="lt-LT"/>
        </w:rPr>
        <w:t>, pasakykite gydytojui arba vaistininkui.</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Labai svarbu pasakyti gydytojui arba vaistininkui, jeigu vartojate bet kurį iš toliau išvardytų vaistų. </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Antihipertenzinių</w:t>
      </w:r>
      <w:proofErr w:type="spellEnd"/>
      <w:r w:rsidRPr="00853671">
        <w:rPr>
          <w:rFonts w:ascii="Times New Roman" w:eastAsia="Times New Roman" w:hAnsi="Times New Roman" w:cs="Times New Roman"/>
          <w:lang w:val="lt-LT"/>
        </w:rPr>
        <w:t xml:space="preserve"> vaistų (vaistų nuo didelio kraujospūdžio ligos), įskaitant diuretikus (šlapimą varančius vaistus).</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Migdomųjų vaistų arba stipraus poveikio skausmą malšinančių vaistų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gali stiprinti jų sukeliamą slopinamąjį poveikį). </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Vaistų nuo širdies aritmijos (nereguliaraus širdies ritmo) bei kitų vaistų, galinčių sukelti žalingą poveikį širdžiai (vadinamąjį QT intervalo pailgėjimą).</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Cimetidino</w:t>
      </w:r>
      <w:proofErr w:type="spellEnd"/>
      <w:r w:rsidRPr="00853671">
        <w:rPr>
          <w:rFonts w:ascii="Times New Roman" w:eastAsia="Times New Roman" w:hAnsi="Times New Roman" w:cs="Times New Roman"/>
          <w:lang w:val="lt-LT"/>
        </w:rPr>
        <w:t xml:space="preserve"> (vaisto nuo skrandžio ir dvylikapirštės žarnos opos).</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Fluorokvinolonų</w:t>
      </w:r>
      <w:proofErr w:type="spellEnd"/>
      <w:r w:rsidRPr="00853671">
        <w:rPr>
          <w:rFonts w:ascii="Times New Roman" w:eastAsia="Times New Roman" w:hAnsi="Times New Roman" w:cs="Times New Roman"/>
          <w:lang w:val="lt-LT"/>
        </w:rPr>
        <w:t xml:space="preserve"> ir </w:t>
      </w:r>
      <w:proofErr w:type="spellStart"/>
      <w:r w:rsidRPr="00853671">
        <w:rPr>
          <w:rFonts w:ascii="Times New Roman" w:eastAsia="Times New Roman" w:hAnsi="Times New Roman" w:cs="Times New Roman"/>
          <w:lang w:val="lt-LT"/>
        </w:rPr>
        <w:t>rimfampicino</w:t>
      </w:r>
      <w:proofErr w:type="spellEnd"/>
      <w:r w:rsidRPr="00853671">
        <w:rPr>
          <w:rFonts w:ascii="Times New Roman" w:eastAsia="Times New Roman" w:hAnsi="Times New Roman" w:cs="Times New Roman"/>
          <w:lang w:val="lt-LT"/>
        </w:rPr>
        <w:t xml:space="preserve"> (antibiotikų nuo infekcinių ligų).</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Rofekoksibo</w:t>
      </w:r>
      <w:proofErr w:type="spellEnd"/>
      <w:r w:rsidRPr="00853671">
        <w:rPr>
          <w:rFonts w:ascii="Times New Roman" w:eastAsia="Times New Roman" w:hAnsi="Times New Roman" w:cs="Times New Roman"/>
          <w:lang w:val="lt-LT"/>
        </w:rPr>
        <w:t xml:space="preserve"> (vaisto, slopinančio uždegimą ir skausmą).</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Geriamųjų kontraceptikų.</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Tiklopidino</w:t>
      </w:r>
      <w:proofErr w:type="spellEnd"/>
      <w:r w:rsidRPr="00853671">
        <w:rPr>
          <w:rFonts w:ascii="Times New Roman" w:eastAsia="Times New Roman" w:hAnsi="Times New Roman" w:cs="Times New Roman"/>
          <w:lang w:val="lt-LT"/>
        </w:rPr>
        <w:t xml:space="preserve"> (vaisto, vartojamo smegenų insulto rizikai mažinti).</w:t>
      </w:r>
    </w:p>
    <w:p w:rsidR="002F72DF" w:rsidRPr="00853671" w:rsidRDefault="002F72DF" w:rsidP="002F72DF">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Pasakykite gydytojui arba vaistininkui, jei daug rūkote (daugiau kaip 10 cigarečių per dieną).</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Slopinamąjį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poveikį stiprina alkoholis, todėl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vartojimo metu alkoholio gerti nerekomenduojama. </w:t>
      </w:r>
    </w:p>
    <w:p w:rsidR="002F72DF" w:rsidRPr="00853671" w:rsidRDefault="002F72DF" w:rsidP="002F72DF">
      <w:pPr>
        <w:spacing w:after="0" w:line="240" w:lineRule="auto"/>
        <w:outlineLvl w:val="0"/>
        <w:rPr>
          <w:rFonts w:ascii="Times New Roman" w:eastAsia="Times New Roman" w:hAnsi="Times New Roman" w:cs="Times New Roman"/>
          <w:b/>
          <w:bCs/>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Senyviems žmonėms</w:t>
      </w: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Senyviems žmonėms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reikia vartoti atsargiai.</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Vaikams ir paaugliams</w:t>
      </w: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Jaunesniems kaip 18 metų ligoniams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vartoti nerekomenduojama.</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lastRenderedPageBreak/>
        <w:t>Nėštumas ir žindymo laikotarpis</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Kūdikį krūtimi maitinančioms moterims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vartoti negalima. Koks pavojus galimas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vartojant žindymo laikotarpiu, paaiškins gydytojas.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D21D98">
        <w:rPr>
          <w:rFonts w:ascii="Times New Roman" w:eastAsia="Times New Roman" w:hAnsi="Times New Roman" w:cs="Times New Roman"/>
          <w:lang w:val="lt-LT"/>
        </w:rPr>
        <w:t>Prieš vartojant bet kokį vaistą, būtina pasitarti su gydytoju arba vaistininku.</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Ko</w:t>
      </w:r>
      <w:r w:rsidRPr="00853671" w:rsidDel="00D21D98">
        <w:rPr>
          <w:rFonts w:ascii="Times New Roman" w:eastAsia="Times New Roman" w:hAnsi="Times New Roman" w:cs="Times New Roman"/>
          <w:lang w:val="lt-LT"/>
        </w:rPr>
        <w:t xml:space="preserve">ks pavojus galimas </w:t>
      </w:r>
      <w:proofErr w:type="spellStart"/>
      <w:r w:rsidRPr="00853671" w:rsidDel="00D21D98">
        <w:rPr>
          <w:rFonts w:ascii="Times New Roman" w:eastAsia="Times New Roman" w:hAnsi="Times New Roman" w:cs="Times New Roman"/>
          <w:lang w:val="lt-LT"/>
        </w:rPr>
        <w:t>Sirdalud</w:t>
      </w:r>
      <w:proofErr w:type="spellEnd"/>
      <w:r w:rsidRPr="00853671" w:rsidDel="00D21D98">
        <w:rPr>
          <w:rFonts w:ascii="Times New Roman" w:eastAsia="Times New Roman" w:hAnsi="Times New Roman" w:cs="Times New Roman"/>
          <w:lang w:val="lt-LT"/>
        </w:rPr>
        <w:t xml:space="preserve"> vartojant nėštumo metu, paaiškins gydytojas.</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bCs/>
          <w:iCs/>
          <w:lang w:val="lt-LT"/>
        </w:rPr>
      </w:pPr>
      <w:r w:rsidRPr="00853671">
        <w:rPr>
          <w:rFonts w:ascii="Times New Roman" w:eastAsia="Times New Roman" w:hAnsi="Times New Roman" w:cs="Times New Roman"/>
          <w:b/>
          <w:lang w:val="lt-LT"/>
        </w:rPr>
        <w:t>Vairavimas ir mechanizmų valdymas</w:t>
      </w:r>
    </w:p>
    <w:p w:rsidR="002F72DF" w:rsidRPr="00853671" w:rsidRDefault="002F72DF" w:rsidP="002F72DF">
      <w:pPr>
        <w:spacing w:after="0" w:line="240" w:lineRule="auto"/>
        <w:outlineLvl w:val="0"/>
        <w:rPr>
          <w:rFonts w:ascii="Times New Roman" w:eastAsia="Times New Roman" w:hAnsi="Times New Roman" w:cs="Times New Roman"/>
          <w:bCs/>
          <w:iCs/>
          <w:lang w:val="lt-LT"/>
        </w:rPr>
      </w:pPr>
      <w:r w:rsidRPr="00853671">
        <w:rPr>
          <w:rFonts w:ascii="Times New Roman" w:eastAsia="Times New Roman" w:hAnsi="Times New Roman" w:cs="Times New Roman"/>
          <w:bCs/>
          <w:iCs/>
          <w:lang w:val="lt-LT"/>
        </w:rPr>
        <w:t xml:space="preserve">Jei pavartojus </w:t>
      </w:r>
      <w:proofErr w:type="spellStart"/>
      <w:r w:rsidRPr="00853671">
        <w:rPr>
          <w:rFonts w:ascii="Times New Roman" w:eastAsia="Times New Roman" w:hAnsi="Times New Roman" w:cs="Times New Roman"/>
          <w:bCs/>
          <w:iCs/>
          <w:lang w:val="lt-LT"/>
        </w:rPr>
        <w:t>Sirdalud</w:t>
      </w:r>
      <w:proofErr w:type="spellEnd"/>
      <w:r w:rsidRPr="00853671">
        <w:rPr>
          <w:rFonts w:ascii="Times New Roman" w:eastAsia="Times New Roman" w:hAnsi="Times New Roman" w:cs="Times New Roman"/>
          <w:bCs/>
          <w:iCs/>
          <w:lang w:val="lt-LT"/>
        </w:rPr>
        <w:t xml:space="preserve"> svaigsta galvą ar atsiranda </w:t>
      </w:r>
      <w:proofErr w:type="spellStart"/>
      <w:r w:rsidRPr="00853671">
        <w:rPr>
          <w:rFonts w:ascii="Times New Roman" w:eastAsia="Times New Roman" w:hAnsi="Times New Roman" w:cs="Times New Roman"/>
          <w:bCs/>
          <w:iCs/>
          <w:lang w:val="lt-LT"/>
        </w:rPr>
        <w:t>hipotenzijos</w:t>
      </w:r>
      <w:proofErr w:type="spellEnd"/>
      <w:r w:rsidRPr="00853671">
        <w:rPr>
          <w:rFonts w:ascii="Times New Roman" w:eastAsia="Times New Roman" w:hAnsi="Times New Roman" w:cs="Times New Roman"/>
          <w:bCs/>
          <w:iCs/>
          <w:lang w:val="lt-LT"/>
        </w:rPr>
        <w:t xml:space="preserve"> simptomų (pvz., išpila šaltas prakaitas, pasireiškia alpulys), nevairuokite transporto priemonių ir nevaldykite mechanizmą.</w:t>
      </w:r>
    </w:p>
    <w:p w:rsidR="002F72DF" w:rsidRPr="00853671" w:rsidRDefault="002F72DF" w:rsidP="002F72DF">
      <w:pPr>
        <w:spacing w:after="0" w:line="240" w:lineRule="auto"/>
        <w:rPr>
          <w:rFonts w:ascii="Times New Roman" w:eastAsia="Times New Roman" w:hAnsi="Times New Roman" w:cs="Times New Roman"/>
          <w:bCs/>
          <w:iCs/>
          <w:lang w:val="lt-LT"/>
        </w:rPr>
      </w:pPr>
    </w:p>
    <w:p w:rsidR="002F72DF" w:rsidRPr="00853671" w:rsidRDefault="002F72DF" w:rsidP="002F72DF">
      <w:pPr>
        <w:spacing w:after="0" w:line="240" w:lineRule="auto"/>
        <w:outlineLvl w:val="0"/>
        <w:rPr>
          <w:rFonts w:ascii="Times New Roman" w:eastAsia="Times New Roman" w:hAnsi="Times New Roman" w:cs="Times New Roman"/>
          <w:b/>
          <w:lang w:val="lt-LT"/>
        </w:rPr>
      </w:pPr>
      <w:proofErr w:type="spellStart"/>
      <w:r w:rsidRPr="00853671">
        <w:rPr>
          <w:rFonts w:ascii="Times New Roman" w:eastAsia="Times New Roman" w:hAnsi="Times New Roman" w:cs="Times New Roman"/>
          <w:b/>
          <w:lang w:val="lt-LT"/>
        </w:rPr>
        <w:t>Sirdalud</w:t>
      </w:r>
      <w:proofErr w:type="spellEnd"/>
      <w:r w:rsidRPr="00853671">
        <w:rPr>
          <w:rFonts w:ascii="Times New Roman" w:eastAsia="Times New Roman" w:hAnsi="Times New Roman" w:cs="Times New Roman"/>
          <w:b/>
          <w:lang w:val="lt-LT"/>
        </w:rPr>
        <w:t xml:space="preserve"> sudėtyje yra laktozės</w:t>
      </w:r>
    </w:p>
    <w:p w:rsidR="002F72DF" w:rsidRPr="00853671" w:rsidRDefault="002F72DF" w:rsidP="002F72DF">
      <w:pPr>
        <w:spacing w:after="0" w:line="240" w:lineRule="auto"/>
        <w:rPr>
          <w:rFonts w:ascii="Times New Roman" w:eastAsia="Times New Roman" w:hAnsi="Times New Roman" w:cs="Times New Roman"/>
          <w:bCs/>
          <w:iCs/>
          <w:lang w:val="lt-LT"/>
        </w:rPr>
      </w:pPr>
      <w:r w:rsidRPr="00853671">
        <w:rPr>
          <w:rFonts w:ascii="Times New Roman" w:eastAsia="Times New Roman" w:hAnsi="Times New Roman" w:cs="Times New Roman"/>
          <w:lang w:val="lt-LT"/>
        </w:rPr>
        <w:t>Jeigu gydytojas Jums yra sakęs, kad netoleruojate kokių nors angliavandenių, kreipkitės į jį prieš pradėdami vartoti šį vaistą.</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tabs>
          <w:tab w:val="left" w:pos="567"/>
        </w:tabs>
        <w:spacing w:after="0" w:line="240" w:lineRule="auto"/>
        <w:rPr>
          <w:rFonts w:ascii="Times New Roman" w:eastAsia="Times New Roman" w:hAnsi="Times New Roman" w:cs="Times New Roman"/>
          <w:b/>
          <w:lang w:val="lt-LT"/>
        </w:rPr>
      </w:pPr>
    </w:p>
    <w:p w:rsidR="002F72DF" w:rsidRPr="00853671" w:rsidRDefault="002F72DF" w:rsidP="002F72DF">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3.</w:t>
      </w:r>
      <w:r w:rsidRPr="00853671">
        <w:rPr>
          <w:rFonts w:ascii="Times New Roman" w:eastAsia="Times New Roman" w:hAnsi="Times New Roman" w:cs="Times New Roman"/>
          <w:b/>
          <w:lang w:val="lt-LT"/>
        </w:rPr>
        <w:tab/>
        <w:t xml:space="preserve">Kaip vartoti </w:t>
      </w:r>
      <w:proofErr w:type="spellStart"/>
      <w:r w:rsidRPr="00853671">
        <w:rPr>
          <w:rFonts w:ascii="Times New Roman" w:eastAsia="Times New Roman" w:hAnsi="Times New Roman" w:cs="Times New Roman"/>
          <w:b/>
          <w:lang w:val="lt-LT"/>
        </w:rPr>
        <w:t>Sirdalud</w:t>
      </w:r>
      <w:proofErr w:type="spellEnd"/>
    </w:p>
    <w:p w:rsidR="002F72DF" w:rsidRPr="00853671" w:rsidRDefault="002F72DF" w:rsidP="002F72DF">
      <w:pPr>
        <w:spacing w:after="0" w:line="240" w:lineRule="auto"/>
        <w:rPr>
          <w:rFonts w:ascii="Times New Roman" w:eastAsia="Times New Roman" w:hAnsi="Times New Roman" w:cs="Times New Roman"/>
          <w:lang w:val="lt-LT"/>
        </w:rPr>
      </w:pPr>
    </w:p>
    <w:p w:rsidR="002F72DF"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Visada vartokite šį vaistą tiksliai taip kaip nurodė gydytojas. </w:t>
      </w:r>
      <w:r w:rsidRPr="00B07282">
        <w:rPr>
          <w:rFonts w:ascii="Times New Roman" w:eastAsia="Times New Roman" w:hAnsi="Times New Roman" w:cs="Times New Roman"/>
          <w:lang w:val="lt-LT"/>
        </w:rPr>
        <w:t>Jeigu a</w:t>
      </w:r>
      <w:r>
        <w:rPr>
          <w:rFonts w:ascii="Times New Roman" w:eastAsia="Times New Roman" w:hAnsi="Times New Roman" w:cs="Times New Roman"/>
          <w:lang w:val="lt-LT"/>
        </w:rPr>
        <w:t>bejojate, kreipkitės į gydytoją</w:t>
      </w:r>
      <w:r w:rsidRPr="00B07282">
        <w:rPr>
          <w:rFonts w:ascii="Times New Roman" w:eastAsia="Times New Roman" w:hAnsi="Times New Roman" w:cs="Times New Roman"/>
          <w:lang w:val="lt-LT"/>
        </w:rPr>
        <w:t xml:space="preserve"> arba</w:t>
      </w:r>
      <w:r>
        <w:rPr>
          <w:rFonts w:ascii="Times New Roman" w:eastAsia="Times New Roman" w:hAnsi="Times New Roman" w:cs="Times New Roman"/>
          <w:lang w:val="lt-LT"/>
        </w:rPr>
        <w:t xml:space="preserve"> </w:t>
      </w:r>
      <w:r w:rsidRPr="00B07282">
        <w:rPr>
          <w:rFonts w:ascii="Times New Roman" w:eastAsia="Times New Roman" w:hAnsi="Times New Roman" w:cs="Times New Roman"/>
          <w:lang w:val="lt-LT"/>
        </w:rPr>
        <w:t>vaistininką</w:t>
      </w:r>
      <w:r>
        <w:rPr>
          <w:rFonts w:ascii="Times New Roman" w:eastAsia="Times New Roman" w:hAnsi="Times New Roman" w:cs="Times New Roman"/>
          <w:lang w:val="lt-LT"/>
        </w:rPr>
        <w:t>.</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Rekomenduojamos dozės viršyti negalima. </w:t>
      </w:r>
    </w:p>
    <w:p w:rsidR="002F72DF" w:rsidRPr="00853671" w:rsidRDefault="002F72DF" w:rsidP="002F72DF">
      <w:pPr>
        <w:spacing w:after="0" w:line="240" w:lineRule="auto"/>
        <w:rPr>
          <w:rFonts w:ascii="Times New Roman" w:eastAsia="Times New Roman" w:hAnsi="Times New Roman" w:cs="Times New Roman"/>
          <w:b/>
          <w:bCs/>
          <w:iCs/>
          <w:lang w:val="lt-LT"/>
        </w:rPr>
      </w:pP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 xml:space="preserve">Kokią </w:t>
      </w:r>
      <w:proofErr w:type="spellStart"/>
      <w:r w:rsidRPr="00853671">
        <w:rPr>
          <w:rFonts w:ascii="Times New Roman" w:eastAsia="Times New Roman" w:hAnsi="Times New Roman" w:cs="Times New Roman"/>
          <w:b/>
          <w:bCs/>
          <w:iCs/>
          <w:lang w:val="lt-LT"/>
        </w:rPr>
        <w:t>Sirdalud</w:t>
      </w:r>
      <w:proofErr w:type="spellEnd"/>
      <w:r w:rsidRPr="00853671">
        <w:rPr>
          <w:rFonts w:ascii="Times New Roman" w:eastAsia="Times New Roman" w:hAnsi="Times New Roman" w:cs="Times New Roman"/>
          <w:b/>
          <w:bCs/>
          <w:iCs/>
          <w:lang w:val="lt-LT"/>
        </w:rPr>
        <w:t xml:space="preserve"> dozę gerti</w:t>
      </w:r>
    </w:p>
    <w:p w:rsidR="002F72DF" w:rsidRPr="004E5421" w:rsidRDefault="002F72DF" w:rsidP="002F72DF">
      <w:pPr>
        <w:spacing w:after="0" w:line="240" w:lineRule="auto"/>
        <w:rPr>
          <w:rFonts w:ascii="Times New Roman" w:eastAsia="Times New Roman" w:hAnsi="Times New Roman" w:cs="Times New Roman"/>
          <w:bCs/>
          <w:iCs/>
          <w:lang w:val="lt-LT"/>
        </w:rPr>
      </w:pPr>
      <w:r w:rsidRPr="004E5421">
        <w:rPr>
          <w:rFonts w:ascii="Times New Roman" w:eastAsia="Times New Roman" w:hAnsi="Times New Roman" w:cs="Times New Roman"/>
          <w:bCs/>
          <w:iCs/>
          <w:lang w:val="lt-LT"/>
        </w:rPr>
        <w:t xml:space="preserve">Dozė priklauso nuo paciento būklės. </w:t>
      </w:r>
      <w:proofErr w:type="spellStart"/>
      <w:r w:rsidRPr="004E5421">
        <w:rPr>
          <w:rFonts w:ascii="Times New Roman" w:eastAsia="Times New Roman" w:hAnsi="Times New Roman" w:cs="Times New Roman"/>
          <w:bCs/>
          <w:iCs/>
          <w:lang w:val="lt-LT"/>
        </w:rPr>
        <w:t>Sirdalu</w:t>
      </w:r>
      <w:r>
        <w:rPr>
          <w:rFonts w:ascii="Times New Roman" w:eastAsia="Times New Roman" w:hAnsi="Times New Roman" w:cs="Times New Roman"/>
          <w:bCs/>
          <w:iCs/>
          <w:lang w:val="lt-LT"/>
        </w:rPr>
        <w:t>d</w:t>
      </w:r>
      <w:proofErr w:type="spellEnd"/>
      <w:r w:rsidRPr="004E5421">
        <w:rPr>
          <w:rFonts w:ascii="Times New Roman" w:eastAsia="Times New Roman" w:hAnsi="Times New Roman" w:cs="Times New Roman"/>
          <w:bCs/>
          <w:iCs/>
          <w:lang w:val="lt-LT"/>
        </w:rPr>
        <w:t xml:space="preserve"> galima vartoti su maistu arba be jo.</w:t>
      </w:r>
    </w:p>
    <w:p w:rsidR="002F72DF" w:rsidRPr="004E5421" w:rsidRDefault="002F72DF" w:rsidP="002F72DF">
      <w:pPr>
        <w:spacing w:after="0" w:line="240" w:lineRule="auto"/>
        <w:rPr>
          <w:rFonts w:ascii="Times New Roman" w:eastAsia="Times New Roman" w:hAnsi="Times New Roman" w:cs="Times New Roman"/>
          <w:bCs/>
          <w:iCs/>
          <w:lang w:val="lt-LT"/>
        </w:rPr>
      </w:pP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Skausmingi nevalingi raumenų susitraukimai (spazmai)</w:t>
      </w:r>
    </w:p>
    <w:p w:rsidR="002F72DF" w:rsidRPr="00853671" w:rsidRDefault="002F72DF" w:rsidP="002F72DF">
      <w:pPr>
        <w:spacing w:after="0" w:line="240" w:lineRule="auto"/>
        <w:rPr>
          <w:rFonts w:ascii="Times New Roman" w:eastAsia="Times New Roman" w:hAnsi="Times New Roman" w:cs="Times New Roman"/>
          <w:i/>
          <w:lang w:val="lt-LT"/>
        </w:rPr>
      </w:pPr>
      <w:r w:rsidRPr="00853671">
        <w:rPr>
          <w:rFonts w:ascii="Times New Roman" w:eastAsia="Times New Roman" w:hAnsi="Times New Roman" w:cs="Times New Roman"/>
          <w:lang w:val="lt-LT"/>
        </w:rPr>
        <w:t>Rekomenduojama dozė yra 2 – 4 mg 3 kartus per parą. Sunkiais atvejais nakčiai galima papildomai gerti 2 – 4 mg dozę.</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Nervų ligos sukeltas raumenų tonuso padidėjimas</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Pradinė paros dozė neturi būti didesnė negu 6 mg. Ji lygiomis dalimis geriama per 3 kartus. Prireikus paros dozę galima palaipsniui kas pusė savaitės ar savaitė didinti 2 – 4 mg. </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Optimalų poveikį paprastai sukelia 12 – 24 mg paros dozė, geriama lygiomis dalimis per 3 - 4 kartus. 36 mg paros dozės viršyti negalima. </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53671" w:rsidRDefault="002F72DF" w:rsidP="002F72DF">
      <w:pPr>
        <w:spacing w:after="0" w:line="240" w:lineRule="auto"/>
        <w:outlineLvl w:val="0"/>
        <w:rPr>
          <w:rFonts w:ascii="Times New Roman" w:eastAsia="Times New Roman" w:hAnsi="Times New Roman" w:cs="Times New Roman"/>
          <w:iCs/>
          <w:lang w:val="lt-LT"/>
        </w:rPr>
      </w:pPr>
      <w:r w:rsidRPr="00853671">
        <w:rPr>
          <w:rFonts w:ascii="Times New Roman" w:eastAsia="Times New Roman" w:hAnsi="Times New Roman" w:cs="Times New Roman"/>
          <w:iCs/>
          <w:lang w:val="lt-LT"/>
        </w:rPr>
        <w:t xml:space="preserve">Kiek </w:t>
      </w:r>
      <w:proofErr w:type="spellStart"/>
      <w:r w:rsidRPr="00853671">
        <w:rPr>
          <w:rFonts w:ascii="Times New Roman" w:eastAsia="Times New Roman" w:hAnsi="Times New Roman" w:cs="Times New Roman"/>
          <w:iCs/>
          <w:lang w:val="lt-LT"/>
        </w:rPr>
        <w:t>Sirdalud</w:t>
      </w:r>
      <w:proofErr w:type="spellEnd"/>
      <w:r w:rsidRPr="00853671">
        <w:rPr>
          <w:rFonts w:ascii="Times New Roman" w:eastAsia="Times New Roman" w:hAnsi="Times New Roman" w:cs="Times New Roman"/>
          <w:iCs/>
          <w:lang w:val="lt-LT"/>
        </w:rPr>
        <w:t xml:space="preserve"> gerti, pasakys gydytojas. </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53671" w:rsidRDefault="002F72DF" w:rsidP="002F72DF">
      <w:pPr>
        <w:spacing w:after="0" w:line="240" w:lineRule="auto"/>
        <w:outlineLvl w:val="0"/>
        <w:rPr>
          <w:rFonts w:ascii="Times New Roman" w:eastAsia="Times New Roman" w:hAnsi="Times New Roman" w:cs="Times New Roman"/>
          <w:iCs/>
          <w:lang w:val="lt-LT"/>
        </w:rPr>
      </w:pPr>
      <w:r w:rsidRPr="00853671">
        <w:rPr>
          <w:rFonts w:ascii="Times New Roman" w:eastAsia="Times New Roman" w:hAnsi="Times New Roman" w:cs="Times New Roman"/>
          <w:iCs/>
          <w:lang w:val="lt-LT"/>
        </w:rPr>
        <w:t xml:space="preserve">Gydytojas, atsižvelgdamas į Jūsų reakciją į vaistą, dozę gali didinti ar mažinti. </w:t>
      </w:r>
    </w:p>
    <w:p w:rsidR="002F72DF" w:rsidRPr="00853671" w:rsidRDefault="002F72DF" w:rsidP="002F72DF">
      <w:pPr>
        <w:spacing w:after="0" w:line="240" w:lineRule="auto"/>
        <w:rPr>
          <w:rFonts w:ascii="Times New Roman" w:eastAsia="Times New Roman" w:hAnsi="Times New Roman" w:cs="Times New Roman"/>
          <w:b/>
          <w:bCs/>
          <w:iCs/>
          <w:lang w:val="lt-LT"/>
        </w:rPr>
      </w:pP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 xml:space="preserve">Kada ir kaip gerti </w:t>
      </w:r>
      <w:proofErr w:type="spellStart"/>
      <w:r w:rsidRPr="00853671">
        <w:rPr>
          <w:rFonts w:ascii="Times New Roman" w:eastAsia="Times New Roman" w:hAnsi="Times New Roman" w:cs="Times New Roman"/>
          <w:b/>
          <w:bCs/>
          <w:iCs/>
          <w:lang w:val="lt-LT"/>
        </w:rPr>
        <w:t>Sirdalud</w:t>
      </w:r>
      <w:proofErr w:type="spellEnd"/>
      <w:r w:rsidRPr="00853671">
        <w:rPr>
          <w:rFonts w:ascii="Times New Roman" w:eastAsia="Times New Roman" w:hAnsi="Times New Roman" w:cs="Times New Roman"/>
          <w:b/>
          <w:bCs/>
          <w:iCs/>
          <w:lang w:val="lt-LT"/>
        </w:rPr>
        <w:t xml:space="preserve"> </w:t>
      </w:r>
    </w:p>
    <w:p w:rsidR="002F72DF" w:rsidRPr="00853671" w:rsidRDefault="002F72DF" w:rsidP="002F72DF">
      <w:pPr>
        <w:spacing w:after="0" w:line="240" w:lineRule="auto"/>
        <w:rPr>
          <w:rFonts w:ascii="Times New Roman" w:eastAsia="Times New Roman" w:hAnsi="Times New Roman" w:cs="Times New Roman"/>
          <w:iCs/>
          <w:lang w:val="lt-LT"/>
        </w:rPr>
      </w:pPr>
      <w:proofErr w:type="spellStart"/>
      <w:r w:rsidRPr="00853671">
        <w:rPr>
          <w:rFonts w:ascii="Times New Roman" w:eastAsia="Times New Roman" w:hAnsi="Times New Roman" w:cs="Times New Roman"/>
          <w:iCs/>
          <w:lang w:val="lt-LT"/>
        </w:rPr>
        <w:t>Sirdalud</w:t>
      </w:r>
      <w:proofErr w:type="spellEnd"/>
      <w:r w:rsidRPr="00853671">
        <w:rPr>
          <w:rFonts w:ascii="Times New Roman" w:eastAsia="Times New Roman" w:hAnsi="Times New Roman" w:cs="Times New Roman"/>
          <w:iCs/>
          <w:lang w:val="lt-LT"/>
        </w:rPr>
        <w:t xml:space="preserve"> reikia gerti 3 kartus per parą. Jeigu būklė sunki, gydytojas gali patarti nakčiai gerti papildomą dozę.</w:t>
      </w:r>
    </w:p>
    <w:p w:rsidR="002F72DF" w:rsidRPr="00853671" w:rsidRDefault="002F72DF" w:rsidP="002F72DF">
      <w:pPr>
        <w:spacing w:after="0" w:line="240" w:lineRule="auto"/>
        <w:rPr>
          <w:rFonts w:ascii="Times New Roman" w:eastAsia="Times New Roman" w:hAnsi="Times New Roman" w:cs="Times New Roman"/>
          <w:b/>
          <w:bCs/>
          <w:iCs/>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 xml:space="preserve">Ką daryti pavartojus per didelę </w:t>
      </w:r>
      <w:proofErr w:type="spellStart"/>
      <w:r w:rsidRPr="00853671">
        <w:rPr>
          <w:rFonts w:ascii="Times New Roman" w:eastAsia="Times New Roman" w:hAnsi="Times New Roman" w:cs="Times New Roman"/>
          <w:b/>
          <w:bCs/>
          <w:iCs/>
          <w:lang w:val="lt-LT"/>
        </w:rPr>
        <w:t>Sirdalud</w:t>
      </w:r>
      <w:proofErr w:type="spellEnd"/>
      <w:r w:rsidRPr="00853671">
        <w:rPr>
          <w:rFonts w:ascii="Times New Roman" w:eastAsia="Times New Roman" w:hAnsi="Times New Roman" w:cs="Times New Roman"/>
          <w:b/>
          <w:bCs/>
          <w:iCs/>
          <w:lang w:val="lt-LT"/>
        </w:rPr>
        <w:t xml:space="preserve"> dozę?</w:t>
      </w: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netyčia išgėrėte per daug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
          <w:bCs/>
          <w:lang w:val="lt-LT"/>
        </w:rPr>
        <w:t>nedelsdamas kreipkitės į gydytoją</w:t>
      </w:r>
      <w:r w:rsidRPr="00853671">
        <w:rPr>
          <w:rFonts w:ascii="Times New Roman" w:eastAsia="Times New Roman" w:hAnsi="Times New Roman" w:cs="Times New Roman"/>
          <w:lang w:val="lt-LT"/>
        </w:rPr>
        <w:t xml:space="preserve">, nes gali prireikti jo pagalbos.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 xml:space="preserve">Pamiršus pavartoti </w:t>
      </w:r>
      <w:proofErr w:type="spellStart"/>
      <w:r w:rsidRPr="00853671">
        <w:rPr>
          <w:rFonts w:ascii="Times New Roman" w:eastAsia="Times New Roman" w:hAnsi="Times New Roman" w:cs="Times New Roman"/>
          <w:b/>
          <w:bCs/>
          <w:iCs/>
          <w:lang w:val="lt-LT"/>
        </w:rPr>
        <w:t>Sirdalud</w:t>
      </w:r>
      <w:proofErr w:type="spellEnd"/>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Jeigu įprastiniu laiku vaisto išgerti pamiršite, gerkite jo tuoj pat, kai tik prisiminsite. Vis dėlto jeigu iki kitos dozės vartojimo yra likę mažiau negu 2 valandos, pamirštosios dozės gerti nereikia. Tokiu atveju toliau vaisto reikia vartoti įprastine tvarka.</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 xml:space="preserve">Nustojus vartoti </w:t>
      </w:r>
      <w:proofErr w:type="spellStart"/>
      <w:r w:rsidRPr="00853671">
        <w:rPr>
          <w:rFonts w:ascii="Times New Roman" w:eastAsia="Times New Roman" w:hAnsi="Times New Roman" w:cs="Times New Roman"/>
          <w:b/>
          <w:bCs/>
          <w:iCs/>
          <w:lang w:val="lt-LT"/>
        </w:rPr>
        <w:t>Sirdalud</w:t>
      </w:r>
      <w:proofErr w:type="spellEnd"/>
      <w:r w:rsidRPr="00853671">
        <w:rPr>
          <w:rFonts w:ascii="Times New Roman" w:eastAsia="Times New Roman" w:hAnsi="Times New Roman" w:cs="Times New Roman"/>
          <w:b/>
          <w:bCs/>
          <w:iCs/>
          <w:lang w:val="lt-LT"/>
        </w:rPr>
        <w:t xml:space="preserve"> </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Nekeiskite ir nenutraukite gydymo nepasitarę su gydytoju. Jis prieš visiškai nutraukdamas gydymą gali norėti dozę laipsniškai mažinti, taip neleisdamas Jūsų būklei pablogėti ir mažindamas nutraukimo simptomų, pvz., hipertenzijos (didelio kraujospūdžio, galvos skausmo ir svaigimo) bei </w:t>
      </w:r>
      <w:proofErr w:type="spellStart"/>
      <w:r w:rsidRPr="00853671">
        <w:rPr>
          <w:rFonts w:ascii="Times New Roman" w:eastAsia="Times New Roman" w:hAnsi="Times New Roman" w:cs="Times New Roman"/>
          <w:lang w:val="lt-LT"/>
        </w:rPr>
        <w:t>tachikardijos</w:t>
      </w:r>
      <w:proofErr w:type="spellEnd"/>
      <w:r w:rsidRPr="00853671">
        <w:rPr>
          <w:rFonts w:ascii="Times New Roman" w:eastAsia="Times New Roman" w:hAnsi="Times New Roman" w:cs="Times New Roman"/>
          <w:lang w:val="lt-LT"/>
        </w:rPr>
        <w:t xml:space="preserve"> (dažno širdies plakimo), riziką.</w:t>
      </w:r>
    </w:p>
    <w:p w:rsidR="002F72DF" w:rsidRPr="00853671" w:rsidRDefault="002F72DF" w:rsidP="002F72DF">
      <w:pPr>
        <w:spacing w:after="0" w:line="240" w:lineRule="auto"/>
        <w:rPr>
          <w:rFonts w:ascii="Times New Roman" w:eastAsia="Times New Roman" w:hAnsi="Times New Roman" w:cs="Times New Roman"/>
          <w:lang w:val="lt-LT"/>
        </w:rPr>
      </w:pPr>
      <w:r w:rsidRPr="00B07282">
        <w:rPr>
          <w:rFonts w:ascii="Times New Roman" w:eastAsia="Times New Roman" w:hAnsi="Times New Roman" w:cs="Times New Roman"/>
          <w:lang w:val="lt-LT"/>
        </w:rPr>
        <w:t xml:space="preserve">Jeigu kiltų daugiau klausimų dėl šio </w:t>
      </w:r>
      <w:r>
        <w:rPr>
          <w:rFonts w:ascii="Times New Roman" w:eastAsia="Times New Roman" w:hAnsi="Times New Roman" w:cs="Times New Roman"/>
          <w:lang w:val="lt-LT"/>
        </w:rPr>
        <w:t xml:space="preserve">vaisto vartojimo, kreipkitės į </w:t>
      </w:r>
      <w:r w:rsidRPr="00B07282">
        <w:rPr>
          <w:rFonts w:ascii="Times New Roman" w:eastAsia="Times New Roman" w:hAnsi="Times New Roman" w:cs="Times New Roman"/>
          <w:lang w:val="lt-LT"/>
        </w:rPr>
        <w:t>gydytoją</w:t>
      </w:r>
      <w:r>
        <w:rPr>
          <w:rFonts w:ascii="Times New Roman" w:eastAsia="Times New Roman" w:hAnsi="Times New Roman" w:cs="Times New Roman"/>
          <w:lang w:val="lt-LT"/>
        </w:rPr>
        <w:t xml:space="preserve"> </w:t>
      </w:r>
      <w:r w:rsidRPr="00B07282">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r w:rsidRPr="00B07282">
        <w:rPr>
          <w:rFonts w:ascii="Times New Roman" w:eastAsia="Times New Roman" w:hAnsi="Times New Roman" w:cs="Times New Roman"/>
          <w:lang w:val="lt-LT"/>
        </w:rPr>
        <w:t>vaistininką</w:t>
      </w:r>
      <w:r>
        <w:rPr>
          <w:rFonts w:ascii="Times New Roman" w:eastAsia="Times New Roman" w:hAnsi="Times New Roman" w:cs="Times New Roman"/>
          <w:lang w:val="lt-LT"/>
        </w:rPr>
        <w:t>.</w:t>
      </w:r>
    </w:p>
    <w:p w:rsidR="002F72DF"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w:t>
      </w:r>
      <w:r w:rsidRPr="00853671">
        <w:rPr>
          <w:rFonts w:ascii="Times New Roman" w:eastAsia="Times New Roman" w:hAnsi="Times New Roman" w:cs="Times New Roman"/>
          <w:b/>
          <w:lang w:val="lt-LT"/>
        </w:rPr>
        <w:tab/>
        <w:t>Galimas šalutinis poveikis</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Šis vaistas, kaip ir visi kiti, gali sukelti šalutinį poveikį, nors jis pasireiškia ne visiems žmonėms.</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Vartojant mažesnę dozę, pvz., skausmingiems nevalingiems raumenų </w:t>
      </w:r>
      <w:proofErr w:type="spellStart"/>
      <w:r w:rsidRPr="00853671">
        <w:rPr>
          <w:rFonts w:ascii="Times New Roman" w:eastAsia="Times New Roman" w:hAnsi="Times New Roman" w:cs="Times New Roman"/>
          <w:lang w:val="lt-LT"/>
        </w:rPr>
        <w:t>susitraukimams</w:t>
      </w:r>
      <w:proofErr w:type="spellEnd"/>
      <w:r w:rsidRPr="00853671">
        <w:rPr>
          <w:rFonts w:ascii="Times New Roman" w:eastAsia="Times New Roman" w:hAnsi="Times New Roman" w:cs="Times New Roman"/>
          <w:lang w:val="lt-LT"/>
        </w:rPr>
        <w:t xml:space="preserve"> slopinti, šalutinis poveikis paprastai būna silpnas ir trumpalaikis. Gali pasireikšti labai stiprus mieguistumas, nuovargis, galvos svaigimas, burnos džiūvimas, pykinimas, skrandžio sutrikimas, laikinai kraujo serume gali padidėti </w:t>
      </w:r>
      <w:proofErr w:type="spellStart"/>
      <w:r w:rsidRPr="00853671">
        <w:rPr>
          <w:rFonts w:ascii="Times New Roman" w:eastAsia="Times New Roman" w:hAnsi="Times New Roman" w:cs="Times New Roman"/>
          <w:lang w:val="lt-LT"/>
        </w:rPr>
        <w:t>transaminazių</w:t>
      </w:r>
      <w:proofErr w:type="spellEnd"/>
      <w:r w:rsidRPr="00853671">
        <w:rPr>
          <w:rFonts w:ascii="Times New Roman" w:eastAsia="Times New Roman" w:hAnsi="Times New Roman" w:cs="Times New Roman"/>
          <w:lang w:val="lt-LT"/>
        </w:rPr>
        <w:t xml:space="preserve"> aktyvumas, šiek tiek sumažėti kraujospūdis.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Didesnė dozė, pvz., vartojama nervų ligos sukeltam raumenų tonuso padidėjimui mažinti, šalutinį poveikį sukelia dažniau ir jis būna sunkesnis, tačiau toks sunkus, kad dėl to reikėtų nutraukti vaisto vartojimą, pasireiškia retai. Be aukščiau minėto poveikio, gali atsirasti raumenų silpnumas, sutrikti miegas, pasireikšti haliucinacijos. Gali sumažėti kraujospūdis, sulėtėti širdies ritmas, labai retai </w:t>
      </w:r>
      <w:r w:rsidRPr="00853671">
        <w:rPr>
          <w:rFonts w:ascii="Times New Roman" w:eastAsia="Times New Roman" w:hAnsi="Times New Roman" w:cs="Times New Roman"/>
          <w:lang w:val="lt-LT"/>
        </w:rPr>
        <w:sym w:font="Symbol" w:char="F02D"/>
      </w:r>
      <w:r w:rsidRPr="00853671">
        <w:rPr>
          <w:rFonts w:ascii="Times New Roman" w:eastAsia="Times New Roman" w:hAnsi="Times New Roman" w:cs="Times New Roman"/>
          <w:lang w:val="lt-LT"/>
        </w:rPr>
        <w:t xml:space="preserve"> pasireikšti ūminis hepatitas (kepenų uždegimas) ir kepenų nepakankamumas. Jeigu dėl neaiškių priežasčių atsiranda pykinimas, didelis nuovargis ar mažėja kūno svoris, reikia kreiptis į gydytoją.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gali būti sunkus</w:t>
      </w:r>
    </w:p>
    <w:p w:rsidR="002F72DF" w:rsidRPr="00853671" w:rsidRDefault="002F72DF" w:rsidP="002F72DF">
      <w:pPr>
        <w:widowControl w:val="0"/>
        <w:numPr>
          <w:ilvl w:val="0"/>
          <w:numId w:val="4"/>
        </w:numPr>
        <w:tabs>
          <w:tab w:val="num" w:pos="567"/>
        </w:tabs>
        <w:spacing w:after="0" w:line="240" w:lineRule="auto"/>
        <w:ind w:left="567" w:hanging="567"/>
        <w:rPr>
          <w:rFonts w:ascii="Times New Roman" w:eastAsia="MS Mincho" w:hAnsi="Times New Roman" w:cs="Times New Roman"/>
          <w:lang w:val="lt-LT"/>
        </w:rPr>
      </w:pPr>
      <w:r w:rsidRPr="00853671">
        <w:rPr>
          <w:rFonts w:ascii="Times New Roman" w:eastAsia="MS Mincho" w:hAnsi="Times New Roman" w:cs="Times New Roman"/>
          <w:lang w:val="lt-LT"/>
        </w:rPr>
        <w:t xml:space="preserve">Hepatitas (kepenų uždegimas), kepenų nepakankamumas, </w:t>
      </w:r>
      <w:proofErr w:type="spellStart"/>
      <w:r w:rsidRPr="00853671">
        <w:rPr>
          <w:rFonts w:ascii="Times New Roman" w:eastAsia="MS Mincho" w:hAnsi="Times New Roman" w:cs="Times New Roman"/>
          <w:lang w:val="lt-LT"/>
        </w:rPr>
        <w:t>hipotenzija</w:t>
      </w:r>
      <w:proofErr w:type="spellEnd"/>
      <w:r w:rsidRPr="00853671">
        <w:rPr>
          <w:rFonts w:ascii="Times New Roman" w:eastAsia="MS Mincho" w:hAnsi="Times New Roman" w:cs="Times New Roman"/>
          <w:lang w:val="lt-LT"/>
        </w:rPr>
        <w:t>, haliucinacijos, minčių susipainiojimas, alpimas, sunkios alerginės reakcijos, įskaitant pasunkėjusį kvėpavimą, galvos svaigimą (</w:t>
      </w:r>
      <w:proofErr w:type="spellStart"/>
      <w:r w:rsidRPr="00853671">
        <w:rPr>
          <w:rFonts w:ascii="Times New Roman" w:eastAsia="MS Mincho" w:hAnsi="Times New Roman" w:cs="Times New Roman"/>
          <w:lang w:val="lt-LT"/>
        </w:rPr>
        <w:t>anafilaksiją</w:t>
      </w:r>
      <w:proofErr w:type="spellEnd"/>
      <w:r w:rsidRPr="00853671">
        <w:rPr>
          <w:rFonts w:ascii="Times New Roman" w:eastAsia="MS Mincho" w:hAnsi="Times New Roman" w:cs="Times New Roman"/>
          <w:lang w:val="lt-LT"/>
        </w:rPr>
        <w:t>) bei patinimą, daugiausia veido ir gerklės srityse (</w:t>
      </w:r>
      <w:proofErr w:type="spellStart"/>
      <w:r w:rsidRPr="00853671">
        <w:rPr>
          <w:rFonts w:ascii="Times New Roman" w:eastAsia="MS Mincho" w:hAnsi="Times New Roman" w:cs="Times New Roman"/>
          <w:lang w:val="lt-LT"/>
        </w:rPr>
        <w:t>angioneurozinę</w:t>
      </w:r>
      <w:proofErr w:type="spellEnd"/>
      <w:r w:rsidRPr="00853671">
        <w:rPr>
          <w:rFonts w:ascii="Times New Roman" w:eastAsia="MS Mincho" w:hAnsi="Times New Roman" w:cs="Times New Roman"/>
          <w:lang w:val="lt-LT"/>
        </w:rPr>
        <w:t xml:space="preserve"> edemą).</w:t>
      </w:r>
    </w:p>
    <w:p w:rsidR="002F72DF" w:rsidRPr="00853671" w:rsidRDefault="002F72DF" w:rsidP="002F72DF">
      <w:pPr>
        <w:widowControl w:val="0"/>
        <w:spacing w:after="0" w:line="240" w:lineRule="auto"/>
        <w:jc w:val="both"/>
        <w:rPr>
          <w:rFonts w:ascii="Times New Roman" w:eastAsia="MS Mincho" w:hAnsi="Times New Roman" w:cs="Times New Roman"/>
          <w:lang w:val="lt-LT"/>
        </w:rPr>
      </w:pPr>
      <w:r w:rsidRPr="00853671">
        <w:rPr>
          <w:rFonts w:ascii="Times New Roman" w:eastAsia="MS Mincho" w:hAnsi="Times New Roman" w:cs="Times New Roman"/>
          <w:lang w:val="lt-LT"/>
        </w:rPr>
        <w:t xml:space="preserve">Jei Jums atsiranda bet kuris paminėtas simptomas, </w:t>
      </w:r>
      <w:r w:rsidRPr="00853671">
        <w:rPr>
          <w:rFonts w:ascii="Times New Roman" w:eastAsia="MS Mincho" w:hAnsi="Times New Roman" w:cs="Times New Roman"/>
          <w:b/>
          <w:lang w:val="lt-LT"/>
        </w:rPr>
        <w:t>nedelsdamas kreipkitės į gydytoją</w:t>
      </w:r>
      <w:r w:rsidRPr="00853671">
        <w:rPr>
          <w:rFonts w:ascii="Times New Roman" w:eastAsia="MS Mincho" w:hAnsi="Times New Roman" w:cs="Times New Roman"/>
          <w:lang w:val="lt-LT"/>
        </w:rPr>
        <w:t>.</w:t>
      </w:r>
    </w:p>
    <w:p w:rsidR="002F72DF" w:rsidRPr="00943758" w:rsidRDefault="002F72DF" w:rsidP="002F72DF">
      <w:pPr>
        <w:widowControl w:val="0"/>
        <w:spacing w:after="0" w:line="240" w:lineRule="auto"/>
        <w:jc w:val="both"/>
        <w:rPr>
          <w:rFonts w:ascii="Times New Roman" w:eastAsia="MS Gothic" w:hAnsi="Times New Roman" w:cs="Times New Roman"/>
          <w:b/>
          <w:lang w:val="lt-LT"/>
        </w:rPr>
      </w:pPr>
    </w:p>
    <w:p w:rsidR="002F72DF" w:rsidRPr="00943758"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labai dažnai</w:t>
      </w:r>
    </w:p>
    <w:p w:rsidR="002F72DF" w:rsidRPr="00853671" w:rsidRDefault="002F72DF" w:rsidP="002F72DF">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daugiau kaip 1 iš 10</w:t>
      </w:r>
      <w:r>
        <w:rPr>
          <w:rFonts w:ascii="Times New Roman" w:eastAsia="MS Mincho" w:hAnsi="Times New Roman" w:cs="Times New Roman"/>
          <w:i/>
          <w:lang w:val="lt-LT"/>
        </w:rPr>
        <w:t> </w:t>
      </w:r>
      <w:r w:rsidRPr="00853671">
        <w:rPr>
          <w:rFonts w:ascii="Times New Roman" w:eastAsia="MS Mincho" w:hAnsi="Times New Roman" w:cs="Times New Roman"/>
          <w:i/>
          <w:lang w:val="lt-LT"/>
        </w:rPr>
        <w:t>ligonių.</w:t>
      </w:r>
    </w:p>
    <w:p w:rsidR="002F72DF" w:rsidRPr="00853671" w:rsidRDefault="002F72DF" w:rsidP="002F72DF">
      <w:pPr>
        <w:widowControl w:val="0"/>
        <w:numPr>
          <w:ilvl w:val="0"/>
          <w:numId w:val="4"/>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Labai stiprus mieguistumas, nuovargis, svaigulys, skrandžio sutrikimas, burnos džiūvimas, raumenų silpnumas.</w:t>
      </w:r>
    </w:p>
    <w:p w:rsidR="002F72DF" w:rsidRPr="00853671" w:rsidDel="00B2178E" w:rsidRDefault="002F72DF" w:rsidP="002F72DF">
      <w:pPr>
        <w:widowControl w:val="0"/>
        <w:spacing w:after="0" w:line="240" w:lineRule="auto"/>
        <w:jc w:val="both"/>
        <w:rPr>
          <w:rFonts w:ascii="Times New Roman" w:eastAsia="MS Mincho" w:hAnsi="Times New Roman" w:cs="Times New Roman"/>
          <w:b/>
          <w:lang w:val="lt-LT"/>
        </w:rPr>
      </w:pPr>
      <w:r w:rsidRPr="00853671" w:rsidDel="00B2178E">
        <w:rPr>
          <w:rFonts w:ascii="Times New Roman" w:eastAsia="MS Mincho" w:hAnsi="Times New Roman" w:cs="Times New Roman"/>
          <w:lang w:val="lt-LT"/>
        </w:rPr>
        <w:t xml:space="preserve">Jeigu bet kuris paminėtas poveikis tampa sunkus, </w:t>
      </w:r>
      <w:r w:rsidRPr="00853671" w:rsidDel="00B2178E">
        <w:rPr>
          <w:rFonts w:ascii="Times New Roman" w:eastAsia="MS Mincho" w:hAnsi="Times New Roman" w:cs="Times New Roman"/>
          <w:b/>
          <w:lang w:val="lt-LT"/>
        </w:rPr>
        <w:t>kreipkitės į gydytoją.</w:t>
      </w: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dažnai</w:t>
      </w:r>
    </w:p>
    <w:p w:rsidR="002F72DF" w:rsidRPr="00853671" w:rsidRDefault="002F72DF" w:rsidP="002F72DF">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w:t>
      </w:r>
    </w:p>
    <w:p w:rsidR="002F72DF" w:rsidRPr="00853671" w:rsidRDefault="002F72DF" w:rsidP="002F72DF">
      <w:pPr>
        <w:widowControl w:val="0"/>
        <w:numPr>
          <w:ilvl w:val="0"/>
          <w:numId w:val="4"/>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 xml:space="preserve">Kraujospūdžio sumažėjimas, pykinimas, laikinas </w:t>
      </w:r>
      <w:proofErr w:type="spellStart"/>
      <w:r w:rsidRPr="00853671">
        <w:rPr>
          <w:rFonts w:ascii="Times New Roman" w:eastAsia="MS Mincho" w:hAnsi="Times New Roman" w:cs="Times New Roman"/>
          <w:lang w:val="lt-LT"/>
        </w:rPr>
        <w:t>transaminazių</w:t>
      </w:r>
      <w:proofErr w:type="spellEnd"/>
      <w:r w:rsidRPr="00853671">
        <w:rPr>
          <w:rFonts w:ascii="Times New Roman" w:eastAsia="MS Mincho" w:hAnsi="Times New Roman" w:cs="Times New Roman"/>
          <w:lang w:val="lt-LT"/>
        </w:rPr>
        <w:t xml:space="preserve"> aktyvumo padidėjimas kraujo serume.</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b/>
          <w:lang w:val="lt-LT"/>
        </w:rPr>
        <w:t>Tam tikras šalutinis poveikis pasireiškia nedažnai</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1000.</w:t>
      </w:r>
    </w:p>
    <w:p w:rsidR="002F72DF" w:rsidRPr="00853671" w:rsidRDefault="002F72DF" w:rsidP="002F72DF">
      <w:pPr>
        <w:widowControl w:val="0"/>
        <w:numPr>
          <w:ilvl w:val="0"/>
          <w:numId w:val="4"/>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Retas širdies plakimas.</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retai</w:t>
      </w:r>
    </w:p>
    <w:p w:rsidR="002F72DF" w:rsidRPr="00853671" w:rsidRDefault="002F72DF" w:rsidP="002F72DF">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10000.</w:t>
      </w:r>
    </w:p>
    <w:p w:rsidR="002F72DF" w:rsidRPr="00853671" w:rsidRDefault="002F72DF" w:rsidP="002F72DF">
      <w:pPr>
        <w:widowControl w:val="0"/>
        <w:numPr>
          <w:ilvl w:val="0"/>
          <w:numId w:val="4"/>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Haliucinacijos.</w:t>
      </w: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lastRenderedPageBreak/>
        <w:t xml:space="preserve">Jeigu bet kuris paminėtas poveikis tampa sunkus, </w:t>
      </w:r>
      <w:r w:rsidRPr="00853671">
        <w:rPr>
          <w:rFonts w:ascii="Times New Roman" w:eastAsia="MS Mincho" w:hAnsi="Times New Roman" w:cs="Times New Roman"/>
          <w:b/>
          <w:lang w:val="lt-LT"/>
        </w:rPr>
        <w:t>kreipkitės į gydytoją.</w:t>
      </w: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labai retai</w:t>
      </w:r>
    </w:p>
    <w:p w:rsidR="002F72DF" w:rsidRPr="00853671" w:rsidRDefault="002F72DF" w:rsidP="002F72DF">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mažiau kaip 1 iš 10000</w:t>
      </w:r>
      <w:r>
        <w:rPr>
          <w:rFonts w:ascii="Times New Roman" w:eastAsia="MS Mincho" w:hAnsi="Times New Roman" w:cs="Times New Roman"/>
          <w:i/>
          <w:lang w:val="lt-LT"/>
        </w:rPr>
        <w:t> </w:t>
      </w:r>
      <w:r w:rsidRPr="00853671">
        <w:rPr>
          <w:rFonts w:ascii="Times New Roman" w:eastAsia="MS Mincho" w:hAnsi="Times New Roman" w:cs="Times New Roman"/>
          <w:i/>
          <w:lang w:val="lt-LT"/>
        </w:rPr>
        <w:t>ligonių.</w:t>
      </w:r>
    </w:p>
    <w:p w:rsidR="002F72DF" w:rsidRPr="00853671" w:rsidRDefault="002F72DF" w:rsidP="002F72DF">
      <w:pPr>
        <w:numPr>
          <w:ilvl w:val="0"/>
          <w:numId w:val="4"/>
        </w:numPr>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Kepenų uždegimas, kepenų nepakankamumas.</w:t>
      </w: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p>
    <w:p w:rsidR="002F72DF" w:rsidRPr="00943758" w:rsidRDefault="002F72DF" w:rsidP="002F72DF">
      <w:pPr>
        <w:widowControl w:val="0"/>
        <w:spacing w:after="0" w:line="240" w:lineRule="auto"/>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kurio pasireiškimo dažnis nežinomas</w:t>
      </w:r>
    </w:p>
    <w:p w:rsidR="002F72DF" w:rsidRPr="00853671" w:rsidRDefault="002F72DF" w:rsidP="002F72DF">
      <w:pPr>
        <w:numPr>
          <w:ilvl w:val="0"/>
          <w:numId w:val="4"/>
        </w:numPr>
        <w:tabs>
          <w:tab w:val="clear" w:pos="357"/>
        </w:tabs>
        <w:spacing w:after="0" w:line="240" w:lineRule="auto"/>
        <w:ind w:left="567" w:hanging="567"/>
        <w:rPr>
          <w:rFonts w:ascii="Times New Roman" w:eastAsia="MS Mincho" w:hAnsi="Times New Roman" w:cs="Times New Roman"/>
          <w:lang w:val="lt-LT"/>
        </w:rPr>
      </w:pPr>
      <w:r w:rsidRPr="00853671">
        <w:rPr>
          <w:rFonts w:ascii="Times New Roman" w:eastAsia="MS Mincho" w:hAnsi="Times New Roman" w:cs="Times New Roman"/>
          <w:lang w:val="lt-LT"/>
        </w:rPr>
        <w:t xml:space="preserve">Pilvo skausmas, vėmimas, niežulys, neaiški kalba, alerginės reakcijos. </w:t>
      </w:r>
    </w:p>
    <w:p w:rsidR="002F72DF" w:rsidRPr="00853671" w:rsidRDefault="002F72DF" w:rsidP="002F72DF">
      <w:pPr>
        <w:spacing w:before="120" w:after="0" w:line="240" w:lineRule="auto"/>
        <w:jc w:val="both"/>
        <w:rPr>
          <w:rFonts w:ascii="Times New Roman" w:eastAsia="MS Mincho" w:hAnsi="Times New Roman" w:cs="Times New Roman"/>
          <w:lang w:val="lt-LT"/>
        </w:rPr>
      </w:pPr>
    </w:p>
    <w:p w:rsidR="002F72DF" w:rsidRPr="00853671" w:rsidRDefault="002F72DF" w:rsidP="002F72DF">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Kitoks pastebėtas šalutinis poveikis</w:t>
      </w:r>
    </w:p>
    <w:p w:rsidR="002F72DF" w:rsidRPr="00853671" w:rsidRDefault="002F72DF" w:rsidP="002F72DF">
      <w:pPr>
        <w:widowControl w:val="0"/>
        <w:numPr>
          <w:ilvl w:val="0"/>
          <w:numId w:val="4"/>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Energijos stoka.</w:t>
      </w:r>
    </w:p>
    <w:p w:rsidR="002F72DF" w:rsidRPr="00853671" w:rsidRDefault="002F72DF" w:rsidP="002F72DF">
      <w:pPr>
        <w:widowControl w:val="0"/>
        <w:numPr>
          <w:ilvl w:val="0"/>
          <w:numId w:val="4"/>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Galvos skausmas.</w:t>
      </w:r>
    </w:p>
    <w:p w:rsidR="002F72DF" w:rsidRPr="00853671" w:rsidRDefault="002F72DF" w:rsidP="002F72DF">
      <w:pPr>
        <w:widowControl w:val="0"/>
        <w:numPr>
          <w:ilvl w:val="0"/>
          <w:numId w:val="4"/>
        </w:numPr>
        <w:tabs>
          <w:tab w:val="clear" w:pos="357"/>
          <w:tab w:val="num" w:pos="567"/>
        </w:tabs>
        <w:spacing w:after="0" w:line="240" w:lineRule="auto"/>
        <w:ind w:left="567" w:hanging="567"/>
        <w:jc w:val="both"/>
        <w:rPr>
          <w:rFonts w:ascii="Times New Roman" w:eastAsia="MS Mincho" w:hAnsi="Times New Roman" w:cs="Times New Roman"/>
          <w:lang w:val="lt-LT"/>
        </w:rPr>
      </w:pPr>
      <w:r w:rsidRPr="00A532F5">
        <w:rPr>
          <w:rFonts w:ascii="Times New Roman" w:eastAsia="MS Mincho" w:hAnsi="Times New Roman" w:cs="Times New Roman"/>
          <w:lang w:val="lt-LT"/>
        </w:rPr>
        <w:t>Neryškus matymas.</w:t>
      </w:r>
    </w:p>
    <w:p w:rsidR="002F72DF" w:rsidRPr="00A532F5" w:rsidRDefault="002F72DF" w:rsidP="002F72DF">
      <w:pPr>
        <w:widowControl w:val="0"/>
        <w:numPr>
          <w:ilvl w:val="0"/>
          <w:numId w:val="4"/>
        </w:numPr>
        <w:tabs>
          <w:tab w:val="clear" w:pos="357"/>
          <w:tab w:val="num" w:pos="567"/>
        </w:tabs>
        <w:spacing w:after="0" w:line="240" w:lineRule="auto"/>
        <w:ind w:left="567" w:hanging="567"/>
        <w:jc w:val="both"/>
        <w:rPr>
          <w:rFonts w:ascii="Times New Roman" w:eastAsia="MS Mincho" w:hAnsi="Times New Roman" w:cs="Times New Roman"/>
          <w:lang w:val="lt-LT"/>
        </w:rPr>
      </w:pPr>
      <w:r w:rsidRPr="00A532F5">
        <w:rPr>
          <w:rFonts w:ascii="Times New Roman" w:eastAsia="MS Mincho" w:hAnsi="Times New Roman" w:cs="Times New Roman"/>
          <w:lang w:val="lt-LT"/>
        </w:rPr>
        <w:t xml:space="preserve">Odos uždegimas su </w:t>
      </w:r>
      <w:r>
        <w:rPr>
          <w:rFonts w:ascii="Times New Roman" w:eastAsia="MS Mincho" w:hAnsi="Times New Roman" w:cs="Times New Roman"/>
          <w:lang w:val="lt-LT"/>
        </w:rPr>
        <w:t>iš</w:t>
      </w:r>
      <w:r w:rsidRPr="00A532F5">
        <w:rPr>
          <w:rFonts w:ascii="Times New Roman" w:eastAsia="MS Mincho" w:hAnsi="Times New Roman" w:cs="Times New Roman"/>
          <w:lang w:val="lt-LT"/>
        </w:rPr>
        <w:t>bėrimu (dermatitas), odos raudonė (</w:t>
      </w:r>
      <w:proofErr w:type="spellStart"/>
      <w:r w:rsidRPr="00A532F5">
        <w:rPr>
          <w:rFonts w:ascii="Times New Roman" w:eastAsia="MS Mincho" w:hAnsi="Times New Roman" w:cs="Times New Roman"/>
          <w:lang w:val="lt-LT"/>
        </w:rPr>
        <w:t>eritema</w:t>
      </w:r>
      <w:proofErr w:type="spellEnd"/>
      <w:r w:rsidRPr="00A532F5">
        <w:rPr>
          <w:rFonts w:ascii="Times New Roman" w:eastAsia="MS Mincho" w:hAnsi="Times New Roman" w:cs="Times New Roman"/>
          <w:lang w:val="lt-LT"/>
        </w:rPr>
        <w:t>), niežulys ir niežtintis išbėrimas (išbėrimas ir dilgėlinė).</w:t>
      </w:r>
    </w:p>
    <w:p w:rsidR="002F72DF" w:rsidRPr="00853671" w:rsidRDefault="002F72DF" w:rsidP="002F72DF">
      <w:pPr>
        <w:widowControl w:val="0"/>
        <w:spacing w:after="0" w:line="240" w:lineRule="auto"/>
        <w:jc w:val="both"/>
        <w:rPr>
          <w:rFonts w:ascii="Times New Roman" w:eastAsia="MS Mincho" w:hAnsi="Times New Roman" w:cs="Times New Roman"/>
          <w:lang w:val="lt-LT"/>
        </w:rPr>
      </w:pPr>
    </w:p>
    <w:p w:rsidR="002F72DF" w:rsidRPr="00853671" w:rsidRDefault="002F72DF" w:rsidP="002F72DF">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rsidR="002F72DF" w:rsidRPr="00853671" w:rsidRDefault="002F72DF" w:rsidP="002F72DF">
      <w:pPr>
        <w:spacing w:after="0" w:line="240" w:lineRule="auto"/>
        <w:outlineLvl w:val="0"/>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Pranešimas apie šalutinį poveikį</w:t>
      </w: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800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73568 arba užpildyti interneto svetainėje </w:t>
      </w:r>
      <w:hyperlink r:id="rId5" w:history="1">
        <w:r w:rsidRPr="00853671">
          <w:rPr>
            <w:rFonts w:ascii="Times New Roman" w:eastAsia="Times New Roman" w:hAnsi="Times New Roman" w:cs="Times New Roman"/>
            <w:color w:val="0000FF"/>
            <w:u w:val="single"/>
            <w:lang w:val="lt-LT"/>
          </w:rPr>
          <w:t>www.vvkt.lt</w:t>
        </w:r>
      </w:hyperlink>
      <w:r w:rsidRPr="00853671">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Vilnius), nemokamu fakso numeriu 8</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800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20131, el. paštu </w:t>
      </w:r>
      <w:hyperlink r:id="rId6" w:history="1">
        <w:r w:rsidRPr="00853671">
          <w:rPr>
            <w:rFonts w:ascii="Times New Roman" w:eastAsia="Times New Roman" w:hAnsi="Times New Roman" w:cs="Times New Roman"/>
            <w:color w:val="0000FF"/>
            <w:u w:val="single"/>
            <w:lang w:val="lt-LT"/>
          </w:rPr>
          <w:t>NepageidaujamaR@vvkt.lt</w:t>
        </w:r>
      </w:hyperlink>
      <w:r w:rsidRPr="00853671">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853671">
          <w:rPr>
            <w:rFonts w:ascii="Times New Roman" w:eastAsia="Times New Roman" w:hAnsi="Times New Roman" w:cs="Times New Roman"/>
            <w:color w:val="0000FF"/>
            <w:u w:val="single"/>
            <w:lang w:val="lt-LT"/>
          </w:rPr>
          <w:t>http://www.vvkt.lt</w:t>
        </w:r>
      </w:hyperlink>
      <w:r w:rsidRPr="00853671">
        <w:rPr>
          <w:rFonts w:ascii="Times New Roman" w:eastAsia="Times New Roman" w:hAnsi="Times New Roman" w:cs="Times New Roman"/>
          <w:lang w:val="lt-LT"/>
        </w:rPr>
        <w:t>). Pranešdami apie šalutinį poveikį galite mums padėti gauti daugiau informacijos apie šio vaisto saugumą.</w:t>
      </w: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w:t>
      </w:r>
      <w:r w:rsidRPr="00853671">
        <w:rPr>
          <w:rFonts w:ascii="Times New Roman" w:eastAsia="Times New Roman" w:hAnsi="Times New Roman" w:cs="Times New Roman"/>
          <w:b/>
          <w:lang w:val="lt-LT"/>
        </w:rPr>
        <w:tab/>
        <w:t xml:space="preserve">Kaip laikyti </w:t>
      </w:r>
      <w:proofErr w:type="spellStart"/>
      <w:r w:rsidRPr="00853671">
        <w:rPr>
          <w:rFonts w:ascii="Times New Roman" w:eastAsia="Times New Roman" w:hAnsi="Times New Roman" w:cs="Times New Roman"/>
          <w:b/>
          <w:lang w:val="lt-LT"/>
        </w:rPr>
        <w:t>Sirdalud</w:t>
      </w:r>
      <w:proofErr w:type="spellEnd"/>
      <w:r w:rsidRPr="00853671">
        <w:rPr>
          <w:rFonts w:ascii="Times New Roman" w:eastAsia="Times New Roman" w:hAnsi="Times New Roman" w:cs="Times New Roman"/>
          <w:b/>
          <w:lang w:val="lt-LT"/>
        </w:rPr>
        <w:t xml:space="preserve"> </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Šį vaistą laikykite vaikams nepastebimoje ir nepasiekiamoje vietoje.</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Laikyti ne aukštesnėje kaip 25 ºC temperatūroje.</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Ant dėžutės ir lizdinės plokštelės po „EXP“ nurodytam tinkamumo laikui pasibaigus, šio vaisto vartoti negalima.</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tabs>
          <w:tab w:val="left" w:pos="567"/>
        </w:tabs>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6.</w:t>
      </w:r>
      <w:r w:rsidRPr="00853671">
        <w:rPr>
          <w:rFonts w:ascii="Times New Roman" w:eastAsia="Times New Roman" w:hAnsi="Times New Roman" w:cs="Times New Roman"/>
          <w:b/>
          <w:bCs/>
          <w:iCs/>
          <w:lang w:val="lt-LT"/>
        </w:rPr>
        <w:tab/>
        <w:t>Pakuotės turinys ir kita informacija</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53671" w:rsidRDefault="002F72DF" w:rsidP="002F72DF">
      <w:pPr>
        <w:numPr>
          <w:ilvl w:val="12"/>
          <w:numId w:val="0"/>
        </w:numPr>
        <w:spacing w:after="0" w:line="240" w:lineRule="auto"/>
        <w:ind w:right="-2"/>
        <w:rPr>
          <w:rFonts w:ascii="Times New Roman" w:eastAsia="Times New Roman" w:hAnsi="Times New Roman" w:cs="Times New Roman"/>
          <w:u w:val="single"/>
          <w:lang w:val="lt-LT"/>
        </w:rPr>
      </w:pPr>
      <w:proofErr w:type="spellStart"/>
      <w:r w:rsidRPr="00853671">
        <w:rPr>
          <w:rFonts w:ascii="Times New Roman" w:eastAsia="Times New Roman" w:hAnsi="Times New Roman" w:cs="Times New Roman"/>
          <w:b/>
          <w:bCs/>
          <w:lang w:val="lt-LT"/>
        </w:rPr>
        <w:t>Sirdalud</w:t>
      </w:r>
      <w:proofErr w:type="spellEnd"/>
      <w:r w:rsidRPr="00853671">
        <w:rPr>
          <w:rFonts w:ascii="Times New Roman" w:eastAsia="Times New Roman" w:hAnsi="Times New Roman" w:cs="Times New Roman"/>
          <w:b/>
          <w:bCs/>
          <w:lang w:val="lt-LT"/>
        </w:rPr>
        <w:t xml:space="preserve"> sudėtis </w:t>
      </w:r>
    </w:p>
    <w:p w:rsidR="002F72DF" w:rsidRPr="00853671" w:rsidRDefault="002F72DF" w:rsidP="002F72DF">
      <w:pPr>
        <w:numPr>
          <w:ilvl w:val="0"/>
          <w:numId w:val="1"/>
        </w:num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Veiklioji</w:t>
      </w:r>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Cs/>
          <w:lang w:val="lt-LT"/>
        </w:rPr>
        <w:t>medžiaga</w:t>
      </w:r>
      <w:r w:rsidRPr="00853671">
        <w:rPr>
          <w:rFonts w:ascii="Times New Roman" w:eastAsia="Times New Roman" w:hAnsi="Times New Roman" w:cs="Times New Roman"/>
          <w:lang w:val="lt-LT"/>
        </w:rPr>
        <w:t xml:space="preserve"> yra </w:t>
      </w:r>
      <w:proofErr w:type="spellStart"/>
      <w:r w:rsidRPr="00853671">
        <w:rPr>
          <w:rFonts w:ascii="Times New Roman" w:eastAsia="Times New Roman" w:hAnsi="Times New Roman" w:cs="Times New Roman"/>
          <w:lang w:val="lt-LT"/>
        </w:rPr>
        <w:t>tizanidinas</w:t>
      </w:r>
      <w:proofErr w:type="spellEnd"/>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Cs/>
          <w:lang w:val="lt-LT"/>
        </w:rPr>
        <w:t xml:space="preserve">Vienoje tabletėje yra 2 mg arba 4 mg </w:t>
      </w:r>
      <w:proofErr w:type="spellStart"/>
      <w:r w:rsidRPr="00853671">
        <w:rPr>
          <w:rFonts w:ascii="Times New Roman" w:eastAsia="Times New Roman" w:hAnsi="Times New Roman" w:cs="Times New Roman"/>
          <w:bCs/>
          <w:lang w:val="lt-LT"/>
        </w:rPr>
        <w:t>tizanidino</w:t>
      </w:r>
      <w:proofErr w:type="spellEnd"/>
      <w:r w:rsidRPr="00853671">
        <w:rPr>
          <w:rFonts w:ascii="Times New Roman" w:eastAsia="Times New Roman" w:hAnsi="Times New Roman" w:cs="Times New Roman"/>
          <w:bCs/>
          <w:lang w:val="lt-LT"/>
        </w:rPr>
        <w:t xml:space="preserve"> (</w:t>
      </w:r>
      <w:proofErr w:type="spellStart"/>
      <w:r w:rsidRPr="00853671">
        <w:rPr>
          <w:rFonts w:ascii="Times New Roman" w:eastAsia="Times New Roman" w:hAnsi="Times New Roman" w:cs="Times New Roman"/>
          <w:bCs/>
          <w:lang w:val="lt-LT"/>
        </w:rPr>
        <w:t>tizanidino</w:t>
      </w:r>
      <w:proofErr w:type="spellEnd"/>
      <w:r w:rsidRPr="00853671">
        <w:rPr>
          <w:rFonts w:ascii="Times New Roman" w:eastAsia="Times New Roman" w:hAnsi="Times New Roman" w:cs="Times New Roman"/>
          <w:bCs/>
          <w:lang w:val="lt-LT"/>
        </w:rPr>
        <w:t xml:space="preserve"> hidrochlorido pavidalu).</w:t>
      </w:r>
    </w:p>
    <w:p w:rsidR="002F72DF" w:rsidRPr="00853671" w:rsidRDefault="002F72DF" w:rsidP="002F72DF">
      <w:pPr>
        <w:numPr>
          <w:ilvl w:val="0"/>
          <w:numId w:val="1"/>
        </w:num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lang w:val="lt-LT"/>
        </w:rPr>
        <w:t xml:space="preserve">Pagalbinės medžiagos </w:t>
      </w:r>
      <w:r w:rsidRPr="00853671">
        <w:rPr>
          <w:rFonts w:ascii="Times New Roman" w:eastAsia="Times New Roman" w:hAnsi="Times New Roman" w:cs="Times New Roman"/>
          <w:lang w:val="lt-LT"/>
        </w:rPr>
        <w:t xml:space="preserve">yra bevandenis koloidinis silicio dioksidas, stearino rūgštis, </w:t>
      </w:r>
      <w:proofErr w:type="spellStart"/>
      <w:r w:rsidRPr="00853671">
        <w:rPr>
          <w:rFonts w:ascii="Times New Roman" w:eastAsia="Times New Roman" w:hAnsi="Times New Roman" w:cs="Times New Roman"/>
          <w:lang w:val="lt-LT"/>
        </w:rPr>
        <w:t>mikrokristalinė</w:t>
      </w:r>
      <w:proofErr w:type="spellEnd"/>
      <w:r w:rsidRPr="00853671">
        <w:rPr>
          <w:rFonts w:ascii="Times New Roman" w:eastAsia="Times New Roman" w:hAnsi="Times New Roman" w:cs="Times New Roman"/>
          <w:lang w:val="lt-LT"/>
        </w:rPr>
        <w:t xml:space="preserve"> celiuliozė ir bevandenė laktozė.</w:t>
      </w:r>
    </w:p>
    <w:p w:rsidR="002F72DF" w:rsidRPr="00853671" w:rsidRDefault="002F72DF" w:rsidP="002F72DF">
      <w:pPr>
        <w:spacing w:after="0" w:line="240" w:lineRule="auto"/>
        <w:ind w:right="-2"/>
        <w:rPr>
          <w:rFonts w:ascii="Times New Roman" w:eastAsia="Times New Roman" w:hAnsi="Times New Roman" w:cs="Times New Roman"/>
          <w:lang w:val="lt-LT"/>
        </w:rPr>
      </w:pPr>
    </w:p>
    <w:p w:rsidR="002F72DF" w:rsidRPr="00853671" w:rsidRDefault="002F72DF" w:rsidP="002F72DF">
      <w:pPr>
        <w:numPr>
          <w:ilvl w:val="12"/>
          <w:numId w:val="0"/>
        </w:numPr>
        <w:spacing w:after="0" w:line="240" w:lineRule="auto"/>
        <w:ind w:right="-2"/>
        <w:rPr>
          <w:rFonts w:ascii="Times New Roman" w:eastAsia="Times New Roman" w:hAnsi="Times New Roman" w:cs="Times New Roman"/>
          <w:b/>
          <w:bCs/>
          <w:lang w:val="lt-LT"/>
        </w:rPr>
      </w:pPr>
      <w:proofErr w:type="spellStart"/>
      <w:r w:rsidRPr="00853671">
        <w:rPr>
          <w:rFonts w:ascii="Times New Roman" w:eastAsia="Times New Roman" w:hAnsi="Times New Roman" w:cs="Times New Roman"/>
          <w:b/>
          <w:bCs/>
          <w:lang w:val="lt-LT"/>
        </w:rPr>
        <w:t>Sirdalud</w:t>
      </w:r>
      <w:proofErr w:type="spellEnd"/>
      <w:r w:rsidRPr="00853671">
        <w:rPr>
          <w:rFonts w:ascii="Times New Roman" w:eastAsia="Times New Roman" w:hAnsi="Times New Roman" w:cs="Times New Roman"/>
          <w:b/>
          <w:bCs/>
          <w:lang w:val="lt-LT"/>
        </w:rPr>
        <w:t xml:space="preserve"> išvaizda ir kiekis pakuotėje</w:t>
      </w:r>
    </w:p>
    <w:p w:rsidR="002F72DF" w:rsidRPr="00853671" w:rsidRDefault="002F72DF" w:rsidP="002F72DF">
      <w:pPr>
        <w:spacing w:after="0" w:line="240" w:lineRule="auto"/>
        <w:outlineLvl w:val="0"/>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2 mg tabletės: baltos arba balsvos spalvos, apvalios, plokščios, nuožulniais kraštais, kurių vienoje pusėje yra vagelė ir žymė OZ.</w:t>
      </w: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Tabletę galima padalyti į lygias dozes.</w:t>
      </w:r>
    </w:p>
    <w:p w:rsidR="002F72DF" w:rsidRPr="00853671" w:rsidRDefault="002F72DF" w:rsidP="002F72DF">
      <w:pPr>
        <w:spacing w:after="0" w:line="240" w:lineRule="auto"/>
        <w:outlineLvl w:val="0"/>
        <w:rPr>
          <w:rFonts w:ascii="Times New Roman" w:eastAsia="Times New Roman" w:hAnsi="Times New Roman" w:cs="Times New Roman"/>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4 mg tabletės: baltos arba balsvos spalvos, apvalios, plokščios, nuožulniais kraštais, kurių vienoje pusėje yra kryžminė vagelė, kitoje – žymė RL.</w:t>
      </w:r>
    </w:p>
    <w:p w:rsidR="002F72DF" w:rsidRPr="00853671" w:rsidRDefault="002F72DF" w:rsidP="002F72DF">
      <w:pPr>
        <w:spacing w:after="0" w:line="240" w:lineRule="auto"/>
        <w:outlineLvl w:val="0"/>
        <w:rPr>
          <w:rFonts w:ascii="Times New Roman" w:eastAsia="Times New Roman" w:hAnsi="Times New Roman" w:cs="Times New Roman"/>
          <w:bCs/>
          <w:lang w:val="lt-LT"/>
        </w:rPr>
      </w:pPr>
      <w:r w:rsidRPr="00853671">
        <w:rPr>
          <w:rFonts w:ascii="Times New Roman" w:eastAsia="Times New Roman" w:hAnsi="Times New Roman" w:cs="Times New Roman"/>
          <w:lang w:val="lt-LT"/>
        </w:rPr>
        <w:t>Tabletę galima padalyti į lygias dozes.</w:t>
      </w:r>
    </w:p>
    <w:p w:rsidR="002F72DF" w:rsidRPr="00853671" w:rsidRDefault="002F72DF" w:rsidP="002F72DF">
      <w:pPr>
        <w:spacing w:after="0" w:line="240" w:lineRule="auto"/>
        <w:outlineLvl w:val="0"/>
        <w:rPr>
          <w:rFonts w:ascii="Times New Roman" w:eastAsia="Times New Roman" w:hAnsi="Times New Roman" w:cs="Times New Roman"/>
          <w:bCs/>
          <w:lang w:val="lt-LT"/>
        </w:rPr>
      </w:pPr>
    </w:p>
    <w:p w:rsidR="002F72DF" w:rsidRPr="00853671" w:rsidRDefault="002F72DF" w:rsidP="002F72DF">
      <w:pPr>
        <w:spacing w:after="0" w:line="240" w:lineRule="auto"/>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Sirdalud</w:t>
      </w:r>
      <w:proofErr w:type="spellEnd"/>
      <w:r w:rsidRPr="00853671">
        <w:rPr>
          <w:rFonts w:ascii="Times New Roman" w:eastAsia="Times New Roman" w:hAnsi="Times New Roman" w:cs="Times New Roman"/>
          <w:lang w:val="lt-LT"/>
        </w:rPr>
        <w:t xml:space="preserve"> tiekiamas lizdinėse plokštelėse. Pakuotėje yra 30 tablečių.</w:t>
      </w:r>
    </w:p>
    <w:p w:rsidR="002F72DF" w:rsidRPr="00853671"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Pr="00853671" w:rsidRDefault="002F72DF" w:rsidP="002F72DF">
      <w:pPr>
        <w:numPr>
          <w:ilvl w:val="12"/>
          <w:numId w:val="0"/>
        </w:numPr>
        <w:spacing w:after="0" w:line="240" w:lineRule="auto"/>
        <w:ind w:right="-2"/>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 xml:space="preserve">Registruotojas </w:t>
      </w:r>
    </w:p>
    <w:p w:rsidR="002F72DF" w:rsidRPr="008351B5" w:rsidRDefault="002F72DF" w:rsidP="002F72DF">
      <w:pPr>
        <w:tabs>
          <w:tab w:val="left" w:pos="567"/>
        </w:tabs>
        <w:spacing w:after="0" w:line="240" w:lineRule="auto"/>
        <w:rPr>
          <w:rFonts w:ascii="Times New Roman" w:hAnsi="Times New Roman" w:cs="Times New Roman"/>
          <w:lang w:val="lt-LT"/>
        </w:rPr>
      </w:pPr>
      <w:proofErr w:type="spellStart"/>
      <w:r w:rsidRPr="008351B5">
        <w:rPr>
          <w:rFonts w:ascii="Times New Roman" w:hAnsi="Times New Roman" w:cs="Times New Roman"/>
          <w:lang w:val="lt-LT"/>
        </w:rPr>
        <w:t>Sandoz</w:t>
      </w:r>
      <w:proofErr w:type="spellEnd"/>
      <w:r w:rsidRPr="008351B5">
        <w:rPr>
          <w:rFonts w:ascii="Times New Roman" w:hAnsi="Times New Roman" w:cs="Times New Roman"/>
          <w:lang w:val="lt-LT"/>
        </w:rPr>
        <w:t xml:space="preserve"> </w:t>
      </w:r>
      <w:proofErr w:type="spellStart"/>
      <w:r w:rsidRPr="008351B5">
        <w:rPr>
          <w:rFonts w:ascii="Times New Roman" w:hAnsi="Times New Roman" w:cs="Times New Roman"/>
          <w:lang w:val="lt-LT"/>
        </w:rPr>
        <w:t>d.d</w:t>
      </w:r>
      <w:proofErr w:type="spellEnd"/>
      <w:r w:rsidRPr="008351B5">
        <w:rPr>
          <w:rFonts w:ascii="Times New Roman" w:hAnsi="Times New Roman" w:cs="Times New Roman"/>
          <w:lang w:val="lt-LT"/>
        </w:rPr>
        <w:t xml:space="preserve">. </w:t>
      </w:r>
    </w:p>
    <w:p w:rsidR="002F72DF" w:rsidRPr="008351B5" w:rsidRDefault="002F72DF" w:rsidP="002F72DF">
      <w:pPr>
        <w:tabs>
          <w:tab w:val="left" w:pos="567"/>
        </w:tabs>
        <w:spacing w:after="0" w:line="240" w:lineRule="auto"/>
        <w:rPr>
          <w:rFonts w:ascii="Times New Roman" w:hAnsi="Times New Roman" w:cs="Times New Roman"/>
          <w:lang w:val="lt-LT"/>
        </w:rPr>
      </w:pPr>
      <w:proofErr w:type="spellStart"/>
      <w:r w:rsidRPr="008351B5">
        <w:rPr>
          <w:rFonts w:ascii="Times New Roman" w:hAnsi="Times New Roman" w:cs="Times New Roman"/>
          <w:lang w:val="lt-LT"/>
        </w:rPr>
        <w:t>Verovškova</w:t>
      </w:r>
      <w:proofErr w:type="spellEnd"/>
      <w:r w:rsidRPr="008351B5">
        <w:rPr>
          <w:rFonts w:ascii="Times New Roman" w:hAnsi="Times New Roman" w:cs="Times New Roman"/>
          <w:lang w:val="lt-LT"/>
        </w:rPr>
        <w:t xml:space="preserve"> 57 </w:t>
      </w:r>
    </w:p>
    <w:p w:rsidR="002F72DF" w:rsidRPr="008351B5" w:rsidRDefault="002F72DF" w:rsidP="002F72DF">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SI-1000 </w:t>
      </w:r>
      <w:proofErr w:type="spellStart"/>
      <w:r w:rsidRPr="008351B5">
        <w:rPr>
          <w:rFonts w:ascii="Times New Roman" w:hAnsi="Times New Roman" w:cs="Times New Roman"/>
          <w:lang w:val="lt-LT"/>
        </w:rPr>
        <w:t>Ljubljana</w:t>
      </w:r>
      <w:proofErr w:type="spellEnd"/>
    </w:p>
    <w:p w:rsidR="002F72DF" w:rsidRPr="008351B5" w:rsidRDefault="002F72DF" w:rsidP="002F72DF">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Slovėnija</w:t>
      </w:r>
    </w:p>
    <w:p w:rsidR="002F72DF" w:rsidRPr="00853671" w:rsidRDefault="002F72DF" w:rsidP="002F72DF">
      <w:pPr>
        <w:spacing w:after="0" w:line="240" w:lineRule="auto"/>
        <w:rPr>
          <w:rFonts w:ascii="Times New Roman" w:eastAsia="Times New Roman" w:hAnsi="Times New Roman" w:cs="Times New Roman"/>
          <w:b/>
          <w:lang w:val="lt-LT"/>
        </w:rPr>
      </w:pPr>
    </w:p>
    <w:p w:rsidR="002F72DF" w:rsidRPr="00853671" w:rsidRDefault="002F72DF" w:rsidP="002F72DF">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Gamintojas</w:t>
      </w:r>
    </w:p>
    <w:p w:rsidR="002F72DF" w:rsidRPr="00853671" w:rsidRDefault="002F72DF" w:rsidP="002F72DF">
      <w:pPr>
        <w:spacing w:after="0" w:line="240" w:lineRule="auto"/>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Novartis</w:t>
      </w:r>
      <w:proofErr w:type="spellEnd"/>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Pharma</w:t>
      </w:r>
      <w:proofErr w:type="spellEnd"/>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GmbH</w:t>
      </w:r>
      <w:proofErr w:type="spellEnd"/>
    </w:p>
    <w:p w:rsidR="002F72DF" w:rsidRPr="00853671" w:rsidRDefault="002F72DF" w:rsidP="002F72DF">
      <w:pPr>
        <w:spacing w:after="0" w:line="240" w:lineRule="auto"/>
        <w:rPr>
          <w:rFonts w:ascii="Times New Roman" w:eastAsia="Times New Roman" w:hAnsi="Times New Roman" w:cs="Times New Roman"/>
          <w:lang w:val="lt-LT"/>
        </w:rPr>
      </w:pPr>
      <w:proofErr w:type="spellStart"/>
      <w:r w:rsidRPr="00853671">
        <w:rPr>
          <w:rFonts w:ascii="Times New Roman" w:eastAsia="Times New Roman" w:hAnsi="Times New Roman" w:cs="Times New Roman"/>
          <w:lang w:val="lt-LT"/>
        </w:rPr>
        <w:t>Roonstrasse</w:t>
      </w:r>
      <w:proofErr w:type="spellEnd"/>
      <w:r w:rsidRPr="00853671">
        <w:rPr>
          <w:rFonts w:ascii="Times New Roman" w:eastAsia="Times New Roman" w:hAnsi="Times New Roman" w:cs="Times New Roman"/>
          <w:lang w:val="lt-LT"/>
        </w:rPr>
        <w:t xml:space="preserve"> 25 </w:t>
      </w:r>
      <w:proofErr w:type="spellStart"/>
      <w:r w:rsidRPr="00853671">
        <w:rPr>
          <w:rFonts w:ascii="Times New Roman" w:eastAsia="Times New Roman" w:hAnsi="Times New Roman" w:cs="Times New Roman"/>
          <w:lang w:val="lt-LT"/>
        </w:rPr>
        <w:t>and</w:t>
      </w:r>
      <w:proofErr w:type="spellEnd"/>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Obere</w:t>
      </w:r>
      <w:proofErr w:type="spellEnd"/>
      <w:r w:rsidRPr="00853671">
        <w:rPr>
          <w:rFonts w:ascii="Times New Roman" w:eastAsia="Times New Roman" w:hAnsi="Times New Roman" w:cs="Times New Roman"/>
          <w:lang w:val="lt-LT"/>
        </w:rPr>
        <w:t xml:space="preserve"> </w:t>
      </w:r>
      <w:proofErr w:type="spellStart"/>
      <w:r w:rsidRPr="00853671">
        <w:rPr>
          <w:rFonts w:ascii="Times New Roman" w:eastAsia="Times New Roman" w:hAnsi="Times New Roman" w:cs="Times New Roman"/>
          <w:lang w:val="lt-LT"/>
        </w:rPr>
        <w:t>Turnstrasse</w:t>
      </w:r>
      <w:proofErr w:type="spellEnd"/>
      <w:r w:rsidRPr="00853671">
        <w:rPr>
          <w:rFonts w:ascii="Times New Roman" w:eastAsia="Times New Roman" w:hAnsi="Times New Roman" w:cs="Times New Roman"/>
          <w:lang w:val="lt-LT"/>
        </w:rPr>
        <w:t xml:space="preserve"> 8</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D-90429 </w:t>
      </w:r>
      <w:proofErr w:type="spellStart"/>
      <w:r w:rsidRPr="00853671">
        <w:rPr>
          <w:rFonts w:ascii="Times New Roman" w:eastAsia="Times New Roman" w:hAnsi="Times New Roman" w:cs="Times New Roman"/>
          <w:lang w:val="lt-LT"/>
        </w:rPr>
        <w:t>Nüremberg</w:t>
      </w:r>
      <w:proofErr w:type="spellEnd"/>
      <w:r w:rsidRPr="00853671">
        <w:rPr>
          <w:rFonts w:ascii="Times New Roman" w:eastAsia="Times New Roman" w:hAnsi="Times New Roman" w:cs="Times New Roman"/>
          <w:lang w:val="lt-LT"/>
        </w:rPr>
        <w:t xml:space="preserve"> </w:t>
      </w: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Vokietija</w:t>
      </w:r>
    </w:p>
    <w:p w:rsidR="002F72DF"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Default="002F72DF" w:rsidP="002F72DF">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arba</w:t>
      </w:r>
    </w:p>
    <w:p w:rsidR="002F72DF"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Pr="00F62835" w:rsidRDefault="002F72DF" w:rsidP="002F72DF">
      <w:pPr>
        <w:numPr>
          <w:ilvl w:val="12"/>
          <w:numId w:val="0"/>
        </w:numPr>
        <w:spacing w:after="0" w:line="240" w:lineRule="auto"/>
        <w:ind w:right="-2"/>
        <w:rPr>
          <w:rFonts w:ascii="Times New Roman" w:eastAsia="Times New Roman" w:hAnsi="Times New Roman" w:cs="Times New Roman"/>
          <w:lang w:val="lt-LT"/>
        </w:rPr>
      </w:pPr>
      <w:proofErr w:type="spellStart"/>
      <w:r w:rsidRPr="00F62835">
        <w:rPr>
          <w:rFonts w:ascii="Times New Roman" w:eastAsia="Times New Roman" w:hAnsi="Times New Roman" w:cs="Times New Roman"/>
          <w:lang w:val="lt-LT"/>
        </w:rPr>
        <w:t>Novartis</w:t>
      </w:r>
      <w:proofErr w:type="spellEnd"/>
      <w:r w:rsidRPr="00F62835">
        <w:rPr>
          <w:rFonts w:ascii="Times New Roman" w:eastAsia="Times New Roman" w:hAnsi="Times New Roman" w:cs="Times New Roman"/>
          <w:lang w:val="lt-LT"/>
        </w:rPr>
        <w:t xml:space="preserve"> </w:t>
      </w:r>
      <w:proofErr w:type="spellStart"/>
      <w:r w:rsidRPr="00F62835">
        <w:rPr>
          <w:rFonts w:ascii="Times New Roman" w:eastAsia="Times New Roman" w:hAnsi="Times New Roman" w:cs="Times New Roman"/>
          <w:lang w:val="lt-LT"/>
        </w:rPr>
        <w:t>Farmacéutica</w:t>
      </w:r>
      <w:proofErr w:type="spellEnd"/>
      <w:r w:rsidRPr="00F62835">
        <w:rPr>
          <w:rFonts w:ascii="Times New Roman" w:eastAsia="Times New Roman" w:hAnsi="Times New Roman" w:cs="Times New Roman"/>
          <w:lang w:val="lt-LT"/>
        </w:rPr>
        <w:t xml:space="preserve"> S.A.</w:t>
      </w:r>
    </w:p>
    <w:p w:rsidR="002F72DF" w:rsidRPr="00F62835" w:rsidRDefault="002F72DF" w:rsidP="002F72DF">
      <w:pPr>
        <w:numPr>
          <w:ilvl w:val="12"/>
          <w:numId w:val="0"/>
        </w:numPr>
        <w:spacing w:after="0" w:line="240" w:lineRule="auto"/>
        <w:ind w:right="-2"/>
        <w:rPr>
          <w:rFonts w:ascii="Times New Roman" w:eastAsia="Times New Roman" w:hAnsi="Times New Roman" w:cs="Times New Roman"/>
          <w:lang w:val="lt-LT"/>
        </w:rPr>
      </w:pPr>
      <w:proofErr w:type="spellStart"/>
      <w:r w:rsidRPr="00F62835">
        <w:rPr>
          <w:rFonts w:ascii="Times New Roman" w:eastAsia="Times New Roman" w:hAnsi="Times New Roman" w:cs="Times New Roman"/>
          <w:lang w:val="lt-LT"/>
        </w:rPr>
        <w:t>Gran</w:t>
      </w:r>
      <w:proofErr w:type="spellEnd"/>
      <w:r w:rsidRPr="00F62835">
        <w:rPr>
          <w:rFonts w:ascii="Times New Roman" w:eastAsia="Times New Roman" w:hAnsi="Times New Roman" w:cs="Times New Roman"/>
          <w:lang w:val="lt-LT"/>
        </w:rPr>
        <w:t xml:space="preserve"> Via de les </w:t>
      </w:r>
      <w:proofErr w:type="spellStart"/>
      <w:r w:rsidRPr="00F62835">
        <w:rPr>
          <w:rFonts w:ascii="Times New Roman" w:eastAsia="Times New Roman" w:hAnsi="Times New Roman" w:cs="Times New Roman"/>
          <w:lang w:val="lt-LT"/>
        </w:rPr>
        <w:t>Corts</w:t>
      </w:r>
      <w:proofErr w:type="spellEnd"/>
      <w:r w:rsidRPr="00F62835">
        <w:rPr>
          <w:rFonts w:ascii="Times New Roman" w:eastAsia="Times New Roman" w:hAnsi="Times New Roman" w:cs="Times New Roman"/>
          <w:lang w:val="lt-LT"/>
        </w:rPr>
        <w:t xml:space="preserve"> </w:t>
      </w:r>
      <w:proofErr w:type="spellStart"/>
      <w:r w:rsidRPr="00F62835">
        <w:rPr>
          <w:rFonts w:ascii="Times New Roman" w:eastAsia="Times New Roman" w:hAnsi="Times New Roman" w:cs="Times New Roman"/>
          <w:lang w:val="lt-LT"/>
        </w:rPr>
        <w:t>Catalanes</w:t>
      </w:r>
      <w:proofErr w:type="spellEnd"/>
      <w:r w:rsidRPr="00F62835">
        <w:rPr>
          <w:rFonts w:ascii="Times New Roman" w:eastAsia="Times New Roman" w:hAnsi="Times New Roman" w:cs="Times New Roman"/>
          <w:lang w:val="lt-LT"/>
        </w:rPr>
        <w:t>, 764</w:t>
      </w:r>
    </w:p>
    <w:p w:rsidR="002F72DF" w:rsidRPr="00F62835" w:rsidRDefault="002F72DF" w:rsidP="002F72DF">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 xml:space="preserve">08013 </w:t>
      </w:r>
      <w:proofErr w:type="spellStart"/>
      <w:r w:rsidRPr="00F62835">
        <w:rPr>
          <w:rFonts w:ascii="Times New Roman" w:eastAsia="Times New Roman" w:hAnsi="Times New Roman" w:cs="Times New Roman"/>
          <w:lang w:val="lt-LT"/>
        </w:rPr>
        <w:t>Barcelona</w:t>
      </w:r>
      <w:proofErr w:type="spellEnd"/>
    </w:p>
    <w:p w:rsidR="002F72DF" w:rsidRDefault="002F72DF" w:rsidP="002F72DF">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Ispanija</w:t>
      </w: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arba</w:t>
      </w: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proofErr w:type="spellStart"/>
      <w:r w:rsidRPr="00651FB1">
        <w:rPr>
          <w:rFonts w:ascii="Times New Roman" w:eastAsia="Times New Roman" w:hAnsi="Times New Roman" w:cs="Times New Roman"/>
          <w:lang w:val="lt-LT"/>
        </w:rPr>
        <w:t>Lek</w:t>
      </w:r>
      <w:proofErr w:type="spellEnd"/>
      <w:r w:rsidRPr="00651FB1">
        <w:rPr>
          <w:rFonts w:ascii="Times New Roman" w:eastAsia="Times New Roman" w:hAnsi="Times New Roman" w:cs="Times New Roman"/>
          <w:lang w:val="lt-LT"/>
        </w:rPr>
        <w:t xml:space="preserve"> </w:t>
      </w:r>
      <w:proofErr w:type="spellStart"/>
      <w:r w:rsidRPr="00651FB1">
        <w:rPr>
          <w:rFonts w:ascii="Times New Roman" w:eastAsia="Times New Roman" w:hAnsi="Times New Roman" w:cs="Times New Roman"/>
          <w:lang w:val="lt-LT"/>
        </w:rPr>
        <w:t>Pharmaceuticals</w:t>
      </w:r>
      <w:proofErr w:type="spellEnd"/>
      <w:r w:rsidRPr="00651FB1">
        <w:rPr>
          <w:rFonts w:ascii="Times New Roman" w:eastAsia="Times New Roman" w:hAnsi="Times New Roman" w:cs="Times New Roman"/>
          <w:lang w:val="lt-LT"/>
        </w:rPr>
        <w:t xml:space="preserve"> </w:t>
      </w:r>
      <w:proofErr w:type="spellStart"/>
      <w:r w:rsidRPr="00651FB1">
        <w:rPr>
          <w:rFonts w:ascii="Times New Roman" w:eastAsia="Times New Roman" w:hAnsi="Times New Roman" w:cs="Times New Roman"/>
          <w:lang w:val="lt-LT"/>
        </w:rPr>
        <w:t>d.d</w:t>
      </w:r>
      <w:proofErr w:type="spellEnd"/>
      <w:r w:rsidRPr="00651FB1">
        <w:rPr>
          <w:rFonts w:ascii="Times New Roman" w:eastAsia="Times New Roman" w:hAnsi="Times New Roman" w:cs="Times New Roman"/>
          <w:lang w:val="lt-LT"/>
        </w:rPr>
        <w:t xml:space="preserve">. </w:t>
      </w: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proofErr w:type="spellStart"/>
      <w:r w:rsidRPr="00651FB1">
        <w:rPr>
          <w:rFonts w:ascii="Times New Roman" w:eastAsia="Times New Roman" w:hAnsi="Times New Roman" w:cs="Times New Roman"/>
          <w:lang w:val="lt-LT"/>
        </w:rPr>
        <w:t>Verovskova</w:t>
      </w:r>
      <w:proofErr w:type="spellEnd"/>
      <w:r w:rsidRPr="00651FB1">
        <w:rPr>
          <w:rFonts w:ascii="Times New Roman" w:eastAsia="Times New Roman" w:hAnsi="Times New Roman" w:cs="Times New Roman"/>
          <w:lang w:val="lt-LT"/>
        </w:rPr>
        <w:t xml:space="preserve"> </w:t>
      </w:r>
      <w:proofErr w:type="spellStart"/>
      <w:r w:rsidRPr="00651FB1">
        <w:rPr>
          <w:rFonts w:ascii="Times New Roman" w:eastAsia="Times New Roman" w:hAnsi="Times New Roman" w:cs="Times New Roman"/>
          <w:lang w:val="lt-LT"/>
        </w:rPr>
        <w:t>Ulica</w:t>
      </w:r>
      <w:proofErr w:type="spellEnd"/>
      <w:r w:rsidRPr="00651FB1">
        <w:rPr>
          <w:rFonts w:ascii="Times New Roman" w:eastAsia="Times New Roman" w:hAnsi="Times New Roman" w:cs="Times New Roman"/>
          <w:lang w:val="lt-LT"/>
        </w:rPr>
        <w:t xml:space="preserve"> 57, </w:t>
      </w:r>
    </w:p>
    <w:p w:rsidR="002F72DF" w:rsidRPr="00651FB1" w:rsidRDefault="002F72DF" w:rsidP="002F72DF">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Ljubljana,1526, </w:t>
      </w:r>
    </w:p>
    <w:p w:rsidR="002F72DF" w:rsidRDefault="002F72DF" w:rsidP="002F72DF">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Slovėnija</w:t>
      </w:r>
    </w:p>
    <w:p w:rsidR="002F72DF" w:rsidRPr="00853671" w:rsidRDefault="002F72DF" w:rsidP="002F72DF">
      <w:pPr>
        <w:numPr>
          <w:ilvl w:val="12"/>
          <w:numId w:val="0"/>
        </w:numPr>
        <w:spacing w:after="0" w:line="240" w:lineRule="auto"/>
        <w:ind w:right="-2"/>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Jeigu apie šį vaistą norite sužinoti daugiau, kreipkitės į vietinį registruotojo atstovą.</w:t>
      </w:r>
    </w:p>
    <w:p w:rsidR="002F72DF" w:rsidRPr="00853671" w:rsidRDefault="002F72DF" w:rsidP="002F72DF">
      <w:pPr>
        <w:spacing w:after="0" w:line="240" w:lineRule="auto"/>
        <w:rPr>
          <w:rFonts w:ascii="Times New Roman" w:eastAsia="Times New Roman" w:hAnsi="Times New Roman" w:cs="Times New Roman"/>
          <w:iCs/>
          <w:lang w:val="lt-LT"/>
        </w:rPr>
      </w:pPr>
    </w:p>
    <w:p w:rsidR="002F72DF" w:rsidRPr="008351B5" w:rsidRDefault="002F72DF" w:rsidP="002F72DF">
      <w:pPr>
        <w:spacing w:after="0" w:line="240" w:lineRule="auto"/>
        <w:rPr>
          <w:rFonts w:ascii="Times New Roman" w:hAnsi="Times New Roman" w:cs="Times New Roman"/>
          <w:lang w:val="lt-LT"/>
        </w:rPr>
      </w:pPr>
      <w:proofErr w:type="spellStart"/>
      <w:r w:rsidRPr="008351B5">
        <w:rPr>
          <w:rFonts w:ascii="Times New Roman" w:hAnsi="Times New Roman" w:cs="Times New Roman"/>
          <w:lang w:val="lt-LT"/>
        </w:rPr>
        <w:t>Sandoz</w:t>
      </w:r>
      <w:proofErr w:type="spellEnd"/>
      <w:r w:rsidRPr="008351B5">
        <w:rPr>
          <w:rFonts w:ascii="Times New Roman" w:hAnsi="Times New Roman" w:cs="Times New Roman"/>
          <w:lang w:val="lt-LT"/>
        </w:rPr>
        <w:t xml:space="preserve"> </w:t>
      </w:r>
      <w:proofErr w:type="spellStart"/>
      <w:r w:rsidRPr="008351B5">
        <w:rPr>
          <w:rFonts w:ascii="Times New Roman" w:hAnsi="Times New Roman" w:cs="Times New Roman"/>
          <w:lang w:val="lt-LT"/>
        </w:rPr>
        <w:t>Pharmaceuticals</w:t>
      </w:r>
      <w:proofErr w:type="spellEnd"/>
      <w:r w:rsidRPr="008351B5">
        <w:rPr>
          <w:rFonts w:ascii="Times New Roman" w:hAnsi="Times New Roman" w:cs="Times New Roman"/>
          <w:lang w:val="lt-LT"/>
        </w:rPr>
        <w:t xml:space="preserve"> </w:t>
      </w:r>
      <w:proofErr w:type="spellStart"/>
      <w:r w:rsidRPr="008351B5">
        <w:rPr>
          <w:rFonts w:ascii="Times New Roman" w:hAnsi="Times New Roman" w:cs="Times New Roman"/>
          <w:lang w:val="lt-LT"/>
        </w:rPr>
        <w:t>d.d</w:t>
      </w:r>
      <w:proofErr w:type="spellEnd"/>
      <w:r w:rsidRPr="008351B5">
        <w:rPr>
          <w:rFonts w:ascii="Times New Roman" w:hAnsi="Times New Roman" w:cs="Times New Roman"/>
          <w:lang w:val="lt-LT"/>
        </w:rPr>
        <w:t>. filialas</w:t>
      </w:r>
    </w:p>
    <w:p w:rsidR="002F72DF" w:rsidRPr="008351B5" w:rsidRDefault="002F72DF" w:rsidP="002F72DF">
      <w:pPr>
        <w:spacing w:after="0" w:line="240" w:lineRule="auto"/>
        <w:rPr>
          <w:rFonts w:ascii="Times New Roman" w:hAnsi="Times New Roman" w:cs="Times New Roman"/>
          <w:lang w:val="lt-LT"/>
        </w:rPr>
      </w:pPr>
      <w:r w:rsidRPr="008351B5">
        <w:rPr>
          <w:rFonts w:ascii="Times New Roman" w:hAnsi="Times New Roman" w:cs="Times New Roman"/>
          <w:lang w:val="lt-LT"/>
        </w:rPr>
        <w:t>Tel. +370 5 2636037</w:t>
      </w:r>
    </w:p>
    <w:p w:rsidR="002F72DF" w:rsidRPr="00853671" w:rsidRDefault="002F72DF" w:rsidP="002F72DF">
      <w:pPr>
        <w:spacing w:after="0" w:line="240" w:lineRule="auto"/>
        <w:rPr>
          <w:rFonts w:ascii="Times New Roman" w:eastAsia="Times New Roman" w:hAnsi="Times New Roman" w:cs="Times New Roman"/>
          <w:i/>
          <w:lang w:val="lt-LT"/>
        </w:rPr>
      </w:pPr>
    </w:p>
    <w:p w:rsidR="002F72DF" w:rsidRPr="00853671" w:rsidRDefault="002F72DF" w:rsidP="002F72DF">
      <w:pPr>
        <w:numPr>
          <w:ilvl w:val="12"/>
          <w:numId w:val="0"/>
        </w:numPr>
        <w:spacing w:after="0" w:line="240" w:lineRule="auto"/>
        <w:ind w:right="-2"/>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 xml:space="preserve">Šis pakuotės </w:t>
      </w:r>
      <w:r w:rsidRPr="00853671">
        <w:rPr>
          <w:rFonts w:ascii="Times New Roman" w:eastAsia="Times New Roman" w:hAnsi="Times New Roman" w:cs="Times New Roman"/>
          <w:b/>
          <w:lang w:val="lt-LT"/>
        </w:rPr>
        <w:t xml:space="preserve">lapelis paskutinį kartą peržiūrėtas </w:t>
      </w:r>
      <w:r>
        <w:rPr>
          <w:rFonts w:ascii="Times New Roman" w:eastAsia="Times New Roman" w:hAnsi="Times New Roman" w:cs="Times New Roman"/>
          <w:b/>
          <w:lang w:val="lt-LT"/>
        </w:rPr>
        <w:t>2024-07-17.</w:t>
      </w: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853671">
          <w:rPr>
            <w:rFonts w:ascii="Times New Roman" w:eastAsia="Times New Roman" w:hAnsi="Times New Roman" w:cs="Times New Roman"/>
            <w:color w:val="0000FF"/>
            <w:u w:val="single"/>
            <w:lang w:val="lt-LT"/>
          </w:rPr>
          <w:t>http://www.vvkt.lt/</w:t>
        </w:r>
      </w:hyperlink>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lang w:val="lt-LT"/>
        </w:rPr>
      </w:pPr>
    </w:p>
    <w:p w:rsidR="002F72DF" w:rsidRPr="00853671" w:rsidRDefault="002F72DF" w:rsidP="002F72DF">
      <w:pPr>
        <w:spacing w:after="0" w:line="240" w:lineRule="auto"/>
        <w:rPr>
          <w:rFonts w:ascii="Times New Roman" w:eastAsia="Times New Roman" w:hAnsi="Times New Roman" w:cs="Times New Roman"/>
          <w:sz w:val="24"/>
          <w:szCs w:val="24"/>
          <w:lang w:val="lt-LT"/>
        </w:rPr>
      </w:pPr>
    </w:p>
    <w:p w:rsidR="002F72DF" w:rsidRPr="00853671" w:rsidRDefault="002F72DF" w:rsidP="002F72DF">
      <w:pPr>
        <w:rPr>
          <w:rFonts w:ascii="Arial" w:hAnsi="Arial" w:cs="Arial"/>
          <w:sz w:val="20"/>
          <w:szCs w:val="20"/>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625A6DDF"/>
    <w:multiLevelType w:val="hybridMultilevel"/>
    <w:tmpl w:val="3FF88C3A"/>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972BF"/>
    <w:multiLevelType w:val="hybridMultilevel"/>
    <w:tmpl w:val="D410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DF"/>
    <w:rsid w:val="00072F85"/>
    <w:rsid w:val="000A5E72"/>
    <w:rsid w:val="000A7B60"/>
    <w:rsid w:val="00181364"/>
    <w:rsid w:val="002945D9"/>
    <w:rsid w:val="002F72DF"/>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069E4-363E-4D3A-BE15-3273A61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72DF"/>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8994</Words>
  <Characters>5128</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44</vt:i4>
      </vt:variant>
    </vt:vector>
  </HeadingPairs>
  <TitlesOfParts>
    <vt:vector size="45" baseType="lpstr">
      <vt:lpstr/>
      <vt:lpstr>Pakuotės lapelis: informacija vartotojui</vt:lpstr>
      <vt:lpstr>Apie ką rašoma šiame lapelyje?</vt:lpstr>
      <vt:lpstr>1.	Kas yra Sirdalud ir kam jis vartojamas</vt:lpstr>
      <vt:lpstr>2.	Kas žinotina prieš vartojant Sirdalud</vt:lpstr>
      <vt:lpstr>Sirdalud vartoti negalima:</vt:lpstr>
      <vt:lpstr>Jeigu manote, kad yra alergija, kreipkitės į gydytoją patarimo. </vt:lpstr>
      <vt:lpstr>Įspėjimai ir atsargumo priemonės</vt:lpstr>
      <vt:lpstr>Jeigu bet kuri būklė Jums tinka, pasakykite gydytojui ir Sirdalud nevartokite.</vt:lpstr>
      <vt:lpstr>Kiti vaistai ir Sirdalud</vt:lpstr>
      <vt:lpstr/>
      <vt:lpstr>Senyviems žmonėms</vt:lpstr>
      <vt:lpstr>Senyviems žmonėms Sirdalud reikia vartoti atsargiai.</vt:lpstr>
      <vt:lpstr>Vaikams ir paaugliams</vt:lpstr>
      <vt:lpstr>Jaunesniems kaip 18 metų ligoniams Sirdalud vartoti nerekomenduojama.</vt:lpstr>
      <vt:lpstr>Nėštumas ir žindymo laikotarpis</vt:lpstr>
      <vt:lpstr>Vairavimas ir mechanizmų valdymas</vt:lpstr>
      <vt:lpstr>Jei pavartojus Sirdalud svaigsta galvą ar atsiranda hipotenzijos simptomų (pvz.,</vt:lpstr>
      <vt:lpstr>Sirdalud sudėtyje yra laktozės</vt:lpstr>
      <vt:lpstr>3.	Kaip vartoti Sirdalud</vt:lpstr>
      <vt:lpstr>Kokią Sirdalud dozę gerti</vt:lpstr>
      <vt:lpstr>Skausmingi nevalingi raumenų susitraukimai (spazmai)</vt:lpstr>
      <vt:lpstr>Nervų ligos sukeltas raumenų tonuso padidėjimas</vt:lpstr>
      <vt:lpstr>Kiek Sirdalud gerti, pasakys gydytojas. </vt:lpstr>
      <vt:lpstr>Gydytojas, atsižvelgdamas į Jūsų reakciją į vaistą, dozę gali didinti ar mažinti</vt:lpstr>
      <vt:lpstr>Kada ir kaip gerti Sirdalud </vt:lpstr>
      <vt:lpstr>Ką daryti pavartojus per didelę Sirdalud dozę?</vt:lpstr>
      <vt:lpstr>Jeigu netyčia išgėrėte per daug Sirdalud, nedelsdamas kreipkitės į gydytoją, nes</vt:lpstr>
      <vt:lpstr>Pamiršus pavartoti Sirdalud</vt:lpstr>
      <vt:lpstr>Nustojus vartoti Sirdalud </vt:lpstr>
      <vt:lpstr>4.	Galimas šalutinis poveikis</vt:lpstr>
      <vt:lpstr>Šis vaistas, kaip ir visi kiti, gali sukelti šalutinį poveikį, nors jis pasireiš</vt:lpstr>
      <vt:lpstr/>
      <vt:lpstr>Pranešimas apie šalutinį poveikį</vt:lpstr>
      <vt:lpstr>Jeigu pasireiškė šalutinis poveikis, įskaitant šiame lapelyje nenurodytą, pasaky</vt:lpstr>
      <vt:lpstr>5.	Kaip laikyti Sirdalud </vt:lpstr>
      <vt:lpstr>6.	Pakuotės turinys ir kita informacija</vt:lpstr>
      <vt:lpstr>Sirdalud 2 mg tabletės: baltos arba balsvos spalvos, apvalios, plokščios, nuožul</vt:lpstr>
      <vt:lpstr>Tabletę galima padalyti į lygias dozes.</vt:lpstr>
      <vt:lpstr/>
      <vt:lpstr>Sirdalud 4 mg tabletės: baltos arba balsvos spalvos, apvalios, plokščios, nuožul</vt:lpstr>
      <vt:lpstr>Tabletę galima padalyti į lygias dozes.</vt:lpstr>
      <vt:lpstr/>
      <vt:lpstr>Gamintojas</vt:lpstr>
      <vt:lpstr>Šis pakuotės lapelis paskutinį kartą peržiūrėtas 2024-07-17.</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2024-08-26T11:49:00Z</dcterms:created>
  <dcterms:modified xsi:type="dcterms:W3CDTF">2024-08-26T11:50:00Z</dcterms:modified>
</cp:coreProperties>
</file>