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CCBA5"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0" w:name="_GoBack"/>
      <w:bookmarkEnd w:id="0"/>
    </w:p>
    <w:p w14:paraId="541D4225"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17F710B"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120602E"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2168C7F"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618A390"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A47AF15"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B1479AA"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B8C6212"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339B3B5C"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54104B2"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A5E1D6C"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79B7C45"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2FB3A36"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AF4E69B"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03FC2F9"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9277BD6"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0AC68F1F"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E6D4B96"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41F9A397"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2105B97D"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73A9BDE2"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51E68043"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12D3593E"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I PRIEDAS</w:t>
      </w:r>
    </w:p>
    <w:p w14:paraId="51135D43" w14:textId="77777777" w:rsidR="006B5EA1" w:rsidRPr="006B5EA1" w:rsidRDefault="006B5EA1" w:rsidP="006B5EA1">
      <w:pPr>
        <w:spacing w:after="0" w:line="240" w:lineRule="auto"/>
        <w:rPr>
          <w:rFonts w:ascii="Times New Roman" w:eastAsia="Calibri" w:hAnsi="Times New Roman" w:cs="Times New Roman"/>
          <w:noProof/>
          <w:lang w:val="lt-LT"/>
        </w:rPr>
      </w:pPr>
    </w:p>
    <w:p w14:paraId="6EEDC6F4"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1" w:name="_Toc129243222"/>
      <w:bookmarkStart w:id="2" w:name="_Toc129243097"/>
      <w:r w:rsidRPr="006B5EA1">
        <w:rPr>
          <w:rFonts w:ascii="Times New Roman" w:eastAsia="Calibri" w:hAnsi="Times New Roman" w:cs="Times New Roman"/>
          <w:b/>
          <w:caps/>
          <w:lang w:val="lt-LT"/>
        </w:rPr>
        <w:t>PREPARATO CHARAKTERISTIKŲ SANTRAUKA</w:t>
      </w:r>
      <w:bookmarkEnd w:id="1"/>
      <w:bookmarkEnd w:id="2"/>
    </w:p>
    <w:p w14:paraId="32F662E5"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r w:rsidRPr="006B5EA1">
        <w:rPr>
          <w:rFonts w:ascii="Times New Roman" w:eastAsia="Calibri" w:hAnsi="Times New Roman" w:cs="Times New Roman"/>
          <w:b/>
          <w:bCs/>
          <w:iCs/>
          <w:lang w:val="lt-LT"/>
        </w:rPr>
        <w:br w:type="page"/>
      </w:r>
      <w:bookmarkStart w:id="3" w:name="_Toc129243223"/>
      <w:bookmarkStart w:id="4" w:name="_Toc129243098"/>
      <w:r w:rsidRPr="006B5EA1">
        <w:rPr>
          <w:rFonts w:ascii="Times New Roman" w:eastAsia="Calibri" w:hAnsi="Times New Roman" w:cs="Times New Roman"/>
          <w:b/>
          <w:lang w:val="lt-LT"/>
        </w:rPr>
        <w:lastRenderedPageBreak/>
        <w:t>1.</w:t>
      </w:r>
      <w:r w:rsidRPr="006B5EA1">
        <w:rPr>
          <w:rFonts w:ascii="Times New Roman" w:eastAsia="Calibri" w:hAnsi="Times New Roman" w:cs="Times New Roman"/>
          <w:b/>
          <w:lang w:val="lt-LT"/>
        </w:rPr>
        <w:tab/>
        <w:t>VAISTINIO PREPARATO PAVADINIMAS</w:t>
      </w:r>
      <w:bookmarkEnd w:id="3"/>
      <w:bookmarkEnd w:id="4"/>
    </w:p>
    <w:p w14:paraId="313CC688" w14:textId="77777777" w:rsidR="006B5EA1" w:rsidRPr="006B5EA1" w:rsidRDefault="006B5EA1" w:rsidP="006B5EA1">
      <w:pPr>
        <w:spacing w:after="0" w:line="240" w:lineRule="auto"/>
        <w:rPr>
          <w:rFonts w:ascii="Times New Roman" w:eastAsia="Calibri" w:hAnsi="Times New Roman" w:cs="Times New Roman"/>
          <w:noProof/>
          <w:lang w:val="lt-LT"/>
        </w:rPr>
      </w:pPr>
    </w:p>
    <w:p w14:paraId="039912FF"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200 mikrogramų žandinės plėvelės</w:t>
      </w:r>
    </w:p>
    <w:p w14:paraId="227A6DF8"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400 mikrogramų </w:t>
      </w:r>
      <w:r w:rsidRPr="006B5EA1">
        <w:rPr>
          <w:rFonts w:ascii="Times New Roman" w:eastAsia="Calibri" w:hAnsi="Times New Roman" w:cs="Times New Roman"/>
          <w:noProof/>
          <w:lang w:val="lt-LT"/>
        </w:rPr>
        <w:t>žandinės plėvelės</w:t>
      </w:r>
    </w:p>
    <w:p w14:paraId="4DD998D0"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600 mikrogramų </w:t>
      </w:r>
      <w:r w:rsidRPr="006B5EA1">
        <w:rPr>
          <w:rFonts w:ascii="Times New Roman" w:eastAsia="Calibri" w:hAnsi="Times New Roman" w:cs="Times New Roman"/>
          <w:noProof/>
          <w:lang w:val="lt-LT"/>
        </w:rPr>
        <w:t>žandinės plėvelės</w:t>
      </w:r>
    </w:p>
    <w:p w14:paraId="2FC8359C"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800 mikrogramų </w:t>
      </w:r>
      <w:r w:rsidRPr="006B5EA1">
        <w:rPr>
          <w:rFonts w:ascii="Times New Roman" w:eastAsia="Calibri" w:hAnsi="Times New Roman" w:cs="Times New Roman"/>
          <w:noProof/>
          <w:lang w:val="lt-LT"/>
        </w:rPr>
        <w:t>žandinės plėvelės</w:t>
      </w:r>
    </w:p>
    <w:p w14:paraId="2EBD778B"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1200 mikrogramų </w:t>
      </w:r>
      <w:r w:rsidRPr="006B5EA1">
        <w:rPr>
          <w:rFonts w:ascii="Times New Roman" w:eastAsia="Calibri" w:hAnsi="Times New Roman" w:cs="Times New Roman"/>
          <w:noProof/>
          <w:lang w:val="lt-LT"/>
        </w:rPr>
        <w:t>žandinės plėvelės</w:t>
      </w:r>
    </w:p>
    <w:p w14:paraId="359FC91E"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Start 200, 400, 600, 800 mikrogramų </w:t>
      </w:r>
      <w:r w:rsidRPr="006B5EA1">
        <w:rPr>
          <w:rFonts w:ascii="Times New Roman" w:eastAsia="Calibri" w:hAnsi="Times New Roman" w:cs="Times New Roman"/>
          <w:noProof/>
          <w:lang w:val="lt-LT"/>
        </w:rPr>
        <w:t>žandinės plėvelės</w:t>
      </w:r>
    </w:p>
    <w:p w14:paraId="4DF35186" w14:textId="77777777" w:rsidR="006B5EA1" w:rsidRPr="006B5EA1" w:rsidRDefault="006B5EA1" w:rsidP="006B5EA1">
      <w:pPr>
        <w:spacing w:after="0" w:line="240" w:lineRule="auto"/>
        <w:rPr>
          <w:rFonts w:ascii="Times New Roman" w:eastAsia="Calibri" w:hAnsi="Times New Roman" w:cs="Times New Roman"/>
          <w:noProof/>
          <w:lang w:val="lt-LT"/>
        </w:rPr>
      </w:pPr>
    </w:p>
    <w:p w14:paraId="0A8B626A" w14:textId="77777777" w:rsidR="006B5EA1" w:rsidRPr="006B5EA1" w:rsidRDefault="006B5EA1" w:rsidP="006B5EA1">
      <w:pPr>
        <w:spacing w:after="0" w:line="240" w:lineRule="auto"/>
        <w:rPr>
          <w:rFonts w:ascii="Times New Roman" w:eastAsia="Calibri" w:hAnsi="Times New Roman" w:cs="Times New Roman"/>
          <w:noProof/>
          <w:lang w:val="lt-LT"/>
        </w:rPr>
      </w:pPr>
    </w:p>
    <w:p w14:paraId="204B4318"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5" w:name="_Toc129243224"/>
      <w:bookmarkStart w:id="6" w:name="_Toc129243099"/>
      <w:r w:rsidRPr="006B5EA1">
        <w:rPr>
          <w:rFonts w:ascii="Times New Roman" w:eastAsia="Calibri" w:hAnsi="Times New Roman" w:cs="Times New Roman"/>
          <w:b/>
          <w:lang w:val="lt-LT"/>
        </w:rPr>
        <w:t>2.</w:t>
      </w:r>
      <w:r w:rsidRPr="006B5EA1">
        <w:rPr>
          <w:rFonts w:ascii="Times New Roman" w:eastAsia="Calibri" w:hAnsi="Times New Roman" w:cs="Times New Roman"/>
          <w:b/>
          <w:lang w:val="lt-LT"/>
        </w:rPr>
        <w:tab/>
        <w:t>KOKYBINĖ IR KIEKYBINĖ SUDĖTIS</w:t>
      </w:r>
      <w:bookmarkEnd w:id="5"/>
      <w:bookmarkEnd w:id="6"/>
    </w:p>
    <w:p w14:paraId="0259A73F"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noProof/>
          <w:lang w:val="lt-LT"/>
        </w:rPr>
      </w:pPr>
    </w:p>
    <w:p w14:paraId="4471BFDA"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200 mikrogramų žandinės plėvelės</w:t>
      </w:r>
    </w:p>
    <w:p w14:paraId="5AD9EF3A"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Vienoje žandinėje plėvelėje yra: 200 mikrogramų fentanilio (fentanilio citrato pavidalu).</w:t>
      </w:r>
    </w:p>
    <w:p w14:paraId="75BB7D87"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p>
    <w:p w14:paraId="34CB8EBE"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400 mikrogramų </w:t>
      </w:r>
      <w:r w:rsidRPr="006B5EA1">
        <w:rPr>
          <w:rFonts w:ascii="Times New Roman" w:eastAsia="Calibri" w:hAnsi="Times New Roman" w:cs="Times New Roman"/>
          <w:noProof/>
          <w:lang w:val="lt-LT"/>
        </w:rPr>
        <w:t>žandinės plėvelės</w:t>
      </w:r>
    </w:p>
    <w:p w14:paraId="002FDBAE"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Vienoje žandinėje plėvelėje yra:</w:t>
      </w:r>
      <w:r w:rsidRPr="006B5EA1">
        <w:rPr>
          <w:rFonts w:ascii="Times New Roman" w:eastAsia="Calibri" w:hAnsi="Times New Roman" w:cs="Times New Roman"/>
          <w:lang w:val="lt-LT"/>
        </w:rPr>
        <w:t xml:space="preserve"> 400 mikrogramų fentanilio (fentanilio citrato pavidalu).</w:t>
      </w:r>
    </w:p>
    <w:p w14:paraId="470B4EB8"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p>
    <w:p w14:paraId="17D7BEA4"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600 mikrogramų </w:t>
      </w:r>
      <w:r w:rsidRPr="006B5EA1">
        <w:rPr>
          <w:rFonts w:ascii="Times New Roman" w:eastAsia="Calibri" w:hAnsi="Times New Roman" w:cs="Times New Roman"/>
          <w:noProof/>
          <w:lang w:val="lt-LT"/>
        </w:rPr>
        <w:t>žandinės plėvelės</w:t>
      </w:r>
    </w:p>
    <w:p w14:paraId="4AB95A9E"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Vienoje žandinėje plėvelėje yra:</w:t>
      </w:r>
      <w:r w:rsidRPr="006B5EA1">
        <w:rPr>
          <w:rFonts w:ascii="Times New Roman" w:eastAsia="Calibri" w:hAnsi="Times New Roman" w:cs="Times New Roman"/>
          <w:lang w:val="lt-LT"/>
        </w:rPr>
        <w:t xml:space="preserve"> 600 mikrogramų fentanilio (fentanilio citrato pavidalu).</w:t>
      </w:r>
    </w:p>
    <w:p w14:paraId="43D62C5A"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p>
    <w:p w14:paraId="0A704114"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800 mikrogramų </w:t>
      </w:r>
      <w:r w:rsidRPr="006B5EA1">
        <w:rPr>
          <w:rFonts w:ascii="Times New Roman" w:eastAsia="Calibri" w:hAnsi="Times New Roman" w:cs="Times New Roman"/>
          <w:noProof/>
          <w:lang w:val="lt-LT"/>
        </w:rPr>
        <w:t>žandinės plėvelės</w:t>
      </w:r>
    </w:p>
    <w:p w14:paraId="0F7D6194"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Vienoje žandinėje plėvelėje yra:</w:t>
      </w:r>
      <w:r w:rsidRPr="006B5EA1">
        <w:rPr>
          <w:rFonts w:ascii="Times New Roman" w:eastAsia="Calibri" w:hAnsi="Times New Roman" w:cs="Times New Roman"/>
          <w:lang w:val="lt-LT"/>
        </w:rPr>
        <w:t xml:space="preserve"> 800 mikrogramų fentanilio (fentanilio citrato pavidalu).</w:t>
      </w:r>
    </w:p>
    <w:p w14:paraId="58151EEA"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p>
    <w:p w14:paraId="3D4FE108"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1200 mikrogramų </w:t>
      </w:r>
      <w:r w:rsidRPr="006B5EA1">
        <w:rPr>
          <w:rFonts w:ascii="Times New Roman" w:eastAsia="Calibri" w:hAnsi="Times New Roman" w:cs="Times New Roman"/>
          <w:noProof/>
          <w:lang w:val="lt-LT"/>
        </w:rPr>
        <w:t>žandinės plėvelės</w:t>
      </w:r>
    </w:p>
    <w:p w14:paraId="3C78CA92"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Vienoje žandinėje plėvelėje yra:</w:t>
      </w:r>
      <w:r w:rsidRPr="006B5EA1">
        <w:rPr>
          <w:rFonts w:ascii="Times New Roman" w:eastAsia="Calibri" w:hAnsi="Times New Roman" w:cs="Times New Roman"/>
          <w:lang w:val="lt-LT"/>
        </w:rPr>
        <w:t xml:space="preserve"> 1200 mikrogramų fentanilio (fentanilio citrato pavidalu)</w:t>
      </w:r>
      <w:r w:rsidRPr="006B5EA1">
        <w:rPr>
          <w:rFonts w:ascii="Times New Roman" w:eastAsia="Calibri" w:hAnsi="Times New Roman" w:cs="Times New Roman"/>
          <w:noProof/>
          <w:lang w:val="lt-LT"/>
        </w:rPr>
        <w:t>.</w:t>
      </w:r>
    </w:p>
    <w:p w14:paraId="010014A4" w14:textId="77777777" w:rsidR="006B5EA1" w:rsidRPr="006B5EA1" w:rsidRDefault="006B5EA1" w:rsidP="006B5EA1">
      <w:pPr>
        <w:spacing w:after="0" w:line="240" w:lineRule="auto"/>
        <w:rPr>
          <w:rFonts w:ascii="Times New Roman" w:eastAsia="Calibri" w:hAnsi="Times New Roman" w:cs="Times New Roman"/>
          <w:noProof/>
          <w:lang w:val="lt-LT"/>
        </w:rPr>
      </w:pPr>
    </w:p>
    <w:p w14:paraId="7B2483A2" w14:textId="77777777" w:rsidR="006B5EA1" w:rsidRPr="006B5EA1" w:rsidRDefault="006B5EA1" w:rsidP="006B5EA1">
      <w:pPr>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Pagalbinės medžiagos, kurių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92"/>
        <w:gridCol w:w="1205"/>
        <w:gridCol w:w="1205"/>
        <w:gridCol w:w="1205"/>
        <w:gridCol w:w="1205"/>
      </w:tblGrid>
      <w:tr w:rsidR="006B5EA1" w:rsidRPr="006B5EA1" w14:paraId="385254A3" w14:textId="77777777" w:rsidTr="00D171D0">
        <w:tc>
          <w:tcPr>
            <w:tcW w:w="2448" w:type="dxa"/>
            <w:tcBorders>
              <w:top w:val="single" w:sz="4" w:space="0" w:color="auto"/>
              <w:left w:val="single" w:sz="4" w:space="0" w:color="auto"/>
              <w:bottom w:val="single" w:sz="4" w:space="0" w:color="auto"/>
              <w:right w:val="single" w:sz="4" w:space="0" w:color="auto"/>
            </w:tcBorders>
          </w:tcPr>
          <w:p w14:paraId="42DAD69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6066294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stiprumas (mikrogramais)</w:t>
            </w:r>
          </w:p>
          <w:p w14:paraId="4A4B6AC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4A4B4AA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Pagalbinė medžiaga </w:t>
            </w:r>
          </w:p>
        </w:tc>
        <w:tc>
          <w:tcPr>
            <w:tcW w:w="992" w:type="dxa"/>
            <w:tcBorders>
              <w:top w:val="single" w:sz="4" w:space="0" w:color="auto"/>
              <w:left w:val="single" w:sz="4" w:space="0" w:color="auto"/>
              <w:bottom w:val="single" w:sz="4" w:space="0" w:color="auto"/>
              <w:right w:val="single" w:sz="4" w:space="0" w:color="auto"/>
            </w:tcBorders>
            <w:vAlign w:val="center"/>
          </w:tcPr>
          <w:p w14:paraId="457BA8A8"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lang w:val="lt-LT"/>
              </w:rPr>
            </w:pPr>
            <w:r w:rsidRPr="006B5EA1">
              <w:rPr>
                <w:rFonts w:ascii="Times New Roman" w:eastAsia="Calibri" w:hAnsi="Times New Roman" w:cs="Times New Roman"/>
                <w:lang w:val="lt-LT"/>
              </w:rPr>
              <w:t xml:space="preserve">200 </w:t>
            </w:r>
          </w:p>
        </w:tc>
        <w:tc>
          <w:tcPr>
            <w:tcW w:w="1205" w:type="dxa"/>
            <w:tcBorders>
              <w:top w:val="single" w:sz="4" w:space="0" w:color="auto"/>
              <w:left w:val="single" w:sz="4" w:space="0" w:color="auto"/>
              <w:bottom w:val="single" w:sz="4" w:space="0" w:color="auto"/>
              <w:right w:val="single" w:sz="4" w:space="0" w:color="auto"/>
            </w:tcBorders>
            <w:vAlign w:val="center"/>
          </w:tcPr>
          <w:p w14:paraId="34021384"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lang w:val="lt-LT"/>
              </w:rPr>
            </w:pPr>
            <w:r w:rsidRPr="006B5EA1">
              <w:rPr>
                <w:rFonts w:ascii="Times New Roman" w:eastAsia="Calibri" w:hAnsi="Times New Roman" w:cs="Times New Roman"/>
                <w:lang w:val="lt-LT"/>
              </w:rPr>
              <w:t xml:space="preserve">400 </w:t>
            </w:r>
          </w:p>
        </w:tc>
        <w:tc>
          <w:tcPr>
            <w:tcW w:w="1205" w:type="dxa"/>
            <w:tcBorders>
              <w:top w:val="single" w:sz="4" w:space="0" w:color="auto"/>
              <w:left w:val="single" w:sz="4" w:space="0" w:color="auto"/>
              <w:bottom w:val="single" w:sz="4" w:space="0" w:color="auto"/>
              <w:right w:val="single" w:sz="4" w:space="0" w:color="auto"/>
            </w:tcBorders>
            <w:vAlign w:val="center"/>
          </w:tcPr>
          <w:p w14:paraId="4EB38AAA"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lang w:val="lt-LT"/>
              </w:rPr>
            </w:pPr>
            <w:r w:rsidRPr="006B5EA1">
              <w:rPr>
                <w:rFonts w:ascii="Times New Roman" w:eastAsia="Calibri" w:hAnsi="Times New Roman" w:cs="Times New Roman"/>
                <w:lang w:val="lt-LT"/>
              </w:rPr>
              <w:t xml:space="preserve">600 </w:t>
            </w:r>
          </w:p>
        </w:tc>
        <w:tc>
          <w:tcPr>
            <w:tcW w:w="1205" w:type="dxa"/>
            <w:tcBorders>
              <w:top w:val="single" w:sz="4" w:space="0" w:color="auto"/>
              <w:left w:val="single" w:sz="4" w:space="0" w:color="auto"/>
              <w:bottom w:val="single" w:sz="4" w:space="0" w:color="auto"/>
              <w:right w:val="single" w:sz="4" w:space="0" w:color="auto"/>
            </w:tcBorders>
            <w:vAlign w:val="center"/>
          </w:tcPr>
          <w:p w14:paraId="58DB822F"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lang w:val="lt-LT"/>
              </w:rPr>
            </w:pPr>
            <w:r w:rsidRPr="006B5EA1">
              <w:rPr>
                <w:rFonts w:ascii="Times New Roman" w:eastAsia="Calibri" w:hAnsi="Times New Roman" w:cs="Times New Roman"/>
                <w:lang w:val="lt-LT"/>
              </w:rPr>
              <w:t xml:space="preserve">800 </w:t>
            </w:r>
          </w:p>
        </w:tc>
        <w:tc>
          <w:tcPr>
            <w:tcW w:w="1205" w:type="dxa"/>
            <w:tcBorders>
              <w:top w:val="single" w:sz="4" w:space="0" w:color="auto"/>
              <w:left w:val="single" w:sz="4" w:space="0" w:color="auto"/>
              <w:bottom w:val="single" w:sz="4" w:space="0" w:color="auto"/>
              <w:right w:val="single" w:sz="4" w:space="0" w:color="auto"/>
            </w:tcBorders>
            <w:vAlign w:val="center"/>
          </w:tcPr>
          <w:p w14:paraId="781E2A86"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lang w:val="lt-LT"/>
              </w:rPr>
            </w:pPr>
            <w:r w:rsidRPr="006B5EA1">
              <w:rPr>
                <w:rFonts w:ascii="Times New Roman" w:eastAsia="Calibri" w:hAnsi="Times New Roman" w:cs="Times New Roman"/>
                <w:lang w:val="lt-LT"/>
              </w:rPr>
              <w:t xml:space="preserve">1200 </w:t>
            </w:r>
          </w:p>
        </w:tc>
      </w:tr>
      <w:tr w:rsidR="006B5EA1" w:rsidRPr="006B5EA1" w14:paraId="373200C7" w14:textId="77777777" w:rsidTr="00D171D0">
        <w:tc>
          <w:tcPr>
            <w:tcW w:w="2448" w:type="dxa"/>
            <w:tcBorders>
              <w:top w:val="single" w:sz="4" w:space="0" w:color="auto"/>
              <w:left w:val="single" w:sz="4" w:space="0" w:color="auto"/>
              <w:bottom w:val="single" w:sz="4" w:space="0" w:color="auto"/>
              <w:right w:val="single" w:sz="4" w:space="0" w:color="auto"/>
            </w:tcBorders>
          </w:tcPr>
          <w:p w14:paraId="4985B1B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Propilenglikolis (E1520) (mg)</w:t>
            </w:r>
          </w:p>
        </w:tc>
        <w:tc>
          <w:tcPr>
            <w:tcW w:w="992" w:type="dxa"/>
            <w:tcBorders>
              <w:top w:val="single" w:sz="4" w:space="0" w:color="auto"/>
              <w:left w:val="single" w:sz="4" w:space="0" w:color="auto"/>
              <w:bottom w:val="single" w:sz="4" w:space="0" w:color="auto"/>
              <w:right w:val="single" w:sz="4" w:space="0" w:color="auto"/>
            </w:tcBorders>
            <w:vAlign w:val="center"/>
          </w:tcPr>
          <w:p w14:paraId="29001579"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0,17</w:t>
            </w:r>
          </w:p>
        </w:tc>
        <w:tc>
          <w:tcPr>
            <w:tcW w:w="1205" w:type="dxa"/>
            <w:tcBorders>
              <w:top w:val="single" w:sz="4" w:space="0" w:color="auto"/>
              <w:left w:val="single" w:sz="4" w:space="0" w:color="auto"/>
              <w:bottom w:val="single" w:sz="4" w:space="0" w:color="auto"/>
              <w:right w:val="single" w:sz="4" w:space="0" w:color="auto"/>
            </w:tcBorders>
            <w:vAlign w:val="center"/>
          </w:tcPr>
          <w:p w14:paraId="034481D3"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0,35</w:t>
            </w:r>
          </w:p>
        </w:tc>
        <w:tc>
          <w:tcPr>
            <w:tcW w:w="1205" w:type="dxa"/>
            <w:tcBorders>
              <w:top w:val="single" w:sz="4" w:space="0" w:color="auto"/>
              <w:left w:val="single" w:sz="4" w:space="0" w:color="auto"/>
              <w:bottom w:val="single" w:sz="4" w:space="0" w:color="auto"/>
              <w:right w:val="single" w:sz="4" w:space="0" w:color="auto"/>
            </w:tcBorders>
            <w:vAlign w:val="center"/>
          </w:tcPr>
          <w:p w14:paraId="76353E56"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0,52</w:t>
            </w:r>
          </w:p>
        </w:tc>
        <w:tc>
          <w:tcPr>
            <w:tcW w:w="1205" w:type="dxa"/>
            <w:tcBorders>
              <w:top w:val="single" w:sz="4" w:space="0" w:color="auto"/>
              <w:left w:val="single" w:sz="4" w:space="0" w:color="auto"/>
              <w:bottom w:val="single" w:sz="4" w:space="0" w:color="auto"/>
              <w:right w:val="single" w:sz="4" w:space="0" w:color="auto"/>
            </w:tcBorders>
            <w:vAlign w:val="center"/>
          </w:tcPr>
          <w:p w14:paraId="73A55C68"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0,70</w:t>
            </w:r>
          </w:p>
        </w:tc>
        <w:tc>
          <w:tcPr>
            <w:tcW w:w="1205" w:type="dxa"/>
            <w:tcBorders>
              <w:top w:val="single" w:sz="4" w:space="0" w:color="auto"/>
              <w:left w:val="single" w:sz="4" w:space="0" w:color="auto"/>
              <w:bottom w:val="single" w:sz="4" w:space="0" w:color="auto"/>
              <w:right w:val="single" w:sz="4" w:space="0" w:color="auto"/>
            </w:tcBorders>
            <w:vAlign w:val="center"/>
          </w:tcPr>
          <w:p w14:paraId="29D6F998"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1,04</w:t>
            </w:r>
          </w:p>
        </w:tc>
      </w:tr>
      <w:tr w:rsidR="006B5EA1" w:rsidRPr="006B5EA1" w14:paraId="7EF6C779" w14:textId="77777777" w:rsidTr="00D171D0">
        <w:tc>
          <w:tcPr>
            <w:tcW w:w="2448" w:type="dxa"/>
            <w:tcBorders>
              <w:top w:val="single" w:sz="4" w:space="0" w:color="auto"/>
              <w:left w:val="single" w:sz="4" w:space="0" w:color="auto"/>
              <w:bottom w:val="single" w:sz="4" w:space="0" w:color="auto"/>
              <w:right w:val="single" w:sz="4" w:space="0" w:color="auto"/>
            </w:tcBorders>
          </w:tcPr>
          <w:p w14:paraId="1454B3D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benzoatas (E211) (mg)</w:t>
            </w:r>
          </w:p>
        </w:tc>
        <w:tc>
          <w:tcPr>
            <w:tcW w:w="992" w:type="dxa"/>
            <w:tcBorders>
              <w:top w:val="single" w:sz="4" w:space="0" w:color="auto"/>
              <w:left w:val="single" w:sz="4" w:space="0" w:color="auto"/>
              <w:bottom w:val="single" w:sz="4" w:space="0" w:color="auto"/>
              <w:right w:val="single" w:sz="4" w:space="0" w:color="auto"/>
            </w:tcBorders>
            <w:vAlign w:val="center"/>
          </w:tcPr>
          <w:p w14:paraId="108478B5"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0,11</w:t>
            </w:r>
          </w:p>
        </w:tc>
        <w:tc>
          <w:tcPr>
            <w:tcW w:w="1205" w:type="dxa"/>
            <w:tcBorders>
              <w:top w:val="single" w:sz="4" w:space="0" w:color="auto"/>
              <w:left w:val="single" w:sz="4" w:space="0" w:color="auto"/>
              <w:bottom w:val="single" w:sz="4" w:space="0" w:color="auto"/>
              <w:right w:val="single" w:sz="4" w:space="0" w:color="auto"/>
            </w:tcBorders>
            <w:vAlign w:val="center"/>
          </w:tcPr>
          <w:p w14:paraId="4517684F"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0,23</w:t>
            </w:r>
          </w:p>
        </w:tc>
        <w:tc>
          <w:tcPr>
            <w:tcW w:w="1205" w:type="dxa"/>
            <w:tcBorders>
              <w:top w:val="single" w:sz="4" w:space="0" w:color="auto"/>
              <w:left w:val="single" w:sz="4" w:space="0" w:color="auto"/>
              <w:bottom w:val="single" w:sz="4" w:space="0" w:color="auto"/>
              <w:right w:val="single" w:sz="4" w:space="0" w:color="auto"/>
            </w:tcBorders>
            <w:vAlign w:val="center"/>
          </w:tcPr>
          <w:p w14:paraId="2E096D27"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0,34</w:t>
            </w:r>
          </w:p>
        </w:tc>
        <w:tc>
          <w:tcPr>
            <w:tcW w:w="1205" w:type="dxa"/>
            <w:tcBorders>
              <w:top w:val="single" w:sz="4" w:space="0" w:color="auto"/>
              <w:left w:val="single" w:sz="4" w:space="0" w:color="auto"/>
              <w:bottom w:val="single" w:sz="4" w:space="0" w:color="auto"/>
              <w:right w:val="single" w:sz="4" w:space="0" w:color="auto"/>
            </w:tcBorders>
            <w:vAlign w:val="center"/>
          </w:tcPr>
          <w:p w14:paraId="3AAD2B76"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0,46</w:t>
            </w:r>
          </w:p>
        </w:tc>
        <w:tc>
          <w:tcPr>
            <w:tcW w:w="1205" w:type="dxa"/>
            <w:tcBorders>
              <w:top w:val="single" w:sz="4" w:space="0" w:color="auto"/>
              <w:left w:val="single" w:sz="4" w:space="0" w:color="auto"/>
              <w:bottom w:val="single" w:sz="4" w:space="0" w:color="auto"/>
              <w:right w:val="single" w:sz="4" w:space="0" w:color="auto"/>
            </w:tcBorders>
            <w:vAlign w:val="center"/>
          </w:tcPr>
          <w:p w14:paraId="206933D9"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0,69</w:t>
            </w:r>
          </w:p>
        </w:tc>
      </w:tr>
      <w:tr w:rsidR="006B5EA1" w:rsidRPr="006B5EA1" w14:paraId="7C62C3D0" w14:textId="77777777" w:rsidTr="00D171D0">
        <w:tc>
          <w:tcPr>
            <w:tcW w:w="2448" w:type="dxa"/>
            <w:tcBorders>
              <w:top w:val="single" w:sz="4" w:space="0" w:color="auto"/>
              <w:left w:val="single" w:sz="4" w:space="0" w:color="auto"/>
              <w:bottom w:val="single" w:sz="4" w:space="0" w:color="auto"/>
              <w:right w:val="single" w:sz="4" w:space="0" w:color="auto"/>
            </w:tcBorders>
          </w:tcPr>
          <w:p w14:paraId="5C4F5D4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Metilo parahidroksibenzoatas (E218) (mg)</w:t>
            </w:r>
          </w:p>
        </w:tc>
        <w:tc>
          <w:tcPr>
            <w:tcW w:w="992" w:type="dxa"/>
            <w:tcBorders>
              <w:top w:val="single" w:sz="4" w:space="0" w:color="auto"/>
              <w:left w:val="single" w:sz="4" w:space="0" w:color="auto"/>
              <w:bottom w:val="single" w:sz="4" w:space="0" w:color="auto"/>
              <w:right w:val="single" w:sz="4" w:space="0" w:color="auto"/>
            </w:tcBorders>
            <w:vAlign w:val="center"/>
          </w:tcPr>
          <w:p w14:paraId="6BBA2B0E"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0,12</w:t>
            </w:r>
          </w:p>
        </w:tc>
        <w:tc>
          <w:tcPr>
            <w:tcW w:w="1205" w:type="dxa"/>
            <w:tcBorders>
              <w:top w:val="single" w:sz="4" w:space="0" w:color="auto"/>
              <w:left w:val="single" w:sz="4" w:space="0" w:color="auto"/>
              <w:bottom w:val="single" w:sz="4" w:space="0" w:color="auto"/>
              <w:right w:val="single" w:sz="4" w:space="0" w:color="auto"/>
            </w:tcBorders>
            <w:vAlign w:val="center"/>
          </w:tcPr>
          <w:p w14:paraId="6012B61D"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0,24</w:t>
            </w:r>
          </w:p>
        </w:tc>
        <w:tc>
          <w:tcPr>
            <w:tcW w:w="1205" w:type="dxa"/>
            <w:tcBorders>
              <w:top w:val="single" w:sz="4" w:space="0" w:color="auto"/>
              <w:left w:val="single" w:sz="4" w:space="0" w:color="auto"/>
              <w:bottom w:val="single" w:sz="4" w:space="0" w:color="auto"/>
              <w:right w:val="single" w:sz="4" w:space="0" w:color="auto"/>
            </w:tcBorders>
            <w:vAlign w:val="center"/>
          </w:tcPr>
          <w:p w14:paraId="48E16474"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0,36</w:t>
            </w:r>
          </w:p>
        </w:tc>
        <w:tc>
          <w:tcPr>
            <w:tcW w:w="1205" w:type="dxa"/>
            <w:tcBorders>
              <w:top w:val="single" w:sz="4" w:space="0" w:color="auto"/>
              <w:left w:val="single" w:sz="4" w:space="0" w:color="auto"/>
              <w:bottom w:val="single" w:sz="4" w:space="0" w:color="auto"/>
              <w:right w:val="single" w:sz="4" w:space="0" w:color="auto"/>
            </w:tcBorders>
            <w:vAlign w:val="center"/>
          </w:tcPr>
          <w:p w14:paraId="09D7A1E4"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0,48</w:t>
            </w:r>
          </w:p>
        </w:tc>
        <w:tc>
          <w:tcPr>
            <w:tcW w:w="1205" w:type="dxa"/>
            <w:tcBorders>
              <w:top w:val="single" w:sz="4" w:space="0" w:color="auto"/>
              <w:left w:val="single" w:sz="4" w:space="0" w:color="auto"/>
              <w:bottom w:val="single" w:sz="4" w:space="0" w:color="auto"/>
              <w:right w:val="single" w:sz="4" w:space="0" w:color="auto"/>
            </w:tcBorders>
            <w:vAlign w:val="center"/>
          </w:tcPr>
          <w:p w14:paraId="306A62F3"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0,71</w:t>
            </w:r>
          </w:p>
        </w:tc>
      </w:tr>
      <w:tr w:rsidR="006B5EA1" w:rsidRPr="006B5EA1" w14:paraId="2EB05DC9" w14:textId="77777777" w:rsidTr="00D171D0">
        <w:tc>
          <w:tcPr>
            <w:tcW w:w="2448" w:type="dxa"/>
            <w:tcBorders>
              <w:top w:val="single" w:sz="4" w:space="0" w:color="auto"/>
              <w:left w:val="single" w:sz="4" w:space="0" w:color="auto"/>
              <w:bottom w:val="single" w:sz="4" w:space="0" w:color="auto"/>
              <w:right w:val="single" w:sz="4" w:space="0" w:color="auto"/>
            </w:tcBorders>
          </w:tcPr>
          <w:p w14:paraId="73FF03F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Propilo parahidroksibenzoatas (E216) (mg)</w:t>
            </w:r>
          </w:p>
        </w:tc>
        <w:tc>
          <w:tcPr>
            <w:tcW w:w="992" w:type="dxa"/>
            <w:tcBorders>
              <w:top w:val="single" w:sz="4" w:space="0" w:color="auto"/>
              <w:left w:val="single" w:sz="4" w:space="0" w:color="auto"/>
              <w:bottom w:val="single" w:sz="4" w:space="0" w:color="auto"/>
              <w:right w:val="single" w:sz="4" w:space="0" w:color="auto"/>
            </w:tcBorders>
            <w:vAlign w:val="center"/>
          </w:tcPr>
          <w:p w14:paraId="1947E8E2"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0,03</w:t>
            </w:r>
          </w:p>
        </w:tc>
        <w:tc>
          <w:tcPr>
            <w:tcW w:w="1205" w:type="dxa"/>
            <w:tcBorders>
              <w:top w:val="single" w:sz="4" w:space="0" w:color="auto"/>
              <w:left w:val="single" w:sz="4" w:space="0" w:color="auto"/>
              <w:bottom w:val="single" w:sz="4" w:space="0" w:color="auto"/>
              <w:right w:val="single" w:sz="4" w:space="0" w:color="auto"/>
            </w:tcBorders>
            <w:vAlign w:val="center"/>
          </w:tcPr>
          <w:p w14:paraId="76BDEAF5"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0,06</w:t>
            </w:r>
          </w:p>
        </w:tc>
        <w:tc>
          <w:tcPr>
            <w:tcW w:w="1205" w:type="dxa"/>
            <w:tcBorders>
              <w:top w:val="single" w:sz="4" w:space="0" w:color="auto"/>
              <w:left w:val="single" w:sz="4" w:space="0" w:color="auto"/>
              <w:bottom w:val="single" w:sz="4" w:space="0" w:color="auto"/>
              <w:right w:val="single" w:sz="4" w:space="0" w:color="auto"/>
            </w:tcBorders>
            <w:vAlign w:val="center"/>
          </w:tcPr>
          <w:p w14:paraId="6EEBB66E"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0,09</w:t>
            </w:r>
          </w:p>
        </w:tc>
        <w:tc>
          <w:tcPr>
            <w:tcW w:w="1205" w:type="dxa"/>
            <w:tcBorders>
              <w:top w:val="single" w:sz="4" w:space="0" w:color="auto"/>
              <w:left w:val="single" w:sz="4" w:space="0" w:color="auto"/>
              <w:bottom w:val="single" w:sz="4" w:space="0" w:color="auto"/>
              <w:right w:val="single" w:sz="4" w:space="0" w:color="auto"/>
            </w:tcBorders>
            <w:vAlign w:val="center"/>
          </w:tcPr>
          <w:p w14:paraId="63C29CDC"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0,12</w:t>
            </w:r>
          </w:p>
        </w:tc>
        <w:tc>
          <w:tcPr>
            <w:tcW w:w="1205" w:type="dxa"/>
            <w:tcBorders>
              <w:top w:val="single" w:sz="4" w:space="0" w:color="auto"/>
              <w:left w:val="single" w:sz="4" w:space="0" w:color="auto"/>
              <w:bottom w:val="single" w:sz="4" w:space="0" w:color="auto"/>
              <w:right w:val="single" w:sz="4" w:space="0" w:color="auto"/>
            </w:tcBorders>
            <w:vAlign w:val="center"/>
          </w:tcPr>
          <w:p w14:paraId="3C088A59" w14:textId="77777777" w:rsidR="006B5EA1" w:rsidRPr="006B5EA1" w:rsidRDefault="006B5EA1" w:rsidP="006B5EA1">
            <w:pPr>
              <w:tabs>
                <w:tab w:val="decimal" w:pos="378"/>
              </w:tabs>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lang w:val="lt-LT"/>
              </w:rPr>
              <w:t>0,18</w:t>
            </w:r>
          </w:p>
        </w:tc>
      </w:tr>
    </w:tbl>
    <w:p w14:paraId="3F0ABF9C" w14:textId="77777777" w:rsidR="006B5EA1" w:rsidRPr="006B5EA1" w:rsidRDefault="006B5EA1" w:rsidP="006B5EA1">
      <w:pPr>
        <w:spacing w:after="0" w:line="240" w:lineRule="auto"/>
        <w:rPr>
          <w:rFonts w:ascii="Times New Roman" w:eastAsia="Calibri" w:hAnsi="Times New Roman" w:cs="Times New Roman"/>
          <w:noProof/>
          <w:lang w:val="lt-LT"/>
        </w:rPr>
      </w:pPr>
    </w:p>
    <w:p w14:paraId="1A65AA7A"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Visos pagalbinės medžiagos išvardytos 6.1 skyriuje.</w:t>
      </w:r>
    </w:p>
    <w:p w14:paraId="4949C5E3" w14:textId="77777777" w:rsidR="006B5EA1" w:rsidRPr="006B5EA1" w:rsidRDefault="006B5EA1" w:rsidP="006B5EA1">
      <w:pPr>
        <w:spacing w:after="0" w:line="240" w:lineRule="auto"/>
        <w:rPr>
          <w:rFonts w:ascii="Times New Roman" w:eastAsia="Calibri" w:hAnsi="Times New Roman" w:cs="Times New Roman"/>
          <w:noProof/>
          <w:lang w:val="lt-LT"/>
        </w:rPr>
      </w:pPr>
    </w:p>
    <w:p w14:paraId="2E397ED1" w14:textId="77777777" w:rsidR="006B5EA1" w:rsidRPr="006B5EA1" w:rsidRDefault="006B5EA1" w:rsidP="006B5EA1">
      <w:pPr>
        <w:spacing w:after="0" w:line="240" w:lineRule="auto"/>
        <w:rPr>
          <w:rFonts w:ascii="Times New Roman" w:eastAsia="Calibri" w:hAnsi="Times New Roman" w:cs="Times New Roman"/>
          <w:noProof/>
          <w:lang w:val="lt-LT"/>
        </w:rPr>
      </w:pPr>
    </w:p>
    <w:p w14:paraId="6EC2DA3C"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7" w:name="_Toc129243225"/>
      <w:bookmarkStart w:id="8" w:name="_Toc129243100"/>
      <w:r w:rsidRPr="006B5EA1">
        <w:rPr>
          <w:rFonts w:ascii="Times New Roman" w:eastAsia="Calibri" w:hAnsi="Times New Roman" w:cs="Times New Roman"/>
          <w:b/>
          <w:lang w:val="lt-LT"/>
        </w:rPr>
        <w:t>3.</w:t>
      </w:r>
      <w:r w:rsidRPr="006B5EA1">
        <w:rPr>
          <w:rFonts w:ascii="Times New Roman" w:eastAsia="Calibri" w:hAnsi="Times New Roman" w:cs="Times New Roman"/>
          <w:b/>
          <w:lang w:val="lt-LT"/>
        </w:rPr>
        <w:tab/>
        <w:t>FARMACINĖ FORMA</w:t>
      </w:r>
      <w:bookmarkEnd w:id="7"/>
      <w:bookmarkEnd w:id="8"/>
    </w:p>
    <w:p w14:paraId="443B267C" w14:textId="77777777" w:rsidR="006B5EA1" w:rsidRPr="006B5EA1" w:rsidRDefault="006B5EA1" w:rsidP="006B5EA1">
      <w:pPr>
        <w:spacing w:after="0" w:line="240" w:lineRule="auto"/>
        <w:rPr>
          <w:rFonts w:ascii="Times New Roman" w:eastAsia="Calibri" w:hAnsi="Times New Roman" w:cs="Times New Roman"/>
          <w:noProof/>
          <w:lang w:val="lt-LT"/>
        </w:rPr>
      </w:pPr>
    </w:p>
    <w:p w14:paraId="2C403219" w14:textId="77777777" w:rsidR="006B5EA1" w:rsidRPr="006B5EA1" w:rsidRDefault="006B5EA1" w:rsidP="006B5EA1">
      <w:pPr>
        <w:tabs>
          <w:tab w:val="left" w:pos="567"/>
        </w:tabs>
        <w:spacing w:after="0" w:line="260" w:lineRule="exact"/>
        <w:rPr>
          <w:rFonts w:ascii="Times New Roman" w:eastAsia="Calibri" w:hAnsi="Times New Roman" w:cs="Times New Roman"/>
          <w:noProof/>
          <w:lang w:val="lt-LT"/>
        </w:rPr>
      </w:pPr>
      <w:r w:rsidRPr="006B5EA1">
        <w:rPr>
          <w:rFonts w:ascii="Times New Roman" w:eastAsia="Calibri" w:hAnsi="Times New Roman" w:cs="Times New Roman"/>
          <w:noProof/>
          <w:lang w:val="lt-LT"/>
        </w:rPr>
        <w:lastRenderedPageBreak/>
        <w:t>Žandinė plėvelė.</w:t>
      </w:r>
    </w:p>
    <w:p w14:paraId="35CEB4C3"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55F961D9"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Breakyl yra tirpi, stačiakampė, plokščia, lanksti žandinė plėvelė rožine ir balta pusėmis, kuri leidžia fentaniliui išsiskirti tiesiai į cirkuliuojantį kraują. Rožinėje pusėje yra veikliosios medžiagos fentinilio. Baltoji pusė sumažina fentanilio atpalaidavimą seilėse, taip išvengiant veikliosios medžiagos nurijimo.</w:t>
      </w:r>
    </w:p>
    <w:p w14:paraId="5B2BA6D6" w14:textId="77777777" w:rsidR="006B5EA1" w:rsidRPr="006B5EA1" w:rsidRDefault="006B5EA1" w:rsidP="006B5EA1">
      <w:pPr>
        <w:spacing w:after="0" w:line="240" w:lineRule="auto"/>
        <w:rPr>
          <w:rFonts w:ascii="Times New Roman" w:eastAsia="Calibri" w:hAnsi="Times New Roman" w:cs="Times New Roman"/>
          <w:lang w:val="lt-LT"/>
        </w:rPr>
      </w:pPr>
    </w:p>
    <w:p w14:paraId="34AC33E3"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Toliau esančiame paveikslėlyje parodyti Breakyl tiekiamų stiprumų žandinių plėvelių dydžiai:</w:t>
      </w:r>
    </w:p>
    <w:p w14:paraId="4D4F64A1"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79D4542B"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eastAsia="lt-LT"/>
        </w:rPr>
        <w:drawing>
          <wp:inline distT="0" distB="0" distL="0" distR="0" wp14:anchorId="31C88BED" wp14:editId="75ACBE5D">
            <wp:extent cx="57245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104900"/>
                    </a:xfrm>
                    <a:prstGeom prst="rect">
                      <a:avLst/>
                    </a:prstGeom>
                    <a:noFill/>
                    <a:ln>
                      <a:noFill/>
                    </a:ln>
                  </pic:spPr>
                </pic:pic>
              </a:graphicData>
            </a:graphic>
          </wp:inline>
        </w:drawing>
      </w:r>
    </w:p>
    <w:p w14:paraId="61ADF419" w14:textId="77777777" w:rsidR="006B5EA1" w:rsidRPr="006B5EA1" w:rsidRDefault="006B5EA1" w:rsidP="006B5EA1">
      <w:pPr>
        <w:tabs>
          <w:tab w:val="center" w:pos="680"/>
          <w:tab w:val="center" w:pos="2268"/>
          <w:tab w:val="center" w:pos="4082"/>
          <w:tab w:val="center" w:pos="6096"/>
          <w:tab w:val="center" w:pos="8222"/>
        </w:tabs>
        <w:spacing w:after="0" w:line="240" w:lineRule="auto"/>
        <w:ind w:left="181"/>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  mikrogamų </w:t>
      </w:r>
      <w:r w:rsidRPr="006B5EA1">
        <w:rPr>
          <w:rFonts w:ascii="Times New Roman" w:eastAsia="Calibri" w:hAnsi="Times New Roman" w:cs="Times New Roman"/>
          <w:noProof/>
          <w:lang w:val="lt-LT"/>
        </w:rPr>
        <w:tab/>
        <w:t xml:space="preserve">mikrogamų </w:t>
      </w:r>
      <w:r w:rsidRPr="006B5EA1">
        <w:rPr>
          <w:rFonts w:ascii="Times New Roman" w:eastAsia="Calibri" w:hAnsi="Times New Roman" w:cs="Times New Roman"/>
          <w:noProof/>
          <w:lang w:val="lt-LT"/>
        </w:rPr>
        <w:tab/>
        <w:t xml:space="preserve">mikrogamų </w:t>
      </w:r>
      <w:r w:rsidRPr="006B5EA1">
        <w:rPr>
          <w:rFonts w:ascii="Times New Roman" w:eastAsia="Calibri" w:hAnsi="Times New Roman" w:cs="Times New Roman"/>
          <w:noProof/>
          <w:lang w:val="lt-LT"/>
        </w:rPr>
        <w:tab/>
        <w:t xml:space="preserve">mikrogamų </w:t>
      </w:r>
      <w:r w:rsidRPr="006B5EA1">
        <w:rPr>
          <w:rFonts w:ascii="Times New Roman" w:eastAsia="Calibri" w:hAnsi="Times New Roman" w:cs="Times New Roman"/>
          <w:noProof/>
          <w:lang w:val="lt-LT"/>
        </w:rPr>
        <w:tab/>
        <w:t>mikrogamų</w:t>
      </w:r>
      <w:r w:rsidRPr="006B5EA1">
        <w:rPr>
          <w:rFonts w:ascii="Times New Roman" w:eastAsia="Calibri" w:hAnsi="Times New Roman" w:cs="Times New Roman"/>
          <w:lang w:val="lt-LT"/>
        </w:rPr>
        <w:t xml:space="preserve"> </w:t>
      </w:r>
    </w:p>
    <w:p w14:paraId="697A544C" w14:textId="77777777" w:rsidR="006B5EA1" w:rsidRPr="006B5EA1" w:rsidRDefault="006B5EA1" w:rsidP="006B5EA1">
      <w:pPr>
        <w:tabs>
          <w:tab w:val="center" w:pos="680"/>
          <w:tab w:val="center" w:pos="2268"/>
          <w:tab w:val="center" w:pos="4082"/>
          <w:tab w:val="center" w:pos="6096"/>
          <w:tab w:val="center" w:pos="8222"/>
        </w:tabs>
        <w:spacing w:after="0" w:line="240" w:lineRule="auto"/>
        <w:ind w:left="181"/>
        <w:rPr>
          <w:rFonts w:ascii="Times New Roman" w:eastAsia="Calibri" w:hAnsi="Times New Roman" w:cs="Times New Roman"/>
          <w:noProof/>
          <w:lang w:val="lt-LT"/>
        </w:rPr>
      </w:pPr>
      <w:r w:rsidRPr="006B5EA1">
        <w:rPr>
          <w:rFonts w:ascii="Times New Roman" w:eastAsia="Calibri" w:hAnsi="Times New Roman" w:cs="Times New Roman"/>
          <w:lang w:val="lt-LT"/>
        </w:rPr>
        <w:tab/>
        <w:t xml:space="preserve">  0,78 cm</w:t>
      </w:r>
      <w:r w:rsidRPr="006B5EA1">
        <w:rPr>
          <w:rFonts w:ascii="Times New Roman" w:eastAsia="Calibri" w:hAnsi="Times New Roman" w:cs="Times New Roman"/>
          <w:vertAlign w:val="superscript"/>
          <w:lang w:val="lt-LT"/>
        </w:rPr>
        <w:t>2</w:t>
      </w:r>
      <w:r w:rsidRPr="006B5EA1">
        <w:rPr>
          <w:rFonts w:ascii="Times New Roman" w:eastAsia="Calibri" w:hAnsi="Times New Roman" w:cs="Times New Roman"/>
          <w:lang w:val="lt-LT"/>
        </w:rPr>
        <w:t xml:space="preserve">  </w:t>
      </w:r>
      <w:r w:rsidRPr="006B5EA1">
        <w:rPr>
          <w:rFonts w:ascii="Times New Roman" w:eastAsia="Calibri" w:hAnsi="Times New Roman" w:cs="Times New Roman"/>
          <w:lang w:val="lt-LT"/>
        </w:rPr>
        <w:tab/>
        <w:t>1,56 cm</w:t>
      </w:r>
      <w:r w:rsidRPr="006B5EA1">
        <w:rPr>
          <w:rFonts w:ascii="Times New Roman" w:eastAsia="Calibri" w:hAnsi="Times New Roman" w:cs="Times New Roman"/>
          <w:vertAlign w:val="superscript"/>
          <w:lang w:val="lt-LT"/>
        </w:rPr>
        <w:t>2</w:t>
      </w: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ab/>
        <w:t xml:space="preserve"> </w:t>
      </w:r>
      <w:r w:rsidRPr="006B5EA1">
        <w:rPr>
          <w:rFonts w:ascii="Times New Roman" w:eastAsia="Calibri" w:hAnsi="Times New Roman" w:cs="Times New Roman"/>
          <w:lang w:val="lt-LT"/>
        </w:rPr>
        <w:t>2,34 cm</w:t>
      </w:r>
      <w:r w:rsidRPr="006B5EA1">
        <w:rPr>
          <w:rFonts w:ascii="Times New Roman" w:eastAsia="Calibri" w:hAnsi="Times New Roman" w:cs="Times New Roman"/>
          <w:vertAlign w:val="superscript"/>
          <w:lang w:val="lt-LT"/>
        </w:rPr>
        <w:t>2</w:t>
      </w: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ab/>
      </w:r>
      <w:r w:rsidRPr="006B5EA1">
        <w:rPr>
          <w:rFonts w:ascii="Times New Roman" w:eastAsia="Calibri" w:hAnsi="Times New Roman" w:cs="Times New Roman"/>
          <w:lang w:val="lt-LT"/>
        </w:rPr>
        <w:t>3,11 cm</w:t>
      </w:r>
      <w:r w:rsidRPr="006B5EA1">
        <w:rPr>
          <w:rFonts w:ascii="Times New Roman" w:eastAsia="Calibri" w:hAnsi="Times New Roman" w:cs="Times New Roman"/>
          <w:vertAlign w:val="superscript"/>
          <w:lang w:val="lt-LT"/>
        </w:rPr>
        <w:t>2</w:t>
      </w: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ab/>
      </w:r>
      <w:r w:rsidRPr="006B5EA1">
        <w:rPr>
          <w:rFonts w:ascii="Times New Roman" w:eastAsia="Calibri" w:hAnsi="Times New Roman" w:cs="Times New Roman"/>
          <w:lang w:val="lt-LT"/>
        </w:rPr>
        <w:t>4,67 cm</w:t>
      </w:r>
      <w:r w:rsidRPr="006B5EA1">
        <w:rPr>
          <w:rFonts w:ascii="Times New Roman" w:eastAsia="Calibri" w:hAnsi="Times New Roman" w:cs="Times New Roman"/>
          <w:vertAlign w:val="superscript"/>
          <w:lang w:val="lt-LT"/>
        </w:rPr>
        <w:t>2</w:t>
      </w:r>
    </w:p>
    <w:p w14:paraId="1500D30F" w14:textId="77777777" w:rsidR="006B5EA1" w:rsidRPr="006B5EA1" w:rsidRDefault="006B5EA1" w:rsidP="006B5EA1">
      <w:pPr>
        <w:tabs>
          <w:tab w:val="center" w:pos="567"/>
          <w:tab w:val="center" w:pos="2155"/>
          <w:tab w:val="center" w:pos="4082"/>
          <w:tab w:val="center" w:pos="6067"/>
          <w:tab w:val="center" w:pos="8222"/>
        </w:tabs>
        <w:spacing w:after="0" w:line="240" w:lineRule="auto"/>
        <w:rPr>
          <w:rFonts w:ascii="Times New Roman" w:eastAsia="Calibri" w:hAnsi="Times New Roman" w:cs="Times New Roman"/>
          <w:noProof/>
          <w:lang w:val="lt-LT"/>
        </w:rPr>
      </w:pPr>
    </w:p>
    <w:p w14:paraId="5BADAC0E"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(Elektroniniu būdu matomi dydžiai gali būti netikslūs) </w:t>
      </w:r>
    </w:p>
    <w:p w14:paraId="30AE8B79" w14:textId="77777777" w:rsidR="006B5EA1" w:rsidRPr="006B5EA1" w:rsidRDefault="006B5EA1" w:rsidP="006B5EA1">
      <w:pPr>
        <w:spacing w:after="0" w:line="240" w:lineRule="auto"/>
        <w:rPr>
          <w:rFonts w:ascii="Times New Roman" w:eastAsia="Calibri" w:hAnsi="Times New Roman" w:cs="Times New Roman"/>
          <w:noProof/>
          <w:lang w:val="lt-LT"/>
        </w:rPr>
      </w:pPr>
    </w:p>
    <w:p w14:paraId="33297A7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Kiekviena žandinė plėvelė sandariai įdėta į vaikų sunkiai atidaromą paketėlį.</w:t>
      </w:r>
    </w:p>
    <w:p w14:paraId="594D364C" w14:textId="77777777" w:rsidR="006B5EA1" w:rsidRPr="006B5EA1" w:rsidRDefault="006B5EA1" w:rsidP="006B5EA1">
      <w:pPr>
        <w:spacing w:after="0" w:line="240" w:lineRule="auto"/>
        <w:rPr>
          <w:rFonts w:ascii="Times New Roman" w:eastAsia="Calibri" w:hAnsi="Times New Roman" w:cs="Times New Roman"/>
          <w:noProof/>
          <w:lang w:val="lt-LT"/>
        </w:rPr>
      </w:pPr>
    </w:p>
    <w:p w14:paraId="0228EB7D" w14:textId="77777777" w:rsidR="006B5EA1" w:rsidRPr="006B5EA1" w:rsidRDefault="006B5EA1" w:rsidP="006B5EA1">
      <w:pPr>
        <w:spacing w:after="0" w:line="240" w:lineRule="auto"/>
        <w:rPr>
          <w:rFonts w:ascii="Times New Roman" w:eastAsia="Calibri" w:hAnsi="Times New Roman" w:cs="Times New Roman"/>
          <w:noProof/>
          <w:lang w:val="lt-LT"/>
        </w:rPr>
      </w:pPr>
    </w:p>
    <w:p w14:paraId="76DEC0C5"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9" w:name="_Toc129243226"/>
      <w:bookmarkStart w:id="10" w:name="_Toc129243101"/>
      <w:r w:rsidRPr="006B5EA1">
        <w:rPr>
          <w:rFonts w:ascii="Times New Roman" w:eastAsia="Calibri" w:hAnsi="Times New Roman" w:cs="Times New Roman"/>
          <w:b/>
          <w:lang w:val="lt-LT"/>
        </w:rPr>
        <w:t>4.</w:t>
      </w:r>
      <w:r w:rsidRPr="006B5EA1">
        <w:rPr>
          <w:rFonts w:ascii="Times New Roman" w:eastAsia="Calibri" w:hAnsi="Times New Roman" w:cs="Times New Roman"/>
          <w:b/>
          <w:lang w:val="lt-LT"/>
        </w:rPr>
        <w:tab/>
        <w:t>KLINIKINĖ INFORMACIJA</w:t>
      </w:r>
      <w:bookmarkEnd w:id="9"/>
      <w:bookmarkEnd w:id="10"/>
    </w:p>
    <w:p w14:paraId="5A9645C5" w14:textId="77777777" w:rsidR="006B5EA1" w:rsidRPr="006B5EA1" w:rsidRDefault="006B5EA1" w:rsidP="006B5EA1">
      <w:pPr>
        <w:spacing w:after="0" w:line="240" w:lineRule="auto"/>
        <w:rPr>
          <w:rFonts w:ascii="Times New Roman" w:eastAsia="Calibri" w:hAnsi="Times New Roman" w:cs="Times New Roman"/>
          <w:noProof/>
          <w:lang w:val="lt-LT"/>
        </w:rPr>
      </w:pPr>
    </w:p>
    <w:p w14:paraId="51FF7F3E"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11" w:name="_Toc129243227"/>
      <w:bookmarkStart w:id="12" w:name="_Toc129243102"/>
      <w:r w:rsidRPr="006B5EA1">
        <w:rPr>
          <w:rFonts w:ascii="Times New Roman" w:eastAsia="Calibri" w:hAnsi="Times New Roman" w:cs="Times New Roman"/>
          <w:b/>
          <w:kern w:val="28"/>
          <w:lang w:val="lt-LT"/>
        </w:rPr>
        <w:t>4.1</w:t>
      </w:r>
      <w:r w:rsidRPr="006B5EA1">
        <w:rPr>
          <w:rFonts w:ascii="Times New Roman" w:eastAsia="Calibri" w:hAnsi="Times New Roman" w:cs="Times New Roman"/>
          <w:b/>
          <w:kern w:val="28"/>
          <w:lang w:val="lt-LT"/>
        </w:rPr>
        <w:tab/>
        <w:t>Terapinės indikacijos</w:t>
      </w:r>
      <w:bookmarkEnd w:id="11"/>
      <w:bookmarkEnd w:id="12"/>
    </w:p>
    <w:p w14:paraId="51C13DD9" w14:textId="77777777" w:rsidR="006B5EA1" w:rsidRPr="006B5EA1" w:rsidRDefault="006B5EA1" w:rsidP="006B5EA1">
      <w:pPr>
        <w:spacing w:after="0" w:line="240" w:lineRule="auto"/>
        <w:rPr>
          <w:rFonts w:ascii="Times New Roman" w:eastAsia="Calibri" w:hAnsi="Times New Roman" w:cs="Times New Roman"/>
          <w:noProof/>
          <w:lang w:val="lt-LT"/>
        </w:rPr>
      </w:pPr>
    </w:p>
    <w:p w14:paraId="7D6E7CE1" w14:textId="77777777" w:rsidR="006B5EA1" w:rsidRPr="006B5EA1" w:rsidRDefault="006B5EA1" w:rsidP="006B5EA1">
      <w:pPr>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Breakyl skirtas suaugusiųjų, kurie serga vėžiu ir jau gauna palaikomąjį gydymą opioidais lėtiniam vėžiniam skausmui malšinti, skausmo proveržiams gydyti.</w:t>
      </w:r>
    </w:p>
    <w:p w14:paraId="12B9B5C8" w14:textId="77777777" w:rsidR="006B5EA1" w:rsidRPr="006B5EA1" w:rsidRDefault="006B5EA1" w:rsidP="006B5EA1">
      <w:pPr>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Skausmo proveržis yra laikinas skausmo paūmėjimas, atsirandantis esant gydomam lėtiniam skausmui.</w:t>
      </w:r>
    </w:p>
    <w:p w14:paraId="797F7ED0"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Pacientais, gaunančiais palaikomąjį gydymą opioidais, laikomi tie, kurie kasdien vartoja mažiausiai 60 mg morfino per burną, mažiausiai 25 mg transderminio fentanilio per valandą, mažiausiai 30 mg oksikodono per parą ir mažiausiai 8 mg hidromorfono per parą per burną arba per savaitę ar ilgiau suvartoja ekvivalentišką kito opioido analgetinę dozę.</w:t>
      </w:r>
    </w:p>
    <w:p w14:paraId="2B30E481" w14:textId="77777777" w:rsidR="006B5EA1" w:rsidRPr="006B5EA1" w:rsidRDefault="006B5EA1" w:rsidP="006B5EA1">
      <w:pPr>
        <w:spacing w:after="0" w:line="240" w:lineRule="auto"/>
        <w:rPr>
          <w:rFonts w:ascii="Times New Roman" w:eastAsia="Calibri" w:hAnsi="Times New Roman" w:cs="Times New Roman"/>
          <w:noProof/>
          <w:lang w:val="lt-LT"/>
        </w:rPr>
      </w:pPr>
    </w:p>
    <w:p w14:paraId="0DBAF4EB" w14:textId="77777777" w:rsidR="006B5EA1" w:rsidRPr="006B5EA1" w:rsidRDefault="006B5EA1" w:rsidP="006B5EA1">
      <w:pPr>
        <w:keepNext/>
        <w:keepLines/>
        <w:numPr>
          <w:ilvl w:val="1"/>
          <w:numId w:val="3"/>
        </w:numPr>
        <w:spacing w:after="0" w:line="240" w:lineRule="auto"/>
        <w:outlineLvl w:val="2"/>
        <w:rPr>
          <w:rFonts w:ascii="Times New Roman" w:eastAsia="Calibri" w:hAnsi="Times New Roman" w:cs="Times New Roman"/>
          <w:b/>
          <w:kern w:val="28"/>
          <w:lang w:val="lt-LT"/>
        </w:rPr>
      </w:pPr>
      <w:bookmarkStart w:id="13" w:name="_Toc129243228"/>
      <w:bookmarkStart w:id="14" w:name="_Toc129243103"/>
      <w:r w:rsidRPr="006B5EA1">
        <w:rPr>
          <w:rFonts w:ascii="Times New Roman" w:eastAsia="Calibri" w:hAnsi="Times New Roman" w:cs="Times New Roman"/>
          <w:b/>
          <w:kern w:val="28"/>
          <w:lang w:val="lt-LT"/>
        </w:rPr>
        <w:t>Dozavimas ir vartojimo metodas</w:t>
      </w:r>
      <w:bookmarkEnd w:id="13"/>
      <w:bookmarkEnd w:id="14"/>
    </w:p>
    <w:p w14:paraId="58529CDB"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b/>
          <w:kern w:val="28"/>
          <w:lang w:val="lt-LT"/>
        </w:rPr>
      </w:pPr>
    </w:p>
    <w:p w14:paraId="74587451"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kern w:val="28"/>
          <w:lang w:val="lt-LT"/>
        </w:rPr>
      </w:pPr>
      <w:r w:rsidRPr="006B5EA1">
        <w:rPr>
          <w:rFonts w:ascii="Times New Roman" w:eastAsia="Calibri" w:hAnsi="Times New Roman" w:cs="Times New Roman"/>
          <w:kern w:val="28"/>
          <w:lang w:val="lt-LT"/>
        </w:rPr>
        <w:t>Gydymas turi būti pradėtas ir tęsiamas prižiūrint gydytojui, turinčiam patirtį skiriant opioidų terapiją vėžiu sergantiems pacientams. Norint sumažinti nepageidaujamo opioidų poveikio riziką ir nustatyti optimalią dozę, būtina, kad dozės koregavimo  metu sveikatos priežiūros specialistai atidžiai stebėtų pacientus.</w:t>
      </w:r>
    </w:p>
    <w:p w14:paraId="007343D0" w14:textId="77777777" w:rsidR="006B5EA1" w:rsidRPr="006B5EA1" w:rsidRDefault="006B5EA1" w:rsidP="006B5EA1">
      <w:pPr>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Kadangi optimali Breakyl dozė vėžinio skausmo proveržiams malšinti negali būti numatyta pagal kasdienę palaikomąją opioidų dozę arba pagal kitus medikamentus vėžinio skausmo proveržiams malšinti, ji turi būti nustatyta koreguojant dozę.</w:t>
      </w:r>
    </w:p>
    <w:p w14:paraId="60FD23C1" w14:textId="77777777" w:rsidR="006B5EA1" w:rsidRPr="006B5EA1" w:rsidRDefault="006B5EA1" w:rsidP="006B5EA1">
      <w:pPr>
        <w:spacing w:after="0" w:line="240" w:lineRule="auto"/>
        <w:rPr>
          <w:rFonts w:ascii="Times New Roman" w:eastAsia="Calibri" w:hAnsi="Times New Roman" w:cs="Times New Roman"/>
          <w:noProof/>
          <w:lang w:val="lt-LT"/>
        </w:rPr>
      </w:pPr>
    </w:p>
    <w:p w14:paraId="6A518EDC" w14:textId="77777777" w:rsidR="006B5EA1" w:rsidRPr="006B5EA1" w:rsidRDefault="006B5EA1" w:rsidP="006B5EA1">
      <w:pPr>
        <w:spacing w:after="0" w:line="240" w:lineRule="auto"/>
        <w:rPr>
          <w:rFonts w:ascii="Times New Roman" w:eastAsia="Calibri" w:hAnsi="Times New Roman" w:cs="Times New Roman"/>
          <w:i/>
          <w:noProof/>
          <w:lang w:val="lt-LT"/>
        </w:rPr>
      </w:pPr>
      <w:r w:rsidRPr="006B5EA1">
        <w:rPr>
          <w:rFonts w:ascii="Times New Roman" w:eastAsia="Calibri" w:hAnsi="Times New Roman" w:cs="Times New Roman"/>
          <w:i/>
          <w:noProof/>
          <w:lang w:val="lt-LT"/>
        </w:rPr>
        <w:t xml:space="preserve">Dozės </w:t>
      </w:r>
      <w:r w:rsidRPr="006B5EA1">
        <w:rPr>
          <w:rFonts w:ascii="Times New Roman" w:eastAsia="Calibri" w:hAnsi="Times New Roman" w:cs="Times New Roman"/>
          <w:i/>
          <w:iCs/>
          <w:noProof/>
          <w:lang w:val="lt-LT"/>
        </w:rPr>
        <w:t>koregavimas</w:t>
      </w:r>
    </w:p>
    <w:p w14:paraId="55E27AD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Prieš pradedant Breakyl koregavimą, tikimasi, kad paciento lėtinis skausmas kontroliuojamas palaikomąja opioidų terapija. Tais atvejais, kai pacientas per parą patiria daugiau negu keturis skausmo proveržius, prieš pradedant Breakyl koregavimą turi būti pasvarstyta apie galimybę didinti palaikomąją opioidų dozę.</w:t>
      </w:r>
    </w:p>
    <w:p w14:paraId="6C907488"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7CD37618" w14:textId="77777777" w:rsidR="006B5EA1" w:rsidRPr="006B5EA1" w:rsidRDefault="006B5EA1" w:rsidP="006B5EA1">
      <w:pPr>
        <w:tabs>
          <w:tab w:val="left" w:pos="567"/>
        </w:tabs>
        <w:spacing w:after="0" w:line="260" w:lineRule="exact"/>
        <w:rPr>
          <w:rFonts w:ascii="Times New Roman" w:eastAsia="Calibri" w:hAnsi="Times New Roman" w:cs="Times New Roman"/>
          <w:i/>
          <w:lang w:val="lt-LT"/>
        </w:rPr>
      </w:pPr>
      <w:r w:rsidRPr="006B5EA1">
        <w:rPr>
          <w:rFonts w:ascii="Times New Roman" w:eastAsia="Calibri" w:hAnsi="Times New Roman" w:cs="Times New Roman"/>
          <w:i/>
          <w:iCs/>
          <w:lang w:val="lt-LT"/>
        </w:rPr>
        <w:t xml:space="preserve">Dozės koregavimas </w:t>
      </w:r>
      <w:r w:rsidRPr="006B5EA1">
        <w:rPr>
          <w:rFonts w:ascii="Times New Roman" w:eastAsia="Calibri" w:hAnsi="Times New Roman" w:cs="Times New Roman"/>
          <w:i/>
          <w:lang w:val="lt-LT"/>
        </w:rPr>
        <w:t>pacientams, anksčiau vartojusiems kitų fentanilio turinčių preparatų</w:t>
      </w:r>
    </w:p>
    <w:p w14:paraId="57667E1D"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Keičiant preparatus, dėl skirtingų absorbcijos savybių dozės neturėtų būti keičiamos 1:1 santykiu. Jei anksčiau vartotas kitas fentanilio citrato preparatas per burną, reikalingas nepriklausomas Breakyl koregavimas, nes biologinis preparatų įsisavinimas labai skiriasi (žr. 5.2 skyriuje pateiktą grafiką).</w:t>
      </w:r>
    </w:p>
    <w:p w14:paraId="12010112"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4B92BD8B" w14:textId="77777777" w:rsidR="006B5EA1" w:rsidRPr="006B5EA1" w:rsidRDefault="006B5EA1" w:rsidP="006B5EA1">
      <w:pPr>
        <w:tabs>
          <w:tab w:val="left" w:pos="567"/>
        </w:tabs>
        <w:spacing w:after="0" w:line="260" w:lineRule="exact"/>
        <w:rPr>
          <w:rFonts w:ascii="Times New Roman" w:eastAsia="Calibri" w:hAnsi="Times New Roman" w:cs="Times New Roman"/>
          <w:i/>
          <w:lang w:val="lt-LT"/>
        </w:rPr>
      </w:pPr>
      <w:r w:rsidRPr="006B5EA1">
        <w:rPr>
          <w:rFonts w:ascii="Times New Roman" w:eastAsia="Calibri" w:hAnsi="Times New Roman" w:cs="Times New Roman"/>
          <w:i/>
          <w:lang w:val="lt-LT"/>
        </w:rPr>
        <w:t>Pradinė dozė:</w:t>
      </w:r>
    </w:p>
    <w:p w14:paraId="577E6B91"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Pradinė Breakyl dozė turėtų būti 200 mikrogramų, toliau koreguojant pagal poreikį galimomis dozėmis (</w:t>
      </w:r>
      <w:r w:rsidRPr="006B5EA1">
        <w:rPr>
          <w:rFonts w:ascii="Times New Roman" w:eastAsia="Calibri" w:hAnsi="Times New Roman" w:cs="Times New Roman"/>
          <w:lang w:val="lt-LT" w:eastAsia="de-DE"/>
        </w:rPr>
        <w:t>200, 400, 600, 800, 1200 mikrogramų). Koregavimo procesas turėtų būti atidžiai stebimas, kol pasiekiama dozė, kuri po pirmo vartojimo skausmo proveržiui malšinti sukelia tinkamą nuskausminimą ir priimtiną nepageidaujamą poveikį. Tai apibrėžiama kaip optimali dozė. Tarp Breakyl dozių vartojimo turi būti bent keturių valandų pertrauka.</w:t>
      </w:r>
    </w:p>
    <w:p w14:paraId="27F16CFF"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73EF4BE0"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Breakyl dozių titravimas pateikiamas dviem būdais:</w:t>
      </w:r>
    </w:p>
    <w:p w14:paraId="3E3EB707"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Breakyl Start žandinė plėvelė, kurioje yra 200, 400, 600 ir 800 mikrogramų</w:t>
      </w:r>
      <w:r w:rsidRPr="006B5EA1">
        <w:rPr>
          <w:rFonts w:ascii="Times New Roman" w:eastAsia="Calibri" w:hAnsi="Times New Roman" w:cs="Times New Roman"/>
          <w:noProof/>
          <w:lang w:val="lt-LT"/>
        </w:rPr>
        <w:t xml:space="preserve"> dozė</w:t>
      </w:r>
      <w:r w:rsidRPr="006B5EA1">
        <w:rPr>
          <w:rFonts w:ascii="Times New Roman" w:eastAsia="Calibri" w:hAnsi="Times New Roman" w:cs="Times New Roman"/>
          <w:noProof/>
          <w:lang w:val="lt-LT"/>
        </w:rPr>
        <w:br/>
      </w:r>
      <w:r w:rsidRPr="006B5EA1">
        <w:rPr>
          <w:rFonts w:ascii="Times New Roman" w:eastAsia="Calibri" w:hAnsi="Times New Roman" w:cs="Times New Roman"/>
          <w:lang w:val="lt-LT"/>
        </w:rPr>
        <w:t>ir</w:t>
      </w:r>
      <w:r w:rsidRPr="006B5EA1">
        <w:rPr>
          <w:rFonts w:ascii="Times New Roman" w:eastAsia="Calibri" w:hAnsi="Times New Roman" w:cs="Times New Roman"/>
          <w:lang w:val="lt-LT"/>
        </w:rPr>
        <w:br/>
        <w:t>Breakyl žandinė plėvelė, kurioje yra 200 mikrogramų dozė.</w:t>
      </w:r>
    </w:p>
    <w:p w14:paraId="07005BB1"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Vartojant 200 mikrogramų Breakyl, didesnės dozės gali būti pasiektos vienu metu skiriant kelias Breakyl 200 mikrogramų žandines plėveles:</w:t>
      </w:r>
    </w:p>
    <w:p w14:paraId="33CA481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1 žandinė plėvelė Breakyl 200 atitinka 200 mikrogramų dozę,</w:t>
      </w:r>
    </w:p>
    <w:p w14:paraId="723CED2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2 žandinės plėvelės Breakyl 200 atitinka 400 mikrogramų dozę,</w:t>
      </w:r>
    </w:p>
    <w:p w14:paraId="2661E31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3 žandinės plėvelės Breakyl 200 atitinka 600 mikrogramų dozę,</w:t>
      </w:r>
    </w:p>
    <w:p w14:paraId="14524DA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4 žandinės plėvelės Breakyl 200 atitinka 800 mikrogramų dozę.</w:t>
      </w:r>
    </w:p>
    <w:p w14:paraId="347A37D8" w14:textId="77777777" w:rsidR="006B5EA1" w:rsidRPr="006B5EA1" w:rsidRDefault="006B5EA1" w:rsidP="006B5EA1">
      <w:pPr>
        <w:spacing w:after="0" w:line="240" w:lineRule="auto"/>
        <w:rPr>
          <w:rFonts w:ascii="Times New Roman" w:eastAsia="Calibri" w:hAnsi="Times New Roman" w:cs="Times New Roman"/>
          <w:lang w:val="lt-LT"/>
        </w:rPr>
      </w:pPr>
    </w:p>
    <w:p w14:paraId="4FBD1F1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didžiausios Breakyl Start (800 mikrogramų) dozės arba 4 žandinių plėvelių Breakyl 200 kombinacijos (800 mikrogramų) nepakanka skausmui palengvinti, gali būti skirta Breakyl 1200 – tai didžiausia galima Breakyl dozuotė.</w:t>
      </w:r>
    </w:p>
    <w:p w14:paraId="255E124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suvartojus konkrečią dozę skausmas tinkamai palengvinamas, vėlesni skausmo proveržiai turėtų būti gydomi vartojant šią nustatytą Breakyl dozę.</w:t>
      </w:r>
    </w:p>
    <w:p w14:paraId="24F07A6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per 30 minučių po konkrečios Breakyl dozės vartojimo skausmas tinkamai nepalengvėja, o pacientas tokią dozę toleruoja, vėlesni skausmo proveržiai turėtų būti gydomi kita iš eilės didesne Breakyl doze.</w:t>
      </w:r>
    </w:p>
    <w:p w14:paraId="38955D6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per 30 minučių po 1200 mikrogramų (didžiausios galimos dozuotės) Breakyl žandinės plėvelės vartojimo skausmas tinkamai nepalengvėja, pacientas turėtų aptarti gydymo galimybes su savo gydytoju. Norint pasiekti kitą iš eilės didesnę dozę, koregavimo metu galimas kombinuotas mažų žandinių plėvelių dozių vartojimas. Dozių, viršijančių 1200 mikrogramų, kombinuotas vartojimas kontroliuojamomis sąlygomis nebuvo įvertintas.</w:t>
      </w:r>
    </w:p>
    <w:p w14:paraId="552CD59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per 30 minučių po Breakyl žandinės plėvelės vartojimo skausmas pakankamai nesumažėja, bet kurio skausmo proveržio metu pacientas gali vartoti skubios pagalbos vaistinį preparatą, jei jį paskyrė gydytojas. Tačiau jeigu pastebėtas nepriimtinas Breakyl nepageidaujamas poveikis arba opioidų toksiškumo požymių, skubios pagalbos opioidų preparatas neturėtų būti vartojamas.</w:t>
      </w:r>
    </w:p>
    <w:p w14:paraId="3409E867"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7B259141"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tbl>
      <w:tblPr>
        <w:tblW w:w="0" w:type="auto"/>
        <w:jc w:val="center"/>
        <w:tblLayout w:type="fixed"/>
        <w:tblCellMar>
          <w:left w:w="28" w:type="dxa"/>
          <w:right w:w="28" w:type="dxa"/>
        </w:tblCellMar>
        <w:tblLook w:val="01E0" w:firstRow="1" w:lastRow="1" w:firstColumn="1" w:lastColumn="1" w:noHBand="0" w:noVBand="0"/>
      </w:tblPr>
      <w:tblGrid>
        <w:gridCol w:w="3686"/>
        <w:gridCol w:w="567"/>
        <w:gridCol w:w="3827"/>
      </w:tblGrid>
      <w:tr w:rsidR="006B5EA1" w:rsidRPr="006B5EA1" w14:paraId="6CCF53D7" w14:textId="77777777" w:rsidTr="00D171D0">
        <w:trPr>
          <w:jc w:val="center"/>
        </w:trPr>
        <w:tc>
          <w:tcPr>
            <w:tcW w:w="8080" w:type="dxa"/>
            <w:gridSpan w:val="3"/>
            <w:tcBorders>
              <w:top w:val="single" w:sz="4" w:space="0" w:color="auto"/>
              <w:left w:val="single" w:sz="4" w:space="0" w:color="auto"/>
              <w:bottom w:val="single" w:sz="4" w:space="0" w:color="auto"/>
              <w:right w:val="single" w:sz="4" w:space="0" w:color="auto"/>
            </w:tcBorders>
          </w:tcPr>
          <w:p w14:paraId="6B4262A5" w14:textId="77777777" w:rsidR="006B5EA1" w:rsidRPr="006B5EA1" w:rsidRDefault="006B5EA1" w:rsidP="006B5EA1">
            <w:pPr>
              <w:keepNext/>
              <w:tabs>
                <w:tab w:val="left" w:pos="567"/>
              </w:tabs>
              <w:spacing w:after="0" w:line="260" w:lineRule="exact"/>
              <w:ind w:left="567" w:hanging="567"/>
              <w:jc w:val="center"/>
              <w:outlineLvl w:val="7"/>
              <w:rPr>
                <w:rFonts w:ascii="Times New Roman" w:eastAsia="Calibri" w:hAnsi="Times New Roman" w:cs="Times New Roman"/>
                <w:b/>
                <w:bCs/>
                <w:i/>
                <w:iCs/>
                <w:lang w:val="lt-LT"/>
              </w:rPr>
            </w:pPr>
            <w:bookmarkStart w:id="15" w:name="_Toc189038153"/>
            <w:r w:rsidRPr="006B5EA1">
              <w:rPr>
                <w:rFonts w:ascii="Times New Roman" w:eastAsia="Calibri" w:hAnsi="Times New Roman" w:cs="Times New Roman"/>
                <w:b/>
                <w:bCs/>
                <w:i/>
                <w:iCs/>
                <w:lang w:val="lt-LT"/>
              </w:rPr>
              <w:t>Dozės koregavimas. Išsamesnė informacija pateikta aukščiau</w:t>
            </w:r>
            <w:bookmarkEnd w:id="15"/>
          </w:p>
        </w:tc>
      </w:tr>
      <w:tr w:rsidR="006B5EA1" w:rsidRPr="006B5EA1" w14:paraId="1D41274F" w14:textId="77777777" w:rsidTr="00D171D0">
        <w:trPr>
          <w:jc w:val="center"/>
        </w:trPr>
        <w:tc>
          <w:tcPr>
            <w:tcW w:w="8080" w:type="dxa"/>
            <w:gridSpan w:val="3"/>
            <w:tcBorders>
              <w:top w:val="single" w:sz="4" w:space="0" w:color="auto"/>
              <w:left w:val="nil"/>
              <w:bottom w:val="single" w:sz="4" w:space="0" w:color="auto"/>
              <w:right w:val="nil"/>
            </w:tcBorders>
          </w:tcPr>
          <w:p w14:paraId="68D061B4"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r>
      <w:tr w:rsidR="006B5EA1" w:rsidRPr="006B5EA1" w14:paraId="46A24086" w14:textId="77777777" w:rsidTr="00D171D0">
        <w:trPr>
          <w:jc w:val="center"/>
        </w:trPr>
        <w:tc>
          <w:tcPr>
            <w:tcW w:w="8080" w:type="dxa"/>
            <w:gridSpan w:val="3"/>
            <w:tcBorders>
              <w:top w:val="single" w:sz="4" w:space="0" w:color="auto"/>
              <w:left w:val="single" w:sz="4" w:space="0" w:color="auto"/>
              <w:bottom w:val="single" w:sz="4" w:space="0" w:color="auto"/>
              <w:right w:val="single" w:sz="4" w:space="0" w:color="auto"/>
            </w:tcBorders>
          </w:tcPr>
          <w:p w14:paraId="678DD145"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Breakyl yra 5 dozuočių: 200, 400, 600, 800 ir 1200 µg</w:t>
            </w:r>
          </w:p>
        </w:tc>
      </w:tr>
      <w:tr w:rsidR="006B5EA1" w:rsidRPr="006B5EA1" w14:paraId="565D6984" w14:textId="77777777" w:rsidTr="00D171D0">
        <w:trPr>
          <w:jc w:val="center"/>
        </w:trPr>
        <w:tc>
          <w:tcPr>
            <w:tcW w:w="8080" w:type="dxa"/>
            <w:gridSpan w:val="3"/>
            <w:tcBorders>
              <w:top w:val="single" w:sz="4" w:space="0" w:color="auto"/>
              <w:left w:val="nil"/>
              <w:bottom w:val="single" w:sz="4" w:space="0" w:color="auto"/>
              <w:right w:val="nil"/>
            </w:tcBorders>
          </w:tcPr>
          <w:p w14:paraId="59922334"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r>
      <w:tr w:rsidR="006B5EA1" w:rsidRPr="006B5EA1" w14:paraId="33A4C390" w14:textId="77777777" w:rsidTr="00D171D0">
        <w:trPr>
          <w:jc w:val="center"/>
        </w:trPr>
        <w:tc>
          <w:tcPr>
            <w:tcW w:w="8080" w:type="dxa"/>
            <w:gridSpan w:val="3"/>
            <w:tcBorders>
              <w:top w:val="single" w:sz="4" w:space="0" w:color="auto"/>
              <w:left w:val="single" w:sz="4" w:space="0" w:color="auto"/>
              <w:bottom w:val="single" w:sz="4" w:space="0" w:color="auto"/>
              <w:right w:val="single" w:sz="4" w:space="0" w:color="auto"/>
            </w:tcBorders>
          </w:tcPr>
          <w:p w14:paraId="58A5CECF"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 xml:space="preserve">Pradžia </w:t>
            </w:r>
            <w:r w:rsidRPr="006B5EA1">
              <w:rPr>
                <w:rFonts w:ascii="Times New Roman" w:eastAsia="Calibri" w:hAnsi="Times New Roman" w:cs="Times New Roman"/>
                <w:lang w:val="lt-LT" w:eastAsia="de-DE"/>
              </w:rPr>
              <w:sym w:font="Symbol" w:char="F0DE"/>
            </w:r>
            <w:r w:rsidRPr="006B5EA1">
              <w:rPr>
                <w:rFonts w:ascii="Times New Roman" w:eastAsia="Calibri" w:hAnsi="Times New Roman" w:cs="Times New Roman"/>
                <w:lang w:val="lt-LT" w:eastAsia="de-DE"/>
              </w:rPr>
              <w:t xml:space="preserve"> pradinė dozė yra 200 µg</w:t>
            </w:r>
          </w:p>
          <w:p w14:paraId="6BFBBD94"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r>
      <w:tr w:rsidR="006B5EA1" w:rsidRPr="006B5EA1" w14:paraId="3EC14BE9" w14:textId="77777777" w:rsidTr="00D171D0">
        <w:trPr>
          <w:jc w:val="center"/>
        </w:trPr>
        <w:tc>
          <w:tcPr>
            <w:tcW w:w="8080" w:type="dxa"/>
            <w:gridSpan w:val="3"/>
            <w:tcBorders>
              <w:top w:val="single" w:sz="4" w:space="0" w:color="auto"/>
              <w:left w:val="nil"/>
              <w:bottom w:val="single" w:sz="4" w:space="0" w:color="auto"/>
              <w:right w:val="nil"/>
            </w:tcBorders>
          </w:tcPr>
          <w:p w14:paraId="52EF3B43"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en-GB" w:eastAsia="de-DE"/>
              </w:rPr>
              <w:sym w:font="Wingdings" w:char="F0F2"/>
            </w:r>
          </w:p>
        </w:tc>
      </w:tr>
      <w:tr w:rsidR="006B5EA1" w:rsidRPr="006B5EA1" w14:paraId="02ABB29A" w14:textId="77777777" w:rsidTr="00D171D0">
        <w:trPr>
          <w:jc w:val="center"/>
        </w:trPr>
        <w:tc>
          <w:tcPr>
            <w:tcW w:w="8080" w:type="dxa"/>
            <w:gridSpan w:val="3"/>
            <w:tcBorders>
              <w:top w:val="single" w:sz="4" w:space="0" w:color="auto"/>
              <w:left w:val="single" w:sz="4" w:space="0" w:color="auto"/>
              <w:bottom w:val="single" w:sz="4" w:space="0" w:color="auto"/>
              <w:right w:val="single" w:sz="4" w:space="0" w:color="auto"/>
            </w:tcBorders>
          </w:tcPr>
          <w:p w14:paraId="188A09EE"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Koreguoti dozę didinant iki kitos didesnės Breakyl dozės, kol pasiekiama dozė, kuri sukelia pacientui adekvačią analgeziją ir priimtiną nepageidaujamą poveikį.</w:t>
            </w:r>
          </w:p>
        </w:tc>
      </w:tr>
      <w:tr w:rsidR="006B5EA1" w:rsidRPr="006B5EA1" w14:paraId="6E6F1E76" w14:textId="77777777" w:rsidTr="00D171D0">
        <w:trPr>
          <w:jc w:val="center"/>
        </w:trPr>
        <w:tc>
          <w:tcPr>
            <w:tcW w:w="8080" w:type="dxa"/>
            <w:gridSpan w:val="3"/>
            <w:tcBorders>
              <w:top w:val="single" w:sz="4" w:space="0" w:color="auto"/>
              <w:left w:val="nil"/>
              <w:bottom w:val="nil"/>
              <w:right w:val="nil"/>
            </w:tcBorders>
          </w:tcPr>
          <w:p w14:paraId="0FEF67D5"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en-GB" w:eastAsia="de-DE"/>
              </w:rPr>
              <w:sym w:font="Wingdings" w:char="F0F2"/>
            </w:r>
          </w:p>
        </w:tc>
      </w:tr>
      <w:tr w:rsidR="006B5EA1" w:rsidRPr="006B5EA1" w14:paraId="3A1E0037" w14:textId="77777777" w:rsidTr="00D171D0">
        <w:trPr>
          <w:trHeight w:val="234"/>
          <w:jc w:val="center"/>
        </w:trPr>
        <w:tc>
          <w:tcPr>
            <w:tcW w:w="3686" w:type="dxa"/>
            <w:tcBorders>
              <w:top w:val="single" w:sz="4" w:space="0" w:color="auto"/>
              <w:left w:val="single" w:sz="4" w:space="0" w:color="auto"/>
              <w:bottom w:val="nil"/>
              <w:right w:val="single" w:sz="4" w:space="0" w:color="auto"/>
            </w:tcBorders>
          </w:tcPr>
          <w:p w14:paraId="37F07BAB"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Taip</w:t>
            </w:r>
          </w:p>
        </w:tc>
        <w:tc>
          <w:tcPr>
            <w:tcW w:w="567" w:type="dxa"/>
            <w:tcBorders>
              <w:top w:val="nil"/>
              <w:left w:val="single" w:sz="4" w:space="0" w:color="auto"/>
              <w:bottom w:val="nil"/>
              <w:right w:val="single" w:sz="4" w:space="0" w:color="auto"/>
            </w:tcBorders>
          </w:tcPr>
          <w:p w14:paraId="1FC5310E"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c>
          <w:tcPr>
            <w:tcW w:w="3827" w:type="dxa"/>
            <w:tcBorders>
              <w:top w:val="single" w:sz="4" w:space="0" w:color="auto"/>
              <w:left w:val="single" w:sz="4" w:space="0" w:color="auto"/>
              <w:bottom w:val="nil"/>
              <w:right w:val="single" w:sz="4" w:space="0" w:color="auto"/>
            </w:tcBorders>
          </w:tcPr>
          <w:p w14:paraId="6AF7A912"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w:t>
            </w:r>
          </w:p>
        </w:tc>
      </w:tr>
      <w:tr w:rsidR="006B5EA1" w:rsidRPr="006B5EA1" w14:paraId="37374927" w14:textId="77777777" w:rsidTr="00D171D0">
        <w:trPr>
          <w:trHeight w:val="233"/>
          <w:jc w:val="center"/>
        </w:trPr>
        <w:tc>
          <w:tcPr>
            <w:tcW w:w="3686" w:type="dxa"/>
            <w:tcBorders>
              <w:top w:val="nil"/>
              <w:left w:val="single" w:sz="4" w:space="0" w:color="auto"/>
              <w:bottom w:val="single" w:sz="4" w:space="0" w:color="auto"/>
              <w:right w:val="single" w:sz="4" w:space="0" w:color="auto"/>
            </w:tcBorders>
          </w:tcPr>
          <w:p w14:paraId="2BFB0E61" w14:textId="77777777" w:rsidR="006B5EA1" w:rsidRPr="006B5EA1" w:rsidRDefault="006B5EA1" w:rsidP="006B5EA1">
            <w:pPr>
              <w:keepNext/>
              <w:keepLines/>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 skausmas tinkamai palengvinamas, vėlesnius skausmo proveržius gydyti šia nustatyta doze.</w:t>
            </w:r>
          </w:p>
        </w:tc>
        <w:tc>
          <w:tcPr>
            <w:tcW w:w="567" w:type="dxa"/>
            <w:tcBorders>
              <w:top w:val="nil"/>
              <w:left w:val="single" w:sz="4" w:space="0" w:color="auto"/>
              <w:bottom w:val="nil"/>
              <w:right w:val="single" w:sz="4" w:space="0" w:color="auto"/>
            </w:tcBorders>
          </w:tcPr>
          <w:p w14:paraId="59637541"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c>
          <w:tcPr>
            <w:tcW w:w="3827" w:type="dxa"/>
            <w:tcBorders>
              <w:top w:val="nil"/>
              <w:left w:val="single" w:sz="4" w:space="0" w:color="auto"/>
              <w:bottom w:val="single" w:sz="4" w:space="0" w:color="auto"/>
              <w:right w:val="single" w:sz="4" w:space="0" w:color="auto"/>
            </w:tcBorders>
          </w:tcPr>
          <w:p w14:paraId="57962C88" w14:textId="77777777" w:rsidR="006B5EA1" w:rsidRPr="006B5EA1" w:rsidRDefault="006B5EA1" w:rsidP="006B5EA1">
            <w:pPr>
              <w:keepNext/>
              <w:keepLines/>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 per 30 minučių po Breakyl vartojimo skausmas tinkamai nepalengvėja, o pacientas tokią dozę toleruoja, vartoti kitą didesnę Breakyl dozę kitam skausmo proveržiui gydyti.</w:t>
            </w:r>
          </w:p>
        </w:tc>
      </w:tr>
      <w:tr w:rsidR="006B5EA1" w:rsidRPr="006B5EA1" w14:paraId="0B2BD353" w14:textId="77777777" w:rsidTr="00D171D0">
        <w:trPr>
          <w:trHeight w:val="233"/>
          <w:jc w:val="center"/>
        </w:trPr>
        <w:tc>
          <w:tcPr>
            <w:tcW w:w="3686" w:type="dxa"/>
            <w:tcBorders>
              <w:top w:val="single" w:sz="4" w:space="0" w:color="auto"/>
              <w:left w:val="nil"/>
              <w:bottom w:val="nil"/>
              <w:right w:val="nil"/>
            </w:tcBorders>
          </w:tcPr>
          <w:p w14:paraId="5EFE3EA6" w14:textId="77777777" w:rsidR="006B5EA1" w:rsidRPr="006B5EA1" w:rsidRDefault="006B5EA1" w:rsidP="006B5EA1">
            <w:pPr>
              <w:keepNext/>
              <w:keepLines/>
              <w:spacing w:after="0" w:line="240" w:lineRule="auto"/>
              <w:jc w:val="both"/>
              <w:rPr>
                <w:rFonts w:ascii="Times New Roman" w:eastAsia="Calibri" w:hAnsi="Times New Roman" w:cs="Times New Roman"/>
                <w:lang w:val="lt-LT" w:eastAsia="de-DE"/>
              </w:rPr>
            </w:pPr>
          </w:p>
        </w:tc>
        <w:tc>
          <w:tcPr>
            <w:tcW w:w="567" w:type="dxa"/>
          </w:tcPr>
          <w:p w14:paraId="5AB64C35" w14:textId="77777777" w:rsidR="006B5EA1" w:rsidRPr="006B5EA1" w:rsidRDefault="006B5EA1" w:rsidP="006B5EA1">
            <w:pPr>
              <w:keepNext/>
              <w:keepLines/>
              <w:spacing w:after="0" w:line="240" w:lineRule="auto"/>
              <w:jc w:val="center"/>
              <w:rPr>
                <w:rFonts w:ascii="Times New Roman" w:eastAsia="Calibri" w:hAnsi="Times New Roman" w:cs="Times New Roman"/>
                <w:lang w:val="lt-LT" w:eastAsia="de-DE"/>
              </w:rPr>
            </w:pPr>
          </w:p>
        </w:tc>
        <w:tc>
          <w:tcPr>
            <w:tcW w:w="3827" w:type="dxa"/>
            <w:tcBorders>
              <w:top w:val="single" w:sz="4" w:space="0" w:color="auto"/>
              <w:left w:val="nil"/>
              <w:bottom w:val="nil"/>
              <w:right w:val="nil"/>
            </w:tcBorders>
          </w:tcPr>
          <w:p w14:paraId="1E96684B" w14:textId="77777777" w:rsidR="006B5EA1" w:rsidRPr="006B5EA1" w:rsidRDefault="006B5EA1" w:rsidP="006B5EA1">
            <w:pPr>
              <w:keepNext/>
              <w:keepLines/>
              <w:spacing w:after="0" w:line="240" w:lineRule="auto"/>
              <w:jc w:val="both"/>
              <w:rPr>
                <w:rFonts w:ascii="Times New Roman" w:eastAsia="Calibri" w:hAnsi="Times New Roman" w:cs="Times New Roman"/>
                <w:lang w:val="lt-LT" w:eastAsia="de-DE"/>
              </w:rPr>
            </w:pPr>
          </w:p>
        </w:tc>
      </w:tr>
      <w:tr w:rsidR="006B5EA1" w:rsidRPr="006B5EA1" w14:paraId="3D350250" w14:textId="77777777" w:rsidTr="00D171D0">
        <w:trPr>
          <w:trHeight w:val="233"/>
          <w:jc w:val="center"/>
        </w:trPr>
        <w:tc>
          <w:tcPr>
            <w:tcW w:w="8080" w:type="dxa"/>
            <w:gridSpan w:val="3"/>
          </w:tcPr>
          <w:p w14:paraId="2B56D4F8" w14:textId="77777777" w:rsidR="006B5EA1" w:rsidRPr="006B5EA1" w:rsidRDefault="006B5EA1" w:rsidP="006B5EA1">
            <w:pPr>
              <w:keepNext/>
              <w:keepLines/>
              <w:spacing w:after="0" w:line="240" w:lineRule="auto"/>
              <w:jc w:val="both"/>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Tarp Breakyl dozių vartojimo turi būti bent keturių valandų pertrauka. Jeigu per 30 minučių skausmas tinkamai nepalengvėja, bet kurio skausmo proveržio metu pacientas gali vartoti gydytojo paskirtą skubios pagalbos vaistinį preparatą.</w:t>
            </w:r>
          </w:p>
        </w:tc>
      </w:tr>
    </w:tbl>
    <w:p w14:paraId="35A69732" w14:textId="77777777" w:rsidR="006B5EA1" w:rsidRPr="006B5EA1" w:rsidRDefault="006B5EA1" w:rsidP="006B5EA1">
      <w:pPr>
        <w:spacing w:after="0" w:line="240" w:lineRule="auto"/>
        <w:rPr>
          <w:rFonts w:ascii="Times New Roman" w:eastAsia="Calibri" w:hAnsi="Times New Roman" w:cs="Times New Roman"/>
          <w:noProof/>
          <w:lang w:val="lt-LT"/>
        </w:rPr>
      </w:pPr>
    </w:p>
    <w:p w14:paraId="530334BA" w14:textId="77777777" w:rsidR="006B5EA1" w:rsidRPr="006B5EA1" w:rsidRDefault="006B5EA1" w:rsidP="006B5EA1">
      <w:pPr>
        <w:keepNext/>
        <w:tabs>
          <w:tab w:val="num" w:pos="720"/>
        </w:tabs>
        <w:spacing w:after="0" w:line="240" w:lineRule="auto"/>
        <w:ind w:left="720" w:hanging="720"/>
        <w:outlineLvl w:val="1"/>
        <w:rPr>
          <w:rFonts w:ascii="Times New Roman" w:eastAsia="Calibri" w:hAnsi="Times New Roman" w:cs="Times New Roman"/>
          <w:i/>
          <w:lang w:val="lt-LT"/>
        </w:rPr>
      </w:pPr>
      <w:bookmarkStart w:id="16" w:name="_Toc179969988"/>
      <w:r w:rsidRPr="006B5EA1">
        <w:rPr>
          <w:rFonts w:ascii="Times New Roman" w:eastAsia="Calibri" w:hAnsi="Times New Roman" w:cs="Times New Roman"/>
          <w:i/>
          <w:lang w:val="lt-LT"/>
        </w:rPr>
        <w:t>Palaikomoji terapija</w:t>
      </w:r>
    </w:p>
    <w:p w14:paraId="3D0A9C1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Nustačius optimalią dozę, Breakyl vartojimas turėtų būti ribojamas per parą iki keturių ar mažiau skausmo proveržių, tarp Breakyl vartojimo turi būti bent 4 valandų pertrauka. Breakyl turėtų būti vartojamas vieną kartą per vieną skausmo proveržio epizodą.</w:t>
      </w:r>
    </w:p>
    <w:bookmarkEnd w:id="16"/>
    <w:p w14:paraId="5B11D92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56C4374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i/>
          <w:lang w:val="lt-LT"/>
        </w:rPr>
      </w:pPr>
      <w:r w:rsidRPr="006B5EA1">
        <w:rPr>
          <w:rFonts w:ascii="Times New Roman" w:eastAsia="Calibri" w:hAnsi="Times New Roman" w:cs="Times New Roman"/>
          <w:i/>
          <w:lang w:val="lt-LT"/>
        </w:rPr>
        <w:t>Dozės pakeitimas</w:t>
      </w:r>
    </w:p>
    <w:p w14:paraId="4089B30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arba palaikomojo (visą parą veikiančio) opioidinio analgetiko dozės pakeitimas kai kuriems pacientams gali būti reikalingas siekiant pratęsti adekvatų skausmo proveržio palengvinimą. Galimybė didinti palaikomojo opioido dozę, vartojamą nuolatiniam skausmui gydyti, turėtų būti svarstoma tiems pacientams, kurie per parą patiria daugiau nei 4 skausmo proveržius daugiau nei keturias paras iš eilės. Jeigu ilgai veikiančio opioido dozė didinama, gali reikėti peržiūrėti Breakyl dozę skausmo proveržiui gydyti.</w:t>
      </w:r>
    </w:p>
    <w:p w14:paraId="7DA4EBC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Būtina, kad bet kurio analgetiko bet kokios dozės kartotinį keitimą stebėtų gydytojas.</w:t>
      </w:r>
    </w:p>
    <w:p w14:paraId="3AF616E5" w14:textId="77777777" w:rsid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0DD934B9" w14:textId="77777777" w:rsidR="00D171D0" w:rsidRDefault="00D171D0" w:rsidP="006B5EA1">
      <w:pPr>
        <w:autoSpaceDE w:val="0"/>
        <w:autoSpaceDN w:val="0"/>
        <w:adjustRightInd w:val="0"/>
        <w:spacing w:after="0" w:line="240" w:lineRule="auto"/>
        <w:rPr>
          <w:rFonts w:ascii="Times New Roman" w:eastAsia="Calibri" w:hAnsi="Times New Roman" w:cs="Times New Roman"/>
          <w:lang w:val="lt-LT"/>
        </w:rPr>
      </w:pPr>
      <w:r w:rsidRPr="00D171D0">
        <w:rPr>
          <w:rFonts w:ascii="Times New Roman" w:eastAsia="Calibri" w:hAnsi="Times New Roman" w:cs="Times New Roman"/>
        </w:rPr>
        <w:t>Jei nėra tinkamo skausmo malšinimo, reikia atsižvelgti į hiperalgezijos, toleravimo ir pagrindinės ligos progresavimo galimybę (žr. 4.4 skyrių).</w:t>
      </w:r>
    </w:p>
    <w:p w14:paraId="60C85567" w14:textId="77777777" w:rsidR="00D171D0" w:rsidRPr="006B5EA1" w:rsidRDefault="00D171D0" w:rsidP="006B5EA1">
      <w:pPr>
        <w:autoSpaceDE w:val="0"/>
        <w:autoSpaceDN w:val="0"/>
        <w:adjustRightInd w:val="0"/>
        <w:spacing w:after="0" w:line="240" w:lineRule="auto"/>
        <w:rPr>
          <w:rFonts w:ascii="Times New Roman" w:eastAsia="Calibri" w:hAnsi="Times New Roman" w:cs="Times New Roman"/>
          <w:lang w:val="lt-LT"/>
        </w:rPr>
      </w:pPr>
    </w:p>
    <w:p w14:paraId="0081331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i/>
          <w:lang w:val="lt-LT"/>
        </w:rPr>
      </w:pPr>
      <w:r w:rsidRPr="006B5EA1">
        <w:rPr>
          <w:rFonts w:ascii="Times New Roman" w:eastAsia="Calibri" w:hAnsi="Times New Roman" w:cs="Times New Roman"/>
          <w:i/>
          <w:lang w:val="lt-LT"/>
        </w:rPr>
        <w:t>Gydymo nutraukimas</w:t>
      </w:r>
    </w:p>
    <w:p w14:paraId="7792286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pacientui nebepasireiškia protrūkinio skausmo epizodai, gydymą Breakyl reikia nedelsiant nutraukti. Nuolatinio foninio  skausmo gydymą reikia tęsti, kaip paskirta.</w:t>
      </w:r>
    </w:p>
    <w:p w14:paraId="3D2443C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reikia nutraukti gydymą visais opioidais, gydytojas turi atidžiai stebėti pacientą, kad galėtų kontroliuoti staigių abstinencijos reiškinių riziką.</w:t>
      </w:r>
    </w:p>
    <w:p w14:paraId="3349A26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AE92E1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Vartojimo metodas</w:t>
      </w:r>
    </w:p>
    <w:p w14:paraId="4E99801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Pacientas turėtų:</w:t>
      </w:r>
    </w:p>
    <w:p w14:paraId="71D4EA58" w14:textId="77777777" w:rsidR="006B5EA1" w:rsidRPr="006B5EA1" w:rsidRDefault="006B5EA1" w:rsidP="006B5EA1">
      <w:pPr>
        <w:keepNext/>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lastRenderedPageBreak/>
        <w:t>- atplėšti Breakyl paketėlį prieš pat vartojimą, kaip nurodyta instrukcijoje ant paketėlio;</w:t>
      </w:r>
    </w:p>
    <w:p w14:paraId="102F1DF2" w14:textId="77777777" w:rsidR="006B5EA1" w:rsidRPr="006B5EA1" w:rsidRDefault="006B5EA1" w:rsidP="006B5EA1">
      <w:pPr>
        <w:keepNext/>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liežuviu sudrėkinti vidinę žando pusę arba praskalauti burną vandeniu, kad būtų sudrėkinta vieta, kur bus dedama Breakyl;</w:t>
      </w:r>
    </w:p>
    <w:p w14:paraId="7A9C76A5" w14:textId="77777777" w:rsidR="006B5EA1" w:rsidRPr="006B5EA1" w:rsidRDefault="006B5EA1" w:rsidP="006B5EA1">
      <w:pPr>
        <w:keepNext/>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sausomis rankomis paimti Breakyl žandinę plėvelę tarp smiliaus ir nykščio taip, kad rožinė pusė būtų atsukta į nykštį;</w:t>
      </w:r>
    </w:p>
    <w:p w14:paraId="5F809ED0" w14:textId="77777777" w:rsidR="006B5EA1" w:rsidRPr="006B5EA1" w:rsidRDefault="006B5EA1" w:rsidP="006B5EA1">
      <w:pPr>
        <w:keepNext/>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įdėti Breakyl žandinę plėvelę į burną taip, kad rožinė pusė lygiai priglustų prie vidinės žando sienelės;</w:t>
      </w:r>
    </w:p>
    <w:p w14:paraId="6459699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prispausti ir laikyti žandinę plėvelę toje pačioje vietoje mažiausiai 5 sekundes, kol ji tvirtai prilips; baltoji pusė turėtų būti matoma.</w:t>
      </w:r>
    </w:p>
    <w:p w14:paraId="55352331" w14:textId="77777777" w:rsidR="006B5EA1" w:rsidRPr="006B5EA1" w:rsidRDefault="006B5EA1" w:rsidP="006B5EA1">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(Pastaba: papildomas punktas, skirtas tik Breakyl 200 mikrogramų žandinei plėvelei:)</w:t>
      </w:r>
    </w:p>
    <w:p w14:paraId="7293FE5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kai vienu metu vartojama daugiau nei viena Breakyl žandinė plėvelė, pacientas turi būti užtikrintas, kad kiekviena plėvelė tiesiogiai prilimpa prie burnos gleivinės. Norint išvengti plėvelių persiklojimo, jas galima prilipdyti abiejose, kairėje ir dešinėje, žandinės gleivinės pusėse.</w:t>
      </w:r>
    </w:p>
    <w:p w14:paraId="329247BF"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30D73DEF"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Breakyl žandinė plėvelė per šį laiką turėtų išlikti savo vietoje. Skysčių galima gerti jau po 5 minučių.</w:t>
      </w:r>
    </w:p>
    <w:p w14:paraId="4C6FC19B"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Breakyl žandinė plėvelė visiškai ištirpsta paprastai per 15–30 minučių po prilipdymo. Atskirais atvejais visiškas preparato ištirpimas gali trukti ilgiau nei 30 minučių, bet tai neveikia fentanilio absorbcijos. Pacientas turėtų būti informuotas vengti liežuviu ar pirštais judinti žandinės plėvelės ir nevalgyti, kol žandinė plėvelė neištirps.</w:t>
      </w:r>
    </w:p>
    <w:p w14:paraId="76633198"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Sukramčius ir prarijus Breakyl žandinę plėvelę, gali būti mažesnė maksimali koncentracija ir mažesnis biologinis įsisavinimas nei vartojant ją kaip nurodyta (žr. 5.2 skyrių).</w:t>
      </w:r>
    </w:p>
    <w:p w14:paraId="56728FB3"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03FFAD0F" w14:textId="77777777" w:rsidR="006B5EA1" w:rsidRPr="006B5EA1" w:rsidRDefault="006B5EA1" w:rsidP="006B5EA1">
      <w:pPr>
        <w:spacing w:after="0" w:line="240" w:lineRule="auto"/>
        <w:rPr>
          <w:rFonts w:ascii="Times New Roman" w:eastAsia="Calibri" w:hAnsi="Times New Roman" w:cs="Times New Roman"/>
          <w:noProof/>
          <w:u w:val="single"/>
          <w:lang w:val="lt-LT"/>
        </w:rPr>
      </w:pPr>
      <w:r w:rsidRPr="006B5EA1">
        <w:rPr>
          <w:rFonts w:ascii="Times New Roman" w:eastAsia="Calibri" w:hAnsi="Times New Roman" w:cs="Times New Roman"/>
          <w:noProof/>
          <w:u w:val="single"/>
          <w:lang w:val="lt-LT"/>
        </w:rPr>
        <w:t>Vaikų populiacija</w:t>
      </w:r>
    </w:p>
    <w:p w14:paraId="029EC29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saugumas ir veiksmingumas  vaikams nuo 0 iki 18 metų amžiaus neištirtas. Duomenų</w:t>
      </w: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lang w:val="lt-LT"/>
        </w:rPr>
        <w:t>apie saugumą ir veiksmingumą nėra.</w:t>
      </w:r>
    </w:p>
    <w:p w14:paraId="1F9AC4F0" w14:textId="77777777" w:rsidR="006B5EA1" w:rsidRPr="006B5EA1" w:rsidRDefault="006B5EA1" w:rsidP="006B5EA1">
      <w:pPr>
        <w:spacing w:after="0" w:line="240" w:lineRule="auto"/>
        <w:rPr>
          <w:rFonts w:ascii="Times New Roman" w:eastAsia="Calibri" w:hAnsi="Times New Roman" w:cs="Times New Roman"/>
          <w:lang w:val="lt-LT"/>
        </w:rPr>
      </w:pPr>
    </w:p>
    <w:p w14:paraId="0F81EEA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Senyviems pacientams</w:t>
      </w:r>
    </w:p>
    <w:p w14:paraId="06AC4CE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Vartojant fentanilį į veną, senyvo amžiaus pacientai yra jautresni jo poveikiui nei jaunesni. Senyvų pacientų organizme fentanilio eliminacija lėtesnė, o galutinis pusinės eliminacijos laikas ilgesnis, o tai gali sukelti aktyviosios medžiagos kaupimąsi ir didesnę nepageidaujamo poveikio riziką. Taigi dozė turi būti parenkama ypač atidžiai. Tačiau klinikiniuose tyrimuose nebuvo skirtumo tarp dažniausiai parinktos Breakyl dozės 65 metų amžiaus bei vyresniems pacientams ir jaunesniems nei 65 metų amžiaus pacientams.</w:t>
      </w:r>
    </w:p>
    <w:p w14:paraId="1B0E755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4B91C8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Ypatingos pacientų populiacijos</w:t>
      </w:r>
    </w:p>
    <w:p w14:paraId="1C88DD5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Ypač atidžiai dozė turėtų būti parenkama pacientams, turintiems inkstų ar kepenų funkcijų sutrikimų.</w:t>
      </w:r>
    </w:p>
    <w:p w14:paraId="499FE1B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Pacientai su 1 laipsnio mukozitu, turėtų būti atidžiai stebimi; gali prireikti apsvarstyti galimybę koreguoti dozę. Breakyl veiksmingumas ir saugumas pacientams su sunkesniu nei 1 laipsnio mukozitu neištirtas.</w:t>
      </w:r>
    </w:p>
    <w:p w14:paraId="15A40407" w14:textId="77777777" w:rsidR="006B5EA1" w:rsidRPr="006B5EA1" w:rsidRDefault="006B5EA1" w:rsidP="006B5EA1">
      <w:pPr>
        <w:spacing w:after="0" w:line="240" w:lineRule="auto"/>
        <w:ind w:left="567" w:hanging="567"/>
        <w:rPr>
          <w:rFonts w:ascii="Times New Roman" w:eastAsia="Calibri" w:hAnsi="Times New Roman" w:cs="Times New Roman"/>
          <w:lang w:val="lt-LT"/>
        </w:rPr>
      </w:pPr>
    </w:p>
    <w:p w14:paraId="503B3764" w14:textId="77777777" w:rsidR="006B5EA1" w:rsidRPr="006B5EA1" w:rsidRDefault="006B5EA1" w:rsidP="006B5EA1">
      <w:pPr>
        <w:spacing w:after="0" w:line="240" w:lineRule="auto"/>
        <w:ind w:left="567" w:hanging="567"/>
        <w:rPr>
          <w:rFonts w:ascii="Times New Roman" w:eastAsia="Calibri" w:hAnsi="Times New Roman" w:cs="Times New Roman"/>
          <w:lang w:val="lt-LT"/>
        </w:rPr>
      </w:pPr>
      <w:r w:rsidRPr="006B5EA1">
        <w:rPr>
          <w:rFonts w:ascii="Times New Roman" w:eastAsia="Calibri" w:hAnsi="Times New Roman" w:cs="Times New Roman"/>
          <w:lang w:val="lt-LT"/>
        </w:rPr>
        <w:t>Žandinė plėvelė negali būti vartojama, jeigu prieš atplėšiant paketėlis buvo pažeistas.</w:t>
      </w:r>
    </w:p>
    <w:p w14:paraId="0AC8CFAC" w14:textId="77777777" w:rsidR="006B5EA1" w:rsidRPr="006B5EA1" w:rsidRDefault="006B5EA1" w:rsidP="006B5EA1">
      <w:pPr>
        <w:spacing w:after="0" w:line="240" w:lineRule="auto"/>
        <w:rPr>
          <w:rFonts w:ascii="Times New Roman" w:eastAsia="Calibri" w:hAnsi="Times New Roman" w:cs="Times New Roman"/>
          <w:noProof/>
          <w:lang w:val="lt-LT"/>
        </w:rPr>
      </w:pPr>
    </w:p>
    <w:p w14:paraId="54D3B2E1" w14:textId="77777777" w:rsidR="006B5EA1" w:rsidRPr="006B5EA1" w:rsidRDefault="006B5EA1" w:rsidP="006B5EA1">
      <w:pPr>
        <w:keepNext/>
        <w:keepLines/>
        <w:numPr>
          <w:ilvl w:val="1"/>
          <w:numId w:val="3"/>
        </w:numPr>
        <w:spacing w:after="0" w:line="240" w:lineRule="auto"/>
        <w:outlineLvl w:val="2"/>
        <w:rPr>
          <w:rFonts w:ascii="Times New Roman" w:eastAsia="Calibri" w:hAnsi="Times New Roman" w:cs="Times New Roman"/>
          <w:b/>
          <w:kern w:val="28"/>
          <w:lang w:val="lt-LT"/>
        </w:rPr>
      </w:pPr>
      <w:bookmarkStart w:id="17" w:name="_Toc129243229"/>
      <w:bookmarkStart w:id="18" w:name="_Toc129243104"/>
      <w:r w:rsidRPr="006B5EA1">
        <w:rPr>
          <w:rFonts w:ascii="Times New Roman" w:eastAsia="Calibri" w:hAnsi="Times New Roman" w:cs="Times New Roman"/>
          <w:b/>
          <w:kern w:val="28"/>
          <w:lang w:val="lt-LT"/>
        </w:rPr>
        <w:t>Kontraindikacijos</w:t>
      </w:r>
      <w:bookmarkEnd w:id="17"/>
      <w:bookmarkEnd w:id="18"/>
    </w:p>
    <w:p w14:paraId="588240D2" w14:textId="77777777" w:rsidR="006B5EA1" w:rsidRPr="006B5EA1" w:rsidRDefault="006B5EA1" w:rsidP="006B5EA1">
      <w:pPr>
        <w:spacing w:after="0" w:line="240" w:lineRule="auto"/>
        <w:rPr>
          <w:rFonts w:ascii="Times New Roman" w:eastAsia="Calibri" w:hAnsi="Times New Roman" w:cs="Times New Roman"/>
          <w:noProof/>
          <w:lang w:val="lt-LT"/>
        </w:rPr>
      </w:pPr>
    </w:p>
    <w:p w14:paraId="17FDA563"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Padidėjęs jautrumas fentaniliui ar bet kuriai pagalbinei medžiagai (žr. 6.1 skyrių).</w:t>
      </w:r>
    </w:p>
    <w:p w14:paraId="78BE8C6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Kartu vartojami monoaminooksidazės (MAO) inhibitoriai arba 2 savaitės ar trumpiau po MAO inhibitorių vartojimo nutraukimo (taip pat žr. 4.5 skyrių).</w:t>
      </w:r>
    </w:p>
    <w:p w14:paraId="411DF3A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lastRenderedPageBreak/>
        <w:t>Sunkus kvėpavimo slopinimas arba sunki plaučių obstrukcinė būklė.</w:t>
      </w:r>
    </w:p>
    <w:p w14:paraId="351A6282"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Pacientai be palaikomosios opioidų terapijos (žr. 4.1 skyrių ), nes padidėja kvėpavimo slopinimo rizika.</w:t>
      </w:r>
    </w:p>
    <w:p w14:paraId="5041D83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Kitokio ūmaus </w:t>
      </w:r>
      <w:r w:rsidRPr="006B5EA1">
        <w:rPr>
          <w:rFonts w:ascii="Times New Roman" w:eastAsia="Calibri" w:hAnsi="Times New Roman" w:cs="Times New Roman"/>
          <w:lang w:val="lt-LT" w:eastAsia="de-DE"/>
        </w:rPr>
        <w:t>skausmo, kuris nėra skausmo proveržis, gydymas.</w:t>
      </w:r>
    </w:p>
    <w:p w14:paraId="0910784C" w14:textId="77777777" w:rsidR="006B5EA1" w:rsidRPr="006B5EA1" w:rsidRDefault="006B5EA1" w:rsidP="006B5EA1">
      <w:pPr>
        <w:spacing w:after="0" w:line="240" w:lineRule="auto"/>
        <w:rPr>
          <w:rFonts w:ascii="Times New Roman" w:eastAsia="Calibri" w:hAnsi="Times New Roman" w:cs="Times New Roman"/>
          <w:noProof/>
          <w:lang w:val="lt-LT"/>
        </w:rPr>
      </w:pPr>
    </w:p>
    <w:p w14:paraId="57E3A591" w14:textId="77777777" w:rsidR="006B5EA1" w:rsidRPr="006B5EA1" w:rsidRDefault="006B5EA1" w:rsidP="006B5EA1">
      <w:pPr>
        <w:keepNext/>
        <w:keepLines/>
        <w:numPr>
          <w:ilvl w:val="1"/>
          <w:numId w:val="3"/>
        </w:numPr>
        <w:spacing w:after="0" w:line="240" w:lineRule="auto"/>
        <w:outlineLvl w:val="2"/>
        <w:rPr>
          <w:rFonts w:ascii="Times New Roman" w:eastAsia="Calibri" w:hAnsi="Times New Roman" w:cs="Times New Roman"/>
          <w:b/>
          <w:kern w:val="28"/>
          <w:lang w:val="lt-LT"/>
        </w:rPr>
      </w:pPr>
      <w:bookmarkStart w:id="19" w:name="_Toc129243230"/>
      <w:bookmarkStart w:id="20" w:name="_Toc129243105"/>
      <w:r w:rsidRPr="006B5EA1">
        <w:rPr>
          <w:rFonts w:ascii="Times New Roman" w:eastAsia="Calibri" w:hAnsi="Times New Roman" w:cs="Times New Roman"/>
          <w:b/>
          <w:kern w:val="28"/>
          <w:lang w:val="lt-LT"/>
        </w:rPr>
        <w:t>Specialūs įspėjimai ir atsargumo priemonės</w:t>
      </w:r>
      <w:bookmarkEnd w:id="19"/>
      <w:bookmarkEnd w:id="20"/>
    </w:p>
    <w:p w14:paraId="5353A116"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p>
    <w:p w14:paraId="4A57BB0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Pacientai ir jų slaugytojai turi būti informuoti, kad Breakyl turi tokį aktyvios medžiagos kiekį, kuris vaikui gali būti mirtinas, taigi Breakyl visada reikia laikyti vaikams ir kitiems aplinkiniams nepastebimoje ir nepasiekiamoje vietoje.</w:t>
      </w:r>
    </w:p>
    <w:p w14:paraId="22AF0D4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309D41C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Siekiant sumažinti opioidų nepageidaujamo poveikio riziką ir nustatyti veiksmingą dozę, būtina, kad titravimo metu pacientus atidžiai stebėtų gydytojas.</w:t>
      </w:r>
    </w:p>
    <w:p w14:paraId="1BF2034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E73ADC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Svarbu, kad prieš pradedant Breakyl terapiją nuolatinio skausmo gydymas ilgo veikimo opioidais būtų stabilizuotas.</w:t>
      </w:r>
    </w:p>
    <w:p w14:paraId="26DE8AF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28670F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Kvėpavimo slopinimas</w:t>
      </w:r>
    </w:p>
    <w:p w14:paraId="3AA7720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Su fentanilio vartojimu susijusi kliniškai reikšmingo kvėpavimo slopinimo rizika. Pacientams su nesunkia lėtine obstrukcine plaučių liga ar kita terapine būkle, galinčia sukelti kvėpavimo slopinimą, Breakyl koregavimas turėtų būti atliekamas ypač atidžiai, nes normalios terapinės Breakyl dozės gali toliau slopinti kvėpavimą iki kvėpavimo nepakankamumo.</w:t>
      </w:r>
    </w:p>
    <w:p w14:paraId="44CED51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DD14C3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Padidėjęs intrakranijinis spaudimas</w:t>
      </w:r>
    </w:p>
    <w:p w14:paraId="7166902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Pacientams, kurie gali būti ypač imlūs CO</w:t>
      </w:r>
      <w:r w:rsidRPr="006B5EA1">
        <w:rPr>
          <w:rFonts w:ascii="Times New Roman" w:eastAsia="Calibri" w:hAnsi="Times New Roman" w:cs="Times New Roman"/>
          <w:vertAlign w:val="subscript"/>
          <w:lang w:val="lt-LT" w:eastAsia="de-DE"/>
        </w:rPr>
        <w:t>2</w:t>
      </w:r>
      <w:r w:rsidRPr="006B5EA1">
        <w:rPr>
          <w:rFonts w:ascii="Times New Roman" w:eastAsia="Calibri" w:hAnsi="Times New Roman" w:cs="Times New Roman"/>
          <w:lang w:val="lt-LT" w:eastAsia="de-DE"/>
        </w:rPr>
        <w:t xml:space="preserve"> susilaikymo sukeltam intrakranijiniui poveikiui, pavyzdžiui, pacientams su padidėjusio intrakranijinio slėgio požymiais ar susilpnėjusia sąmone, Breakyl turėtų būti skiriamas labai atidžiai. Opioidai gali pritemdyti galvos sužeidimo klinikinę eigą ir turėtų būti vartojami, tik jei tai kliniškai pateisinama.</w:t>
      </w:r>
    </w:p>
    <w:p w14:paraId="06B6349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70D474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Širdies liga</w:t>
      </w:r>
    </w:p>
    <w:p w14:paraId="737412E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Fentanilis gali sukelti bradikardiją. Taigi bradiaritmija pasižymintys pacientai turėtų atsargiai vartoti fentanilį.</w:t>
      </w:r>
    </w:p>
    <w:p w14:paraId="47063D4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Didelis dėmesys turėtų būti skiriamas pacientams su hipovolemija ir hipotenzija.</w:t>
      </w:r>
    </w:p>
    <w:p w14:paraId="55689A8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8FD754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Sutrikusi kepenų ar inkstų funkcija</w:t>
      </w:r>
    </w:p>
    <w:p w14:paraId="1E87FF4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Be to, Breakyl turėtų būti atidžiai skiriamas pacientams, turintiems kepenų ar inkstų funkcijos sutrikimų. Kepenų ar inkstų funkcijos pablogėjimo įtaka vaistinio preparato farmakokinetikai neįvertinta. Tačiau fentanilio, paskirto į veną, klirensas pasikeitė, esant kepenų ar inkstų ligai, dėl metabolinio klirenso ir plazmos baltymų pokyčių. Paskyrus Breakyl, tiek kepenų, tiek inkstų pablogėjusi veikla gali padidinti fentanilio biologinį įsisavinimą ir sumažinti jo sisteminį klirensą, o tai gali sukelti padidėjusį ir užsitęsusį opioidinį poveikį. Taigi koregavimo metu ypatingas dėmesys turėtų būti skiriamas pacientams, sergantiems vidutinio sunkumo arba sunkia kepenų ar inkstų liga.</w:t>
      </w:r>
    </w:p>
    <w:p w14:paraId="6259174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0EDE68B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Serotonino sindromas</w:t>
      </w:r>
    </w:p>
    <w:p w14:paraId="056311B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Reikia imtis atsargumo priemonių, jei Breakyl vartojamas kartu su vaistiniais preparatais, kurie veikia serotoninergines neuromediatorių sistemas.</w:t>
      </w:r>
    </w:p>
    <w:p w14:paraId="44AC456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Kartu vartojant serotoninerginius vaistus, tokius, kaip selektyviuosius serotonino reabsorbcijos inhibitorius (SSRI) bei serotonino ir norepinefrino reabsorbcijos inhibitorius </w:t>
      </w:r>
      <w:r w:rsidRPr="006B5EA1">
        <w:rPr>
          <w:rFonts w:ascii="Times New Roman" w:eastAsia="Calibri" w:hAnsi="Times New Roman" w:cs="Times New Roman"/>
          <w:lang w:val="lt-LT" w:eastAsia="de-DE"/>
        </w:rPr>
        <w:lastRenderedPageBreak/>
        <w:t>(SNRI), taip pat vaistus, kurie gali trikdyti serotonino metabolizmą (įskaitant monoaminooksidazės inhibitorius (MAO inhibitorius), gali pasireikšti potencialiai gyvybei pavojingas serotonino sindromas. Jis gali pasireikšti vartojant rekomenduojamą dozę.</w:t>
      </w:r>
    </w:p>
    <w:p w14:paraId="1FEFF7D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540377A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Esant serotonino sindromui, gali pasireikšti psichinės būklės pokyčiai (pvz., susijaudinimas, haliucinacijos, koma), autonominis nestabilumas (pvz., tachikardija, nepastovus kraujospūdis, hipertermija), nervų ir raumenų sutrikimai (pvz., hiperrefleksija, koordinacijos nebuvimas, raumenų sąstingis) ir (arba) virškinimo trakto bei žarnyno simptomai (pvz., pykinimas, vėmimas, viduriavimas).</w:t>
      </w:r>
    </w:p>
    <w:p w14:paraId="241304C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w:t>
      </w:r>
    </w:p>
    <w:p w14:paraId="08AA695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Įtarus serotonino sindromą, gydymą Breakyl reikia nutraukti.</w:t>
      </w:r>
    </w:p>
    <w:p w14:paraId="0C96C595" w14:textId="77777777" w:rsid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0F269C5B" w14:textId="3C42E584" w:rsidR="00D171D0" w:rsidRPr="00BD0D21" w:rsidRDefault="00FB6C3A"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BD0D21">
        <w:rPr>
          <w:rFonts w:ascii="Times New Roman" w:eastAsia="Calibri" w:hAnsi="Times New Roman" w:cs="Times New Roman"/>
          <w:u w:val="single"/>
          <w:lang w:val="lt-LT" w:eastAsia="de-DE"/>
        </w:rPr>
        <w:t>Rizika, kurią sukelia kartu vartojami raminamieji vaistai, tokie kaip benzodiazepinai ar panašūs vaistai</w:t>
      </w:r>
    </w:p>
    <w:p w14:paraId="5748FD83" w14:textId="06DF2DC6" w:rsidR="00D171D0" w:rsidRDefault="00FB6C3A" w:rsidP="006B5EA1">
      <w:pPr>
        <w:autoSpaceDE w:val="0"/>
        <w:autoSpaceDN w:val="0"/>
        <w:adjustRightInd w:val="0"/>
        <w:spacing w:after="0" w:line="240" w:lineRule="auto"/>
        <w:rPr>
          <w:rFonts w:ascii="Times New Roman" w:eastAsia="Calibri" w:hAnsi="Times New Roman" w:cs="Times New Roman"/>
          <w:lang w:val="lt-LT" w:eastAsia="de-DE"/>
        </w:rPr>
      </w:pPr>
      <w:r w:rsidRPr="00FB6C3A">
        <w:rPr>
          <w:rFonts w:ascii="Times New Roman" w:eastAsia="Calibri" w:hAnsi="Times New Roman" w:cs="Times New Roman"/>
          <w:lang w:val="lt-LT" w:eastAsia="de-DE"/>
        </w:rPr>
        <w:t xml:space="preserve">Kartu vartojant Breakyl ir raminamuosius vaistus, tokius kaip benzodiazepinai ar </w:t>
      </w:r>
      <w:r>
        <w:rPr>
          <w:rFonts w:ascii="Times New Roman" w:eastAsia="Calibri" w:hAnsi="Times New Roman" w:cs="Times New Roman"/>
          <w:lang w:val="lt-LT" w:eastAsia="de-DE"/>
        </w:rPr>
        <w:t>panašūs</w:t>
      </w:r>
      <w:r w:rsidRPr="00FB6C3A">
        <w:rPr>
          <w:rFonts w:ascii="Times New Roman" w:eastAsia="Calibri" w:hAnsi="Times New Roman" w:cs="Times New Roman"/>
          <w:lang w:val="lt-LT" w:eastAsia="de-DE"/>
        </w:rPr>
        <w:t xml:space="preserve"> vaistai, gali pasireikšti sedacija, kvėpavimo slopinimas, koma ir mirtis.</w:t>
      </w:r>
      <w:r w:rsidRPr="00FB6C3A">
        <w:t xml:space="preserve"> </w:t>
      </w:r>
      <w:r w:rsidRPr="00FB6C3A">
        <w:rPr>
          <w:rFonts w:ascii="Times New Roman" w:eastAsia="Calibri" w:hAnsi="Times New Roman" w:cs="Times New Roman"/>
          <w:lang w:val="lt-LT" w:eastAsia="de-DE"/>
        </w:rPr>
        <w:t>Dėl ši</w:t>
      </w:r>
      <w:r>
        <w:rPr>
          <w:rFonts w:ascii="Times New Roman" w:eastAsia="Calibri" w:hAnsi="Times New Roman" w:cs="Times New Roman"/>
          <w:lang w:val="lt-LT" w:eastAsia="de-DE"/>
        </w:rPr>
        <w:t>os rizikos</w:t>
      </w:r>
      <w:r w:rsidR="000F69BF">
        <w:rPr>
          <w:rFonts w:ascii="Times New Roman" w:eastAsia="Calibri" w:hAnsi="Times New Roman" w:cs="Times New Roman"/>
          <w:lang w:val="lt-LT" w:eastAsia="de-DE"/>
        </w:rPr>
        <w:t xml:space="preserve"> vartojimas</w:t>
      </w:r>
      <w:r w:rsidRPr="00FB6C3A">
        <w:rPr>
          <w:rFonts w:ascii="Times New Roman" w:eastAsia="Calibri" w:hAnsi="Times New Roman" w:cs="Times New Roman"/>
          <w:lang w:val="lt-LT" w:eastAsia="de-DE"/>
        </w:rPr>
        <w:t xml:space="preserve"> kartu su šiais raminamais vaistais </w:t>
      </w:r>
      <w:r w:rsidR="000F69BF">
        <w:rPr>
          <w:rFonts w:ascii="Times New Roman" w:eastAsia="Calibri" w:hAnsi="Times New Roman" w:cs="Times New Roman"/>
          <w:lang w:val="lt-LT" w:eastAsia="de-DE"/>
        </w:rPr>
        <w:t xml:space="preserve">skiriamas </w:t>
      </w:r>
      <w:r w:rsidRPr="00FB6C3A">
        <w:rPr>
          <w:rFonts w:ascii="Times New Roman" w:eastAsia="Calibri" w:hAnsi="Times New Roman" w:cs="Times New Roman"/>
          <w:lang w:val="lt-LT" w:eastAsia="de-DE"/>
        </w:rPr>
        <w:t>pacienta</w:t>
      </w:r>
      <w:r w:rsidR="000F69BF">
        <w:rPr>
          <w:rFonts w:ascii="Times New Roman" w:eastAsia="Calibri" w:hAnsi="Times New Roman" w:cs="Times New Roman"/>
          <w:lang w:val="lt-LT" w:eastAsia="de-DE"/>
        </w:rPr>
        <w:t>ms</w:t>
      </w:r>
      <w:r w:rsidRPr="00FB6C3A">
        <w:rPr>
          <w:rFonts w:ascii="Times New Roman" w:eastAsia="Calibri" w:hAnsi="Times New Roman" w:cs="Times New Roman"/>
          <w:lang w:val="lt-LT" w:eastAsia="de-DE"/>
        </w:rPr>
        <w:t xml:space="preserve">, </w:t>
      </w:r>
      <w:r w:rsidR="000F69BF" w:rsidRPr="000F69BF">
        <w:rPr>
          <w:rFonts w:ascii="Times New Roman" w:eastAsia="Calibri" w:hAnsi="Times New Roman" w:cs="Times New Roman"/>
          <w:lang w:val="lt-LT" w:eastAsia="de-DE"/>
        </w:rPr>
        <w:t>kuriems alternatyvios gydymo galimybės nėra įmanomos.</w:t>
      </w:r>
      <w:r w:rsidR="000F69BF" w:rsidRPr="000F69BF">
        <w:t xml:space="preserve"> </w:t>
      </w:r>
      <w:r w:rsidR="000F69BF" w:rsidRPr="000F69BF">
        <w:rPr>
          <w:rFonts w:ascii="Times New Roman" w:eastAsia="Calibri" w:hAnsi="Times New Roman" w:cs="Times New Roman"/>
          <w:lang w:val="lt-LT" w:eastAsia="de-DE"/>
        </w:rPr>
        <w:t xml:space="preserve">Jei </w:t>
      </w:r>
      <w:r w:rsidR="000F69BF">
        <w:rPr>
          <w:rFonts w:ascii="Times New Roman" w:eastAsia="Calibri" w:hAnsi="Times New Roman" w:cs="Times New Roman"/>
          <w:lang w:val="lt-LT" w:eastAsia="de-DE"/>
        </w:rPr>
        <w:t xml:space="preserve">bus </w:t>
      </w:r>
      <w:r w:rsidR="000F69BF" w:rsidRPr="000F69BF">
        <w:rPr>
          <w:rFonts w:ascii="Times New Roman" w:eastAsia="Calibri" w:hAnsi="Times New Roman" w:cs="Times New Roman"/>
          <w:lang w:val="lt-LT" w:eastAsia="de-DE"/>
        </w:rPr>
        <w:t>nuspręs</w:t>
      </w:r>
      <w:r w:rsidR="000F69BF">
        <w:rPr>
          <w:rFonts w:ascii="Times New Roman" w:eastAsia="Calibri" w:hAnsi="Times New Roman" w:cs="Times New Roman"/>
          <w:lang w:val="lt-LT" w:eastAsia="de-DE"/>
        </w:rPr>
        <w:t>ta</w:t>
      </w:r>
      <w:r w:rsidR="000F69BF" w:rsidRPr="000F69BF">
        <w:rPr>
          <w:rFonts w:ascii="Times New Roman" w:eastAsia="Calibri" w:hAnsi="Times New Roman" w:cs="Times New Roman"/>
          <w:lang w:val="lt-LT" w:eastAsia="de-DE"/>
        </w:rPr>
        <w:t xml:space="preserve"> kartu vartoti Breakyl su raminamais vaistais, reikia vartoti mažiausią veiksmingą dozę, o gydymo trukmė turi būti kuo trumpesnė.</w:t>
      </w:r>
    </w:p>
    <w:p w14:paraId="0BBA2774" w14:textId="2447F40E" w:rsidR="000F69BF" w:rsidRDefault="000F69BF" w:rsidP="006B5EA1">
      <w:pPr>
        <w:autoSpaceDE w:val="0"/>
        <w:autoSpaceDN w:val="0"/>
        <w:adjustRightInd w:val="0"/>
        <w:spacing w:after="0" w:line="240" w:lineRule="auto"/>
        <w:rPr>
          <w:rFonts w:ascii="Times New Roman" w:eastAsia="Calibri" w:hAnsi="Times New Roman" w:cs="Times New Roman"/>
          <w:lang w:val="lt-LT" w:eastAsia="de-DE"/>
        </w:rPr>
      </w:pPr>
      <w:r w:rsidRPr="000F69BF">
        <w:rPr>
          <w:rFonts w:ascii="Times New Roman" w:eastAsia="Calibri" w:hAnsi="Times New Roman" w:cs="Times New Roman"/>
          <w:lang w:val="lt-LT" w:eastAsia="de-DE"/>
        </w:rPr>
        <w:t xml:space="preserve">Pacientą reikia atidžiai stebėti </w:t>
      </w:r>
      <w:r>
        <w:rPr>
          <w:rFonts w:ascii="Times New Roman" w:eastAsia="Calibri" w:hAnsi="Times New Roman" w:cs="Times New Roman"/>
          <w:lang w:val="lt-LT" w:eastAsia="de-DE"/>
        </w:rPr>
        <w:t xml:space="preserve">dėl </w:t>
      </w:r>
      <w:r w:rsidRPr="000F69BF">
        <w:rPr>
          <w:rFonts w:ascii="Times New Roman" w:eastAsia="Calibri" w:hAnsi="Times New Roman" w:cs="Times New Roman"/>
          <w:lang w:val="lt-LT" w:eastAsia="de-DE"/>
        </w:rPr>
        <w:t>kvėpavimo slopinimo ir sedacijos požym</w:t>
      </w:r>
      <w:r>
        <w:rPr>
          <w:rFonts w:ascii="Times New Roman" w:eastAsia="Calibri" w:hAnsi="Times New Roman" w:cs="Times New Roman"/>
          <w:lang w:val="lt-LT" w:eastAsia="de-DE"/>
        </w:rPr>
        <w:t>ių</w:t>
      </w:r>
      <w:r w:rsidRPr="000F69BF">
        <w:rPr>
          <w:rFonts w:ascii="Times New Roman" w:eastAsia="Calibri" w:hAnsi="Times New Roman" w:cs="Times New Roman"/>
          <w:lang w:val="lt-LT" w:eastAsia="de-DE"/>
        </w:rPr>
        <w:t xml:space="preserve"> ir simptom</w:t>
      </w:r>
      <w:r>
        <w:rPr>
          <w:rFonts w:ascii="Times New Roman" w:eastAsia="Calibri" w:hAnsi="Times New Roman" w:cs="Times New Roman"/>
          <w:lang w:val="lt-LT" w:eastAsia="de-DE"/>
        </w:rPr>
        <w:t>ų</w:t>
      </w:r>
      <w:r w:rsidRPr="000F69BF">
        <w:rPr>
          <w:rFonts w:ascii="Times New Roman" w:eastAsia="Calibri" w:hAnsi="Times New Roman" w:cs="Times New Roman"/>
          <w:lang w:val="lt-LT" w:eastAsia="de-DE"/>
        </w:rPr>
        <w:t>.</w:t>
      </w:r>
      <w:r>
        <w:rPr>
          <w:rFonts w:ascii="Times New Roman" w:eastAsia="Calibri" w:hAnsi="Times New Roman" w:cs="Times New Roman"/>
          <w:lang w:val="lt-LT" w:eastAsia="de-DE"/>
        </w:rPr>
        <w:t xml:space="preserve"> Dėl to labai </w:t>
      </w:r>
      <w:r w:rsidRPr="000F69BF">
        <w:rPr>
          <w:rFonts w:ascii="Times New Roman" w:eastAsia="Calibri" w:hAnsi="Times New Roman" w:cs="Times New Roman"/>
          <w:lang w:val="lt-LT" w:eastAsia="de-DE"/>
        </w:rPr>
        <w:t xml:space="preserve">rekomenduojama </w:t>
      </w:r>
      <w:r>
        <w:rPr>
          <w:rFonts w:ascii="Times New Roman" w:eastAsia="Calibri" w:hAnsi="Times New Roman" w:cs="Times New Roman"/>
          <w:lang w:val="lt-LT" w:eastAsia="de-DE"/>
        </w:rPr>
        <w:t xml:space="preserve">informuoti </w:t>
      </w:r>
      <w:r w:rsidRPr="000F69BF">
        <w:rPr>
          <w:rFonts w:ascii="Times New Roman" w:eastAsia="Calibri" w:hAnsi="Times New Roman" w:cs="Times New Roman"/>
          <w:lang w:val="lt-LT" w:eastAsia="de-DE"/>
        </w:rPr>
        <w:t>pacient</w:t>
      </w:r>
      <w:r>
        <w:rPr>
          <w:rFonts w:ascii="Times New Roman" w:eastAsia="Calibri" w:hAnsi="Times New Roman" w:cs="Times New Roman"/>
          <w:lang w:val="lt-LT" w:eastAsia="de-DE"/>
        </w:rPr>
        <w:t>us</w:t>
      </w:r>
      <w:r w:rsidRPr="000F69BF">
        <w:rPr>
          <w:rFonts w:ascii="Times New Roman" w:eastAsia="Calibri" w:hAnsi="Times New Roman" w:cs="Times New Roman"/>
          <w:lang w:val="lt-LT" w:eastAsia="de-DE"/>
        </w:rPr>
        <w:t xml:space="preserve"> ir jų globėj</w:t>
      </w:r>
      <w:r>
        <w:rPr>
          <w:rFonts w:ascii="Times New Roman" w:eastAsia="Calibri" w:hAnsi="Times New Roman" w:cs="Times New Roman"/>
          <w:lang w:val="lt-LT" w:eastAsia="de-DE"/>
        </w:rPr>
        <w:t>us</w:t>
      </w:r>
      <w:r w:rsidRPr="000F69BF">
        <w:rPr>
          <w:rFonts w:ascii="Times New Roman" w:eastAsia="Calibri" w:hAnsi="Times New Roman" w:cs="Times New Roman"/>
          <w:lang w:val="lt-LT" w:eastAsia="de-DE"/>
        </w:rPr>
        <w:t xml:space="preserve"> apie šiuos simptomus (žr. 4.5 skyrių).</w:t>
      </w:r>
    </w:p>
    <w:p w14:paraId="3C087063" w14:textId="77777777" w:rsidR="000F69BF" w:rsidRPr="006B5EA1" w:rsidRDefault="000F69BF" w:rsidP="006B5EA1">
      <w:pPr>
        <w:autoSpaceDE w:val="0"/>
        <w:autoSpaceDN w:val="0"/>
        <w:adjustRightInd w:val="0"/>
        <w:spacing w:after="0" w:line="240" w:lineRule="auto"/>
        <w:rPr>
          <w:rFonts w:ascii="Times New Roman" w:eastAsia="Calibri" w:hAnsi="Times New Roman" w:cs="Times New Roman"/>
          <w:lang w:val="lt-LT" w:eastAsia="de-DE"/>
        </w:rPr>
      </w:pPr>
    </w:p>
    <w:p w14:paraId="26327C1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Toleravimas ir priklausomybė</w:t>
      </w:r>
    </w:p>
    <w:p w14:paraId="79CFF8C3" w14:textId="660DAE21"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Dažnai skiriant opioidus, pvz., fentanilį, gali atsirasti tolerancija ir fizinė ir (arba) psichologinė priklausomybė. </w:t>
      </w:r>
      <w:r w:rsidR="008A2A93">
        <w:rPr>
          <w:rFonts w:ascii="Times New Roman" w:eastAsia="Calibri" w:hAnsi="Times New Roman" w:cs="Times New Roman"/>
          <w:lang w:val="lt-LT" w:eastAsia="de-DE"/>
        </w:rPr>
        <w:t>J</w:t>
      </w:r>
      <w:r w:rsidRPr="006B5EA1">
        <w:rPr>
          <w:rFonts w:ascii="Times New Roman" w:eastAsia="Calibri" w:hAnsi="Times New Roman" w:cs="Times New Roman"/>
          <w:lang w:val="lt-LT" w:eastAsia="de-DE"/>
        </w:rPr>
        <w:t xml:space="preserve">atrogeninė priklausomybė </w:t>
      </w:r>
      <w:r w:rsidR="007A4F9F">
        <w:rPr>
          <w:rFonts w:ascii="Times New Roman" w:eastAsia="Calibri" w:hAnsi="Times New Roman" w:cs="Times New Roman"/>
          <w:lang w:val="lt-LT" w:eastAsia="de-DE"/>
        </w:rPr>
        <w:t>po</w:t>
      </w:r>
      <w:r w:rsidRPr="006B5EA1">
        <w:rPr>
          <w:rFonts w:ascii="Times New Roman" w:eastAsia="Calibri" w:hAnsi="Times New Roman" w:cs="Times New Roman"/>
          <w:lang w:val="lt-LT" w:eastAsia="de-DE"/>
        </w:rPr>
        <w:t xml:space="preserve"> opioidų vartojimo</w:t>
      </w:r>
      <w:r w:rsidR="007A4F9F">
        <w:rPr>
          <w:rFonts w:ascii="Times New Roman" w:eastAsia="Calibri" w:hAnsi="Times New Roman" w:cs="Times New Roman"/>
          <w:lang w:val="lt-LT" w:eastAsia="de-DE"/>
        </w:rPr>
        <w:t xml:space="preserve"> gydymo tikslais</w:t>
      </w:r>
      <w:r w:rsidRPr="006B5EA1">
        <w:rPr>
          <w:rFonts w:ascii="Times New Roman" w:eastAsia="Calibri" w:hAnsi="Times New Roman" w:cs="Times New Roman"/>
          <w:lang w:val="lt-LT" w:eastAsia="de-DE"/>
        </w:rPr>
        <w:t xml:space="preserve"> </w:t>
      </w:r>
      <w:r w:rsidR="008A2A93">
        <w:rPr>
          <w:rFonts w:ascii="Times New Roman" w:eastAsia="Calibri" w:hAnsi="Times New Roman" w:cs="Times New Roman"/>
          <w:lang w:val="lt-LT" w:eastAsia="de-DE"/>
        </w:rPr>
        <w:t>pasitaiko</w:t>
      </w:r>
      <w:r w:rsidRPr="006B5EA1">
        <w:rPr>
          <w:rFonts w:ascii="Times New Roman" w:eastAsia="Calibri" w:hAnsi="Times New Roman" w:cs="Times New Roman"/>
          <w:lang w:val="lt-LT" w:eastAsia="de-DE"/>
        </w:rPr>
        <w:t>.</w:t>
      </w:r>
    </w:p>
    <w:p w14:paraId="3A8752B1" w14:textId="77777777" w:rsid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747C21E5" w14:textId="77777777" w:rsidR="008A2A93" w:rsidRPr="00BD0D21" w:rsidRDefault="008A2A93"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BD0D21">
        <w:rPr>
          <w:rFonts w:ascii="Times New Roman" w:eastAsia="Calibri" w:hAnsi="Times New Roman" w:cs="Times New Roman"/>
          <w:u w:val="single"/>
          <w:lang w:val="lt-LT" w:eastAsia="de-DE"/>
        </w:rPr>
        <w:t>Hiperalgezija</w:t>
      </w:r>
    </w:p>
    <w:p w14:paraId="592D46F9" w14:textId="77777777" w:rsidR="008A2A93" w:rsidRPr="008A2A93" w:rsidRDefault="008A2A93" w:rsidP="006B5EA1">
      <w:pPr>
        <w:autoSpaceDE w:val="0"/>
        <w:autoSpaceDN w:val="0"/>
        <w:adjustRightInd w:val="0"/>
        <w:spacing w:after="0" w:line="240" w:lineRule="auto"/>
        <w:rPr>
          <w:rFonts w:ascii="Times New Roman" w:eastAsia="Calibri" w:hAnsi="Times New Roman" w:cs="Times New Roman"/>
          <w:lang w:val="lt-LT" w:eastAsia="de-DE"/>
        </w:rPr>
      </w:pPr>
      <w:r w:rsidRPr="00BD0D21">
        <w:rPr>
          <w:rFonts w:ascii="Times New Roman" w:eastAsia="Calibri" w:hAnsi="Times New Roman" w:cs="Times New Roman"/>
          <w:lang w:val="lt-LT" w:eastAsia="de-DE"/>
        </w:rPr>
        <w:t>Kaip ir vartojant kitus opioidus, esant nepakankamam skausmo malšinimui reaguojant į padidėjusią fentanilio dozę, reikia atsižvelgti į opioidų sukeliamą hiperalgezijos galimybę. Gali reikėti sumažinti fentanilio dozę arba nutraukti gydymą fentaniliu ar peržiūrėti gydymą.</w:t>
      </w:r>
    </w:p>
    <w:p w14:paraId="3908B72B" w14:textId="77777777" w:rsidR="008A2A93" w:rsidRPr="006B5EA1" w:rsidRDefault="008A2A93" w:rsidP="006B5EA1">
      <w:pPr>
        <w:autoSpaceDE w:val="0"/>
        <w:autoSpaceDN w:val="0"/>
        <w:adjustRightInd w:val="0"/>
        <w:spacing w:after="0" w:line="240" w:lineRule="auto"/>
        <w:rPr>
          <w:rFonts w:ascii="Times New Roman" w:eastAsia="Calibri" w:hAnsi="Times New Roman" w:cs="Times New Roman"/>
          <w:lang w:val="lt-LT" w:eastAsia="de-DE"/>
        </w:rPr>
      </w:pPr>
    </w:p>
    <w:p w14:paraId="1E67B80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Sportininkai turi būti informuoti, kad gydymas fentaniliu gali įtakoti  teigiamus dopingo testus.</w:t>
      </w:r>
    </w:p>
    <w:p w14:paraId="0C0AA78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0FC8A8A1" w14:textId="6210955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Breakyl sudėtyje yra natrio benzoato, metilo parahidroksibenzoato, propilo parahidroksibenzoato ir propilenglikolio. Natrio benzoatas šiek tiek dirgina odą, akis ir gleivines. Metilo parahidroksibenzoatas ir propilo parahidroksibenzoatas gali sukelti alergines reakcijas (galimai uždelstas). Propilenglikolis gali dirginti odą.</w:t>
      </w:r>
      <w:r w:rsidR="006A688B" w:rsidRPr="00440560">
        <w:rPr>
          <w:lang w:val="lt-LT"/>
        </w:rPr>
        <w:t xml:space="preserve"> </w:t>
      </w:r>
      <w:r w:rsidR="006A688B" w:rsidRPr="00440560">
        <w:rPr>
          <w:rFonts w:ascii="Times New Roman" w:eastAsia="Calibri" w:hAnsi="Times New Roman" w:cs="Times New Roman"/>
          <w:lang w:val="lt-LT" w:eastAsia="de-DE"/>
        </w:rPr>
        <w:t>Šio vaistinio preparato sudėtyje yra mažiau kaip 1 mmol (23 mg) natrio vienoje žandinėje plėvelėje, t.y. jis beveik neturi reikšmės.</w:t>
      </w:r>
    </w:p>
    <w:p w14:paraId="1FF9D4C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E6470D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Pacientai su 1 laipsnio mukozitu turėtų būti atidžiai stebimi, gali tekti apsvarstyti galimybę koreguoti dozę. Breakyl veiksmingumas ir saugumas pacientams su sunkesniu nei 1 laipsnio mukozitu neištirtas (taip pat žr. 4.2 ir 5.2 skyrius).</w:t>
      </w:r>
    </w:p>
    <w:p w14:paraId="7E48E74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DDE6BF5" w14:textId="77777777" w:rsidR="006B5EA1" w:rsidRPr="006B5EA1" w:rsidRDefault="006B5EA1" w:rsidP="006B5EA1">
      <w:pPr>
        <w:keepNext/>
        <w:keepLines/>
        <w:numPr>
          <w:ilvl w:val="1"/>
          <w:numId w:val="3"/>
        </w:numPr>
        <w:spacing w:after="0" w:line="240" w:lineRule="auto"/>
        <w:outlineLvl w:val="2"/>
        <w:rPr>
          <w:rFonts w:ascii="Times New Roman" w:eastAsia="Calibri" w:hAnsi="Times New Roman" w:cs="Times New Roman"/>
          <w:b/>
          <w:kern w:val="28"/>
          <w:lang w:val="lt-LT"/>
        </w:rPr>
      </w:pPr>
      <w:bookmarkStart w:id="21" w:name="_Toc129243231"/>
      <w:bookmarkStart w:id="22" w:name="_Toc129243106"/>
      <w:r w:rsidRPr="006B5EA1">
        <w:rPr>
          <w:rFonts w:ascii="Times New Roman" w:eastAsia="Calibri" w:hAnsi="Times New Roman" w:cs="Times New Roman"/>
          <w:b/>
          <w:kern w:val="28"/>
          <w:lang w:val="lt-LT"/>
        </w:rPr>
        <w:lastRenderedPageBreak/>
        <w:t>Sąveika su kitais vaistiniais preparatais ir kitokia sąveika</w:t>
      </w:r>
      <w:bookmarkEnd w:id="21"/>
      <w:bookmarkEnd w:id="22"/>
    </w:p>
    <w:p w14:paraId="68E080ED"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b/>
          <w:kern w:val="28"/>
          <w:lang w:val="lt-LT"/>
        </w:rPr>
      </w:pPr>
    </w:p>
    <w:p w14:paraId="07BEE5A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Breakyl neturėtų vartoti pacientai, kurie gauna ar per pastarąsias 14 parų gavo monoaminooksidazės (MAO) inhibitorių, nes nustatyta sunki ir nenuspėjama MAO inhibitorių potenciacija su opioidiniais analgetikais (žr. 4.3 skyrių).</w:t>
      </w:r>
    </w:p>
    <w:p w14:paraId="417D248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78EF990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Serotoninerginiai vaistai</w:t>
      </w:r>
    </w:p>
    <w:p w14:paraId="1ACF562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Vartojant fentanilį su serotoninerginiu preparatu, tokiu kaip selektyvusis serotonino reabsorbcijos inhibitorius (SSRI), serotonino ir norepinefrino reabsorbcijos inhibitorius (SNRI), arba monoaminooksidazės inhibitorius (MAO inhibitorius) žr. 4.3 skyrių), gali padidėti gyvybei pavojingos būklės - serotonino sindromo- rizika.</w:t>
      </w:r>
    </w:p>
    <w:p w14:paraId="1F29B6B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E53776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Fentanilis metabolizuojamas CYP3A4 izofermentu kepenyse ir žarnyno gleivinėje (taip pat žr. 5.2 skyrių). CYP3A4 inhibitoriai, pvz.:</w:t>
      </w:r>
    </w:p>
    <w:p w14:paraId="03196E7D"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makrolidų grupės antibiotikai (pvz., eritromicinas, klaritromicinas, telitromicinas),</w:t>
      </w:r>
    </w:p>
    <w:p w14:paraId="01B05561"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azolo grupės priešgrybeliniai vaistai (pvz., ketokonazolas, itrakonazolas ir flukonazolas),</w:t>
      </w:r>
    </w:p>
    <w:p w14:paraId="64C824E8"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tam tikri proteazių inhibitoriai (pvz., ritonaviras, indinaviras, nelfinaviras, sakvinaviras),</w:t>
      </w:r>
    </w:p>
    <w:p w14:paraId="6D3CD1BC"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kalcio kanalų blokatoriai (pvz., diltiazemas ar verapamilis),</w:t>
      </w:r>
    </w:p>
    <w:p w14:paraId="5146FC5A"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antiemetikai (pvz., aprepitantas ar dronabinolis),</w:t>
      </w:r>
    </w:p>
    <w:p w14:paraId="2B4BE7A2"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antidepresantai (pvz., fluoksetinas),</w:t>
      </w:r>
    </w:p>
    <w:p w14:paraId="1A01EAA6" w14:textId="77777777" w:rsidR="006B5EA1" w:rsidRPr="006B5EA1" w:rsidRDefault="006B5EA1" w:rsidP="006B5EA1">
      <w:pPr>
        <w:numPr>
          <w:ilvl w:val="0"/>
          <w:numId w:val="4"/>
        </w:numPr>
        <w:tabs>
          <w:tab w:val="left" w:pos="567"/>
        </w:tabs>
        <w:spacing w:after="0" w:line="260" w:lineRule="exact"/>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antacidiniai vaistai (pvz., cimetidinas),</w:t>
      </w:r>
    </w:p>
    <w:p w14:paraId="5693B001"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gali padidinti praryto fentanilio biologinį įsisavinimą ir taip pat gali sumažinti jo sisteminį klirensą, o tai gali lemti padidėjusį ir užsitęsusį opioidinį poveikį bei sukelti galimai mirtiną kvėpavimo slopinimą. Panašus poveikis gali būti pastebimas kartu išgėrus greipfrutų sulčių, kurios slopina CYP3A4. Taigi patartina neprarasti atsargumo, kai fentanilis vartojamas kartu su CYP3A4 inhibitoriais.  Breakyl vartojantys pacientai, kurie pradeda gydymą su CYP3A4 inhibitoriais arba padidina jų dozę, turėtų būti atidžiai stebimi dėl opioidų toksiškumo požymių ilgesnį laikotarpį.</w:t>
      </w:r>
    </w:p>
    <w:p w14:paraId="7AD3FE10"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p>
    <w:p w14:paraId="31C694A3"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Breakyl vartojimas kartu su stipriais </w:t>
      </w:r>
      <w:r w:rsidRPr="006B5EA1">
        <w:rPr>
          <w:rFonts w:ascii="Times New Roman" w:eastAsia="Calibri" w:hAnsi="Times New Roman" w:cs="Times New Roman"/>
          <w:lang w:val="lt-LT"/>
        </w:rPr>
        <w:t>CYP3A4 induktoriais, pvz.:</w:t>
      </w:r>
    </w:p>
    <w:p w14:paraId="2A410F8D"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barbitūratai ar kiti raminamieji vaistai (pvz., fenobarbitalis),</w:t>
      </w:r>
    </w:p>
    <w:p w14:paraId="1CFE6200"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antiepileptikai (pvz., karbamazepinas, fenitoinas, okskarbazepinas),</w:t>
      </w:r>
    </w:p>
    <w:p w14:paraId="6602624E"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tam tikri antivirusiniai vaistai (pvz., efavirenzas, nevirapinas),</w:t>
      </w:r>
    </w:p>
    <w:p w14:paraId="04822F0B"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priešuždegiminiai ar imunosupresiniai vaistai (pvz., gliukokortikoidai),</w:t>
      </w:r>
    </w:p>
    <w:p w14:paraId="11537145"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antidiabetiniai vaistai (pvz., pioglitazonas),</w:t>
      </w:r>
    </w:p>
    <w:p w14:paraId="492D275A"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antibiotikai tuberkuliozės gydymui (pvz., rifabutinas, rifampicinas),</w:t>
      </w:r>
    </w:p>
    <w:p w14:paraId="644B85E1"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psichotropinės medžiagos (pvz., modafinilis),</w:t>
      </w:r>
    </w:p>
    <w:p w14:paraId="405BEEF1" w14:textId="77777777" w:rsidR="006B5EA1" w:rsidRPr="006B5EA1" w:rsidRDefault="006B5EA1" w:rsidP="006B5EA1">
      <w:pPr>
        <w:numPr>
          <w:ilvl w:val="0"/>
          <w:numId w:val="5"/>
        </w:numPr>
        <w:tabs>
          <w:tab w:val="num" w:pos="540"/>
        </w:tabs>
        <w:spacing w:after="0" w:line="240" w:lineRule="auto"/>
        <w:ind w:hanging="2340"/>
        <w:rPr>
          <w:rFonts w:ascii="Times New Roman" w:eastAsia="Calibri" w:hAnsi="Times New Roman" w:cs="Times New Roman"/>
          <w:lang w:val="lt-LT"/>
        </w:rPr>
      </w:pPr>
      <w:r w:rsidRPr="006B5EA1">
        <w:rPr>
          <w:rFonts w:ascii="Times New Roman" w:eastAsia="Calibri" w:hAnsi="Times New Roman" w:cs="Times New Roman"/>
          <w:lang w:val="lt-LT"/>
        </w:rPr>
        <w:t>antidepresantai (paprastoji jonažolė),</w:t>
      </w:r>
    </w:p>
    <w:p w14:paraId="21EA641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gali sumažinti fentanilio koncentraciją plazmoje, o tai gali sumažinti Breakyl veiksmingumą. Breakyl vartojantys pacientai, kurie nutraukia gydymą CYP3A4 induktoriais arba sumažina jų dozę, turėtų būti stebimi dėl padidėjusio Breakyl veiksmingumo arba toksiškumo, o Breakyl dozė turėtų būti atitinkamai koreguojama.</w:t>
      </w:r>
    </w:p>
    <w:p w14:paraId="380EF70A" w14:textId="66029285" w:rsidR="006B5EA1" w:rsidRDefault="006B5EA1" w:rsidP="006B5EA1">
      <w:pPr>
        <w:spacing w:after="0" w:line="240" w:lineRule="auto"/>
        <w:rPr>
          <w:rFonts w:ascii="Times New Roman" w:eastAsia="Calibri" w:hAnsi="Times New Roman" w:cs="Times New Roman"/>
          <w:lang w:val="lt-LT"/>
        </w:rPr>
      </w:pPr>
    </w:p>
    <w:p w14:paraId="0BBBE7D0" w14:textId="4378CA2F" w:rsidR="005F43BA" w:rsidRDefault="005F43BA" w:rsidP="006B5EA1">
      <w:pPr>
        <w:spacing w:after="0" w:line="240" w:lineRule="auto"/>
        <w:rPr>
          <w:rFonts w:ascii="Times New Roman" w:eastAsia="Calibri" w:hAnsi="Times New Roman" w:cs="Times New Roman"/>
          <w:u w:val="single"/>
          <w:lang w:val="lt-LT"/>
        </w:rPr>
      </w:pPr>
      <w:r w:rsidRPr="00BD0D21">
        <w:rPr>
          <w:rFonts w:ascii="Times New Roman" w:eastAsia="Calibri" w:hAnsi="Times New Roman" w:cs="Times New Roman"/>
          <w:u w:val="single"/>
          <w:lang w:val="lt-LT"/>
        </w:rPr>
        <w:t>Raminamieji vaistai, tokie kaip benzodiazepinai ar panašūs vaistai ir kiti CNS slopinantys vaistai:</w:t>
      </w:r>
    </w:p>
    <w:p w14:paraId="0BF142F2" w14:textId="282D71FC" w:rsidR="005F43BA" w:rsidRDefault="005F43BA" w:rsidP="006B5EA1">
      <w:pPr>
        <w:spacing w:after="0" w:line="240" w:lineRule="auto"/>
        <w:rPr>
          <w:rFonts w:ascii="Times New Roman" w:eastAsia="Calibri" w:hAnsi="Times New Roman" w:cs="Times New Roman"/>
          <w:lang w:val="lt-LT"/>
        </w:rPr>
      </w:pPr>
      <w:r w:rsidRPr="005F43BA">
        <w:rPr>
          <w:rFonts w:ascii="Times New Roman" w:eastAsia="Calibri" w:hAnsi="Times New Roman" w:cs="Times New Roman"/>
          <w:lang w:val="lt-LT"/>
        </w:rPr>
        <w:t xml:space="preserve">Kartu vartojant opioidus su raminamais vaistais, tokiais kaip benzodiazepinai ar </w:t>
      </w:r>
      <w:r>
        <w:rPr>
          <w:rFonts w:ascii="Times New Roman" w:eastAsia="Calibri" w:hAnsi="Times New Roman" w:cs="Times New Roman"/>
          <w:lang w:val="lt-LT"/>
        </w:rPr>
        <w:t>panašūs</w:t>
      </w:r>
      <w:r w:rsidRPr="005F43BA">
        <w:rPr>
          <w:rFonts w:ascii="Times New Roman" w:eastAsia="Calibri" w:hAnsi="Times New Roman" w:cs="Times New Roman"/>
          <w:lang w:val="lt-LT"/>
        </w:rPr>
        <w:t xml:space="preserve"> vaistai, padidėja sedacijos, kvėpavimo slopinimo</w:t>
      </w:r>
      <w:r>
        <w:rPr>
          <w:rFonts w:ascii="Times New Roman" w:eastAsia="Calibri" w:hAnsi="Times New Roman" w:cs="Times New Roman"/>
          <w:lang w:val="lt-LT"/>
        </w:rPr>
        <w:t>, komos</w:t>
      </w:r>
      <w:r w:rsidRPr="005F43BA">
        <w:rPr>
          <w:rFonts w:ascii="Times New Roman" w:eastAsia="Calibri" w:hAnsi="Times New Roman" w:cs="Times New Roman"/>
          <w:lang w:val="lt-LT"/>
        </w:rPr>
        <w:t xml:space="preserve"> ir mirties rizika dėl papildomo CNS slopinimo poveikio.</w:t>
      </w:r>
      <w:r w:rsidRPr="005F43BA">
        <w:t xml:space="preserve"> </w:t>
      </w:r>
      <w:r w:rsidRPr="005F43BA">
        <w:rPr>
          <w:rFonts w:ascii="Times New Roman" w:eastAsia="Calibri" w:hAnsi="Times New Roman" w:cs="Times New Roman"/>
          <w:lang w:val="lt-LT"/>
        </w:rPr>
        <w:t>Reikia riboti vartojimo</w:t>
      </w:r>
      <w:r>
        <w:rPr>
          <w:rFonts w:ascii="Times New Roman" w:eastAsia="Calibri" w:hAnsi="Times New Roman" w:cs="Times New Roman"/>
          <w:lang w:val="lt-LT"/>
        </w:rPr>
        <w:t xml:space="preserve"> kartu</w:t>
      </w:r>
      <w:r w:rsidRPr="005F43BA">
        <w:rPr>
          <w:rFonts w:ascii="Times New Roman" w:eastAsia="Calibri" w:hAnsi="Times New Roman" w:cs="Times New Roman"/>
          <w:lang w:val="lt-LT"/>
        </w:rPr>
        <w:t xml:space="preserve"> dozę ir trukmę (žr. 4.4 skyrių).</w:t>
      </w:r>
    </w:p>
    <w:p w14:paraId="75F8BFA6" w14:textId="77777777" w:rsidR="005F43BA" w:rsidRPr="005F43BA" w:rsidRDefault="005F43BA" w:rsidP="006B5EA1">
      <w:pPr>
        <w:spacing w:after="0" w:line="240" w:lineRule="auto"/>
        <w:rPr>
          <w:rFonts w:ascii="Times New Roman" w:eastAsia="Calibri" w:hAnsi="Times New Roman" w:cs="Times New Roman"/>
          <w:lang w:val="lt-LT"/>
        </w:rPr>
      </w:pPr>
    </w:p>
    <w:p w14:paraId="3127F9F3"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lastRenderedPageBreak/>
        <w:t>Kartu vartojami kiti CNS slopinantys vaistiniai preparatai, įskaitant kitus opioidus, raminamuosius ar migdomuosius vaistinius preparatus, bendruosius anestetikus, fenotiazinus, trankviliantus, miorelaksantus, sedaciniu poveikiu pasižyminčius anhistamininius vaistus ir alkoholį, gali sukelti papildomą slopinantį poveikį.</w:t>
      </w:r>
    </w:p>
    <w:p w14:paraId="65ACA569" w14:textId="77777777" w:rsidR="006B5EA1" w:rsidRPr="006B5EA1" w:rsidRDefault="006B5EA1" w:rsidP="006B5EA1">
      <w:pPr>
        <w:spacing w:after="0" w:line="240" w:lineRule="auto"/>
        <w:rPr>
          <w:rFonts w:ascii="Times New Roman" w:eastAsia="Calibri" w:hAnsi="Times New Roman" w:cs="Times New Roman"/>
          <w:lang w:val="lt-LT"/>
        </w:rPr>
      </w:pPr>
    </w:p>
    <w:p w14:paraId="2B52879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Kartu vartoti dalinius opioidų agonistus/antagonistus (pvz., buprenorfiną, nalbufiną, pentazociną) nerekomenduojama. Jie stipriai jungiasi su opioidų receptoriais ir jiems būdingas palyginti nedidelis aktyvumas, todėl jie iš dalies slopina fentanilio skausmą malšinantį poveikį ir gali sukelti abstinencijos simptomus nuo opioidų priklausomiems pacientams.</w:t>
      </w:r>
    </w:p>
    <w:p w14:paraId="18284230" w14:textId="77777777" w:rsidR="006B5EA1" w:rsidRPr="006B5EA1" w:rsidRDefault="006B5EA1" w:rsidP="006B5EA1">
      <w:pPr>
        <w:spacing w:after="0" w:line="240" w:lineRule="auto"/>
        <w:rPr>
          <w:rFonts w:ascii="Times New Roman" w:eastAsia="Calibri" w:hAnsi="Times New Roman" w:cs="Times New Roman"/>
          <w:noProof/>
          <w:lang w:val="lt-LT"/>
        </w:rPr>
      </w:pPr>
    </w:p>
    <w:p w14:paraId="5B7FE3DB" w14:textId="77777777" w:rsidR="006B5EA1" w:rsidRPr="006B5EA1" w:rsidRDefault="006B5EA1" w:rsidP="006B5EA1">
      <w:pPr>
        <w:spacing w:after="0" w:line="240" w:lineRule="auto"/>
        <w:rPr>
          <w:rFonts w:ascii="Times New Roman" w:eastAsia="Calibri" w:hAnsi="Times New Roman" w:cs="Times New Roman"/>
          <w:noProof/>
          <w:lang w:val="lt-LT"/>
        </w:rPr>
      </w:pPr>
    </w:p>
    <w:p w14:paraId="54554025"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23" w:name="_Toc129243232"/>
      <w:bookmarkStart w:id="24" w:name="_Toc129243107"/>
      <w:r w:rsidRPr="006B5EA1">
        <w:rPr>
          <w:rFonts w:ascii="Times New Roman" w:eastAsia="Calibri" w:hAnsi="Times New Roman" w:cs="Times New Roman"/>
          <w:b/>
          <w:kern w:val="28"/>
          <w:lang w:val="lt-LT"/>
        </w:rPr>
        <w:t>4.6</w:t>
      </w:r>
      <w:r w:rsidRPr="006B5EA1">
        <w:rPr>
          <w:rFonts w:ascii="Times New Roman" w:eastAsia="Calibri" w:hAnsi="Times New Roman" w:cs="Times New Roman"/>
          <w:b/>
          <w:kern w:val="28"/>
          <w:lang w:val="lt-LT"/>
        </w:rPr>
        <w:tab/>
        <w:t>Vaisingumas, nėštumo ir žindymo laikotarpis</w:t>
      </w:r>
      <w:bookmarkEnd w:id="23"/>
      <w:bookmarkEnd w:id="24"/>
    </w:p>
    <w:p w14:paraId="658AA162"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p>
    <w:p w14:paraId="125E138E"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kern w:val="28"/>
          <w:u w:val="single"/>
          <w:lang w:val="lt-LT"/>
        </w:rPr>
      </w:pPr>
      <w:r w:rsidRPr="006B5EA1">
        <w:rPr>
          <w:rFonts w:ascii="Times New Roman" w:eastAsia="Calibri" w:hAnsi="Times New Roman" w:cs="Times New Roman"/>
          <w:kern w:val="28"/>
          <w:u w:val="single"/>
          <w:lang w:val="lt-LT"/>
        </w:rPr>
        <w:t>Nėštumas</w:t>
      </w:r>
    </w:p>
    <w:p w14:paraId="3E20F81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Reikiamų duomenų apie fentanilio vartojimą nėštumo metu nėra. Su gyvūnais atlikti tyrimai parodė toksinį poveikį reprodukcijai (žr. 5.3 skyrių). Galimas pavojus žmogui nežinomas. Nėštumo metu fentanilio vartoti negalima, išskyrus neabejotinai būtinus atvejus.</w:t>
      </w:r>
    </w:p>
    <w:p w14:paraId="11DA6B7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Skiriant ilgalaikį gydymą, fentanilis gali sukelti nutraukimo simptomus naujagimiui. Patariama nevartoti fentanilio gimdymo metu (įskaitant Cezario pjūvio operaciją), nes fentanilis praeina per placentą ir gali slopinti vaisiaus kvėpavimą. Jeigu Breakyl skiriamas, vaikui turėtų būti paruoštas antidotas.</w:t>
      </w:r>
    </w:p>
    <w:p w14:paraId="0359774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A42418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Žindymas</w:t>
      </w:r>
    </w:p>
    <w:p w14:paraId="7AD8A43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Fentanilio patenka į motinos pieną ir jis gali sukelti žindomo kūdikio sedaciją ir kvėpavimo slopinimą. Fentanilio žindyvėms vartoti negalima, o vėl pradėti žindyti galima,  praėjus ne  mažiau  kaip 5 dienoms po paskutinės vaisto dozės.</w:t>
      </w:r>
    </w:p>
    <w:p w14:paraId="6421D44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00DAC93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Vaisingumas</w:t>
      </w:r>
    </w:p>
    <w:p w14:paraId="6466401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v-LV"/>
        </w:rPr>
        <w:t>Duomenų apie poveikį žmonių vaisingumui nėra. Tyrimų su gyvūnais metu raminamąjį poveikį sukeliančios dozės slopino patinų ir patelių vislumą (žr. 5.3 skyrių).</w:t>
      </w:r>
    </w:p>
    <w:p w14:paraId="41B6590D" w14:textId="77777777" w:rsidR="006B5EA1" w:rsidRPr="006B5EA1" w:rsidRDefault="006B5EA1" w:rsidP="006B5EA1">
      <w:pPr>
        <w:spacing w:after="0" w:line="240" w:lineRule="auto"/>
        <w:rPr>
          <w:rFonts w:ascii="Times New Roman" w:eastAsia="Calibri" w:hAnsi="Times New Roman" w:cs="Times New Roman"/>
          <w:noProof/>
          <w:lang w:val="lt-LT"/>
        </w:rPr>
      </w:pPr>
    </w:p>
    <w:p w14:paraId="0B8315BA"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r w:rsidRPr="006B5EA1">
        <w:rPr>
          <w:rFonts w:ascii="Times New Roman" w:eastAsia="Calibri" w:hAnsi="Times New Roman" w:cs="Times New Roman"/>
          <w:b/>
          <w:kern w:val="28"/>
          <w:lang w:val="lt-LT"/>
        </w:rPr>
        <w:t>4.7</w:t>
      </w:r>
      <w:r w:rsidRPr="006B5EA1">
        <w:rPr>
          <w:rFonts w:ascii="Times New Roman" w:eastAsia="Calibri" w:hAnsi="Times New Roman" w:cs="Times New Roman"/>
          <w:b/>
          <w:kern w:val="28"/>
          <w:lang w:val="lt-LT"/>
        </w:rPr>
        <w:tab/>
      </w:r>
      <w:bookmarkStart w:id="25" w:name="_Toc129243233"/>
      <w:bookmarkStart w:id="26" w:name="_Toc129243108"/>
      <w:r w:rsidRPr="006B5EA1">
        <w:rPr>
          <w:rFonts w:ascii="Times New Roman" w:eastAsia="Calibri" w:hAnsi="Times New Roman" w:cs="Times New Roman"/>
          <w:b/>
          <w:kern w:val="28"/>
          <w:lang w:val="lt-LT"/>
        </w:rPr>
        <w:t>Poveikis gebėjimui vairuoti ir valdyti mechanizmus</w:t>
      </w:r>
      <w:bookmarkEnd w:id="25"/>
      <w:bookmarkEnd w:id="26"/>
    </w:p>
    <w:p w14:paraId="3EE5376B"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p>
    <w:p w14:paraId="7A8BDC3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Poveikio gebėjimui vairuoti ir valdyti mechanizmus tyrimų neatlikta.</w:t>
      </w:r>
    </w:p>
    <w:p w14:paraId="628BE36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Tačiau opioidiniai analgetikai gali susilpninti protinį ir (arba) fizinį sugebėjimą atlikti galimai pavojingas užduotis (pvz., vairuoti ar valdyti mechanizmus). Pacientams turėtų būti patariama nevairuoti ir nevaldyti mechanizmų, jei vartodami Breakyl jie patiria mieguistumą, svaigulį, mato miglotą ar susidvejinusį vaizdą.</w:t>
      </w:r>
    </w:p>
    <w:p w14:paraId="2B9EB91C" w14:textId="77777777" w:rsidR="006B5EA1" w:rsidRPr="006B5EA1" w:rsidRDefault="006B5EA1" w:rsidP="006B5EA1">
      <w:pPr>
        <w:spacing w:after="0" w:line="240" w:lineRule="auto"/>
        <w:rPr>
          <w:rFonts w:ascii="Times New Roman" w:eastAsia="Calibri" w:hAnsi="Times New Roman" w:cs="Times New Roman"/>
          <w:noProof/>
          <w:lang w:val="lt-LT"/>
        </w:rPr>
      </w:pPr>
    </w:p>
    <w:p w14:paraId="03303BD8"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27" w:name="_Toc129243234"/>
      <w:bookmarkStart w:id="28" w:name="_Toc129243109"/>
      <w:r w:rsidRPr="006B5EA1">
        <w:rPr>
          <w:rFonts w:ascii="Times New Roman" w:eastAsia="Calibri" w:hAnsi="Times New Roman" w:cs="Times New Roman"/>
          <w:b/>
          <w:kern w:val="28"/>
          <w:lang w:val="lt-LT"/>
        </w:rPr>
        <w:t>4.8</w:t>
      </w:r>
      <w:r w:rsidRPr="006B5EA1">
        <w:rPr>
          <w:rFonts w:ascii="Times New Roman" w:eastAsia="Calibri" w:hAnsi="Times New Roman" w:cs="Times New Roman"/>
          <w:b/>
          <w:kern w:val="28"/>
          <w:lang w:val="lt-LT"/>
        </w:rPr>
        <w:tab/>
        <w:t>Nepageidaujamas poveikis</w:t>
      </w:r>
      <w:bookmarkEnd w:id="27"/>
      <w:bookmarkEnd w:id="28"/>
    </w:p>
    <w:p w14:paraId="6C748AAF"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p>
    <w:p w14:paraId="4DF944C6"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kern w:val="28"/>
          <w:u w:val="single"/>
          <w:lang w:val="lt-LT"/>
        </w:rPr>
      </w:pPr>
      <w:r w:rsidRPr="006B5EA1">
        <w:rPr>
          <w:rFonts w:ascii="Times New Roman" w:eastAsia="Calibri" w:hAnsi="Times New Roman" w:cs="Times New Roman"/>
          <w:kern w:val="28"/>
          <w:u w:val="single"/>
          <w:lang w:val="lt-LT"/>
        </w:rPr>
        <w:t>Saugumo duomenų santrauka</w:t>
      </w:r>
    </w:p>
    <w:p w14:paraId="6ED051B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noProof/>
          <w:lang w:val="lt-LT"/>
        </w:rPr>
      </w:pPr>
    </w:p>
    <w:p w14:paraId="48DCE2D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Vartojant Breakyl, tikėtinas tipiškas opioidų nepageidaujamas poveikis. Dažnai jis liaujasi arba jo intensyvumas mažėja tęsiant preparato vartojimą, kai pacientui parinkta tinkamiausia dozė. Rimčiausios nepageidaujamos reakcijos, susijusios su visais opioidais, įskaitant Breakyl, yra kvėpavimo slopinimas (galimas ir visiškas nebekvėpavimas), kraujotakos slopinimas, hipotenzija ir šokas, taigi visi pacientai dėl to turėtų būti atidžiai stebimi.</w:t>
      </w:r>
    </w:p>
    <w:p w14:paraId="5CF7B6B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Kadangi Breakyl klinikiniai tyrimai buvo skirti saugumui ir veiksmingumui įvertinti gydant pacientus, patiriančius skausmo proveržius, susijusius su vėžiu, visi pacientai kartu vartojo ir opioidus, pvz., ilgalaikio atpalaidavimo morfiną, ilgalaikio atpalaidavimo oksikodoną ar transderminį fentanilį, nuolatiniam skausmui gydyti. Taigi neįmanoma galutinai atskirti vieno Breakyl poveikio.</w:t>
      </w:r>
    </w:p>
    <w:p w14:paraId="2629451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84BC56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Čia pateikti duomenys apie nepageidaujamas reakcijas, viena vertus, atspindi dabartinę patirtį vartojant Breakyl skausmo proveržiui gydyti kartu su opioidais nuolatiniam skausmui gydyti. Kita vertus, nepageidaujami poveikiai, pateikiami kaip labai reti, anksčiau buvo siejami su fentaniliu, bet iki šiol nebuvo pastebėti  Breakyl klinikinių studijų metu. Nebandyta koreguoti kitų opioidų vartojimą tuo pačiu metu,  Breakyl terapijos trukmę ar su vėžiu susijusius simptomus.</w:t>
      </w:r>
    </w:p>
    <w:p w14:paraId="2DE05ED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3A39CA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Dažniausiai pastebėtos nepageidaujamos reakcijos buvo pykinimas, mieguistumas ir svaigulys.</w:t>
      </w:r>
    </w:p>
    <w:p w14:paraId="06BD62C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A8310E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Nepageidaujamų reakcijų santrauka lentelėje</w:t>
      </w:r>
    </w:p>
    <w:p w14:paraId="012D73D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Nepageidaujamo poveikio  dažnis apibūdinamas taip:</w:t>
      </w:r>
    </w:p>
    <w:p w14:paraId="47C2093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labai dažnas (≥1/10), dažnas (nuo ≥1/100 iki &lt;1/10), nedažnas (nuo ≥1/1,000 iki &lt;1/100), retas (nuo ≥1/10000 iki &lt;1/1000), labai retas (&lt;1/10000), nežinomas (negali būti apskaičiuotas pagal turimus duomenis).</w:t>
      </w:r>
    </w:p>
    <w:p w14:paraId="79E7BA4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9E2F9E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Nepageidaujamos reakcijos, bent galimai susijusios su gydymu, yra šios:</w:t>
      </w:r>
    </w:p>
    <w:p w14:paraId="239B174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0FD89CEB"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p>
    <w:tbl>
      <w:tblPr>
        <w:tblW w:w="9114" w:type="dxa"/>
        <w:tblInd w:w="105" w:type="dxa"/>
        <w:tblLayout w:type="fixed"/>
        <w:tblCellMar>
          <w:left w:w="0" w:type="dxa"/>
          <w:right w:w="0" w:type="dxa"/>
        </w:tblCellMar>
        <w:tblLook w:val="04A0" w:firstRow="1" w:lastRow="0" w:firstColumn="1" w:lastColumn="0" w:noHBand="0" w:noVBand="1"/>
      </w:tblPr>
      <w:tblGrid>
        <w:gridCol w:w="2659"/>
        <w:gridCol w:w="2174"/>
        <w:gridCol w:w="2172"/>
        <w:gridCol w:w="2109"/>
      </w:tblGrid>
      <w:tr w:rsidR="006B5EA1" w:rsidRPr="006B5EA1" w14:paraId="77E6E5D7" w14:textId="77777777" w:rsidTr="00D171D0">
        <w:trPr>
          <w:trHeight w:hRule="exact" w:val="590"/>
        </w:trPr>
        <w:tc>
          <w:tcPr>
            <w:tcW w:w="2659" w:type="dxa"/>
            <w:tcBorders>
              <w:top w:val="single" w:sz="4" w:space="0" w:color="000000"/>
              <w:left w:val="single" w:sz="4" w:space="0" w:color="000000"/>
              <w:bottom w:val="single" w:sz="4" w:space="0" w:color="000000"/>
              <w:right w:val="single" w:sz="4" w:space="0" w:color="000000"/>
            </w:tcBorders>
            <w:hideMark/>
          </w:tcPr>
          <w:p w14:paraId="0408979A" w14:textId="77777777" w:rsidR="006B5EA1" w:rsidRPr="006B5EA1" w:rsidRDefault="006B5EA1" w:rsidP="006B5EA1">
            <w:pPr>
              <w:widowControl w:val="0"/>
              <w:autoSpaceDE w:val="0"/>
              <w:autoSpaceDN w:val="0"/>
              <w:adjustRightInd w:val="0"/>
              <w:spacing w:after="0" w:line="252" w:lineRule="exact"/>
              <w:ind w:left="102" w:right="-20"/>
              <w:rPr>
                <w:rFonts w:ascii="Times New Roman" w:eastAsia="Calibri" w:hAnsi="Times New Roman" w:cs="Times New Roman"/>
                <w:lang w:val="lv-LV"/>
              </w:rPr>
            </w:pPr>
            <w:r w:rsidRPr="006B5EA1">
              <w:rPr>
                <w:rFonts w:ascii="Times New Roman" w:eastAsia="Calibri" w:hAnsi="Times New Roman" w:cs="Times New Roman"/>
                <w:b/>
                <w:bCs/>
                <w:spacing w:val="1"/>
                <w:lang w:val="lv-LV"/>
              </w:rPr>
              <w:t>O</w:t>
            </w:r>
            <w:r w:rsidRPr="006B5EA1">
              <w:rPr>
                <w:rFonts w:ascii="Times New Roman" w:eastAsia="Calibri" w:hAnsi="Times New Roman" w:cs="Times New Roman"/>
                <w:b/>
                <w:bCs/>
                <w:lang w:val="lv-LV"/>
              </w:rPr>
              <w:t>rganų</w:t>
            </w:r>
            <w:r w:rsidRPr="006B5EA1">
              <w:rPr>
                <w:rFonts w:ascii="Times New Roman" w:eastAsia="Calibri" w:hAnsi="Times New Roman" w:cs="Times New Roman"/>
                <w:b/>
                <w:bCs/>
                <w:spacing w:val="-3"/>
                <w:lang w:val="lv-LV"/>
              </w:rPr>
              <w:t xml:space="preserve"> </w:t>
            </w:r>
            <w:r w:rsidRPr="006B5EA1">
              <w:rPr>
                <w:rFonts w:ascii="Times New Roman" w:eastAsia="Calibri" w:hAnsi="Times New Roman" w:cs="Times New Roman"/>
                <w:b/>
                <w:bCs/>
                <w:lang w:val="lv-LV"/>
              </w:rPr>
              <w:t>s</w:t>
            </w:r>
            <w:r w:rsidRPr="006B5EA1">
              <w:rPr>
                <w:rFonts w:ascii="Times New Roman" w:eastAsia="Calibri" w:hAnsi="Times New Roman" w:cs="Times New Roman"/>
                <w:b/>
                <w:bCs/>
                <w:spacing w:val="-1"/>
                <w:lang w:val="lv-LV"/>
              </w:rPr>
              <w:t>i</w:t>
            </w:r>
            <w:r w:rsidRPr="006B5EA1">
              <w:rPr>
                <w:rFonts w:ascii="Times New Roman" w:eastAsia="Calibri" w:hAnsi="Times New Roman" w:cs="Times New Roman"/>
                <w:b/>
                <w:bCs/>
                <w:lang w:val="lv-LV"/>
              </w:rPr>
              <w:t>s</w:t>
            </w:r>
            <w:r w:rsidRPr="006B5EA1">
              <w:rPr>
                <w:rFonts w:ascii="Times New Roman" w:eastAsia="Calibri" w:hAnsi="Times New Roman" w:cs="Times New Roman"/>
                <w:b/>
                <w:bCs/>
                <w:spacing w:val="1"/>
                <w:lang w:val="lv-LV"/>
              </w:rPr>
              <w:t>t</w:t>
            </w:r>
            <w:r w:rsidRPr="006B5EA1">
              <w:rPr>
                <w:rFonts w:ascii="Times New Roman" w:eastAsia="Calibri" w:hAnsi="Times New Roman" w:cs="Times New Roman"/>
                <w:b/>
                <w:bCs/>
                <w:spacing w:val="-2"/>
                <w:lang w:val="lv-LV"/>
              </w:rPr>
              <w:t>e</w:t>
            </w:r>
            <w:r w:rsidRPr="006B5EA1">
              <w:rPr>
                <w:rFonts w:ascii="Times New Roman" w:eastAsia="Calibri" w:hAnsi="Times New Roman" w:cs="Times New Roman"/>
                <w:b/>
                <w:bCs/>
                <w:spacing w:val="1"/>
                <w:lang w:val="lv-LV"/>
              </w:rPr>
              <w:t>m</w:t>
            </w:r>
            <w:r w:rsidRPr="006B5EA1">
              <w:rPr>
                <w:rFonts w:ascii="Times New Roman" w:eastAsia="Calibri" w:hAnsi="Times New Roman" w:cs="Times New Roman"/>
                <w:b/>
                <w:bCs/>
                <w:lang w:val="lv-LV"/>
              </w:rPr>
              <w:t xml:space="preserve">ų </w:t>
            </w:r>
            <w:r w:rsidRPr="006B5EA1">
              <w:rPr>
                <w:rFonts w:ascii="Times New Roman" w:eastAsia="Calibri" w:hAnsi="Times New Roman" w:cs="Times New Roman"/>
                <w:b/>
                <w:bCs/>
                <w:spacing w:val="-3"/>
                <w:lang w:val="lv-LV"/>
              </w:rPr>
              <w:t>k</w:t>
            </w:r>
            <w:r w:rsidRPr="006B5EA1">
              <w:rPr>
                <w:rFonts w:ascii="Times New Roman" w:eastAsia="Calibri" w:hAnsi="Times New Roman" w:cs="Times New Roman"/>
                <w:b/>
                <w:bCs/>
                <w:spacing w:val="1"/>
                <w:lang w:val="lv-LV"/>
              </w:rPr>
              <w:t>l</w:t>
            </w:r>
            <w:r w:rsidRPr="006B5EA1">
              <w:rPr>
                <w:rFonts w:ascii="Times New Roman" w:eastAsia="Calibri" w:hAnsi="Times New Roman" w:cs="Times New Roman"/>
                <w:b/>
                <w:bCs/>
                <w:lang w:val="lv-LV"/>
              </w:rPr>
              <w:t>asė</w:t>
            </w:r>
          </w:p>
        </w:tc>
        <w:tc>
          <w:tcPr>
            <w:tcW w:w="2174" w:type="dxa"/>
            <w:tcBorders>
              <w:top w:val="single" w:sz="4" w:space="0" w:color="000000"/>
              <w:left w:val="single" w:sz="4" w:space="0" w:color="000000"/>
              <w:bottom w:val="single" w:sz="4" w:space="0" w:color="000000"/>
              <w:right w:val="single" w:sz="4" w:space="0" w:color="000000"/>
            </w:tcBorders>
            <w:hideMark/>
          </w:tcPr>
          <w:p w14:paraId="58AC9336" w14:textId="77777777" w:rsidR="006B5EA1" w:rsidRPr="006B5EA1" w:rsidRDefault="006B5EA1" w:rsidP="006B5EA1">
            <w:pPr>
              <w:widowControl w:val="0"/>
              <w:autoSpaceDE w:val="0"/>
              <w:autoSpaceDN w:val="0"/>
              <w:adjustRightInd w:val="0"/>
              <w:spacing w:after="0" w:line="252" w:lineRule="exact"/>
              <w:ind w:left="769" w:right="752"/>
              <w:jc w:val="center"/>
              <w:rPr>
                <w:rFonts w:ascii="Times New Roman" w:eastAsia="Calibri" w:hAnsi="Times New Roman" w:cs="Times New Roman"/>
                <w:lang w:val="lv-LV"/>
              </w:rPr>
            </w:pPr>
            <w:r w:rsidRPr="006B5EA1">
              <w:rPr>
                <w:rFonts w:ascii="Times New Roman" w:eastAsia="Calibri" w:hAnsi="Times New Roman" w:cs="Times New Roman"/>
                <w:b/>
                <w:bCs/>
                <w:spacing w:val="-1"/>
                <w:lang w:val="lv-LV"/>
              </w:rPr>
              <w:t>D</w:t>
            </w:r>
            <w:r w:rsidRPr="006B5EA1">
              <w:rPr>
                <w:rFonts w:ascii="Times New Roman" w:eastAsia="Calibri" w:hAnsi="Times New Roman" w:cs="Times New Roman"/>
                <w:b/>
                <w:bCs/>
                <w:lang w:val="lv-LV"/>
              </w:rPr>
              <w:t>a</w:t>
            </w:r>
            <w:r w:rsidRPr="006B5EA1">
              <w:rPr>
                <w:rFonts w:ascii="Times New Roman" w:eastAsia="Calibri" w:hAnsi="Times New Roman" w:cs="Times New Roman"/>
                <w:b/>
                <w:bCs/>
                <w:spacing w:val="-2"/>
                <w:lang w:val="lv-LV"/>
              </w:rPr>
              <w:t>ž</w:t>
            </w:r>
            <w:r w:rsidRPr="006B5EA1">
              <w:rPr>
                <w:rFonts w:ascii="Times New Roman" w:eastAsia="Calibri" w:hAnsi="Times New Roman" w:cs="Times New Roman"/>
                <w:b/>
                <w:bCs/>
                <w:lang w:val="lv-LV"/>
              </w:rPr>
              <w:t>ni</w:t>
            </w:r>
          </w:p>
        </w:tc>
        <w:tc>
          <w:tcPr>
            <w:tcW w:w="2172" w:type="dxa"/>
            <w:tcBorders>
              <w:top w:val="single" w:sz="4" w:space="0" w:color="000000"/>
              <w:left w:val="single" w:sz="4" w:space="0" w:color="000000"/>
              <w:bottom w:val="single" w:sz="4" w:space="0" w:color="000000"/>
              <w:right w:val="single" w:sz="4" w:space="0" w:color="000000"/>
            </w:tcBorders>
            <w:hideMark/>
          </w:tcPr>
          <w:p w14:paraId="6F985528" w14:textId="77777777" w:rsidR="006B5EA1" w:rsidRPr="006B5EA1" w:rsidRDefault="006B5EA1" w:rsidP="006B5EA1">
            <w:pPr>
              <w:widowControl w:val="0"/>
              <w:autoSpaceDE w:val="0"/>
              <w:autoSpaceDN w:val="0"/>
              <w:adjustRightInd w:val="0"/>
              <w:spacing w:after="0" w:line="252" w:lineRule="exact"/>
              <w:ind w:left="695" w:right="-20"/>
              <w:rPr>
                <w:rFonts w:ascii="Times New Roman" w:eastAsia="Calibri" w:hAnsi="Times New Roman" w:cs="Times New Roman"/>
                <w:lang w:val="lv-LV"/>
              </w:rPr>
            </w:pPr>
            <w:r w:rsidRPr="006B5EA1">
              <w:rPr>
                <w:rFonts w:ascii="Times New Roman" w:eastAsia="Calibri" w:hAnsi="Times New Roman" w:cs="Times New Roman"/>
                <w:b/>
                <w:bCs/>
                <w:spacing w:val="-1"/>
                <w:lang w:val="lv-LV"/>
              </w:rPr>
              <w:t>N</w:t>
            </w:r>
            <w:r w:rsidRPr="006B5EA1">
              <w:rPr>
                <w:rFonts w:ascii="Times New Roman" w:eastAsia="Calibri" w:hAnsi="Times New Roman" w:cs="Times New Roman"/>
                <w:b/>
                <w:bCs/>
                <w:lang w:val="lv-LV"/>
              </w:rPr>
              <w:t>eda</w:t>
            </w:r>
            <w:r w:rsidRPr="006B5EA1">
              <w:rPr>
                <w:rFonts w:ascii="Times New Roman" w:eastAsia="Calibri" w:hAnsi="Times New Roman" w:cs="Times New Roman"/>
                <w:b/>
                <w:bCs/>
                <w:spacing w:val="-2"/>
                <w:lang w:val="lv-LV"/>
              </w:rPr>
              <w:t>ž</w:t>
            </w:r>
            <w:r w:rsidRPr="006B5EA1">
              <w:rPr>
                <w:rFonts w:ascii="Times New Roman" w:eastAsia="Calibri" w:hAnsi="Times New Roman" w:cs="Times New Roman"/>
                <w:b/>
                <w:bCs/>
                <w:lang w:val="lv-LV"/>
              </w:rPr>
              <w:t>ni</w:t>
            </w:r>
          </w:p>
        </w:tc>
        <w:tc>
          <w:tcPr>
            <w:tcW w:w="2109" w:type="dxa"/>
            <w:tcBorders>
              <w:top w:val="single" w:sz="4" w:space="0" w:color="000000"/>
              <w:left w:val="single" w:sz="4" w:space="0" w:color="000000"/>
              <w:bottom w:val="single" w:sz="4" w:space="0" w:color="000000"/>
              <w:right w:val="single" w:sz="4" w:space="0" w:color="000000"/>
            </w:tcBorders>
            <w:hideMark/>
          </w:tcPr>
          <w:p w14:paraId="4207D7DE" w14:textId="77777777" w:rsidR="006B5EA1" w:rsidRPr="006B5EA1" w:rsidRDefault="006B5EA1" w:rsidP="006B5EA1">
            <w:pPr>
              <w:widowControl w:val="0"/>
              <w:autoSpaceDE w:val="0"/>
              <w:autoSpaceDN w:val="0"/>
              <w:adjustRightInd w:val="0"/>
              <w:spacing w:after="0" w:line="252" w:lineRule="exact"/>
              <w:ind w:left="241" w:right="-20"/>
              <w:rPr>
                <w:rFonts w:ascii="Times New Roman" w:eastAsia="Calibri" w:hAnsi="Times New Roman" w:cs="Times New Roman"/>
                <w:b/>
                <w:lang w:val="lv-LV"/>
              </w:rPr>
            </w:pPr>
            <w:r w:rsidRPr="006B5EA1">
              <w:rPr>
                <w:rFonts w:ascii="Times New Roman" w:eastAsia="Calibri" w:hAnsi="Times New Roman" w:cs="Times New Roman"/>
                <w:b/>
                <w:lang w:val="lv-LV"/>
              </w:rPr>
              <w:t>Labai reti arba dažnis nežinomas</w:t>
            </w:r>
            <w:r w:rsidRPr="006B5EA1">
              <w:rPr>
                <w:rFonts w:ascii="Times New Roman" w:eastAsia="Calibri" w:hAnsi="Times New Roman" w:cs="Times New Roman"/>
                <w:lang w:val="lt-LT" w:eastAsia="de-DE"/>
              </w:rPr>
              <w:t>#</w:t>
            </w:r>
          </w:p>
          <w:p w14:paraId="41F12EB3" w14:textId="77777777" w:rsidR="006B5EA1" w:rsidRPr="006B5EA1" w:rsidRDefault="006B5EA1" w:rsidP="006B5EA1">
            <w:pPr>
              <w:widowControl w:val="0"/>
              <w:autoSpaceDE w:val="0"/>
              <w:autoSpaceDN w:val="0"/>
              <w:adjustRightInd w:val="0"/>
              <w:spacing w:after="0" w:line="252" w:lineRule="exact"/>
              <w:ind w:left="241" w:right="-20"/>
              <w:rPr>
                <w:rFonts w:ascii="Times New Roman" w:eastAsia="Calibri" w:hAnsi="Times New Roman" w:cs="Times New Roman"/>
                <w:b/>
                <w:lang w:val="lv-LV"/>
              </w:rPr>
            </w:pPr>
          </w:p>
          <w:p w14:paraId="5C9954B4" w14:textId="77777777" w:rsidR="006B5EA1" w:rsidRPr="006B5EA1" w:rsidRDefault="006B5EA1" w:rsidP="006B5EA1">
            <w:pPr>
              <w:widowControl w:val="0"/>
              <w:autoSpaceDE w:val="0"/>
              <w:autoSpaceDN w:val="0"/>
              <w:adjustRightInd w:val="0"/>
              <w:spacing w:after="0" w:line="252" w:lineRule="exact"/>
              <w:ind w:left="241" w:right="-20"/>
              <w:rPr>
                <w:rFonts w:ascii="Times New Roman" w:eastAsia="Calibri" w:hAnsi="Times New Roman" w:cs="Times New Roman"/>
                <w:b/>
                <w:lang w:val="lv-LV"/>
              </w:rPr>
            </w:pPr>
          </w:p>
          <w:p w14:paraId="015368C4" w14:textId="77777777" w:rsidR="006B5EA1" w:rsidRPr="006B5EA1" w:rsidRDefault="006B5EA1" w:rsidP="006B5EA1">
            <w:pPr>
              <w:widowControl w:val="0"/>
              <w:autoSpaceDE w:val="0"/>
              <w:autoSpaceDN w:val="0"/>
              <w:adjustRightInd w:val="0"/>
              <w:spacing w:after="0" w:line="252" w:lineRule="exact"/>
              <w:ind w:left="241" w:right="-20"/>
              <w:rPr>
                <w:rFonts w:ascii="Times New Roman" w:eastAsia="Calibri" w:hAnsi="Times New Roman" w:cs="Times New Roman"/>
                <w:b/>
                <w:lang w:val="lv-LV"/>
              </w:rPr>
            </w:pPr>
            <w:r w:rsidRPr="006B5EA1">
              <w:rPr>
                <w:rFonts w:ascii="Times New Roman" w:eastAsia="Calibri" w:hAnsi="Times New Roman" w:cs="Times New Roman"/>
                <w:b/>
                <w:lang w:val="lv-LV"/>
              </w:rPr>
              <w:t xml:space="preserve"> dažnis nežinomas</w:t>
            </w:r>
          </w:p>
        </w:tc>
      </w:tr>
      <w:tr w:rsidR="006B5EA1" w:rsidRPr="006B5EA1" w14:paraId="47F01A78" w14:textId="77777777" w:rsidTr="00D171D0">
        <w:trPr>
          <w:trHeight w:hRule="exact" w:val="523"/>
        </w:trPr>
        <w:tc>
          <w:tcPr>
            <w:tcW w:w="2659" w:type="dxa"/>
            <w:tcBorders>
              <w:top w:val="single" w:sz="4" w:space="0" w:color="000000"/>
              <w:left w:val="single" w:sz="4" w:space="0" w:color="000000"/>
              <w:bottom w:val="single" w:sz="4" w:space="0" w:color="000000"/>
              <w:right w:val="single" w:sz="4" w:space="0" w:color="000000"/>
            </w:tcBorders>
            <w:hideMark/>
          </w:tcPr>
          <w:p w14:paraId="700C639D"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v-LV"/>
              </w:rPr>
              <w:t>Metabolizmo ir mitybos sutrikimai</w:t>
            </w:r>
          </w:p>
        </w:tc>
        <w:tc>
          <w:tcPr>
            <w:tcW w:w="2174" w:type="dxa"/>
            <w:tcBorders>
              <w:top w:val="single" w:sz="4" w:space="0" w:color="000000"/>
              <w:left w:val="single" w:sz="4" w:space="0" w:color="000000"/>
              <w:bottom w:val="single" w:sz="4" w:space="0" w:color="000000"/>
              <w:right w:val="single" w:sz="4" w:space="0" w:color="000000"/>
            </w:tcBorders>
          </w:tcPr>
          <w:p w14:paraId="265662D1"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hideMark/>
          </w:tcPr>
          <w:p w14:paraId="5B19AB3D" w14:textId="77777777" w:rsidR="006B5EA1" w:rsidRPr="006B5EA1" w:rsidRDefault="006B5EA1" w:rsidP="006B5EA1">
            <w:pPr>
              <w:widowControl w:val="0"/>
              <w:autoSpaceDE w:val="0"/>
              <w:autoSpaceDN w:val="0"/>
              <w:adjustRightInd w:val="0"/>
              <w:spacing w:before="1" w:after="0" w:line="240" w:lineRule="auto"/>
              <w:ind w:left="102" w:right="-20"/>
              <w:rPr>
                <w:rFonts w:ascii="Times New Roman" w:eastAsia="Calibri" w:hAnsi="Times New Roman" w:cs="Times New Roman"/>
                <w:lang w:val="lv-LV"/>
              </w:rPr>
            </w:pPr>
            <w:r w:rsidRPr="006B5EA1">
              <w:rPr>
                <w:rFonts w:ascii="Times New Roman" w:eastAsia="Calibri" w:hAnsi="Times New Roman" w:cs="Times New Roman"/>
                <w:lang w:val="lv-LV"/>
              </w:rPr>
              <w:t>Anoreksija</w:t>
            </w:r>
          </w:p>
        </w:tc>
        <w:tc>
          <w:tcPr>
            <w:tcW w:w="2109" w:type="dxa"/>
            <w:tcBorders>
              <w:top w:val="single" w:sz="4" w:space="0" w:color="000000"/>
              <w:left w:val="single" w:sz="4" w:space="0" w:color="000000"/>
              <w:bottom w:val="single" w:sz="4" w:space="0" w:color="000000"/>
              <w:right w:val="single" w:sz="4" w:space="0" w:color="000000"/>
            </w:tcBorders>
            <w:hideMark/>
          </w:tcPr>
          <w:p w14:paraId="02CB2FA9"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r>
      <w:tr w:rsidR="006B5EA1" w:rsidRPr="006B5EA1" w14:paraId="2A40A13C" w14:textId="77777777" w:rsidTr="00BD0D21">
        <w:trPr>
          <w:trHeight w:hRule="exact" w:val="1919"/>
        </w:trPr>
        <w:tc>
          <w:tcPr>
            <w:tcW w:w="2659" w:type="dxa"/>
            <w:tcBorders>
              <w:top w:val="single" w:sz="4" w:space="0" w:color="000000"/>
              <w:left w:val="single" w:sz="4" w:space="0" w:color="000000"/>
              <w:bottom w:val="single" w:sz="4" w:space="0" w:color="000000"/>
              <w:right w:val="single" w:sz="4" w:space="0" w:color="000000"/>
            </w:tcBorders>
          </w:tcPr>
          <w:p w14:paraId="613450A6"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v-LV"/>
              </w:rPr>
              <w:t>Psichikos sutrikimai</w:t>
            </w:r>
          </w:p>
        </w:tc>
        <w:tc>
          <w:tcPr>
            <w:tcW w:w="2174" w:type="dxa"/>
            <w:tcBorders>
              <w:top w:val="single" w:sz="4" w:space="0" w:color="000000"/>
              <w:left w:val="single" w:sz="4" w:space="0" w:color="000000"/>
              <w:bottom w:val="single" w:sz="4" w:space="0" w:color="000000"/>
              <w:right w:val="single" w:sz="4" w:space="0" w:color="000000"/>
            </w:tcBorders>
          </w:tcPr>
          <w:p w14:paraId="2F06E618" w14:textId="77777777" w:rsidR="006B5EA1" w:rsidRPr="006B5EA1" w:rsidRDefault="006B5EA1" w:rsidP="006B5EA1">
            <w:pPr>
              <w:widowControl w:val="0"/>
              <w:autoSpaceDE w:val="0"/>
              <w:autoSpaceDN w:val="0"/>
              <w:adjustRightInd w:val="0"/>
              <w:spacing w:before="5" w:after="0" w:line="252" w:lineRule="exact"/>
              <w:ind w:left="102" w:right="440"/>
              <w:rPr>
                <w:rFonts w:ascii="Times New Roman" w:eastAsia="Calibri" w:hAnsi="Times New Roman" w:cs="Times New Roman"/>
                <w:lang w:val="lt-LT"/>
              </w:rPr>
            </w:pPr>
            <w:r w:rsidRPr="006B5EA1">
              <w:rPr>
                <w:rFonts w:ascii="Times New Roman" w:eastAsia="Calibri" w:hAnsi="Times New Roman" w:cs="Times New Roman"/>
                <w:lang w:val="lv-LV"/>
              </w:rPr>
              <w:t xml:space="preserve">Sumišimo </w:t>
            </w:r>
            <w:r w:rsidRPr="006B5EA1">
              <w:rPr>
                <w:rFonts w:ascii="Times New Roman" w:eastAsia="Calibri" w:hAnsi="Times New Roman" w:cs="Times New Roman"/>
                <w:lang w:val="lt-LT"/>
              </w:rPr>
              <w:t>būsena</w:t>
            </w:r>
          </w:p>
        </w:tc>
        <w:tc>
          <w:tcPr>
            <w:tcW w:w="2172" w:type="dxa"/>
            <w:tcBorders>
              <w:top w:val="single" w:sz="4" w:space="0" w:color="000000"/>
              <w:left w:val="single" w:sz="4" w:space="0" w:color="000000"/>
              <w:bottom w:val="single" w:sz="4" w:space="0" w:color="000000"/>
              <w:right w:val="single" w:sz="4" w:space="0" w:color="000000"/>
            </w:tcBorders>
          </w:tcPr>
          <w:p w14:paraId="36B5EEE0" w14:textId="77777777" w:rsidR="006B5EA1" w:rsidRPr="006B5EA1" w:rsidRDefault="006B5EA1" w:rsidP="006B5EA1">
            <w:pPr>
              <w:widowControl w:val="0"/>
              <w:autoSpaceDE w:val="0"/>
              <w:autoSpaceDN w:val="0"/>
              <w:adjustRightInd w:val="0"/>
              <w:spacing w:before="5" w:after="0" w:line="252" w:lineRule="exact"/>
              <w:ind w:left="102" w:right="68"/>
              <w:rPr>
                <w:rFonts w:ascii="Times New Roman" w:eastAsia="Calibri" w:hAnsi="Times New Roman" w:cs="Times New Roman"/>
                <w:lang w:val="lv-LV"/>
              </w:rPr>
            </w:pPr>
            <w:r w:rsidRPr="006B5EA1">
              <w:rPr>
                <w:rFonts w:ascii="Times New Roman" w:eastAsia="Calibri" w:hAnsi="Times New Roman" w:cs="Times New Roman"/>
                <w:lang w:val="lt-LT" w:eastAsia="de-DE"/>
              </w:rPr>
              <w:t>nerimas, haliucinacijos, iliuzijos, nenormalūs sapnai, nervingumas, nemiga, neramumas</w:t>
            </w:r>
          </w:p>
        </w:tc>
        <w:tc>
          <w:tcPr>
            <w:tcW w:w="2109" w:type="dxa"/>
            <w:tcBorders>
              <w:top w:val="single" w:sz="4" w:space="0" w:color="000000"/>
              <w:left w:val="single" w:sz="4" w:space="0" w:color="000000"/>
              <w:bottom w:val="single" w:sz="4" w:space="0" w:color="000000"/>
              <w:right w:val="single" w:sz="4" w:space="0" w:color="000000"/>
            </w:tcBorders>
          </w:tcPr>
          <w:p w14:paraId="7C99DE2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iškreiptas mąstymas, depersonalizacija, depresija, emocinis labilumas, euforija</w:t>
            </w:r>
            <w:r w:rsidR="00C759EC">
              <w:rPr>
                <w:rFonts w:ascii="Times New Roman" w:eastAsia="Calibri" w:hAnsi="Times New Roman" w:cs="Times New Roman"/>
                <w:lang w:val="lt-LT" w:eastAsia="de-DE"/>
              </w:rPr>
              <w:t xml:space="preserve">, </w:t>
            </w:r>
            <w:r w:rsidR="00C759EC">
              <w:rPr>
                <w:rFonts w:ascii="Times New Roman" w:eastAsia="Calibri" w:hAnsi="Times New Roman" w:cs="Times New Roman"/>
                <w:lang w:eastAsia="de-DE"/>
              </w:rPr>
              <w:t>p</w:t>
            </w:r>
            <w:r w:rsidR="00C759EC" w:rsidRPr="00C759EC">
              <w:rPr>
                <w:rFonts w:ascii="Times New Roman" w:eastAsia="Calibri" w:hAnsi="Times New Roman" w:cs="Times New Roman"/>
                <w:lang w:eastAsia="de-DE"/>
              </w:rPr>
              <w:t>riklausomybė nuo vaistų (priklausomybė)</w:t>
            </w:r>
            <w:r w:rsidR="00C759EC">
              <w:rPr>
                <w:rFonts w:ascii="Times New Roman" w:eastAsia="Calibri" w:hAnsi="Times New Roman" w:cs="Times New Roman"/>
                <w:lang w:eastAsia="de-DE"/>
              </w:rPr>
              <w:t xml:space="preserve">, </w:t>
            </w:r>
          </w:p>
          <w:p w14:paraId="35EBF1F5" w14:textId="77777777" w:rsidR="006B5EA1" w:rsidRPr="00BD0D21" w:rsidRDefault="00C759EC" w:rsidP="006B5EA1">
            <w:pPr>
              <w:autoSpaceDE w:val="0"/>
              <w:autoSpaceDN w:val="0"/>
              <w:adjustRightInd w:val="0"/>
              <w:spacing w:after="0" w:line="240" w:lineRule="auto"/>
              <w:rPr>
                <w:rFonts w:ascii="Times New Roman" w:eastAsia="Calibri" w:hAnsi="Times New Roman" w:cs="Times New Roman"/>
                <w:bCs/>
                <w:lang w:val="lt-LT" w:eastAsia="de-DE"/>
              </w:rPr>
            </w:pPr>
            <w:r w:rsidRPr="00C759EC">
              <w:rPr>
                <w:rFonts w:ascii="Times New Roman" w:eastAsia="Calibri" w:hAnsi="Times New Roman" w:cs="Times New Roman"/>
                <w:bCs/>
                <w:lang w:eastAsia="de-DE"/>
              </w:rPr>
              <w:t>n</w:t>
            </w:r>
            <w:r w:rsidRPr="00BD0D21">
              <w:rPr>
                <w:rFonts w:ascii="Times New Roman" w:eastAsia="Calibri" w:hAnsi="Times New Roman" w:cs="Times New Roman"/>
                <w:bCs/>
                <w:lang w:eastAsia="de-DE"/>
              </w:rPr>
              <w:t>arkotikų vartojimas</w:t>
            </w:r>
          </w:p>
          <w:p w14:paraId="37AE069E"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r>
      <w:tr w:rsidR="006B5EA1" w:rsidRPr="006B5EA1" w14:paraId="2173C887" w14:textId="77777777" w:rsidTr="00D171D0">
        <w:trPr>
          <w:trHeight w:hRule="exact" w:val="1965"/>
        </w:trPr>
        <w:tc>
          <w:tcPr>
            <w:tcW w:w="2659" w:type="dxa"/>
            <w:tcBorders>
              <w:top w:val="single" w:sz="4" w:space="0" w:color="000000"/>
              <w:left w:val="single" w:sz="4" w:space="0" w:color="000000"/>
              <w:bottom w:val="single" w:sz="4" w:space="0" w:color="000000"/>
              <w:right w:val="single" w:sz="4" w:space="0" w:color="000000"/>
            </w:tcBorders>
            <w:hideMark/>
          </w:tcPr>
          <w:p w14:paraId="0C76395E"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v-LV"/>
              </w:rPr>
              <w:t>Nervų sistemos sutrikimai</w:t>
            </w:r>
          </w:p>
        </w:tc>
        <w:tc>
          <w:tcPr>
            <w:tcW w:w="2174" w:type="dxa"/>
            <w:tcBorders>
              <w:top w:val="single" w:sz="4" w:space="0" w:color="000000"/>
              <w:left w:val="single" w:sz="4" w:space="0" w:color="000000"/>
              <w:bottom w:val="single" w:sz="4" w:space="0" w:color="000000"/>
              <w:right w:val="single" w:sz="4" w:space="0" w:color="000000"/>
            </w:tcBorders>
            <w:hideMark/>
          </w:tcPr>
          <w:p w14:paraId="2E8371F6"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mieguistumas, svaigulys, galvos skausmas, sedacija</w:t>
            </w:r>
          </w:p>
        </w:tc>
        <w:tc>
          <w:tcPr>
            <w:tcW w:w="2172" w:type="dxa"/>
            <w:tcBorders>
              <w:top w:val="single" w:sz="4" w:space="0" w:color="000000"/>
              <w:left w:val="single" w:sz="4" w:space="0" w:color="000000"/>
              <w:bottom w:val="single" w:sz="4" w:space="0" w:color="000000"/>
              <w:right w:val="single" w:sz="4" w:space="0" w:color="000000"/>
            </w:tcBorders>
            <w:hideMark/>
          </w:tcPr>
          <w:p w14:paraId="03B7C7A8"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disgeuzija, letargija, amnezija, kognityvinis sutrikimas</w:t>
            </w:r>
          </w:p>
        </w:tc>
        <w:tc>
          <w:tcPr>
            <w:tcW w:w="2109" w:type="dxa"/>
            <w:tcBorders>
              <w:top w:val="single" w:sz="4" w:space="0" w:color="000000"/>
              <w:left w:val="single" w:sz="4" w:space="0" w:color="000000"/>
              <w:bottom w:val="single" w:sz="4" w:space="0" w:color="000000"/>
              <w:right w:val="single" w:sz="4" w:space="0" w:color="000000"/>
            </w:tcBorders>
          </w:tcPr>
          <w:p w14:paraId="3C7330F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mioklonusas,  parestezija (įskaitant hiperesteziją, paresteziją apie burną), sutrikusi eisena, koordinacija, traukuliai</w:t>
            </w:r>
          </w:p>
          <w:p w14:paraId="2A2AC27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572E1F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635383F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5F98BC5"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r>
      <w:tr w:rsidR="006B5EA1" w:rsidRPr="006B5EA1" w14:paraId="20816381" w14:textId="77777777" w:rsidTr="00D171D0">
        <w:trPr>
          <w:trHeight w:hRule="exact" w:val="715"/>
        </w:trPr>
        <w:tc>
          <w:tcPr>
            <w:tcW w:w="2659" w:type="dxa"/>
            <w:tcBorders>
              <w:top w:val="single" w:sz="4" w:space="0" w:color="000000"/>
              <w:left w:val="single" w:sz="4" w:space="0" w:color="000000"/>
              <w:bottom w:val="single" w:sz="4" w:space="0" w:color="000000"/>
              <w:right w:val="single" w:sz="4" w:space="0" w:color="000000"/>
            </w:tcBorders>
            <w:hideMark/>
          </w:tcPr>
          <w:p w14:paraId="71E0B337" w14:textId="77777777" w:rsidR="006B5EA1" w:rsidRPr="006B5EA1" w:rsidRDefault="006B5EA1" w:rsidP="006B5EA1">
            <w:pPr>
              <w:widowControl w:val="0"/>
              <w:autoSpaceDE w:val="0"/>
              <w:autoSpaceDN w:val="0"/>
              <w:adjustRightInd w:val="0"/>
              <w:spacing w:after="0" w:line="248" w:lineRule="exact"/>
              <w:ind w:left="102" w:right="-20"/>
              <w:rPr>
                <w:rFonts w:ascii="Times New Roman" w:eastAsia="Calibri" w:hAnsi="Times New Roman" w:cs="Times New Roman"/>
                <w:lang w:val="lv-LV"/>
              </w:rPr>
            </w:pPr>
            <w:r w:rsidRPr="006B5EA1">
              <w:rPr>
                <w:rFonts w:ascii="Times New Roman" w:eastAsia="Calibri" w:hAnsi="Times New Roman" w:cs="Times New Roman"/>
                <w:spacing w:val="-2"/>
                <w:lang w:val="lv-LV"/>
              </w:rPr>
              <w:t xml:space="preserve">Akių </w:t>
            </w:r>
            <w:r w:rsidRPr="006B5EA1">
              <w:rPr>
                <w:rFonts w:ascii="Times New Roman" w:eastAsia="Calibri" w:hAnsi="Times New Roman" w:cs="Times New Roman"/>
                <w:lang w:val="lv-LV"/>
              </w:rPr>
              <w:t>su</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1"/>
                <w:lang w:val="lv-LV"/>
              </w:rPr>
              <w:t>ri</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ai</w:t>
            </w:r>
          </w:p>
        </w:tc>
        <w:tc>
          <w:tcPr>
            <w:tcW w:w="2174" w:type="dxa"/>
            <w:tcBorders>
              <w:top w:val="single" w:sz="4" w:space="0" w:color="000000"/>
              <w:left w:val="single" w:sz="4" w:space="0" w:color="000000"/>
              <w:bottom w:val="single" w:sz="4" w:space="0" w:color="000000"/>
              <w:right w:val="single" w:sz="4" w:space="0" w:color="000000"/>
            </w:tcBorders>
          </w:tcPr>
          <w:p w14:paraId="54482C7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iCs/>
                <w:lang w:val="lt-LT" w:eastAsia="de-DE"/>
              </w:rPr>
              <w:t>nenormalus vaizdas</w:t>
            </w:r>
            <w:r w:rsidRPr="006B5EA1">
              <w:rPr>
                <w:rFonts w:ascii="Times New Roman" w:eastAsia="Calibri" w:hAnsi="Times New Roman" w:cs="Times New Roman"/>
                <w:i/>
                <w:iCs/>
                <w:lang w:val="lt-LT" w:eastAsia="de-DE"/>
              </w:rPr>
              <w:t xml:space="preserve"> </w:t>
            </w:r>
            <w:r w:rsidRPr="006B5EA1">
              <w:rPr>
                <w:rFonts w:ascii="Times New Roman" w:eastAsia="Calibri" w:hAnsi="Times New Roman" w:cs="Times New Roman"/>
                <w:iCs/>
                <w:lang w:val="lt-LT" w:eastAsia="de-DE"/>
              </w:rPr>
              <w:t>(miglotas, susidvejinęs)</w:t>
            </w:r>
          </w:p>
          <w:p w14:paraId="6FDE587F"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hideMark/>
          </w:tcPr>
          <w:p w14:paraId="3FF5F1BA" w14:textId="77777777" w:rsidR="006B5EA1" w:rsidRPr="006B5EA1" w:rsidRDefault="006B5EA1" w:rsidP="006B5EA1">
            <w:pPr>
              <w:widowControl w:val="0"/>
              <w:autoSpaceDE w:val="0"/>
              <w:autoSpaceDN w:val="0"/>
              <w:adjustRightInd w:val="0"/>
              <w:spacing w:after="0" w:line="248" w:lineRule="exact"/>
              <w:ind w:left="102" w:right="-20"/>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tcPr>
          <w:p w14:paraId="5947547F"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r>
      <w:tr w:rsidR="006B5EA1" w:rsidRPr="006B5EA1" w14:paraId="4D006673" w14:textId="77777777" w:rsidTr="00D171D0">
        <w:trPr>
          <w:trHeight w:hRule="exact" w:val="838"/>
        </w:trPr>
        <w:tc>
          <w:tcPr>
            <w:tcW w:w="2659" w:type="dxa"/>
            <w:tcBorders>
              <w:top w:val="single" w:sz="4" w:space="0" w:color="000000"/>
              <w:left w:val="single" w:sz="4" w:space="0" w:color="000000"/>
              <w:bottom w:val="single" w:sz="4" w:space="0" w:color="000000"/>
              <w:right w:val="single" w:sz="4" w:space="0" w:color="000000"/>
            </w:tcBorders>
            <w:hideMark/>
          </w:tcPr>
          <w:p w14:paraId="1ED31DC3"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spacing w:val="1"/>
                <w:lang w:val="lv-LV"/>
              </w:rPr>
              <w:lastRenderedPageBreak/>
              <w:t>K</w:t>
            </w:r>
            <w:r w:rsidRPr="006B5EA1">
              <w:rPr>
                <w:rFonts w:ascii="Times New Roman" w:eastAsia="Calibri" w:hAnsi="Times New Roman" w:cs="Times New Roman"/>
                <w:spacing w:val="-2"/>
                <w:lang w:val="lv-LV"/>
              </w:rPr>
              <w:t>r</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u</w:t>
            </w:r>
            <w:r w:rsidRPr="006B5EA1">
              <w:rPr>
                <w:rFonts w:ascii="Times New Roman" w:eastAsia="Calibri" w:hAnsi="Times New Roman" w:cs="Times New Roman"/>
                <w:spacing w:val="1"/>
                <w:lang w:val="lv-LV"/>
              </w:rPr>
              <w:t>j</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gy</w:t>
            </w:r>
            <w:r w:rsidRPr="006B5EA1">
              <w:rPr>
                <w:rFonts w:ascii="Times New Roman" w:eastAsia="Calibri" w:hAnsi="Times New Roman" w:cs="Times New Roman"/>
                <w:lang w:val="lv-LV"/>
              </w:rPr>
              <w:t>s</w:t>
            </w:r>
            <w:r w:rsidRPr="006B5EA1">
              <w:rPr>
                <w:rFonts w:ascii="Times New Roman" w:eastAsia="Calibri" w:hAnsi="Times New Roman" w:cs="Times New Roman"/>
                <w:spacing w:val="1"/>
                <w:lang w:val="lv-LV"/>
              </w:rPr>
              <w:t>li</w:t>
            </w:r>
            <w:r w:rsidRPr="006B5EA1">
              <w:rPr>
                <w:rFonts w:ascii="Times New Roman" w:eastAsia="Calibri" w:hAnsi="Times New Roman" w:cs="Times New Roman"/>
                <w:lang w:val="lv-LV"/>
              </w:rPr>
              <w:t>ų s</w:t>
            </w:r>
            <w:r w:rsidRPr="006B5EA1">
              <w:rPr>
                <w:rFonts w:ascii="Times New Roman" w:eastAsia="Calibri" w:hAnsi="Times New Roman" w:cs="Times New Roman"/>
                <w:spacing w:val="-2"/>
                <w:lang w:val="lv-LV"/>
              </w:rPr>
              <w:t>u</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r</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ai</w:t>
            </w:r>
          </w:p>
        </w:tc>
        <w:tc>
          <w:tcPr>
            <w:tcW w:w="2174" w:type="dxa"/>
            <w:tcBorders>
              <w:top w:val="single" w:sz="4" w:space="0" w:color="000000"/>
              <w:left w:val="single" w:sz="4" w:space="0" w:color="000000"/>
              <w:bottom w:val="single" w:sz="4" w:space="0" w:color="000000"/>
              <w:right w:val="single" w:sz="4" w:space="0" w:color="000000"/>
            </w:tcBorders>
            <w:hideMark/>
          </w:tcPr>
          <w:p w14:paraId="242989C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689732C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kraujo samplūdis į veidą</w:t>
            </w:r>
          </w:p>
          <w:p w14:paraId="0B8462A0"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v-LV"/>
              </w:rPr>
              <w:t>karščio pylimas</w:t>
            </w:r>
          </w:p>
        </w:tc>
        <w:tc>
          <w:tcPr>
            <w:tcW w:w="2109" w:type="dxa"/>
            <w:tcBorders>
              <w:top w:val="single" w:sz="4" w:space="0" w:color="000000"/>
              <w:left w:val="single" w:sz="4" w:space="0" w:color="000000"/>
              <w:bottom w:val="single" w:sz="4" w:space="0" w:color="000000"/>
              <w:right w:val="single" w:sz="4" w:space="0" w:color="000000"/>
            </w:tcBorders>
          </w:tcPr>
          <w:p w14:paraId="70C8558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vazodilatacija</w:t>
            </w:r>
          </w:p>
          <w:p w14:paraId="50865890"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r>
      <w:tr w:rsidR="006B5EA1" w:rsidRPr="006B5EA1" w14:paraId="43538F9F" w14:textId="77777777" w:rsidTr="00D171D0">
        <w:trPr>
          <w:trHeight w:hRule="exact" w:val="768"/>
        </w:trPr>
        <w:tc>
          <w:tcPr>
            <w:tcW w:w="2659" w:type="dxa"/>
            <w:tcBorders>
              <w:top w:val="single" w:sz="4" w:space="0" w:color="000000"/>
              <w:left w:val="single" w:sz="4" w:space="0" w:color="000000"/>
              <w:bottom w:val="single" w:sz="4" w:space="0" w:color="000000"/>
              <w:right w:val="single" w:sz="4" w:space="0" w:color="000000"/>
            </w:tcBorders>
            <w:hideMark/>
          </w:tcPr>
          <w:p w14:paraId="23673753"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spacing w:val="1"/>
                <w:lang w:val="lv-LV"/>
              </w:rPr>
              <w:t>K</w:t>
            </w:r>
            <w:r w:rsidRPr="006B5EA1">
              <w:rPr>
                <w:rFonts w:ascii="Times New Roman" w:eastAsia="Calibri" w:hAnsi="Times New Roman" w:cs="Times New Roman"/>
                <w:spacing w:val="-2"/>
                <w:lang w:val="lv-LV"/>
              </w:rPr>
              <w:t>v</w:t>
            </w:r>
            <w:r w:rsidRPr="006B5EA1">
              <w:rPr>
                <w:rFonts w:ascii="Times New Roman" w:eastAsia="Calibri" w:hAnsi="Times New Roman" w:cs="Times New Roman"/>
                <w:lang w:val="lv-LV"/>
              </w:rPr>
              <w:t>ėpa</w:t>
            </w:r>
            <w:r w:rsidRPr="006B5EA1">
              <w:rPr>
                <w:rFonts w:ascii="Times New Roman" w:eastAsia="Calibri" w:hAnsi="Times New Roman" w:cs="Times New Roman"/>
                <w:spacing w:val="-2"/>
                <w:lang w:val="lv-LV"/>
              </w:rPr>
              <w:t>v</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o s</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s</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e</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os,</w:t>
            </w:r>
          </w:p>
          <w:p w14:paraId="49C2340F" w14:textId="77777777" w:rsidR="006B5EA1" w:rsidRPr="006B5EA1" w:rsidRDefault="006B5EA1" w:rsidP="006B5EA1">
            <w:pPr>
              <w:widowControl w:val="0"/>
              <w:autoSpaceDE w:val="0"/>
              <w:autoSpaceDN w:val="0"/>
              <w:adjustRightInd w:val="0"/>
              <w:spacing w:before="1" w:after="0" w:line="254" w:lineRule="exact"/>
              <w:ind w:left="102" w:right="441"/>
              <w:rPr>
                <w:rFonts w:ascii="Times New Roman" w:eastAsia="Calibri" w:hAnsi="Times New Roman" w:cs="Times New Roman"/>
                <w:lang w:val="lv-LV"/>
              </w:rPr>
            </w:pP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ū</w:t>
            </w:r>
            <w:r w:rsidRPr="006B5EA1">
              <w:rPr>
                <w:rFonts w:ascii="Times New Roman" w:eastAsia="Calibri" w:hAnsi="Times New Roman" w:cs="Times New Roman"/>
                <w:spacing w:val="1"/>
                <w:lang w:val="lv-LV"/>
              </w:rPr>
              <w:t>ti</w:t>
            </w:r>
            <w:r w:rsidRPr="006B5EA1">
              <w:rPr>
                <w:rFonts w:ascii="Times New Roman" w:eastAsia="Calibri" w:hAnsi="Times New Roman" w:cs="Times New Roman"/>
                <w:lang w:val="lv-LV"/>
              </w:rPr>
              <w:t>n</w:t>
            </w:r>
            <w:r w:rsidRPr="006B5EA1">
              <w:rPr>
                <w:rFonts w:ascii="Times New Roman" w:eastAsia="Calibri" w:hAnsi="Times New Roman" w:cs="Times New Roman"/>
                <w:spacing w:val="-2"/>
                <w:lang w:val="lv-LV"/>
              </w:rPr>
              <w:t>ė</w:t>
            </w:r>
            <w:r w:rsidRPr="006B5EA1">
              <w:rPr>
                <w:rFonts w:ascii="Times New Roman" w:eastAsia="Calibri" w:hAnsi="Times New Roman" w:cs="Times New Roman"/>
                <w:lang w:val="lv-LV"/>
              </w:rPr>
              <w:t>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1"/>
                <w:lang w:val="lv-LV"/>
              </w:rPr>
              <w:t>l</w:t>
            </w:r>
            <w:r w:rsidRPr="006B5EA1">
              <w:rPr>
                <w:rFonts w:ascii="Times New Roman" w:eastAsia="Calibri" w:hAnsi="Times New Roman" w:cs="Times New Roman"/>
                <w:lang w:val="lv-LV"/>
              </w:rPr>
              <w:t>ąs</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os</w:t>
            </w:r>
            <w:r w:rsidRPr="006B5EA1">
              <w:rPr>
                <w:rFonts w:ascii="Times New Roman" w:eastAsia="Calibri" w:hAnsi="Times New Roman" w:cs="Times New Roman"/>
                <w:spacing w:val="-2"/>
                <w:lang w:val="lv-LV"/>
              </w:rPr>
              <w:t xml:space="preserve"> </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 xml:space="preserve">r </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a</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p</w:t>
            </w:r>
            <w:r w:rsidRPr="006B5EA1">
              <w:rPr>
                <w:rFonts w:ascii="Times New Roman" w:eastAsia="Calibri" w:hAnsi="Times New Roman" w:cs="Times New Roman"/>
                <w:lang w:val="lv-LV"/>
              </w:rPr>
              <w:t>up</w:t>
            </w:r>
            <w:r w:rsidRPr="006B5EA1">
              <w:rPr>
                <w:rFonts w:ascii="Times New Roman" w:eastAsia="Calibri" w:hAnsi="Times New Roman" w:cs="Times New Roman"/>
                <w:spacing w:val="-1"/>
                <w:lang w:val="lv-LV"/>
              </w:rPr>
              <w:t>l</w:t>
            </w:r>
            <w:r w:rsidRPr="006B5EA1">
              <w:rPr>
                <w:rFonts w:ascii="Times New Roman" w:eastAsia="Calibri" w:hAnsi="Times New Roman" w:cs="Times New Roman"/>
                <w:lang w:val="lv-LV"/>
              </w:rPr>
              <w:t>au</w:t>
            </w:r>
            <w:r w:rsidRPr="006B5EA1">
              <w:rPr>
                <w:rFonts w:ascii="Times New Roman" w:eastAsia="Calibri" w:hAnsi="Times New Roman" w:cs="Times New Roman"/>
                <w:spacing w:val="-2"/>
                <w:lang w:val="lv-LV"/>
              </w:rPr>
              <w:t>č</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o s</w:t>
            </w:r>
            <w:r w:rsidRPr="006B5EA1">
              <w:rPr>
                <w:rFonts w:ascii="Times New Roman" w:eastAsia="Calibri" w:hAnsi="Times New Roman" w:cs="Times New Roman"/>
                <w:spacing w:val="-2"/>
                <w:lang w:val="lv-LV"/>
              </w:rPr>
              <w:t>u</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r</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ai</w:t>
            </w:r>
          </w:p>
        </w:tc>
        <w:tc>
          <w:tcPr>
            <w:tcW w:w="2174" w:type="dxa"/>
            <w:tcBorders>
              <w:top w:val="single" w:sz="4" w:space="0" w:color="000000"/>
              <w:left w:val="single" w:sz="4" w:space="0" w:color="000000"/>
              <w:bottom w:val="single" w:sz="4" w:space="0" w:color="000000"/>
              <w:right w:val="single" w:sz="4" w:space="0" w:color="000000"/>
            </w:tcBorders>
            <w:hideMark/>
          </w:tcPr>
          <w:p w14:paraId="3A53F32C"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hideMark/>
          </w:tcPr>
          <w:p w14:paraId="41A4C30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kvėpavimo slopinimas, sinusų paburkimas</w:t>
            </w:r>
          </w:p>
          <w:p w14:paraId="68DA36BC" w14:textId="77777777" w:rsidR="006B5EA1" w:rsidRPr="006B5EA1" w:rsidRDefault="006B5EA1" w:rsidP="006B5EA1">
            <w:pPr>
              <w:widowControl w:val="0"/>
              <w:autoSpaceDE w:val="0"/>
              <w:autoSpaceDN w:val="0"/>
              <w:adjustRightInd w:val="0"/>
              <w:spacing w:before="1" w:after="0" w:line="254" w:lineRule="exact"/>
              <w:ind w:left="102" w:right="72"/>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hideMark/>
          </w:tcPr>
          <w:p w14:paraId="1672B2A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dusulys</w:t>
            </w:r>
          </w:p>
          <w:p w14:paraId="493D4B4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4F7E8224" w14:textId="77777777" w:rsidR="006B5EA1" w:rsidRPr="006B5EA1" w:rsidRDefault="006B5EA1" w:rsidP="006B5EA1">
            <w:pPr>
              <w:widowControl w:val="0"/>
              <w:autoSpaceDE w:val="0"/>
              <w:autoSpaceDN w:val="0"/>
              <w:adjustRightInd w:val="0"/>
              <w:spacing w:after="0" w:line="252" w:lineRule="exact"/>
              <w:ind w:left="102" w:right="-20"/>
              <w:rPr>
                <w:rFonts w:ascii="Times New Roman" w:eastAsia="Calibri" w:hAnsi="Times New Roman" w:cs="Times New Roman"/>
                <w:lang w:val="lv-LV"/>
              </w:rPr>
            </w:pPr>
          </w:p>
        </w:tc>
      </w:tr>
      <w:tr w:rsidR="006B5EA1" w:rsidRPr="006B5EA1" w14:paraId="0ECFB55E" w14:textId="77777777" w:rsidTr="00D171D0">
        <w:trPr>
          <w:trHeight w:hRule="exact" w:val="1499"/>
        </w:trPr>
        <w:tc>
          <w:tcPr>
            <w:tcW w:w="2659" w:type="dxa"/>
            <w:tcBorders>
              <w:top w:val="single" w:sz="4" w:space="0" w:color="000000"/>
              <w:left w:val="single" w:sz="4" w:space="0" w:color="000000"/>
              <w:bottom w:val="single" w:sz="4" w:space="0" w:color="000000"/>
              <w:right w:val="single" w:sz="4" w:space="0" w:color="000000"/>
            </w:tcBorders>
            <w:hideMark/>
          </w:tcPr>
          <w:p w14:paraId="77B999DB"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spacing w:val="1"/>
                <w:lang w:val="lv-LV"/>
              </w:rPr>
              <w:t>V</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š</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n</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 xml:space="preserve">o </w:t>
            </w:r>
            <w:r w:rsidRPr="006B5EA1">
              <w:rPr>
                <w:rFonts w:ascii="Times New Roman" w:eastAsia="Calibri" w:hAnsi="Times New Roman" w:cs="Times New Roman"/>
                <w:spacing w:val="1"/>
                <w:lang w:val="lv-LV"/>
              </w:rPr>
              <w:t>tr</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to</w:t>
            </w:r>
          </w:p>
          <w:p w14:paraId="26505142" w14:textId="77777777" w:rsidR="006B5EA1" w:rsidRPr="006B5EA1" w:rsidRDefault="006B5EA1" w:rsidP="006B5EA1">
            <w:pPr>
              <w:widowControl w:val="0"/>
              <w:autoSpaceDE w:val="0"/>
              <w:autoSpaceDN w:val="0"/>
              <w:adjustRightInd w:val="0"/>
              <w:spacing w:before="1" w:after="0" w:line="240" w:lineRule="auto"/>
              <w:ind w:left="102" w:right="-20"/>
              <w:rPr>
                <w:rFonts w:ascii="Times New Roman" w:eastAsia="Calibri" w:hAnsi="Times New Roman" w:cs="Times New Roman"/>
                <w:lang w:val="lv-LV"/>
              </w:rPr>
            </w:pPr>
            <w:r w:rsidRPr="006B5EA1">
              <w:rPr>
                <w:rFonts w:ascii="Times New Roman" w:eastAsia="Calibri" w:hAnsi="Times New Roman" w:cs="Times New Roman"/>
                <w:lang w:val="lv-LV"/>
              </w:rPr>
              <w:t>su</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r</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ai</w:t>
            </w:r>
          </w:p>
        </w:tc>
        <w:tc>
          <w:tcPr>
            <w:tcW w:w="2174" w:type="dxa"/>
            <w:tcBorders>
              <w:top w:val="single" w:sz="4" w:space="0" w:color="000000"/>
              <w:left w:val="single" w:sz="4" w:space="0" w:color="000000"/>
              <w:bottom w:val="single" w:sz="4" w:space="0" w:color="000000"/>
              <w:right w:val="single" w:sz="4" w:space="0" w:color="000000"/>
            </w:tcBorders>
            <w:hideMark/>
          </w:tcPr>
          <w:p w14:paraId="724A1DA0"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pykinimas, vidurių užkietėjimas, vėmimas, burnos sausumas</w:t>
            </w:r>
          </w:p>
        </w:tc>
        <w:tc>
          <w:tcPr>
            <w:tcW w:w="2172" w:type="dxa"/>
            <w:tcBorders>
              <w:top w:val="single" w:sz="4" w:space="0" w:color="000000"/>
              <w:left w:val="single" w:sz="4" w:space="0" w:color="000000"/>
              <w:bottom w:val="single" w:sz="4" w:space="0" w:color="000000"/>
              <w:right w:val="single" w:sz="4" w:space="0" w:color="000000"/>
            </w:tcBorders>
            <w:hideMark/>
          </w:tcPr>
          <w:p w14:paraId="205F7C5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viduriavimas, stomatitas, dantenų kraujavimas, dispepsija, burnos opos, burnos skausmas, odinofagija</w:t>
            </w:r>
          </w:p>
          <w:p w14:paraId="0A32AB5E" w14:textId="77777777" w:rsidR="006B5EA1" w:rsidRPr="006B5EA1" w:rsidRDefault="006B5EA1" w:rsidP="006B5EA1">
            <w:pPr>
              <w:widowControl w:val="0"/>
              <w:autoSpaceDE w:val="0"/>
              <w:autoSpaceDN w:val="0"/>
              <w:adjustRightInd w:val="0"/>
              <w:spacing w:after="0" w:line="252" w:lineRule="exact"/>
              <w:ind w:left="102" w:right="-20"/>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hideMark/>
          </w:tcPr>
          <w:p w14:paraId="54E4F5B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pilvo skausmas, pilvo   pūtimas, pilvo  padidėjimas</w:t>
            </w:r>
          </w:p>
          <w:p w14:paraId="6EB41D2A"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r>
      <w:tr w:rsidR="006B5EA1" w:rsidRPr="006B5EA1" w14:paraId="29700234" w14:textId="77777777" w:rsidTr="00D171D0">
        <w:trPr>
          <w:trHeight w:hRule="exact" w:val="855"/>
        </w:trPr>
        <w:tc>
          <w:tcPr>
            <w:tcW w:w="2659" w:type="dxa"/>
            <w:tcBorders>
              <w:top w:val="single" w:sz="4" w:space="0" w:color="000000"/>
              <w:left w:val="single" w:sz="4" w:space="0" w:color="000000"/>
              <w:bottom w:val="single" w:sz="4" w:space="0" w:color="000000"/>
              <w:right w:val="single" w:sz="4" w:space="0" w:color="000000"/>
            </w:tcBorders>
            <w:hideMark/>
          </w:tcPr>
          <w:p w14:paraId="516D9A35"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spacing w:val="-1"/>
                <w:lang w:val="lv-LV"/>
              </w:rPr>
              <w:t>O</w:t>
            </w:r>
            <w:r w:rsidRPr="006B5EA1">
              <w:rPr>
                <w:rFonts w:ascii="Times New Roman" w:eastAsia="Calibri" w:hAnsi="Times New Roman" w:cs="Times New Roman"/>
                <w:lang w:val="lv-LV"/>
              </w:rPr>
              <w:t>dos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r</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lang w:val="lv-LV"/>
              </w:rPr>
              <w:t>poo</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n</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o au</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n</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o</w:t>
            </w:r>
          </w:p>
          <w:p w14:paraId="74C1D2E5" w14:textId="77777777" w:rsidR="006B5EA1" w:rsidRPr="006B5EA1" w:rsidRDefault="006B5EA1" w:rsidP="006B5EA1">
            <w:pPr>
              <w:widowControl w:val="0"/>
              <w:autoSpaceDE w:val="0"/>
              <w:autoSpaceDN w:val="0"/>
              <w:adjustRightInd w:val="0"/>
              <w:spacing w:after="0" w:line="252"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v-LV"/>
              </w:rPr>
              <w:t>su</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r</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ai</w:t>
            </w:r>
          </w:p>
        </w:tc>
        <w:tc>
          <w:tcPr>
            <w:tcW w:w="2174" w:type="dxa"/>
            <w:tcBorders>
              <w:top w:val="single" w:sz="4" w:space="0" w:color="000000"/>
              <w:left w:val="single" w:sz="4" w:space="0" w:color="000000"/>
              <w:bottom w:val="single" w:sz="4" w:space="0" w:color="000000"/>
              <w:right w:val="single" w:sz="4" w:space="0" w:color="000000"/>
            </w:tcBorders>
            <w:hideMark/>
          </w:tcPr>
          <w:p w14:paraId="4AC48DC2"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niežėjimas</w:t>
            </w:r>
          </w:p>
        </w:tc>
        <w:tc>
          <w:tcPr>
            <w:tcW w:w="2172" w:type="dxa"/>
            <w:tcBorders>
              <w:top w:val="single" w:sz="4" w:space="0" w:color="000000"/>
              <w:left w:val="single" w:sz="4" w:space="0" w:color="000000"/>
              <w:bottom w:val="single" w:sz="4" w:space="0" w:color="000000"/>
              <w:right w:val="single" w:sz="4" w:space="0" w:color="000000"/>
            </w:tcBorders>
            <w:hideMark/>
          </w:tcPr>
          <w:p w14:paraId="717F1AF9" w14:textId="77777777" w:rsidR="006B5EA1" w:rsidRPr="006B5EA1" w:rsidRDefault="006B5EA1" w:rsidP="006B5EA1">
            <w:pPr>
              <w:widowControl w:val="0"/>
              <w:autoSpaceDE w:val="0"/>
              <w:autoSpaceDN w:val="0"/>
              <w:adjustRightInd w:val="0"/>
              <w:spacing w:after="0" w:line="252"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padidėjęs prakaitavimas, didesnis polinkis kraujosrūvoms</w:t>
            </w:r>
          </w:p>
        </w:tc>
        <w:tc>
          <w:tcPr>
            <w:tcW w:w="2109" w:type="dxa"/>
            <w:tcBorders>
              <w:top w:val="single" w:sz="4" w:space="0" w:color="000000"/>
              <w:left w:val="single" w:sz="4" w:space="0" w:color="000000"/>
              <w:bottom w:val="single" w:sz="4" w:space="0" w:color="000000"/>
              <w:right w:val="single" w:sz="4" w:space="0" w:color="000000"/>
            </w:tcBorders>
          </w:tcPr>
          <w:p w14:paraId="343AB7F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bėrimai</w:t>
            </w:r>
          </w:p>
          <w:p w14:paraId="4BAF918F"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r>
      <w:tr w:rsidR="006B5EA1" w:rsidRPr="006B5EA1" w14:paraId="0D2CD547" w14:textId="77777777" w:rsidTr="00D171D0">
        <w:trPr>
          <w:trHeight w:hRule="exact" w:val="1569"/>
        </w:trPr>
        <w:tc>
          <w:tcPr>
            <w:tcW w:w="2659" w:type="dxa"/>
            <w:tcBorders>
              <w:top w:val="single" w:sz="4" w:space="0" w:color="000000"/>
              <w:left w:val="single" w:sz="4" w:space="0" w:color="000000"/>
              <w:bottom w:val="single" w:sz="4" w:space="0" w:color="000000"/>
              <w:right w:val="single" w:sz="4" w:space="0" w:color="000000"/>
            </w:tcBorders>
            <w:hideMark/>
          </w:tcPr>
          <w:p w14:paraId="491143E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Skeleto, raumenų ir jungiamojo audinio sutrikimai</w:t>
            </w:r>
          </w:p>
          <w:p w14:paraId="3666EBE8" w14:textId="77777777" w:rsidR="006B5EA1" w:rsidRPr="006B5EA1" w:rsidRDefault="006B5EA1" w:rsidP="006B5EA1">
            <w:pPr>
              <w:widowControl w:val="0"/>
              <w:autoSpaceDE w:val="0"/>
              <w:autoSpaceDN w:val="0"/>
              <w:adjustRightInd w:val="0"/>
              <w:spacing w:before="1" w:after="0" w:line="254" w:lineRule="exact"/>
              <w:ind w:left="102" w:right="1050"/>
              <w:rPr>
                <w:rFonts w:ascii="Times New Roman" w:eastAsia="Calibri" w:hAnsi="Times New Roman" w:cs="Times New Roman"/>
                <w:b/>
                <w:lang w:val="lv-LV"/>
              </w:rPr>
            </w:pPr>
          </w:p>
        </w:tc>
        <w:tc>
          <w:tcPr>
            <w:tcW w:w="2174" w:type="dxa"/>
            <w:tcBorders>
              <w:top w:val="single" w:sz="4" w:space="0" w:color="000000"/>
              <w:left w:val="single" w:sz="4" w:space="0" w:color="000000"/>
              <w:bottom w:val="single" w:sz="4" w:space="0" w:color="000000"/>
              <w:right w:val="single" w:sz="4" w:space="0" w:color="000000"/>
            </w:tcBorders>
          </w:tcPr>
          <w:p w14:paraId="2574E7D8"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hideMark/>
          </w:tcPr>
          <w:p w14:paraId="10EF04A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raumenų trūkčiojimas, artralgija, raumenų silpnumas, skeleto ir raumenų skausmas, galūnių skausmas, žandikaulio skausmas</w:t>
            </w:r>
          </w:p>
          <w:p w14:paraId="3C92B44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631A6B9E"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hideMark/>
          </w:tcPr>
          <w:p w14:paraId="079F8137" w14:textId="77777777" w:rsidR="006B5EA1" w:rsidRPr="006B5EA1" w:rsidRDefault="006B5EA1" w:rsidP="006B5EA1">
            <w:pPr>
              <w:widowControl w:val="0"/>
              <w:autoSpaceDE w:val="0"/>
              <w:autoSpaceDN w:val="0"/>
              <w:adjustRightInd w:val="0"/>
              <w:spacing w:before="2" w:after="0" w:line="244" w:lineRule="auto"/>
              <w:ind w:left="102" w:right="519"/>
              <w:rPr>
                <w:rFonts w:ascii="Times New Roman" w:eastAsia="Calibri" w:hAnsi="Times New Roman" w:cs="Times New Roman"/>
                <w:lang w:val="lv-LV"/>
              </w:rPr>
            </w:pPr>
          </w:p>
        </w:tc>
      </w:tr>
      <w:tr w:rsidR="006B5EA1" w:rsidRPr="006B5EA1" w14:paraId="1C214F79" w14:textId="77777777" w:rsidTr="00D171D0">
        <w:trPr>
          <w:trHeight w:hRule="exact" w:val="770"/>
        </w:trPr>
        <w:tc>
          <w:tcPr>
            <w:tcW w:w="2659" w:type="dxa"/>
            <w:tcBorders>
              <w:top w:val="single" w:sz="4" w:space="0" w:color="000000"/>
              <w:left w:val="single" w:sz="4" w:space="0" w:color="000000"/>
              <w:bottom w:val="single" w:sz="4" w:space="0" w:color="000000"/>
              <w:right w:val="single" w:sz="4" w:space="0" w:color="000000"/>
            </w:tcBorders>
            <w:hideMark/>
          </w:tcPr>
          <w:p w14:paraId="0BFEC46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Inkstų ir šlapimo takų sutrikimai</w:t>
            </w:r>
          </w:p>
          <w:p w14:paraId="47C1ABCA" w14:textId="77777777" w:rsidR="006B5EA1" w:rsidRPr="006B5EA1" w:rsidRDefault="006B5EA1" w:rsidP="006B5EA1">
            <w:pPr>
              <w:widowControl w:val="0"/>
              <w:autoSpaceDE w:val="0"/>
              <w:autoSpaceDN w:val="0"/>
              <w:adjustRightInd w:val="0"/>
              <w:spacing w:after="0" w:line="252" w:lineRule="exact"/>
              <w:ind w:left="102" w:right="-20"/>
              <w:rPr>
                <w:rFonts w:ascii="Times New Roman" w:eastAsia="Calibri" w:hAnsi="Times New Roman" w:cs="Times New Roman"/>
                <w:lang w:val="lv-LV"/>
              </w:rPr>
            </w:pPr>
          </w:p>
        </w:tc>
        <w:tc>
          <w:tcPr>
            <w:tcW w:w="2174" w:type="dxa"/>
            <w:tcBorders>
              <w:top w:val="single" w:sz="4" w:space="0" w:color="000000"/>
              <w:left w:val="single" w:sz="4" w:space="0" w:color="000000"/>
              <w:bottom w:val="single" w:sz="4" w:space="0" w:color="000000"/>
              <w:right w:val="single" w:sz="4" w:space="0" w:color="000000"/>
            </w:tcBorders>
          </w:tcPr>
          <w:p w14:paraId="6BE82E56"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tcPr>
          <w:p w14:paraId="45467DCC"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šlapimo nelaikymas</w:t>
            </w:r>
          </w:p>
        </w:tc>
        <w:tc>
          <w:tcPr>
            <w:tcW w:w="2109" w:type="dxa"/>
            <w:tcBorders>
              <w:top w:val="single" w:sz="4" w:space="0" w:color="000000"/>
              <w:left w:val="single" w:sz="4" w:space="0" w:color="000000"/>
              <w:bottom w:val="single" w:sz="4" w:space="0" w:color="000000"/>
              <w:right w:val="single" w:sz="4" w:space="0" w:color="000000"/>
            </w:tcBorders>
            <w:hideMark/>
          </w:tcPr>
          <w:p w14:paraId="3C54CBF5" w14:textId="77777777" w:rsidR="006B5EA1" w:rsidRPr="006B5EA1" w:rsidRDefault="006B5EA1" w:rsidP="006B5EA1">
            <w:pPr>
              <w:widowControl w:val="0"/>
              <w:autoSpaceDE w:val="0"/>
              <w:autoSpaceDN w:val="0"/>
              <w:adjustRightInd w:val="0"/>
              <w:spacing w:before="2" w:after="0" w:line="240" w:lineRule="auto"/>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šlapimo susilaikymas</w:t>
            </w:r>
          </w:p>
        </w:tc>
      </w:tr>
      <w:tr w:rsidR="00C759EC" w:rsidRPr="006B5EA1" w14:paraId="11A63172" w14:textId="77777777" w:rsidTr="00D171D0">
        <w:trPr>
          <w:trHeight w:hRule="exact" w:val="770"/>
        </w:trPr>
        <w:tc>
          <w:tcPr>
            <w:tcW w:w="2659" w:type="dxa"/>
            <w:tcBorders>
              <w:top w:val="single" w:sz="4" w:space="0" w:color="000000"/>
              <w:left w:val="single" w:sz="4" w:space="0" w:color="000000"/>
              <w:bottom w:val="single" w:sz="4" w:space="0" w:color="000000"/>
              <w:right w:val="single" w:sz="4" w:space="0" w:color="000000"/>
            </w:tcBorders>
          </w:tcPr>
          <w:p w14:paraId="44F283CA" w14:textId="77777777" w:rsidR="00C759EC" w:rsidRPr="006B5EA1" w:rsidRDefault="00C759EC" w:rsidP="006B5EA1">
            <w:pPr>
              <w:autoSpaceDE w:val="0"/>
              <w:autoSpaceDN w:val="0"/>
              <w:adjustRightInd w:val="0"/>
              <w:spacing w:after="0" w:line="240" w:lineRule="auto"/>
              <w:rPr>
                <w:rFonts w:ascii="Times New Roman" w:eastAsia="Calibri" w:hAnsi="Times New Roman" w:cs="Times New Roman"/>
                <w:lang w:val="lt-LT" w:eastAsia="de-DE"/>
              </w:rPr>
            </w:pPr>
            <w:r w:rsidRPr="00C759EC">
              <w:rPr>
                <w:rFonts w:ascii="Times New Roman" w:eastAsia="Calibri" w:hAnsi="Times New Roman" w:cs="Times New Roman"/>
                <w:lang w:eastAsia="de-DE"/>
              </w:rPr>
              <w:t>Būklės nėštumo, pogimdyminiu ir perinataliniu laikotarpiu</w:t>
            </w:r>
          </w:p>
        </w:tc>
        <w:tc>
          <w:tcPr>
            <w:tcW w:w="2174" w:type="dxa"/>
            <w:tcBorders>
              <w:top w:val="single" w:sz="4" w:space="0" w:color="000000"/>
              <w:left w:val="single" w:sz="4" w:space="0" w:color="000000"/>
              <w:bottom w:val="single" w:sz="4" w:space="0" w:color="000000"/>
              <w:right w:val="single" w:sz="4" w:space="0" w:color="000000"/>
            </w:tcBorders>
          </w:tcPr>
          <w:p w14:paraId="26B6A404" w14:textId="77777777" w:rsidR="00C759EC" w:rsidRPr="006B5EA1" w:rsidRDefault="00C759EC" w:rsidP="006B5EA1">
            <w:pPr>
              <w:widowControl w:val="0"/>
              <w:autoSpaceDE w:val="0"/>
              <w:autoSpaceDN w:val="0"/>
              <w:adjustRightInd w:val="0"/>
              <w:spacing w:after="0" w:line="240" w:lineRule="auto"/>
              <w:rPr>
                <w:rFonts w:ascii="Times New Roman" w:eastAsia="Calibri" w:hAnsi="Times New Roman" w:cs="Times New Roman"/>
                <w:lang w:val="lt-LT" w:eastAsia="de-DE"/>
              </w:rPr>
            </w:pPr>
          </w:p>
        </w:tc>
        <w:tc>
          <w:tcPr>
            <w:tcW w:w="2172" w:type="dxa"/>
            <w:tcBorders>
              <w:top w:val="single" w:sz="4" w:space="0" w:color="000000"/>
              <w:left w:val="single" w:sz="4" w:space="0" w:color="000000"/>
              <w:bottom w:val="single" w:sz="4" w:space="0" w:color="000000"/>
              <w:right w:val="single" w:sz="4" w:space="0" w:color="000000"/>
            </w:tcBorders>
          </w:tcPr>
          <w:p w14:paraId="47BEF9CE" w14:textId="77777777" w:rsidR="00C759EC" w:rsidRPr="006B5EA1" w:rsidRDefault="00C759EC" w:rsidP="006B5EA1">
            <w:pPr>
              <w:widowControl w:val="0"/>
              <w:autoSpaceDE w:val="0"/>
              <w:autoSpaceDN w:val="0"/>
              <w:adjustRightInd w:val="0"/>
              <w:spacing w:after="0" w:line="240" w:lineRule="auto"/>
              <w:rPr>
                <w:rFonts w:ascii="Times New Roman" w:eastAsia="Calibri" w:hAnsi="Times New Roman" w:cs="Times New Roman"/>
                <w:lang w:val="lt-LT" w:eastAsia="de-DE"/>
              </w:rPr>
            </w:pPr>
          </w:p>
        </w:tc>
        <w:tc>
          <w:tcPr>
            <w:tcW w:w="2109" w:type="dxa"/>
            <w:tcBorders>
              <w:top w:val="single" w:sz="4" w:space="0" w:color="000000"/>
              <w:left w:val="single" w:sz="4" w:space="0" w:color="000000"/>
              <w:bottom w:val="single" w:sz="4" w:space="0" w:color="000000"/>
              <w:right w:val="single" w:sz="4" w:space="0" w:color="000000"/>
            </w:tcBorders>
          </w:tcPr>
          <w:p w14:paraId="04823133" w14:textId="77777777" w:rsidR="00C759EC" w:rsidRPr="006B5EA1" w:rsidRDefault="00C759EC" w:rsidP="006B5EA1">
            <w:pPr>
              <w:autoSpaceDE w:val="0"/>
              <w:autoSpaceDN w:val="0"/>
              <w:adjustRightInd w:val="0"/>
              <w:spacing w:after="0" w:line="240" w:lineRule="auto"/>
              <w:rPr>
                <w:rFonts w:ascii="Times New Roman" w:eastAsia="Calibri" w:hAnsi="Times New Roman" w:cs="Times New Roman"/>
                <w:lang w:val="lt-LT" w:eastAsia="de-DE"/>
              </w:rPr>
            </w:pPr>
            <w:r w:rsidRPr="00C759EC">
              <w:rPr>
                <w:rFonts w:ascii="Times New Roman" w:eastAsia="Calibri" w:hAnsi="Times New Roman" w:cs="Times New Roman"/>
                <w:lang w:eastAsia="de-DE"/>
              </w:rPr>
              <w:t>Naujagimių nutraukimo sindromas</w:t>
            </w:r>
          </w:p>
        </w:tc>
      </w:tr>
      <w:tr w:rsidR="006B5EA1" w:rsidRPr="006B5EA1" w14:paraId="6E3F4720" w14:textId="77777777" w:rsidTr="00D171D0">
        <w:trPr>
          <w:trHeight w:hRule="exact" w:val="770"/>
        </w:trPr>
        <w:tc>
          <w:tcPr>
            <w:tcW w:w="2659" w:type="dxa"/>
            <w:tcBorders>
              <w:top w:val="single" w:sz="4" w:space="0" w:color="000000"/>
              <w:left w:val="single" w:sz="4" w:space="0" w:color="000000"/>
              <w:bottom w:val="single" w:sz="4" w:space="0" w:color="000000"/>
              <w:right w:val="single" w:sz="4" w:space="0" w:color="000000"/>
            </w:tcBorders>
          </w:tcPr>
          <w:p w14:paraId="2FC3939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Bendrieji sutrikimai ir vartojimo vietos pažeidimai</w:t>
            </w:r>
          </w:p>
          <w:p w14:paraId="7D010181"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p>
        </w:tc>
        <w:tc>
          <w:tcPr>
            <w:tcW w:w="2174" w:type="dxa"/>
            <w:tcBorders>
              <w:top w:val="single" w:sz="4" w:space="0" w:color="000000"/>
              <w:left w:val="single" w:sz="4" w:space="0" w:color="000000"/>
              <w:bottom w:val="single" w:sz="4" w:space="0" w:color="000000"/>
              <w:right w:val="single" w:sz="4" w:space="0" w:color="000000"/>
            </w:tcBorders>
          </w:tcPr>
          <w:p w14:paraId="2AA3BE48"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nuovargis</w:t>
            </w:r>
          </w:p>
        </w:tc>
        <w:tc>
          <w:tcPr>
            <w:tcW w:w="2172" w:type="dxa"/>
            <w:tcBorders>
              <w:top w:val="single" w:sz="4" w:space="0" w:color="000000"/>
              <w:left w:val="single" w:sz="4" w:space="0" w:color="000000"/>
              <w:bottom w:val="single" w:sz="4" w:space="0" w:color="000000"/>
              <w:right w:val="single" w:sz="4" w:space="0" w:color="000000"/>
            </w:tcBorders>
          </w:tcPr>
          <w:p w14:paraId="66C792EA"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r w:rsidRPr="006B5EA1">
              <w:rPr>
                <w:rFonts w:ascii="Times New Roman" w:eastAsia="Calibri" w:hAnsi="Times New Roman" w:cs="Times New Roman"/>
                <w:lang w:val="lt-LT" w:eastAsia="de-DE"/>
              </w:rPr>
              <w:t>astenija, drebulys, karščiavimas, troškulys</w:t>
            </w:r>
          </w:p>
        </w:tc>
        <w:tc>
          <w:tcPr>
            <w:tcW w:w="2109" w:type="dxa"/>
            <w:tcBorders>
              <w:top w:val="single" w:sz="4" w:space="0" w:color="000000"/>
              <w:left w:val="single" w:sz="4" w:space="0" w:color="000000"/>
              <w:bottom w:val="single" w:sz="4" w:space="0" w:color="000000"/>
              <w:right w:val="single" w:sz="4" w:space="0" w:color="000000"/>
            </w:tcBorders>
          </w:tcPr>
          <w:p w14:paraId="115C152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negalavimas, periferinė edema, abstinencijos sindromas</w:t>
            </w:r>
            <w:r w:rsidRPr="006B5EA1">
              <w:rPr>
                <w:rFonts w:ascii="Times New Roman" w:eastAsia="Calibri" w:hAnsi="Times New Roman" w:cs="Times New Roman"/>
                <w:lang w:eastAsia="de-DE"/>
              </w:rPr>
              <w:t>*</w:t>
            </w:r>
          </w:p>
          <w:p w14:paraId="14A3E2C4" w14:textId="77777777" w:rsidR="006B5EA1" w:rsidRPr="006B5EA1" w:rsidRDefault="006B5EA1" w:rsidP="006B5EA1">
            <w:pPr>
              <w:widowControl w:val="0"/>
              <w:autoSpaceDE w:val="0"/>
              <w:autoSpaceDN w:val="0"/>
              <w:adjustRightInd w:val="0"/>
              <w:spacing w:before="2" w:after="0" w:line="240" w:lineRule="auto"/>
              <w:ind w:left="102" w:right="-20"/>
              <w:rPr>
                <w:rFonts w:ascii="Times New Roman" w:eastAsia="Calibri" w:hAnsi="Times New Roman" w:cs="Times New Roman"/>
                <w:spacing w:val="-1"/>
                <w:lang w:val="lv-LV"/>
              </w:rPr>
            </w:pPr>
          </w:p>
        </w:tc>
      </w:tr>
      <w:tr w:rsidR="006B5EA1" w:rsidRPr="006B5EA1" w14:paraId="61EC3E70" w14:textId="77777777" w:rsidTr="00D171D0">
        <w:trPr>
          <w:trHeight w:hRule="exact" w:val="770"/>
        </w:trPr>
        <w:tc>
          <w:tcPr>
            <w:tcW w:w="2659" w:type="dxa"/>
            <w:tcBorders>
              <w:top w:val="single" w:sz="4" w:space="0" w:color="000000"/>
              <w:left w:val="single" w:sz="4" w:space="0" w:color="000000"/>
              <w:bottom w:val="single" w:sz="4" w:space="0" w:color="000000"/>
              <w:right w:val="single" w:sz="4" w:space="0" w:color="000000"/>
            </w:tcBorders>
          </w:tcPr>
          <w:p w14:paraId="0C98933C"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v-LV"/>
              </w:rPr>
              <w:t>Tyrimai</w:t>
            </w:r>
          </w:p>
        </w:tc>
        <w:tc>
          <w:tcPr>
            <w:tcW w:w="2174" w:type="dxa"/>
            <w:tcBorders>
              <w:top w:val="single" w:sz="4" w:space="0" w:color="000000"/>
              <w:left w:val="single" w:sz="4" w:space="0" w:color="000000"/>
              <w:bottom w:val="single" w:sz="4" w:space="0" w:color="000000"/>
              <w:right w:val="single" w:sz="4" w:space="0" w:color="000000"/>
            </w:tcBorders>
          </w:tcPr>
          <w:p w14:paraId="54551AF8"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tcPr>
          <w:p w14:paraId="5FF8827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padidėjęs kraujo spaudimas</w:t>
            </w:r>
          </w:p>
          <w:p w14:paraId="5BB12DE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373AAC45"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tcPr>
          <w:p w14:paraId="60EF9321" w14:textId="77777777" w:rsidR="006B5EA1" w:rsidRPr="006B5EA1" w:rsidRDefault="006B5EA1" w:rsidP="006B5EA1">
            <w:pPr>
              <w:widowControl w:val="0"/>
              <w:autoSpaceDE w:val="0"/>
              <w:autoSpaceDN w:val="0"/>
              <w:adjustRightInd w:val="0"/>
              <w:spacing w:before="2" w:after="0" w:line="240" w:lineRule="auto"/>
              <w:ind w:left="102" w:right="-20"/>
              <w:rPr>
                <w:rFonts w:ascii="Times New Roman" w:eastAsia="Calibri" w:hAnsi="Times New Roman" w:cs="Times New Roman"/>
                <w:spacing w:val="-1"/>
                <w:lang w:val="lv-LV"/>
              </w:rPr>
            </w:pPr>
          </w:p>
        </w:tc>
      </w:tr>
      <w:tr w:rsidR="006B5EA1" w:rsidRPr="006B5EA1" w14:paraId="712B00C7" w14:textId="77777777" w:rsidTr="00D171D0">
        <w:trPr>
          <w:trHeight w:hRule="exact" w:val="770"/>
        </w:trPr>
        <w:tc>
          <w:tcPr>
            <w:tcW w:w="2659" w:type="dxa"/>
            <w:tcBorders>
              <w:top w:val="single" w:sz="4" w:space="0" w:color="000000"/>
              <w:left w:val="single" w:sz="4" w:space="0" w:color="000000"/>
              <w:bottom w:val="single" w:sz="4" w:space="0" w:color="000000"/>
              <w:right w:val="single" w:sz="4" w:space="0" w:color="000000"/>
            </w:tcBorders>
          </w:tcPr>
          <w:p w14:paraId="3F244CA4" w14:textId="77777777" w:rsidR="006B5EA1" w:rsidRPr="006B5EA1" w:rsidRDefault="006B5EA1" w:rsidP="006B5EA1">
            <w:pPr>
              <w:widowControl w:val="0"/>
              <w:autoSpaceDE w:val="0"/>
              <w:autoSpaceDN w:val="0"/>
              <w:adjustRightInd w:val="0"/>
              <w:spacing w:after="0" w:line="246" w:lineRule="exact"/>
              <w:ind w:left="102" w:right="-20"/>
              <w:rPr>
                <w:rFonts w:ascii="Times New Roman" w:eastAsia="Calibri" w:hAnsi="Times New Roman" w:cs="Times New Roman"/>
                <w:lang w:val="lv-LV"/>
              </w:rPr>
            </w:pPr>
            <w:r w:rsidRPr="006B5EA1">
              <w:rPr>
                <w:rFonts w:ascii="Times New Roman" w:eastAsia="Calibri" w:hAnsi="Times New Roman" w:cs="Times New Roman"/>
                <w:lang w:val="lt-LT" w:eastAsia="de-DE"/>
              </w:rPr>
              <w:t>Sužalojimai, apsinuodijimai ir procedūrų komplikacijos</w:t>
            </w:r>
          </w:p>
        </w:tc>
        <w:tc>
          <w:tcPr>
            <w:tcW w:w="2174" w:type="dxa"/>
            <w:tcBorders>
              <w:top w:val="single" w:sz="4" w:space="0" w:color="000000"/>
              <w:left w:val="single" w:sz="4" w:space="0" w:color="000000"/>
              <w:bottom w:val="single" w:sz="4" w:space="0" w:color="000000"/>
              <w:right w:val="single" w:sz="4" w:space="0" w:color="000000"/>
            </w:tcBorders>
          </w:tcPr>
          <w:p w14:paraId="6E9D1661"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72" w:type="dxa"/>
            <w:tcBorders>
              <w:top w:val="single" w:sz="4" w:space="0" w:color="000000"/>
              <w:left w:val="single" w:sz="4" w:space="0" w:color="000000"/>
              <w:bottom w:val="single" w:sz="4" w:space="0" w:color="000000"/>
              <w:right w:val="single" w:sz="4" w:space="0" w:color="000000"/>
            </w:tcBorders>
          </w:tcPr>
          <w:p w14:paraId="1B70692C"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atsitiktinis susižalojimas (pavyzdžiui, griuvimai)</w:t>
            </w:r>
          </w:p>
          <w:p w14:paraId="427F800C" w14:textId="77777777" w:rsidR="006B5EA1" w:rsidRPr="006B5EA1" w:rsidRDefault="006B5EA1" w:rsidP="006B5EA1">
            <w:pPr>
              <w:widowControl w:val="0"/>
              <w:autoSpaceDE w:val="0"/>
              <w:autoSpaceDN w:val="0"/>
              <w:adjustRightInd w:val="0"/>
              <w:spacing w:after="0" w:line="240" w:lineRule="auto"/>
              <w:rPr>
                <w:rFonts w:ascii="Times New Roman" w:eastAsia="Calibri" w:hAnsi="Times New Roman" w:cs="Times New Roman"/>
                <w:lang w:val="lv-LV"/>
              </w:rPr>
            </w:pPr>
          </w:p>
        </w:tc>
        <w:tc>
          <w:tcPr>
            <w:tcW w:w="2109" w:type="dxa"/>
            <w:tcBorders>
              <w:top w:val="single" w:sz="4" w:space="0" w:color="000000"/>
              <w:left w:val="single" w:sz="4" w:space="0" w:color="000000"/>
              <w:bottom w:val="single" w:sz="4" w:space="0" w:color="000000"/>
              <w:right w:val="single" w:sz="4" w:space="0" w:color="000000"/>
            </w:tcBorders>
          </w:tcPr>
          <w:p w14:paraId="306015A4" w14:textId="77777777" w:rsidR="006B5EA1" w:rsidRPr="006B5EA1" w:rsidRDefault="006B5EA1" w:rsidP="006B5EA1">
            <w:pPr>
              <w:widowControl w:val="0"/>
              <w:autoSpaceDE w:val="0"/>
              <w:autoSpaceDN w:val="0"/>
              <w:adjustRightInd w:val="0"/>
              <w:spacing w:before="2" w:after="0" w:line="240" w:lineRule="auto"/>
              <w:ind w:left="102" w:right="-20"/>
              <w:rPr>
                <w:rFonts w:ascii="Times New Roman" w:eastAsia="Calibri" w:hAnsi="Times New Roman" w:cs="Times New Roman"/>
                <w:spacing w:val="-1"/>
                <w:lang w:val="lv-LV"/>
              </w:rPr>
            </w:pPr>
          </w:p>
        </w:tc>
      </w:tr>
    </w:tbl>
    <w:p w14:paraId="19C9C815"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p>
    <w:p w14:paraId="6D0D95C8" w14:textId="77777777" w:rsidR="006B5EA1" w:rsidRPr="006B5EA1" w:rsidRDefault="006B5EA1" w:rsidP="006B5EA1">
      <w:pPr>
        <w:tabs>
          <w:tab w:val="left" w:pos="567"/>
        </w:tabs>
        <w:spacing w:after="0" w:line="260" w:lineRule="exact"/>
        <w:rPr>
          <w:rFonts w:ascii="Times New Roman" w:eastAsia="Calibri" w:hAnsi="Times New Roman" w:cs="Times New Roman"/>
          <w:lang w:eastAsia="de-DE"/>
        </w:rPr>
      </w:pPr>
      <w:r w:rsidRPr="006B5EA1">
        <w:rPr>
          <w:rFonts w:ascii="Times New Roman" w:eastAsia="Calibri" w:hAnsi="Times New Roman" w:cs="Times New Roman"/>
          <w:lang w:val="lt-LT" w:eastAsia="de-DE"/>
        </w:rPr>
        <w:t>#dažnis nežinomas: tik abstinencijos sindromas</w:t>
      </w:r>
      <w:r w:rsidRPr="006B5EA1">
        <w:rPr>
          <w:rFonts w:ascii="Times New Roman" w:eastAsia="Calibri" w:hAnsi="Times New Roman" w:cs="Times New Roman"/>
          <w:lang w:eastAsia="de-DE"/>
        </w:rPr>
        <w:t>*</w:t>
      </w:r>
    </w:p>
    <w:p w14:paraId="3D3816C9" w14:textId="77777777" w:rsidR="006B5EA1" w:rsidRPr="006B5EA1" w:rsidRDefault="006B5EA1" w:rsidP="006B5EA1">
      <w:pPr>
        <w:tabs>
          <w:tab w:val="left" w:pos="567"/>
        </w:tabs>
        <w:spacing w:after="0" w:line="260" w:lineRule="exact"/>
        <w:rPr>
          <w:rFonts w:ascii="Times New Roman" w:eastAsia="Calibri" w:hAnsi="Times New Roman" w:cs="Times New Roman"/>
          <w:lang w:eastAsia="de-DE"/>
        </w:rPr>
      </w:pPr>
      <w:r w:rsidRPr="006B5EA1">
        <w:rPr>
          <w:rFonts w:ascii="Times New Roman" w:eastAsia="Calibri" w:hAnsi="Times New Roman" w:cs="Times New Roman"/>
          <w:lang w:eastAsia="de-DE"/>
        </w:rPr>
        <w:t>*vartojant transmukozinį fentanilio preparatą, nustatyti tokie opiat</w:t>
      </w:r>
      <w:r w:rsidRPr="006B5EA1">
        <w:rPr>
          <w:rFonts w:ascii="Times New Roman" w:eastAsia="Calibri" w:hAnsi="Times New Roman" w:cs="Times New Roman"/>
          <w:lang w:val="lt-LT" w:eastAsia="de-DE"/>
        </w:rPr>
        <w:t>ų</w:t>
      </w:r>
      <w:r w:rsidRPr="006B5EA1">
        <w:rPr>
          <w:rFonts w:ascii="Times New Roman" w:eastAsia="Calibri" w:hAnsi="Times New Roman" w:cs="Times New Roman"/>
          <w:lang w:eastAsia="de-DE"/>
        </w:rPr>
        <w:t xml:space="preserve"> abstinencijos simptomai kaip pykinimas, vėmimas, viduriavimas, nerimas, šaltkrėtis, tremoras ir prakaitavimas.</w:t>
      </w:r>
    </w:p>
    <w:p w14:paraId="2BCF040C" w14:textId="77777777" w:rsidR="006B5EA1" w:rsidRPr="006B5EA1" w:rsidRDefault="006B5EA1" w:rsidP="006B5EA1">
      <w:pPr>
        <w:tabs>
          <w:tab w:val="left" w:pos="567"/>
        </w:tabs>
        <w:spacing w:after="0" w:line="260" w:lineRule="exact"/>
        <w:rPr>
          <w:rFonts w:ascii="Times New Roman" w:eastAsia="Calibri" w:hAnsi="Times New Roman" w:cs="Times New Roman"/>
          <w:lang w:eastAsia="de-DE"/>
        </w:rPr>
      </w:pPr>
    </w:p>
    <w:p w14:paraId="3FDB10D5"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p>
    <w:p w14:paraId="5221985D" w14:textId="77777777" w:rsidR="006B5EA1" w:rsidRPr="006B5EA1" w:rsidRDefault="006B5EA1" w:rsidP="006B5EA1">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6B5EA1">
        <w:rPr>
          <w:rFonts w:ascii="Times New Roman" w:eastAsia="Times New Roman" w:hAnsi="Times New Roman" w:cs="Times New Roman"/>
          <w:noProof/>
          <w:snapToGrid w:val="0"/>
          <w:szCs w:val="24"/>
          <w:u w:val="single"/>
          <w:lang w:val="lt-LT"/>
        </w:rPr>
        <w:t>Pranešimas apie įtariamas nepageidaujamas reakcijas</w:t>
      </w:r>
    </w:p>
    <w:p w14:paraId="6DDF1195" w14:textId="77777777" w:rsidR="006B5EA1" w:rsidRPr="006B5EA1" w:rsidRDefault="006B5EA1" w:rsidP="006B5EA1">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6B5EA1">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6B5EA1">
        <w:rPr>
          <w:rFonts w:ascii="Times New Roman" w:eastAsia="Times New Roman" w:hAnsi="Times New Roman" w:cs="Times New Roman"/>
          <w:snapToGrid w:val="0"/>
          <w:szCs w:val="24"/>
          <w:lang w:val="lt-LT"/>
        </w:rPr>
        <w:t xml:space="preserve"> </w:t>
      </w:r>
      <w:r w:rsidRPr="006B5EA1">
        <w:rPr>
          <w:rFonts w:ascii="Times New Roman" w:eastAsia="Times New Roman" w:hAnsi="Times New Roman" w:cs="Times New Roman"/>
          <w:noProof/>
          <w:snapToGrid w:val="0"/>
          <w:szCs w:val="24"/>
          <w:lang w:val="lt-LT"/>
        </w:rPr>
        <w:t xml:space="preserve">Sveikatos priežiūros specialistai turi pranešti apie bet kokias įtariamas </w:t>
      </w:r>
      <w:r w:rsidRPr="006B5EA1">
        <w:rPr>
          <w:rFonts w:ascii="Times New Roman" w:eastAsia="Times New Roman" w:hAnsi="Times New Roman" w:cs="Times New Roman"/>
          <w:noProof/>
          <w:snapToGrid w:val="0"/>
          <w:szCs w:val="24"/>
          <w:lang w:val="lt-LT"/>
        </w:rPr>
        <w:lastRenderedPageBreak/>
        <w:t>nepageidaujamas reakcijas, užpildę interneto svetainėje http://</w:t>
      </w:r>
      <w:hyperlink r:id="rId6" w:history="1">
        <w:r w:rsidRPr="006B5EA1">
          <w:rPr>
            <w:rFonts w:ascii="Times New Roman" w:eastAsia="SimSun" w:hAnsi="Times New Roman" w:cs="Times New Roman"/>
            <w:noProof/>
            <w:snapToGrid w:val="0"/>
            <w:color w:val="0000FF"/>
            <w:szCs w:val="24"/>
            <w:u w:val="single"/>
            <w:lang w:val="lt-LT"/>
          </w:rPr>
          <w:t>www.vvkt.lt</w:t>
        </w:r>
      </w:hyperlink>
      <w:r w:rsidRPr="006B5EA1">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6B5EA1">
          <w:rPr>
            <w:rFonts w:ascii="Times New Roman" w:eastAsia="SimSun" w:hAnsi="Times New Roman" w:cs="Times New Roman"/>
            <w:noProof/>
            <w:snapToGrid w:val="0"/>
            <w:color w:val="0000FF"/>
            <w:szCs w:val="24"/>
            <w:u w:val="single"/>
            <w:lang w:val="lt-LT"/>
          </w:rPr>
          <w:t>NepageidaujamaR@vvkt.lt</w:t>
        </w:r>
      </w:hyperlink>
      <w:r w:rsidRPr="006B5EA1">
        <w:rPr>
          <w:rFonts w:ascii="Times New Roman" w:eastAsia="Times New Roman" w:hAnsi="Times New Roman" w:cs="Times New Roman"/>
          <w:noProof/>
          <w:snapToGrid w:val="0"/>
          <w:szCs w:val="24"/>
          <w:lang w:val="lt-LT"/>
        </w:rPr>
        <w:t>), per interneto svetainę (adresu http://www.vvkt.lt).</w:t>
      </w:r>
    </w:p>
    <w:p w14:paraId="21B26D41" w14:textId="77777777" w:rsidR="006B5EA1" w:rsidRPr="006B5EA1" w:rsidRDefault="006B5EA1" w:rsidP="006B5EA1">
      <w:pPr>
        <w:spacing w:after="200" w:line="276" w:lineRule="auto"/>
        <w:ind w:right="-449"/>
        <w:rPr>
          <w:rFonts w:ascii="Times New Roman" w:eastAsia="Calibri" w:hAnsi="Times New Roman" w:cs="Times New Roman"/>
          <w:noProof/>
          <w:lang w:val="lv-LV"/>
        </w:rPr>
      </w:pPr>
    </w:p>
    <w:p w14:paraId="55160E49"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b/>
          <w:kern w:val="28"/>
          <w:lang w:val="lt-LT"/>
        </w:rPr>
      </w:pPr>
      <w:bookmarkStart w:id="29" w:name="_Toc129243235"/>
      <w:bookmarkStart w:id="30" w:name="_Toc129243110"/>
      <w:r w:rsidRPr="006B5EA1">
        <w:rPr>
          <w:rFonts w:ascii="Times New Roman" w:eastAsia="Calibri" w:hAnsi="Times New Roman" w:cs="Times New Roman"/>
          <w:b/>
          <w:kern w:val="28"/>
          <w:lang w:val="lt-LT"/>
        </w:rPr>
        <w:t>4.9</w:t>
      </w:r>
      <w:r w:rsidRPr="006B5EA1">
        <w:rPr>
          <w:rFonts w:ascii="Times New Roman" w:eastAsia="Calibri" w:hAnsi="Times New Roman" w:cs="Times New Roman"/>
          <w:b/>
          <w:kern w:val="28"/>
          <w:lang w:val="lt-LT"/>
        </w:rPr>
        <w:tab/>
        <w:t>Perdozavimas</w:t>
      </w:r>
      <w:bookmarkEnd w:id="29"/>
      <w:bookmarkEnd w:id="30"/>
    </w:p>
    <w:p w14:paraId="4A2EDEC9"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b/>
          <w:kern w:val="28"/>
          <w:lang w:val="lt-LT"/>
        </w:rPr>
      </w:pPr>
    </w:p>
    <w:p w14:paraId="03259DD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noProof/>
          <w:u w:val="single"/>
          <w:lang w:val="lt-LT"/>
        </w:rPr>
      </w:pPr>
      <w:r w:rsidRPr="006B5EA1">
        <w:rPr>
          <w:rFonts w:ascii="Times New Roman" w:eastAsia="Calibri" w:hAnsi="Times New Roman" w:cs="Times New Roman"/>
          <w:noProof/>
          <w:u w:val="single"/>
          <w:lang w:val="lt-LT"/>
        </w:rPr>
        <w:t>Simptomai</w:t>
      </w:r>
    </w:p>
    <w:p w14:paraId="5523F16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Tikėtina, kad Breakyl perdozavimo simptomai ar apsinuodijimo ženklai yra panašūs į intraveninio fentanilio ar kitų opioidų perdozavimo simptomus, t. y., jo farmakologinio poveikio užtęsimas. Sunkiausias reikšmingas poveikis yra kvėpavimo slopinimas. Kiti galimi simptomai yra gili sedacija, koma, bradikardija, hipotonija, hipotermija, raumenų tonuso susilpnėjimas, ataksija, traukuliai ir miozė.</w:t>
      </w:r>
    </w:p>
    <w:p w14:paraId="5EF0E92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5B2CEA0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u w:val="single"/>
          <w:lang w:val="lt-LT" w:eastAsia="de-DE"/>
        </w:rPr>
      </w:pPr>
      <w:r w:rsidRPr="006B5EA1">
        <w:rPr>
          <w:rFonts w:ascii="Times New Roman" w:eastAsia="Calibri" w:hAnsi="Times New Roman" w:cs="Times New Roman"/>
          <w:u w:val="single"/>
          <w:lang w:val="lt-LT" w:eastAsia="de-DE"/>
        </w:rPr>
        <w:t xml:space="preserve">Gydymas </w:t>
      </w:r>
    </w:p>
    <w:p w14:paraId="651C357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yra kvėpavimo slopinimas, būtina nedelsiant imtis priemonių jį nutraukti, įskaitant Breakyl žandinės plėvelės pašalinimą, jei ji dar burnoje, paciento fizinę ir žodinę stimuliaciją, sąmonės lygio, kvėpavimo ir kraujotakos būklės įvertinimą. Jei reikalauja klinikinė būklė, būtina atkurti ir palaikyti kvėpavimo takų praeinamumą (orofaringiniu ar endotrachėjiniu vamzdeliu), duoti kvėpuoti deguonies  bei atlikti  asistuojančią ar kontroliuojančią ventiliaciją, jei būtina.</w:t>
      </w:r>
    </w:p>
    <w:p w14:paraId="063AEA6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D3FF7D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Turėtų būti užtikrinta vaistų skyrimo į veną galimybė ir skirtas naloksonas ar kiti opioidų antagonistai pagal klinikines indikacijas. Kvėpavimo slopinimo, atsiradusio dėl perdozavimo, trukmė gali būti ilgesnė nei opioidų antagonistų poveikis (pvz., naloksono pusinės eliminacijos laikas gali trukti nuo 30 iki 81 minutės) todėl  gali būti pakartotinai skiriamas ar nuolat infuzuojamas naloksonas ar kiti opioidų antagonistai. Narkotinio poveikio nutraukimas gali lemti ūminio skausmo atsiradimą bei paskatinti katecholaminų išsiskyrimą.Opioidais gydomiems pacientams naloksono  ar kito opioido antagonisto   vartojimas yra susijęs su ūmaus nutraukimo sindromo atsiradimo rizika.</w:t>
      </w:r>
    </w:p>
    <w:p w14:paraId="3A12EAD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Papildomai turi būti palaikoma atitinkama kūno temperatūra ir  reikiamas skysčių poreikis. Jeigu atsiranda  sunki  hipotenzija ar ji užsitęsia, reikia įtarti, kad atsirado hipovolemija. Tokiu atveju būtina skirti reikiamą parenterinę skysčių terapiją.</w:t>
      </w:r>
    </w:p>
    <w:p w14:paraId="02C6F7E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620C6D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Raumenų rigidiškumas, jei taip nutinka,  turėtų būti gydomas papildomai, kaip galutinis pasirinkimas, neuromuskulinės jungties blokatoriais.</w:t>
      </w:r>
    </w:p>
    <w:p w14:paraId="5279C861" w14:textId="77777777" w:rsidR="006B5EA1" w:rsidRPr="006B5EA1" w:rsidRDefault="006B5EA1" w:rsidP="006B5EA1">
      <w:pPr>
        <w:spacing w:after="0" w:line="240" w:lineRule="auto"/>
        <w:rPr>
          <w:rFonts w:ascii="Times New Roman" w:eastAsia="Calibri" w:hAnsi="Times New Roman" w:cs="Times New Roman"/>
          <w:noProof/>
          <w:lang w:val="lt-LT"/>
        </w:rPr>
      </w:pPr>
    </w:p>
    <w:p w14:paraId="250915A5" w14:textId="77777777" w:rsidR="006B5EA1" w:rsidRPr="006B5EA1" w:rsidRDefault="006B5EA1" w:rsidP="006B5EA1">
      <w:pPr>
        <w:spacing w:after="0" w:line="240" w:lineRule="auto"/>
        <w:rPr>
          <w:rFonts w:ascii="Times New Roman" w:eastAsia="Calibri" w:hAnsi="Times New Roman" w:cs="Times New Roman"/>
          <w:noProof/>
          <w:lang w:val="lt-LT"/>
        </w:rPr>
      </w:pPr>
    </w:p>
    <w:p w14:paraId="68901DB3"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31" w:name="_Toc129243236"/>
      <w:bookmarkStart w:id="32" w:name="_Toc129243111"/>
      <w:r w:rsidRPr="006B5EA1">
        <w:rPr>
          <w:rFonts w:ascii="Times New Roman" w:eastAsia="Calibri" w:hAnsi="Times New Roman" w:cs="Times New Roman"/>
          <w:b/>
          <w:lang w:val="lt-LT"/>
        </w:rPr>
        <w:t>5.</w:t>
      </w:r>
      <w:r w:rsidRPr="006B5EA1">
        <w:rPr>
          <w:rFonts w:ascii="Times New Roman" w:eastAsia="Calibri" w:hAnsi="Times New Roman" w:cs="Times New Roman"/>
          <w:b/>
          <w:lang w:val="lt-LT"/>
        </w:rPr>
        <w:tab/>
        <w:t>FARMAKOLOGINĖS SAVYBĖS</w:t>
      </w:r>
      <w:bookmarkEnd w:id="31"/>
      <w:bookmarkEnd w:id="32"/>
    </w:p>
    <w:p w14:paraId="7BD05628" w14:textId="77777777" w:rsidR="006B5EA1" w:rsidRPr="006B5EA1" w:rsidRDefault="006B5EA1" w:rsidP="006B5EA1">
      <w:pPr>
        <w:spacing w:after="0" w:line="240" w:lineRule="auto"/>
        <w:rPr>
          <w:rFonts w:ascii="Times New Roman" w:eastAsia="Calibri" w:hAnsi="Times New Roman" w:cs="Times New Roman"/>
          <w:noProof/>
          <w:lang w:val="lt-LT"/>
        </w:rPr>
      </w:pPr>
    </w:p>
    <w:p w14:paraId="02863F96"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33" w:name="_Toc129243237"/>
      <w:bookmarkStart w:id="34" w:name="_Toc129243112"/>
      <w:r w:rsidRPr="006B5EA1">
        <w:rPr>
          <w:rFonts w:ascii="Times New Roman" w:eastAsia="Calibri" w:hAnsi="Times New Roman" w:cs="Times New Roman"/>
          <w:b/>
          <w:kern w:val="28"/>
          <w:lang w:val="lt-LT"/>
        </w:rPr>
        <w:t>5.1</w:t>
      </w:r>
      <w:r w:rsidRPr="006B5EA1">
        <w:rPr>
          <w:rFonts w:ascii="Times New Roman" w:eastAsia="Calibri" w:hAnsi="Times New Roman" w:cs="Times New Roman"/>
          <w:b/>
          <w:kern w:val="28"/>
          <w:lang w:val="lt-LT"/>
        </w:rPr>
        <w:tab/>
        <w:t>Farmakodinaminės savybės</w:t>
      </w:r>
      <w:bookmarkEnd w:id="33"/>
      <w:bookmarkEnd w:id="34"/>
    </w:p>
    <w:p w14:paraId="73420520" w14:textId="77777777" w:rsidR="006B5EA1" w:rsidRPr="006B5EA1" w:rsidRDefault="006B5EA1" w:rsidP="006B5EA1">
      <w:pPr>
        <w:spacing w:after="0" w:line="240" w:lineRule="auto"/>
        <w:rPr>
          <w:rFonts w:ascii="Times New Roman" w:eastAsia="Calibri" w:hAnsi="Times New Roman" w:cs="Times New Roman"/>
          <w:noProof/>
          <w:lang w:val="lt-LT"/>
        </w:rPr>
      </w:pPr>
    </w:p>
    <w:p w14:paraId="46CBA034"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Farmakoterapinė grupė – analgetikai; opioidai, fenilpiperidino dariniai</w:t>
      </w:r>
    </w:p>
    <w:p w14:paraId="0CCDB3F3"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ATC kodas – N02AB03</w:t>
      </w:r>
    </w:p>
    <w:p w14:paraId="4A7D289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3E8A6B3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Fentanilis kaip grynas opioidų agonistas, pirmiausia veikia per sąveiką su µ-opioidų receptoriais, esančiais galvos ir stuburo smegenyse bei lygiuosiuose raumenyse. Pirminė terapinio poveikio vieta yra centrinė nervų sistema (CNS). Kliniškai naudingiausias fentanilio sąveikos su µ-opioidų receptoriais poveikis yra analgezija.</w:t>
      </w:r>
    </w:p>
    <w:p w14:paraId="5F3EFDD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Pacientams, patiriantiems lėtinį vėžinį skausmą ir reguliariai vartojantiems pastovias opioidų dozes nuolatinio skausmo kontrolei, Breakyl gerokai sumažino skausmo intensyvumą, įvertinus pagal skausmo intensyvumo skirtumo sumą (SPID), lyginant su placebo po 15, 30, 45, 60 min. nuo pavartojimo.</w:t>
      </w:r>
    </w:p>
    <w:p w14:paraId="0E9CB5B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Fentanilio analgetinis poveikis susijęs su aktyvios medžiagos lygiu kraujyje, jei tinkamai atsižvelgiama į poveikio uždelsimą dėl patekimo į CNS ir iš jos (procesas, kurio pusinės eliminacijos laikas yra 3–5 minutės). Opioidų nevartojantiems asmenims analgezija pasireiškia, kai aktyvios medžiagos kraujyje lygis yra nuo 1 iki 2 ng/ml, o 10–20 ng/ml lygis kraujyje sukelia chirurginę anesteziją ir visiškai nuslopina kvėpavimą.</w:t>
      </w:r>
    </w:p>
    <w:p w14:paraId="2CF3DF1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Antriniams poveikiams priklauso miozė  ir virškinimo trakto lygiųjų raumenų tonuso padidėjimas bei susitraukimų sumažėjimas, o tai sukelia skrandžio ir žarnyno tranzito laiko prailgėjimą ir gali būti opioidų sukeliamo vidurių užkietėjimo priežastis.</w:t>
      </w:r>
    </w:p>
    <w:p w14:paraId="22C20BE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Nors apskritai opioidai padidina šlapimo takų lygiųjų raumenų tonusą, bendras poveikis įvairuoja: kai kuriais atvejais kyla neatidėliotinas poreikis šlapintis, o kitais atvejais šlapintis būna sunku.</w:t>
      </w:r>
    </w:p>
    <w:p w14:paraId="094FB6F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522B3351" w14:textId="77777777" w:rsid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Visi opioidų µ-receptorių agonistai, taip pat ir fentanilis, sukelia nuo dozės priklausomą kvėpavimo slopinimą. Mažesnė kvėpavimo slopinimo rizika yra tiems pacientams, kurie gauna nuolatinę opioidų terapiją, dėl to išsivysto tolerancija kvėpavimo slopinimui ir kitiems opioidų poveikiams.</w:t>
      </w:r>
    </w:p>
    <w:p w14:paraId="5E5C817E" w14:textId="77777777" w:rsidR="00C759EC" w:rsidRDefault="00C759EC" w:rsidP="006B5EA1">
      <w:pPr>
        <w:autoSpaceDE w:val="0"/>
        <w:autoSpaceDN w:val="0"/>
        <w:adjustRightInd w:val="0"/>
        <w:spacing w:after="0" w:line="240" w:lineRule="auto"/>
        <w:rPr>
          <w:rFonts w:ascii="Times New Roman" w:eastAsia="Calibri" w:hAnsi="Times New Roman" w:cs="Times New Roman"/>
          <w:lang w:eastAsia="de-DE"/>
        </w:rPr>
      </w:pPr>
    </w:p>
    <w:p w14:paraId="1DE09B2A" w14:textId="77777777" w:rsidR="00C759EC" w:rsidRPr="00C759EC" w:rsidRDefault="00C759EC" w:rsidP="006B5EA1">
      <w:pPr>
        <w:autoSpaceDE w:val="0"/>
        <w:autoSpaceDN w:val="0"/>
        <w:adjustRightInd w:val="0"/>
        <w:spacing w:after="0" w:line="240" w:lineRule="auto"/>
        <w:rPr>
          <w:rFonts w:ascii="Times New Roman" w:eastAsia="Calibri" w:hAnsi="Times New Roman" w:cs="Times New Roman"/>
          <w:lang w:val="lt-LT" w:eastAsia="de-DE"/>
        </w:rPr>
      </w:pPr>
      <w:r w:rsidRPr="00C759EC">
        <w:rPr>
          <w:rFonts w:ascii="Times New Roman" w:eastAsia="Calibri" w:hAnsi="Times New Roman" w:cs="Times New Roman"/>
          <w:lang w:val="lt-LT" w:eastAsia="de-DE"/>
        </w:rPr>
        <w:t>Opioidai gali veikti hipotalamo-hipofizės-antinksčio arba lytinių liaukų ašis. Kai kurie pastebimi pokyčiai gali būti padidėjęs prolaktino kiekis serume ir sumažėjęs kortizolio bei testosterono kiekis plazmoje. Dėl šių hormoninių pokyčių gali pasireikšti klinikiniai požymiai ir simptomai.</w:t>
      </w:r>
    </w:p>
    <w:p w14:paraId="4CAD4C4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F55596D"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35" w:name="_Toc129243238"/>
      <w:bookmarkStart w:id="36" w:name="_Toc129243113"/>
      <w:r w:rsidRPr="006B5EA1">
        <w:rPr>
          <w:rFonts w:ascii="Times New Roman" w:eastAsia="Calibri" w:hAnsi="Times New Roman" w:cs="Times New Roman"/>
          <w:b/>
          <w:kern w:val="28"/>
          <w:lang w:val="lt-LT"/>
        </w:rPr>
        <w:t>5.2</w:t>
      </w:r>
      <w:r w:rsidRPr="006B5EA1">
        <w:rPr>
          <w:rFonts w:ascii="Times New Roman" w:eastAsia="Calibri" w:hAnsi="Times New Roman" w:cs="Times New Roman"/>
          <w:b/>
          <w:kern w:val="28"/>
          <w:lang w:val="lt-LT"/>
        </w:rPr>
        <w:tab/>
        <w:t>Farmakokinetinės savybės</w:t>
      </w:r>
      <w:bookmarkEnd w:id="35"/>
      <w:bookmarkEnd w:id="36"/>
    </w:p>
    <w:p w14:paraId="7854858F" w14:textId="77777777" w:rsidR="006B5EA1" w:rsidRPr="006B5EA1" w:rsidRDefault="006B5EA1" w:rsidP="006B5EA1">
      <w:pPr>
        <w:spacing w:after="0" w:line="240" w:lineRule="auto"/>
        <w:rPr>
          <w:rFonts w:ascii="Times New Roman" w:eastAsia="Calibri" w:hAnsi="Times New Roman" w:cs="Times New Roman"/>
          <w:noProof/>
          <w:lang w:val="lt-LT"/>
        </w:rPr>
      </w:pPr>
    </w:p>
    <w:p w14:paraId="5D94AC6B" w14:textId="77777777" w:rsidR="006B5EA1" w:rsidRPr="006B5EA1" w:rsidRDefault="006B5EA1" w:rsidP="006B5EA1">
      <w:pPr>
        <w:spacing w:after="0" w:line="240" w:lineRule="auto"/>
        <w:rPr>
          <w:rFonts w:ascii="Times New Roman" w:eastAsia="Calibri" w:hAnsi="Times New Roman" w:cs="Times New Roman"/>
          <w:i/>
          <w:noProof/>
          <w:lang w:val="lt-LT"/>
        </w:rPr>
      </w:pPr>
      <w:r w:rsidRPr="006B5EA1">
        <w:rPr>
          <w:rFonts w:ascii="Times New Roman" w:eastAsia="Calibri" w:hAnsi="Times New Roman" w:cs="Times New Roman"/>
          <w:i/>
          <w:noProof/>
          <w:lang w:val="lt-LT"/>
        </w:rPr>
        <w:t>Bendra įžanga</w:t>
      </w:r>
    </w:p>
    <w:p w14:paraId="2BA76D3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Fentanilis yra stipriai lipofiliškas ir gali būti labai greitai absorbuotas per burnos gleivinę, o lėčiau – įprastiniame virškinimo trakte. Jis metabolizuojamas kepenyse ir žarnose pirmo praėjimo metu, o metabolitai neprisideda prie fentanilio terapinio poveikio.</w:t>
      </w:r>
    </w:p>
    <w:p w14:paraId="5116E4B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7650868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i/>
          <w:lang w:val="lt-LT" w:eastAsia="de-DE"/>
        </w:rPr>
      </w:pPr>
      <w:r w:rsidRPr="006B5EA1">
        <w:rPr>
          <w:rFonts w:ascii="Times New Roman" w:eastAsia="Calibri" w:hAnsi="Times New Roman" w:cs="Times New Roman"/>
          <w:i/>
          <w:lang w:val="lt-LT" w:eastAsia="de-DE"/>
        </w:rPr>
        <w:t>Absorbcija</w:t>
      </w:r>
    </w:p>
    <w:p w14:paraId="0A470C7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Atliekant farmakokinetinį tyrimą, kai buvo stebima žandinė aplikacija, Breakyl buvo greitai absorbuotas, o absoliutus biologinis įsisavinimas sudarė </w:t>
      </w:r>
      <w:r w:rsidRPr="006B5EA1">
        <w:rPr>
          <w:rFonts w:ascii="Times New Roman" w:eastAsia="Calibri" w:hAnsi="Times New Roman" w:cs="Times New Roman"/>
          <w:lang w:val="lt-LT"/>
        </w:rPr>
        <w:t xml:space="preserve">71 %. Šis absoliutaus </w:t>
      </w:r>
      <w:r w:rsidRPr="006B5EA1">
        <w:rPr>
          <w:rFonts w:ascii="Times New Roman" w:eastAsia="Calibri" w:hAnsi="Times New Roman" w:cs="Times New Roman"/>
          <w:lang w:val="lt-LT" w:eastAsia="de-DE"/>
        </w:rPr>
        <w:t xml:space="preserve">biologinio įsisavinimo </w:t>
      </w:r>
      <w:r w:rsidRPr="006B5EA1">
        <w:rPr>
          <w:rFonts w:ascii="Times New Roman" w:eastAsia="Calibri" w:hAnsi="Times New Roman" w:cs="Times New Roman"/>
          <w:lang w:val="lt-LT"/>
        </w:rPr>
        <w:t>tyrimas taip pat parodė panašią farmakokinetiką 6 suaugusių vyrų ir 6 moterų sveikų savanorių pogrupiuose.</w:t>
      </w:r>
    </w:p>
    <w:p w14:paraId="62B7110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Breakyl fentanilio absorbcijos farmakokinetika yra pradinės greitos absorbcijos pro žandinę gleivinę ir ilgesnės praryto fentanilio absorbcijos pro virškinamąjį traktą kombinacija. Remiantis absoliutaus </w:t>
      </w:r>
      <w:r w:rsidRPr="006B5EA1">
        <w:rPr>
          <w:rFonts w:ascii="Times New Roman" w:eastAsia="Calibri" w:hAnsi="Times New Roman" w:cs="Times New Roman"/>
          <w:lang w:val="lt-LT" w:eastAsia="de-DE"/>
        </w:rPr>
        <w:t xml:space="preserve">biologinio įsisavinimo </w:t>
      </w:r>
      <w:r w:rsidRPr="006B5EA1">
        <w:rPr>
          <w:rFonts w:ascii="Times New Roman" w:eastAsia="Calibri" w:hAnsi="Times New Roman" w:cs="Times New Roman"/>
          <w:lang w:val="lt-LT"/>
        </w:rPr>
        <w:t xml:space="preserve">tyrimu, apie 51 % visos Breakyl dozės greitai absorbuojama per žandinę gleivinę į sisteminę kraujotaką. Likę 49 % visos dozės nuryjama su seilėmis ir tada lėtai absorbuojama iš virškinamojo trakto. Apie 1/3 šio kiekio (20 % visos dozės) aplenkia kepenų ir žarnų pirminio praėjimo eliminaciją ir patenka į sisteminę kraujotaką. Vadinasi, stebėtas Breakyl 71 % absoliutus </w:t>
      </w:r>
      <w:r w:rsidRPr="006B5EA1">
        <w:rPr>
          <w:rFonts w:ascii="Times New Roman" w:eastAsia="Calibri" w:hAnsi="Times New Roman" w:cs="Times New Roman"/>
          <w:lang w:val="lt-LT" w:eastAsia="de-DE"/>
        </w:rPr>
        <w:t xml:space="preserve">biologinis įsisavinimas </w:t>
      </w:r>
      <w:r w:rsidRPr="006B5EA1">
        <w:rPr>
          <w:rFonts w:ascii="Times New Roman" w:eastAsia="Calibri" w:hAnsi="Times New Roman" w:cs="Times New Roman"/>
          <w:lang w:val="lt-LT"/>
        </w:rPr>
        <w:t xml:space="preserve">dalijamas į greitą absorbciją per burnos gleivinę ir lėtesnę absorbciją pro virškinimo traktą. Viena sukramtyta ir praryta Breakyl dozė tikriausiai pasireikštų mažesne maksimalia koncentracija ir mažesniu </w:t>
      </w:r>
      <w:r w:rsidRPr="006B5EA1">
        <w:rPr>
          <w:rFonts w:ascii="Times New Roman" w:eastAsia="Calibri" w:hAnsi="Times New Roman" w:cs="Times New Roman"/>
          <w:lang w:val="lt-LT" w:eastAsia="de-DE"/>
        </w:rPr>
        <w:t>biologiniu įsisavinimu</w:t>
      </w:r>
      <w:r w:rsidRPr="006B5EA1">
        <w:rPr>
          <w:rFonts w:ascii="Times New Roman" w:eastAsia="Calibri" w:hAnsi="Times New Roman" w:cs="Times New Roman"/>
          <w:lang w:val="lt-LT"/>
        </w:rPr>
        <w:t>, nei ją suvartojus, kaip nurodyta.</w:t>
      </w:r>
    </w:p>
    <w:p w14:paraId="2414BF1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Buvo demonstruojama Breakyl dozė proporcingai pagal prieinamą dozuočių pasirinkimą (nuo 200 iki 1200 mikrogramų). Po Breakyl vienos žandinės plokštelės (nuo 200 </w:t>
      </w:r>
      <w:r w:rsidRPr="006B5EA1">
        <w:rPr>
          <w:rFonts w:ascii="Times New Roman" w:eastAsia="Calibri" w:hAnsi="Times New Roman" w:cs="Times New Roman"/>
          <w:lang w:val="lt-LT"/>
        </w:rPr>
        <w:lastRenderedPageBreak/>
        <w:t>iki 1200 mikrogramų) suvartojimo vidutinė C</w:t>
      </w:r>
      <w:r w:rsidRPr="006B5EA1">
        <w:rPr>
          <w:rFonts w:ascii="Times New Roman" w:eastAsia="Calibri" w:hAnsi="Times New Roman" w:cs="Times New Roman"/>
          <w:vertAlign w:val="subscript"/>
          <w:lang w:val="lt-LT"/>
        </w:rPr>
        <w:t>max</w:t>
      </w:r>
      <w:r w:rsidRPr="006B5EA1">
        <w:rPr>
          <w:rFonts w:ascii="Times New Roman" w:eastAsia="Calibri" w:hAnsi="Times New Roman" w:cs="Times New Roman"/>
          <w:lang w:val="lt-LT"/>
        </w:rPr>
        <w:t xml:space="preserve"> paprastai varijuoja nuo 0,38 iki 2,19 ng/ml (priklausomai nuo dozės), o T</w:t>
      </w:r>
      <w:r w:rsidRPr="006B5EA1">
        <w:rPr>
          <w:rFonts w:ascii="Times New Roman" w:eastAsia="Calibri" w:hAnsi="Times New Roman" w:cs="Times New Roman"/>
          <w:vertAlign w:val="subscript"/>
          <w:lang w:val="lt-LT"/>
        </w:rPr>
        <w:t>max</w:t>
      </w:r>
      <w:r w:rsidRPr="006B5EA1">
        <w:rPr>
          <w:rFonts w:ascii="Times New Roman" w:eastAsia="Calibri" w:hAnsi="Times New Roman" w:cs="Times New Roman"/>
          <w:lang w:val="lt-LT"/>
        </w:rPr>
        <w:t xml:space="preserve"> varijuoja nuo 45 iki 240 minučių (mediana – 60 min). Vėžiu sergančių pacientų grupėje Breakyl aplikacija ant mukozito (1 laipsnio) aktyvios vietos buvo susijusi su sumažėjusiais C</w:t>
      </w:r>
      <w:r w:rsidRPr="006B5EA1">
        <w:rPr>
          <w:rFonts w:ascii="Times New Roman" w:eastAsia="Calibri" w:hAnsi="Times New Roman" w:cs="Times New Roman"/>
          <w:vertAlign w:val="subscript"/>
          <w:lang w:val="lt-LT"/>
        </w:rPr>
        <w:t>max</w:t>
      </w:r>
      <w:r w:rsidRPr="006B5EA1">
        <w:rPr>
          <w:rFonts w:ascii="Times New Roman" w:eastAsia="Calibri" w:hAnsi="Times New Roman" w:cs="Times New Roman"/>
          <w:lang w:val="lt-LT"/>
        </w:rPr>
        <w:t xml:space="preserve"> ir AUC</w:t>
      </w:r>
      <w:r w:rsidRPr="006B5EA1">
        <w:rPr>
          <w:rFonts w:ascii="Times New Roman" w:eastAsia="Calibri" w:hAnsi="Times New Roman" w:cs="Times New Roman"/>
          <w:vertAlign w:val="subscript"/>
          <w:lang w:val="lt-LT"/>
        </w:rPr>
        <w:t>inf</w:t>
      </w:r>
      <w:r w:rsidRPr="006B5EA1">
        <w:rPr>
          <w:rFonts w:ascii="Times New Roman" w:eastAsia="Calibri" w:hAnsi="Times New Roman" w:cs="Times New Roman"/>
          <w:lang w:val="lt-LT"/>
        </w:rPr>
        <w:t>. Rekomenduojama atidžiai stebėti pacientus su 1 laipsnio mukozitu; gali prireikti koreguoti jų dozę. Kai Breakyl vartoja pacientai su sunkesniu nei 1 laipsnio mukozitu, preparato veiksmingumas ir saugumas netirtas.</w:t>
      </w:r>
    </w:p>
    <w:p w14:paraId="4AF399C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7E5EC7D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1524B868" w14:textId="77777777" w:rsidR="006B5EA1" w:rsidRPr="006B5EA1" w:rsidRDefault="006B5EA1" w:rsidP="006B5EA1">
      <w:pPr>
        <w:autoSpaceDE w:val="0"/>
        <w:autoSpaceDN w:val="0"/>
        <w:adjustRightInd w:val="0"/>
        <w:spacing w:after="0" w:line="240" w:lineRule="auto"/>
        <w:jc w:val="center"/>
        <w:rPr>
          <w:rFonts w:ascii="Times New Roman" w:eastAsia="Calibri" w:hAnsi="Times New Roman" w:cs="Times New Roman"/>
          <w:b/>
          <w:bCs/>
          <w:lang w:val="lt-LT" w:eastAsia="de-DE"/>
        </w:rPr>
      </w:pPr>
      <w:r w:rsidRPr="006B5EA1">
        <w:rPr>
          <w:rFonts w:ascii="Times New Roman" w:eastAsia="Calibri" w:hAnsi="Times New Roman" w:cs="Times New Roman"/>
          <w:b/>
          <w:noProof/>
          <w:lang w:val="lt-LT" w:eastAsia="lt-LT"/>
        </w:rPr>
        <w:drawing>
          <wp:inline distT="0" distB="0" distL="0" distR="0" wp14:anchorId="7F0FE99F" wp14:editId="20827213">
            <wp:extent cx="4867275" cy="331470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3314700"/>
                    </a:xfrm>
                    <a:prstGeom prst="rect">
                      <a:avLst/>
                    </a:prstGeom>
                    <a:noFill/>
                    <a:ln>
                      <a:noFill/>
                    </a:ln>
                  </pic:spPr>
                </pic:pic>
              </a:graphicData>
            </a:graphic>
          </wp:inline>
        </w:drawing>
      </w:r>
    </w:p>
    <w:p w14:paraId="3CC31DA9" w14:textId="77777777" w:rsidR="006B5EA1" w:rsidRPr="006B5EA1" w:rsidRDefault="006B5EA1" w:rsidP="006B5EA1">
      <w:pPr>
        <w:keepNext/>
        <w:spacing w:after="0" w:line="240" w:lineRule="auto"/>
        <w:jc w:val="center"/>
        <w:rPr>
          <w:rFonts w:ascii="Times New Roman" w:eastAsia="Calibri" w:hAnsi="Times New Roman" w:cs="Times New Roman"/>
          <w:b/>
          <w:bCs/>
          <w:lang w:val="lt-LT"/>
        </w:rPr>
      </w:pPr>
      <w:r w:rsidRPr="006B5EA1">
        <w:rPr>
          <w:rFonts w:ascii="Times New Roman" w:eastAsia="Calibri" w:hAnsi="Times New Roman" w:cs="Times New Roman"/>
          <w:b/>
          <w:bCs/>
          <w:lang w:val="lt-LT"/>
        </w:rPr>
        <w:t>Vidutinės fentanilio koncentracijos plazmoje ir laiko kreivė (24 valandų ir tik pirmos valandos) po vienos 800 µg Breakyl (XXX) dozės arba po 800 µg palyginamojo vaisto (fentanilio burnos gleivinės aplikatoriaus) sveikuose suaugusiuose individuose.</w:t>
      </w:r>
    </w:p>
    <w:p w14:paraId="2455B8D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07A188F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i/>
          <w:lang w:val="lt-LT" w:eastAsia="de-DE"/>
        </w:rPr>
      </w:pPr>
      <w:r w:rsidRPr="006B5EA1">
        <w:rPr>
          <w:rFonts w:ascii="Times New Roman" w:eastAsia="Calibri" w:hAnsi="Times New Roman" w:cs="Times New Roman"/>
          <w:i/>
          <w:lang w:val="lt-LT" w:eastAsia="de-DE"/>
        </w:rPr>
        <w:t>Pasiskirstymas</w:t>
      </w:r>
    </w:p>
    <w:p w14:paraId="5B0F682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Fentanilis yra stipriai lipofiliškas. Remiantis tyrimų su gyvūnais rezultatais, po absorbcijos fentanilis greitai pasiskirsto galvos smegenyse, širdyje, plaučiuose, inkstuose ir blužnyje, po to seka lėtesnis kartotinis pasiskirstymas raumenyse ir riebaluose. Fentanilio surišimas su plazmos baltymais yra </w:t>
      </w:r>
      <w:r w:rsidRPr="006B5EA1">
        <w:rPr>
          <w:rFonts w:ascii="Times New Roman" w:eastAsia="Calibri" w:hAnsi="Times New Roman" w:cs="Times New Roman"/>
          <w:lang w:val="lt-LT"/>
        </w:rPr>
        <w:t>80–85 %. Pagrindinis surišantis baltymas yra alfa-1-rūgštusis glikoproteinas, bet taip pat šiek tiek prisideda ir albuminai bei lipoproteinai. Laisvo fentanilio frakcija didėja esant acidozei. Vidutinis pasiskirstymo tūris pusiausvyroje (V</w:t>
      </w:r>
      <w:r w:rsidRPr="006B5EA1">
        <w:rPr>
          <w:rFonts w:ascii="Times New Roman" w:eastAsia="Calibri" w:hAnsi="Times New Roman" w:cs="Times New Roman"/>
          <w:vertAlign w:val="subscript"/>
          <w:lang w:val="lt-LT"/>
        </w:rPr>
        <w:t>ss</w:t>
      </w:r>
      <w:r w:rsidRPr="006B5EA1">
        <w:rPr>
          <w:rFonts w:ascii="Times New Roman" w:eastAsia="Calibri" w:hAnsi="Times New Roman" w:cs="Times New Roman"/>
          <w:lang w:val="lt-LT"/>
        </w:rPr>
        <w:t>) yra 4 l/kg.</w:t>
      </w:r>
    </w:p>
    <w:p w14:paraId="791BA1D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341DAB99" w14:textId="77777777" w:rsidR="006B5EA1" w:rsidRPr="006B5EA1" w:rsidRDefault="006B5EA1" w:rsidP="006B5EA1">
      <w:pPr>
        <w:spacing w:after="0" w:line="240" w:lineRule="auto"/>
        <w:rPr>
          <w:rFonts w:ascii="Times New Roman" w:eastAsia="Calibri" w:hAnsi="Times New Roman" w:cs="Times New Roman"/>
          <w:i/>
          <w:lang w:val="lt-LT"/>
        </w:rPr>
      </w:pPr>
      <w:r w:rsidRPr="006B5EA1">
        <w:rPr>
          <w:rFonts w:ascii="Times New Roman" w:eastAsia="Calibri" w:hAnsi="Times New Roman" w:cs="Times New Roman"/>
          <w:i/>
          <w:lang w:val="lt-LT"/>
        </w:rPr>
        <w:t>Biotransformacija</w:t>
      </w:r>
    </w:p>
    <w:p w14:paraId="714CE06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Fentanilis metabolizuojamas citochromo P450 CYP3A4 izoformos kepenyse ir žarnų gleivinėje iki norfentanilio. Atliekant tyrimus su gyvūnais, nenustatyta farmakologinio norfentanilio aktyvumo. Fentanilis (daugiau nei 90 %) pirmiausia eliminuojamas biotransformacijos į N-dealkilintus ir hidroksilintus neaktyvius metabolitus būdu.</w:t>
      </w:r>
    </w:p>
    <w:p w14:paraId="2D4A9941" w14:textId="77777777" w:rsidR="006B5EA1" w:rsidRPr="006B5EA1" w:rsidRDefault="006B5EA1" w:rsidP="006B5EA1">
      <w:pPr>
        <w:spacing w:after="0" w:line="240" w:lineRule="auto"/>
        <w:rPr>
          <w:rFonts w:ascii="Times New Roman" w:eastAsia="Calibri" w:hAnsi="Times New Roman" w:cs="Times New Roman"/>
          <w:lang w:val="lt-LT"/>
        </w:rPr>
      </w:pPr>
    </w:p>
    <w:p w14:paraId="21E61C92" w14:textId="77777777" w:rsidR="006B5EA1" w:rsidRPr="006B5EA1" w:rsidRDefault="006B5EA1" w:rsidP="006B5EA1">
      <w:pPr>
        <w:spacing w:after="0" w:line="240" w:lineRule="auto"/>
        <w:rPr>
          <w:rFonts w:ascii="Times New Roman" w:eastAsia="Calibri" w:hAnsi="Times New Roman" w:cs="Times New Roman"/>
          <w:i/>
          <w:lang w:val="lt-LT"/>
        </w:rPr>
      </w:pPr>
      <w:r w:rsidRPr="006B5EA1">
        <w:rPr>
          <w:rFonts w:ascii="Times New Roman" w:eastAsia="Calibri" w:hAnsi="Times New Roman" w:cs="Times New Roman"/>
          <w:i/>
          <w:lang w:val="lt-LT"/>
        </w:rPr>
        <w:t>Eliminacija</w:t>
      </w:r>
    </w:p>
    <w:p w14:paraId="13E2CB3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Mažiau nei 7 % nepakitusios dozės ekskretuojama su šlapimu, ir tik maždaug 1 % nepakitusios dozės ekskretuojama su išmatomis. Metabolitai daugiausia pašalinami su šlapimu, o ekskrecija su išmatomis ne tokia svarbi. Pilnas fentanilio plazmos klirensas </w:t>
      </w:r>
      <w:r w:rsidRPr="006B5EA1">
        <w:rPr>
          <w:rFonts w:ascii="Times New Roman" w:eastAsia="Calibri" w:hAnsi="Times New Roman" w:cs="Times New Roman"/>
          <w:lang w:val="lt-LT"/>
        </w:rPr>
        <w:lastRenderedPageBreak/>
        <w:t xml:space="preserve">yra 0,5 l/val./kg (gali būti nuo 0,3 iki 0,7 l/val./kg). Kliniškai svarbus fentanilio </w:t>
      </w:r>
      <w:r w:rsidRPr="006B5EA1">
        <w:rPr>
          <w:rFonts w:ascii="Times New Roman" w:eastAsia="Calibri" w:hAnsi="Times New Roman" w:cs="Times New Roman"/>
          <w:lang w:val="lt-LT" w:eastAsia="de-DE"/>
        </w:rPr>
        <w:t>pusinės eliminacijos laikas</w:t>
      </w:r>
      <w:r w:rsidRPr="006B5EA1">
        <w:rPr>
          <w:rFonts w:ascii="Times New Roman" w:eastAsia="Calibri" w:hAnsi="Times New Roman" w:cs="Times New Roman"/>
          <w:lang w:val="lt-LT"/>
        </w:rPr>
        <w:t xml:space="preserve"> pavartojus Breakyl yra apie 7 valandas, o </w:t>
      </w:r>
      <w:r w:rsidRPr="006B5EA1">
        <w:rPr>
          <w:rFonts w:ascii="Times New Roman" w:eastAsia="Calibri" w:hAnsi="Times New Roman" w:cs="Times New Roman"/>
          <w:lang w:val="lt-LT" w:eastAsia="de-DE"/>
        </w:rPr>
        <w:t>galutinis pusinės eliminacijos laikas</w:t>
      </w:r>
      <w:r w:rsidRPr="006B5EA1">
        <w:rPr>
          <w:rFonts w:ascii="Times New Roman" w:eastAsia="Calibri" w:hAnsi="Times New Roman" w:cs="Times New Roman"/>
          <w:lang w:val="lt-LT"/>
        </w:rPr>
        <w:t xml:space="preserve"> – apie 14 valandų.</w:t>
      </w:r>
    </w:p>
    <w:p w14:paraId="7E9B6721"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lang w:val="lt-LT"/>
        </w:rPr>
      </w:pPr>
      <w:bookmarkStart w:id="37" w:name="_Toc129243239"/>
      <w:bookmarkStart w:id="38" w:name="_Toc129243114"/>
    </w:p>
    <w:p w14:paraId="2AD04EE2" w14:textId="77777777" w:rsidR="006B5EA1" w:rsidRPr="006B5EA1" w:rsidRDefault="006B5EA1" w:rsidP="006B5EA1">
      <w:pPr>
        <w:keepNext/>
        <w:keepLines/>
        <w:tabs>
          <w:tab w:val="left" w:pos="567"/>
        </w:tabs>
        <w:spacing w:after="0" w:line="240" w:lineRule="auto"/>
        <w:outlineLvl w:val="2"/>
        <w:rPr>
          <w:rFonts w:ascii="Times New Roman" w:eastAsia="Calibri" w:hAnsi="Times New Roman" w:cs="Times New Roman"/>
          <w:b/>
          <w:kern w:val="28"/>
          <w:lang w:val="lt-LT"/>
        </w:rPr>
      </w:pPr>
      <w:r w:rsidRPr="006B5EA1">
        <w:rPr>
          <w:rFonts w:ascii="Times New Roman" w:eastAsia="Calibri" w:hAnsi="Times New Roman" w:cs="Times New Roman"/>
          <w:b/>
          <w:kern w:val="28"/>
          <w:lang w:val="lt-LT"/>
        </w:rPr>
        <w:t>5.3</w:t>
      </w:r>
      <w:r w:rsidRPr="006B5EA1">
        <w:rPr>
          <w:rFonts w:ascii="Times New Roman" w:eastAsia="Calibri" w:hAnsi="Times New Roman" w:cs="Times New Roman"/>
          <w:b/>
          <w:kern w:val="28"/>
          <w:lang w:val="lt-LT"/>
        </w:rPr>
        <w:tab/>
        <w:t>Ikiklinikinių saugumo tyrimų duomenys</w:t>
      </w:r>
      <w:bookmarkEnd w:id="37"/>
      <w:bookmarkEnd w:id="38"/>
    </w:p>
    <w:p w14:paraId="146EEB2D" w14:textId="77777777" w:rsidR="006B5EA1" w:rsidRPr="006B5EA1" w:rsidRDefault="006B5EA1" w:rsidP="006B5EA1">
      <w:pPr>
        <w:spacing w:after="0" w:line="240" w:lineRule="auto"/>
        <w:rPr>
          <w:rFonts w:ascii="Times New Roman" w:eastAsia="Calibri" w:hAnsi="Times New Roman" w:cs="Times New Roman"/>
          <w:noProof/>
          <w:lang w:val="lt-LT"/>
        </w:rPr>
      </w:pPr>
    </w:p>
    <w:p w14:paraId="7E40E43A"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Įprastų farmakologinio saugumo, kartotinių dozių toksiškumo, genotoksiškumo ir kancerogeniškumo ikiklinikinių tyrimų duomenys specifinio pavojaus žmogui nerodo.</w:t>
      </w:r>
    </w:p>
    <w:p w14:paraId="1A807ED5"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Toksiškumo embriono (vaisiaus) vystymuisi tyrimai, atlikti su žiurkėmis ir triušiais, neparodė junginio sukeltų išsigimimų ar vystymosi nukrypimų, vartojant jį organogenezės metu. Vaisingumo ir ankstyvo embrioninio vystymosi tyrimų su žiurkėmis metu pastebėtas su patinais susijęs poveikis, vartojant dideles dozes (300 µg/kg/parai po oda); šis poveikis atitinka fentanilio sedatyvinį poveikį, pastebėtą atliekant tyrimus su gyvūnais. Pre- ir postnatalinio vystymosi tyrimų su žiurkėmis metu palikuonių išgyvenamumo dažnis buvo gerokai mažesnis, skiriant dozes, sukeliančias sunkią motinos intoksikaciją. Kiti radiniai F1 jaunikliuose, skiriant motinai toksiškas dozes, buvo atsiliekantis fizinis vystymasis, jutimo funkcijos, refleksai ir elgsena. Toks poveikis gali būti netiesioginis dėl kitokios motinos priežiūros ir (arba) sumažėjusios laktacijos arba tiesioginis dėl fentanilio poveikio jaunikliams.</w:t>
      </w:r>
    </w:p>
    <w:p w14:paraId="4E8E6B4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8B72C1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Atliekant kancerogeniškumo tyrimus (26 savaičių dermalinio pakaitalo biotyrimas su Tg.AC transgeninėmis pelėmis; dvejų metų poodinio kancerogeniškumo tyrimai su žiurkėmis), negauta jokių duomenų, bylojančių apie onkogeniškumo galimybę.</w:t>
      </w:r>
    </w:p>
    <w:p w14:paraId="3623FE6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DE43D5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lang w:val="lt-LT" w:eastAsia="de-DE"/>
        </w:rPr>
        <w:t>Kancerogeniškumo  tyrimo su žiurkėmis metu smegenų įvertinimas parodė gyvūnų, kuriems buvo duodamos didelės fentanilio citrato dozės, smegenų pakitimus. Šių duomenų reikšmė žmogui nežinoma.</w:t>
      </w:r>
    </w:p>
    <w:p w14:paraId="58111C39" w14:textId="77777777" w:rsidR="006B5EA1" w:rsidRPr="006B5EA1" w:rsidRDefault="006B5EA1" w:rsidP="006B5EA1">
      <w:pPr>
        <w:spacing w:after="0" w:line="240" w:lineRule="auto"/>
        <w:rPr>
          <w:rFonts w:ascii="Times New Roman" w:eastAsia="Calibri" w:hAnsi="Times New Roman" w:cs="Times New Roman"/>
          <w:noProof/>
          <w:lang w:val="lt-LT"/>
        </w:rPr>
      </w:pPr>
    </w:p>
    <w:p w14:paraId="2374A1B5" w14:textId="77777777" w:rsidR="006B5EA1" w:rsidRPr="006B5EA1" w:rsidRDefault="006B5EA1" w:rsidP="006B5EA1">
      <w:pPr>
        <w:spacing w:after="0" w:line="240" w:lineRule="auto"/>
        <w:rPr>
          <w:rFonts w:ascii="Times New Roman" w:eastAsia="Calibri" w:hAnsi="Times New Roman" w:cs="Times New Roman"/>
          <w:noProof/>
          <w:lang w:val="lt-LT"/>
        </w:rPr>
      </w:pPr>
    </w:p>
    <w:p w14:paraId="4C6C5EEA"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39" w:name="_Toc129243240"/>
      <w:bookmarkStart w:id="40" w:name="_Toc129243115"/>
      <w:r w:rsidRPr="006B5EA1">
        <w:rPr>
          <w:rFonts w:ascii="Times New Roman" w:eastAsia="Calibri" w:hAnsi="Times New Roman" w:cs="Times New Roman"/>
          <w:b/>
          <w:lang w:val="lt-LT"/>
        </w:rPr>
        <w:t>6.</w:t>
      </w:r>
      <w:r w:rsidRPr="006B5EA1">
        <w:rPr>
          <w:rFonts w:ascii="Times New Roman" w:eastAsia="Calibri" w:hAnsi="Times New Roman" w:cs="Times New Roman"/>
          <w:b/>
          <w:lang w:val="lt-LT"/>
        </w:rPr>
        <w:tab/>
        <w:t>FARMACINĖ INFORMACIJA</w:t>
      </w:r>
      <w:bookmarkEnd w:id="39"/>
      <w:bookmarkEnd w:id="40"/>
    </w:p>
    <w:p w14:paraId="74821FC1" w14:textId="77777777" w:rsidR="006B5EA1" w:rsidRPr="006B5EA1" w:rsidRDefault="006B5EA1" w:rsidP="006B5EA1">
      <w:pPr>
        <w:spacing w:after="0" w:line="240" w:lineRule="auto"/>
        <w:rPr>
          <w:rFonts w:ascii="Times New Roman" w:eastAsia="Calibri" w:hAnsi="Times New Roman" w:cs="Times New Roman"/>
          <w:noProof/>
          <w:lang w:val="lt-LT"/>
        </w:rPr>
      </w:pPr>
    </w:p>
    <w:p w14:paraId="3F092CC5"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1" w:name="_Toc129243241"/>
      <w:bookmarkStart w:id="42" w:name="_Toc129243116"/>
      <w:r w:rsidRPr="006B5EA1">
        <w:rPr>
          <w:rFonts w:ascii="Times New Roman" w:eastAsia="Calibri" w:hAnsi="Times New Roman" w:cs="Times New Roman"/>
          <w:b/>
          <w:kern w:val="28"/>
          <w:lang w:val="lt-LT"/>
        </w:rPr>
        <w:t>6.1</w:t>
      </w:r>
      <w:r w:rsidRPr="006B5EA1">
        <w:rPr>
          <w:rFonts w:ascii="Times New Roman" w:eastAsia="Calibri" w:hAnsi="Times New Roman" w:cs="Times New Roman"/>
          <w:b/>
          <w:kern w:val="28"/>
          <w:lang w:val="lt-LT"/>
        </w:rPr>
        <w:tab/>
        <w:t>Pagalbinių medžiagų sąrašas</w:t>
      </w:r>
      <w:bookmarkEnd w:id="41"/>
      <w:bookmarkEnd w:id="42"/>
    </w:p>
    <w:p w14:paraId="5E074C91" w14:textId="77777777" w:rsidR="006B5EA1" w:rsidRPr="006B5EA1" w:rsidRDefault="006B5EA1" w:rsidP="006B5EA1">
      <w:pPr>
        <w:spacing w:after="0" w:line="240" w:lineRule="auto"/>
        <w:rPr>
          <w:rFonts w:ascii="Times New Roman" w:eastAsia="Calibri" w:hAnsi="Times New Roman" w:cs="Times New Roman"/>
          <w:noProof/>
          <w:lang w:val="lt-LT"/>
        </w:rPr>
      </w:pPr>
    </w:p>
    <w:p w14:paraId="5911500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Veiklusis sluoksnis:</w:t>
      </w:r>
    </w:p>
    <w:p w14:paraId="0839332F"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Propilenglikolis </w:t>
      </w:r>
      <w:r w:rsidRPr="006B5EA1">
        <w:rPr>
          <w:rFonts w:ascii="Times New Roman" w:eastAsia="Calibri" w:hAnsi="Times New Roman" w:cs="Times New Roman"/>
          <w:lang w:val="lt-LT"/>
        </w:rPr>
        <w:t>(E1520)</w:t>
      </w:r>
    </w:p>
    <w:p w14:paraId="156D3C7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benzoatas (E211)</w:t>
      </w:r>
    </w:p>
    <w:p w14:paraId="1AB6338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Metilo parahidroksibenzoatas (E218)</w:t>
      </w:r>
    </w:p>
    <w:p w14:paraId="5AE434CF"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Propilo parahidroksibenzoatas (E216)</w:t>
      </w:r>
    </w:p>
    <w:p w14:paraId="7FCAD6D1"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Raudonasis geležies oksidas (E 172)</w:t>
      </w:r>
    </w:p>
    <w:p w14:paraId="23A0062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14:paraId="4D194503"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Visų racematų alfa-tokoferilio acetatas</w:t>
      </w:r>
    </w:p>
    <w:p w14:paraId="5D795011"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Bevandenis natrio-divandenilio fosfatas </w:t>
      </w:r>
    </w:p>
    <w:p w14:paraId="12017D1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hidroksidas</w:t>
      </w:r>
    </w:p>
    <w:p w14:paraId="5E277CF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Bevandenis natrio fosfatas </w:t>
      </w:r>
    </w:p>
    <w:p w14:paraId="2BF20BB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Polikarbofilas</w:t>
      </w:r>
    </w:p>
    <w:p w14:paraId="7FB91CB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Hidroksipropilceliuliozė</w:t>
      </w:r>
    </w:p>
    <w:p w14:paraId="7B9058A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Hidroksietilceliuliozė</w:t>
      </w:r>
    </w:p>
    <w:p w14:paraId="6BA5B7F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Karmeliozės natrio druska</w:t>
      </w:r>
    </w:p>
    <w:p w14:paraId="4F903D1A" w14:textId="77777777" w:rsidR="006B5EA1" w:rsidRPr="006B5EA1" w:rsidRDefault="006B5EA1" w:rsidP="006B5EA1">
      <w:pPr>
        <w:spacing w:after="0" w:line="240" w:lineRule="auto"/>
        <w:rPr>
          <w:rFonts w:ascii="Times New Roman" w:eastAsia="Calibri" w:hAnsi="Times New Roman" w:cs="Times New Roman"/>
          <w:lang w:val="lt-LT"/>
        </w:rPr>
      </w:pPr>
    </w:p>
    <w:p w14:paraId="6B84E057"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Pagrindo sluoksnis:</w:t>
      </w:r>
    </w:p>
    <w:p w14:paraId="639F57E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benzoatas (E211)</w:t>
      </w:r>
    </w:p>
    <w:p w14:paraId="72FBFAC7"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Metilo parahidroksibenzoatas (E218)</w:t>
      </w:r>
    </w:p>
    <w:p w14:paraId="47D0978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lastRenderedPageBreak/>
        <w:t>Propilo parahidroksibenzoatas (E216)</w:t>
      </w:r>
    </w:p>
    <w:p w14:paraId="2852245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14:paraId="7248A83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Visų racematų alfa-tokoferilio acetatas</w:t>
      </w:r>
    </w:p>
    <w:p w14:paraId="686B4AC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Hidroksipropilceliuliozė</w:t>
      </w:r>
    </w:p>
    <w:p w14:paraId="7720C90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Hidroksietilceliuliozė</w:t>
      </w:r>
    </w:p>
    <w:p w14:paraId="3FCCDA6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Titano dioksidas (E 171)</w:t>
      </w:r>
    </w:p>
    <w:p w14:paraId="30E25DA2"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Sacharino natrio druska</w:t>
      </w:r>
    </w:p>
    <w:p w14:paraId="772ED1A3"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Pipirmėčių eterinis aliejus</w:t>
      </w:r>
    </w:p>
    <w:p w14:paraId="5A2D467C" w14:textId="77777777" w:rsidR="006B5EA1" w:rsidRPr="006B5EA1" w:rsidRDefault="006B5EA1" w:rsidP="006B5EA1">
      <w:pPr>
        <w:spacing w:after="0" w:line="240" w:lineRule="auto"/>
        <w:rPr>
          <w:rFonts w:ascii="Times New Roman" w:eastAsia="Calibri" w:hAnsi="Times New Roman" w:cs="Times New Roman"/>
          <w:noProof/>
          <w:lang w:val="lt-LT"/>
        </w:rPr>
      </w:pPr>
    </w:p>
    <w:p w14:paraId="15F5EF05"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3" w:name="_Toc129243242"/>
      <w:bookmarkStart w:id="44" w:name="_Toc129243117"/>
      <w:r w:rsidRPr="006B5EA1">
        <w:rPr>
          <w:rFonts w:ascii="Times New Roman" w:eastAsia="Calibri" w:hAnsi="Times New Roman" w:cs="Times New Roman"/>
          <w:b/>
          <w:kern w:val="28"/>
          <w:lang w:val="lt-LT"/>
        </w:rPr>
        <w:t>6.2</w:t>
      </w:r>
      <w:r w:rsidRPr="006B5EA1">
        <w:rPr>
          <w:rFonts w:ascii="Times New Roman" w:eastAsia="Calibri" w:hAnsi="Times New Roman" w:cs="Times New Roman"/>
          <w:b/>
          <w:kern w:val="28"/>
          <w:lang w:val="lt-LT"/>
        </w:rPr>
        <w:tab/>
        <w:t>Nesuderinamumas</w:t>
      </w:r>
      <w:bookmarkEnd w:id="43"/>
      <w:bookmarkEnd w:id="44"/>
    </w:p>
    <w:p w14:paraId="16DF62D8" w14:textId="77777777" w:rsidR="006B5EA1" w:rsidRPr="006B5EA1" w:rsidRDefault="006B5EA1" w:rsidP="006B5EA1">
      <w:pPr>
        <w:spacing w:after="0" w:line="240" w:lineRule="auto"/>
        <w:rPr>
          <w:rFonts w:ascii="Times New Roman" w:eastAsia="Calibri" w:hAnsi="Times New Roman" w:cs="Times New Roman"/>
          <w:noProof/>
          <w:lang w:val="lt-LT"/>
        </w:rPr>
      </w:pPr>
    </w:p>
    <w:p w14:paraId="12DFABA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Duomenys nebūtini.</w:t>
      </w:r>
    </w:p>
    <w:p w14:paraId="29C8B51B"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5" w:name="_Toc129243243"/>
      <w:bookmarkStart w:id="46" w:name="_Toc129243118"/>
    </w:p>
    <w:p w14:paraId="13D89052"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r w:rsidRPr="006B5EA1">
        <w:rPr>
          <w:rFonts w:ascii="Times New Roman" w:eastAsia="Calibri" w:hAnsi="Times New Roman" w:cs="Times New Roman"/>
          <w:b/>
          <w:kern w:val="28"/>
          <w:lang w:val="lt-LT"/>
        </w:rPr>
        <w:t>6.3</w:t>
      </w:r>
      <w:r w:rsidRPr="006B5EA1">
        <w:rPr>
          <w:rFonts w:ascii="Times New Roman" w:eastAsia="Calibri" w:hAnsi="Times New Roman" w:cs="Times New Roman"/>
          <w:b/>
          <w:kern w:val="28"/>
          <w:lang w:val="lt-LT"/>
        </w:rPr>
        <w:tab/>
        <w:t>Tinkamumo laikas</w:t>
      </w:r>
      <w:bookmarkEnd w:id="45"/>
      <w:bookmarkEnd w:id="46"/>
    </w:p>
    <w:p w14:paraId="76256683" w14:textId="77777777" w:rsidR="006B5EA1" w:rsidRPr="006B5EA1" w:rsidRDefault="006B5EA1" w:rsidP="006B5EA1">
      <w:pPr>
        <w:spacing w:after="0" w:line="240" w:lineRule="auto"/>
        <w:rPr>
          <w:rFonts w:ascii="Times New Roman" w:eastAsia="Calibri" w:hAnsi="Times New Roman" w:cs="Times New Roman"/>
          <w:noProof/>
          <w:lang w:val="lt-LT"/>
        </w:rPr>
      </w:pPr>
    </w:p>
    <w:p w14:paraId="13DAAFC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2 metai</w:t>
      </w:r>
    </w:p>
    <w:p w14:paraId="4796D07E" w14:textId="77777777" w:rsidR="006B5EA1" w:rsidRPr="006B5EA1" w:rsidRDefault="006B5EA1" w:rsidP="006B5EA1">
      <w:pPr>
        <w:spacing w:after="0" w:line="240" w:lineRule="auto"/>
        <w:rPr>
          <w:rFonts w:ascii="Times New Roman" w:eastAsia="Calibri" w:hAnsi="Times New Roman" w:cs="Times New Roman"/>
          <w:noProof/>
          <w:lang w:val="lt-LT"/>
        </w:rPr>
      </w:pPr>
    </w:p>
    <w:p w14:paraId="7FC95221"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7" w:name="_Toc129243244"/>
      <w:bookmarkStart w:id="48" w:name="_Toc129243119"/>
      <w:r w:rsidRPr="006B5EA1">
        <w:rPr>
          <w:rFonts w:ascii="Times New Roman" w:eastAsia="Calibri" w:hAnsi="Times New Roman" w:cs="Times New Roman"/>
          <w:b/>
          <w:kern w:val="28"/>
          <w:lang w:val="lt-LT"/>
        </w:rPr>
        <w:t>6.4</w:t>
      </w:r>
      <w:r w:rsidRPr="006B5EA1">
        <w:rPr>
          <w:rFonts w:ascii="Times New Roman" w:eastAsia="Calibri" w:hAnsi="Times New Roman" w:cs="Times New Roman"/>
          <w:b/>
          <w:kern w:val="28"/>
          <w:lang w:val="lt-LT"/>
        </w:rPr>
        <w:tab/>
        <w:t>Specialios laikymo sąlygos</w:t>
      </w:r>
      <w:bookmarkEnd w:id="47"/>
      <w:bookmarkEnd w:id="48"/>
    </w:p>
    <w:p w14:paraId="6960AC74" w14:textId="77777777" w:rsidR="006B5EA1" w:rsidRPr="006B5EA1" w:rsidRDefault="006B5EA1" w:rsidP="006B5EA1">
      <w:pPr>
        <w:spacing w:after="0" w:line="240" w:lineRule="auto"/>
        <w:rPr>
          <w:rFonts w:ascii="Times New Roman" w:eastAsia="Calibri" w:hAnsi="Times New Roman" w:cs="Times New Roman"/>
          <w:noProof/>
          <w:lang w:val="lt-LT"/>
        </w:rPr>
      </w:pPr>
    </w:p>
    <w:p w14:paraId="3CC4D0B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ne aukštesnėje kaip 30 ºC temperatūroje.</w:t>
      </w:r>
    </w:p>
    <w:p w14:paraId="65877F2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Negalima šaldyti.</w:t>
      </w:r>
    </w:p>
    <w:p w14:paraId="1A26CFDF"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gamintojo pakuotėje, kad preparatas būtų apsaugotas nuo drėgmės.</w:t>
      </w:r>
    </w:p>
    <w:p w14:paraId="5E014E6A" w14:textId="77777777" w:rsidR="006B5EA1" w:rsidRPr="006B5EA1" w:rsidRDefault="006B5EA1" w:rsidP="006B5EA1">
      <w:pPr>
        <w:spacing w:after="0" w:line="240" w:lineRule="auto"/>
        <w:rPr>
          <w:rFonts w:ascii="Times New Roman" w:eastAsia="Calibri" w:hAnsi="Times New Roman" w:cs="Times New Roman"/>
          <w:lang w:val="lt-LT"/>
        </w:rPr>
      </w:pPr>
    </w:p>
    <w:p w14:paraId="732A1F62"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9" w:name="_Toc129243245"/>
      <w:bookmarkStart w:id="50" w:name="_Toc129243120"/>
      <w:r w:rsidRPr="006B5EA1">
        <w:rPr>
          <w:rFonts w:ascii="Times New Roman" w:eastAsia="Calibri" w:hAnsi="Times New Roman" w:cs="Times New Roman"/>
          <w:b/>
          <w:kern w:val="28"/>
          <w:lang w:val="lt-LT"/>
        </w:rPr>
        <w:t>6.5</w:t>
      </w:r>
      <w:r w:rsidRPr="006B5EA1">
        <w:rPr>
          <w:rFonts w:ascii="Times New Roman" w:eastAsia="Calibri" w:hAnsi="Times New Roman" w:cs="Times New Roman"/>
          <w:b/>
          <w:kern w:val="28"/>
          <w:lang w:val="lt-LT"/>
        </w:rPr>
        <w:tab/>
        <w:t>Talpyklės pobūdis ir jos turinys</w:t>
      </w:r>
      <w:bookmarkEnd w:id="49"/>
      <w:bookmarkEnd w:id="50"/>
    </w:p>
    <w:p w14:paraId="3202DB81" w14:textId="77777777" w:rsidR="006B5EA1" w:rsidRPr="006B5EA1" w:rsidRDefault="006B5EA1" w:rsidP="006B5EA1">
      <w:pPr>
        <w:spacing w:after="0" w:line="240" w:lineRule="auto"/>
        <w:rPr>
          <w:rFonts w:ascii="Times New Roman" w:eastAsia="Calibri" w:hAnsi="Times New Roman" w:cs="Times New Roman"/>
          <w:noProof/>
          <w:lang w:val="lt-LT"/>
        </w:rPr>
      </w:pPr>
    </w:p>
    <w:p w14:paraId="32ABA2BB"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 </w:t>
      </w:r>
    </w:p>
    <w:p w14:paraId="7D8EA29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Kiekviena žandinė plėvelė atskirai įpakuota į vaikų sunkiai atidaromą paketėlį, kuris pagamintas iš poliakrilonitrilo / aliuminio / polietileno tereftalato (PET) / popieriaus laminato .</w:t>
      </w:r>
    </w:p>
    <w:p w14:paraId="64017A9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noProof/>
          <w:lang w:val="lt-LT"/>
        </w:rPr>
      </w:pPr>
    </w:p>
    <w:p w14:paraId="27C7C73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200, 400, 600, 800 ir 1200 mikrogramų:</w:t>
      </w:r>
    </w:p>
    <w:p w14:paraId="36319DA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Kartono dėžutės su 4, 10 arba 28 paketėliais, kurių kiekviename yra po vieną žandinę plėvelę.</w:t>
      </w:r>
    </w:p>
    <w:p w14:paraId="287B1838" w14:textId="77777777" w:rsidR="006B5EA1" w:rsidRPr="006B5EA1" w:rsidRDefault="006B5EA1" w:rsidP="006B5EA1">
      <w:pPr>
        <w:spacing w:after="0" w:line="240" w:lineRule="auto"/>
        <w:rPr>
          <w:rFonts w:ascii="Times New Roman" w:eastAsia="Calibri" w:hAnsi="Times New Roman" w:cs="Times New Roman"/>
          <w:lang w:val="lt-LT"/>
        </w:rPr>
      </w:pPr>
    </w:p>
    <w:p w14:paraId="155CE76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Start</w:t>
      </w:r>
    </w:p>
    <w:p w14:paraId="2826F43A"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Kartono dėžutė su 4 paketėliais, kurių kiekviename yra po vieną 200, 400, 600 ir 800 mikrogramų žandinę plėvelę.</w:t>
      </w:r>
    </w:p>
    <w:p w14:paraId="79740E50" w14:textId="77777777" w:rsidR="006B5EA1" w:rsidRPr="006B5EA1" w:rsidRDefault="006B5EA1" w:rsidP="006B5EA1">
      <w:pPr>
        <w:spacing w:after="0" w:line="240" w:lineRule="auto"/>
        <w:rPr>
          <w:rFonts w:ascii="Times New Roman" w:eastAsia="Calibri" w:hAnsi="Times New Roman" w:cs="Times New Roman"/>
          <w:noProof/>
          <w:lang w:val="lt-LT"/>
        </w:rPr>
      </w:pPr>
    </w:p>
    <w:p w14:paraId="74560A92"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Gali būti tiekiamos ne visų dydžių pakuotės.</w:t>
      </w:r>
    </w:p>
    <w:p w14:paraId="23E07874" w14:textId="77777777" w:rsidR="006B5EA1" w:rsidRPr="006B5EA1" w:rsidRDefault="006B5EA1" w:rsidP="006B5EA1">
      <w:pPr>
        <w:spacing w:after="0" w:line="240" w:lineRule="auto"/>
        <w:rPr>
          <w:rFonts w:ascii="Times New Roman" w:eastAsia="Calibri" w:hAnsi="Times New Roman" w:cs="Times New Roman"/>
          <w:noProof/>
          <w:lang w:val="lt-LT"/>
        </w:rPr>
      </w:pPr>
    </w:p>
    <w:p w14:paraId="7579C5E4" w14:textId="77777777" w:rsidR="006B5EA1" w:rsidRPr="006B5EA1" w:rsidRDefault="006B5EA1" w:rsidP="006B5EA1">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51" w:name="_Toc129243246"/>
      <w:bookmarkStart w:id="52" w:name="_Toc129243121"/>
      <w:r w:rsidRPr="006B5EA1">
        <w:rPr>
          <w:rFonts w:ascii="Times New Roman" w:eastAsia="Calibri" w:hAnsi="Times New Roman" w:cs="Times New Roman"/>
          <w:b/>
          <w:kern w:val="28"/>
          <w:lang w:val="lt-LT"/>
        </w:rPr>
        <w:t>6.6</w:t>
      </w:r>
      <w:r w:rsidRPr="006B5EA1">
        <w:rPr>
          <w:rFonts w:ascii="Times New Roman" w:eastAsia="Calibri" w:hAnsi="Times New Roman" w:cs="Times New Roman"/>
          <w:b/>
          <w:kern w:val="28"/>
          <w:lang w:val="lt-LT"/>
        </w:rPr>
        <w:tab/>
        <w:t>Specialūs reikalavimai atliekoms tvarkyti</w:t>
      </w:r>
      <w:bookmarkEnd w:id="51"/>
      <w:bookmarkEnd w:id="52"/>
    </w:p>
    <w:p w14:paraId="5BA9AE2B" w14:textId="77777777" w:rsidR="006B5EA1" w:rsidRPr="006B5EA1" w:rsidRDefault="006B5EA1" w:rsidP="006B5EA1">
      <w:pPr>
        <w:spacing w:after="0" w:line="240" w:lineRule="auto"/>
        <w:rPr>
          <w:rFonts w:ascii="Times New Roman" w:eastAsia="Calibri" w:hAnsi="Times New Roman" w:cs="Times New Roman"/>
          <w:noProof/>
          <w:lang w:val="lt-LT"/>
        </w:rPr>
      </w:pPr>
    </w:p>
    <w:p w14:paraId="178B88A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Nesuvartotą vaistinį preparatą ar atliekas reikia tvarkyti laikantis vietinių reikalavimų.</w:t>
      </w:r>
    </w:p>
    <w:p w14:paraId="5F06511F" w14:textId="77777777" w:rsidR="006B5EA1" w:rsidRPr="006B5EA1" w:rsidRDefault="006B5EA1" w:rsidP="006B5EA1">
      <w:pPr>
        <w:spacing w:after="0" w:line="240" w:lineRule="auto"/>
        <w:rPr>
          <w:rFonts w:ascii="Times New Roman" w:eastAsia="Calibri" w:hAnsi="Times New Roman" w:cs="Times New Roman"/>
          <w:noProof/>
          <w:lang w:val="lt-LT"/>
        </w:rPr>
      </w:pPr>
    </w:p>
    <w:p w14:paraId="10630607" w14:textId="77777777" w:rsidR="006B5EA1" w:rsidRPr="006B5EA1" w:rsidRDefault="006B5EA1" w:rsidP="006B5EA1">
      <w:pPr>
        <w:spacing w:after="0" w:line="240" w:lineRule="auto"/>
        <w:rPr>
          <w:rFonts w:ascii="Times New Roman" w:eastAsia="Calibri" w:hAnsi="Times New Roman" w:cs="Times New Roman"/>
          <w:noProof/>
          <w:lang w:val="lt-LT"/>
        </w:rPr>
      </w:pPr>
    </w:p>
    <w:p w14:paraId="41EB065F"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53" w:name="_Toc129243247"/>
      <w:bookmarkStart w:id="54" w:name="_Toc129243122"/>
      <w:r w:rsidRPr="006B5EA1">
        <w:rPr>
          <w:rFonts w:ascii="Times New Roman" w:eastAsia="Calibri" w:hAnsi="Times New Roman" w:cs="Times New Roman"/>
          <w:b/>
          <w:lang w:val="lt-LT"/>
        </w:rPr>
        <w:t>7.</w:t>
      </w:r>
      <w:r w:rsidRPr="006B5EA1">
        <w:rPr>
          <w:rFonts w:ascii="Times New Roman" w:eastAsia="Calibri" w:hAnsi="Times New Roman" w:cs="Times New Roman"/>
          <w:b/>
          <w:lang w:val="lt-LT"/>
        </w:rPr>
        <w:tab/>
        <w:t>REGISTRUOTOJAS</w:t>
      </w:r>
      <w:bookmarkEnd w:id="53"/>
      <w:bookmarkEnd w:id="54"/>
    </w:p>
    <w:p w14:paraId="70603D74" w14:textId="77777777" w:rsidR="006B5EA1" w:rsidRPr="006B5EA1" w:rsidRDefault="006B5EA1" w:rsidP="006B5EA1">
      <w:pPr>
        <w:spacing w:after="0" w:line="240" w:lineRule="auto"/>
        <w:rPr>
          <w:rFonts w:ascii="Times New Roman" w:eastAsia="Calibri" w:hAnsi="Times New Roman" w:cs="Times New Roman"/>
          <w:noProof/>
          <w:lang w:val="lt-LT"/>
        </w:rPr>
      </w:pPr>
    </w:p>
    <w:p w14:paraId="37228E44"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MEDA Pharma GmbH &amp; Co. KG</w:t>
      </w:r>
    </w:p>
    <w:p w14:paraId="43B89BB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14:paraId="1C3BCE73"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14:paraId="3D6BC002" w14:textId="77777777" w:rsidR="006B5EA1" w:rsidRPr="006B5EA1" w:rsidRDefault="006B5EA1" w:rsidP="006B5EA1">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14:paraId="69B1E95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Tel. 06172 888 01</w:t>
      </w:r>
    </w:p>
    <w:p w14:paraId="6951758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Faksas 06172 888 2740</w:t>
      </w:r>
    </w:p>
    <w:p w14:paraId="7517EFA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lastRenderedPageBreak/>
        <w:t>El. paštas med</w:t>
      </w:r>
      <w:hyperlink r:id="rId9" w:history="1">
        <w:r w:rsidRPr="006B5EA1">
          <w:rPr>
            <w:rFonts w:ascii="Times New Roman" w:eastAsia="Calibri" w:hAnsi="Times New Roman" w:cs="Times New Roman"/>
            <w:noProof/>
            <w:color w:val="0000FF"/>
            <w:u w:val="single"/>
            <w:lang w:val="lv-LV"/>
          </w:rPr>
          <w:t>info@medapharma.de</w:t>
        </w:r>
      </w:hyperlink>
    </w:p>
    <w:p w14:paraId="32529BF0" w14:textId="77777777" w:rsidR="006B5EA1" w:rsidRPr="006B5EA1" w:rsidRDefault="006B5EA1" w:rsidP="006B5EA1">
      <w:pPr>
        <w:spacing w:after="0" w:line="240" w:lineRule="auto"/>
        <w:rPr>
          <w:rFonts w:ascii="Times New Roman" w:eastAsia="Calibri" w:hAnsi="Times New Roman" w:cs="Times New Roman"/>
          <w:lang w:val="lt-LT"/>
        </w:rPr>
      </w:pPr>
    </w:p>
    <w:p w14:paraId="263502CE" w14:textId="77777777" w:rsidR="006B5EA1" w:rsidRPr="006B5EA1" w:rsidRDefault="006B5EA1" w:rsidP="006B5EA1">
      <w:pPr>
        <w:spacing w:after="0" w:line="240" w:lineRule="auto"/>
        <w:rPr>
          <w:rFonts w:ascii="Times New Roman" w:eastAsia="Calibri" w:hAnsi="Times New Roman" w:cs="Times New Roman"/>
          <w:noProof/>
          <w:lang w:val="lt-LT"/>
        </w:rPr>
      </w:pPr>
    </w:p>
    <w:p w14:paraId="5AB970A7"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55" w:name="_Toc129243248"/>
      <w:bookmarkStart w:id="56" w:name="_Toc129243123"/>
      <w:r w:rsidRPr="006B5EA1">
        <w:rPr>
          <w:rFonts w:ascii="Times New Roman" w:eastAsia="Calibri" w:hAnsi="Times New Roman" w:cs="Times New Roman"/>
          <w:b/>
          <w:lang w:val="lt-LT"/>
        </w:rPr>
        <w:t>8.</w:t>
      </w:r>
      <w:r w:rsidRPr="006B5EA1">
        <w:rPr>
          <w:rFonts w:ascii="Times New Roman" w:eastAsia="Calibri" w:hAnsi="Times New Roman" w:cs="Times New Roman"/>
          <w:b/>
          <w:lang w:val="lt-LT"/>
        </w:rPr>
        <w:tab/>
        <w:t>REGISTRACIJOS PAŽYMĖJIMO NUMERIS</w:t>
      </w:r>
      <w:bookmarkEnd w:id="55"/>
      <w:bookmarkEnd w:id="56"/>
      <w:r w:rsidRPr="006B5EA1">
        <w:rPr>
          <w:rFonts w:ascii="Times New Roman" w:eastAsia="Calibri" w:hAnsi="Times New Roman" w:cs="Times New Roman"/>
          <w:b/>
          <w:lang w:val="lt-LT"/>
        </w:rPr>
        <w:t xml:space="preserve"> (-IAI)</w:t>
      </w:r>
    </w:p>
    <w:p w14:paraId="17238C04" w14:textId="77777777" w:rsidR="006B5EA1" w:rsidRPr="006B5EA1" w:rsidRDefault="006B5EA1" w:rsidP="006B5EA1">
      <w:pPr>
        <w:spacing w:after="0" w:line="240" w:lineRule="auto"/>
        <w:rPr>
          <w:rFonts w:ascii="Times New Roman" w:eastAsia="Calibri" w:hAnsi="Times New Roman" w:cs="Times New Roman"/>
          <w:noProof/>
          <w:lang w:val="lt-LT"/>
        </w:rPr>
      </w:pPr>
    </w:p>
    <w:p w14:paraId="49BF24A8"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Breakyl 200 mikrogramų </w:t>
      </w:r>
    </w:p>
    <w:p w14:paraId="44EE2B81"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 LT/1/11/2517/023</w:t>
      </w:r>
    </w:p>
    <w:p w14:paraId="0007D1FA"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 xml:space="preserve">N10 - LT/1/11/2517/003 </w:t>
      </w:r>
    </w:p>
    <w:p w14:paraId="470F1CB1"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N28 - LT/1/11/2517/024</w:t>
      </w:r>
    </w:p>
    <w:p w14:paraId="29CC86F9"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p>
    <w:p w14:paraId="2662C950"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400 mikrogramų </w:t>
      </w:r>
    </w:p>
    <w:p w14:paraId="36D1C726"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LT/1/11/2517/025</w:t>
      </w:r>
    </w:p>
    <w:p w14:paraId="28D1C26A"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N10 - LT/1/11/2517/026</w:t>
      </w:r>
    </w:p>
    <w:p w14:paraId="121C2C89"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N28 - LT/1/11/2517/027</w:t>
      </w:r>
    </w:p>
    <w:p w14:paraId="5DE536F2" w14:textId="77777777" w:rsidR="006B5EA1" w:rsidRPr="006B5EA1" w:rsidRDefault="006B5EA1" w:rsidP="006B5EA1">
      <w:pPr>
        <w:widowControl w:val="0"/>
        <w:spacing w:after="0" w:line="240" w:lineRule="auto"/>
        <w:rPr>
          <w:rFonts w:ascii="Times New Roman" w:eastAsia="Calibri" w:hAnsi="Times New Roman" w:cs="Times New Roman"/>
          <w:lang w:val="lt-LT"/>
        </w:rPr>
      </w:pPr>
    </w:p>
    <w:p w14:paraId="3D79BE14"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600 mikrogramų </w:t>
      </w:r>
    </w:p>
    <w:p w14:paraId="027DC8C8"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LT/1/11/2517/028</w:t>
      </w:r>
    </w:p>
    <w:p w14:paraId="2E8C4705"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N10 - LT/1/11/2517/029</w:t>
      </w:r>
    </w:p>
    <w:p w14:paraId="568D64A8"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N28 - LT/1/11/2517/030</w:t>
      </w:r>
    </w:p>
    <w:p w14:paraId="095B69B6" w14:textId="77777777" w:rsidR="006B5EA1" w:rsidRPr="006B5EA1" w:rsidRDefault="006B5EA1" w:rsidP="006B5EA1">
      <w:pPr>
        <w:widowControl w:val="0"/>
        <w:spacing w:after="0" w:line="240" w:lineRule="auto"/>
        <w:rPr>
          <w:rFonts w:ascii="Times New Roman" w:eastAsia="Calibri" w:hAnsi="Times New Roman" w:cs="Times New Roman"/>
          <w:lang w:val="lt-LT"/>
        </w:rPr>
      </w:pPr>
    </w:p>
    <w:p w14:paraId="12F31515"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800 mikrogramų </w:t>
      </w:r>
    </w:p>
    <w:p w14:paraId="127C6F51"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LT/1/11/2517/031</w:t>
      </w:r>
    </w:p>
    <w:p w14:paraId="4AC7421A"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N10 - LT/1/11/2517/032</w:t>
      </w:r>
    </w:p>
    <w:p w14:paraId="593FCAD1"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N28 - LT/1/11/2517/033</w:t>
      </w:r>
    </w:p>
    <w:p w14:paraId="7F5498ED" w14:textId="77777777" w:rsidR="006B5EA1" w:rsidRPr="006B5EA1" w:rsidRDefault="006B5EA1" w:rsidP="006B5EA1">
      <w:pPr>
        <w:widowControl w:val="0"/>
        <w:spacing w:after="0" w:line="240" w:lineRule="auto"/>
        <w:rPr>
          <w:rFonts w:ascii="Times New Roman" w:eastAsia="Calibri" w:hAnsi="Times New Roman" w:cs="Times New Roman"/>
          <w:lang w:val="lt-LT"/>
        </w:rPr>
      </w:pPr>
    </w:p>
    <w:p w14:paraId="6B7BB69A"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1200 mikrogramų </w:t>
      </w:r>
    </w:p>
    <w:p w14:paraId="0419318D"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LT/1/11/2517/034</w:t>
      </w:r>
    </w:p>
    <w:p w14:paraId="558EAE96"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N10 - LT/1/11/2517/035</w:t>
      </w:r>
    </w:p>
    <w:p w14:paraId="5DCC8B74"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N28 - LT/1/11/2517/036</w:t>
      </w:r>
    </w:p>
    <w:p w14:paraId="0B0ECE9D" w14:textId="77777777" w:rsidR="006B5EA1" w:rsidRPr="006B5EA1" w:rsidRDefault="006B5EA1" w:rsidP="006B5EA1">
      <w:pPr>
        <w:widowControl w:val="0"/>
        <w:spacing w:after="0" w:line="240" w:lineRule="auto"/>
        <w:rPr>
          <w:rFonts w:ascii="Times New Roman" w:eastAsia="Calibri" w:hAnsi="Times New Roman" w:cs="Times New Roman"/>
          <w:lang w:val="lt-LT"/>
        </w:rPr>
      </w:pPr>
    </w:p>
    <w:p w14:paraId="52191EF9"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Start 200, 400, 600, 800 mikrogramų </w:t>
      </w:r>
    </w:p>
    <w:p w14:paraId="28C60A4E"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 LT/1/11/2517/022</w:t>
      </w:r>
    </w:p>
    <w:p w14:paraId="50860FA0" w14:textId="77777777" w:rsidR="006B5EA1" w:rsidRPr="006B5EA1" w:rsidRDefault="006B5EA1" w:rsidP="006B5EA1">
      <w:pPr>
        <w:spacing w:after="0" w:line="240" w:lineRule="auto"/>
        <w:rPr>
          <w:rFonts w:ascii="Times New Roman" w:eastAsia="Calibri" w:hAnsi="Times New Roman" w:cs="Times New Roman"/>
          <w:noProof/>
          <w:lang w:val="lt-LT"/>
        </w:rPr>
      </w:pPr>
    </w:p>
    <w:p w14:paraId="42125D4B" w14:textId="77777777" w:rsidR="006B5EA1" w:rsidRPr="006B5EA1" w:rsidRDefault="006B5EA1" w:rsidP="006B5EA1">
      <w:pPr>
        <w:spacing w:after="0" w:line="240" w:lineRule="auto"/>
        <w:rPr>
          <w:rFonts w:ascii="Times New Roman" w:eastAsia="Calibri" w:hAnsi="Times New Roman" w:cs="Times New Roman"/>
          <w:noProof/>
          <w:lang w:val="lt-LT"/>
        </w:rPr>
      </w:pPr>
    </w:p>
    <w:p w14:paraId="5591DCDD"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bookmarkStart w:id="57" w:name="_Toc129243249"/>
      <w:bookmarkStart w:id="58" w:name="_Toc129243124"/>
      <w:r w:rsidRPr="006B5EA1">
        <w:rPr>
          <w:rFonts w:ascii="Times New Roman" w:eastAsia="Calibri" w:hAnsi="Times New Roman" w:cs="Times New Roman"/>
          <w:b/>
          <w:lang w:val="lt-LT"/>
        </w:rPr>
        <w:t>9.</w:t>
      </w:r>
      <w:r w:rsidRPr="006B5EA1">
        <w:rPr>
          <w:rFonts w:ascii="Times New Roman" w:eastAsia="Calibri" w:hAnsi="Times New Roman" w:cs="Times New Roman"/>
          <w:b/>
          <w:lang w:val="lt-LT"/>
        </w:rPr>
        <w:tab/>
        <w:t>REGISTRAVIMO / PERREGISTRAVIMO</w:t>
      </w:r>
      <w:r w:rsidRPr="006B5EA1" w:rsidDel="00E03D09">
        <w:rPr>
          <w:rFonts w:ascii="Times New Roman" w:eastAsia="Calibri" w:hAnsi="Times New Roman" w:cs="Times New Roman"/>
          <w:b/>
          <w:lang w:val="lt-LT"/>
        </w:rPr>
        <w:t xml:space="preserve"> </w:t>
      </w:r>
      <w:r w:rsidRPr="006B5EA1">
        <w:rPr>
          <w:rFonts w:ascii="Times New Roman" w:eastAsia="Calibri" w:hAnsi="Times New Roman" w:cs="Times New Roman"/>
          <w:b/>
          <w:lang w:val="lt-LT"/>
        </w:rPr>
        <w:t>DATA</w:t>
      </w:r>
      <w:bookmarkEnd w:id="57"/>
      <w:bookmarkEnd w:id="58"/>
      <w:r w:rsidRPr="006B5EA1">
        <w:rPr>
          <w:rFonts w:ascii="Times New Roman" w:eastAsia="Calibri" w:hAnsi="Times New Roman" w:cs="Times New Roman"/>
          <w:b/>
          <w:lang w:val="lt-LT"/>
        </w:rPr>
        <w:t xml:space="preserve"> </w:t>
      </w:r>
    </w:p>
    <w:p w14:paraId="57D2E339" w14:textId="77777777" w:rsidR="006B5EA1" w:rsidRPr="006B5EA1" w:rsidRDefault="006B5EA1" w:rsidP="006B5EA1">
      <w:pPr>
        <w:spacing w:after="0" w:line="240" w:lineRule="auto"/>
        <w:rPr>
          <w:rFonts w:ascii="Times New Roman" w:eastAsia="Calibri" w:hAnsi="Times New Roman" w:cs="Times New Roman"/>
          <w:noProof/>
          <w:lang w:val="lt-LT"/>
        </w:rPr>
      </w:pPr>
    </w:p>
    <w:p w14:paraId="5063F2D9" w14:textId="49FAABDA"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Registravimo data 2011 m.birželio 27 d.</w:t>
      </w:r>
    </w:p>
    <w:p w14:paraId="25685350" w14:textId="309F9A38"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Paskutinio perregistravimo data 2013 m.gegužės 15 d.</w:t>
      </w:r>
    </w:p>
    <w:p w14:paraId="2E50EDCB" w14:textId="77777777" w:rsidR="006B5EA1" w:rsidRPr="006B5EA1" w:rsidRDefault="006B5EA1" w:rsidP="006B5EA1">
      <w:pPr>
        <w:spacing w:after="0" w:line="240" w:lineRule="auto"/>
        <w:rPr>
          <w:rFonts w:ascii="Times New Roman" w:eastAsia="Calibri" w:hAnsi="Times New Roman" w:cs="Times New Roman"/>
          <w:noProof/>
          <w:lang w:val="lt-LT"/>
        </w:rPr>
      </w:pPr>
    </w:p>
    <w:p w14:paraId="71BF5464" w14:textId="77777777" w:rsidR="006B5EA1" w:rsidRPr="006B5EA1" w:rsidRDefault="006B5EA1" w:rsidP="006B5EA1">
      <w:pPr>
        <w:spacing w:after="0" w:line="240" w:lineRule="auto"/>
        <w:rPr>
          <w:rFonts w:ascii="Times New Roman" w:eastAsia="Calibri" w:hAnsi="Times New Roman" w:cs="Times New Roman"/>
          <w:noProof/>
          <w:lang w:val="lt-LT"/>
        </w:rPr>
      </w:pPr>
    </w:p>
    <w:p w14:paraId="541583C0"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lang w:val="lt-LT"/>
        </w:rPr>
      </w:pPr>
      <w:bookmarkStart w:id="59" w:name="_Toc129243250"/>
      <w:bookmarkStart w:id="60" w:name="_Toc129243125"/>
      <w:r w:rsidRPr="006B5EA1">
        <w:rPr>
          <w:rFonts w:ascii="Times New Roman" w:eastAsia="Calibri" w:hAnsi="Times New Roman" w:cs="Times New Roman"/>
          <w:b/>
          <w:lang w:val="lt-LT"/>
        </w:rPr>
        <w:t>10.</w:t>
      </w:r>
      <w:r w:rsidRPr="006B5EA1">
        <w:rPr>
          <w:rFonts w:ascii="Times New Roman" w:eastAsia="Calibri" w:hAnsi="Times New Roman" w:cs="Times New Roman"/>
          <w:b/>
          <w:lang w:val="lt-LT"/>
        </w:rPr>
        <w:tab/>
        <w:t>TEKSTO PERŽIŪROS DATA</w:t>
      </w:r>
      <w:bookmarkEnd w:id="59"/>
      <w:bookmarkEnd w:id="60"/>
      <w:r w:rsidRPr="006B5EA1">
        <w:rPr>
          <w:rFonts w:ascii="Times New Roman" w:eastAsia="Calibri" w:hAnsi="Times New Roman" w:cs="Times New Roman"/>
          <w:b/>
          <w:lang w:val="lt-LT"/>
        </w:rPr>
        <w:t xml:space="preserve"> </w:t>
      </w:r>
    </w:p>
    <w:p w14:paraId="586C4DAA" w14:textId="77777777" w:rsidR="006B5EA1" w:rsidRPr="006B5EA1" w:rsidRDefault="006B5EA1" w:rsidP="006B5EA1">
      <w:pPr>
        <w:spacing w:after="0" w:line="240" w:lineRule="auto"/>
        <w:rPr>
          <w:rFonts w:ascii="Times New Roman" w:eastAsia="Calibri" w:hAnsi="Times New Roman" w:cs="Times New Roman"/>
          <w:noProof/>
          <w:lang w:val="lt-LT"/>
        </w:rPr>
      </w:pPr>
    </w:p>
    <w:p w14:paraId="4DEC68B2" w14:textId="75EC2FE1" w:rsidR="006B5EA1" w:rsidRPr="006B5EA1" w:rsidRDefault="00E10FB9" w:rsidP="006B5EA1">
      <w:pPr>
        <w:spacing w:after="0" w:line="240" w:lineRule="auto"/>
        <w:rPr>
          <w:rFonts w:ascii="Times New Roman" w:eastAsia="Calibri" w:hAnsi="Times New Roman" w:cs="Times New Roman"/>
          <w:noProof/>
          <w:lang w:val="lt-LT"/>
        </w:rPr>
      </w:pPr>
      <w:r>
        <w:rPr>
          <w:rFonts w:ascii="Times New Roman" w:hAnsi="Times New Roman" w:cs="Times New Roman"/>
          <w:noProof/>
          <w:szCs w:val="24"/>
          <w:lang w:val="lt-LT"/>
        </w:rPr>
        <w:t>2018 m. rugsėjo 28 d.</w:t>
      </w:r>
    </w:p>
    <w:p w14:paraId="01794AC3" w14:textId="77777777" w:rsidR="006B5EA1" w:rsidRPr="006B5EA1" w:rsidRDefault="006B5EA1" w:rsidP="006B5EA1">
      <w:pPr>
        <w:spacing w:after="0" w:line="240" w:lineRule="auto"/>
        <w:rPr>
          <w:rFonts w:ascii="Times New Roman" w:eastAsia="Calibri" w:hAnsi="Times New Roman" w:cs="Times New Roman"/>
          <w:noProof/>
          <w:lang w:val="lt-LT"/>
        </w:rPr>
      </w:pPr>
    </w:p>
    <w:p w14:paraId="2535C30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Išsami informacija apie šį vaistinį preparatą  pateikiama Valstybinės vaistų kontrolės tarnybos prie Lietuvos Respublikos sveikatos apsaugos ministerijos tinklalapyje  </w:t>
      </w:r>
      <w:hyperlink r:id="rId10" w:history="1">
        <w:r w:rsidRPr="006B5EA1">
          <w:rPr>
            <w:rFonts w:ascii="Times New Roman" w:eastAsia="Calibri" w:hAnsi="Times New Roman" w:cs="Times New Roman"/>
            <w:noProof/>
            <w:color w:val="0000FF"/>
            <w:u w:val="single"/>
            <w:lang w:val="lv-LV"/>
          </w:rPr>
          <w:t>http://www.vvkt.lt/</w:t>
        </w:r>
      </w:hyperlink>
    </w:p>
    <w:p w14:paraId="1A86BEA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3E4BED7C" w14:textId="77777777" w:rsidR="006B5EA1" w:rsidRPr="006B5EA1" w:rsidRDefault="006B5EA1" w:rsidP="006B5EA1">
      <w:pPr>
        <w:spacing w:after="0" w:line="240" w:lineRule="auto"/>
        <w:rPr>
          <w:rFonts w:ascii="Times New Roman" w:eastAsia="Calibri" w:hAnsi="Times New Roman" w:cs="Times New Roman"/>
          <w:noProof/>
          <w:lang w:val="lt-LT"/>
        </w:rPr>
      </w:pPr>
    </w:p>
    <w:p w14:paraId="01E278B8" w14:textId="77777777" w:rsidR="006B5EA1" w:rsidRPr="006B5EA1" w:rsidRDefault="006B5EA1" w:rsidP="006B5EA1">
      <w:pPr>
        <w:spacing w:after="0" w:line="240" w:lineRule="auto"/>
        <w:rPr>
          <w:rFonts w:ascii="Times New Roman" w:eastAsia="Calibri" w:hAnsi="Times New Roman" w:cs="Times New Roman"/>
          <w:noProof/>
          <w:lang w:val="lt-LT"/>
        </w:rPr>
      </w:pPr>
    </w:p>
    <w:p w14:paraId="683DCB5C" w14:textId="77777777" w:rsidR="006B5EA1" w:rsidRPr="006B5EA1" w:rsidRDefault="006B5EA1" w:rsidP="006B5EA1">
      <w:pPr>
        <w:spacing w:after="0" w:line="240" w:lineRule="auto"/>
        <w:rPr>
          <w:rFonts w:ascii="Times New Roman" w:eastAsia="Calibri" w:hAnsi="Times New Roman" w:cs="Times New Roman"/>
          <w:noProof/>
          <w:lang w:val="lt-LT"/>
        </w:rPr>
      </w:pPr>
    </w:p>
    <w:p w14:paraId="25AF822F" w14:textId="77777777" w:rsidR="006B5EA1" w:rsidRPr="006B5EA1" w:rsidRDefault="006B5EA1" w:rsidP="006B5EA1">
      <w:pPr>
        <w:spacing w:after="0" w:line="240" w:lineRule="auto"/>
        <w:rPr>
          <w:rFonts w:ascii="Times New Roman" w:eastAsia="Calibri" w:hAnsi="Times New Roman" w:cs="Times New Roman"/>
          <w:noProof/>
          <w:lang w:val="lt-LT"/>
        </w:rPr>
      </w:pPr>
    </w:p>
    <w:p w14:paraId="592215EC" w14:textId="77777777" w:rsidR="006B5EA1" w:rsidRPr="006B5EA1" w:rsidRDefault="006B5EA1" w:rsidP="006B5EA1">
      <w:pPr>
        <w:spacing w:after="0" w:line="240" w:lineRule="auto"/>
        <w:rPr>
          <w:rFonts w:ascii="Times New Roman" w:eastAsia="Calibri" w:hAnsi="Times New Roman" w:cs="Times New Roman"/>
          <w:noProof/>
          <w:lang w:val="lt-LT"/>
        </w:rPr>
      </w:pPr>
    </w:p>
    <w:p w14:paraId="0BAFD834" w14:textId="77777777" w:rsidR="006B5EA1" w:rsidRPr="006B5EA1" w:rsidRDefault="006B5EA1" w:rsidP="006B5EA1">
      <w:pPr>
        <w:spacing w:after="0" w:line="240" w:lineRule="auto"/>
        <w:rPr>
          <w:rFonts w:ascii="Times New Roman" w:eastAsia="Calibri" w:hAnsi="Times New Roman" w:cs="Times New Roman"/>
          <w:noProof/>
          <w:lang w:val="lt-LT"/>
        </w:rPr>
      </w:pPr>
    </w:p>
    <w:p w14:paraId="7405F1B8" w14:textId="77777777" w:rsidR="006B5EA1" w:rsidRPr="006B5EA1" w:rsidRDefault="006B5EA1" w:rsidP="006B5EA1">
      <w:pPr>
        <w:spacing w:after="0" w:line="240" w:lineRule="auto"/>
        <w:rPr>
          <w:rFonts w:ascii="Times New Roman" w:eastAsia="Calibri" w:hAnsi="Times New Roman" w:cs="Times New Roman"/>
          <w:noProof/>
          <w:lang w:val="lt-LT"/>
        </w:rPr>
      </w:pPr>
    </w:p>
    <w:p w14:paraId="23170DD7" w14:textId="77777777" w:rsidR="006B5EA1" w:rsidRPr="006B5EA1" w:rsidRDefault="006B5EA1" w:rsidP="006B5EA1">
      <w:pPr>
        <w:spacing w:after="0" w:line="240" w:lineRule="auto"/>
        <w:rPr>
          <w:rFonts w:ascii="Times New Roman" w:eastAsia="Calibri" w:hAnsi="Times New Roman" w:cs="Times New Roman"/>
          <w:noProof/>
          <w:lang w:val="lt-LT"/>
        </w:rPr>
      </w:pPr>
    </w:p>
    <w:p w14:paraId="467ABD75" w14:textId="77777777" w:rsidR="006B5EA1" w:rsidRPr="006B5EA1" w:rsidRDefault="006B5EA1" w:rsidP="006B5EA1">
      <w:pPr>
        <w:spacing w:after="0" w:line="240" w:lineRule="auto"/>
        <w:rPr>
          <w:rFonts w:ascii="Times New Roman" w:eastAsia="Calibri" w:hAnsi="Times New Roman" w:cs="Times New Roman"/>
          <w:noProof/>
          <w:lang w:val="lt-LT"/>
        </w:rPr>
      </w:pPr>
    </w:p>
    <w:p w14:paraId="6DC30EDD" w14:textId="77777777" w:rsidR="006B5EA1" w:rsidRPr="006B5EA1" w:rsidRDefault="006B5EA1" w:rsidP="006B5EA1">
      <w:pPr>
        <w:spacing w:after="0" w:line="240" w:lineRule="auto"/>
        <w:rPr>
          <w:rFonts w:ascii="Times New Roman" w:eastAsia="Calibri" w:hAnsi="Times New Roman" w:cs="Times New Roman"/>
          <w:noProof/>
          <w:lang w:val="lt-LT"/>
        </w:rPr>
      </w:pPr>
    </w:p>
    <w:p w14:paraId="6F1E1A8F" w14:textId="77777777" w:rsidR="006B5EA1" w:rsidRPr="006B5EA1" w:rsidRDefault="006B5EA1" w:rsidP="006B5EA1">
      <w:pPr>
        <w:spacing w:after="0" w:line="240" w:lineRule="auto"/>
        <w:rPr>
          <w:rFonts w:ascii="Times New Roman" w:eastAsia="Calibri" w:hAnsi="Times New Roman" w:cs="Times New Roman"/>
          <w:noProof/>
          <w:lang w:val="lt-LT"/>
        </w:rPr>
      </w:pPr>
    </w:p>
    <w:p w14:paraId="70EDDDE7" w14:textId="77777777" w:rsidR="006B5EA1" w:rsidRPr="006B5EA1" w:rsidRDefault="006B5EA1" w:rsidP="006B5EA1">
      <w:pPr>
        <w:spacing w:after="0" w:line="240" w:lineRule="auto"/>
        <w:rPr>
          <w:rFonts w:ascii="Times New Roman" w:eastAsia="Calibri" w:hAnsi="Times New Roman" w:cs="Times New Roman"/>
          <w:noProof/>
          <w:lang w:val="lt-LT"/>
        </w:rPr>
      </w:pPr>
    </w:p>
    <w:p w14:paraId="7066CDCB" w14:textId="77777777" w:rsidR="006B5EA1" w:rsidRPr="006B5EA1" w:rsidRDefault="006B5EA1" w:rsidP="006B5EA1">
      <w:pPr>
        <w:spacing w:after="0" w:line="240" w:lineRule="auto"/>
        <w:rPr>
          <w:rFonts w:ascii="Times New Roman" w:eastAsia="Calibri" w:hAnsi="Times New Roman" w:cs="Times New Roman"/>
          <w:noProof/>
          <w:lang w:val="lt-LT"/>
        </w:rPr>
      </w:pPr>
    </w:p>
    <w:p w14:paraId="32F1CDB9" w14:textId="77777777" w:rsidR="006B5EA1" w:rsidRPr="006B5EA1" w:rsidRDefault="006B5EA1" w:rsidP="006B5EA1">
      <w:pPr>
        <w:spacing w:after="0" w:line="240" w:lineRule="auto"/>
        <w:rPr>
          <w:rFonts w:ascii="Times New Roman" w:eastAsia="Calibri" w:hAnsi="Times New Roman" w:cs="Times New Roman"/>
          <w:noProof/>
          <w:lang w:val="lt-LT"/>
        </w:rPr>
      </w:pPr>
    </w:p>
    <w:p w14:paraId="016DF81F" w14:textId="77777777" w:rsidR="006B5EA1" w:rsidRPr="006B5EA1" w:rsidRDefault="006B5EA1" w:rsidP="006B5EA1">
      <w:pPr>
        <w:spacing w:after="0" w:line="240" w:lineRule="auto"/>
        <w:rPr>
          <w:rFonts w:ascii="Times New Roman" w:eastAsia="Calibri" w:hAnsi="Times New Roman" w:cs="Times New Roman"/>
          <w:noProof/>
          <w:lang w:val="lt-LT"/>
        </w:rPr>
      </w:pPr>
    </w:p>
    <w:p w14:paraId="72D45C6E" w14:textId="77777777" w:rsidR="006B5EA1" w:rsidRPr="006B5EA1" w:rsidRDefault="006B5EA1" w:rsidP="006B5EA1">
      <w:pPr>
        <w:spacing w:after="0" w:line="240" w:lineRule="auto"/>
        <w:rPr>
          <w:rFonts w:ascii="Times New Roman" w:eastAsia="Calibri" w:hAnsi="Times New Roman" w:cs="Times New Roman"/>
          <w:noProof/>
          <w:lang w:val="lt-LT"/>
        </w:rPr>
      </w:pPr>
    </w:p>
    <w:p w14:paraId="57EAD761" w14:textId="77777777" w:rsidR="006B5EA1" w:rsidRPr="006B5EA1" w:rsidRDefault="006B5EA1" w:rsidP="006B5EA1">
      <w:pPr>
        <w:spacing w:after="0" w:line="240" w:lineRule="auto"/>
        <w:rPr>
          <w:rFonts w:ascii="Times New Roman" w:eastAsia="Calibri" w:hAnsi="Times New Roman" w:cs="Times New Roman"/>
          <w:noProof/>
          <w:lang w:val="lt-LT"/>
        </w:rPr>
      </w:pPr>
    </w:p>
    <w:p w14:paraId="67558D83" w14:textId="77777777" w:rsidR="006B5EA1" w:rsidRPr="006B5EA1" w:rsidRDefault="006B5EA1" w:rsidP="006B5EA1">
      <w:pPr>
        <w:spacing w:after="0" w:line="240" w:lineRule="auto"/>
        <w:rPr>
          <w:rFonts w:ascii="Times New Roman" w:eastAsia="Calibri" w:hAnsi="Times New Roman" w:cs="Times New Roman"/>
          <w:noProof/>
          <w:lang w:val="lt-LT"/>
        </w:rPr>
      </w:pPr>
    </w:p>
    <w:p w14:paraId="5822BC4C" w14:textId="77777777" w:rsidR="006B5EA1" w:rsidRPr="006B5EA1" w:rsidRDefault="006B5EA1" w:rsidP="006B5EA1">
      <w:pPr>
        <w:spacing w:after="0" w:line="240" w:lineRule="auto"/>
        <w:rPr>
          <w:rFonts w:ascii="Times New Roman" w:eastAsia="Calibri" w:hAnsi="Times New Roman" w:cs="Times New Roman"/>
          <w:noProof/>
          <w:lang w:val="lt-LT"/>
        </w:rPr>
      </w:pPr>
    </w:p>
    <w:p w14:paraId="479E840E" w14:textId="77777777" w:rsidR="006B5EA1" w:rsidRPr="006B5EA1" w:rsidRDefault="006B5EA1" w:rsidP="006B5EA1">
      <w:pPr>
        <w:spacing w:after="0" w:line="240" w:lineRule="auto"/>
        <w:rPr>
          <w:rFonts w:ascii="Times New Roman" w:eastAsia="Calibri" w:hAnsi="Times New Roman" w:cs="Times New Roman"/>
          <w:noProof/>
          <w:lang w:val="lt-LT"/>
        </w:rPr>
      </w:pPr>
    </w:p>
    <w:p w14:paraId="273CDBC3" w14:textId="77777777" w:rsidR="006B5EA1" w:rsidRPr="006B5EA1" w:rsidRDefault="006B5EA1" w:rsidP="006B5EA1">
      <w:pPr>
        <w:spacing w:after="0" w:line="240" w:lineRule="auto"/>
        <w:rPr>
          <w:rFonts w:ascii="Times New Roman" w:eastAsia="Calibri" w:hAnsi="Times New Roman" w:cs="Times New Roman"/>
          <w:noProof/>
          <w:lang w:val="lt-LT"/>
        </w:rPr>
      </w:pPr>
    </w:p>
    <w:p w14:paraId="64C7970A" w14:textId="77777777" w:rsidR="006B5EA1" w:rsidRPr="006B5EA1" w:rsidRDefault="006B5EA1" w:rsidP="006B5EA1">
      <w:pPr>
        <w:spacing w:after="0" w:line="240" w:lineRule="auto"/>
        <w:rPr>
          <w:rFonts w:ascii="Times New Roman" w:eastAsia="Calibri" w:hAnsi="Times New Roman" w:cs="Times New Roman"/>
          <w:noProof/>
          <w:lang w:val="lt-LT"/>
        </w:rPr>
      </w:pPr>
    </w:p>
    <w:p w14:paraId="57FA343F"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1" w:name="_Toc129243253"/>
      <w:bookmarkStart w:id="62" w:name="_Toc129243128"/>
    </w:p>
    <w:p w14:paraId="34B33805"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II PRIEDAS</w:t>
      </w:r>
      <w:bookmarkEnd w:id="61"/>
      <w:bookmarkEnd w:id="62"/>
    </w:p>
    <w:p w14:paraId="5A78D734"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p>
    <w:p w14:paraId="68E4D95A"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REGISTRACIJOS SĄLYGOS</w:t>
      </w:r>
    </w:p>
    <w:p w14:paraId="2E734E61" w14:textId="77777777" w:rsidR="006B5EA1" w:rsidRPr="006B5EA1" w:rsidRDefault="006B5EA1" w:rsidP="006B5EA1">
      <w:pPr>
        <w:spacing w:after="0" w:line="240" w:lineRule="auto"/>
        <w:rPr>
          <w:rFonts w:ascii="Times New Roman" w:eastAsia="Calibri" w:hAnsi="Times New Roman" w:cs="Times New Roman"/>
          <w:noProof/>
          <w:lang w:val="lt-LT"/>
        </w:rPr>
      </w:pPr>
    </w:p>
    <w:p w14:paraId="18929C4F" w14:textId="77777777" w:rsidR="006B5EA1" w:rsidRPr="006B5EA1" w:rsidRDefault="006B5EA1" w:rsidP="006B5EA1">
      <w:pPr>
        <w:spacing w:after="0" w:line="240" w:lineRule="auto"/>
        <w:ind w:left="1701" w:right="1416" w:hanging="708"/>
        <w:rPr>
          <w:rFonts w:ascii="Times New Roman" w:eastAsia="Calibri" w:hAnsi="Times New Roman" w:cs="Times New Roman"/>
          <w:b/>
          <w:lang w:val="lt-LT"/>
        </w:rPr>
      </w:pPr>
      <w:r w:rsidRPr="006B5EA1">
        <w:rPr>
          <w:rFonts w:ascii="Times New Roman" w:eastAsia="Calibri" w:hAnsi="Times New Roman" w:cs="Times New Roman"/>
          <w:b/>
          <w:lang w:val="lt-LT"/>
        </w:rPr>
        <w:t>A.</w:t>
      </w:r>
      <w:r w:rsidRPr="006B5EA1">
        <w:rPr>
          <w:rFonts w:ascii="Times New Roman" w:eastAsia="Calibri" w:hAnsi="Times New Roman" w:cs="Times New Roman"/>
          <w:b/>
          <w:lang w:val="lt-LT"/>
        </w:rPr>
        <w:tab/>
        <w:t>GAMINTOJAS (-AI), ATSAKINGAS (-I) UŽ SERIJŲ IŠLEIDIMĄ</w:t>
      </w:r>
    </w:p>
    <w:p w14:paraId="4B833799" w14:textId="77777777" w:rsidR="006B5EA1" w:rsidRPr="006B5EA1" w:rsidRDefault="006B5EA1" w:rsidP="006B5EA1">
      <w:pPr>
        <w:spacing w:after="0" w:line="276" w:lineRule="auto"/>
        <w:rPr>
          <w:rFonts w:ascii="Times New Roman" w:eastAsia="Calibri" w:hAnsi="Times New Roman" w:cs="Times New Roman"/>
          <w:lang w:val="lt-LT"/>
        </w:rPr>
      </w:pPr>
    </w:p>
    <w:p w14:paraId="03F8CB91" w14:textId="77777777" w:rsidR="006B5EA1" w:rsidRPr="006B5EA1" w:rsidRDefault="006B5EA1" w:rsidP="006B5EA1">
      <w:pPr>
        <w:suppressLineNumbers/>
        <w:spacing w:after="0" w:line="240" w:lineRule="auto"/>
        <w:ind w:left="1701" w:right="1416" w:hanging="708"/>
        <w:rPr>
          <w:rFonts w:ascii="Times New Roman" w:eastAsia="Calibri" w:hAnsi="Times New Roman" w:cs="Times New Roman"/>
          <w:lang w:val="lt-LT"/>
        </w:rPr>
      </w:pPr>
      <w:r w:rsidRPr="006B5EA1">
        <w:rPr>
          <w:rFonts w:ascii="Times New Roman" w:eastAsia="Calibri" w:hAnsi="Times New Roman" w:cs="Times New Roman"/>
          <w:b/>
          <w:lang w:val="lt-LT"/>
        </w:rPr>
        <w:t>B.</w:t>
      </w:r>
      <w:r w:rsidRPr="006B5EA1">
        <w:rPr>
          <w:rFonts w:ascii="Times New Roman" w:eastAsia="Calibri" w:hAnsi="Times New Roman" w:cs="Times New Roman"/>
          <w:b/>
          <w:lang w:val="lt-LT"/>
        </w:rPr>
        <w:tab/>
        <w:t>TIEKIMO IR VARTOJIMO SĄLYGOS AR APRIBOJIMAI</w:t>
      </w:r>
    </w:p>
    <w:p w14:paraId="7AA62B20" w14:textId="77777777" w:rsidR="006B5EA1" w:rsidRPr="006B5EA1" w:rsidRDefault="006B5EA1" w:rsidP="006B5EA1">
      <w:pPr>
        <w:spacing w:after="0" w:line="240" w:lineRule="auto"/>
        <w:rPr>
          <w:rFonts w:ascii="Times New Roman" w:eastAsia="Calibri" w:hAnsi="Times New Roman" w:cs="Times New Roman"/>
          <w:noProof/>
          <w:highlight w:val="yellow"/>
          <w:lang w:val="lt-LT"/>
        </w:rPr>
      </w:pPr>
    </w:p>
    <w:p w14:paraId="53D16655" w14:textId="77777777" w:rsidR="006B5EA1" w:rsidRPr="006B5EA1" w:rsidRDefault="006B5EA1" w:rsidP="006B5EA1">
      <w:pPr>
        <w:keepNext/>
        <w:tabs>
          <w:tab w:val="left" w:pos="567"/>
        </w:tabs>
        <w:spacing w:after="0" w:line="240" w:lineRule="auto"/>
        <w:ind w:left="567" w:hanging="567"/>
        <w:outlineLvl w:val="1"/>
        <w:rPr>
          <w:rFonts w:ascii="Times New Roman" w:eastAsia="Calibri" w:hAnsi="Times New Roman" w:cs="Times New Roman"/>
          <w:b/>
          <w:lang w:val="lt-LT"/>
        </w:rPr>
      </w:pPr>
      <w:r w:rsidRPr="006B5EA1">
        <w:rPr>
          <w:rFonts w:ascii="Times New Roman" w:eastAsia="Calibri" w:hAnsi="Times New Roman" w:cs="Times New Roman"/>
          <w:b/>
          <w:lang w:val="lt-LT"/>
        </w:rPr>
        <w:br w:type="page"/>
      </w:r>
      <w:r w:rsidRPr="006B5EA1">
        <w:rPr>
          <w:rFonts w:ascii="Times New Roman" w:eastAsia="Calibri" w:hAnsi="Times New Roman" w:cs="Times New Roman"/>
          <w:b/>
          <w:lang w:val="lt-LT"/>
        </w:rPr>
        <w:lastRenderedPageBreak/>
        <w:t>A.</w:t>
      </w:r>
      <w:r w:rsidRPr="006B5EA1">
        <w:rPr>
          <w:rFonts w:ascii="Times New Roman" w:eastAsia="Calibri" w:hAnsi="Times New Roman" w:cs="Times New Roman"/>
          <w:b/>
          <w:lang w:val="lt-LT"/>
        </w:rPr>
        <w:tab/>
        <w:t>GAMINTOJAS (-AI), ATSAKINGAS (-I) UŽ SERIJŲ IŠLEIDIMĄ</w:t>
      </w:r>
    </w:p>
    <w:p w14:paraId="234FA086" w14:textId="77777777" w:rsidR="006B5EA1" w:rsidRPr="006B5EA1" w:rsidRDefault="006B5EA1" w:rsidP="006B5EA1">
      <w:pPr>
        <w:spacing w:after="0" w:line="240" w:lineRule="auto"/>
        <w:rPr>
          <w:rFonts w:ascii="Times New Roman" w:eastAsia="Calibri" w:hAnsi="Times New Roman" w:cs="Times New Roman"/>
          <w:noProof/>
          <w:highlight w:val="yellow"/>
          <w:lang w:val="lt-LT"/>
        </w:rPr>
      </w:pPr>
    </w:p>
    <w:p w14:paraId="40CDFFC2" w14:textId="77777777" w:rsidR="006B5EA1" w:rsidRPr="006B5EA1" w:rsidRDefault="006B5EA1" w:rsidP="006B5EA1">
      <w:pPr>
        <w:spacing w:after="0" w:line="240" w:lineRule="auto"/>
        <w:rPr>
          <w:rFonts w:ascii="Times New Roman" w:eastAsia="Calibri" w:hAnsi="Times New Roman" w:cs="Times New Roman"/>
          <w:noProof/>
          <w:u w:val="single"/>
          <w:lang w:val="lt-LT"/>
        </w:rPr>
      </w:pPr>
      <w:r w:rsidRPr="006B5EA1">
        <w:rPr>
          <w:rFonts w:ascii="Times New Roman" w:eastAsia="Calibri" w:hAnsi="Times New Roman" w:cs="Times New Roman"/>
          <w:noProof/>
          <w:u w:val="single"/>
          <w:lang w:val="lt-LT"/>
        </w:rPr>
        <w:t>Gamintojo (-ų), atsakingo (-ų) už serijų išleidimą, pavadinimas (-ai) ir adresas (-ai)</w:t>
      </w:r>
    </w:p>
    <w:p w14:paraId="39D98F77" w14:textId="77777777" w:rsidR="006B5EA1" w:rsidRPr="006B5EA1" w:rsidRDefault="006B5EA1" w:rsidP="006B5EA1">
      <w:pPr>
        <w:spacing w:after="0" w:line="240" w:lineRule="auto"/>
        <w:rPr>
          <w:rFonts w:ascii="Times New Roman" w:eastAsia="Calibri" w:hAnsi="Times New Roman" w:cs="Times New Roman"/>
          <w:noProof/>
          <w:lang w:val="lt-LT"/>
        </w:rPr>
      </w:pPr>
    </w:p>
    <w:p w14:paraId="6A61A7D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MEDA Pharma GmbH &amp; Co. KG</w:t>
      </w:r>
    </w:p>
    <w:p w14:paraId="3F70B44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14:paraId="61BFF09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14:paraId="1B7D9591" w14:textId="77777777" w:rsidR="006B5EA1" w:rsidRPr="006B5EA1" w:rsidRDefault="006B5EA1" w:rsidP="006B5EA1">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14:paraId="3BDFA4CE" w14:textId="77777777" w:rsidR="006B5EA1" w:rsidRPr="006B5EA1" w:rsidRDefault="006B5EA1" w:rsidP="006B5EA1">
      <w:pPr>
        <w:spacing w:after="0" w:line="240" w:lineRule="auto"/>
        <w:rPr>
          <w:rFonts w:ascii="Times New Roman" w:eastAsia="Calibri" w:hAnsi="Times New Roman" w:cs="Times New Roman"/>
          <w:noProof/>
          <w:highlight w:val="yellow"/>
          <w:lang w:val="lt-LT"/>
        </w:rPr>
      </w:pPr>
    </w:p>
    <w:p w14:paraId="0DC25778" w14:textId="77777777" w:rsidR="006B5EA1" w:rsidRPr="006B5EA1" w:rsidRDefault="006B5EA1" w:rsidP="006B5EA1">
      <w:pPr>
        <w:spacing w:after="0" w:line="240" w:lineRule="auto"/>
        <w:rPr>
          <w:rFonts w:ascii="Times New Roman" w:eastAsia="Calibri" w:hAnsi="Times New Roman" w:cs="Times New Roman"/>
          <w:noProof/>
          <w:highlight w:val="yellow"/>
          <w:lang w:val="lt-LT"/>
        </w:rPr>
      </w:pPr>
    </w:p>
    <w:p w14:paraId="73A247E5" w14:textId="77777777" w:rsidR="006B5EA1" w:rsidRPr="006B5EA1" w:rsidRDefault="006B5EA1" w:rsidP="006B5EA1">
      <w:pPr>
        <w:suppressLineNumbers/>
        <w:spacing w:after="0" w:line="240" w:lineRule="auto"/>
        <w:ind w:left="567" w:hanging="567"/>
        <w:rPr>
          <w:rFonts w:ascii="Times New Roman" w:eastAsia="Calibri" w:hAnsi="Times New Roman" w:cs="Times New Roman"/>
          <w:lang w:val="lt-LT"/>
        </w:rPr>
      </w:pPr>
      <w:bookmarkStart w:id="63" w:name="_Toc129243254"/>
      <w:bookmarkStart w:id="64" w:name="_Toc129243129"/>
      <w:r w:rsidRPr="006B5EA1">
        <w:rPr>
          <w:rFonts w:ascii="Times New Roman" w:eastAsia="Calibri" w:hAnsi="Times New Roman" w:cs="Times New Roman"/>
          <w:b/>
          <w:lang w:val="lt-LT"/>
        </w:rPr>
        <w:t>B.</w:t>
      </w:r>
      <w:r w:rsidRPr="006B5EA1">
        <w:rPr>
          <w:rFonts w:ascii="Times New Roman" w:eastAsia="Calibri" w:hAnsi="Times New Roman" w:cs="Times New Roman"/>
          <w:b/>
          <w:lang w:val="lt-LT"/>
        </w:rPr>
        <w:tab/>
        <w:t xml:space="preserve">TIEKIMO IR VARTOJIMO SĄLYGOS AR APRIBOJIMAI </w:t>
      </w:r>
    </w:p>
    <w:p w14:paraId="33AD09F6" w14:textId="77777777" w:rsidR="006B5EA1" w:rsidRPr="006B5EA1" w:rsidRDefault="006B5EA1" w:rsidP="006B5EA1">
      <w:pPr>
        <w:spacing w:after="0" w:line="276" w:lineRule="auto"/>
        <w:rPr>
          <w:rFonts w:ascii="Times New Roman" w:eastAsia="Calibri" w:hAnsi="Times New Roman" w:cs="Times New Roman"/>
          <w:lang w:val="lt-LT"/>
        </w:rPr>
      </w:pPr>
    </w:p>
    <w:p w14:paraId="10640041" w14:textId="77777777" w:rsidR="006B5EA1" w:rsidRPr="006B5EA1" w:rsidRDefault="006B5EA1" w:rsidP="006B5EA1">
      <w:pPr>
        <w:spacing w:after="0" w:line="276" w:lineRule="auto"/>
        <w:rPr>
          <w:rFonts w:ascii="Times New Roman" w:eastAsia="Calibri" w:hAnsi="Times New Roman" w:cs="Times New Roman"/>
          <w:lang w:val="lt-LT"/>
        </w:rPr>
      </w:pPr>
      <w:r w:rsidRPr="006B5EA1">
        <w:rPr>
          <w:rFonts w:ascii="Times New Roman" w:eastAsia="Calibri" w:hAnsi="Times New Roman" w:cs="Times New Roman"/>
          <w:lang w:val="lt-LT"/>
        </w:rPr>
        <w:t>Pagal specialų receptą įsigyjamas vaistinis preparatas.</w:t>
      </w:r>
    </w:p>
    <w:bookmarkEnd w:id="63"/>
    <w:bookmarkEnd w:id="64"/>
    <w:p w14:paraId="676A87F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7CEE0994" w14:textId="77777777" w:rsidR="006B5EA1" w:rsidRPr="006B5EA1" w:rsidRDefault="006B5EA1" w:rsidP="006B5EA1">
      <w:pPr>
        <w:spacing w:after="0" w:line="240" w:lineRule="auto"/>
        <w:rPr>
          <w:rFonts w:ascii="Times New Roman" w:eastAsia="Calibri" w:hAnsi="Times New Roman" w:cs="Times New Roman"/>
          <w:noProof/>
          <w:lang w:val="lt-LT"/>
        </w:rPr>
      </w:pPr>
    </w:p>
    <w:p w14:paraId="52F27B95" w14:textId="77777777" w:rsidR="006B5EA1" w:rsidRPr="006B5EA1" w:rsidRDefault="006B5EA1" w:rsidP="006B5EA1">
      <w:pPr>
        <w:spacing w:after="0" w:line="240" w:lineRule="auto"/>
        <w:rPr>
          <w:rFonts w:ascii="Times New Roman" w:eastAsia="Calibri" w:hAnsi="Times New Roman" w:cs="Times New Roman"/>
          <w:noProof/>
          <w:lang w:val="lt-LT"/>
        </w:rPr>
      </w:pPr>
    </w:p>
    <w:p w14:paraId="3B7BF70B" w14:textId="77777777" w:rsidR="006B5EA1" w:rsidRPr="006B5EA1" w:rsidRDefault="006B5EA1" w:rsidP="006B5EA1">
      <w:pPr>
        <w:spacing w:after="0" w:line="240" w:lineRule="auto"/>
        <w:rPr>
          <w:rFonts w:ascii="Times New Roman" w:eastAsia="Calibri" w:hAnsi="Times New Roman" w:cs="Times New Roman"/>
          <w:noProof/>
          <w:lang w:val="lt-LT"/>
        </w:rPr>
      </w:pPr>
    </w:p>
    <w:p w14:paraId="1DC13AC3" w14:textId="77777777" w:rsidR="006B5EA1" w:rsidRPr="006B5EA1" w:rsidRDefault="006B5EA1" w:rsidP="006B5EA1">
      <w:pPr>
        <w:spacing w:after="0" w:line="240" w:lineRule="auto"/>
        <w:rPr>
          <w:rFonts w:ascii="Times New Roman" w:eastAsia="Calibri" w:hAnsi="Times New Roman" w:cs="Times New Roman"/>
          <w:noProof/>
          <w:lang w:val="lt-LT"/>
        </w:rPr>
      </w:pPr>
    </w:p>
    <w:p w14:paraId="18F8158C" w14:textId="77777777" w:rsidR="006B5EA1" w:rsidRPr="006B5EA1" w:rsidRDefault="006B5EA1" w:rsidP="006B5EA1">
      <w:pPr>
        <w:spacing w:after="0" w:line="240" w:lineRule="auto"/>
        <w:rPr>
          <w:rFonts w:ascii="Times New Roman" w:eastAsia="Calibri" w:hAnsi="Times New Roman" w:cs="Times New Roman"/>
          <w:noProof/>
          <w:lang w:val="lt-LT"/>
        </w:rPr>
      </w:pPr>
    </w:p>
    <w:p w14:paraId="005F5303" w14:textId="77777777" w:rsidR="006B5EA1" w:rsidRPr="006B5EA1" w:rsidRDefault="006B5EA1" w:rsidP="006B5EA1">
      <w:pPr>
        <w:spacing w:after="0" w:line="240" w:lineRule="auto"/>
        <w:rPr>
          <w:rFonts w:ascii="Times New Roman" w:eastAsia="Calibri" w:hAnsi="Times New Roman" w:cs="Times New Roman"/>
          <w:noProof/>
          <w:lang w:val="lt-LT"/>
        </w:rPr>
      </w:pPr>
    </w:p>
    <w:p w14:paraId="64004193" w14:textId="77777777" w:rsidR="006B5EA1" w:rsidRPr="006B5EA1" w:rsidRDefault="006B5EA1" w:rsidP="006B5EA1">
      <w:pPr>
        <w:spacing w:after="0" w:line="240" w:lineRule="auto"/>
        <w:rPr>
          <w:rFonts w:ascii="Times New Roman" w:eastAsia="Calibri" w:hAnsi="Times New Roman" w:cs="Times New Roman"/>
          <w:noProof/>
          <w:lang w:val="lt-LT"/>
        </w:rPr>
      </w:pPr>
    </w:p>
    <w:p w14:paraId="78E09A0A" w14:textId="77777777" w:rsidR="006B5EA1" w:rsidRPr="006B5EA1" w:rsidRDefault="006B5EA1" w:rsidP="006B5EA1">
      <w:pPr>
        <w:spacing w:after="0" w:line="240" w:lineRule="auto"/>
        <w:rPr>
          <w:rFonts w:ascii="Times New Roman" w:eastAsia="Calibri" w:hAnsi="Times New Roman" w:cs="Times New Roman"/>
          <w:noProof/>
          <w:lang w:val="lt-LT"/>
        </w:rPr>
      </w:pPr>
    </w:p>
    <w:p w14:paraId="5B82609A" w14:textId="77777777" w:rsidR="006B5EA1" w:rsidRPr="006B5EA1" w:rsidRDefault="006B5EA1" w:rsidP="006B5EA1">
      <w:pPr>
        <w:spacing w:after="0" w:line="240" w:lineRule="auto"/>
        <w:rPr>
          <w:rFonts w:ascii="Times New Roman" w:eastAsia="Calibri" w:hAnsi="Times New Roman" w:cs="Times New Roman"/>
          <w:noProof/>
          <w:lang w:val="lt-LT"/>
        </w:rPr>
      </w:pPr>
    </w:p>
    <w:p w14:paraId="33C0CE3C" w14:textId="77777777" w:rsidR="006B5EA1" w:rsidRPr="006B5EA1" w:rsidRDefault="006B5EA1" w:rsidP="006B5EA1">
      <w:pPr>
        <w:spacing w:after="0" w:line="240" w:lineRule="auto"/>
        <w:rPr>
          <w:rFonts w:ascii="Times New Roman" w:eastAsia="Calibri" w:hAnsi="Times New Roman" w:cs="Times New Roman"/>
          <w:noProof/>
          <w:lang w:val="lt-LT"/>
        </w:rPr>
      </w:pPr>
    </w:p>
    <w:p w14:paraId="06B4A8EB" w14:textId="77777777" w:rsidR="006B5EA1" w:rsidRPr="006B5EA1" w:rsidRDefault="006B5EA1" w:rsidP="006B5EA1">
      <w:pPr>
        <w:spacing w:after="0" w:line="240" w:lineRule="auto"/>
        <w:rPr>
          <w:rFonts w:ascii="Times New Roman" w:eastAsia="Calibri" w:hAnsi="Times New Roman" w:cs="Times New Roman"/>
          <w:noProof/>
          <w:lang w:val="lt-LT"/>
        </w:rPr>
      </w:pPr>
    </w:p>
    <w:p w14:paraId="5BC10008" w14:textId="77777777" w:rsidR="006B5EA1" w:rsidRPr="006B5EA1" w:rsidRDefault="006B5EA1" w:rsidP="006B5EA1">
      <w:pPr>
        <w:spacing w:after="0" w:line="240" w:lineRule="auto"/>
        <w:rPr>
          <w:rFonts w:ascii="Times New Roman" w:eastAsia="Calibri" w:hAnsi="Times New Roman" w:cs="Times New Roman"/>
          <w:noProof/>
          <w:lang w:val="lt-LT"/>
        </w:rPr>
      </w:pPr>
    </w:p>
    <w:p w14:paraId="162B29BF" w14:textId="77777777" w:rsidR="006B5EA1" w:rsidRPr="006B5EA1" w:rsidRDefault="006B5EA1" w:rsidP="006B5EA1">
      <w:pPr>
        <w:spacing w:after="0" w:line="240" w:lineRule="auto"/>
        <w:rPr>
          <w:rFonts w:ascii="Times New Roman" w:eastAsia="Calibri" w:hAnsi="Times New Roman" w:cs="Times New Roman"/>
          <w:noProof/>
          <w:lang w:val="lt-LT"/>
        </w:rPr>
      </w:pPr>
    </w:p>
    <w:p w14:paraId="10ED3B03" w14:textId="77777777" w:rsidR="006B5EA1" w:rsidRPr="006B5EA1" w:rsidRDefault="006B5EA1" w:rsidP="006B5EA1">
      <w:pPr>
        <w:spacing w:after="0" w:line="240" w:lineRule="auto"/>
        <w:rPr>
          <w:rFonts w:ascii="Times New Roman" w:eastAsia="Calibri" w:hAnsi="Times New Roman" w:cs="Times New Roman"/>
          <w:noProof/>
          <w:lang w:val="lt-LT"/>
        </w:rPr>
      </w:pPr>
    </w:p>
    <w:p w14:paraId="77FDA586" w14:textId="77777777" w:rsidR="006B5EA1" w:rsidRPr="006B5EA1" w:rsidRDefault="006B5EA1" w:rsidP="006B5EA1">
      <w:pPr>
        <w:spacing w:after="0" w:line="240" w:lineRule="auto"/>
        <w:rPr>
          <w:rFonts w:ascii="Times New Roman" w:eastAsia="Calibri" w:hAnsi="Times New Roman" w:cs="Times New Roman"/>
          <w:noProof/>
          <w:lang w:val="lt-LT"/>
        </w:rPr>
      </w:pPr>
    </w:p>
    <w:p w14:paraId="58C3F1CD" w14:textId="77777777" w:rsidR="006B5EA1" w:rsidRPr="006B5EA1" w:rsidRDefault="006B5EA1" w:rsidP="006B5EA1">
      <w:pPr>
        <w:spacing w:after="0" w:line="240" w:lineRule="auto"/>
        <w:rPr>
          <w:rFonts w:ascii="Times New Roman" w:eastAsia="Calibri" w:hAnsi="Times New Roman" w:cs="Times New Roman"/>
          <w:noProof/>
          <w:lang w:val="lt-LT"/>
        </w:rPr>
      </w:pPr>
    </w:p>
    <w:p w14:paraId="70202381" w14:textId="77777777" w:rsidR="006B5EA1" w:rsidRPr="006B5EA1" w:rsidRDefault="006B5EA1" w:rsidP="006B5EA1">
      <w:pPr>
        <w:spacing w:after="0" w:line="240" w:lineRule="auto"/>
        <w:rPr>
          <w:rFonts w:ascii="Times New Roman" w:eastAsia="Calibri" w:hAnsi="Times New Roman" w:cs="Times New Roman"/>
          <w:noProof/>
          <w:lang w:val="lt-LT"/>
        </w:rPr>
      </w:pPr>
    </w:p>
    <w:p w14:paraId="1BFF0A7F" w14:textId="77777777" w:rsidR="006B5EA1" w:rsidRPr="006B5EA1" w:rsidRDefault="006B5EA1" w:rsidP="006B5EA1">
      <w:pPr>
        <w:spacing w:after="0" w:line="240" w:lineRule="auto"/>
        <w:rPr>
          <w:rFonts w:ascii="Times New Roman" w:eastAsia="Calibri" w:hAnsi="Times New Roman" w:cs="Times New Roman"/>
          <w:noProof/>
          <w:lang w:val="lt-LT"/>
        </w:rPr>
      </w:pPr>
    </w:p>
    <w:p w14:paraId="22425CB7" w14:textId="77777777" w:rsidR="006B5EA1" w:rsidRPr="006B5EA1" w:rsidRDefault="006B5EA1" w:rsidP="006B5EA1">
      <w:pPr>
        <w:spacing w:after="0" w:line="240" w:lineRule="auto"/>
        <w:rPr>
          <w:rFonts w:ascii="Times New Roman" w:eastAsia="Calibri" w:hAnsi="Times New Roman" w:cs="Times New Roman"/>
          <w:noProof/>
          <w:lang w:val="lt-LT"/>
        </w:rPr>
      </w:pPr>
    </w:p>
    <w:p w14:paraId="66EBA342" w14:textId="77777777" w:rsidR="006B5EA1" w:rsidRPr="006B5EA1" w:rsidRDefault="006B5EA1" w:rsidP="006B5EA1">
      <w:pPr>
        <w:spacing w:after="0" w:line="240" w:lineRule="auto"/>
        <w:rPr>
          <w:rFonts w:ascii="Times New Roman" w:eastAsia="Calibri" w:hAnsi="Times New Roman" w:cs="Times New Roman"/>
          <w:noProof/>
          <w:lang w:val="lt-LT"/>
        </w:rPr>
      </w:pPr>
    </w:p>
    <w:p w14:paraId="78E2FF74" w14:textId="77777777" w:rsidR="006B5EA1" w:rsidRPr="006B5EA1" w:rsidRDefault="006B5EA1" w:rsidP="006B5EA1">
      <w:pPr>
        <w:spacing w:after="0" w:line="240" w:lineRule="auto"/>
        <w:rPr>
          <w:rFonts w:ascii="Times New Roman" w:eastAsia="Calibri" w:hAnsi="Times New Roman" w:cs="Times New Roman"/>
          <w:noProof/>
          <w:lang w:val="lt-LT"/>
        </w:rPr>
      </w:pPr>
    </w:p>
    <w:p w14:paraId="376EF53C" w14:textId="77777777" w:rsidR="006B5EA1" w:rsidRPr="006B5EA1" w:rsidRDefault="006B5EA1" w:rsidP="006B5EA1">
      <w:pPr>
        <w:spacing w:after="0" w:line="240" w:lineRule="auto"/>
        <w:rPr>
          <w:rFonts w:ascii="Times New Roman" w:eastAsia="Calibri" w:hAnsi="Times New Roman" w:cs="Times New Roman"/>
          <w:noProof/>
          <w:lang w:val="lt-LT"/>
        </w:rPr>
      </w:pPr>
    </w:p>
    <w:p w14:paraId="36C2CE72"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5" w:name="_Toc129243259"/>
      <w:bookmarkStart w:id="66" w:name="_Toc129243134"/>
    </w:p>
    <w:p w14:paraId="6A76C879"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III PRIEDAS</w:t>
      </w:r>
      <w:bookmarkEnd w:id="65"/>
      <w:bookmarkEnd w:id="66"/>
    </w:p>
    <w:p w14:paraId="69F5BAB9" w14:textId="77777777" w:rsidR="006B5EA1" w:rsidRPr="006B5EA1" w:rsidRDefault="006B5EA1" w:rsidP="006B5EA1">
      <w:pPr>
        <w:spacing w:after="0" w:line="240" w:lineRule="auto"/>
        <w:rPr>
          <w:rFonts w:ascii="Times New Roman" w:eastAsia="Calibri" w:hAnsi="Times New Roman" w:cs="Times New Roman"/>
          <w:noProof/>
          <w:lang w:val="lt-LT"/>
        </w:rPr>
      </w:pPr>
    </w:p>
    <w:p w14:paraId="13093336"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7" w:name="_Toc129243260"/>
      <w:bookmarkStart w:id="68" w:name="_Toc129243135"/>
      <w:r w:rsidRPr="006B5EA1">
        <w:rPr>
          <w:rFonts w:ascii="Times New Roman" w:eastAsia="Calibri" w:hAnsi="Times New Roman" w:cs="Times New Roman"/>
          <w:b/>
          <w:caps/>
          <w:lang w:val="lt-LT"/>
        </w:rPr>
        <w:t>ŽENKLINIMAS IR PAKUOTĖS LAPELIS</w:t>
      </w:r>
      <w:bookmarkEnd w:id="67"/>
      <w:bookmarkEnd w:id="68"/>
    </w:p>
    <w:p w14:paraId="62FE569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524CACA1" w14:textId="77777777" w:rsidR="006B5EA1" w:rsidRPr="006B5EA1" w:rsidRDefault="006B5EA1" w:rsidP="006B5EA1">
      <w:pPr>
        <w:spacing w:after="0" w:line="240" w:lineRule="auto"/>
        <w:rPr>
          <w:rFonts w:ascii="Times New Roman" w:eastAsia="Calibri" w:hAnsi="Times New Roman" w:cs="Times New Roman"/>
          <w:noProof/>
          <w:lang w:val="lt-LT"/>
        </w:rPr>
      </w:pPr>
    </w:p>
    <w:p w14:paraId="62878B28" w14:textId="77777777" w:rsidR="006B5EA1" w:rsidRPr="006B5EA1" w:rsidRDefault="006B5EA1" w:rsidP="006B5EA1">
      <w:pPr>
        <w:spacing w:after="0" w:line="240" w:lineRule="auto"/>
        <w:rPr>
          <w:rFonts w:ascii="Times New Roman" w:eastAsia="Calibri" w:hAnsi="Times New Roman" w:cs="Times New Roman"/>
          <w:noProof/>
          <w:lang w:val="lt-LT"/>
        </w:rPr>
      </w:pPr>
    </w:p>
    <w:p w14:paraId="04F2623D" w14:textId="77777777" w:rsidR="006B5EA1" w:rsidRPr="006B5EA1" w:rsidRDefault="006B5EA1" w:rsidP="006B5EA1">
      <w:pPr>
        <w:spacing w:after="0" w:line="240" w:lineRule="auto"/>
        <w:rPr>
          <w:rFonts w:ascii="Times New Roman" w:eastAsia="Calibri" w:hAnsi="Times New Roman" w:cs="Times New Roman"/>
          <w:noProof/>
          <w:lang w:val="lt-LT"/>
        </w:rPr>
      </w:pPr>
    </w:p>
    <w:p w14:paraId="61AF766E" w14:textId="77777777" w:rsidR="006B5EA1" w:rsidRPr="006B5EA1" w:rsidRDefault="006B5EA1" w:rsidP="006B5EA1">
      <w:pPr>
        <w:spacing w:after="0" w:line="240" w:lineRule="auto"/>
        <w:rPr>
          <w:rFonts w:ascii="Times New Roman" w:eastAsia="Calibri" w:hAnsi="Times New Roman" w:cs="Times New Roman"/>
          <w:noProof/>
          <w:lang w:val="lt-LT"/>
        </w:rPr>
      </w:pPr>
    </w:p>
    <w:p w14:paraId="235F439D" w14:textId="77777777" w:rsidR="006B5EA1" w:rsidRPr="006B5EA1" w:rsidRDefault="006B5EA1" w:rsidP="006B5EA1">
      <w:pPr>
        <w:spacing w:after="0" w:line="240" w:lineRule="auto"/>
        <w:rPr>
          <w:rFonts w:ascii="Times New Roman" w:eastAsia="Calibri" w:hAnsi="Times New Roman" w:cs="Times New Roman"/>
          <w:noProof/>
          <w:lang w:val="lt-LT"/>
        </w:rPr>
      </w:pPr>
    </w:p>
    <w:p w14:paraId="18B195DC" w14:textId="77777777" w:rsidR="006B5EA1" w:rsidRPr="006B5EA1" w:rsidRDefault="006B5EA1" w:rsidP="006B5EA1">
      <w:pPr>
        <w:spacing w:after="0" w:line="240" w:lineRule="auto"/>
        <w:rPr>
          <w:rFonts w:ascii="Times New Roman" w:eastAsia="Calibri" w:hAnsi="Times New Roman" w:cs="Times New Roman"/>
          <w:noProof/>
          <w:lang w:val="lt-LT"/>
        </w:rPr>
      </w:pPr>
    </w:p>
    <w:p w14:paraId="6FCED8C2" w14:textId="77777777" w:rsidR="006B5EA1" w:rsidRPr="006B5EA1" w:rsidRDefault="006B5EA1" w:rsidP="006B5EA1">
      <w:pPr>
        <w:spacing w:after="0" w:line="240" w:lineRule="auto"/>
        <w:rPr>
          <w:rFonts w:ascii="Times New Roman" w:eastAsia="Calibri" w:hAnsi="Times New Roman" w:cs="Times New Roman"/>
          <w:noProof/>
          <w:lang w:val="lt-LT"/>
        </w:rPr>
      </w:pPr>
    </w:p>
    <w:p w14:paraId="6D5E8163" w14:textId="77777777" w:rsidR="006B5EA1" w:rsidRPr="006B5EA1" w:rsidRDefault="006B5EA1" w:rsidP="006B5EA1">
      <w:pPr>
        <w:spacing w:after="0" w:line="240" w:lineRule="auto"/>
        <w:rPr>
          <w:rFonts w:ascii="Times New Roman" w:eastAsia="Calibri" w:hAnsi="Times New Roman" w:cs="Times New Roman"/>
          <w:noProof/>
          <w:lang w:val="lt-LT"/>
        </w:rPr>
      </w:pPr>
    </w:p>
    <w:p w14:paraId="5D9696FE" w14:textId="77777777" w:rsidR="006B5EA1" w:rsidRPr="006B5EA1" w:rsidRDefault="006B5EA1" w:rsidP="006B5EA1">
      <w:pPr>
        <w:spacing w:after="0" w:line="240" w:lineRule="auto"/>
        <w:rPr>
          <w:rFonts w:ascii="Times New Roman" w:eastAsia="Calibri" w:hAnsi="Times New Roman" w:cs="Times New Roman"/>
          <w:noProof/>
          <w:lang w:val="lt-LT"/>
        </w:rPr>
      </w:pPr>
    </w:p>
    <w:p w14:paraId="752B7AFE" w14:textId="77777777" w:rsidR="006B5EA1" w:rsidRPr="006B5EA1" w:rsidRDefault="006B5EA1" w:rsidP="006B5EA1">
      <w:pPr>
        <w:spacing w:after="0" w:line="240" w:lineRule="auto"/>
        <w:rPr>
          <w:rFonts w:ascii="Times New Roman" w:eastAsia="Calibri" w:hAnsi="Times New Roman" w:cs="Times New Roman"/>
          <w:noProof/>
          <w:lang w:val="lt-LT"/>
        </w:rPr>
      </w:pPr>
    </w:p>
    <w:p w14:paraId="201A519F" w14:textId="77777777" w:rsidR="006B5EA1" w:rsidRPr="006B5EA1" w:rsidRDefault="006B5EA1" w:rsidP="006B5EA1">
      <w:pPr>
        <w:spacing w:after="0" w:line="240" w:lineRule="auto"/>
        <w:rPr>
          <w:rFonts w:ascii="Times New Roman" w:eastAsia="Calibri" w:hAnsi="Times New Roman" w:cs="Times New Roman"/>
          <w:noProof/>
          <w:lang w:val="lt-LT"/>
        </w:rPr>
      </w:pPr>
    </w:p>
    <w:p w14:paraId="2CB9F13E" w14:textId="77777777" w:rsidR="006B5EA1" w:rsidRPr="006B5EA1" w:rsidRDefault="006B5EA1" w:rsidP="006B5EA1">
      <w:pPr>
        <w:spacing w:after="0" w:line="240" w:lineRule="auto"/>
        <w:rPr>
          <w:rFonts w:ascii="Times New Roman" w:eastAsia="Calibri" w:hAnsi="Times New Roman" w:cs="Times New Roman"/>
          <w:noProof/>
          <w:lang w:val="lt-LT"/>
        </w:rPr>
      </w:pPr>
    </w:p>
    <w:p w14:paraId="74689F01" w14:textId="77777777" w:rsidR="006B5EA1" w:rsidRPr="006B5EA1" w:rsidRDefault="006B5EA1" w:rsidP="006B5EA1">
      <w:pPr>
        <w:spacing w:after="0" w:line="240" w:lineRule="auto"/>
        <w:rPr>
          <w:rFonts w:ascii="Times New Roman" w:eastAsia="Calibri" w:hAnsi="Times New Roman" w:cs="Times New Roman"/>
          <w:noProof/>
          <w:lang w:val="lt-LT"/>
        </w:rPr>
      </w:pPr>
    </w:p>
    <w:p w14:paraId="6CA8CE24" w14:textId="77777777" w:rsidR="006B5EA1" w:rsidRPr="006B5EA1" w:rsidRDefault="006B5EA1" w:rsidP="006B5EA1">
      <w:pPr>
        <w:spacing w:after="0" w:line="240" w:lineRule="auto"/>
        <w:rPr>
          <w:rFonts w:ascii="Times New Roman" w:eastAsia="Calibri" w:hAnsi="Times New Roman" w:cs="Times New Roman"/>
          <w:noProof/>
          <w:lang w:val="lt-LT"/>
        </w:rPr>
      </w:pPr>
    </w:p>
    <w:p w14:paraId="22F920C2" w14:textId="77777777" w:rsidR="006B5EA1" w:rsidRPr="006B5EA1" w:rsidRDefault="006B5EA1" w:rsidP="006B5EA1">
      <w:pPr>
        <w:spacing w:after="0" w:line="240" w:lineRule="auto"/>
        <w:rPr>
          <w:rFonts w:ascii="Times New Roman" w:eastAsia="Calibri" w:hAnsi="Times New Roman" w:cs="Times New Roman"/>
          <w:noProof/>
          <w:lang w:val="lt-LT"/>
        </w:rPr>
      </w:pPr>
    </w:p>
    <w:p w14:paraId="4A6A78AF" w14:textId="77777777" w:rsidR="006B5EA1" w:rsidRPr="006B5EA1" w:rsidRDefault="006B5EA1" w:rsidP="006B5EA1">
      <w:pPr>
        <w:spacing w:after="0" w:line="240" w:lineRule="auto"/>
        <w:rPr>
          <w:rFonts w:ascii="Times New Roman" w:eastAsia="Calibri" w:hAnsi="Times New Roman" w:cs="Times New Roman"/>
          <w:noProof/>
          <w:lang w:val="lt-LT"/>
        </w:rPr>
      </w:pPr>
    </w:p>
    <w:p w14:paraId="71A4B2FA" w14:textId="77777777" w:rsidR="006B5EA1" w:rsidRPr="006B5EA1" w:rsidRDefault="006B5EA1" w:rsidP="006B5EA1">
      <w:pPr>
        <w:spacing w:after="0" w:line="240" w:lineRule="auto"/>
        <w:rPr>
          <w:rFonts w:ascii="Times New Roman" w:eastAsia="Calibri" w:hAnsi="Times New Roman" w:cs="Times New Roman"/>
          <w:noProof/>
          <w:lang w:val="lt-LT"/>
        </w:rPr>
      </w:pPr>
    </w:p>
    <w:p w14:paraId="5673261E" w14:textId="77777777" w:rsidR="006B5EA1" w:rsidRPr="006B5EA1" w:rsidRDefault="006B5EA1" w:rsidP="006B5EA1">
      <w:pPr>
        <w:spacing w:after="0" w:line="240" w:lineRule="auto"/>
        <w:rPr>
          <w:rFonts w:ascii="Times New Roman" w:eastAsia="Calibri" w:hAnsi="Times New Roman" w:cs="Times New Roman"/>
          <w:noProof/>
          <w:lang w:val="lt-LT"/>
        </w:rPr>
      </w:pPr>
    </w:p>
    <w:p w14:paraId="1A8A2C23" w14:textId="77777777" w:rsidR="006B5EA1" w:rsidRPr="006B5EA1" w:rsidRDefault="006B5EA1" w:rsidP="006B5EA1">
      <w:pPr>
        <w:spacing w:after="0" w:line="240" w:lineRule="auto"/>
        <w:rPr>
          <w:rFonts w:ascii="Times New Roman" w:eastAsia="Calibri" w:hAnsi="Times New Roman" w:cs="Times New Roman"/>
          <w:noProof/>
          <w:lang w:val="lt-LT"/>
        </w:rPr>
      </w:pPr>
    </w:p>
    <w:p w14:paraId="41CBE905" w14:textId="77777777" w:rsidR="006B5EA1" w:rsidRPr="006B5EA1" w:rsidRDefault="006B5EA1" w:rsidP="006B5EA1">
      <w:pPr>
        <w:spacing w:after="0" w:line="240" w:lineRule="auto"/>
        <w:rPr>
          <w:rFonts w:ascii="Times New Roman" w:eastAsia="Calibri" w:hAnsi="Times New Roman" w:cs="Times New Roman"/>
          <w:noProof/>
          <w:lang w:val="lt-LT"/>
        </w:rPr>
      </w:pPr>
    </w:p>
    <w:p w14:paraId="46B74865" w14:textId="77777777" w:rsidR="006B5EA1" w:rsidRPr="006B5EA1" w:rsidRDefault="006B5EA1" w:rsidP="006B5EA1">
      <w:pPr>
        <w:spacing w:after="0" w:line="240" w:lineRule="auto"/>
        <w:rPr>
          <w:rFonts w:ascii="Times New Roman" w:eastAsia="Calibri" w:hAnsi="Times New Roman" w:cs="Times New Roman"/>
          <w:noProof/>
          <w:lang w:val="lt-LT"/>
        </w:rPr>
      </w:pPr>
    </w:p>
    <w:p w14:paraId="006133E5" w14:textId="77777777" w:rsidR="006B5EA1" w:rsidRPr="006B5EA1" w:rsidRDefault="006B5EA1" w:rsidP="006B5EA1">
      <w:pPr>
        <w:spacing w:after="0" w:line="240" w:lineRule="auto"/>
        <w:rPr>
          <w:rFonts w:ascii="Times New Roman" w:eastAsia="Calibri" w:hAnsi="Times New Roman" w:cs="Times New Roman"/>
          <w:noProof/>
          <w:lang w:val="lt-LT"/>
        </w:rPr>
      </w:pPr>
    </w:p>
    <w:p w14:paraId="2C108C91"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69" w:name="_Toc129243261"/>
      <w:bookmarkStart w:id="70" w:name="_Toc129243136"/>
    </w:p>
    <w:p w14:paraId="11ED6F3F"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A. ŽENKLINIMAS</w:t>
      </w:r>
      <w:bookmarkEnd w:id="69"/>
      <w:bookmarkEnd w:id="70"/>
    </w:p>
    <w:p w14:paraId="5CD17A35"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6B4A378A"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lastRenderedPageBreak/>
        <w:t xml:space="preserve">INFORMACIJA ANT IŠORINĖS PAKUOTĖS </w:t>
      </w:r>
    </w:p>
    <w:p w14:paraId="1941A5BE"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noProof/>
          <w:lang w:val="lt-LT"/>
        </w:rPr>
      </w:pPr>
    </w:p>
    <w:p w14:paraId="06802033"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
          <w:bCs/>
          <w:noProof/>
          <w:lang w:val="it-IT"/>
        </w:rPr>
        <w:t>KARTONO</w:t>
      </w:r>
      <w:r w:rsidRPr="006B5EA1">
        <w:rPr>
          <w:rFonts w:ascii="Times New Roman" w:eastAsia="Calibri" w:hAnsi="Times New Roman" w:cs="Times New Roman"/>
          <w:b/>
          <w:noProof/>
          <w:lang w:val="lt-LT"/>
        </w:rPr>
        <w:t xml:space="preserve"> DĖŽUTĖ </w:t>
      </w:r>
    </w:p>
    <w:p w14:paraId="7C600483" w14:textId="77777777" w:rsidR="006B5EA1" w:rsidRPr="006B5EA1" w:rsidRDefault="006B5EA1" w:rsidP="006B5EA1">
      <w:pPr>
        <w:spacing w:after="0" w:line="240" w:lineRule="auto"/>
        <w:rPr>
          <w:rFonts w:ascii="Times New Roman" w:eastAsia="Calibri" w:hAnsi="Times New Roman" w:cs="Times New Roman"/>
          <w:noProof/>
          <w:lang w:val="lt-LT"/>
        </w:rPr>
      </w:pPr>
    </w:p>
    <w:p w14:paraId="0A9A1A71" w14:textId="77777777" w:rsidR="006B5EA1" w:rsidRPr="006B5EA1" w:rsidRDefault="006B5EA1" w:rsidP="006B5EA1">
      <w:pPr>
        <w:spacing w:after="0" w:line="240" w:lineRule="auto"/>
        <w:rPr>
          <w:rFonts w:ascii="Times New Roman" w:eastAsia="Calibri" w:hAnsi="Times New Roman" w:cs="Times New Roman"/>
          <w:noProof/>
          <w:lang w:val="lt-LT"/>
        </w:rPr>
      </w:pPr>
    </w:p>
    <w:p w14:paraId="54F51679"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6B5EA1">
        <w:rPr>
          <w:rFonts w:ascii="Times New Roman" w:eastAsia="Calibri" w:hAnsi="Times New Roman" w:cs="Times New Roman"/>
          <w:b/>
          <w:noProof/>
          <w:lang w:val="lt-LT"/>
        </w:rPr>
        <w:t>1.</w:t>
      </w:r>
      <w:r w:rsidRPr="006B5EA1">
        <w:rPr>
          <w:rFonts w:ascii="Times New Roman" w:eastAsia="Calibri" w:hAnsi="Times New Roman" w:cs="Times New Roman"/>
          <w:b/>
          <w:noProof/>
          <w:lang w:val="lt-LT"/>
        </w:rPr>
        <w:tab/>
        <w:t>VAISTINIO PREPARATO PAVADINIMAS</w:t>
      </w:r>
    </w:p>
    <w:p w14:paraId="596C0D5A" w14:textId="77777777" w:rsidR="006B5EA1" w:rsidRPr="006B5EA1" w:rsidRDefault="006B5EA1" w:rsidP="006B5EA1">
      <w:pPr>
        <w:spacing w:after="0" w:line="240" w:lineRule="auto"/>
        <w:rPr>
          <w:rFonts w:ascii="Times New Roman" w:eastAsia="Calibri" w:hAnsi="Times New Roman" w:cs="Times New Roman"/>
          <w:noProof/>
          <w:lang w:val="lt-LT"/>
        </w:rPr>
      </w:pPr>
    </w:p>
    <w:p w14:paraId="2149170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it-IT"/>
        </w:rPr>
        <w:t xml:space="preserve">Breakyl </w:t>
      </w:r>
      <w:r w:rsidRPr="006B5EA1">
        <w:rPr>
          <w:rFonts w:ascii="Times New Roman" w:eastAsia="Calibri" w:hAnsi="Times New Roman" w:cs="Times New Roman"/>
          <w:noProof/>
          <w:lang w:val="lt-LT"/>
        </w:rPr>
        <w:t>200</w:t>
      </w:r>
      <w:r w:rsidRPr="006B5EA1">
        <w:rPr>
          <w:rFonts w:ascii="Times New Roman" w:eastAsia="Calibri" w:hAnsi="Times New Roman" w:cs="Times New Roman"/>
          <w:noProof/>
          <w:lang w:val="it-IT"/>
        </w:rPr>
        <w:t> </w:t>
      </w:r>
      <w:r w:rsidRPr="006B5EA1">
        <w:rPr>
          <w:rFonts w:ascii="Times New Roman" w:eastAsia="Calibri" w:hAnsi="Times New Roman" w:cs="Times New Roman"/>
          <w:noProof/>
          <w:lang w:val="lt-LT"/>
        </w:rPr>
        <w:t>mikrogramų žandinės plėvelės</w:t>
      </w:r>
    </w:p>
    <w:p w14:paraId="0C053F83"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400 mikrogramų </w:t>
      </w:r>
      <w:r w:rsidRPr="006B5EA1">
        <w:rPr>
          <w:rFonts w:ascii="Times New Roman" w:eastAsia="Calibri" w:hAnsi="Times New Roman" w:cs="Times New Roman"/>
          <w:noProof/>
          <w:highlight w:val="lightGray"/>
          <w:lang w:val="lt-LT"/>
        </w:rPr>
        <w:t>žandinės plėvelės</w:t>
      </w:r>
    </w:p>
    <w:p w14:paraId="40624182"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600 mikrogramų </w:t>
      </w:r>
      <w:r w:rsidRPr="006B5EA1">
        <w:rPr>
          <w:rFonts w:ascii="Times New Roman" w:eastAsia="Calibri" w:hAnsi="Times New Roman" w:cs="Times New Roman"/>
          <w:noProof/>
          <w:highlight w:val="lightGray"/>
          <w:lang w:val="lt-LT"/>
        </w:rPr>
        <w:t>žandinės plėvelės</w:t>
      </w:r>
    </w:p>
    <w:p w14:paraId="1477E58E"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800 mikrogramų </w:t>
      </w:r>
      <w:r w:rsidRPr="006B5EA1">
        <w:rPr>
          <w:rFonts w:ascii="Times New Roman" w:eastAsia="Calibri" w:hAnsi="Times New Roman" w:cs="Times New Roman"/>
          <w:noProof/>
          <w:highlight w:val="lightGray"/>
          <w:lang w:val="lt-LT"/>
        </w:rPr>
        <w:t>žandinės plėvelės</w:t>
      </w:r>
    </w:p>
    <w:p w14:paraId="56AE3D72"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1200 mikrogramų </w:t>
      </w:r>
      <w:r w:rsidRPr="006B5EA1">
        <w:rPr>
          <w:rFonts w:ascii="Times New Roman" w:eastAsia="Calibri" w:hAnsi="Times New Roman" w:cs="Times New Roman"/>
          <w:noProof/>
          <w:highlight w:val="lightGray"/>
          <w:lang w:val="lt-LT"/>
        </w:rPr>
        <w:t>žandinės plėvelės</w:t>
      </w:r>
    </w:p>
    <w:p w14:paraId="7578157A"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Fentanylum</w:t>
      </w:r>
    </w:p>
    <w:p w14:paraId="1ADCEC13" w14:textId="77777777" w:rsidR="006B5EA1" w:rsidRPr="006B5EA1" w:rsidRDefault="006B5EA1" w:rsidP="006B5EA1">
      <w:pPr>
        <w:spacing w:after="0" w:line="240" w:lineRule="auto"/>
        <w:rPr>
          <w:rFonts w:ascii="Times New Roman" w:eastAsia="Calibri" w:hAnsi="Times New Roman" w:cs="Times New Roman"/>
          <w:noProof/>
          <w:lang w:val="lt-LT"/>
        </w:rPr>
      </w:pPr>
    </w:p>
    <w:p w14:paraId="28594708" w14:textId="77777777" w:rsidR="006B5EA1" w:rsidRPr="006B5EA1" w:rsidRDefault="006B5EA1" w:rsidP="006B5EA1">
      <w:pPr>
        <w:spacing w:after="0" w:line="240" w:lineRule="auto"/>
        <w:rPr>
          <w:rFonts w:ascii="Times New Roman" w:eastAsia="Calibri" w:hAnsi="Times New Roman" w:cs="Times New Roman"/>
          <w:noProof/>
          <w:lang w:val="lt-LT"/>
        </w:rPr>
      </w:pPr>
    </w:p>
    <w:p w14:paraId="0406C53E"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lang w:val="lt-LT"/>
        </w:rPr>
      </w:pPr>
      <w:r w:rsidRPr="006B5EA1">
        <w:rPr>
          <w:rFonts w:ascii="Times New Roman" w:eastAsia="Calibri" w:hAnsi="Times New Roman" w:cs="Times New Roman"/>
          <w:b/>
          <w:noProof/>
          <w:lang w:val="lt-LT"/>
        </w:rPr>
        <w:t>2.</w:t>
      </w:r>
      <w:r w:rsidRPr="006B5EA1">
        <w:rPr>
          <w:rFonts w:ascii="Times New Roman" w:eastAsia="Calibri" w:hAnsi="Times New Roman" w:cs="Times New Roman"/>
          <w:b/>
          <w:noProof/>
          <w:lang w:val="lt-LT"/>
        </w:rPr>
        <w:tab/>
        <w:t>VEIKLIOJI MEDŽIAGA IR JOS KIEKIS</w:t>
      </w:r>
    </w:p>
    <w:p w14:paraId="12C98C01" w14:textId="77777777" w:rsidR="006B5EA1" w:rsidRPr="006B5EA1" w:rsidRDefault="006B5EA1" w:rsidP="006B5EA1">
      <w:pPr>
        <w:spacing w:after="0" w:line="240" w:lineRule="auto"/>
        <w:rPr>
          <w:rFonts w:ascii="Times New Roman" w:eastAsia="Calibri" w:hAnsi="Times New Roman" w:cs="Times New Roman"/>
          <w:noProof/>
          <w:lang w:val="lt-LT"/>
        </w:rPr>
      </w:pPr>
    </w:p>
    <w:p w14:paraId="590CC9D8" w14:textId="77777777" w:rsidR="006B5EA1" w:rsidRPr="006B5EA1" w:rsidRDefault="006B5EA1" w:rsidP="006B5EA1">
      <w:pPr>
        <w:spacing w:after="0" w:line="240" w:lineRule="auto"/>
        <w:rPr>
          <w:rFonts w:ascii="Times New Roman" w:eastAsia="Calibri" w:hAnsi="Times New Roman" w:cs="Times New Roman"/>
          <w:noProof/>
          <w:lang w:val="it-IT"/>
        </w:rPr>
      </w:pPr>
      <w:r w:rsidRPr="006B5EA1">
        <w:rPr>
          <w:rFonts w:ascii="Times New Roman" w:eastAsia="Calibri" w:hAnsi="Times New Roman" w:cs="Times New Roman"/>
          <w:noProof/>
          <w:lang w:val="it-IT"/>
        </w:rPr>
        <w:t>1 žandinėje plėvelėje yra 200 mikrogramų fentanilio (citrato pavidalu).</w:t>
      </w:r>
    </w:p>
    <w:p w14:paraId="5AA8483F"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highlight w:val="lightGray"/>
          <w:lang w:val="it-IT"/>
        </w:rPr>
        <w:t>1 žandinėje plėvelėje yra 400 mikrogramų fentanilio (citrato pavidalu).</w:t>
      </w:r>
    </w:p>
    <w:p w14:paraId="04E87E7E"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highlight w:val="lightGray"/>
          <w:lang w:val="it-IT"/>
        </w:rPr>
        <w:t>1 žandinėje plėvelėje yra 600 mikrogramų fentanilio (citrato pavidalu).</w:t>
      </w:r>
    </w:p>
    <w:p w14:paraId="664966F0"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highlight w:val="lightGray"/>
          <w:lang w:val="it-IT"/>
        </w:rPr>
        <w:t>1 žandinėje plėvelėje yra 800 mikrogramų fentanilio (citrato pavidalu).</w:t>
      </w:r>
    </w:p>
    <w:p w14:paraId="28FEE3C0" w14:textId="77777777" w:rsidR="006B5EA1" w:rsidRPr="006B5EA1" w:rsidRDefault="006B5EA1" w:rsidP="006B5EA1">
      <w:pPr>
        <w:spacing w:after="0" w:line="240" w:lineRule="auto"/>
        <w:rPr>
          <w:rFonts w:ascii="Times New Roman" w:eastAsia="Calibri" w:hAnsi="Times New Roman" w:cs="Times New Roman"/>
          <w:noProof/>
          <w:lang w:val="it-IT"/>
        </w:rPr>
      </w:pPr>
      <w:r w:rsidRPr="006B5EA1">
        <w:rPr>
          <w:rFonts w:ascii="Times New Roman" w:eastAsia="Calibri" w:hAnsi="Times New Roman" w:cs="Times New Roman"/>
          <w:highlight w:val="lightGray"/>
          <w:lang w:val="it-IT"/>
        </w:rPr>
        <w:t>1 žandinėje plėvelėje yra 1200 mikrogramų fentanilio (citrato pavidalu).</w:t>
      </w:r>
    </w:p>
    <w:p w14:paraId="5573F911" w14:textId="77777777" w:rsidR="006B5EA1" w:rsidRPr="006B5EA1" w:rsidRDefault="006B5EA1" w:rsidP="006B5EA1">
      <w:pPr>
        <w:spacing w:after="0" w:line="240" w:lineRule="auto"/>
        <w:rPr>
          <w:rFonts w:ascii="Times New Roman" w:eastAsia="Calibri" w:hAnsi="Times New Roman" w:cs="Times New Roman"/>
          <w:noProof/>
          <w:lang w:val="it-IT"/>
        </w:rPr>
      </w:pPr>
    </w:p>
    <w:p w14:paraId="5D26E37B" w14:textId="77777777" w:rsidR="006B5EA1" w:rsidRPr="006B5EA1" w:rsidRDefault="006B5EA1" w:rsidP="006B5EA1">
      <w:pPr>
        <w:spacing w:after="0" w:line="240" w:lineRule="auto"/>
        <w:rPr>
          <w:rFonts w:ascii="Times New Roman" w:eastAsia="Calibri" w:hAnsi="Times New Roman" w:cs="Times New Roman"/>
          <w:noProof/>
          <w:lang w:val="it-IT"/>
        </w:rPr>
      </w:pPr>
    </w:p>
    <w:p w14:paraId="37F1CB83"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it-IT"/>
        </w:rPr>
      </w:pPr>
      <w:r w:rsidRPr="006B5EA1">
        <w:rPr>
          <w:rFonts w:ascii="Times New Roman" w:eastAsia="Calibri" w:hAnsi="Times New Roman" w:cs="Times New Roman"/>
          <w:b/>
          <w:bCs/>
          <w:noProof/>
          <w:lang w:val="it-IT"/>
        </w:rPr>
        <w:t>3.</w:t>
      </w:r>
      <w:r w:rsidRPr="006B5EA1">
        <w:rPr>
          <w:rFonts w:ascii="Times New Roman" w:eastAsia="Calibri" w:hAnsi="Times New Roman" w:cs="Times New Roman"/>
          <w:b/>
          <w:bCs/>
          <w:noProof/>
          <w:lang w:val="it-IT"/>
        </w:rPr>
        <w:tab/>
        <w:t>PAGALBINIŲ MEDŽIAGŲ SĄRAŠAS</w:t>
      </w:r>
    </w:p>
    <w:p w14:paraId="521934A9" w14:textId="77777777" w:rsidR="006B5EA1" w:rsidRPr="006B5EA1" w:rsidRDefault="006B5EA1" w:rsidP="006B5EA1">
      <w:pPr>
        <w:spacing w:after="0" w:line="240" w:lineRule="auto"/>
        <w:rPr>
          <w:rFonts w:ascii="Times New Roman" w:eastAsia="Calibri" w:hAnsi="Times New Roman" w:cs="Times New Roman"/>
          <w:noProof/>
          <w:lang w:val="it-IT"/>
        </w:rPr>
      </w:pPr>
    </w:p>
    <w:p w14:paraId="2C060998" w14:textId="77777777" w:rsidR="006B5EA1" w:rsidRPr="006B5EA1" w:rsidRDefault="006B5EA1" w:rsidP="006B5EA1">
      <w:pPr>
        <w:spacing w:after="0" w:line="240" w:lineRule="auto"/>
        <w:rPr>
          <w:rFonts w:ascii="Times New Roman" w:eastAsia="Calibri" w:hAnsi="Times New Roman" w:cs="Times New Roman"/>
          <w:lang w:val="it-IT"/>
        </w:rPr>
      </w:pPr>
      <w:r w:rsidRPr="006B5EA1">
        <w:rPr>
          <w:rFonts w:ascii="Times New Roman" w:eastAsia="Calibri" w:hAnsi="Times New Roman" w:cs="Times New Roman"/>
          <w:lang w:val="it-IT"/>
        </w:rPr>
        <w:t>Pagalbinės medžiagos: propylenglycolum (E1520), natrii benzoas (E211), methylis parahydroxybenzoas (E218), propylis parahydroxybenzoas (E216). Daugiau informacijos pateikta pakuotės lapelyje.</w:t>
      </w:r>
    </w:p>
    <w:p w14:paraId="7EAAC9A8" w14:textId="77777777" w:rsidR="006B5EA1" w:rsidRPr="006B5EA1" w:rsidRDefault="006B5EA1" w:rsidP="006B5EA1">
      <w:pPr>
        <w:spacing w:after="0" w:line="240" w:lineRule="auto"/>
        <w:rPr>
          <w:rFonts w:ascii="Times New Roman" w:eastAsia="Calibri" w:hAnsi="Times New Roman" w:cs="Times New Roman"/>
          <w:lang w:val="it-IT"/>
        </w:rPr>
      </w:pPr>
      <w:r w:rsidRPr="006B5EA1">
        <w:rPr>
          <w:rFonts w:ascii="Times New Roman" w:eastAsia="Calibri" w:hAnsi="Times New Roman" w:cs="Times New Roman"/>
          <w:lang w:val="it-IT"/>
        </w:rPr>
        <w:t>Kitos pagalbinės medžiagos: ferri oxidum rubrum (E172), acidum citricum anhydricum, int-rac-α-Tocopherylis acetas, natrii dihydrogenophosphas anhydricus, natrii hydroxidum, natrii phosphas anhydricus, polycarbophilum, hydroxypropylcellulosum, hydroxyethylcellulosum, carmellosum natricum, titanii dioxidum (E171), saccharinum natricum, menthae piperitae aetheroleum.</w:t>
      </w:r>
    </w:p>
    <w:p w14:paraId="79073022" w14:textId="77777777" w:rsidR="006B5EA1" w:rsidRPr="006B5EA1" w:rsidRDefault="006B5EA1" w:rsidP="006B5EA1">
      <w:pPr>
        <w:spacing w:after="0" w:line="240" w:lineRule="auto"/>
        <w:rPr>
          <w:rFonts w:ascii="Times New Roman" w:eastAsia="Calibri" w:hAnsi="Times New Roman" w:cs="Times New Roman"/>
          <w:lang w:val="lv-LV"/>
        </w:rPr>
      </w:pPr>
    </w:p>
    <w:p w14:paraId="23CE7D2B" w14:textId="77777777" w:rsidR="006B5EA1" w:rsidRPr="006B5EA1" w:rsidRDefault="006B5EA1" w:rsidP="006B5EA1">
      <w:pPr>
        <w:spacing w:after="0" w:line="240" w:lineRule="auto"/>
        <w:rPr>
          <w:rFonts w:ascii="Times New Roman" w:eastAsia="Calibri" w:hAnsi="Times New Roman" w:cs="Times New Roman"/>
          <w:noProof/>
          <w:lang w:val="it-IT"/>
        </w:rPr>
      </w:pPr>
    </w:p>
    <w:p w14:paraId="43A494FE"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es-ES_tradnl"/>
        </w:rPr>
      </w:pPr>
      <w:r w:rsidRPr="006B5EA1">
        <w:rPr>
          <w:rFonts w:ascii="Times New Roman" w:eastAsia="Calibri" w:hAnsi="Times New Roman" w:cs="Times New Roman"/>
          <w:b/>
          <w:bCs/>
          <w:noProof/>
          <w:lang w:val="es-ES_tradnl"/>
        </w:rPr>
        <w:t>4.</w:t>
      </w:r>
      <w:r w:rsidRPr="006B5EA1">
        <w:rPr>
          <w:rFonts w:ascii="Times New Roman" w:eastAsia="Calibri" w:hAnsi="Times New Roman" w:cs="Times New Roman"/>
          <w:b/>
          <w:bCs/>
          <w:noProof/>
          <w:lang w:val="es-ES_tradnl"/>
        </w:rPr>
        <w:tab/>
        <w:t>FARMACINĖ FORMA IR KIEKIS PAKUOTĖJE</w:t>
      </w:r>
    </w:p>
    <w:p w14:paraId="1BF49ADC" w14:textId="77777777" w:rsidR="006B5EA1" w:rsidRPr="006B5EA1" w:rsidRDefault="006B5EA1" w:rsidP="006B5EA1">
      <w:pPr>
        <w:spacing w:after="0" w:line="240" w:lineRule="auto"/>
        <w:rPr>
          <w:rFonts w:ascii="Times New Roman" w:eastAsia="Calibri" w:hAnsi="Times New Roman" w:cs="Times New Roman"/>
          <w:noProof/>
          <w:lang w:val="es-ES_tradnl"/>
        </w:rPr>
      </w:pPr>
    </w:p>
    <w:p w14:paraId="11E5A172" w14:textId="77777777" w:rsidR="006B5EA1" w:rsidRPr="006B5EA1" w:rsidRDefault="006B5EA1" w:rsidP="006B5EA1">
      <w:pPr>
        <w:spacing w:after="0" w:line="240" w:lineRule="auto"/>
        <w:rPr>
          <w:rFonts w:ascii="Times New Roman" w:eastAsia="Calibri" w:hAnsi="Times New Roman" w:cs="Times New Roman"/>
          <w:noProof/>
          <w:lang w:val="es-ES_tradnl"/>
        </w:rPr>
      </w:pPr>
      <w:r w:rsidRPr="006B5EA1">
        <w:rPr>
          <w:rFonts w:ascii="Times New Roman" w:eastAsia="Calibri" w:hAnsi="Times New Roman" w:cs="Times New Roman"/>
          <w:noProof/>
          <w:lang w:val="es-ES_tradnl"/>
        </w:rPr>
        <w:t>Žandinė plėvelė.</w:t>
      </w:r>
    </w:p>
    <w:p w14:paraId="316F5CBF" w14:textId="77777777" w:rsidR="006B5EA1" w:rsidRPr="006B5EA1" w:rsidRDefault="006B5EA1" w:rsidP="006B5EA1">
      <w:pPr>
        <w:spacing w:after="0" w:line="240" w:lineRule="auto"/>
        <w:rPr>
          <w:rFonts w:ascii="Times New Roman" w:eastAsia="Calibri" w:hAnsi="Times New Roman" w:cs="Times New Roman"/>
          <w:noProof/>
          <w:lang w:val="es-ES_tradnl"/>
        </w:rPr>
      </w:pPr>
    </w:p>
    <w:p w14:paraId="1845C60F"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lang w:val="it-IT"/>
        </w:rPr>
        <w:t>4 paketėliai, kurių kiekviename yra viena žandinė plėvelė</w:t>
      </w:r>
    </w:p>
    <w:p w14:paraId="47CBE98B"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highlight w:val="lightGray"/>
          <w:lang w:val="it-IT"/>
        </w:rPr>
        <w:t xml:space="preserve">10 paketėlių, kurių kiekviename yra viena žandinė plėvelė </w:t>
      </w:r>
    </w:p>
    <w:p w14:paraId="74CB46E5" w14:textId="77777777" w:rsidR="006B5EA1" w:rsidRPr="006B5EA1" w:rsidRDefault="006B5EA1" w:rsidP="006B5EA1">
      <w:pPr>
        <w:spacing w:after="0" w:line="240" w:lineRule="auto"/>
        <w:rPr>
          <w:rFonts w:ascii="Times New Roman" w:eastAsia="Calibri" w:hAnsi="Times New Roman" w:cs="Times New Roman"/>
          <w:highlight w:val="lightGray"/>
          <w:lang w:val="it-IT"/>
        </w:rPr>
      </w:pPr>
      <w:r w:rsidRPr="006B5EA1">
        <w:rPr>
          <w:rFonts w:ascii="Times New Roman" w:eastAsia="Calibri" w:hAnsi="Times New Roman" w:cs="Times New Roman"/>
          <w:highlight w:val="lightGray"/>
          <w:lang w:val="it-IT"/>
        </w:rPr>
        <w:t xml:space="preserve">28 paketėliai, kurių kiekviename yra viena žandinė plėvelė </w:t>
      </w:r>
    </w:p>
    <w:p w14:paraId="356BB162" w14:textId="77777777" w:rsidR="006B5EA1" w:rsidRPr="006B5EA1" w:rsidRDefault="006B5EA1" w:rsidP="006B5EA1">
      <w:pPr>
        <w:spacing w:after="0" w:line="240" w:lineRule="auto"/>
        <w:rPr>
          <w:rFonts w:ascii="Times New Roman" w:eastAsia="Calibri" w:hAnsi="Times New Roman" w:cs="Times New Roman"/>
          <w:noProof/>
          <w:lang w:val="it-IT"/>
        </w:rPr>
      </w:pPr>
    </w:p>
    <w:p w14:paraId="7F80CF8B" w14:textId="77777777" w:rsidR="006B5EA1" w:rsidRPr="006B5EA1" w:rsidRDefault="006B5EA1" w:rsidP="006B5EA1">
      <w:pPr>
        <w:spacing w:after="0" w:line="240" w:lineRule="auto"/>
        <w:rPr>
          <w:rFonts w:ascii="Times New Roman" w:eastAsia="Calibri" w:hAnsi="Times New Roman" w:cs="Times New Roman"/>
          <w:noProof/>
          <w:lang w:val="it-IT"/>
        </w:rPr>
      </w:pPr>
    </w:p>
    <w:p w14:paraId="0BA70AA0"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pt-BR"/>
        </w:rPr>
      </w:pPr>
      <w:r w:rsidRPr="006B5EA1">
        <w:rPr>
          <w:rFonts w:ascii="Times New Roman" w:eastAsia="Calibri" w:hAnsi="Times New Roman" w:cs="Times New Roman"/>
          <w:b/>
          <w:bCs/>
          <w:noProof/>
          <w:lang w:val="pt-BR"/>
        </w:rPr>
        <w:t>5.</w:t>
      </w:r>
      <w:r w:rsidRPr="006B5EA1">
        <w:rPr>
          <w:rFonts w:ascii="Times New Roman" w:eastAsia="Calibri" w:hAnsi="Times New Roman" w:cs="Times New Roman"/>
          <w:b/>
          <w:bCs/>
          <w:noProof/>
          <w:lang w:val="pt-BR"/>
        </w:rPr>
        <w:tab/>
        <w:t>VARTOJIMO METODAS IR BŪDAS (-AI)</w:t>
      </w:r>
    </w:p>
    <w:p w14:paraId="224F4ACF" w14:textId="77777777" w:rsidR="006B5EA1" w:rsidRPr="006B5EA1" w:rsidRDefault="006B5EA1" w:rsidP="006B5EA1">
      <w:pPr>
        <w:spacing w:after="0" w:line="240" w:lineRule="auto"/>
        <w:rPr>
          <w:rFonts w:ascii="Times New Roman" w:eastAsia="Calibri" w:hAnsi="Times New Roman" w:cs="Times New Roman"/>
          <w:i/>
          <w:iCs/>
          <w:noProof/>
          <w:lang w:val="pt-BR"/>
        </w:rPr>
      </w:pPr>
    </w:p>
    <w:p w14:paraId="56F5A0E5" w14:textId="77777777" w:rsidR="006B5EA1" w:rsidRPr="006B5EA1" w:rsidRDefault="006B5EA1" w:rsidP="006B5EA1">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Vartoti ant burnos gleivinės.</w:t>
      </w:r>
    </w:p>
    <w:p w14:paraId="282A45CA" w14:textId="77777777" w:rsidR="006B5EA1" w:rsidRPr="006B5EA1" w:rsidRDefault="006B5EA1" w:rsidP="006B5EA1">
      <w:pPr>
        <w:spacing w:after="0" w:line="240" w:lineRule="auto"/>
        <w:rPr>
          <w:rFonts w:ascii="Times New Roman" w:eastAsia="Calibri" w:hAnsi="Times New Roman" w:cs="Times New Roman"/>
          <w:noProof/>
          <w:lang w:val="sv-SE"/>
        </w:rPr>
      </w:pPr>
      <w:r w:rsidRPr="006B5EA1">
        <w:rPr>
          <w:rFonts w:ascii="Times New Roman" w:eastAsia="Calibri" w:hAnsi="Times New Roman" w:cs="Times New Roman"/>
          <w:lang w:val="sv-SE"/>
        </w:rPr>
        <w:t>Atidaryti paketėlį tik prieš pat vartojimą.</w:t>
      </w:r>
    </w:p>
    <w:p w14:paraId="78C40CA1" w14:textId="77777777" w:rsidR="006B5EA1" w:rsidRPr="006B5EA1" w:rsidRDefault="006B5EA1" w:rsidP="006B5EA1">
      <w:pPr>
        <w:spacing w:after="0" w:line="240" w:lineRule="auto"/>
        <w:rPr>
          <w:rFonts w:ascii="Times New Roman" w:eastAsia="Calibri" w:hAnsi="Times New Roman" w:cs="Times New Roman"/>
          <w:noProof/>
          <w:lang w:val="sv-SE"/>
        </w:rPr>
      </w:pPr>
      <w:r w:rsidRPr="006B5EA1">
        <w:rPr>
          <w:rFonts w:ascii="Times New Roman" w:eastAsia="Calibri" w:hAnsi="Times New Roman" w:cs="Times New Roman"/>
          <w:noProof/>
          <w:lang w:val="sv-SE"/>
        </w:rPr>
        <w:t>Prieš vartojimą perskaitykite pakuotės lapelį.</w:t>
      </w:r>
    </w:p>
    <w:p w14:paraId="142569D0" w14:textId="77777777" w:rsidR="006B5EA1" w:rsidRPr="006B5EA1" w:rsidRDefault="006B5EA1" w:rsidP="006B5EA1">
      <w:pPr>
        <w:spacing w:after="0" w:line="240" w:lineRule="auto"/>
        <w:rPr>
          <w:rFonts w:ascii="Times New Roman" w:eastAsia="Calibri" w:hAnsi="Times New Roman" w:cs="Times New Roman"/>
          <w:noProof/>
          <w:lang w:val="sv-SE"/>
        </w:rPr>
      </w:pPr>
    </w:p>
    <w:p w14:paraId="7A5904A2" w14:textId="77777777" w:rsidR="006B5EA1" w:rsidRPr="006B5EA1" w:rsidRDefault="006B5EA1" w:rsidP="006B5EA1">
      <w:pPr>
        <w:spacing w:after="0" w:line="240" w:lineRule="auto"/>
        <w:rPr>
          <w:rFonts w:ascii="Times New Roman" w:eastAsia="Calibri" w:hAnsi="Times New Roman" w:cs="Times New Roman"/>
          <w:noProof/>
          <w:lang w:val="sv-SE"/>
        </w:rPr>
      </w:pPr>
    </w:p>
    <w:p w14:paraId="4413C445"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sv-SE"/>
        </w:rPr>
      </w:pPr>
      <w:r w:rsidRPr="006B5EA1">
        <w:rPr>
          <w:rFonts w:ascii="Times New Roman" w:eastAsia="Calibri" w:hAnsi="Times New Roman" w:cs="Times New Roman"/>
          <w:b/>
          <w:bCs/>
          <w:noProof/>
          <w:lang w:val="sv-SE"/>
        </w:rPr>
        <w:lastRenderedPageBreak/>
        <w:t>6.</w:t>
      </w:r>
      <w:r w:rsidRPr="006B5EA1">
        <w:rPr>
          <w:rFonts w:ascii="Times New Roman" w:eastAsia="Calibri" w:hAnsi="Times New Roman" w:cs="Times New Roman"/>
          <w:b/>
          <w:bCs/>
          <w:noProof/>
          <w:lang w:val="sv-SE"/>
        </w:rPr>
        <w:tab/>
      </w:r>
      <w:r w:rsidRPr="006B5EA1">
        <w:rPr>
          <w:rFonts w:ascii="Times New Roman" w:eastAsia="Calibri" w:hAnsi="Times New Roman" w:cs="Times New Roman"/>
          <w:b/>
          <w:bCs/>
          <w:lang w:val="sv-SE"/>
        </w:rPr>
        <w:t>SPECIALUS ĮSPĖJIMAS, KAD VAISTINĮ PREPARATĄ BŪTINA LAIKYTI VAIKAMS NEPASTEBIMOJE IR NEPASIEKIAMOJE  VIETOJE</w:t>
      </w:r>
    </w:p>
    <w:p w14:paraId="455D6A00" w14:textId="77777777" w:rsidR="006B5EA1" w:rsidRPr="006B5EA1" w:rsidRDefault="006B5EA1" w:rsidP="006B5EA1">
      <w:pPr>
        <w:spacing w:after="0" w:line="240" w:lineRule="auto"/>
        <w:rPr>
          <w:rFonts w:ascii="Times New Roman" w:eastAsia="Calibri" w:hAnsi="Times New Roman" w:cs="Times New Roman"/>
          <w:noProof/>
          <w:lang w:val="sv-SE"/>
        </w:rPr>
      </w:pPr>
    </w:p>
    <w:p w14:paraId="2BB86129"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Laikyti vaikams nepastebimoje ir nepasiekiamoje vietoje.</w:t>
      </w:r>
    </w:p>
    <w:p w14:paraId="5B742F98" w14:textId="77777777" w:rsidR="006B5EA1" w:rsidRPr="006B5EA1" w:rsidRDefault="006B5EA1" w:rsidP="006B5EA1">
      <w:pPr>
        <w:spacing w:after="0" w:line="240" w:lineRule="auto"/>
        <w:rPr>
          <w:rFonts w:ascii="Times New Roman" w:eastAsia="Calibri" w:hAnsi="Times New Roman" w:cs="Times New Roman"/>
          <w:noProof/>
          <w:lang w:val="lt-LT"/>
        </w:rPr>
      </w:pPr>
    </w:p>
    <w:p w14:paraId="1352C1EC" w14:textId="77777777" w:rsidR="006B5EA1" w:rsidRPr="006B5EA1" w:rsidRDefault="006B5EA1" w:rsidP="006B5EA1">
      <w:pPr>
        <w:spacing w:after="0" w:line="240" w:lineRule="auto"/>
        <w:rPr>
          <w:rFonts w:ascii="Times New Roman" w:eastAsia="Calibri" w:hAnsi="Times New Roman" w:cs="Times New Roman"/>
          <w:noProof/>
          <w:lang w:val="lt-LT"/>
        </w:rPr>
      </w:pPr>
    </w:p>
    <w:p w14:paraId="68E63D32"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6B5EA1">
        <w:rPr>
          <w:rFonts w:ascii="Times New Roman" w:eastAsia="Calibri" w:hAnsi="Times New Roman" w:cs="Times New Roman"/>
          <w:b/>
          <w:noProof/>
          <w:lang w:val="sv-SE"/>
        </w:rPr>
        <w:t>7.</w:t>
      </w:r>
      <w:r w:rsidRPr="006B5EA1">
        <w:rPr>
          <w:rFonts w:ascii="Times New Roman" w:eastAsia="Calibri" w:hAnsi="Times New Roman" w:cs="Times New Roman"/>
          <w:b/>
          <w:noProof/>
          <w:lang w:val="sv-SE"/>
        </w:rPr>
        <w:tab/>
      </w:r>
      <w:r w:rsidRPr="006B5EA1">
        <w:rPr>
          <w:rFonts w:ascii="Times New Roman" w:eastAsia="Calibri" w:hAnsi="Times New Roman" w:cs="Times New Roman"/>
          <w:b/>
          <w:noProof/>
          <w:lang w:val="lt-LT"/>
        </w:rPr>
        <w:t>KITAS (-I) SPECIALUS (-ŪS) ĮSPĖJIMAS (-AI) (JEI REIKIA)</w:t>
      </w:r>
    </w:p>
    <w:p w14:paraId="63C6856C" w14:textId="77777777" w:rsidR="006B5EA1" w:rsidRPr="006B5EA1" w:rsidRDefault="006B5EA1" w:rsidP="006B5EA1">
      <w:pPr>
        <w:spacing w:after="0" w:line="240" w:lineRule="auto"/>
        <w:rPr>
          <w:rFonts w:ascii="Times New Roman" w:eastAsia="Calibri" w:hAnsi="Times New Roman" w:cs="Times New Roman"/>
          <w:noProof/>
          <w:lang w:val="sv-SE"/>
        </w:rPr>
      </w:pPr>
    </w:p>
    <w:p w14:paraId="51F96D67" w14:textId="77777777" w:rsidR="006B5EA1" w:rsidRPr="006B5EA1" w:rsidRDefault="006B5EA1" w:rsidP="006B5EA1">
      <w:pPr>
        <w:spacing w:after="0" w:line="240" w:lineRule="auto"/>
        <w:rPr>
          <w:rFonts w:ascii="Times New Roman" w:eastAsia="Calibri" w:hAnsi="Times New Roman" w:cs="Times New Roman"/>
          <w:noProof/>
          <w:lang w:val="sv-SE"/>
        </w:rPr>
      </w:pPr>
      <w:r w:rsidRPr="006B5EA1">
        <w:rPr>
          <w:rFonts w:ascii="Times New Roman" w:eastAsia="Calibri" w:hAnsi="Times New Roman" w:cs="Times New Roman"/>
          <w:noProof/>
          <w:lang w:val="sv-SE"/>
        </w:rPr>
        <w:t>Šis preparatas skirtas tik tiems pacientams, kurie jau vartoja kitus opioidus.</w:t>
      </w:r>
    </w:p>
    <w:p w14:paraId="68E6FB35" w14:textId="77777777" w:rsidR="006B5EA1" w:rsidRPr="006B5EA1" w:rsidRDefault="006B5EA1" w:rsidP="006B5EA1">
      <w:pPr>
        <w:spacing w:after="0" w:line="240" w:lineRule="auto"/>
        <w:rPr>
          <w:rFonts w:ascii="Times New Roman" w:eastAsia="Calibri" w:hAnsi="Times New Roman" w:cs="Times New Roman"/>
          <w:noProof/>
          <w:lang w:val="sv-SE"/>
        </w:rPr>
      </w:pPr>
    </w:p>
    <w:p w14:paraId="00400496" w14:textId="77777777" w:rsidR="006B5EA1" w:rsidRPr="006B5EA1" w:rsidRDefault="006B5EA1" w:rsidP="006B5EA1">
      <w:pPr>
        <w:spacing w:after="0" w:line="240" w:lineRule="auto"/>
        <w:rPr>
          <w:rFonts w:ascii="Times New Roman" w:eastAsia="Calibri" w:hAnsi="Times New Roman" w:cs="Times New Roman"/>
          <w:noProof/>
          <w:lang w:val="sv-SE"/>
        </w:rPr>
      </w:pPr>
    </w:p>
    <w:p w14:paraId="32FCAA49"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pt-BR"/>
        </w:rPr>
      </w:pPr>
      <w:r w:rsidRPr="006B5EA1">
        <w:rPr>
          <w:rFonts w:ascii="Times New Roman" w:eastAsia="Calibri" w:hAnsi="Times New Roman" w:cs="Times New Roman"/>
          <w:b/>
          <w:bCs/>
          <w:noProof/>
          <w:lang w:val="pt-BR"/>
        </w:rPr>
        <w:t>8.</w:t>
      </w:r>
      <w:r w:rsidRPr="006B5EA1">
        <w:rPr>
          <w:rFonts w:ascii="Times New Roman" w:eastAsia="Calibri" w:hAnsi="Times New Roman" w:cs="Times New Roman"/>
          <w:b/>
          <w:bCs/>
          <w:noProof/>
          <w:lang w:val="pt-BR"/>
        </w:rPr>
        <w:tab/>
      </w:r>
      <w:r w:rsidRPr="006B5EA1">
        <w:rPr>
          <w:rFonts w:ascii="Times New Roman" w:eastAsia="Calibri" w:hAnsi="Times New Roman" w:cs="Times New Roman"/>
          <w:b/>
          <w:bCs/>
          <w:lang w:val="lt-LT"/>
        </w:rPr>
        <w:t>TINKAMUMO LAIKAS</w:t>
      </w:r>
    </w:p>
    <w:p w14:paraId="221D8A6A" w14:textId="77777777" w:rsidR="006B5EA1" w:rsidRPr="006B5EA1" w:rsidRDefault="006B5EA1" w:rsidP="006B5EA1">
      <w:pPr>
        <w:spacing w:after="0" w:line="240" w:lineRule="auto"/>
        <w:rPr>
          <w:rFonts w:ascii="Times New Roman" w:eastAsia="Calibri" w:hAnsi="Times New Roman" w:cs="Times New Roman"/>
          <w:noProof/>
          <w:lang w:val="pt-BR"/>
        </w:rPr>
      </w:pPr>
    </w:p>
    <w:p w14:paraId="6253C8D7" w14:textId="2337D9D3" w:rsidR="006B5EA1" w:rsidRPr="006B5EA1" w:rsidRDefault="00B73381" w:rsidP="006B5EA1">
      <w:pPr>
        <w:spacing w:after="0" w:line="240" w:lineRule="auto"/>
        <w:rPr>
          <w:rFonts w:ascii="Times New Roman" w:eastAsia="Calibri" w:hAnsi="Times New Roman" w:cs="Times New Roman"/>
          <w:noProof/>
          <w:lang w:val="pt-BR"/>
        </w:rPr>
      </w:pPr>
      <w:r>
        <w:rPr>
          <w:rFonts w:ascii="Times New Roman" w:eastAsia="Calibri" w:hAnsi="Times New Roman" w:cs="Times New Roman"/>
          <w:noProof/>
          <w:lang w:val="pt-BR"/>
        </w:rPr>
        <w:t>EXP</w:t>
      </w:r>
      <w:r w:rsidR="006B5EA1" w:rsidRPr="006B5EA1">
        <w:rPr>
          <w:rFonts w:ascii="Times New Roman" w:eastAsia="Calibri" w:hAnsi="Times New Roman" w:cs="Times New Roman"/>
          <w:noProof/>
          <w:lang w:val="pt-BR"/>
        </w:rPr>
        <w:t xml:space="preserve"> MMMM-mm</w:t>
      </w:r>
    </w:p>
    <w:p w14:paraId="434CD31F" w14:textId="77777777" w:rsidR="006B5EA1" w:rsidRPr="006B5EA1" w:rsidRDefault="006B5EA1" w:rsidP="006B5EA1">
      <w:pPr>
        <w:spacing w:after="0" w:line="240" w:lineRule="auto"/>
        <w:rPr>
          <w:rFonts w:ascii="Times New Roman" w:eastAsia="Calibri" w:hAnsi="Times New Roman" w:cs="Times New Roman"/>
          <w:noProof/>
          <w:lang w:val="pt-BR"/>
        </w:rPr>
      </w:pPr>
    </w:p>
    <w:p w14:paraId="754C1F21" w14:textId="77777777" w:rsidR="006B5EA1" w:rsidRPr="006B5EA1" w:rsidRDefault="006B5EA1" w:rsidP="006B5EA1">
      <w:pPr>
        <w:spacing w:after="0" w:line="240" w:lineRule="auto"/>
        <w:rPr>
          <w:rFonts w:ascii="Times New Roman" w:eastAsia="Calibri" w:hAnsi="Times New Roman" w:cs="Times New Roman"/>
          <w:noProof/>
          <w:lang w:val="pt-BR"/>
        </w:rPr>
      </w:pPr>
    </w:p>
    <w:p w14:paraId="04533126"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pt-BR"/>
        </w:rPr>
      </w:pPr>
      <w:r w:rsidRPr="006B5EA1">
        <w:rPr>
          <w:rFonts w:ascii="Times New Roman" w:eastAsia="Calibri" w:hAnsi="Times New Roman" w:cs="Times New Roman"/>
          <w:b/>
          <w:bCs/>
          <w:noProof/>
          <w:lang w:val="pt-BR"/>
        </w:rPr>
        <w:t>9.</w:t>
      </w:r>
      <w:r w:rsidRPr="006B5EA1">
        <w:rPr>
          <w:rFonts w:ascii="Times New Roman" w:eastAsia="Calibri" w:hAnsi="Times New Roman" w:cs="Times New Roman"/>
          <w:b/>
          <w:bCs/>
          <w:noProof/>
          <w:lang w:val="pt-BR"/>
        </w:rPr>
        <w:tab/>
        <w:t>SPECIALIOS LAIKYMO SĄLYGOS</w:t>
      </w:r>
    </w:p>
    <w:p w14:paraId="06913189" w14:textId="77777777" w:rsidR="006B5EA1" w:rsidRPr="006B5EA1" w:rsidRDefault="006B5EA1" w:rsidP="006B5EA1">
      <w:pPr>
        <w:spacing w:after="0" w:line="240" w:lineRule="auto"/>
        <w:rPr>
          <w:rFonts w:ascii="Times New Roman" w:eastAsia="Calibri" w:hAnsi="Times New Roman" w:cs="Times New Roman"/>
          <w:noProof/>
          <w:color w:val="008000"/>
          <w:lang w:val="pt-BR"/>
        </w:rPr>
      </w:pPr>
    </w:p>
    <w:p w14:paraId="0B260720" w14:textId="77777777" w:rsidR="006B5EA1" w:rsidRPr="006B5EA1" w:rsidRDefault="006B5EA1" w:rsidP="006B5EA1">
      <w:pPr>
        <w:spacing w:after="0" w:line="240" w:lineRule="auto"/>
        <w:rPr>
          <w:rFonts w:ascii="Times New Roman" w:eastAsia="Calibri" w:hAnsi="Times New Roman" w:cs="Times New Roman"/>
          <w:lang w:val="pt-BR"/>
        </w:rPr>
      </w:pPr>
      <w:r w:rsidRPr="006B5EA1">
        <w:rPr>
          <w:rFonts w:ascii="Times New Roman" w:eastAsia="Calibri" w:hAnsi="Times New Roman" w:cs="Times New Roman"/>
          <w:lang w:val="pt-BR"/>
        </w:rPr>
        <w:t xml:space="preserve">Laikyti ne aukštesnėje kaip 30ºC temperatūroje. </w:t>
      </w:r>
    </w:p>
    <w:p w14:paraId="4CEC0C7F" w14:textId="77777777" w:rsidR="006B5EA1" w:rsidRPr="006B5EA1" w:rsidRDefault="006B5EA1" w:rsidP="006B5EA1">
      <w:pPr>
        <w:spacing w:after="0" w:line="240" w:lineRule="auto"/>
        <w:rPr>
          <w:rFonts w:ascii="Times New Roman" w:eastAsia="Calibri" w:hAnsi="Times New Roman" w:cs="Times New Roman"/>
          <w:lang w:val="pt-BR"/>
        </w:rPr>
      </w:pPr>
      <w:r w:rsidRPr="006B5EA1">
        <w:rPr>
          <w:rFonts w:ascii="Times New Roman" w:eastAsia="Calibri" w:hAnsi="Times New Roman" w:cs="Times New Roman"/>
          <w:lang w:val="pt-BR"/>
        </w:rPr>
        <w:t xml:space="preserve">Negalima šaldyti. </w:t>
      </w:r>
    </w:p>
    <w:p w14:paraId="16A854FB" w14:textId="77777777" w:rsidR="006B5EA1" w:rsidRPr="006B5EA1" w:rsidRDefault="006B5EA1" w:rsidP="006B5EA1">
      <w:pPr>
        <w:spacing w:after="0" w:line="240" w:lineRule="auto"/>
        <w:rPr>
          <w:rFonts w:ascii="Times New Roman" w:eastAsia="Calibri" w:hAnsi="Times New Roman" w:cs="Times New Roman"/>
          <w:lang w:val="pt-BR"/>
        </w:rPr>
      </w:pPr>
      <w:r w:rsidRPr="006B5EA1">
        <w:rPr>
          <w:rFonts w:ascii="Times New Roman" w:eastAsia="Calibri" w:hAnsi="Times New Roman" w:cs="Times New Roman"/>
          <w:lang w:val="pt-BR"/>
        </w:rPr>
        <w:t>Laikyti gamintojo pakuotėje, kad preparatas būtų apsaugotas nuo drėgmės.</w:t>
      </w:r>
    </w:p>
    <w:p w14:paraId="52D0E9CA" w14:textId="77777777" w:rsidR="006B5EA1" w:rsidRPr="006B5EA1" w:rsidRDefault="006B5EA1" w:rsidP="006B5EA1">
      <w:pPr>
        <w:spacing w:after="0" w:line="240" w:lineRule="auto"/>
        <w:ind w:left="567" w:hanging="567"/>
        <w:rPr>
          <w:rFonts w:ascii="Times New Roman" w:eastAsia="Calibri" w:hAnsi="Times New Roman" w:cs="Times New Roman"/>
          <w:noProof/>
          <w:lang w:val="pt-BR"/>
        </w:rPr>
      </w:pPr>
    </w:p>
    <w:p w14:paraId="33A5C499" w14:textId="77777777" w:rsidR="006B5EA1" w:rsidRPr="006B5EA1" w:rsidRDefault="006B5EA1" w:rsidP="006B5EA1">
      <w:pPr>
        <w:spacing w:after="0" w:line="240" w:lineRule="auto"/>
        <w:ind w:left="567" w:hanging="567"/>
        <w:rPr>
          <w:rFonts w:ascii="Times New Roman" w:eastAsia="Calibri" w:hAnsi="Times New Roman" w:cs="Times New Roman"/>
          <w:noProof/>
          <w:lang w:val="pt-BR"/>
        </w:rPr>
      </w:pPr>
    </w:p>
    <w:p w14:paraId="7973EFBB"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10.</w:t>
      </w:r>
      <w:r w:rsidRPr="006B5EA1">
        <w:rPr>
          <w:rFonts w:ascii="Times New Roman" w:eastAsia="Calibri" w:hAnsi="Times New Roman" w:cs="Times New Roman"/>
          <w:b/>
          <w:noProof/>
          <w:lang w:val="lt-LT"/>
        </w:rPr>
        <w:tab/>
        <w:t xml:space="preserve">SPECIALIOS ATSARGUMO PRIEMONĖS DĖL NESUVARTOTO </w:t>
      </w:r>
      <w:r w:rsidRPr="006B5EA1">
        <w:rPr>
          <w:rFonts w:ascii="Times New Roman" w:eastAsia="Calibri" w:hAnsi="Times New Roman" w:cs="Times New Roman"/>
          <w:b/>
          <w:bCs/>
          <w:noProof/>
          <w:lang w:val="lt-LT"/>
        </w:rPr>
        <w:t xml:space="preserve">VAISTINIO PREPARATO AR JO ATLIEKŲ </w:t>
      </w:r>
      <w:r w:rsidRPr="006B5EA1">
        <w:rPr>
          <w:rFonts w:ascii="Times New Roman" w:eastAsia="Calibri" w:hAnsi="Times New Roman" w:cs="Times New Roman"/>
          <w:b/>
          <w:noProof/>
          <w:lang w:val="lt-LT"/>
        </w:rPr>
        <w:t>TVARKYMO (JEI REIKIA)</w:t>
      </w:r>
    </w:p>
    <w:p w14:paraId="6FC0C414" w14:textId="77777777" w:rsidR="006B5EA1" w:rsidRPr="006B5EA1" w:rsidRDefault="006B5EA1" w:rsidP="006B5EA1">
      <w:pPr>
        <w:spacing w:after="0" w:line="240" w:lineRule="auto"/>
        <w:rPr>
          <w:rFonts w:ascii="Times New Roman" w:eastAsia="Calibri" w:hAnsi="Times New Roman" w:cs="Times New Roman"/>
          <w:noProof/>
          <w:lang w:val="lt-LT"/>
        </w:rPr>
      </w:pPr>
    </w:p>
    <w:p w14:paraId="512F29E0"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Nesuvartotą vaistinį preparatą ar atliekas reikia tvarkyti laikantis vietinių reikalavimų.</w:t>
      </w:r>
    </w:p>
    <w:p w14:paraId="196664E6" w14:textId="77777777" w:rsidR="006B5EA1" w:rsidRPr="006B5EA1" w:rsidRDefault="006B5EA1" w:rsidP="006B5EA1">
      <w:pPr>
        <w:spacing w:after="0" w:line="240" w:lineRule="auto"/>
        <w:rPr>
          <w:rFonts w:ascii="Times New Roman" w:eastAsia="Calibri" w:hAnsi="Times New Roman" w:cs="Times New Roman"/>
          <w:noProof/>
          <w:lang w:val="lt-LT"/>
        </w:rPr>
      </w:pPr>
    </w:p>
    <w:p w14:paraId="08397BF6" w14:textId="77777777" w:rsidR="006B5EA1" w:rsidRPr="006B5EA1" w:rsidRDefault="006B5EA1" w:rsidP="006B5EA1">
      <w:pPr>
        <w:spacing w:after="0" w:line="240" w:lineRule="auto"/>
        <w:rPr>
          <w:rFonts w:ascii="Times New Roman" w:eastAsia="Calibri" w:hAnsi="Times New Roman" w:cs="Times New Roman"/>
          <w:noProof/>
          <w:lang w:val="lt-LT"/>
        </w:rPr>
      </w:pPr>
    </w:p>
    <w:p w14:paraId="20554CE2"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11.</w:t>
      </w:r>
      <w:r w:rsidRPr="006B5EA1">
        <w:rPr>
          <w:rFonts w:ascii="Times New Roman" w:eastAsia="Calibri" w:hAnsi="Times New Roman" w:cs="Times New Roman"/>
          <w:b/>
          <w:noProof/>
          <w:lang w:val="lt-LT"/>
        </w:rPr>
        <w:tab/>
        <w:t>REGISTRUOTOJO</w:t>
      </w:r>
      <w:r w:rsidRPr="006B5EA1" w:rsidDel="00E03D09">
        <w:rPr>
          <w:rFonts w:ascii="Times New Roman" w:eastAsia="Calibri" w:hAnsi="Times New Roman" w:cs="Times New Roman"/>
          <w:b/>
          <w:noProof/>
          <w:lang w:val="lt-LT"/>
        </w:rPr>
        <w:t xml:space="preserve"> </w:t>
      </w:r>
      <w:r w:rsidRPr="006B5EA1">
        <w:rPr>
          <w:rFonts w:ascii="Times New Roman" w:eastAsia="Calibri" w:hAnsi="Times New Roman" w:cs="Times New Roman"/>
          <w:b/>
          <w:noProof/>
          <w:lang w:val="lt-LT"/>
        </w:rPr>
        <w:t>PAVADINIMAS IR ADRESAS</w:t>
      </w:r>
    </w:p>
    <w:p w14:paraId="03733CA4" w14:textId="77777777" w:rsidR="006B5EA1" w:rsidRPr="006B5EA1" w:rsidRDefault="006B5EA1" w:rsidP="006B5EA1">
      <w:pPr>
        <w:spacing w:after="0" w:line="240" w:lineRule="auto"/>
        <w:rPr>
          <w:rFonts w:ascii="Times New Roman" w:eastAsia="Calibri" w:hAnsi="Times New Roman" w:cs="Times New Roman"/>
          <w:noProof/>
          <w:lang w:val="lt-LT"/>
        </w:rPr>
      </w:pPr>
    </w:p>
    <w:p w14:paraId="76EA1E71" w14:textId="77777777" w:rsidR="006B5EA1" w:rsidRPr="006B5EA1" w:rsidRDefault="006B5EA1" w:rsidP="006B5EA1">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MEDA Pharma GmbH &amp; Co. KG</w:t>
      </w:r>
    </w:p>
    <w:p w14:paraId="0E9EBE1B" w14:textId="77777777" w:rsidR="006B5EA1" w:rsidRPr="006B5EA1" w:rsidRDefault="006B5EA1" w:rsidP="006B5EA1">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Benzstr. 1</w:t>
      </w:r>
    </w:p>
    <w:p w14:paraId="7AEFB865" w14:textId="77777777" w:rsidR="006B5EA1" w:rsidRPr="006B5EA1" w:rsidRDefault="006B5EA1" w:rsidP="006B5EA1">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D-61352 Bad Homburg</w:t>
      </w:r>
    </w:p>
    <w:p w14:paraId="5981E96F" w14:textId="77777777" w:rsidR="006B5EA1" w:rsidRPr="006B5EA1" w:rsidRDefault="006B5EA1" w:rsidP="006B5EA1">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Vokietija</w:t>
      </w:r>
    </w:p>
    <w:p w14:paraId="67E53325" w14:textId="77777777" w:rsidR="006B5EA1" w:rsidRPr="006B5EA1" w:rsidRDefault="006B5EA1" w:rsidP="006B5EA1">
      <w:pPr>
        <w:spacing w:after="0" w:line="240" w:lineRule="auto"/>
        <w:rPr>
          <w:rFonts w:ascii="Times New Roman" w:eastAsia="Calibri" w:hAnsi="Times New Roman" w:cs="Times New Roman"/>
          <w:noProof/>
          <w:lang w:val="pt-BR"/>
        </w:rPr>
      </w:pPr>
    </w:p>
    <w:p w14:paraId="5EE7FAE4" w14:textId="77777777" w:rsidR="006B5EA1" w:rsidRPr="006B5EA1" w:rsidRDefault="006B5EA1" w:rsidP="006B5EA1">
      <w:pPr>
        <w:spacing w:after="0" w:line="240" w:lineRule="auto"/>
        <w:rPr>
          <w:rFonts w:ascii="Times New Roman" w:eastAsia="Calibri" w:hAnsi="Times New Roman" w:cs="Times New Roman"/>
          <w:noProof/>
          <w:lang w:val="pt-BR"/>
        </w:rPr>
      </w:pPr>
    </w:p>
    <w:p w14:paraId="0490DE9D"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12.</w:t>
      </w:r>
      <w:r w:rsidRPr="006B5EA1">
        <w:rPr>
          <w:rFonts w:ascii="Times New Roman" w:eastAsia="Calibri" w:hAnsi="Times New Roman" w:cs="Times New Roman"/>
          <w:b/>
          <w:noProof/>
          <w:lang w:val="lt-LT"/>
        </w:rPr>
        <w:tab/>
        <w:t xml:space="preserve">REGISTRACIJOS PAŽYMĖJIMONUMERIS </w:t>
      </w:r>
    </w:p>
    <w:p w14:paraId="44B8E216" w14:textId="77777777" w:rsidR="006B5EA1" w:rsidRPr="006B5EA1" w:rsidRDefault="006B5EA1" w:rsidP="006B5EA1">
      <w:pPr>
        <w:spacing w:after="0" w:line="240" w:lineRule="auto"/>
        <w:rPr>
          <w:rFonts w:ascii="Times New Roman" w:eastAsia="Calibri" w:hAnsi="Times New Roman" w:cs="Times New Roman"/>
          <w:noProof/>
          <w:lang w:val="pt-BR"/>
        </w:rPr>
      </w:pPr>
    </w:p>
    <w:p w14:paraId="03C6308D" w14:textId="77777777" w:rsidR="006B5EA1" w:rsidRPr="006B5EA1" w:rsidRDefault="006B5EA1" w:rsidP="006B5EA1">
      <w:pPr>
        <w:widowControl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highlight w:val="lightGray"/>
          <w:lang w:val="lt-LT"/>
        </w:rPr>
        <w:t>Breakyl 200 mikrogramų</w:t>
      </w:r>
      <w:r w:rsidRPr="006B5EA1">
        <w:rPr>
          <w:rFonts w:ascii="Times New Roman" w:eastAsia="Calibri" w:hAnsi="Times New Roman" w:cs="Times New Roman"/>
          <w:noProof/>
          <w:lang w:val="lt-LT"/>
        </w:rPr>
        <w:t xml:space="preserve"> </w:t>
      </w:r>
    </w:p>
    <w:p w14:paraId="65413A6E"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N4 - LT/1/11/2517/023</w:t>
      </w:r>
    </w:p>
    <w:p w14:paraId="126B8A6C"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 xml:space="preserve">N10 - LT/1/11/2517/003 </w:t>
      </w:r>
    </w:p>
    <w:p w14:paraId="42A9F965"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N28 - LT/1/11/2517/024</w:t>
      </w:r>
    </w:p>
    <w:p w14:paraId="0DD17F52" w14:textId="77777777" w:rsidR="006B5EA1" w:rsidRPr="006B5EA1" w:rsidRDefault="006B5EA1" w:rsidP="006B5EA1">
      <w:pPr>
        <w:widowControl w:val="0"/>
        <w:spacing w:after="0" w:line="240" w:lineRule="auto"/>
        <w:rPr>
          <w:rFonts w:ascii="Times New Roman" w:eastAsia="Calibri" w:hAnsi="Times New Roman" w:cs="Times New Roman"/>
          <w:noProof/>
          <w:highlight w:val="lightGray"/>
          <w:lang w:val="lt-LT"/>
        </w:rPr>
      </w:pPr>
    </w:p>
    <w:p w14:paraId="390E2848"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400 mikrogramų </w:t>
      </w:r>
    </w:p>
    <w:p w14:paraId="6F2C3489"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N4- LT/1/11/2517/025</w:t>
      </w:r>
    </w:p>
    <w:p w14:paraId="0DE85892"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N10 - LT/1/11/2517/026</w:t>
      </w:r>
    </w:p>
    <w:p w14:paraId="259A82A0"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N28 - LT/1/11/2517/027</w:t>
      </w:r>
    </w:p>
    <w:p w14:paraId="339206B2"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p>
    <w:p w14:paraId="0417BAF3"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600 mikrogramų </w:t>
      </w:r>
    </w:p>
    <w:p w14:paraId="1D6BBF6A"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lastRenderedPageBreak/>
        <w:t>N4- LT/1/11/2517/028</w:t>
      </w:r>
    </w:p>
    <w:p w14:paraId="499B15C1"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N10 - LT/1/11/2517/029</w:t>
      </w:r>
    </w:p>
    <w:p w14:paraId="5D9E7B8E"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N28 - LT/1/11/2517/030</w:t>
      </w:r>
    </w:p>
    <w:p w14:paraId="23F6ECC0"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p>
    <w:p w14:paraId="52E54662"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800 mikrogramų </w:t>
      </w:r>
    </w:p>
    <w:p w14:paraId="40CA0620"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N4- LT/1/11/2517/031</w:t>
      </w:r>
    </w:p>
    <w:p w14:paraId="2159E260"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N10 - LT/1/11/2517/032</w:t>
      </w:r>
    </w:p>
    <w:p w14:paraId="104E542B"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N28 - LT/1/11/2517/033</w:t>
      </w:r>
    </w:p>
    <w:p w14:paraId="27FFC08D"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p>
    <w:p w14:paraId="198AAD47"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1200 mikrogramų </w:t>
      </w:r>
    </w:p>
    <w:p w14:paraId="78263E47"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N4- LT/1/11/2517/034</w:t>
      </w:r>
    </w:p>
    <w:p w14:paraId="6E30208D"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N10 - LT/1/11/2517/035</w:t>
      </w:r>
    </w:p>
    <w:p w14:paraId="475DBDAE" w14:textId="77777777" w:rsidR="006B5EA1" w:rsidRPr="006B5EA1" w:rsidRDefault="006B5EA1" w:rsidP="006B5EA1">
      <w:pPr>
        <w:spacing w:after="0" w:line="240" w:lineRule="auto"/>
        <w:rPr>
          <w:rFonts w:ascii="Times New Roman" w:eastAsia="Calibri" w:hAnsi="Times New Roman" w:cs="Times New Roman"/>
          <w:bCs/>
          <w:highlight w:val="lightGray"/>
          <w:lang w:val="lt-LT"/>
        </w:rPr>
      </w:pPr>
      <w:r w:rsidRPr="006B5EA1">
        <w:rPr>
          <w:rFonts w:ascii="Times New Roman" w:eastAsia="Calibri" w:hAnsi="Times New Roman" w:cs="Times New Roman"/>
          <w:bCs/>
          <w:highlight w:val="lightGray"/>
          <w:lang w:val="lt-LT"/>
        </w:rPr>
        <w:t>N28 - LT/1/11/2517/036</w:t>
      </w:r>
    </w:p>
    <w:p w14:paraId="72428ACF" w14:textId="77777777" w:rsidR="006B5EA1" w:rsidRPr="006B5EA1" w:rsidRDefault="006B5EA1" w:rsidP="006B5EA1">
      <w:pPr>
        <w:widowControl w:val="0"/>
        <w:spacing w:after="0" w:line="240" w:lineRule="auto"/>
        <w:rPr>
          <w:rFonts w:ascii="Times New Roman" w:eastAsia="Calibri" w:hAnsi="Times New Roman" w:cs="Times New Roman"/>
          <w:lang w:val="lt-LT"/>
        </w:rPr>
      </w:pPr>
    </w:p>
    <w:p w14:paraId="7DD415CA" w14:textId="77777777" w:rsidR="006B5EA1" w:rsidRPr="006B5EA1" w:rsidRDefault="006B5EA1" w:rsidP="006B5EA1">
      <w:pPr>
        <w:spacing w:after="0" w:line="240" w:lineRule="auto"/>
        <w:rPr>
          <w:rFonts w:ascii="Times New Roman" w:eastAsia="Calibri" w:hAnsi="Times New Roman" w:cs="Times New Roman"/>
          <w:noProof/>
          <w:lang w:val="pt-BR"/>
        </w:rPr>
      </w:pPr>
    </w:p>
    <w:p w14:paraId="4C54EA7B"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13.</w:t>
      </w:r>
      <w:r w:rsidRPr="006B5EA1">
        <w:rPr>
          <w:rFonts w:ascii="Times New Roman" w:eastAsia="Calibri" w:hAnsi="Times New Roman" w:cs="Times New Roman"/>
          <w:b/>
          <w:noProof/>
          <w:lang w:val="lt-LT"/>
        </w:rPr>
        <w:tab/>
        <w:t>SERIJOS NUMERIS</w:t>
      </w:r>
    </w:p>
    <w:p w14:paraId="70B45383" w14:textId="77777777" w:rsidR="006B5EA1" w:rsidRPr="006B5EA1" w:rsidRDefault="006B5EA1" w:rsidP="006B5EA1">
      <w:pPr>
        <w:spacing w:after="0" w:line="240" w:lineRule="auto"/>
        <w:rPr>
          <w:rFonts w:ascii="Times New Roman" w:eastAsia="Calibri" w:hAnsi="Times New Roman" w:cs="Times New Roman"/>
          <w:noProof/>
          <w:lang w:val="pt-BR"/>
        </w:rPr>
      </w:pPr>
    </w:p>
    <w:p w14:paraId="50F4B8D5" w14:textId="30AC3A76" w:rsidR="006B5EA1" w:rsidRPr="006B5EA1" w:rsidRDefault="00B73381" w:rsidP="006B5EA1">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Lot</w:t>
      </w:r>
    </w:p>
    <w:p w14:paraId="5763A11D" w14:textId="77777777" w:rsidR="006B5EA1" w:rsidRPr="006B5EA1" w:rsidRDefault="006B5EA1" w:rsidP="006B5EA1">
      <w:pPr>
        <w:spacing w:after="0" w:line="240" w:lineRule="auto"/>
        <w:rPr>
          <w:rFonts w:ascii="Times New Roman" w:eastAsia="Calibri" w:hAnsi="Times New Roman" w:cs="Times New Roman"/>
          <w:noProof/>
          <w:lang w:val="lt-LT"/>
        </w:rPr>
      </w:pPr>
    </w:p>
    <w:p w14:paraId="2428B84B" w14:textId="77777777" w:rsidR="006B5EA1" w:rsidRPr="006B5EA1" w:rsidRDefault="006B5EA1" w:rsidP="006B5EA1">
      <w:pPr>
        <w:spacing w:after="0" w:line="240" w:lineRule="auto"/>
        <w:rPr>
          <w:rFonts w:ascii="Times New Roman" w:eastAsia="Calibri" w:hAnsi="Times New Roman" w:cs="Times New Roman"/>
          <w:noProof/>
          <w:lang w:val="lt-LT"/>
        </w:rPr>
      </w:pPr>
    </w:p>
    <w:p w14:paraId="4932D828"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14.</w:t>
      </w:r>
      <w:r w:rsidRPr="006B5EA1">
        <w:rPr>
          <w:rFonts w:ascii="Times New Roman" w:eastAsia="Calibri" w:hAnsi="Times New Roman" w:cs="Times New Roman"/>
          <w:b/>
          <w:noProof/>
          <w:lang w:val="lt-LT"/>
        </w:rPr>
        <w:tab/>
        <w:t>PARDAVIMO (IŠDAVIMO) TVARKA</w:t>
      </w:r>
    </w:p>
    <w:p w14:paraId="3E9B583D" w14:textId="77777777" w:rsidR="006B5EA1" w:rsidRPr="006B5EA1" w:rsidRDefault="006B5EA1" w:rsidP="006B5EA1">
      <w:pPr>
        <w:spacing w:after="0" w:line="240" w:lineRule="auto"/>
        <w:rPr>
          <w:rFonts w:ascii="Times New Roman" w:eastAsia="Calibri" w:hAnsi="Times New Roman" w:cs="Times New Roman"/>
          <w:noProof/>
          <w:lang w:val="lt-LT"/>
        </w:rPr>
      </w:pPr>
    </w:p>
    <w:p w14:paraId="6894F09A" w14:textId="1F785A94"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Receptinis vaist</w:t>
      </w:r>
      <w:r w:rsidR="00B73381">
        <w:rPr>
          <w:rFonts w:ascii="Times New Roman" w:eastAsia="Calibri" w:hAnsi="Times New Roman" w:cs="Times New Roman"/>
          <w:noProof/>
          <w:lang w:val="lt-LT"/>
        </w:rPr>
        <w:t>as</w:t>
      </w:r>
    </w:p>
    <w:p w14:paraId="34DF38F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 </w:t>
      </w:r>
    </w:p>
    <w:p w14:paraId="7299EABE" w14:textId="77777777" w:rsidR="006B5EA1" w:rsidRPr="006B5EA1" w:rsidRDefault="006B5EA1" w:rsidP="006B5EA1">
      <w:pPr>
        <w:spacing w:after="0" w:line="240" w:lineRule="auto"/>
        <w:rPr>
          <w:rFonts w:ascii="Times New Roman" w:eastAsia="Calibri" w:hAnsi="Times New Roman" w:cs="Times New Roman"/>
          <w:noProof/>
          <w:lang w:val="lt-LT"/>
        </w:rPr>
      </w:pPr>
    </w:p>
    <w:p w14:paraId="15CF7B01"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15.</w:t>
      </w:r>
      <w:r w:rsidRPr="006B5EA1">
        <w:rPr>
          <w:rFonts w:ascii="Times New Roman" w:eastAsia="Calibri" w:hAnsi="Times New Roman" w:cs="Times New Roman"/>
          <w:b/>
          <w:noProof/>
          <w:lang w:val="lt-LT"/>
        </w:rPr>
        <w:tab/>
        <w:t>VARTOJIMO INSTRUKCIJA</w:t>
      </w:r>
    </w:p>
    <w:p w14:paraId="53AE9221" w14:textId="77777777" w:rsidR="006B5EA1" w:rsidRPr="006B5EA1" w:rsidRDefault="006B5EA1" w:rsidP="006B5EA1">
      <w:pPr>
        <w:spacing w:after="0" w:line="240" w:lineRule="auto"/>
        <w:rPr>
          <w:rFonts w:ascii="Times New Roman" w:eastAsia="Calibri" w:hAnsi="Times New Roman" w:cs="Times New Roman"/>
          <w:noProof/>
          <w:lang w:val="lt-LT"/>
        </w:rPr>
      </w:pPr>
    </w:p>
    <w:p w14:paraId="6B28E1BD" w14:textId="77777777" w:rsidR="006B5EA1" w:rsidRPr="006B5EA1" w:rsidRDefault="006B5EA1" w:rsidP="006B5EA1">
      <w:pPr>
        <w:spacing w:after="0" w:line="240" w:lineRule="auto"/>
        <w:rPr>
          <w:rFonts w:ascii="Times New Roman" w:eastAsia="Calibri" w:hAnsi="Times New Roman" w:cs="Times New Roman"/>
          <w:noProof/>
          <w:lang w:val="lt-LT"/>
        </w:rPr>
      </w:pPr>
    </w:p>
    <w:p w14:paraId="1A690321"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16.</w:t>
      </w:r>
      <w:r w:rsidRPr="006B5EA1">
        <w:rPr>
          <w:rFonts w:ascii="Times New Roman" w:eastAsia="Calibri" w:hAnsi="Times New Roman" w:cs="Times New Roman"/>
          <w:b/>
          <w:noProof/>
          <w:lang w:val="lt-LT"/>
        </w:rPr>
        <w:tab/>
        <w:t>INFORMACIJA BRAILIO RAŠTU</w:t>
      </w:r>
    </w:p>
    <w:p w14:paraId="49A9B904" w14:textId="77777777" w:rsidR="006B5EA1" w:rsidRPr="006B5EA1" w:rsidRDefault="006B5EA1" w:rsidP="006B5EA1">
      <w:pPr>
        <w:spacing w:after="0" w:line="240" w:lineRule="auto"/>
        <w:rPr>
          <w:rFonts w:ascii="Times New Roman" w:eastAsia="Calibri" w:hAnsi="Times New Roman" w:cs="Times New Roman"/>
          <w:lang w:val="lt-LT"/>
        </w:rPr>
      </w:pPr>
    </w:p>
    <w:p w14:paraId="0F2BB8D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200 mikrogramų</w:t>
      </w:r>
    </w:p>
    <w:p w14:paraId="1B5F5A57" w14:textId="77777777" w:rsidR="006B5EA1" w:rsidRPr="006B5EA1" w:rsidRDefault="006B5EA1" w:rsidP="006B5EA1">
      <w:pPr>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400 </w:t>
      </w:r>
      <w:r w:rsidRPr="006B5EA1">
        <w:rPr>
          <w:rFonts w:ascii="Times New Roman" w:eastAsia="Calibri" w:hAnsi="Times New Roman" w:cs="Times New Roman"/>
          <w:lang w:val="lt-LT"/>
        </w:rPr>
        <w:t xml:space="preserve"> mikrogramų</w:t>
      </w:r>
    </w:p>
    <w:p w14:paraId="34197899" w14:textId="77777777" w:rsidR="006B5EA1" w:rsidRPr="006B5EA1" w:rsidRDefault="006B5EA1" w:rsidP="006B5EA1">
      <w:pPr>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600</w:t>
      </w:r>
      <w:r w:rsidRPr="006B5EA1">
        <w:rPr>
          <w:rFonts w:ascii="Times New Roman" w:eastAsia="Calibri" w:hAnsi="Times New Roman" w:cs="Times New Roman"/>
          <w:lang w:val="lt-LT"/>
        </w:rPr>
        <w:t xml:space="preserve"> mikrogramų</w:t>
      </w:r>
    </w:p>
    <w:p w14:paraId="503459E0" w14:textId="77777777" w:rsidR="006B5EA1" w:rsidRPr="006B5EA1" w:rsidRDefault="006B5EA1" w:rsidP="006B5EA1">
      <w:pPr>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800 </w:t>
      </w:r>
      <w:r w:rsidRPr="006B5EA1">
        <w:rPr>
          <w:rFonts w:ascii="Times New Roman" w:eastAsia="Calibri" w:hAnsi="Times New Roman" w:cs="Times New Roman"/>
          <w:lang w:val="lt-LT"/>
        </w:rPr>
        <w:t xml:space="preserve"> mikrogramų</w:t>
      </w:r>
    </w:p>
    <w:p w14:paraId="0368CD7B"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highlight w:val="lightGray"/>
          <w:lang w:val="lt-LT"/>
        </w:rPr>
        <w:t>Breakyl1200</w:t>
      </w:r>
      <w:r w:rsidRPr="006B5EA1">
        <w:rPr>
          <w:rFonts w:ascii="Times New Roman" w:eastAsia="Calibri" w:hAnsi="Times New Roman" w:cs="Times New Roman"/>
          <w:highlight w:val="lightGray"/>
          <w:lang w:val="lt-LT"/>
        </w:rPr>
        <w:t xml:space="preserve"> </w:t>
      </w:r>
      <w:r w:rsidRPr="006B5EA1">
        <w:rPr>
          <w:rFonts w:ascii="Times New Roman" w:eastAsia="Calibri" w:hAnsi="Times New Roman" w:cs="Times New Roman"/>
          <w:lang w:val="lt-LT"/>
        </w:rPr>
        <w:t xml:space="preserve"> mikrogramų</w:t>
      </w:r>
    </w:p>
    <w:p w14:paraId="669F98C2" w14:textId="77777777" w:rsidR="006B5EA1" w:rsidRPr="006B5EA1" w:rsidRDefault="006B5EA1" w:rsidP="006B5EA1">
      <w:pPr>
        <w:spacing w:after="0" w:line="240" w:lineRule="auto"/>
        <w:rPr>
          <w:rFonts w:ascii="Times New Roman" w:eastAsia="Calibri" w:hAnsi="Times New Roman" w:cs="Times New Roman"/>
          <w:noProof/>
          <w:lang w:val="lt-LT"/>
        </w:rPr>
      </w:pPr>
    </w:p>
    <w:p w14:paraId="5E9158E8" w14:textId="77777777" w:rsidR="002B0D75" w:rsidRPr="00AF30EF" w:rsidRDefault="002B0D75" w:rsidP="002B0D7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F30EF">
        <w:rPr>
          <w:rFonts w:ascii="Times New Roman" w:eastAsia="Times New Roman" w:hAnsi="Times New Roman" w:cs="Times New Roman"/>
          <w:b/>
          <w:noProof/>
          <w:lang w:val="lt-LT"/>
        </w:rPr>
        <w:t>17.</w:t>
      </w:r>
      <w:r w:rsidRPr="00AF30EF">
        <w:rPr>
          <w:rFonts w:ascii="Times New Roman" w:eastAsia="Times New Roman" w:hAnsi="Times New Roman" w:cs="Times New Roman"/>
          <w:b/>
          <w:noProof/>
          <w:lang w:val="lt-LT"/>
        </w:rPr>
        <w:tab/>
      </w:r>
      <w:r w:rsidRPr="00AF30EF">
        <w:rPr>
          <w:rFonts w:ascii="Times New Roman" w:eastAsia="Times New Roman" w:hAnsi="Times New Roman" w:cs="Times New Roman"/>
          <w:b/>
          <w:noProof/>
          <w:lang w:val="lt-LT" w:eastAsia="en-GB"/>
        </w:rPr>
        <w:t>UNIKALUS IDENTIFIKATORIUS – 2D BRŪKŠNINIS KODAS</w:t>
      </w:r>
    </w:p>
    <w:p w14:paraId="090CB752" w14:textId="77777777" w:rsidR="002B0D75" w:rsidRPr="00AF30EF" w:rsidRDefault="002B0D75" w:rsidP="002B0D75">
      <w:pPr>
        <w:spacing w:after="0" w:line="240" w:lineRule="auto"/>
        <w:rPr>
          <w:rFonts w:ascii="Times New Roman" w:eastAsia="Times New Roman" w:hAnsi="Times New Roman" w:cs="Times New Roman"/>
          <w:noProof/>
          <w:lang w:val="lt-LT"/>
        </w:rPr>
      </w:pPr>
    </w:p>
    <w:p w14:paraId="47E172A5" w14:textId="77777777" w:rsidR="002B0D75" w:rsidRPr="00AF30EF" w:rsidRDefault="002B0D75" w:rsidP="002B0D75">
      <w:pPr>
        <w:shd w:val="clear" w:color="auto" w:fill="FFFFFF"/>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highlight w:val="lightGray"/>
          <w:lang w:val="lt-LT"/>
        </w:rPr>
        <w:t>2D brūkšninis kodas su nurodytu unikaliu indentifikatoriumi.</w:t>
      </w:r>
    </w:p>
    <w:p w14:paraId="2EF80413" w14:textId="77777777" w:rsidR="002B0D75" w:rsidRPr="00AF30EF" w:rsidRDefault="002B0D75" w:rsidP="002B0D75">
      <w:pPr>
        <w:spacing w:after="0" w:line="240" w:lineRule="auto"/>
        <w:rPr>
          <w:rFonts w:ascii="Times New Roman" w:eastAsia="Times New Roman" w:hAnsi="Times New Roman" w:cs="Times New Roman"/>
          <w:noProof/>
          <w:lang w:val="lt-LT"/>
        </w:rPr>
      </w:pPr>
    </w:p>
    <w:p w14:paraId="7BC12876" w14:textId="77777777" w:rsidR="002B0D75" w:rsidRPr="00AF30EF" w:rsidRDefault="002B0D75" w:rsidP="002B0D75">
      <w:pPr>
        <w:spacing w:after="0" w:line="240" w:lineRule="auto"/>
        <w:rPr>
          <w:rFonts w:ascii="Times New Roman" w:eastAsia="Times New Roman" w:hAnsi="Times New Roman" w:cs="Times New Roman"/>
          <w:noProof/>
          <w:lang w:val="lt-LT"/>
        </w:rPr>
      </w:pPr>
    </w:p>
    <w:p w14:paraId="3C3A35B9" w14:textId="77777777" w:rsidR="002B0D75" w:rsidRPr="00AF30EF" w:rsidRDefault="002B0D75" w:rsidP="002B0D7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lang w:val="lt-LT"/>
        </w:rPr>
      </w:pPr>
      <w:r w:rsidRPr="00AF30EF">
        <w:rPr>
          <w:rFonts w:ascii="Times New Roman" w:eastAsia="Times New Roman" w:hAnsi="Times New Roman" w:cs="Times New Roman"/>
          <w:b/>
          <w:noProof/>
          <w:lang w:val="lt-LT"/>
        </w:rPr>
        <w:t>18.</w:t>
      </w:r>
      <w:r w:rsidRPr="00AF30EF">
        <w:rPr>
          <w:rFonts w:ascii="Times New Roman" w:eastAsia="Times New Roman" w:hAnsi="Times New Roman" w:cs="Times New Roman"/>
          <w:b/>
          <w:noProof/>
          <w:lang w:val="lt-LT"/>
        </w:rPr>
        <w:tab/>
      </w:r>
      <w:r w:rsidRPr="00AF30EF">
        <w:rPr>
          <w:rFonts w:ascii="Times New Roman" w:eastAsia="Times New Roman" w:hAnsi="Times New Roman" w:cs="Times New Roman"/>
          <w:b/>
          <w:noProof/>
          <w:lang w:val="lt-LT" w:eastAsia="en-GB"/>
        </w:rPr>
        <w:t>UNIKALUS IDENTIFIKATORIUS – ŽMONĖMS SUPRANTAMI DUOMENYS</w:t>
      </w:r>
    </w:p>
    <w:p w14:paraId="202BC19E" w14:textId="77777777" w:rsidR="002B0D75" w:rsidRPr="00AF30EF" w:rsidRDefault="002B0D75" w:rsidP="002B0D75">
      <w:pPr>
        <w:tabs>
          <w:tab w:val="left" w:pos="567"/>
        </w:tabs>
        <w:spacing w:after="0" w:line="240" w:lineRule="auto"/>
        <w:rPr>
          <w:rFonts w:ascii="Times New Roman" w:eastAsia="Times New Roman" w:hAnsi="Times New Roman" w:cs="Times New Roman"/>
          <w:noProof/>
          <w:lang w:val="lt-LT"/>
        </w:rPr>
      </w:pPr>
    </w:p>
    <w:p w14:paraId="49AF81D8" w14:textId="77777777" w:rsidR="002B0D75" w:rsidRPr="00AF30EF" w:rsidRDefault="002B0D75" w:rsidP="002B0D75">
      <w:pPr>
        <w:tabs>
          <w:tab w:val="left" w:pos="567"/>
        </w:tabs>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lang w:val="lt-LT"/>
        </w:rPr>
        <w:t xml:space="preserve">PC: </w:t>
      </w:r>
    </w:p>
    <w:p w14:paraId="6D152531" w14:textId="77777777" w:rsidR="002B0D75" w:rsidRPr="00AF30EF" w:rsidRDefault="002B0D75" w:rsidP="002B0D75">
      <w:pPr>
        <w:tabs>
          <w:tab w:val="left" w:pos="567"/>
        </w:tabs>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lang w:val="lt-LT"/>
        </w:rPr>
        <w:t xml:space="preserve">SN: </w:t>
      </w:r>
    </w:p>
    <w:p w14:paraId="5F40ADF4" w14:textId="77777777" w:rsidR="002B0D75" w:rsidRPr="006B5EA1" w:rsidRDefault="002B0D75" w:rsidP="002B0D75">
      <w:pPr>
        <w:spacing w:after="0" w:line="240" w:lineRule="auto"/>
        <w:rPr>
          <w:rFonts w:ascii="Times New Roman" w:eastAsia="Calibri" w:hAnsi="Times New Roman" w:cs="Times New Roman"/>
          <w:lang w:val="es-ES_tradnl"/>
        </w:rPr>
      </w:pPr>
      <w:r>
        <w:rPr>
          <w:rFonts w:ascii="Times New Roman" w:eastAsia="Calibri" w:hAnsi="Times New Roman" w:cs="Times New Roman"/>
          <w:lang w:val="es-ES_tradnl"/>
        </w:rPr>
        <w:t>NN:</w:t>
      </w:r>
    </w:p>
    <w:p w14:paraId="13B449B5" w14:textId="77777777" w:rsidR="006B5EA1" w:rsidRPr="006B5EA1" w:rsidRDefault="006B5EA1" w:rsidP="006B5EA1">
      <w:pPr>
        <w:spacing w:after="0" w:line="240" w:lineRule="auto"/>
        <w:rPr>
          <w:rFonts w:ascii="Times New Roman" w:eastAsia="Calibri" w:hAnsi="Times New Roman" w:cs="Times New Roman"/>
          <w:noProof/>
          <w:lang w:val="lt-LT"/>
        </w:rPr>
      </w:pPr>
    </w:p>
    <w:p w14:paraId="067C6891" w14:textId="77777777" w:rsidR="006B5EA1" w:rsidRPr="006B5EA1" w:rsidRDefault="006B5EA1" w:rsidP="006B5EA1">
      <w:pPr>
        <w:spacing w:after="0" w:line="240" w:lineRule="auto"/>
        <w:rPr>
          <w:rFonts w:ascii="Times New Roman" w:eastAsia="Calibri" w:hAnsi="Times New Roman" w:cs="Times New Roman"/>
          <w:noProof/>
          <w:lang w:val="lt-LT"/>
        </w:rPr>
      </w:pPr>
    </w:p>
    <w:p w14:paraId="6DC444E9"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lang w:val="lt-LT"/>
        </w:rPr>
        <w:br w:type="page"/>
      </w:r>
      <w:r w:rsidRPr="006B5EA1">
        <w:rPr>
          <w:rFonts w:ascii="Times New Roman" w:eastAsia="Calibri" w:hAnsi="Times New Roman" w:cs="Times New Roman"/>
          <w:b/>
          <w:bCs/>
          <w:noProof/>
          <w:lang w:val="lt-LT"/>
        </w:rPr>
        <w:lastRenderedPageBreak/>
        <w:t xml:space="preserve">INFORMACIJA ANT IŠORINĖS PAKUOTĖS </w:t>
      </w:r>
    </w:p>
    <w:p w14:paraId="1D948E5D"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noProof/>
          <w:lang w:val="lt-LT"/>
        </w:rPr>
      </w:pPr>
    </w:p>
    <w:p w14:paraId="67265907"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 xml:space="preserve">KARTONO DĖŽUTĖ </w:t>
      </w:r>
    </w:p>
    <w:p w14:paraId="45325A2D" w14:textId="77777777" w:rsidR="006B5EA1" w:rsidRPr="006B5EA1" w:rsidRDefault="006B5EA1" w:rsidP="006B5EA1">
      <w:pPr>
        <w:spacing w:after="0" w:line="240" w:lineRule="auto"/>
        <w:rPr>
          <w:rFonts w:ascii="Times New Roman" w:eastAsia="Calibri" w:hAnsi="Times New Roman" w:cs="Times New Roman"/>
          <w:noProof/>
          <w:lang w:val="lt-LT"/>
        </w:rPr>
      </w:pPr>
    </w:p>
    <w:p w14:paraId="37BA5B1F" w14:textId="77777777" w:rsidR="006B5EA1" w:rsidRPr="006B5EA1" w:rsidRDefault="006B5EA1" w:rsidP="006B5EA1">
      <w:pPr>
        <w:spacing w:after="0" w:line="240" w:lineRule="auto"/>
        <w:rPr>
          <w:rFonts w:ascii="Times New Roman" w:eastAsia="Calibri" w:hAnsi="Times New Roman" w:cs="Times New Roman"/>
          <w:noProof/>
          <w:lang w:val="lt-LT"/>
        </w:rPr>
      </w:pPr>
    </w:p>
    <w:p w14:paraId="034687E3"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1.</w:t>
      </w:r>
      <w:r w:rsidRPr="006B5EA1">
        <w:rPr>
          <w:rFonts w:ascii="Times New Roman" w:eastAsia="Calibri" w:hAnsi="Times New Roman" w:cs="Times New Roman"/>
          <w:b/>
          <w:bCs/>
          <w:noProof/>
          <w:lang w:val="lt-LT"/>
        </w:rPr>
        <w:tab/>
        <w:t>VAISTINIO PREPARATO PAVADINIMAS</w:t>
      </w:r>
    </w:p>
    <w:p w14:paraId="43D7B7DA" w14:textId="77777777" w:rsidR="006B5EA1" w:rsidRPr="006B5EA1" w:rsidRDefault="006B5EA1" w:rsidP="006B5EA1">
      <w:pPr>
        <w:spacing w:after="0" w:line="240" w:lineRule="auto"/>
        <w:rPr>
          <w:rFonts w:ascii="Times New Roman" w:eastAsia="Calibri" w:hAnsi="Times New Roman" w:cs="Times New Roman"/>
          <w:noProof/>
          <w:lang w:val="lt-LT"/>
        </w:rPr>
      </w:pPr>
    </w:p>
    <w:p w14:paraId="45B4FC5D"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Start 200, 400, 600, 800 mikrogramų žandinės plėvelės</w:t>
      </w:r>
    </w:p>
    <w:p w14:paraId="4B42684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Fentanylum</w:t>
      </w:r>
    </w:p>
    <w:p w14:paraId="4DA76C98" w14:textId="77777777" w:rsidR="006B5EA1" w:rsidRPr="006B5EA1" w:rsidRDefault="006B5EA1" w:rsidP="006B5EA1">
      <w:pPr>
        <w:spacing w:after="0" w:line="240" w:lineRule="auto"/>
        <w:rPr>
          <w:rFonts w:ascii="Times New Roman" w:eastAsia="Calibri" w:hAnsi="Times New Roman" w:cs="Times New Roman"/>
          <w:noProof/>
          <w:lang w:val="lt-LT"/>
        </w:rPr>
      </w:pPr>
    </w:p>
    <w:p w14:paraId="2AFDE647" w14:textId="77777777" w:rsidR="006B5EA1" w:rsidRPr="006B5EA1" w:rsidRDefault="006B5EA1" w:rsidP="006B5EA1">
      <w:pPr>
        <w:spacing w:after="0" w:line="240" w:lineRule="auto"/>
        <w:rPr>
          <w:rFonts w:ascii="Times New Roman" w:eastAsia="Calibri" w:hAnsi="Times New Roman" w:cs="Times New Roman"/>
          <w:noProof/>
          <w:lang w:val="lt-LT"/>
        </w:rPr>
      </w:pPr>
    </w:p>
    <w:p w14:paraId="6977EA36"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2.</w:t>
      </w:r>
      <w:r w:rsidRPr="006B5EA1">
        <w:rPr>
          <w:rFonts w:ascii="Times New Roman" w:eastAsia="Calibri" w:hAnsi="Times New Roman" w:cs="Times New Roman"/>
          <w:b/>
          <w:bCs/>
          <w:noProof/>
          <w:lang w:val="lt-LT"/>
        </w:rPr>
        <w:tab/>
        <w:t>VEIKLIOJI MEDŽIAGA IR JOS KIEKIS</w:t>
      </w:r>
    </w:p>
    <w:p w14:paraId="38611134" w14:textId="77777777" w:rsidR="006B5EA1" w:rsidRPr="006B5EA1" w:rsidRDefault="006B5EA1" w:rsidP="006B5EA1">
      <w:pPr>
        <w:spacing w:after="0" w:line="240" w:lineRule="auto"/>
        <w:rPr>
          <w:rFonts w:ascii="Times New Roman" w:eastAsia="Calibri" w:hAnsi="Times New Roman" w:cs="Times New Roman"/>
          <w:noProof/>
          <w:lang w:val="lt-LT"/>
        </w:rPr>
      </w:pPr>
    </w:p>
    <w:p w14:paraId="7EDDCDD4"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1 žandinėje plėvelėje yra 200 arba 400, arba 600, arba 800 mikrogramų fentanilio (citrato pavidalu).</w:t>
      </w:r>
    </w:p>
    <w:p w14:paraId="1E2E4B55" w14:textId="77777777" w:rsidR="006B5EA1" w:rsidRPr="006B5EA1" w:rsidRDefault="006B5EA1" w:rsidP="006B5EA1">
      <w:pPr>
        <w:spacing w:after="0" w:line="240" w:lineRule="auto"/>
        <w:rPr>
          <w:rFonts w:ascii="Times New Roman" w:eastAsia="Calibri" w:hAnsi="Times New Roman" w:cs="Times New Roman"/>
          <w:noProof/>
          <w:lang w:val="lt-LT"/>
        </w:rPr>
      </w:pPr>
    </w:p>
    <w:p w14:paraId="710CC588" w14:textId="77777777" w:rsidR="006B5EA1" w:rsidRPr="006B5EA1" w:rsidRDefault="006B5EA1" w:rsidP="006B5EA1">
      <w:pPr>
        <w:spacing w:after="0" w:line="240" w:lineRule="auto"/>
        <w:rPr>
          <w:rFonts w:ascii="Times New Roman" w:eastAsia="Calibri" w:hAnsi="Times New Roman" w:cs="Times New Roman"/>
          <w:noProof/>
          <w:lang w:val="lt-LT"/>
        </w:rPr>
      </w:pPr>
    </w:p>
    <w:p w14:paraId="1202E174"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6B5EA1">
        <w:rPr>
          <w:rFonts w:ascii="Times New Roman" w:eastAsia="Calibri" w:hAnsi="Times New Roman" w:cs="Times New Roman"/>
          <w:b/>
          <w:bCs/>
          <w:noProof/>
          <w:lang w:val="lt-LT"/>
        </w:rPr>
        <w:t>3.</w:t>
      </w:r>
      <w:r w:rsidRPr="006B5EA1">
        <w:rPr>
          <w:rFonts w:ascii="Times New Roman" w:eastAsia="Calibri" w:hAnsi="Times New Roman" w:cs="Times New Roman"/>
          <w:b/>
          <w:bCs/>
          <w:noProof/>
          <w:lang w:val="lt-LT"/>
        </w:rPr>
        <w:tab/>
        <w:t>PAGALBINIŲ MEDŽIAGŲ SĄRAŠAS</w:t>
      </w:r>
    </w:p>
    <w:p w14:paraId="138FDA1D" w14:textId="77777777" w:rsidR="006B5EA1" w:rsidRPr="006B5EA1" w:rsidRDefault="006B5EA1" w:rsidP="006B5EA1">
      <w:pPr>
        <w:spacing w:after="0" w:line="240" w:lineRule="auto"/>
        <w:rPr>
          <w:rFonts w:ascii="Times New Roman" w:eastAsia="Calibri" w:hAnsi="Times New Roman" w:cs="Times New Roman"/>
          <w:noProof/>
          <w:lang w:val="lt-LT"/>
        </w:rPr>
      </w:pPr>
    </w:p>
    <w:p w14:paraId="10AF3C2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Pagalbinės medžiagos: propylenglycolum (E1520), natrii benzoas (E211), methylis parahydroxybenzoas (E218), propylis parahydroxybenzoas (E216)</w:t>
      </w:r>
      <w:r w:rsidRPr="006B5EA1">
        <w:rPr>
          <w:rFonts w:ascii="Times New Roman" w:eastAsia="Calibri" w:hAnsi="Times New Roman" w:cs="Times New Roman"/>
          <w:lang w:val="lv-LV"/>
        </w:rPr>
        <w:t xml:space="preserve"> </w:t>
      </w:r>
      <w:r w:rsidRPr="006B5EA1">
        <w:rPr>
          <w:rFonts w:ascii="Times New Roman" w:eastAsia="Calibri" w:hAnsi="Times New Roman" w:cs="Times New Roman"/>
          <w:lang w:val="lt-LT"/>
        </w:rPr>
        <w:t>). Daugiau informacijos pateikta pakuotės lapelyje.</w:t>
      </w:r>
    </w:p>
    <w:p w14:paraId="2DA2EDFF"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Kitos pagalbinės medžiagos; ferri oxidum rubrum (E172), acidum citricum anhydricum, int-rac-</w:t>
      </w:r>
      <w:r w:rsidRPr="006B5EA1">
        <w:rPr>
          <w:rFonts w:ascii="Times New Roman" w:eastAsia="Calibri" w:hAnsi="Times New Roman" w:cs="Times New Roman"/>
          <w:lang w:val="it-IT"/>
        </w:rPr>
        <w:t xml:space="preserve"> α-</w:t>
      </w:r>
      <w:r w:rsidRPr="006B5EA1">
        <w:rPr>
          <w:rFonts w:ascii="Times New Roman" w:eastAsia="Calibri" w:hAnsi="Times New Roman" w:cs="Times New Roman"/>
          <w:lang w:val="lt-LT"/>
        </w:rPr>
        <w:t>Tocopherylis acetas, natrii dihydrogenophosphas anhydricus, natrii hydroxidum, natrii phosphas anhydricus, polycarbophilum, hydroxypropylcellulosum, hydroxyethylcellulosum, carmellosum natricum, titanii dioxidum (E171), saccharinum natricum, menthae piperitae aetheroleum.</w:t>
      </w:r>
    </w:p>
    <w:p w14:paraId="5E911CF6" w14:textId="77777777" w:rsidR="006B5EA1" w:rsidRPr="006B5EA1" w:rsidRDefault="006B5EA1" w:rsidP="006B5EA1">
      <w:pPr>
        <w:spacing w:after="0" w:line="240" w:lineRule="auto"/>
        <w:rPr>
          <w:rFonts w:ascii="Times New Roman" w:eastAsia="Calibri" w:hAnsi="Times New Roman" w:cs="Times New Roman"/>
          <w:lang w:val="lv-LV"/>
        </w:rPr>
      </w:pPr>
    </w:p>
    <w:p w14:paraId="0010F498" w14:textId="77777777" w:rsidR="006B5EA1" w:rsidRPr="006B5EA1" w:rsidRDefault="006B5EA1" w:rsidP="006B5EA1">
      <w:pPr>
        <w:spacing w:after="0" w:line="240" w:lineRule="auto"/>
        <w:rPr>
          <w:rFonts w:ascii="Times New Roman" w:eastAsia="Calibri" w:hAnsi="Times New Roman" w:cs="Times New Roman"/>
          <w:noProof/>
          <w:lang w:val="lt-LT"/>
        </w:rPr>
      </w:pPr>
    </w:p>
    <w:p w14:paraId="25841BED"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4.</w:t>
      </w:r>
      <w:r w:rsidRPr="006B5EA1">
        <w:rPr>
          <w:rFonts w:ascii="Times New Roman" w:eastAsia="Calibri" w:hAnsi="Times New Roman" w:cs="Times New Roman"/>
          <w:b/>
          <w:bCs/>
          <w:noProof/>
          <w:lang w:val="lt-LT"/>
        </w:rPr>
        <w:tab/>
        <w:t>FARMACINĖ FORMA IR KIEKIS PAKUOTĖJE</w:t>
      </w:r>
    </w:p>
    <w:p w14:paraId="5830091F" w14:textId="77777777" w:rsidR="006B5EA1" w:rsidRPr="006B5EA1" w:rsidRDefault="006B5EA1" w:rsidP="006B5EA1">
      <w:pPr>
        <w:spacing w:after="0" w:line="240" w:lineRule="auto"/>
        <w:rPr>
          <w:rFonts w:ascii="Times New Roman" w:eastAsia="Calibri" w:hAnsi="Times New Roman" w:cs="Times New Roman"/>
          <w:noProof/>
          <w:lang w:val="lt-LT"/>
        </w:rPr>
      </w:pPr>
    </w:p>
    <w:p w14:paraId="45DAD050"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Žandinė plėvelė.</w:t>
      </w:r>
    </w:p>
    <w:p w14:paraId="76767609" w14:textId="77777777" w:rsidR="006B5EA1" w:rsidRPr="006B5EA1" w:rsidRDefault="006B5EA1" w:rsidP="006B5EA1">
      <w:pPr>
        <w:spacing w:after="0" w:line="240" w:lineRule="auto"/>
        <w:rPr>
          <w:rFonts w:ascii="Times New Roman" w:eastAsia="Calibri" w:hAnsi="Times New Roman" w:cs="Times New Roman"/>
          <w:noProof/>
          <w:lang w:val="lt-LT"/>
        </w:rPr>
      </w:pPr>
    </w:p>
    <w:p w14:paraId="399B2377"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4 paketėliai, kurių kiekviename yra viena 200, 400, 600 ir 800 mikrogramų žandinė plėvelė.</w:t>
      </w:r>
    </w:p>
    <w:p w14:paraId="0FAC712A" w14:textId="77777777" w:rsidR="006B5EA1" w:rsidRPr="006B5EA1" w:rsidRDefault="006B5EA1" w:rsidP="006B5EA1">
      <w:pPr>
        <w:spacing w:after="0" w:line="240" w:lineRule="auto"/>
        <w:rPr>
          <w:rFonts w:ascii="Times New Roman" w:eastAsia="Calibri" w:hAnsi="Times New Roman" w:cs="Times New Roman"/>
          <w:noProof/>
          <w:lang w:val="lt-LT"/>
        </w:rPr>
      </w:pPr>
    </w:p>
    <w:p w14:paraId="657DFF12" w14:textId="77777777" w:rsidR="006B5EA1" w:rsidRPr="006B5EA1" w:rsidRDefault="006B5EA1" w:rsidP="006B5EA1">
      <w:pPr>
        <w:spacing w:after="0" w:line="240" w:lineRule="auto"/>
        <w:rPr>
          <w:rFonts w:ascii="Times New Roman" w:eastAsia="Calibri" w:hAnsi="Times New Roman" w:cs="Times New Roman"/>
          <w:noProof/>
          <w:lang w:val="lt-LT"/>
        </w:rPr>
      </w:pPr>
    </w:p>
    <w:p w14:paraId="2DAF32D4"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pt-BR"/>
        </w:rPr>
      </w:pPr>
      <w:r w:rsidRPr="006B5EA1">
        <w:rPr>
          <w:rFonts w:ascii="Times New Roman" w:eastAsia="Calibri" w:hAnsi="Times New Roman" w:cs="Times New Roman"/>
          <w:b/>
          <w:bCs/>
          <w:noProof/>
          <w:lang w:val="pt-BR"/>
        </w:rPr>
        <w:t>5.</w:t>
      </w:r>
      <w:r w:rsidRPr="006B5EA1">
        <w:rPr>
          <w:rFonts w:ascii="Times New Roman" w:eastAsia="Calibri" w:hAnsi="Times New Roman" w:cs="Times New Roman"/>
          <w:b/>
          <w:bCs/>
          <w:noProof/>
          <w:lang w:val="pt-BR"/>
        </w:rPr>
        <w:tab/>
        <w:t>VARTOJIMO METODAS IR BŪDAS (-AI)</w:t>
      </w:r>
    </w:p>
    <w:p w14:paraId="353DA7F6" w14:textId="77777777" w:rsidR="006B5EA1" w:rsidRPr="006B5EA1" w:rsidRDefault="006B5EA1" w:rsidP="006B5EA1">
      <w:pPr>
        <w:spacing w:after="0" w:line="240" w:lineRule="auto"/>
        <w:rPr>
          <w:rFonts w:ascii="Times New Roman" w:eastAsia="Calibri" w:hAnsi="Times New Roman" w:cs="Times New Roman"/>
          <w:i/>
          <w:iCs/>
          <w:noProof/>
          <w:lang w:val="pt-BR"/>
        </w:rPr>
      </w:pPr>
    </w:p>
    <w:p w14:paraId="19616402" w14:textId="77777777" w:rsidR="006B5EA1" w:rsidRPr="006B5EA1" w:rsidRDefault="006B5EA1" w:rsidP="006B5EA1">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Vartoti ant burnos gleivinės.</w:t>
      </w:r>
    </w:p>
    <w:p w14:paraId="484659D2" w14:textId="77777777" w:rsidR="006B5EA1" w:rsidRPr="006B5EA1" w:rsidRDefault="006B5EA1" w:rsidP="006B5EA1">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lang w:val="pt-BR"/>
        </w:rPr>
        <w:t>Atidaryti paketėlį tik prieš pat vartojimą.</w:t>
      </w:r>
    </w:p>
    <w:p w14:paraId="4DF0B6DD" w14:textId="77777777" w:rsidR="006B5EA1" w:rsidRPr="006B5EA1" w:rsidRDefault="006B5EA1" w:rsidP="006B5EA1">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Prieš vartojimą perskaitykite pakuotės lapelį.</w:t>
      </w:r>
    </w:p>
    <w:p w14:paraId="26A41381" w14:textId="77777777" w:rsidR="006B5EA1" w:rsidRPr="006B5EA1" w:rsidRDefault="006B5EA1" w:rsidP="006B5EA1">
      <w:pPr>
        <w:spacing w:after="0" w:line="240" w:lineRule="auto"/>
        <w:rPr>
          <w:rFonts w:ascii="Times New Roman" w:eastAsia="Calibri" w:hAnsi="Times New Roman" w:cs="Times New Roman"/>
          <w:noProof/>
          <w:lang w:val="pt-BR"/>
        </w:rPr>
      </w:pPr>
    </w:p>
    <w:p w14:paraId="7F8CFFD2" w14:textId="77777777" w:rsidR="006B5EA1" w:rsidRPr="006B5EA1" w:rsidRDefault="006B5EA1" w:rsidP="006B5EA1">
      <w:pPr>
        <w:spacing w:after="0" w:line="240" w:lineRule="auto"/>
        <w:rPr>
          <w:rFonts w:ascii="Times New Roman" w:eastAsia="Calibri" w:hAnsi="Times New Roman" w:cs="Times New Roman"/>
          <w:noProof/>
          <w:lang w:val="pt-BR"/>
        </w:rPr>
      </w:pPr>
    </w:p>
    <w:p w14:paraId="5F3F11D3"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pt-BR"/>
        </w:rPr>
      </w:pPr>
      <w:r w:rsidRPr="006B5EA1">
        <w:rPr>
          <w:rFonts w:ascii="Times New Roman" w:eastAsia="Calibri" w:hAnsi="Times New Roman" w:cs="Times New Roman"/>
          <w:b/>
          <w:bCs/>
          <w:noProof/>
          <w:lang w:val="pt-BR"/>
        </w:rPr>
        <w:t>6.</w:t>
      </w:r>
      <w:r w:rsidRPr="006B5EA1">
        <w:rPr>
          <w:rFonts w:ascii="Times New Roman" w:eastAsia="Calibri" w:hAnsi="Times New Roman" w:cs="Times New Roman"/>
          <w:b/>
          <w:bCs/>
          <w:noProof/>
          <w:lang w:val="pt-BR"/>
        </w:rPr>
        <w:tab/>
      </w:r>
      <w:r w:rsidRPr="006B5EA1">
        <w:rPr>
          <w:rFonts w:ascii="Times New Roman" w:eastAsia="Calibri" w:hAnsi="Times New Roman" w:cs="Times New Roman"/>
          <w:b/>
          <w:bCs/>
          <w:lang w:val="pt-BR"/>
        </w:rPr>
        <w:t>SPECIALUS ĮSPĖJIMAS, KAD VAISTINĮ PREPARATĄ BŪTINA LAIKYTI VAIKAMS NEPASTEBIMOJE IR NEPASIEKIAMOJE  VIETOJE</w:t>
      </w:r>
    </w:p>
    <w:p w14:paraId="119BB348" w14:textId="77777777" w:rsidR="006B5EA1" w:rsidRPr="006B5EA1" w:rsidRDefault="006B5EA1" w:rsidP="006B5EA1">
      <w:pPr>
        <w:spacing w:after="0" w:line="240" w:lineRule="auto"/>
        <w:rPr>
          <w:rFonts w:ascii="Times New Roman" w:eastAsia="Calibri" w:hAnsi="Times New Roman" w:cs="Times New Roman"/>
          <w:noProof/>
          <w:lang w:val="pt-BR"/>
        </w:rPr>
      </w:pPr>
    </w:p>
    <w:p w14:paraId="1D398CA7"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Laikyti vaikams nepastebimoje ir nepasiekiamoje vietoje.</w:t>
      </w:r>
    </w:p>
    <w:p w14:paraId="43D59EB0" w14:textId="77777777" w:rsidR="006B5EA1" w:rsidRPr="006B5EA1" w:rsidRDefault="006B5EA1" w:rsidP="006B5EA1">
      <w:pPr>
        <w:spacing w:after="0" w:line="240" w:lineRule="auto"/>
        <w:rPr>
          <w:rFonts w:ascii="Times New Roman" w:eastAsia="Calibri" w:hAnsi="Times New Roman" w:cs="Times New Roman"/>
          <w:noProof/>
          <w:lang w:val="lt-LT"/>
        </w:rPr>
      </w:pPr>
    </w:p>
    <w:p w14:paraId="75358C5E" w14:textId="77777777" w:rsidR="006B5EA1" w:rsidRPr="006B5EA1" w:rsidRDefault="006B5EA1" w:rsidP="006B5EA1">
      <w:pPr>
        <w:spacing w:after="0" w:line="240" w:lineRule="auto"/>
        <w:rPr>
          <w:rFonts w:ascii="Times New Roman" w:eastAsia="Calibri" w:hAnsi="Times New Roman" w:cs="Times New Roman"/>
          <w:noProof/>
          <w:lang w:val="lt-LT"/>
        </w:rPr>
      </w:pPr>
    </w:p>
    <w:p w14:paraId="2256E876"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6B5EA1">
        <w:rPr>
          <w:rFonts w:ascii="Times New Roman" w:eastAsia="Calibri" w:hAnsi="Times New Roman" w:cs="Times New Roman"/>
          <w:b/>
          <w:noProof/>
          <w:lang w:val="lt-LT"/>
        </w:rPr>
        <w:lastRenderedPageBreak/>
        <w:t>7.</w:t>
      </w:r>
      <w:r w:rsidRPr="006B5EA1">
        <w:rPr>
          <w:rFonts w:ascii="Times New Roman" w:eastAsia="Calibri" w:hAnsi="Times New Roman" w:cs="Times New Roman"/>
          <w:b/>
          <w:noProof/>
          <w:lang w:val="lt-LT"/>
        </w:rPr>
        <w:tab/>
        <w:t>KITAS (-I) SPECIALUS (-ŪS) ĮSPĖJIMAS (-AI) (JEI REIKIA)</w:t>
      </w:r>
    </w:p>
    <w:p w14:paraId="7B20C983" w14:textId="77777777" w:rsidR="006B5EA1" w:rsidRPr="006B5EA1" w:rsidRDefault="006B5EA1" w:rsidP="006B5EA1">
      <w:pPr>
        <w:spacing w:after="0" w:line="240" w:lineRule="auto"/>
        <w:rPr>
          <w:rFonts w:ascii="Times New Roman" w:eastAsia="Calibri" w:hAnsi="Times New Roman" w:cs="Times New Roman"/>
          <w:noProof/>
          <w:lang w:val="lt-LT"/>
        </w:rPr>
      </w:pPr>
    </w:p>
    <w:p w14:paraId="33DF8DD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Šis preparatas skirtas tik tiems pacientams, kurie jau vartoja kitus opioidus.</w:t>
      </w:r>
    </w:p>
    <w:p w14:paraId="225156A3" w14:textId="77777777" w:rsidR="006B5EA1" w:rsidRPr="006B5EA1" w:rsidRDefault="006B5EA1" w:rsidP="006B5EA1">
      <w:pPr>
        <w:spacing w:after="0" w:line="240" w:lineRule="auto"/>
        <w:rPr>
          <w:rFonts w:ascii="Times New Roman" w:eastAsia="Calibri" w:hAnsi="Times New Roman" w:cs="Times New Roman"/>
          <w:noProof/>
          <w:lang w:val="lt-LT"/>
        </w:rPr>
      </w:pPr>
    </w:p>
    <w:p w14:paraId="2575636A" w14:textId="77777777" w:rsidR="006B5EA1" w:rsidRPr="006B5EA1" w:rsidRDefault="006B5EA1" w:rsidP="006B5EA1">
      <w:pPr>
        <w:spacing w:after="0" w:line="240" w:lineRule="auto"/>
        <w:rPr>
          <w:rFonts w:ascii="Times New Roman" w:eastAsia="Calibri" w:hAnsi="Times New Roman" w:cs="Times New Roman"/>
          <w:noProof/>
          <w:lang w:val="lt-LT"/>
        </w:rPr>
      </w:pPr>
    </w:p>
    <w:p w14:paraId="237395D4"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highlight w:val="lightGray"/>
          <w:lang w:val="lt-LT"/>
        </w:rPr>
      </w:pPr>
      <w:r w:rsidRPr="006B5EA1">
        <w:rPr>
          <w:rFonts w:ascii="Times New Roman" w:eastAsia="Calibri" w:hAnsi="Times New Roman" w:cs="Times New Roman"/>
          <w:b/>
          <w:bCs/>
          <w:noProof/>
          <w:lang w:val="lt-LT"/>
        </w:rPr>
        <w:t>8.</w:t>
      </w:r>
      <w:r w:rsidRPr="006B5EA1">
        <w:rPr>
          <w:rFonts w:ascii="Times New Roman" w:eastAsia="Calibri" w:hAnsi="Times New Roman" w:cs="Times New Roman"/>
          <w:b/>
          <w:bCs/>
          <w:noProof/>
          <w:lang w:val="lt-LT"/>
        </w:rPr>
        <w:tab/>
      </w:r>
      <w:r w:rsidRPr="006B5EA1">
        <w:rPr>
          <w:rFonts w:ascii="Times New Roman" w:eastAsia="Calibri" w:hAnsi="Times New Roman" w:cs="Times New Roman"/>
          <w:b/>
          <w:bCs/>
          <w:lang w:val="lt-LT"/>
        </w:rPr>
        <w:t>TINKAMUMO LAIKAS</w:t>
      </w:r>
    </w:p>
    <w:p w14:paraId="2447A1F6" w14:textId="77777777" w:rsidR="006B5EA1" w:rsidRPr="006B5EA1" w:rsidRDefault="006B5EA1" w:rsidP="006B5EA1">
      <w:pPr>
        <w:spacing w:after="0" w:line="240" w:lineRule="auto"/>
        <w:rPr>
          <w:rFonts w:ascii="Times New Roman" w:eastAsia="Calibri" w:hAnsi="Times New Roman" w:cs="Times New Roman"/>
          <w:noProof/>
          <w:lang w:val="lt-LT"/>
        </w:rPr>
      </w:pPr>
    </w:p>
    <w:p w14:paraId="6B1D19D4" w14:textId="67379B8E" w:rsidR="006B5EA1" w:rsidRPr="006B5EA1" w:rsidRDefault="00B73381" w:rsidP="006B5EA1">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EXP</w:t>
      </w:r>
      <w:r w:rsidR="006B5EA1" w:rsidRPr="006B5EA1">
        <w:rPr>
          <w:rFonts w:ascii="Times New Roman" w:eastAsia="Calibri" w:hAnsi="Times New Roman" w:cs="Times New Roman"/>
          <w:noProof/>
          <w:lang w:val="lt-LT"/>
        </w:rPr>
        <w:t xml:space="preserve"> {MMMM-mm}</w:t>
      </w:r>
    </w:p>
    <w:p w14:paraId="5674D473" w14:textId="77777777" w:rsidR="006B5EA1" w:rsidRPr="006B5EA1" w:rsidRDefault="006B5EA1" w:rsidP="006B5EA1">
      <w:pPr>
        <w:spacing w:after="0" w:line="240" w:lineRule="auto"/>
        <w:rPr>
          <w:rFonts w:ascii="Times New Roman" w:eastAsia="Calibri" w:hAnsi="Times New Roman" w:cs="Times New Roman"/>
          <w:noProof/>
          <w:lang w:val="lt-LT"/>
        </w:rPr>
      </w:pPr>
    </w:p>
    <w:p w14:paraId="5B07121F" w14:textId="77777777" w:rsidR="006B5EA1" w:rsidRPr="006B5EA1" w:rsidRDefault="006B5EA1" w:rsidP="006B5EA1">
      <w:pPr>
        <w:spacing w:after="0" w:line="240" w:lineRule="auto"/>
        <w:rPr>
          <w:rFonts w:ascii="Times New Roman" w:eastAsia="Calibri" w:hAnsi="Times New Roman" w:cs="Times New Roman"/>
          <w:noProof/>
          <w:lang w:val="lt-LT"/>
        </w:rPr>
      </w:pPr>
    </w:p>
    <w:p w14:paraId="394F2101"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9.</w:t>
      </w:r>
      <w:r w:rsidRPr="006B5EA1">
        <w:rPr>
          <w:rFonts w:ascii="Times New Roman" w:eastAsia="Calibri" w:hAnsi="Times New Roman" w:cs="Times New Roman"/>
          <w:b/>
          <w:bCs/>
          <w:noProof/>
          <w:lang w:val="lt-LT"/>
        </w:rPr>
        <w:tab/>
        <w:t>SPECIALIOS LAIKYMO SĄLYGOS</w:t>
      </w:r>
    </w:p>
    <w:p w14:paraId="2BB1F2DD" w14:textId="77777777" w:rsidR="006B5EA1" w:rsidRPr="006B5EA1" w:rsidRDefault="006B5EA1" w:rsidP="006B5EA1">
      <w:pPr>
        <w:spacing w:after="0" w:line="240" w:lineRule="auto"/>
        <w:rPr>
          <w:rFonts w:ascii="Times New Roman" w:eastAsia="Calibri" w:hAnsi="Times New Roman" w:cs="Times New Roman"/>
          <w:noProof/>
          <w:color w:val="008000"/>
          <w:lang w:val="lt-LT"/>
        </w:rPr>
      </w:pPr>
    </w:p>
    <w:p w14:paraId="64BED76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ne aukštesnėje kaip 30ºC temperatūroje. Negalima šaldyti. Laikyti gamintojo pakuotėje, kad preparatas būtų apsaugotas nuo drėgmės.</w:t>
      </w:r>
    </w:p>
    <w:p w14:paraId="085AA9CB" w14:textId="77777777" w:rsidR="006B5EA1" w:rsidRPr="006B5EA1" w:rsidRDefault="006B5EA1" w:rsidP="006B5EA1">
      <w:pPr>
        <w:spacing w:after="0" w:line="240" w:lineRule="auto"/>
        <w:ind w:left="567" w:hanging="567"/>
        <w:rPr>
          <w:rFonts w:ascii="Times New Roman" w:eastAsia="Calibri" w:hAnsi="Times New Roman" w:cs="Times New Roman"/>
          <w:noProof/>
          <w:lang w:val="lt-LT"/>
        </w:rPr>
      </w:pPr>
    </w:p>
    <w:p w14:paraId="193091A3" w14:textId="77777777" w:rsidR="006B5EA1" w:rsidRPr="006B5EA1" w:rsidRDefault="006B5EA1" w:rsidP="006B5EA1">
      <w:pPr>
        <w:spacing w:after="0" w:line="240" w:lineRule="auto"/>
        <w:ind w:left="567" w:hanging="567"/>
        <w:rPr>
          <w:rFonts w:ascii="Times New Roman" w:eastAsia="Calibri" w:hAnsi="Times New Roman" w:cs="Times New Roman"/>
          <w:noProof/>
          <w:lang w:val="lt-LT"/>
        </w:rPr>
      </w:pPr>
    </w:p>
    <w:p w14:paraId="774FD93A"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10.</w:t>
      </w:r>
      <w:r w:rsidRPr="006B5EA1">
        <w:rPr>
          <w:rFonts w:ascii="Times New Roman" w:eastAsia="Calibri" w:hAnsi="Times New Roman" w:cs="Times New Roman"/>
          <w:b/>
          <w:noProof/>
          <w:lang w:val="lt-LT"/>
        </w:rPr>
        <w:tab/>
        <w:t xml:space="preserve">SPECIALIOS ATSARGUMO PRIEMONĖS DĖL NESUVARTOTO </w:t>
      </w:r>
      <w:r w:rsidRPr="006B5EA1">
        <w:rPr>
          <w:rFonts w:ascii="Times New Roman" w:eastAsia="Calibri" w:hAnsi="Times New Roman" w:cs="Times New Roman"/>
          <w:b/>
          <w:bCs/>
          <w:noProof/>
          <w:lang w:val="lt-LT"/>
        </w:rPr>
        <w:t xml:space="preserve">VAISTINIO PREPARATO AR JO ATLIEKŲ </w:t>
      </w:r>
      <w:r w:rsidRPr="006B5EA1">
        <w:rPr>
          <w:rFonts w:ascii="Times New Roman" w:eastAsia="Calibri" w:hAnsi="Times New Roman" w:cs="Times New Roman"/>
          <w:b/>
          <w:noProof/>
          <w:lang w:val="lt-LT"/>
        </w:rPr>
        <w:t>TVARKYMO (JEI REIKIA)</w:t>
      </w:r>
    </w:p>
    <w:p w14:paraId="4D4D7D0E" w14:textId="77777777" w:rsidR="006B5EA1" w:rsidRPr="006B5EA1" w:rsidRDefault="006B5EA1" w:rsidP="006B5EA1">
      <w:pPr>
        <w:spacing w:after="0" w:line="240" w:lineRule="auto"/>
        <w:rPr>
          <w:rFonts w:ascii="Times New Roman" w:eastAsia="Calibri" w:hAnsi="Times New Roman" w:cs="Times New Roman"/>
          <w:noProof/>
          <w:lang w:val="lt-LT"/>
        </w:rPr>
      </w:pPr>
    </w:p>
    <w:p w14:paraId="30C36D03"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Nesuvartotą vaistinį preparatą ar atliekas reikia tvarkyti laikantis vietinių reikalavimų.</w:t>
      </w:r>
    </w:p>
    <w:p w14:paraId="5439C748" w14:textId="77777777" w:rsidR="006B5EA1" w:rsidRPr="006B5EA1" w:rsidRDefault="006B5EA1" w:rsidP="006B5EA1">
      <w:pPr>
        <w:spacing w:after="0" w:line="240" w:lineRule="auto"/>
        <w:rPr>
          <w:rFonts w:ascii="Times New Roman" w:eastAsia="Calibri" w:hAnsi="Times New Roman" w:cs="Times New Roman"/>
          <w:noProof/>
          <w:lang w:val="lt-LT"/>
        </w:rPr>
      </w:pPr>
    </w:p>
    <w:p w14:paraId="479F0207" w14:textId="77777777" w:rsidR="006B5EA1" w:rsidRPr="006B5EA1" w:rsidRDefault="006B5EA1" w:rsidP="006B5EA1">
      <w:pPr>
        <w:spacing w:after="0" w:line="240" w:lineRule="auto"/>
        <w:rPr>
          <w:rFonts w:ascii="Times New Roman" w:eastAsia="Calibri" w:hAnsi="Times New Roman" w:cs="Times New Roman"/>
          <w:noProof/>
          <w:lang w:val="lt-LT"/>
        </w:rPr>
      </w:pPr>
    </w:p>
    <w:p w14:paraId="3A1D9D76"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11.</w:t>
      </w:r>
      <w:r w:rsidRPr="006B5EA1">
        <w:rPr>
          <w:rFonts w:ascii="Times New Roman" w:eastAsia="Calibri" w:hAnsi="Times New Roman" w:cs="Times New Roman"/>
          <w:b/>
          <w:noProof/>
          <w:lang w:val="lt-LT"/>
        </w:rPr>
        <w:tab/>
        <w:t>REGISTRUOTOJO</w:t>
      </w:r>
      <w:r w:rsidRPr="006B5EA1" w:rsidDel="00E03D09">
        <w:rPr>
          <w:rFonts w:ascii="Times New Roman" w:eastAsia="Calibri" w:hAnsi="Times New Roman" w:cs="Times New Roman"/>
          <w:b/>
          <w:noProof/>
          <w:lang w:val="lt-LT"/>
        </w:rPr>
        <w:t xml:space="preserve"> </w:t>
      </w:r>
      <w:r w:rsidRPr="006B5EA1">
        <w:rPr>
          <w:rFonts w:ascii="Times New Roman" w:eastAsia="Calibri" w:hAnsi="Times New Roman" w:cs="Times New Roman"/>
          <w:b/>
          <w:noProof/>
          <w:lang w:val="lt-LT"/>
        </w:rPr>
        <w:t>PAVADINIMAS IR ADRESAS</w:t>
      </w:r>
    </w:p>
    <w:p w14:paraId="1D2E8652" w14:textId="77777777" w:rsidR="006B5EA1" w:rsidRPr="006B5EA1" w:rsidRDefault="006B5EA1" w:rsidP="006B5EA1">
      <w:pPr>
        <w:spacing w:after="0" w:line="240" w:lineRule="auto"/>
        <w:rPr>
          <w:rFonts w:ascii="Times New Roman" w:eastAsia="Calibri" w:hAnsi="Times New Roman" w:cs="Times New Roman"/>
          <w:noProof/>
          <w:lang w:val="lt-LT"/>
        </w:rPr>
      </w:pPr>
    </w:p>
    <w:p w14:paraId="1CE3B216" w14:textId="77777777" w:rsidR="006B5EA1" w:rsidRPr="006B5EA1" w:rsidRDefault="006B5EA1" w:rsidP="006B5EA1">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MEDA Pharma GmbH &amp; Co. KG</w:t>
      </w:r>
    </w:p>
    <w:p w14:paraId="6633B59B" w14:textId="77777777" w:rsidR="006B5EA1" w:rsidRPr="006B5EA1" w:rsidRDefault="006B5EA1" w:rsidP="006B5EA1">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Benzstr. 1</w:t>
      </w:r>
    </w:p>
    <w:p w14:paraId="68CADD50" w14:textId="77777777" w:rsidR="006B5EA1" w:rsidRPr="006B5EA1" w:rsidRDefault="006B5EA1" w:rsidP="006B5EA1">
      <w:pPr>
        <w:spacing w:after="0" w:line="240" w:lineRule="auto"/>
        <w:rPr>
          <w:rFonts w:ascii="Times New Roman" w:eastAsia="Calibri" w:hAnsi="Times New Roman" w:cs="Times New Roman"/>
          <w:noProof/>
          <w:lang w:val="en-GB"/>
        </w:rPr>
      </w:pPr>
      <w:r w:rsidRPr="006B5EA1">
        <w:rPr>
          <w:rFonts w:ascii="Times New Roman" w:eastAsia="Calibri" w:hAnsi="Times New Roman" w:cs="Times New Roman"/>
          <w:noProof/>
          <w:lang w:val="en-GB"/>
        </w:rPr>
        <w:t>D-61352 Bad Homburg</w:t>
      </w:r>
    </w:p>
    <w:p w14:paraId="49993661" w14:textId="77777777" w:rsidR="006B5EA1" w:rsidRPr="006B5EA1" w:rsidRDefault="006B5EA1" w:rsidP="006B5EA1">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Vokietija</w:t>
      </w:r>
    </w:p>
    <w:p w14:paraId="15C80BCC" w14:textId="77777777" w:rsidR="006B5EA1" w:rsidRPr="006B5EA1" w:rsidRDefault="006B5EA1" w:rsidP="006B5EA1">
      <w:pPr>
        <w:spacing w:after="0" w:line="240" w:lineRule="auto"/>
        <w:rPr>
          <w:rFonts w:ascii="Times New Roman" w:eastAsia="Calibri" w:hAnsi="Times New Roman" w:cs="Times New Roman"/>
          <w:noProof/>
          <w:lang w:val="pt-BR"/>
        </w:rPr>
      </w:pPr>
    </w:p>
    <w:p w14:paraId="36793B72" w14:textId="77777777" w:rsidR="006B5EA1" w:rsidRPr="006B5EA1" w:rsidRDefault="006B5EA1" w:rsidP="006B5EA1">
      <w:pPr>
        <w:spacing w:after="0" w:line="240" w:lineRule="auto"/>
        <w:rPr>
          <w:rFonts w:ascii="Times New Roman" w:eastAsia="Calibri" w:hAnsi="Times New Roman" w:cs="Times New Roman"/>
          <w:noProof/>
          <w:lang w:val="pt-BR"/>
        </w:rPr>
      </w:pPr>
    </w:p>
    <w:p w14:paraId="63EA4FF1"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12.</w:t>
      </w:r>
      <w:r w:rsidRPr="006B5EA1">
        <w:rPr>
          <w:rFonts w:ascii="Times New Roman" w:eastAsia="Calibri" w:hAnsi="Times New Roman" w:cs="Times New Roman"/>
          <w:b/>
          <w:noProof/>
          <w:lang w:val="lt-LT"/>
        </w:rPr>
        <w:tab/>
        <w:t xml:space="preserve">REGISTRACIJOS PAŽYMĖJIMO NUMERIS </w:t>
      </w:r>
    </w:p>
    <w:p w14:paraId="2F09ADFD" w14:textId="77777777" w:rsidR="006B5EA1" w:rsidRPr="006B5EA1" w:rsidRDefault="006B5EA1" w:rsidP="006B5EA1">
      <w:pPr>
        <w:spacing w:after="0" w:line="240" w:lineRule="auto"/>
        <w:rPr>
          <w:rFonts w:ascii="Times New Roman" w:eastAsia="Calibri" w:hAnsi="Times New Roman" w:cs="Times New Roman"/>
          <w:noProof/>
          <w:lang w:val="pt-BR"/>
        </w:rPr>
      </w:pPr>
    </w:p>
    <w:p w14:paraId="216489CB" w14:textId="77777777" w:rsidR="006B5EA1" w:rsidRPr="006B5EA1" w:rsidRDefault="006B5EA1" w:rsidP="006B5EA1">
      <w:pPr>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LT/1/11/2517/022</w:t>
      </w:r>
    </w:p>
    <w:p w14:paraId="29070425" w14:textId="77777777" w:rsidR="006B5EA1" w:rsidRPr="006B5EA1" w:rsidRDefault="006B5EA1" w:rsidP="006B5EA1">
      <w:pPr>
        <w:spacing w:after="0" w:line="240" w:lineRule="auto"/>
        <w:rPr>
          <w:rFonts w:ascii="Times New Roman" w:eastAsia="Calibri" w:hAnsi="Times New Roman" w:cs="Times New Roman"/>
          <w:noProof/>
          <w:lang w:val="pt-BR"/>
        </w:rPr>
      </w:pPr>
    </w:p>
    <w:p w14:paraId="0D36B94A" w14:textId="77777777" w:rsidR="006B5EA1" w:rsidRPr="006B5EA1" w:rsidRDefault="006B5EA1" w:rsidP="006B5EA1">
      <w:pPr>
        <w:spacing w:after="0" w:line="240" w:lineRule="auto"/>
        <w:rPr>
          <w:rFonts w:ascii="Times New Roman" w:eastAsia="Calibri" w:hAnsi="Times New Roman" w:cs="Times New Roman"/>
          <w:noProof/>
          <w:lang w:val="pt-BR"/>
        </w:rPr>
      </w:pPr>
    </w:p>
    <w:p w14:paraId="076F080E"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13.</w:t>
      </w:r>
      <w:r w:rsidRPr="006B5EA1">
        <w:rPr>
          <w:rFonts w:ascii="Times New Roman" w:eastAsia="Calibri" w:hAnsi="Times New Roman" w:cs="Times New Roman"/>
          <w:b/>
          <w:noProof/>
          <w:lang w:val="lt-LT"/>
        </w:rPr>
        <w:tab/>
        <w:t>SERIJOS NUMERIS</w:t>
      </w:r>
    </w:p>
    <w:p w14:paraId="4994AF17" w14:textId="77777777" w:rsidR="006B5EA1" w:rsidRPr="006B5EA1" w:rsidRDefault="006B5EA1" w:rsidP="006B5EA1">
      <w:pPr>
        <w:spacing w:after="0" w:line="240" w:lineRule="auto"/>
        <w:rPr>
          <w:rFonts w:ascii="Times New Roman" w:eastAsia="Calibri" w:hAnsi="Times New Roman" w:cs="Times New Roman"/>
          <w:noProof/>
          <w:lang w:val="lt-LT"/>
        </w:rPr>
      </w:pPr>
    </w:p>
    <w:p w14:paraId="680DF36C" w14:textId="5B5794D7" w:rsidR="006B5EA1" w:rsidRPr="006B5EA1" w:rsidRDefault="00B73381" w:rsidP="006B5EA1">
      <w:pPr>
        <w:spacing w:after="0" w:line="240" w:lineRule="auto"/>
        <w:rPr>
          <w:rFonts w:ascii="Times New Roman" w:eastAsia="Calibri" w:hAnsi="Times New Roman" w:cs="Times New Roman"/>
          <w:noProof/>
          <w:lang w:val="pt-BR"/>
        </w:rPr>
      </w:pPr>
      <w:r>
        <w:rPr>
          <w:rFonts w:ascii="Times New Roman" w:eastAsia="Calibri" w:hAnsi="Times New Roman" w:cs="Times New Roman"/>
          <w:noProof/>
          <w:lang w:val="pt-BR"/>
        </w:rPr>
        <w:t>Lot</w:t>
      </w:r>
      <w:r w:rsidR="006B5EA1" w:rsidRPr="006B5EA1">
        <w:rPr>
          <w:rFonts w:ascii="Times New Roman" w:eastAsia="Calibri" w:hAnsi="Times New Roman" w:cs="Times New Roman"/>
          <w:noProof/>
          <w:lang w:val="pt-BR"/>
        </w:rPr>
        <w:t xml:space="preserve">  </w:t>
      </w:r>
    </w:p>
    <w:p w14:paraId="7A406FEA" w14:textId="77777777" w:rsidR="006B5EA1" w:rsidRPr="006B5EA1" w:rsidRDefault="006B5EA1" w:rsidP="006B5EA1">
      <w:pPr>
        <w:spacing w:after="0" w:line="240" w:lineRule="auto"/>
        <w:rPr>
          <w:rFonts w:ascii="Times New Roman" w:eastAsia="Calibri" w:hAnsi="Times New Roman" w:cs="Times New Roman"/>
          <w:noProof/>
          <w:lang w:val="pt-BR"/>
        </w:rPr>
      </w:pPr>
    </w:p>
    <w:p w14:paraId="1512639D" w14:textId="77777777" w:rsidR="006B5EA1" w:rsidRPr="006B5EA1" w:rsidRDefault="006B5EA1" w:rsidP="006B5EA1">
      <w:pPr>
        <w:spacing w:after="0" w:line="240" w:lineRule="auto"/>
        <w:rPr>
          <w:rFonts w:ascii="Times New Roman" w:eastAsia="Calibri" w:hAnsi="Times New Roman" w:cs="Times New Roman"/>
          <w:noProof/>
          <w:lang w:val="pt-BR"/>
        </w:rPr>
      </w:pPr>
    </w:p>
    <w:p w14:paraId="7D843E65"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14.</w:t>
      </w:r>
      <w:r w:rsidRPr="006B5EA1">
        <w:rPr>
          <w:rFonts w:ascii="Times New Roman" w:eastAsia="Calibri" w:hAnsi="Times New Roman" w:cs="Times New Roman"/>
          <w:b/>
          <w:noProof/>
          <w:lang w:val="lt-LT"/>
        </w:rPr>
        <w:tab/>
        <w:t>PARDAVIMO (IŠDAVIMO) TVARKA</w:t>
      </w:r>
    </w:p>
    <w:p w14:paraId="555AAA04" w14:textId="77777777" w:rsidR="006B5EA1" w:rsidRPr="006B5EA1" w:rsidRDefault="006B5EA1" w:rsidP="006B5EA1">
      <w:pPr>
        <w:spacing w:after="0" w:line="240" w:lineRule="auto"/>
        <w:rPr>
          <w:rFonts w:ascii="Times New Roman" w:eastAsia="Calibri" w:hAnsi="Times New Roman" w:cs="Times New Roman"/>
          <w:noProof/>
          <w:lang w:val="pt-BR"/>
        </w:rPr>
      </w:pPr>
    </w:p>
    <w:p w14:paraId="12394914" w14:textId="49F5D86B" w:rsidR="006B5EA1" w:rsidRPr="006B5EA1" w:rsidRDefault="006B5EA1" w:rsidP="006B5EA1">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Receptinis vaist</w:t>
      </w:r>
      <w:r w:rsidR="00B73381">
        <w:rPr>
          <w:rFonts w:ascii="Times New Roman" w:eastAsia="Calibri" w:hAnsi="Times New Roman" w:cs="Times New Roman"/>
          <w:noProof/>
          <w:lang w:val="pt-BR"/>
        </w:rPr>
        <w:t>as</w:t>
      </w:r>
    </w:p>
    <w:p w14:paraId="3AB52DC7" w14:textId="77777777" w:rsidR="006B5EA1" w:rsidRPr="006B5EA1" w:rsidRDefault="006B5EA1" w:rsidP="006B5EA1">
      <w:pPr>
        <w:spacing w:after="0" w:line="240" w:lineRule="auto"/>
        <w:rPr>
          <w:rFonts w:ascii="Times New Roman" w:eastAsia="Calibri" w:hAnsi="Times New Roman" w:cs="Times New Roman"/>
          <w:noProof/>
          <w:lang w:val="pt-BR"/>
        </w:rPr>
      </w:pPr>
      <w:r w:rsidRPr="006B5EA1">
        <w:rPr>
          <w:rFonts w:ascii="Times New Roman" w:eastAsia="Calibri" w:hAnsi="Times New Roman" w:cs="Times New Roman"/>
          <w:noProof/>
          <w:lang w:val="pt-BR"/>
        </w:rPr>
        <w:t xml:space="preserve"> </w:t>
      </w:r>
    </w:p>
    <w:p w14:paraId="53A9F6E5" w14:textId="77777777" w:rsidR="006B5EA1" w:rsidRPr="006B5EA1" w:rsidRDefault="006B5EA1" w:rsidP="006B5EA1">
      <w:pPr>
        <w:spacing w:after="0" w:line="240" w:lineRule="auto"/>
        <w:rPr>
          <w:rFonts w:ascii="Times New Roman" w:eastAsia="Calibri" w:hAnsi="Times New Roman" w:cs="Times New Roman"/>
          <w:noProof/>
          <w:lang w:val="pt-BR"/>
        </w:rPr>
      </w:pPr>
    </w:p>
    <w:p w14:paraId="3A719399"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15.</w:t>
      </w:r>
      <w:r w:rsidRPr="006B5EA1">
        <w:rPr>
          <w:rFonts w:ascii="Times New Roman" w:eastAsia="Calibri" w:hAnsi="Times New Roman" w:cs="Times New Roman"/>
          <w:b/>
          <w:noProof/>
          <w:lang w:val="lt-LT"/>
        </w:rPr>
        <w:tab/>
        <w:t>VARTOJIMO INSTRUKCIJA</w:t>
      </w:r>
    </w:p>
    <w:p w14:paraId="32381758" w14:textId="77777777" w:rsidR="006B5EA1" w:rsidRPr="006B5EA1" w:rsidRDefault="006B5EA1" w:rsidP="006B5EA1">
      <w:pPr>
        <w:spacing w:after="0" w:line="240" w:lineRule="auto"/>
        <w:rPr>
          <w:rFonts w:ascii="Times New Roman" w:eastAsia="Calibri" w:hAnsi="Times New Roman" w:cs="Times New Roman"/>
          <w:noProof/>
          <w:lang w:val="es-ES_tradnl"/>
        </w:rPr>
      </w:pPr>
    </w:p>
    <w:p w14:paraId="2CE45EBD" w14:textId="77777777" w:rsidR="006B5EA1" w:rsidRPr="006B5EA1" w:rsidRDefault="006B5EA1" w:rsidP="006B5EA1">
      <w:pPr>
        <w:spacing w:after="0" w:line="240" w:lineRule="auto"/>
        <w:rPr>
          <w:rFonts w:ascii="Times New Roman" w:eastAsia="Calibri" w:hAnsi="Times New Roman" w:cs="Times New Roman"/>
          <w:noProof/>
          <w:lang w:val="es-ES_tradnl"/>
        </w:rPr>
      </w:pPr>
    </w:p>
    <w:p w14:paraId="50135559"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16.</w:t>
      </w:r>
      <w:r w:rsidRPr="006B5EA1">
        <w:rPr>
          <w:rFonts w:ascii="Times New Roman" w:eastAsia="Calibri" w:hAnsi="Times New Roman" w:cs="Times New Roman"/>
          <w:b/>
          <w:noProof/>
          <w:lang w:val="lt-LT"/>
        </w:rPr>
        <w:tab/>
        <w:t>INFORMACIJA BRAILIO RAŠTU</w:t>
      </w:r>
    </w:p>
    <w:p w14:paraId="10BE0543" w14:textId="77777777" w:rsidR="006B5EA1" w:rsidRPr="006B5EA1" w:rsidRDefault="006B5EA1" w:rsidP="006B5EA1">
      <w:pPr>
        <w:spacing w:after="0" w:line="240" w:lineRule="auto"/>
        <w:rPr>
          <w:rFonts w:ascii="Times New Roman" w:eastAsia="Calibri" w:hAnsi="Times New Roman" w:cs="Times New Roman"/>
          <w:lang w:val="es-ES_tradnl"/>
        </w:rPr>
      </w:pPr>
    </w:p>
    <w:p w14:paraId="64DC8B38" w14:textId="77777777" w:rsidR="006B5EA1" w:rsidRPr="006B5EA1" w:rsidRDefault="006B5EA1" w:rsidP="006B5EA1">
      <w:pPr>
        <w:spacing w:after="0" w:line="240" w:lineRule="auto"/>
        <w:rPr>
          <w:rFonts w:ascii="Times New Roman" w:eastAsia="Calibri" w:hAnsi="Times New Roman" w:cs="Times New Roman"/>
          <w:lang w:val="es-ES_tradnl"/>
        </w:rPr>
      </w:pPr>
      <w:r w:rsidRPr="006B5EA1">
        <w:rPr>
          <w:rFonts w:ascii="Times New Roman" w:eastAsia="Calibri" w:hAnsi="Times New Roman" w:cs="Times New Roman"/>
          <w:lang w:val="es-ES_tradnl"/>
        </w:rPr>
        <w:t>Breakyl Start</w:t>
      </w:r>
    </w:p>
    <w:p w14:paraId="7BD5BFCD" w14:textId="77777777" w:rsidR="006B5EA1" w:rsidRPr="006B5EA1" w:rsidRDefault="006B5EA1" w:rsidP="006B5EA1">
      <w:pPr>
        <w:spacing w:after="0" w:line="240" w:lineRule="auto"/>
        <w:rPr>
          <w:rFonts w:ascii="Times New Roman" w:eastAsia="Calibri" w:hAnsi="Times New Roman" w:cs="Times New Roman"/>
          <w:lang w:val="es-ES_tradnl"/>
        </w:rPr>
      </w:pPr>
    </w:p>
    <w:p w14:paraId="0957F3A0" w14:textId="77777777" w:rsidR="00AF30EF" w:rsidRPr="00AF30EF" w:rsidRDefault="00AF30EF" w:rsidP="00AF30E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rPr>
      </w:pPr>
      <w:r w:rsidRPr="00AF30EF">
        <w:rPr>
          <w:rFonts w:ascii="Times New Roman" w:eastAsia="Times New Roman" w:hAnsi="Times New Roman" w:cs="Times New Roman"/>
          <w:b/>
          <w:noProof/>
          <w:lang w:val="lt-LT"/>
        </w:rPr>
        <w:t>17.</w:t>
      </w:r>
      <w:r w:rsidRPr="00AF30EF">
        <w:rPr>
          <w:rFonts w:ascii="Times New Roman" w:eastAsia="Times New Roman" w:hAnsi="Times New Roman" w:cs="Times New Roman"/>
          <w:b/>
          <w:noProof/>
          <w:lang w:val="lt-LT"/>
        </w:rPr>
        <w:tab/>
      </w:r>
      <w:r w:rsidRPr="00AF30EF">
        <w:rPr>
          <w:rFonts w:ascii="Times New Roman" w:eastAsia="Times New Roman" w:hAnsi="Times New Roman" w:cs="Times New Roman"/>
          <w:b/>
          <w:noProof/>
          <w:lang w:val="lt-LT" w:eastAsia="en-GB"/>
        </w:rPr>
        <w:t>UNIKALUS IDENTIFIKATORIUS – 2D BRŪKŠNINIS KODAS</w:t>
      </w:r>
    </w:p>
    <w:p w14:paraId="0E29EC70" w14:textId="77777777" w:rsidR="00AF30EF" w:rsidRPr="00AF30EF" w:rsidRDefault="00AF30EF" w:rsidP="00AF30EF">
      <w:pPr>
        <w:spacing w:after="0" w:line="240" w:lineRule="auto"/>
        <w:rPr>
          <w:rFonts w:ascii="Times New Roman" w:eastAsia="Times New Roman" w:hAnsi="Times New Roman" w:cs="Times New Roman"/>
          <w:noProof/>
          <w:lang w:val="lt-LT"/>
        </w:rPr>
      </w:pPr>
    </w:p>
    <w:p w14:paraId="796037B6" w14:textId="77777777" w:rsidR="00AF30EF" w:rsidRPr="00AF30EF" w:rsidRDefault="00AF30EF" w:rsidP="00AF30EF">
      <w:pPr>
        <w:shd w:val="clear" w:color="auto" w:fill="FFFFFF"/>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highlight w:val="lightGray"/>
          <w:lang w:val="lt-LT"/>
        </w:rPr>
        <w:t>2D brūkšninis kodas su nurodytu unikaliu indentifikatoriumi.</w:t>
      </w:r>
    </w:p>
    <w:p w14:paraId="7B4635B4" w14:textId="77777777" w:rsidR="00AF30EF" w:rsidRPr="00AF30EF" w:rsidRDefault="00AF30EF" w:rsidP="00AF30EF">
      <w:pPr>
        <w:spacing w:after="0" w:line="240" w:lineRule="auto"/>
        <w:rPr>
          <w:rFonts w:ascii="Times New Roman" w:eastAsia="Times New Roman" w:hAnsi="Times New Roman" w:cs="Times New Roman"/>
          <w:noProof/>
          <w:lang w:val="lt-LT"/>
        </w:rPr>
      </w:pPr>
    </w:p>
    <w:p w14:paraId="4F872C81" w14:textId="77777777" w:rsidR="00AF30EF" w:rsidRPr="00AF30EF" w:rsidRDefault="00AF30EF" w:rsidP="00AF30EF">
      <w:pPr>
        <w:spacing w:after="0" w:line="240" w:lineRule="auto"/>
        <w:rPr>
          <w:rFonts w:ascii="Times New Roman" w:eastAsia="Times New Roman" w:hAnsi="Times New Roman" w:cs="Times New Roman"/>
          <w:noProof/>
          <w:lang w:val="lt-LT"/>
        </w:rPr>
      </w:pPr>
    </w:p>
    <w:p w14:paraId="0FC34348" w14:textId="77777777" w:rsidR="00AF30EF" w:rsidRPr="00AF30EF" w:rsidRDefault="00AF30EF" w:rsidP="00AF30EF">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lang w:val="lt-LT"/>
        </w:rPr>
      </w:pPr>
      <w:r w:rsidRPr="00AF30EF">
        <w:rPr>
          <w:rFonts w:ascii="Times New Roman" w:eastAsia="Times New Roman" w:hAnsi="Times New Roman" w:cs="Times New Roman"/>
          <w:b/>
          <w:noProof/>
          <w:lang w:val="lt-LT"/>
        </w:rPr>
        <w:t>18.</w:t>
      </w:r>
      <w:r w:rsidRPr="00AF30EF">
        <w:rPr>
          <w:rFonts w:ascii="Times New Roman" w:eastAsia="Times New Roman" w:hAnsi="Times New Roman" w:cs="Times New Roman"/>
          <w:b/>
          <w:noProof/>
          <w:lang w:val="lt-LT"/>
        </w:rPr>
        <w:tab/>
      </w:r>
      <w:r w:rsidRPr="00AF30EF">
        <w:rPr>
          <w:rFonts w:ascii="Times New Roman" w:eastAsia="Times New Roman" w:hAnsi="Times New Roman" w:cs="Times New Roman"/>
          <w:b/>
          <w:noProof/>
          <w:lang w:val="lt-LT" w:eastAsia="en-GB"/>
        </w:rPr>
        <w:t>UNIKALUS IDENTIFIKATORIUS – ŽMONĖMS SUPRANTAMI DUOMENYS</w:t>
      </w:r>
    </w:p>
    <w:p w14:paraId="50F8E2A5" w14:textId="77777777" w:rsidR="00AF30EF" w:rsidRPr="00AF30EF" w:rsidRDefault="00AF30EF" w:rsidP="00AF30EF">
      <w:pPr>
        <w:tabs>
          <w:tab w:val="left" w:pos="567"/>
        </w:tabs>
        <w:spacing w:after="0" w:line="240" w:lineRule="auto"/>
        <w:rPr>
          <w:rFonts w:ascii="Times New Roman" w:eastAsia="Times New Roman" w:hAnsi="Times New Roman" w:cs="Times New Roman"/>
          <w:noProof/>
          <w:lang w:val="lt-LT"/>
        </w:rPr>
      </w:pPr>
    </w:p>
    <w:p w14:paraId="771BA456" w14:textId="77777777" w:rsidR="00AF30EF" w:rsidRPr="00AF30EF" w:rsidRDefault="00AF30EF" w:rsidP="00AF30EF">
      <w:pPr>
        <w:tabs>
          <w:tab w:val="left" w:pos="567"/>
        </w:tabs>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lang w:val="lt-LT"/>
        </w:rPr>
        <w:t xml:space="preserve">PC: </w:t>
      </w:r>
    </w:p>
    <w:p w14:paraId="7A7C739F" w14:textId="77777777" w:rsidR="00AF30EF" w:rsidRPr="00AF30EF" w:rsidRDefault="00AF30EF" w:rsidP="00AF30EF">
      <w:pPr>
        <w:tabs>
          <w:tab w:val="left" w:pos="567"/>
        </w:tabs>
        <w:spacing w:after="0" w:line="240" w:lineRule="auto"/>
        <w:rPr>
          <w:rFonts w:ascii="Times New Roman" w:eastAsia="Times New Roman" w:hAnsi="Times New Roman" w:cs="Times New Roman"/>
          <w:noProof/>
          <w:lang w:val="lt-LT"/>
        </w:rPr>
      </w:pPr>
      <w:r w:rsidRPr="00AF30EF">
        <w:rPr>
          <w:rFonts w:ascii="Times New Roman" w:eastAsia="Times New Roman" w:hAnsi="Times New Roman" w:cs="Times New Roman"/>
          <w:noProof/>
          <w:lang w:val="lt-LT"/>
        </w:rPr>
        <w:t xml:space="preserve">SN: </w:t>
      </w:r>
    </w:p>
    <w:p w14:paraId="522C2138" w14:textId="2F9E3EEA" w:rsidR="006B5EA1" w:rsidRPr="006B5EA1" w:rsidRDefault="00AF30EF" w:rsidP="006B5EA1">
      <w:pPr>
        <w:spacing w:after="0" w:line="240" w:lineRule="auto"/>
        <w:rPr>
          <w:rFonts w:ascii="Times New Roman" w:eastAsia="Calibri" w:hAnsi="Times New Roman" w:cs="Times New Roman"/>
          <w:lang w:val="es-ES_tradnl"/>
        </w:rPr>
      </w:pPr>
      <w:r>
        <w:rPr>
          <w:rFonts w:ascii="Times New Roman" w:eastAsia="Calibri" w:hAnsi="Times New Roman" w:cs="Times New Roman"/>
          <w:lang w:val="es-ES_tradnl"/>
        </w:rPr>
        <w:t>NN:</w:t>
      </w:r>
    </w:p>
    <w:p w14:paraId="02034407"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52557C7C"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lang w:val="lt-LT"/>
        </w:rPr>
        <w:lastRenderedPageBreak/>
        <w:t>MINIMALI INFORMACIJA ANT MAŽŲ VIDINIŲ PAKUOČIŲ</w:t>
      </w:r>
      <w:r w:rsidRPr="006B5EA1">
        <w:rPr>
          <w:rFonts w:ascii="Times New Roman" w:eastAsia="Calibri" w:hAnsi="Times New Roman" w:cs="Times New Roman"/>
          <w:b/>
          <w:bCs/>
          <w:noProof/>
          <w:lang w:val="lt-LT"/>
        </w:rPr>
        <w:t xml:space="preserve"> </w:t>
      </w:r>
    </w:p>
    <w:p w14:paraId="349586E1"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p>
    <w:p w14:paraId="67642A72" w14:textId="77777777" w:rsidR="006B5EA1" w:rsidRPr="006B5EA1" w:rsidRDefault="006B5EA1" w:rsidP="006B5EA1">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PAKETĖLIS 200/400/600/800/1200 µg</w:t>
      </w:r>
    </w:p>
    <w:p w14:paraId="08BD46E9" w14:textId="77777777" w:rsidR="006B5EA1" w:rsidRPr="006B5EA1" w:rsidRDefault="006B5EA1" w:rsidP="006B5EA1">
      <w:pPr>
        <w:spacing w:after="0" w:line="240" w:lineRule="auto"/>
        <w:rPr>
          <w:rFonts w:ascii="Times New Roman" w:eastAsia="Calibri" w:hAnsi="Times New Roman" w:cs="Times New Roman"/>
          <w:noProof/>
          <w:lang w:val="lt-LT"/>
        </w:rPr>
      </w:pPr>
    </w:p>
    <w:p w14:paraId="605616E9" w14:textId="77777777" w:rsidR="006B5EA1" w:rsidRPr="006B5EA1" w:rsidRDefault="006B5EA1" w:rsidP="006B5EA1">
      <w:pPr>
        <w:spacing w:after="0" w:line="240" w:lineRule="auto"/>
        <w:rPr>
          <w:rFonts w:ascii="Times New Roman" w:eastAsia="Calibri" w:hAnsi="Times New Roman" w:cs="Times New Roman"/>
          <w:noProof/>
          <w:lang w:val="lt-LT"/>
        </w:rPr>
      </w:pPr>
    </w:p>
    <w:p w14:paraId="61B9C04F"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1.</w:t>
      </w:r>
      <w:r w:rsidRPr="006B5EA1">
        <w:rPr>
          <w:rFonts w:ascii="Times New Roman" w:eastAsia="Calibri" w:hAnsi="Times New Roman" w:cs="Times New Roman"/>
          <w:b/>
          <w:noProof/>
          <w:lang w:val="lt-LT"/>
        </w:rPr>
        <w:tab/>
        <w:t>VAISTINIO PREPARATO PAVADINIMAS IR VARTOJIMO BŪDAS (-AI)</w:t>
      </w:r>
    </w:p>
    <w:p w14:paraId="2E138478" w14:textId="77777777" w:rsidR="006B5EA1" w:rsidRPr="006B5EA1" w:rsidRDefault="006B5EA1" w:rsidP="006B5EA1">
      <w:pPr>
        <w:spacing w:after="0" w:line="240" w:lineRule="auto"/>
        <w:ind w:left="567" w:hanging="567"/>
        <w:rPr>
          <w:rFonts w:ascii="Times New Roman" w:eastAsia="Calibri" w:hAnsi="Times New Roman" w:cs="Times New Roman"/>
          <w:noProof/>
          <w:lang w:val="lt-LT"/>
        </w:rPr>
      </w:pPr>
    </w:p>
    <w:p w14:paraId="3DCDCD6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200</w:t>
      </w:r>
      <w:r w:rsidRPr="006B5EA1">
        <w:rPr>
          <w:rFonts w:ascii="Times New Roman" w:eastAsia="Calibri" w:hAnsi="Times New Roman" w:cs="Times New Roman"/>
          <w:noProof/>
          <w:lang w:val="it-IT"/>
        </w:rPr>
        <w:t> </w:t>
      </w:r>
      <w:r w:rsidRPr="006B5EA1">
        <w:rPr>
          <w:rFonts w:ascii="Times New Roman" w:eastAsia="Calibri" w:hAnsi="Times New Roman" w:cs="Times New Roman"/>
          <w:noProof/>
          <w:lang w:val="lt-LT"/>
        </w:rPr>
        <w:t xml:space="preserve">mikrogramų žandinės plėvelės </w:t>
      </w:r>
    </w:p>
    <w:p w14:paraId="1B4DD225"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400 mikrogramų </w:t>
      </w:r>
      <w:r w:rsidRPr="006B5EA1">
        <w:rPr>
          <w:rFonts w:ascii="Times New Roman" w:eastAsia="Calibri" w:hAnsi="Times New Roman" w:cs="Times New Roman"/>
          <w:noProof/>
          <w:highlight w:val="lightGray"/>
          <w:lang w:val="lt-LT"/>
        </w:rPr>
        <w:t>žandinės plėvelės</w:t>
      </w:r>
    </w:p>
    <w:p w14:paraId="1383943C"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600 mikrogramų </w:t>
      </w:r>
      <w:r w:rsidRPr="006B5EA1">
        <w:rPr>
          <w:rFonts w:ascii="Times New Roman" w:eastAsia="Calibri" w:hAnsi="Times New Roman" w:cs="Times New Roman"/>
          <w:noProof/>
          <w:highlight w:val="lightGray"/>
          <w:lang w:val="lt-LT"/>
        </w:rPr>
        <w:t>žandinės plėvelės</w:t>
      </w:r>
    </w:p>
    <w:p w14:paraId="39DA7D84" w14:textId="77777777" w:rsidR="006B5EA1" w:rsidRPr="006B5EA1" w:rsidRDefault="006B5EA1" w:rsidP="006B5EA1">
      <w:pPr>
        <w:widowControl w:val="0"/>
        <w:spacing w:after="0" w:line="240" w:lineRule="auto"/>
        <w:rPr>
          <w:rFonts w:ascii="Times New Roman" w:eastAsia="Calibri" w:hAnsi="Times New Roman" w:cs="Times New Roman"/>
          <w:highlight w:val="lightGray"/>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800 mikrogramų </w:t>
      </w:r>
      <w:r w:rsidRPr="006B5EA1">
        <w:rPr>
          <w:rFonts w:ascii="Times New Roman" w:eastAsia="Calibri" w:hAnsi="Times New Roman" w:cs="Times New Roman"/>
          <w:noProof/>
          <w:highlight w:val="lightGray"/>
          <w:lang w:val="lt-LT"/>
        </w:rPr>
        <w:t>žandinės plėvelės</w:t>
      </w:r>
    </w:p>
    <w:p w14:paraId="0E0E01E1" w14:textId="77777777" w:rsidR="006B5EA1" w:rsidRPr="006B5EA1" w:rsidRDefault="006B5EA1" w:rsidP="006B5EA1">
      <w:pPr>
        <w:widowControl w:val="0"/>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highlight w:val="lightGray"/>
          <w:lang w:val="lt-LT"/>
        </w:rPr>
        <w:t>Breakyl</w:t>
      </w:r>
      <w:r w:rsidRPr="006B5EA1">
        <w:rPr>
          <w:rFonts w:ascii="Times New Roman" w:eastAsia="Calibri" w:hAnsi="Times New Roman" w:cs="Times New Roman"/>
          <w:highlight w:val="lightGray"/>
          <w:lang w:val="lt-LT"/>
        </w:rPr>
        <w:t xml:space="preserve"> 1200 mikrogramų </w:t>
      </w:r>
      <w:r w:rsidRPr="006B5EA1">
        <w:rPr>
          <w:rFonts w:ascii="Times New Roman" w:eastAsia="Calibri" w:hAnsi="Times New Roman" w:cs="Times New Roman"/>
          <w:noProof/>
          <w:highlight w:val="lightGray"/>
          <w:lang w:val="lt-LT"/>
        </w:rPr>
        <w:t>žandinės plėvelės</w:t>
      </w:r>
    </w:p>
    <w:p w14:paraId="4A6ACEC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Fentanylum</w:t>
      </w:r>
    </w:p>
    <w:p w14:paraId="7E8CAC45" w14:textId="77777777" w:rsidR="006B5EA1" w:rsidRPr="006B5EA1" w:rsidRDefault="006B5EA1" w:rsidP="006B5EA1">
      <w:pPr>
        <w:spacing w:after="0" w:line="240" w:lineRule="auto"/>
        <w:rPr>
          <w:rFonts w:ascii="Times New Roman" w:eastAsia="Calibri" w:hAnsi="Times New Roman" w:cs="Times New Roman"/>
          <w:noProof/>
          <w:lang w:val="lt-LT"/>
        </w:rPr>
      </w:pPr>
    </w:p>
    <w:p w14:paraId="75B9C16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Vartoti ant burnos gleivinės.</w:t>
      </w:r>
    </w:p>
    <w:p w14:paraId="723EAE97" w14:textId="77777777" w:rsidR="006B5EA1" w:rsidRPr="006B5EA1" w:rsidRDefault="006B5EA1" w:rsidP="006B5EA1">
      <w:pPr>
        <w:spacing w:after="0" w:line="240" w:lineRule="auto"/>
        <w:rPr>
          <w:rFonts w:ascii="Times New Roman" w:eastAsia="Calibri" w:hAnsi="Times New Roman" w:cs="Times New Roman"/>
          <w:noProof/>
          <w:lang w:val="lt-LT"/>
        </w:rPr>
      </w:pPr>
    </w:p>
    <w:p w14:paraId="69BCCD04" w14:textId="77777777" w:rsidR="006B5EA1" w:rsidRPr="006B5EA1" w:rsidRDefault="006B5EA1" w:rsidP="006B5EA1">
      <w:pPr>
        <w:spacing w:after="0" w:line="240" w:lineRule="auto"/>
        <w:rPr>
          <w:rFonts w:ascii="Times New Roman" w:eastAsia="Calibri" w:hAnsi="Times New Roman" w:cs="Times New Roman"/>
          <w:noProof/>
          <w:lang w:val="lt-LT"/>
        </w:rPr>
      </w:pPr>
    </w:p>
    <w:p w14:paraId="0B11FD87"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2.</w:t>
      </w:r>
      <w:r w:rsidRPr="006B5EA1">
        <w:rPr>
          <w:rFonts w:ascii="Times New Roman" w:eastAsia="Calibri" w:hAnsi="Times New Roman" w:cs="Times New Roman"/>
          <w:b/>
          <w:noProof/>
          <w:lang w:val="lt-LT"/>
        </w:rPr>
        <w:tab/>
        <w:t>VARTOJIMO METODAS</w:t>
      </w:r>
    </w:p>
    <w:p w14:paraId="4C37ED2C" w14:textId="77777777" w:rsidR="006B5EA1" w:rsidRPr="006B5EA1" w:rsidRDefault="006B5EA1" w:rsidP="006B5EA1">
      <w:pPr>
        <w:spacing w:after="0" w:line="240" w:lineRule="auto"/>
        <w:rPr>
          <w:rFonts w:ascii="Times New Roman" w:eastAsia="Calibri" w:hAnsi="Times New Roman" w:cs="Times New Roman"/>
          <w:noProof/>
          <w:lang w:val="lt-LT"/>
        </w:rPr>
      </w:pPr>
    </w:p>
    <w:p w14:paraId="1892959E"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Prieš vartojimą perskaityti pakuotės lapelį.</w:t>
      </w:r>
    </w:p>
    <w:p w14:paraId="4A827FB3" w14:textId="77777777" w:rsidR="006B5EA1" w:rsidRPr="006B5EA1" w:rsidRDefault="006B5EA1" w:rsidP="006B5EA1">
      <w:pPr>
        <w:spacing w:after="0" w:line="240" w:lineRule="auto"/>
        <w:rPr>
          <w:rFonts w:ascii="Times New Roman" w:eastAsia="Calibri" w:hAnsi="Times New Roman" w:cs="Times New Roman"/>
          <w:noProof/>
          <w:lang w:val="lt-LT"/>
        </w:rPr>
      </w:pPr>
    </w:p>
    <w:p w14:paraId="0B69E3CD" w14:textId="77777777" w:rsidR="006B5EA1" w:rsidRPr="006B5EA1" w:rsidRDefault="006B5EA1" w:rsidP="006B5EA1">
      <w:pPr>
        <w:spacing w:after="0" w:line="240" w:lineRule="auto"/>
        <w:rPr>
          <w:rFonts w:ascii="Times New Roman" w:eastAsia="Calibri" w:hAnsi="Times New Roman" w:cs="Times New Roman"/>
          <w:noProof/>
          <w:lang w:val="lt-LT"/>
        </w:rPr>
      </w:pPr>
    </w:p>
    <w:p w14:paraId="7854E6EB"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lt-LT"/>
        </w:rPr>
      </w:pPr>
      <w:r w:rsidRPr="006B5EA1">
        <w:rPr>
          <w:rFonts w:ascii="Times New Roman" w:eastAsia="Calibri" w:hAnsi="Times New Roman" w:cs="Times New Roman"/>
          <w:b/>
          <w:noProof/>
          <w:lang w:val="lt-LT"/>
        </w:rPr>
        <w:t>3.</w:t>
      </w:r>
      <w:r w:rsidRPr="006B5EA1">
        <w:rPr>
          <w:rFonts w:ascii="Times New Roman" w:eastAsia="Calibri" w:hAnsi="Times New Roman" w:cs="Times New Roman"/>
          <w:b/>
          <w:noProof/>
          <w:lang w:val="lt-LT"/>
        </w:rPr>
        <w:tab/>
        <w:t>TINKAMUMO LAIKAS</w:t>
      </w:r>
    </w:p>
    <w:p w14:paraId="6C2BAF18" w14:textId="77777777" w:rsidR="006B5EA1" w:rsidRPr="006B5EA1" w:rsidRDefault="006B5EA1" w:rsidP="006B5EA1">
      <w:pPr>
        <w:spacing w:after="0" w:line="240" w:lineRule="auto"/>
        <w:rPr>
          <w:rFonts w:ascii="Times New Roman" w:eastAsia="Calibri" w:hAnsi="Times New Roman" w:cs="Times New Roman"/>
          <w:noProof/>
          <w:lang w:val="lt-LT"/>
        </w:rPr>
      </w:pPr>
    </w:p>
    <w:p w14:paraId="62E910F2"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EXP MMMM-mm</w:t>
      </w:r>
    </w:p>
    <w:p w14:paraId="223BFD0A" w14:textId="77777777" w:rsidR="006B5EA1" w:rsidRPr="006B5EA1" w:rsidRDefault="006B5EA1" w:rsidP="006B5EA1">
      <w:pPr>
        <w:spacing w:after="0" w:line="240" w:lineRule="auto"/>
        <w:rPr>
          <w:rFonts w:ascii="Times New Roman" w:eastAsia="Calibri" w:hAnsi="Times New Roman" w:cs="Times New Roman"/>
          <w:noProof/>
          <w:lang w:val="lt-LT"/>
        </w:rPr>
      </w:pPr>
    </w:p>
    <w:p w14:paraId="72673C66" w14:textId="77777777" w:rsidR="006B5EA1" w:rsidRPr="006B5EA1" w:rsidRDefault="006B5EA1" w:rsidP="006B5EA1">
      <w:pPr>
        <w:spacing w:after="0" w:line="240" w:lineRule="auto"/>
        <w:rPr>
          <w:rFonts w:ascii="Times New Roman" w:eastAsia="Calibri" w:hAnsi="Times New Roman" w:cs="Times New Roman"/>
          <w:noProof/>
          <w:lang w:val="lt-LT"/>
        </w:rPr>
      </w:pPr>
    </w:p>
    <w:p w14:paraId="7D85181A"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6B5EA1">
        <w:rPr>
          <w:rFonts w:ascii="Times New Roman" w:eastAsia="Calibri" w:hAnsi="Times New Roman" w:cs="Times New Roman"/>
          <w:b/>
          <w:noProof/>
          <w:lang w:val="lt-LT"/>
        </w:rPr>
        <w:t>4.</w:t>
      </w:r>
      <w:r w:rsidRPr="006B5EA1">
        <w:rPr>
          <w:rFonts w:ascii="Times New Roman" w:eastAsia="Calibri" w:hAnsi="Times New Roman" w:cs="Times New Roman"/>
          <w:b/>
          <w:noProof/>
          <w:lang w:val="lt-LT"/>
        </w:rPr>
        <w:tab/>
        <w:t>SERIJOS NUMERIS</w:t>
      </w:r>
    </w:p>
    <w:p w14:paraId="75FA91CE"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28B88F7D" w14:textId="77777777" w:rsidR="006B5EA1" w:rsidRPr="006B5EA1" w:rsidRDefault="006B5EA1" w:rsidP="006B5EA1">
      <w:pPr>
        <w:spacing w:after="0" w:line="240" w:lineRule="auto"/>
        <w:ind w:right="113"/>
        <w:rPr>
          <w:rFonts w:ascii="Times New Roman" w:eastAsia="Calibri" w:hAnsi="Times New Roman" w:cs="Times New Roman"/>
          <w:noProof/>
          <w:lang w:val="lt-LT"/>
        </w:rPr>
      </w:pPr>
      <w:r w:rsidRPr="006B5EA1">
        <w:rPr>
          <w:rFonts w:ascii="Times New Roman" w:eastAsia="Calibri" w:hAnsi="Times New Roman" w:cs="Times New Roman"/>
          <w:noProof/>
          <w:lang w:val="lt-LT"/>
        </w:rPr>
        <w:t>Lot</w:t>
      </w:r>
    </w:p>
    <w:p w14:paraId="4B65676E"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0C3DC992"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396A9B04"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6B5EA1">
        <w:rPr>
          <w:rFonts w:ascii="Times New Roman" w:eastAsia="Calibri" w:hAnsi="Times New Roman" w:cs="Times New Roman"/>
          <w:b/>
          <w:noProof/>
          <w:lang w:val="lt-LT"/>
        </w:rPr>
        <w:t>5.</w:t>
      </w:r>
      <w:r w:rsidRPr="006B5EA1">
        <w:rPr>
          <w:rFonts w:ascii="Times New Roman" w:eastAsia="Calibri" w:hAnsi="Times New Roman" w:cs="Times New Roman"/>
          <w:b/>
          <w:noProof/>
          <w:lang w:val="lt-LT"/>
        </w:rPr>
        <w:tab/>
        <w:t>KIEKIS (MASĖ, TŪRIS ARBA VIENETAI)</w:t>
      </w:r>
    </w:p>
    <w:p w14:paraId="49C9AC0A"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58D9CF54" w14:textId="77777777" w:rsidR="006B5EA1" w:rsidRPr="006B5EA1" w:rsidRDefault="006B5EA1" w:rsidP="006B5EA1">
      <w:pPr>
        <w:spacing w:after="0" w:line="240" w:lineRule="auto"/>
        <w:ind w:right="113"/>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1 žandinė plėvelė </w:t>
      </w:r>
    </w:p>
    <w:p w14:paraId="36F39F3C"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3B3092D8"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517E3E56" w14:textId="77777777" w:rsidR="006B5EA1" w:rsidRPr="006B5EA1" w:rsidRDefault="006B5EA1" w:rsidP="006B5EA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lt-LT"/>
        </w:rPr>
      </w:pPr>
      <w:r w:rsidRPr="006B5EA1">
        <w:rPr>
          <w:rFonts w:ascii="Times New Roman" w:eastAsia="Calibri" w:hAnsi="Times New Roman" w:cs="Times New Roman"/>
          <w:b/>
          <w:noProof/>
          <w:lang w:val="lt-LT"/>
        </w:rPr>
        <w:t>6.</w:t>
      </w:r>
      <w:r w:rsidRPr="006B5EA1">
        <w:rPr>
          <w:rFonts w:ascii="Times New Roman" w:eastAsia="Calibri" w:hAnsi="Times New Roman" w:cs="Times New Roman"/>
          <w:b/>
          <w:noProof/>
          <w:lang w:val="lt-LT"/>
        </w:rPr>
        <w:tab/>
        <w:t>KITA</w:t>
      </w:r>
    </w:p>
    <w:p w14:paraId="732A4939" w14:textId="77777777" w:rsidR="006B5EA1" w:rsidRPr="006B5EA1" w:rsidRDefault="006B5EA1" w:rsidP="006B5EA1">
      <w:pPr>
        <w:spacing w:after="0" w:line="240" w:lineRule="auto"/>
        <w:rPr>
          <w:rFonts w:ascii="Times New Roman" w:eastAsia="Calibri" w:hAnsi="Times New Roman" w:cs="Times New Roman"/>
          <w:noProof/>
          <w:lang w:val="lt-LT"/>
        </w:rPr>
      </w:pPr>
    </w:p>
    <w:p w14:paraId="384803B2" w14:textId="77777777" w:rsidR="006B5EA1" w:rsidRPr="006B5EA1" w:rsidRDefault="006B5EA1" w:rsidP="006B5EA1">
      <w:pPr>
        <w:spacing w:after="0" w:line="240" w:lineRule="auto"/>
        <w:ind w:right="113"/>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[Paketėlio atidarymo instrukcijos:]  Perkirpti žirklėmis ir plėšti per punktyrinę liniją. </w:t>
      </w:r>
    </w:p>
    <w:p w14:paraId="3DC2A466" w14:textId="77777777" w:rsidR="006B5EA1" w:rsidRPr="006B5EA1" w:rsidRDefault="006B5EA1" w:rsidP="006B5EA1">
      <w:pPr>
        <w:spacing w:after="0" w:line="240" w:lineRule="auto"/>
        <w:ind w:right="113"/>
        <w:rPr>
          <w:rFonts w:ascii="Times New Roman" w:eastAsia="Calibri" w:hAnsi="Times New Roman" w:cs="Times New Roman"/>
          <w:noProof/>
          <w:lang w:val="lt-LT"/>
        </w:rPr>
      </w:pPr>
    </w:p>
    <w:p w14:paraId="6F29A3A2" w14:textId="77777777" w:rsidR="006B5EA1" w:rsidRPr="006B5EA1" w:rsidRDefault="006B5EA1" w:rsidP="006B5EA1">
      <w:pPr>
        <w:spacing w:after="0" w:line="240" w:lineRule="auto"/>
        <w:rPr>
          <w:rFonts w:ascii="Times New Roman" w:eastAsia="Calibri" w:hAnsi="Times New Roman" w:cs="Times New Roman"/>
          <w:noProof/>
          <w:lang w:val="lt-LT"/>
        </w:rPr>
      </w:pPr>
    </w:p>
    <w:p w14:paraId="2B77821A" w14:textId="77777777" w:rsidR="006B5EA1" w:rsidRPr="006B5EA1" w:rsidRDefault="006B5EA1" w:rsidP="006B5EA1">
      <w:pPr>
        <w:spacing w:after="0" w:line="240" w:lineRule="auto"/>
        <w:rPr>
          <w:rFonts w:ascii="Times New Roman" w:eastAsia="Calibri" w:hAnsi="Times New Roman" w:cs="Times New Roman"/>
          <w:noProof/>
          <w:lang w:val="lt-LT"/>
        </w:rPr>
      </w:pPr>
    </w:p>
    <w:p w14:paraId="22C6E9DA" w14:textId="77777777" w:rsidR="006B5EA1" w:rsidRPr="006B5EA1" w:rsidRDefault="006B5EA1" w:rsidP="006B5EA1">
      <w:pPr>
        <w:spacing w:after="0" w:line="240" w:lineRule="auto"/>
        <w:rPr>
          <w:rFonts w:ascii="Times New Roman" w:eastAsia="Calibri" w:hAnsi="Times New Roman" w:cs="Times New Roman"/>
          <w:noProof/>
          <w:lang w:val="lt-LT"/>
        </w:rPr>
      </w:pPr>
    </w:p>
    <w:p w14:paraId="440611D5" w14:textId="77777777" w:rsidR="006B5EA1" w:rsidRPr="006B5EA1" w:rsidRDefault="006B5EA1" w:rsidP="006B5EA1">
      <w:pPr>
        <w:spacing w:after="0" w:line="240" w:lineRule="auto"/>
        <w:rPr>
          <w:rFonts w:ascii="Times New Roman" w:eastAsia="Calibri" w:hAnsi="Times New Roman" w:cs="Times New Roman"/>
          <w:noProof/>
          <w:lang w:val="lt-LT"/>
        </w:rPr>
      </w:pPr>
    </w:p>
    <w:p w14:paraId="37E6F6B7" w14:textId="77777777" w:rsidR="006B5EA1" w:rsidRPr="006B5EA1" w:rsidRDefault="006B5EA1" w:rsidP="006B5EA1">
      <w:pPr>
        <w:spacing w:after="0" w:line="240" w:lineRule="auto"/>
        <w:rPr>
          <w:rFonts w:ascii="Times New Roman" w:eastAsia="Calibri" w:hAnsi="Times New Roman" w:cs="Times New Roman"/>
          <w:noProof/>
          <w:lang w:val="lt-LT"/>
        </w:rPr>
      </w:pPr>
    </w:p>
    <w:p w14:paraId="32939842" w14:textId="77777777" w:rsidR="006B5EA1" w:rsidRPr="006B5EA1" w:rsidRDefault="006B5EA1" w:rsidP="006B5EA1">
      <w:pPr>
        <w:spacing w:after="0" w:line="240" w:lineRule="auto"/>
        <w:rPr>
          <w:rFonts w:ascii="Times New Roman" w:eastAsia="Calibri" w:hAnsi="Times New Roman" w:cs="Times New Roman"/>
          <w:lang w:val="lt-LT"/>
        </w:rPr>
      </w:pPr>
    </w:p>
    <w:p w14:paraId="6344E44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br w:type="page"/>
      </w:r>
    </w:p>
    <w:p w14:paraId="64F682DC" w14:textId="77777777" w:rsidR="006B5EA1" w:rsidRPr="006B5EA1" w:rsidRDefault="006B5EA1" w:rsidP="006B5EA1">
      <w:pPr>
        <w:spacing w:after="0" w:line="240" w:lineRule="auto"/>
        <w:rPr>
          <w:rFonts w:ascii="Times New Roman" w:eastAsia="Calibri" w:hAnsi="Times New Roman" w:cs="Times New Roman"/>
          <w:noProof/>
          <w:lang w:val="lt-LT"/>
        </w:rPr>
      </w:pPr>
    </w:p>
    <w:p w14:paraId="6007108E" w14:textId="77777777" w:rsidR="006B5EA1" w:rsidRPr="006B5EA1" w:rsidRDefault="006B5EA1" w:rsidP="006B5EA1">
      <w:pPr>
        <w:spacing w:after="0" w:line="240" w:lineRule="auto"/>
        <w:rPr>
          <w:rFonts w:ascii="Times New Roman" w:eastAsia="Calibri" w:hAnsi="Times New Roman" w:cs="Times New Roman"/>
          <w:noProof/>
          <w:lang w:val="lt-LT"/>
        </w:rPr>
      </w:pPr>
    </w:p>
    <w:p w14:paraId="0A13013D" w14:textId="77777777" w:rsidR="006B5EA1" w:rsidRPr="006B5EA1" w:rsidRDefault="006B5EA1" w:rsidP="006B5EA1">
      <w:pPr>
        <w:spacing w:after="0" w:line="240" w:lineRule="auto"/>
        <w:rPr>
          <w:rFonts w:ascii="Times New Roman" w:eastAsia="Calibri" w:hAnsi="Times New Roman" w:cs="Times New Roman"/>
          <w:noProof/>
          <w:lang w:val="lt-LT"/>
        </w:rPr>
      </w:pPr>
    </w:p>
    <w:p w14:paraId="162338FC" w14:textId="77777777" w:rsidR="006B5EA1" w:rsidRPr="006B5EA1" w:rsidRDefault="006B5EA1" w:rsidP="006B5EA1">
      <w:pPr>
        <w:spacing w:after="0" w:line="240" w:lineRule="auto"/>
        <w:rPr>
          <w:rFonts w:ascii="Times New Roman" w:eastAsia="Calibri" w:hAnsi="Times New Roman" w:cs="Times New Roman"/>
          <w:noProof/>
          <w:lang w:val="lt-LT"/>
        </w:rPr>
      </w:pPr>
    </w:p>
    <w:p w14:paraId="604DDB62" w14:textId="77777777" w:rsidR="006B5EA1" w:rsidRPr="006B5EA1" w:rsidRDefault="006B5EA1" w:rsidP="006B5EA1">
      <w:pPr>
        <w:spacing w:after="0" w:line="240" w:lineRule="auto"/>
        <w:rPr>
          <w:rFonts w:ascii="Times New Roman" w:eastAsia="Calibri" w:hAnsi="Times New Roman" w:cs="Times New Roman"/>
          <w:noProof/>
          <w:lang w:val="lt-LT"/>
        </w:rPr>
      </w:pPr>
    </w:p>
    <w:p w14:paraId="25E63584" w14:textId="77777777" w:rsidR="006B5EA1" w:rsidRPr="006B5EA1" w:rsidRDefault="006B5EA1" w:rsidP="006B5EA1">
      <w:pPr>
        <w:spacing w:after="0" w:line="240" w:lineRule="auto"/>
        <w:rPr>
          <w:rFonts w:ascii="Times New Roman" w:eastAsia="Calibri" w:hAnsi="Times New Roman" w:cs="Times New Roman"/>
          <w:noProof/>
          <w:lang w:val="lt-LT"/>
        </w:rPr>
      </w:pPr>
    </w:p>
    <w:p w14:paraId="0B9FC68C" w14:textId="77777777" w:rsidR="006B5EA1" w:rsidRPr="006B5EA1" w:rsidRDefault="006B5EA1" w:rsidP="006B5EA1">
      <w:pPr>
        <w:spacing w:after="0" w:line="240" w:lineRule="auto"/>
        <w:rPr>
          <w:rFonts w:ascii="Times New Roman" w:eastAsia="Calibri" w:hAnsi="Times New Roman" w:cs="Times New Roman"/>
          <w:noProof/>
          <w:lang w:val="lt-LT"/>
        </w:rPr>
      </w:pPr>
    </w:p>
    <w:p w14:paraId="0B90A82D" w14:textId="77777777" w:rsidR="006B5EA1" w:rsidRPr="006B5EA1" w:rsidRDefault="006B5EA1" w:rsidP="006B5EA1">
      <w:pPr>
        <w:spacing w:after="0" w:line="240" w:lineRule="auto"/>
        <w:rPr>
          <w:rFonts w:ascii="Times New Roman" w:eastAsia="Calibri" w:hAnsi="Times New Roman" w:cs="Times New Roman"/>
          <w:noProof/>
          <w:lang w:val="lt-LT"/>
        </w:rPr>
      </w:pPr>
    </w:p>
    <w:p w14:paraId="47908C7B" w14:textId="77777777" w:rsidR="006B5EA1" w:rsidRPr="006B5EA1" w:rsidRDefault="006B5EA1" w:rsidP="006B5EA1">
      <w:pPr>
        <w:spacing w:after="0" w:line="240" w:lineRule="auto"/>
        <w:rPr>
          <w:rFonts w:ascii="Times New Roman" w:eastAsia="Calibri" w:hAnsi="Times New Roman" w:cs="Times New Roman"/>
          <w:noProof/>
          <w:lang w:val="lt-LT"/>
        </w:rPr>
      </w:pPr>
    </w:p>
    <w:p w14:paraId="0F6A2520" w14:textId="77777777" w:rsidR="006B5EA1" w:rsidRPr="006B5EA1" w:rsidRDefault="006B5EA1" w:rsidP="006B5EA1">
      <w:pPr>
        <w:spacing w:after="0" w:line="240" w:lineRule="auto"/>
        <w:rPr>
          <w:rFonts w:ascii="Times New Roman" w:eastAsia="Calibri" w:hAnsi="Times New Roman" w:cs="Times New Roman"/>
          <w:noProof/>
          <w:lang w:val="lt-LT"/>
        </w:rPr>
      </w:pPr>
    </w:p>
    <w:p w14:paraId="761EF950" w14:textId="77777777" w:rsidR="006B5EA1" w:rsidRPr="006B5EA1" w:rsidRDefault="006B5EA1" w:rsidP="006B5EA1">
      <w:pPr>
        <w:spacing w:after="0" w:line="240" w:lineRule="auto"/>
        <w:rPr>
          <w:rFonts w:ascii="Times New Roman" w:eastAsia="Calibri" w:hAnsi="Times New Roman" w:cs="Times New Roman"/>
          <w:noProof/>
          <w:lang w:val="lt-LT"/>
        </w:rPr>
      </w:pPr>
    </w:p>
    <w:p w14:paraId="1D4F7736" w14:textId="77777777" w:rsidR="006B5EA1" w:rsidRPr="006B5EA1" w:rsidRDefault="006B5EA1" w:rsidP="006B5EA1">
      <w:pPr>
        <w:spacing w:after="0" w:line="240" w:lineRule="auto"/>
        <w:rPr>
          <w:rFonts w:ascii="Times New Roman" w:eastAsia="Calibri" w:hAnsi="Times New Roman" w:cs="Times New Roman"/>
          <w:noProof/>
          <w:lang w:val="lt-LT"/>
        </w:rPr>
      </w:pPr>
    </w:p>
    <w:p w14:paraId="0C9D23EB" w14:textId="77777777" w:rsidR="006B5EA1" w:rsidRPr="006B5EA1" w:rsidRDefault="006B5EA1" w:rsidP="006B5EA1">
      <w:pPr>
        <w:spacing w:after="0" w:line="240" w:lineRule="auto"/>
        <w:rPr>
          <w:rFonts w:ascii="Times New Roman" w:eastAsia="Calibri" w:hAnsi="Times New Roman" w:cs="Times New Roman"/>
          <w:noProof/>
          <w:lang w:val="lt-LT"/>
        </w:rPr>
      </w:pPr>
    </w:p>
    <w:p w14:paraId="0377A4EC" w14:textId="77777777" w:rsidR="006B5EA1" w:rsidRPr="006B5EA1" w:rsidRDefault="006B5EA1" w:rsidP="006B5EA1">
      <w:pPr>
        <w:spacing w:after="0" w:line="240" w:lineRule="auto"/>
        <w:rPr>
          <w:rFonts w:ascii="Times New Roman" w:eastAsia="Calibri" w:hAnsi="Times New Roman" w:cs="Times New Roman"/>
          <w:noProof/>
          <w:lang w:val="lt-LT"/>
        </w:rPr>
      </w:pPr>
    </w:p>
    <w:p w14:paraId="1FFEAE34" w14:textId="77777777" w:rsidR="006B5EA1" w:rsidRPr="006B5EA1" w:rsidRDefault="006B5EA1" w:rsidP="006B5EA1">
      <w:pPr>
        <w:spacing w:after="0" w:line="240" w:lineRule="auto"/>
        <w:rPr>
          <w:rFonts w:ascii="Times New Roman" w:eastAsia="Calibri" w:hAnsi="Times New Roman" w:cs="Times New Roman"/>
          <w:noProof/>
          <w:lang w:val="lt-LT"/>
        </w:rPr>
      </w:pPr>
    </w:p>
    <w:p w14:paraId="086DCAC6" w14:textId="77777777" w:rsidR="006B5EA1" w:rsidRPr="006B5EA1" w:rsidRDefault="006B5EA1" w:rsidP="006B5EA1">
      <w:pPr>
        <w:spacing w:after="0" w:line="240" w:lineRule="auto"/>
        <w:rPr>
          <w:rFonts w:ascii="Times New Roman" w:eastAsia="Calibri" w:hAnsi="Times New Roman" w:cs="Times New Roman"/>
          <w:noProof/>
          <w:lang w:val="lt-LT"/>
        </w:rPr>
      </w:pPr>
    </w:p>
    <w:p w14:paraId="7708C526" w14:textId="77777777" w:rsidR="006B5EA1" w:rsidRPr="006B5EA1" w:rsidRDefault="006B5EA1" w:rsidP="006B5EA1">
      <w:pPr>
        <w:spacing w:after="0" w:line="240" w:lineRule="auto"/>
        <w:rPr>
          <w:rFonts w:ascii="Times New Roman" w:eastAsia="Calibri" w:hAnsi="Times New Roman" w:cs="Times New Roman"/>
          <w:noProof/>
          <w:lang w:val="lt-LT"/>
        </w:rPr>
      </w:pPr>
    </w:p>
    <w:p w14:paraId="26803DFD" w14:textId="77777777" w:rsidR="006B5EA1" w:rsidRPr="006B5EA1" w:rsidRDefault="006B5EA1" w:rsidP="006B5EA1">
      <w:pPr>
        <w:spacing w:after="0" w:line="240" w:lineRule="auto"/>
        <w:rPr>
          <w:rFonts w:ascii="Times New Roman" w:eastAsia="Calibri" w:hAnsi="Times New Roman" w:cs="Times New Roman"/>
          <w:noProof/>
          <w:lang w:val="lt-LT"/>
        </w:rPr>
      </w:pPr>
    </w:p>
    <w:p w14:paraId="20D6DE11" w14:textId="77777777" w:rsidR="006B5EA1" w:rsidRPr="006B5EA1" w:rsidRDefault="006B5EA1" w:rsidP="006B5EA1">
      <w:pPr>
        <w:spacing w:after="0" w:line="240" w:lineRule="auto"/>
        <w:rPr>
          <w:rFonts w:ascii="Times New Roman" w:eastAsia="Calibri" w:hAnsi="Times New Roman" w:cs="Times New Roman"/>
          <w:noProof/>
          <w:lang w:val="lt-LT"/>
        </w:rPr>
      </w:pPr>
    </w:p>
    <w:p w14:paraId="6E11ECC4" w14:textId="77777777" w:rsidR="006B5EA1" w:rsidRPr="006B5EA1" w:rsidRDefault="006B5EA1" w:rsidP="006B5EA1">
      <w:pPr>
        <w:spacing w:after="0" w:line="240" w:lineRule="auto"/>
        <w:rPr>
          <w:rFonts w:ascii="Times New Roman" w:eastAsia="Calibri" w:hAnsi="Times New Roman" w:cs="Times New Roman"/>
          <w:noProof/>
          <w:lang w:val="lt-LT"/>
        </w:rPr>
      </w:pPr>
    </w:p>
    <w:p w14:paraId="40B51D0E" w14:textId="77777777" w:rsidR="006B5EA1" w:rsidRPr="006B5EA1" w:rsidRDefault="006B5EA1" w:rsidP="006B5EA1">
      <w:pPr>
        <w:spacing w:after="0" w:line="240" w:lineRule="auto"/>
        <w:rPr>
          <w:rFonts w:ascii="Times New Roman" w:eastAsia="Calibri" w:hAnsi="Times New Roman" w:cs="Times New Roman"/>
          <w:noProof/>
          <w:lang w:val="lt-LT"/>
        </w:rPr>
      </w:pPr>
    </w:p>
    <w:p w14:paraId="7F2873AE" w14:textId="77777777" w:rsidR="006B5EA1" w:rsidRPr="006B5EA1" w:rsidRDefault="006B5EA1" w:rsidP="006B5EA1">
      <w:pPr>
        <w:spacing w:after="0" w:line="240" w:lineRule="auto"/>
        <w:rPr>
          <w:rFonts w:ascii="Times New Roman" w:eastAsia="Calibri" w:hAnsi="Times New Roman" w:cs="Times New Roman"/>
          <w:noProof/>
          <w:lang w:val="lt-LT"/>
        </w:rPr>
      </w:pPr>
    </w:p>
    <w:p w14:paraId="4DEAD2FF"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71" w:name="_Toc129243262"/>
      <w:bookmarkStart w:id="72" w:name="_Toc129243137"/>
    </w:p>
    <w:p w14:paraId="44AD52FC" w14:textId="77777777" w:rsidR="006B5EA1" w:rsidRPr="006B5EA1" w:rsidRDefault="006B5EA1" w:rsidP="006B5EA1">
      <w:pPr>
        <w:tabs>
          <w:tab w:val="left" w:pos="567"/>
        </w:tabs>
        <w:spacing w:after="0" w:line="240" w:lineRule="auto"/>
        <w:ind w:left="567" w:hanging="567"/>
        <w:jc w:val="center"/>
        <w:outlineLvl w:val="0"/>
        <w:rPr>
          <w:rFonts w:ascii="Times New Roman" w:eastAsia="Calibri" w:hAnsi="Times New Roman" w:cs="Times New Roman"/>
          <w:b/>
          <w:caps/>
          <w:lang w:val="lt-LT"/>
        </w:rPr>
      </w:pPr>
      <w:r w:rsidRPr="006B5EA1">
        <w:rPr>
          <w:rFonts w:ascii="Times New Roman" w:eastAsia="Calibri" w:hAnsi="Times New Roman" w:cs="Times New Roman"/>
          <w:b/>
          <w:caps/>
          <w:lang w:val="lt-LT"/>
        </w:rPr>
        <w:t>B. PAKUOTĖS LAPELIS</w:t>
      </w:r>
      <w:bookmarkEnd w:id="71"/>
      <w:bookmarkEnd w:id="72"/>
    </w:p>
    <w:p w14:paraId="485558ED" w14:textId="77777777" w:rsidR="006B5EA1" w:rsidRPr="006B5EA1" w:rsidRDefault="006B5EA1" w:rsidP="006B5EA1">
      <w:pPr>
        <w:spacing w:after="0" w:line="240" w:lineRule="auto"/>
        <w:jc w:val="center"/>
        <w:outlineLvl w:val="0"/>
        <w:rPr>
          <w:rFonts w:ascii="Times New Roman" w:eastAsia="Calibri" w:hAnsi="Times New Roman" w:cs="Times New Roman"/>
          <w:b/>
          <w:bCs/>
          <w:noProof/>
          <w:lang w:val="lt-LT"/>
        </w:rPr>
      </w:pPr>
      <w:r w:rsidRPr="006B5EA1">
        <w:rPr>
          <w:rFonts w:ascii="Times New Roman" w:eastAsia="Calibri" w:hAnsi="Times New Roman" w:cs="Times New Roman"/>
          <w:lang w:val="lt-LT"/>
        </w:rPr>
        <w:br w:type="page"/>
      </w:r>
      <w:r w:rsidRPr="006B5EA1">
        <w:rPr>
          <w:rFonts w:ascii="Times New Roman" w:eastAsia="Calibri" w:hAnsi="Times New Roman" w:cs="Times New Roman"/>
          <w:b/>
          <w:bCs/>
          <w:noProof/>
          <w:lang w:val="lt-LT"/>
        </w:rPr>
        <w:lastRenderedPageBreak/>
        <w:t xml:space="preserve">Pakuotės lapelis: informacija vartotojui </w:t>
      </w:r>
    </w:p>
    <w:p w14:paraId="0D414B9A" w14:textId="77777777" w:rsidR="006B5EA1" w:rsidRPr="006B5EA1" w:rsidRDefault="006B5EA1" w:rsidP="006B5EA1">
      <w:pPr>
        <w:spacing w:after="0" w:line="240" w:lineRule="auto"/>
        <w:outlineLvl w:val="0"/>
        <w:rPr>
          <w:rFonts w:ascii="Times New Roman" w:eastAsia="Calibri" w:hAnsi="Times New Roman" w:cs="Times New Roman"/>
          <w:b/>
          <w:bCs/>
          <w:noProof/>
          <w:lang w:val="lt-LT"/>
        </w:rPr>
      </w:pPr>
    </w:p>
    <w:p w14:paraId="1CFDFBB5"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200 mikrogramų žandinės plėvelės</w:t>
      </w:r>
    </w:p>
    <w:p w14:paraId="56AE2166"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400 mikrogramų </w:t>
      </w:r>
      <w:r w:rsidRPr="006B5EA1">
        <w:rPr>
          <w:rFonts w:ascii="Times New Roman" w:eastAsia="Calibri" w:hAnsi="Times New Roman" w:cs="Times New Roman"/>
          <w:b/>
          <w:bCs/>
          <w:noProof/>
          <w:lang w:val="lt-LT"/>
        </w:rPr>
        <w:t>žandinės plėvelės</w:t>
      </w:r>
    </w:p>
    <w:p w14:paraId="71442D4E"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600 mikrogramų </w:t>
      </w:r>
      <w:r w:rsidRPr="006B5EA1">
        <w:rPr>
          <w:rFonts w:ascii="Times New Roman" w:eastAsia="Calibri" w:hAnsi="Times New Roman" w:cs="Times New Roman"/>
          <w:b/>
          <w:bCs/>
          <w:noProof/>
          <w:lang w:val="lt-LT"/>
        </w:rPr>
        <w:t>žandinės plėvelės</w:t>
      </w:r>
    </w:p>
    <w:p w14:paraId="5F8AEEB6"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800 mikrogramų </w:t>
      </w:r>
      <w:r w:rsidRPr="006B5EA1">
        <w:rPr>
          <w:rFonts w:ascii="Times New Roman" w:eastAsia="Calibri" w:hAnsi="Times New Roman" w:cs="Times New Roman"/>
          <w:b/>
          <w:bCs/>
          <w:noProof/>
          <w:lang w:val="lt-LT"/>
        </w:rPr>
        <w:t>žandinės plėvelės</w:t>
      </w:r>
    </w:p>
    <w:p w14:paraId="6FF4B32D"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1200 mikrogramų </w:t>
      </w:r>
      <w:r w:rsidRPr="006B5EA1">
        <w:rPr>
          <w:rFonts w:ascii="Times New Roman" w:eastAsia="Calibri" w:hAnsi="Times New Roman" w:cs="Times New Roman"/>
          <w:b/>
          <w:bCs/>
          <w:noProof/>
          <w:lang w:val="lt-LT"/>
        </w:rPr>
        <w:t>žandinės plėvelės</w:t>
      </w:r>
    </w:p>
    <w:p w14:paraId="198AB73E"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Start 200, 400, 600, 800 mikrogramų </w:t>
      </w:r>
      <w:r w:rsidRPr="006B5EA1">
        <w:rPr>
          <w:rFonts w:ascii="Times New Roman" w:eastAsia="Calibri" w:hAnsi="Times New Roman" w:cs="Times New Roman"/>
          <w:b/>
          <w:bCs/>
          <w:noProof/>
          <w:lang w:val="lt-LT"/>
        </w:rPr>
        <w:t>žandinės plėvelės</w:t>
      </w:r>
    </w:p>
    <w:p w14:paraId="79A47C98"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noProof/>
          <w:lang w:val="lt-LT"/>
        </w:rPr>
      </w:pPr>
      <w:r w:rsidRPr="006B5EA1">
        <w:rPr>
          <w:rFonts w:ascii="Times New Roman" w:eastAsia="Calibri" w:hAnsi="Times New Roman" w:cs="Times New Roman"/>
          <w:noProof/>
          <w:lang w:val="lt-LT"/>
        </w:rPr>
        <w:t>Fentanilis</w:t>
      </w:r>
    </w:p>
    <w:p w14:paraId="364CC077" w14:textId="77777777" w:rsidR="006B5EA1" w:rsidRPr="006B5EA1" w:rsidRDefault="006B5EA1" w:rsidP="006B5EA1">
      <w:pPr>
        <w:spacing w:after="0" w:line="240" w:lineRule="auto"/>
        <w:jc w:val="center"/>
        <w:rPr>
          <w:rFonts w:ascii="Times New Roman" w:eastAsia="Calibri" w:hAnsi="Times New Roman" w:cs="Times New Roman"/>
          <w:noProof/>
          <w:lang w:val="lt-LT"/>
        </w:rPr>
      </w:pPr>
    </w:p>
    <w:p w14:paraId="398068C7" w14:textId="77777777" w:rsidR="006B5EA1" w:rsidRPr="006B5EA1" w:rsidRDefault="006B5EA1" w:rsidP="006B5EA1">
      <w:pPr>
        <w:suppressAutoHyphens/>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Atidžiai perskaitykite visą šį lapelį, prieš pradėdami vartoti vaistą, nes jame pateikiama Jums svarbi informacija.</w:t>
      </w:r>
    </w:p>
    <w:p w14:paraId="0E406214" w14:textId="77777777" w:rsidR="006B5EA1" w:rsidRPr="006B5EA1" w:rsidRDefault="006B5EA1" w:rsidP="006B5EA1">
      <w:pPr>
        <w:numPr>
          <w:ilvl w:val="0"/>
          <w:numId w:val="7"/>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Neišmeskite šio lapelio, nes vėl gali prireikti jį perskaityti.</w:t>
      </w:r>
    </w:p>
    <w:p w14:paraId="56FF4D31" w14:textId="77777777" w:rsidR="006B5EA1" w:rsidRPr="006B5EA1" w:rsidRDefault="006B5EA1" w:rsidP="006B5EA1">
      <w:pPr>
        <w:numPr>
          <w:ilvl w:val="0"/>
          <w:numId w:val="7"/>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Jeigu kiltų daugiau klausimų, kreipkitės į gydytoją arba vaistininką.</w:t>
      </w:r>
    </w:p>
    <w:p w14:paraId="1B4125EC" w14:textId="77777777" w:rsidR="006B5EA1" w:rsidRPr="006B5EA1" w:rsidRDefault="006B5EA1" w:rsidP="006B5EA1">
      <w:pPr>
        <w:numPr>
          <w:ilvl w:val="0"/>
          <w:numId w:val="7"/>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Šis vaistas skirtas tik Jums, todėl kitiems žmonėms jo duoti negalima. Vaistas gali jiems pakenkti (net tiems, kurių ligos požymiai yra tokie patys kaip Jūsų).</w:t>
      </w:r>
    </w:p>
    <w:p w14:paraId="2D588F66" w14:textId="77777777" w:rsidR="006B5EA1" w:rsidRPr="006B5EA1" w:rsidRDefault="006B5EA1" w:rsidP="006B5EA1">
      <w:pPr>
        <w:numPr>
          <w:ilvl w:val="0"/>
          <w:numId w:val="7"/>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Jeigu pasireiškė šalutinis poveikis (net jeigu jis šiame lapelyje nenurodytas ), kreipkitės į gydytoją arba vaistininką. Žr. 4 skyrių.</w:t>
      </w:r>
    </w:p>
    <w:p w14:paraId="39820C87" w14:textId="77777777" w:rsidR="006B5EA1" w:rsidRPr="006B5EA1" w:rsidRDefault="006B5EA1" w:rsidP="006B5EA1">
      <w:pPr>
        <w:spacing w:after="0" w:line="240" w:lineRule="auto"/>
        <w:ind w:right="-2"/>
        <w:rPr>
          <w:rFonts w:ascii="Times New Roman" w:eastAsia="Calibri" w:hAnsi="Times New Roman" w:cs="Times New Roman"/>
          <w:noProof/>
          <w:lang w:val="lt-LT"/>
        </w:rPr>
      </w:pPr>
    </w:p>
    <w:p w14:paraId="4D277407"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Apie ką rašoma šiame lapelyje ?</w:t>
      </w:r>
    </w:p>
    <w:p w14:paraId="7D9B1A57"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Kas yra Breakyl ir kam jis vartojamas</w:t>
      </w:r>
    </w:p>
    <w:p w14:paraId="424E67BA"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Kas žinotina prieš vartojant Breakyl</w:t>
      </w:r>
    </w:p>
    <w:p w14:paraId="54EE289B"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Kaip vartoti Breakyl </w:t>
      </w:r>
    </w:p>
    <w:p w14:paraId="4F989A93"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Galimas šalutinis poveikis</w:t>
      </w:r>
    </w:p>
    <w:p w14:paraId="2C6ED232"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Kaip laikyti Breakyl </w:t>
      </w:r>
    </w:p>
    <w:p w14:paraId="32828502" w14:textId="77777777" w:rsidR="006B5EA1" w:rsidRPr="006B5EA1" w:rsidRDefault="006B5EA1" w:rsidP="006B5EA1">
      <w:pPr>
        <w:numPr>
          <w:ilvl w:val="0"/>
          <w:numId w:val="9"/>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Pakuotės turinys ir kita informacija</w:t>
      </w:r>
    </w:p>
    <w:p w14:paraId="54356415" w14:textId="77777777" w:rsidR="006B5EA1" w:rsidRPr="006B5EA1" w:rsidRDefault="006B5EA1" w:rsidP="006B5EA1">
      <w:pPr>
        <w:spacing w:after="0" w:line="240" w:lineRule="auto"/>
        <w:rPr>
          <w:rFonts w:ascii="Times New Roman" w:eastAsia="Calibri" w:hAnsi="Times New Roman" w:cs="Times New Roman"/>
          <w:lang w:val="lt-LT"/>
        </w:rPr>
      </w:pPr>
    </w:p>
    <w:p w14:paraId="1F4D68FA" w14:textId="77777777" w:rsidR="006B5EA1" w:rsidRPr="006B5EA1" w:rsidRDefault="006B5EA1" w:rsidP="006B5EA1">
      <w:pPr>
        <w:spacing w:after="0" w:line="240" w:lineRule="auto"/>
        <w:rPr>
          <w:rFonts w:ascii="Times New Roman" w:eastAsia="Calibri" w:hAnsi="Times New Roman" w:cs="Times New Roman"/>
          <w:lang w:val="lt-LT"/>
        </w:rPr>
      </w:pPr>
    </w:p>
    <w:p w14:paraId="77C0EF25" w14:textId="77777777" w:rsidR="006B5EA1" w:rsidRPr="006B5EA1" w:rsidRDefault="006B5EA1" w:rsidP="006B5EA1">
      <w:pPr>
        <w:numPr>
          <w:ilvl w:val="0"/>
          <w:numId w:val="11"/>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Kas yra Breakyl ir kam jis vartojamas </w:t>
      </w:r>
    </w:p>
    <w:p w14:paraId="3FA364B7" w14:textId="77777777" w:rsidR="006B5EA1" w:rsidRPr="006B5EA1" w:rsidRDefault="006B5EA1" w:rsidP="006B5EA1">
      <w:pPr>
        <w:spacing w:after="0" w:line="240" w:lineRule="auto"/>
        <w:rPr>
          <w:rFonts w:ascii="Times New Roman" w:eastAsia="Calibri" w:hAnsi="Times New Roman" w:cs="Times New Roman"/>
          <w:noProof/>
          <w:lang w:val="lt-LT"/>
        </w:rPr>
      </w:pPr>
    </w:p>
    <w:p w14:paraId="7A5B872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Breakyl sudėtyje esanti veiklioji medžiaga fentanilis yra stiprus skausmą malšinantis vaistas, žinomas kaip opioidas. Breakyl skirtas suaugusiųjų proveržiniam vėžiniam skausmui malšinti. Proveržinis skausmas yra papildomai atsirandantis staigus skausmas. Jis gali atsirasti, net jeigu reguliariai vartojote skausmą malšinančius opioidinius vaistus.</w:t>
      </w:r>
    </w:p>
    <w:p w14:paraId="245C2E9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Cs/>
          <w:lang w:val="lt-LT"/>
        </w:rPr>
      </w:pPr>
      <w:r w:rsidRPr="006B5EA1">
        <w:rPr>
          <w:rFonts w:ascii="Times New Roman" w:eastAsia="Calibri" w:hAnsi="Times New Roman" w:cs="Times New Roman"/>
          <w:bCs/>
          <w:lang w:val="lt-LT"/>
        </w:rPr>
        <w:t>Breakyl turi būti vartojamas tik tada, jeigu bent savaitę jau vartojate ir esate pripratęs prie pastovaus gydymo opioidais, pvz., morfino, oksikodono ar transderminio fentanilio lėtiniam vėžiniam skausmui gydyti.</w:t>
      </w:r>
    </w:p>
    <w:p w14:paraId="7F735D6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Cs/>
          <w:lang w:val="lt-LT"/>
        </w:rPr>
      </w:pPr>
    </w:p>
    <w:p w14:paraId="07D2DB0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Cs/>
          <w:lang w:val="lt-LT"/>
        </w:rPr>
      </w:pPr>
    </w:p>
    <w:p w14:paraId="3F29BF1D" w14:textId="77777777" w:rsidR="006B5EA1" w:rsidRPr="006B5EA1" w:rsidRDefault="006B5EA1" w:rsidP="006B5EA1">
      <w:pPr>
        <w:numPr>
          <w:ilvl w:val="0"/>
          <w:numId w:val="13"/>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Kas žinotina prieš vartojant Breakyl </w:t>
      </w:r>
    </w:p>
    <w:p w14:paraId="3F958304" w14:textId="77777777" w:rsidR="006B5EA1" w:rsidRPr="006B5EA1" w:rsidRDefault="006B5EA1" w:rsidP="006B5EA1">
      <w:pPr>
        <w:spacing w:after="0" w:line="240" w:lineRule="auto"/>
        <w:ind w:right="-2"/>
        <w:rPr>
          <w:rFonts w:ascii="Times New Roman" w:eastAsia="Calibri" w:hAnsi="Times New Roman" w:cs="Times New Roman"/>
          <w:noProof/>
          <w:lang w:val="lt-LT"/>
        </w:rPr>
      </w:pPr>
    </w:p>
    <w:p w14:paraId="65D0153B" w14:textId="77777777" w:rsidR="006B5EA1" w:rsidRPr="006B5EA1" w:rsidRDefault="006B5EA1" w:rsidP="006B5EA1">
      <w:pPr>
        <w:numPr>
          <w:ilvl w:val="12"/>
          <w:numId w:val="0"/>
        </w:numPr>
        <w:spacing w:after="0" w:line="240" w:lineRule="auto"/>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Breakyl vartoti </w:t>
      </w:r>
      <w:r w:rsidRPr="006B5EA1">
        <w:rPr>
          <w:rFonts w:ascii="Times New Roman" w:eastAsia="Calibri" w:hAnsi="Times New Roman" w:cs="Times New Roman"/>
          <w:b/>
          <w:bCs/>
          <w:noProof/>
          <w:u w:val="single"/>
          <w:lang w:val="lt-LT"/>
        </w:rPr>
        <w:t>negalima</w:t>
      </w:r>
      <w:r w:rsidRPr="006B5EA1">
        <w:rPr>
          <w:rFonts w:ascii="Times New Roman" w:eastAsia="Calibri" w:hAnsi="Times New Roman" w:cs="Times New Roman"/>
          <w:b/>
          <w:bCs/>
          <w:noProof/>
          <w:lang w:val="lt-LT"/>
        </w:rPr>
        <w:t>:</w:t>
      </w:r>
    </w:p>
    <w:p w14:paraId="7ACB5E08" w14:textId="77777777" w:rsidR="006B5EA1" w:rsidRPr="006B5EA1" w:rsidRDefault="006B5EA1" w:rsidP="006B5EA1">
      <w:pPr>
        <w:numPr>
          <w:ilvl w:val="12"/>
          <w:numId w:val="0"/>
        </w:numPr>
        <w:spacing w:after="0" w:line="240" w:lineRule="auto"/>
        <w:outlineLvl w:val="0"/>
        <w:rPr>
          <w:rFonts w:ascii="Times New Roman" w:eastAsia="Calibri" w:hAnsi="Times New Roman" w:cs="Times New Roman"/>
          <w:noProof/>
          <w:lang w:val="lt-LT"/>
        </w:rPr>
      </w:pPr>
    </w:p>
    <w:p w14:paraId="66E364CC" w14:textId="2D1DDA43" w:rsidR="006B5EA1" w:rsidRPr="006B5EA1" w:rsidRDefault="006B5EA1" w:rsidP="006B5EA1">
      <w:pPr>
        <w:numPr>
          <w:ilvl w:val="0"/>
          <w:numId w:val="14"/>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esate alergiškas arba yra padidėjęs jautrumas fentaniliui ar bet kuriai </w:t>
      </w:r>
      <w:r w:rsidR="006704BA">
        <w:rPr>
          <w:rFonts w:ascii="Times New Roman" w:eastAsia="Calibri" w:hAnsi="Times New Roman" w:cs="Times New Roman"/>
          <w:lang w:val="lt-LT" w:eastAsia="de-DE"/>
        </w:rPr>
        <w:t>pagalbinei</w:t>
      </w:r>
      <w:r w:rsidRPr="006B5EA1">
        <w:rPr>
          <w:rFonts w:ascii="Times New Roman" w:eastAsia="Calibri" w:hAnsi="Times New Roman" w:cs="Times New Roman"/>
          <w:lang w:val="lt-LT" w:eastAsia="de-DE"/>
        </w:rPr>
        <w:t xml:space="preserve"> </w:t>
      </w:r>
      <w:r w:rsidR="006704BA">
        <w:rPr>
          <w:rFonts w:ascii="Times New Roman" w:eastAsia="Calibri" w:hAnsi="Times New Roman" w:cs="Times New Roman"/>
          <w:lang w:val="lt-LT" w:eastAsia="de-DE"/>
        </w:rPr>
        <w:t>šio vaisto</w:t>
      </w:r>
      <w:r w:rsidRPr="006B5EA1">
        <w:rPr>
          <w:rFonts w:ascii="Times New Roman" w:eastAsia="Calibri" w:hAnsi="Times New Roman" w:cs="Times New Roman"/>
          <w:lang w:val="lt-LT" w:eastAsia="de-DE"/>
        </w:rPr>
        <w:t xml:space="preserve"> medžiagai (</w:t>
      </w:r>
      <w:r w:rsidR="00AF30EF" w:rsidRPr="00AF30EF">
        <w:rPr>
          <w:rFonts w:ascii="Times New Roman" w:eastAsia="Calibri" w:hAnsi="Times New Roman" w:cs="Times New Roman"/>
          <w:lang w:val="lt-LT" w:eastAsia="de-DE"/>
        </w:rPr>
        <w:t>jos išvardytos 6 skyriuje</w:t>
      </w:r>
      <w:r w:rsidRPr="006B5EA1">
        <w:rPr>
          <w:rFonts w:ascii="Times New Roman" w:eastAsia="Calibri" w:hAnsi="Times New Roman" w:cs="Times New Roman"/>
          <w:lang w:val="lt-LT" w:eastAsia="de-DE"/>
        </w:rPr>
        <w:t>).</w:t>
      </w:r>
    </w:p>
    <w:p w14:paraId="3C9EC4BF" w14:textId="77777777" w:rsidR="006B5EA1" w:rsidRPr="006B5EA1" w:rsidRDefault="006B5EA1" w:rsidP="006B5EA1">
      <w:pPr>
        <w:numPr>
          <w:ilvl w:val="0"/>
          <w:numId w:val="14"/>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šiuo metu vartojate ar per pastarąsias dvi savaites vartojote monoaminooksidazės (MAO) inhibitorius (vartojamus sunkiai depresijai gydyti).</w:t>
      </w:r>
    </w:p>
    <w:p w14:paraId="31EE96AC" w14:textId="77777777" w:rsidR="006B5EA1" w:rsidRPr="006B5EA1" w:rsidRDefault="006B5EA1" w:rsidP="006B5EA1">
      <w:pPr>
        <w:numPr>
          <w:ilvl w:val="0"/>
          <w:numId w:val="14"/>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kenčiate nuo rimtų kvėpavimo problemų ar sunkios obstrukcinės plaučių būklės (pvz., sunkios astmos).</w:t>
      </w:r>
    </w:p>
    <w:p w14:paraId="291722AC" w14:textId="77777777" w:rsidR="006B5EA1" w:rsidRPr="006B5EA1" w:rsidRDefault="006B5EA1" w:rsidP="006B5EA1">
      <w:pPr>
        <w:numPr>
          <w:ilvl w:val="0"/>
          <w:numId w:val="14"/>
        </w:numPr>
        <w:tabs>
          <w:tab w:val="num" w:pos="540"/>
        </w:tabs>
        <w:autoSpaceDE w:val="0"/>
        <w:autoSpaceDN w:val="0"/>
        <w:adjustRightInd w:val="0"/>
        <w:spacing w:after="0" w:line="240" w:lineRule="auto"/>
        <w:ind w:left="540" w:hanging="540"/>
        <w:rPr>
          <w:rFonts w:ascii="Times New Roman" w:eastAsia="Calibri" w:hAnsi="Times New Roman" w:cs="Times New Roman"/>
          <w:noProof/>
          <w:lang w:val="lt-LT"/>
        </w:rPr>
      </w:pPr>
      <w:r w:rsidRPr="006B5EA1">
        <w:rPr>
          <w:rFonts w:ascii="Times New Roman" w:eastAsia="Calibri" w:hAnsi="Times New Roman" w:cs="Times New Roman"/>
          <w:lang w:val="lt-LT" w:eastAsia="de-DE"/>
        </w:rPr>
        <w:t>Jeigu ne mažiau kaip vieną savaitę reguliariai nevartojote gydytojo</w:t>
      </w:r>
      <w:r w:rsidRPr="006B5EA1">
        <w:rPr>
          <w:rFonts w:ascii="Times New Roman" w:eastAsia="Calibri" w:hAnsi="Times New Roman" w:cs="Times New Roman"/>
          <w:u w:val="single"/>
          <w:lang w:val="lt-LT" w:eastAsia="de-DE"/>
        </w:rPr>
        <w:t xml:space="preserve"> </w:t>
      </w:r>
      <w:r w:rsidRPr="006B5EA1">
        <w:rPr>
          <w:rFonts w:ascii="Times New Roman" w:eastAsia="Calibri" w:hAnsi="Times New Roman" w:cs="Times New Roman"/>
          <w:lang w:val="lt-LT" w:eastAsia="de-DE"/>
        </w:rPr>
        <w:t xml:space="preserve">skirtų, kasdien įprastine tvarka vartojamų opioidinių vaistų (pvz., kodeino, fentanilio, hidromorfono, morfino, oksikodono, petidino), vartojamų nuolatinio  skausmo </w:t>
      </w:r>
      <w:r w:rsidRPr="006B5EA1">
        <w:rPr>
          <w:rFonts w:ascii="Times New Roman" w:eastAsia="Calibri" w:hAnsi="Times New Roman" w:cs="Times New Roman"/>
          <w:lang w:val="lt-LT" w:eastAsia="de-DE"/>
        </w:rPr>
        <w:lastRenderedPageBreak/>
        <w:t>malšinimui;  jeigu nevartojate šių vaistų, Breakyl Jums vartoti</w:t>
      </w:r>
      <w:r w:rsidRPr="006B5EA1">
        <w:rPr>
          <w:rFonts w:ascii="Times New Roman" w:eastAsia="Calibri" w:hAnsi="Times New Roman" w:cs="Times New Roman"/>
          <w:b/>
          <w:lang w:val="lt-LT" w:eastAsia="de-DE"/>
        </w:rPr>
        <w:t xml:space="preserve"> negalima</w:t>
      </w:r>
      <w:r w:rsidRPr="006B5EA1">
        <w:rPr>
          <w:rFonts w:ascii="Times New Roman" w:eastAsia="Calibri" w:hAnsi="Times New Roman" w:cs="Times New Roman"/>
          <w:lang w:val="lt-LT" w:eastAsia="de-DE"/>
        </w:rPr>
        <w:t>, nes nuo jo gali pavojingai sulėtėti ir (arba) susilpnėti arba net  visai sustoti kvėpavimas.</w:t>
      </w:r>
    </w:p>
    <w:p w14:paraId="7799E052" w14:textId="77777777" w:rsidR="006B5EA1" w:rsidRPr="006B5EA1" w:rsidRDefault="006B5EA1" w:rsidP="006B5EA1">
      <w:pPr>
        <w:numPr>
          <w:ilvl w:val="0"/>
          <w:numId w:val="14"/>
        </w:numPr>
        <w:tabs>
          <w:tab w:val="num" w:pos="540"/>
        </w:tabs>
        <w:autoSpaceDE w:val="0"/>
        <w:autoSpaceDN w:val="0"/>
        <w:adjustRightInd w:val="0"/>
        <w:spacing w:after="0" w:line="240" w:lineRule="auto"/>
        <w:ind w:left="540" w:hanging="540"/>
        <w:rPr>
          <w:rFonts w:ascii="Times New Roman" w:eastAsia="Calibri" w:hAnsi="Times New Roman" w:cs="Times New Roman"/>
          <w:noProof/>
          <w:lang w:val="lt-LT"/>
        </w:rPr>
      </w:pPr>
      <w:r w:rsidRPr="006B5EA1">
        <w:rPr>
          <w:rFonts w:ascii="Times New Roman" w:eastAsia="Calibri" w:hAnsi="Times New Roman" w:cs="Times New Roman"/>
          <w:noProof/>
          <w:lang w:val="lt-LT"/>
        </w:rPr>
        <w:t>Jeigu Jus kamuoja trumpalaikis skausmas, kuris nėra skausmo proveržis.</w:t>
      </w:r>
    </w:p>
    <w:p w14:paraId="653FA0B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5504D70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Įspėjimai ir atsargumo priemonės:</w:t>
      </w:r>
    </w:p>
    <w:p w14:paraId="35BB20B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noProof/>
          <w:lang w:val="lt-LT"/>
        </w:rPr>
      </w:pPr>
    </w:p>
    <w:p w14:paraId="66E38E4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Pasitarkite su gydytoju, prieš pradėdami vartoti Breakyl. Rreikia pasakyti gydytojui, nes jis turi tai žinoti, kai skiria dozę, jeigu:</w:t>
      </w:r>
    </w:p>
    <w:p w14:paraId="42D74783"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Nereguliariai vartojate skausmą malšinančius opioidinius vaistus lėtiniam vėžiniam skausmui malšinti.</w:t>
      </w:r>
    </w:p>
    <w:p w14:paraId="57DF4C1F"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Kenčiate nuo kokios nors būklės, kuri veikia Jūsų kvėpavimą.</w:t>
      </w:r>
    </w:p>
    <w:p w14:paraId="2C7831CE"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Esate susižeidęs galvą arba gydytojas Jums diagnozavo padidėjusį intrakranijinį spaudimą.</w:t>
      </w:r>
    </w:p>
    <w:p w14:paraId="1A1B7EEF"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Jums yra širdies sutrikimų, ypač sulėtėjęs širdies plakimas.</w:t>
      </w:r>
    </w:p>
    <w:p w14:paraId="2BE15B29"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Jūsų kraujo spaudimas žemas, ypač jei taip yra dėl mažo kraujotakos skysčių tūrio.</w:t>
      </w:r>
    </w:p>
    <w:p w14:paraId="7F73008B"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Turite kepenų ar inkstų sutrikimų, nes šie organai veikia vaistų skaidymą organizme.</w:t>
      </w:r>
    </w:p>
    <w:p w14:paraId="79E8CDBA"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Kenčiate nuo burnos mukozito (gleivinės uždegimo).</w:t>
      </w:r>
    </w:p>
    <w:p w14:paraId="732954E0" w14:textId="77777777" w:rsidR="006B5EA1" w:rsidRPr="006B5EA1" w:rsidRDefault="006B5EA1" w:rsidP="006B5EA1">
      <w:pPr>
        <w:numPr>
          <w:ilvl w:val="0"/>
          <w:numId w:val="1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vartojate vaistus nuo depresijos ar psichozės, žr. skyrių „Kiti vaistai ir Breakyl“</w:t>
      </w:r>
    </w:p>
    <w:p w14:paraId="13A9FC6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7B44CBF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Norėdami gauti daugiau informacijos, žr. 3 skyrių.</w:t>
      </w:r>
    </w:p>
    <w:p w14:paraId="1951A6B0" w14:textId="77777777" w:rsid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6C746D66" w14:textId="77777777" w:rsidR="00DE32C9" w:rsidRPr="00DE32C9" w:rsidRDefault="00DE32C9" w:rsidP="006B5EA1">
      <w:pPr>
        <w:autoSpaceDE w:val="0"/>
        <w:autoSpaceDN w:val="0"/>
        <w:adjustRightInd w:val="0"/>
        <w:spacing w:after="0" w:line="240" w:lineRule="auto"/>
        <w:rPr>
          <w:rFonts w:ascii="Times New Roman" w:eastAsia="Calibri" w:hAnsi="Times New Roman" w:cs="Times New Roman"/>
          <w:lang w:val="lt-LT"/>
        </w:rPr>
      </w:pPr>
      <w:r w:rsidRPr="00DE32C9">
        <w:rPr>
          <w:rFonts w:ascii="Times New Roman" w:eastAsia="Calibri" w:hAnsi="Times New Roman" w:cs="Times New Roman"/>
          <w:lang w:val="lt-LT"/>
        </w:rPr>
        <w:t>Kreipkitės į gydytoją, kol vartojate Breakyl, jeigu:</w:t>
      </w:r>
    </w:p>
    <w:p w14:paraId="4995DC7D" w14:textId="77777777" w:rsidR="00DE32C9" w:rsidRPr="00DE32C9" w:rsidRDefault="00DE32C9" w:rsidP="00DE32C9">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Jums pasireiškia skausmas arba padidėjęs jautrumas skausmui (hiperalgezija), kurio neveikia didesnė Jūsų vartojamo vaisto dozė, kurią paskyrė gydytojas;</w:t>
      </w:r>
    </w:p>
    <w:p w14:paraId="153879C2" w14:textId="77777777" w:rsidR="00DE32C9" w:rsidRPr="00DE32C9" w:rsidRDefault="00DE32C9" w:rsidP="00DE32C9">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Jums pasireiškia šių simptomų derinys: pykinimas, vėmimas, anoreksija, nuovargis, silpnumas, svaigulys ir mažas kraujospūdis. Kartu šie simptomai gali rodyti galimai gyvybei pavojingą būklę, vadinamą antinksčių nepakankamumu, t. y., būklę, kuriai esant antinksčiai negamina pakankamai hormonų;</w:t>
      </w:r>
    </w:p>
    <w:p w14:paraId="32A3D2DB" w14:textId="77777777" w:rsidR="00DE32C9" w:rsidRPr="00DE32C9" w:rsidRDefault="00DE32C9" w:rsidP="00DE32C9">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Jums kada nors vartojant opioidus buvo pasireiškęs antinksčių nepakankamumas arba lytinių hormonų stoka (androgenų nepakankamumas).</w:t>
      </w:r>
    </w:p>
    <w:p w14:paraId="51DCEB0F" w14:textId="77777777" w:rsidR="00DE32C9" w:rsidRPr="006B5EA1" w:rsidRDefault="00DE32C9" w:rsidP="006B5EA1">
      <w:pPr>
        <w:autoSpaceDE w:val="0"/>
        <w:autoSpaceDN w:val="0"/>
        <w:adjustRightInd w:val="0"/>
        <w:spacing w:after="0" w:line="240" w:lineRule="auto"/>
        <w:rPr>
          <w:rFonts w:ascii="Times New Roman" w:eastAsia="Calibri" w:hAnsi="Times New Roman" w:cs="Times New Roman"/>
          <w:lang w:val="lt-LT"/>
        </w:rPr>
      </w:pPr>
    </w:p>
    <w:p w14:paraId="23326D9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lang w:val="lt-LT"/>
        </w:rPr>
      </w:pPr>
      <w:r w:rsidRPr="006B5EA1">
        <w:rPr>
          <w:rFonts w:ascii="Times New Roman" w:eastAsia="Calibri" w:hAnsi="Times New Roman" w:cs="Times New Roman"/>
          <w:b/>
          <w:lang w:val="lt-LT"/>
        </w:rPr>
        <w:t>Vaikams ir paaugliams</w:t>
      </w:r>
    </w:p>
    <w:p w14:paraId="60A2730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Neduokite šio vaisto vaikams nuo 0 iki 18 metų amžiaus.</w:t>
      </w:r>
    </w:p>
    <w:p w14:paraId="53247A9C"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Breakyl esantis fentanilio kiekis gali būti mirtinas vaikams, todėl Breakyl visada turi būti laikomas vaikams nepastebimoje ir nepasiekiamoje vietoje.</w:t>
      </w:r>
    </w:p>
    <w:p w14:paraId="3980980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esate sportininkas, turėkite omenyje, kad dėl šio preparato antidopingo testas gali būti teigiamas.</w:t>
      </w:r>
    </w:p>
    <w:p w14:paraId="1555FB59" w14:textId="77777777" w:rsidR="006B5EA1" w:rsidRPr="006B5EA1" w:rsidRDefault="006B5EA1" w:rsidP="006B5EA1">
      <w:pPr>
        <w:numPr>
          <w:ilvl w:val="12"/>
          <w:numId w:val="0"/>
        </w:numPr>
        <w:spacing w:after="0" w:line="240" w:lineRule="auto"/>
        <w:rPr>
          <w:rFonts w:ascii="Times New Roman" w:eastAsia="Calibri" w:hAnsi="Times New Roman" w:cs="Times New Roman"/>
          <w:noProof/>
          <w:lang w:val="lt-LT"/>
        </w:rPr>
      </w:pPr>
    </w:p>
    <w:p w14:paraId="1E9849E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Kiti vaistai ir Breakyl </w:t>
      </w:r>
    </w:p>
    <w:p w14:paraId="53579162"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61714978"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Jeigu vartojate arba neseniai vartojote kitų vaistų, įskaitant įsigytus be recepto, </w:t>
      </w:r>
      <w:r w:rsidR="00DE32C9">
        <w:rPr>
          <w:rFonts w:ascii="Times New Roman" w:eastAsia="Calibri" w:hAnsi="Times New Roman" w:cs="Times New Roman"/>
          <w:noProof/>
          <w:lang w:val="lt-LT"/>
        </w:rPr>
        <w:t xml:space="preserve">arba dėl to nesate tikri, </w:t>
      </w:r>
      <w:r w:rsidRPr="006B5EA1">
        <w:rPr>
          <w:rFonts w:ascii="Times New Roman" w:eastAsia="Calibri" w:hAnsi="Times New Roman" w:cs="Times New Roman"/>
          <w:noProof/>
          <w:lang w:val="lt-LT"/>
        </w:rPr>
        <w:t>pasakykite gydytojui arba vaistininkui.</w:t>
      </w:r>
    </w:p>
    <w:p w14:paraId="521C7DE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2A15C8D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u w:val="single"/>
          <w:lang w:val="lt-LT"/>
        </w:rPr>
        <w:t>Nevartokite</w:t>
      </w:r>
      <w:r w:rsidRPr="006B5EA1">
        <w:rPr>
          <w:rFonts w:ascii="Times New Roman" w:eastAsia="Calibri" w:hAnsi="Times New Roman" w:cs="Times New Roman"/>
          <w:lang w:val="lt-LT"/>
        </w:rPr>
        <w:t xml:space="preserve"> </w:t>
      </w:r>
      <w:r w:rsidRPr="006B5EA1">
        <w:rPr>
          <w:rFonts w:ascii="Times New Roman" w:eastAsia="Calibri" w:hAnsi="Times New Roman" w:cs="Times New Roman"/>
          <w:lang w:val="lt-LT" w:eastAsia="de-DE"/>
        </w:rPr>
        <w:t>Breakyl</w:t>
      </w:r>
      <w:r w:rsidRPr="006B5EA1">
        <w:rPr>
          <w:rFonts w:ascii="Times New Roman" w:eastAsia="Calibri" w:hAnsi="Times New Roman" w:cs="Times New Roman"/>
          <w:lang w:val="lt-LT"/>
        </w:rPr>
        <w:t>, jei š</w:t>
      </w:r>
      <w:r w:rsidRPr="006B5EA1">
        <w:rPr>
          <w:rFonts w:ascii="Times New Roman" w:eastAsia="Calibri" w:hAnsi="Times New Roman" w:cs="Times New Roman"/>
          <w:lang w:val="lt-LT" w:eastAsia="de-DE"/>
        </w:rPr>
        <w:t>iuo metu vartojate arba per pastarąsias dvi savaites vartojote monoaminooksidazės (MAO) inhibitorius (skiriamus esant sunkiai depresijai).</w:t>
      </w:r>
    </w:p>
    <w:p w14:paraId="20C6275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6CDEE7A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Prieš pradedant vartoti Breakyl, pasakykite savo gydytojui arba vaistininkui, jei vartojate bent vieną iš šiame sąraše esančių vaistų:</w:t>
      </w:r>
    </w:p>
    <w:p w14:paraId="3E6AB9D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F68D08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Bet kokius raminamuosius ar migdomuosius vaistus, pvz.:</w:t>
      </w:r>
    </w:p>
    <w:p w14:paraId="13141626" w14:textId="77777777" w:rsidR="006B5EA1" w:rsidRPr="006B5EA1" w:rsidRDefault="006B5EA1" w:rsidP="006B5EA1">
      <w:pPr>
        <w:numPr>
          <w:ilvl w:val="0"/>
          <w:numId w:val="16"/>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migdomąsias tabletes,</w:t>
      </w:r>
    </w:p>
    <w:p w14:paraId="04A25A25" w14:textId="77777777" w:rsidR="006B5EA1" w:rsidRPr="006B5EA1" w:rsidRDefault="006B5EA1" w:rsidP="006B5EA1">
      <w:pPr>
        <w:numPr>
          <w:ilvl w:val="0"/>
          <w:numId w:val="16"/>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skirtus gydyti nerimą, nervingumą, depresiją,</w:t>
      </w:r>
    </w:p>
    <w:p w14:paraId="6368E29B" w14:textId="77777777" w:rsidR="006B5EA1" w:rsidRPr="006B5EA1" w:rsidRDefault="006B5EA1" w:rsidP="006B5EA1">
      <w:pPr>
        <w:numPr>
          <w:ilvl w:val="0"/>
          <w:numId w:val="16"/>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skirtus gydyti įsitempusius ar rigidiškus raumenis (raumenų relaksantus),</w:t>
      </w:r>
    </w:p>
    <w:p w14:paraId="49CA31BE" w14:textId="77777777" w:rsidR="006B5EA1" w:rsidRPr="006B5EA1" w:rsidRDefault="006B5EA1" w:rsidP="006B5EA1">
      <w:pPr>
        <w:numPr>
          <w:ilvl w:val="0"/>
          <w:numId w:val="16"/>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skirtus gydyti alergiją (antihistamininius vaistus).</w:t>
      </w:r>
    </w:p>
    <w:p w14:paraId="6CE3334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6332B17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kurie trikdo Breakyl skaidymą (jame dalyvauja CYP3A4 izofermentas) organizme, nes jie gali padidinti fentanilio kiekį kraujyje. Tai gali sukelti sustiprėjusį ir užsitęsusį Breakyl poveikį ir dėl to gali atsirasti mirtinas kvėpavimo sutrikimas. Tokie vaistai yra:</w:t>
      </w:r>
    </w:p>
    <w:p w14:paraId="2ACEDC2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 vaistai, skirti bakterinėms infekcijoms gydyti (pvz., eritromicinas, klaritromicinas, telitromicinas); </w:t>
      </w:r>
    </w:p>
    <w:p w14:paraId="5CE0874D"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vaistai, skirti gydyti grybelines infekcijas (pvz., ketokonazolas, itrakonazolas, flukonazolas);</w:t>
      </w:r>
    </w:p>
    <w:p w14:paraId="2CB38B96"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vaistai, skirti gydyti virusines infekcijas, pvz., ŽIV (pvz., ritonaviras, indinaviras, nelfinaviras, sakvinaviras);</w:t>
      </w:r>
    </w:p>
    <w:p w14:paraId="7EFEC192"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vaistai, skirti gydyti širdies ir kraujagyslių ligas (pvz., diltiazemas, verapamilis);</w:t>
      </w:r>
    </w:p>
    <w:p w14:paraId="0E54F434"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vaistai nuo pykinimo (</w:t>
      </w:r>
      <w:r w:rsidRPr="006B5EA1">
        <w:rPr>
          <w:rFonts w:ascii="Times New Roman" w:eastAsia="Calibri" w:hAnsi="Times New Roman" w:cs="Times New Roman"/>
          <w:lang w:val="lt-LT" w:eastAsia="de-DE"/>
        </w:rPr>
        <w:t xml:space="preserve">pvz., </w:t>
      </w:r>
      <w:r w:rsidRPr="006B5EA1">
        <w:rPr>
          <w:rFonts w:ascii="Times New Roman" w:eastAsia="Calibri" w:hAnsi="Times New Roman" w:cs="Times New Roman"/>
          <w:lang w:val="lt-LT"/>
        </w:rPr>
        <w:t>aprepitantas, dronabinolis);</w:t>
      </w:r>
    </w:p>
    <w:p w14:paraId="6C293399"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vaistai, skirti gydyti depresiją (pvz., fluoksetinas);</w:t>
      </w:r>
    </w:p>
    <w:p w14:paraId="03AD6414" w14:textId="77777777" w:rsidR="006B5EA1" w:rsidRPr="006B5EA1" w:rsidRDefault="006B5EA1" w:rsidP="006B5EA1">
      <w:pPr>
        <w:numPr>
          <w:ilvl w:val="0"/>
          <w:numId w:val="17"/>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vaistai, slopinantys skrandžio rūgšties gamybą (pvz., cimetidinas).</w:t>
      </w:r>
    </w:p>
    <w:p w14:paraId="2DE5118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Jeigu vartojate tokius vaistus kaip tam tikri vaistai nuo depresijos ar psichozės, padidėja šalutinio poveikio rizika. Breakyl gali sąveikauti su šiais vaistais ir Jums gali pasireikšti psichinės būklės pokyčių (pvz., susijaudinimas, haliucinacijos, koma) ir kitas poveikis, pvz., aukštesnė nei 38</w:t>
      </w:r>
      <w:r w:rsidRPr="006B5EA1">
        <w:rPr>
          <w:rFonts w:ascii="Times New Roman" w:eastAsia="Calibri" w:hAnsi="Times New Roman" w:cs="Times New Roman"/>
          <w:lang w:val="pt-BR"/>
        </w:rPr>
        <w:t>º</w:t>
      </w:r>
      <w:r w:rsidRPr="006B5EA1">
        <w:rPr>
          <w:rFonts w:ascii="Times New Roman" w:eastAsia="Calibri" w:hAnsi="Times New Roman" w:cs="Times New Roman"/>
          <w:lang w:val="lt-LT" w:eastAsia="de-DE"/>
        </w:rPr>
        <w:t xml:space="preserve"> C  kūno temperatūra,  padažnėjęs širdies plakimas, nepastovus kraujospūdis ir refleksų sustiprėjimas, raumenų sąstingis, koordinacijos nebuvimas ir (arba) virškinimo trakto bei žarnyno simptomai (pvz., pykinimas, vėmimas, viduriavimas). Gydytojas pasakys, ar Breakyl Jums tinka. </w:t>
      </w:r>
    </w:p>
    <w:p w14:paraId="47DE661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39FEAE4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galinčius suintensyvinti fentanilio skaidymą (jame dalyvauja CYP3A4 izofermentas) organizme ir taip mažinančius Breakyl veiksmingumą. Tokie vaistai yra:</w:t>
      </w:r>
    </w:p>
    <w:p w14:paraId="7A71EA82"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migdomosios tabletės ar raminamieji (pvz., fenobarbitalis),</w:t>
      </w:r>
    </w:p>
    <w:p w14:paraId="7F3E66F2"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vaistai, skirti epilepsijos traukuliams (priepuoliams) kontroliuoti (pvz., karbamazepinas, fenitoinas, okskarbazepinas),</w:t>
      </w:r>
    </w:p>
    <w:p w14:paraId="18005D82"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vaistai, skirti virusų dauginimuisi kontroliuoti (pvz., efavirenzas, nevirapinas),</w:t>
      </w:r>
    </w:p>
    <w:p w14:paraId="611006FC"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priešuždegiminiai ar imunosupresiniai vaistai (</w:t>
      </w:r>
      <w:r w:rsidRPr="006B5EA1">
        <w:rPr>
          <w:rFonts w:ascii="Times New Roman" w:eastAsia="Calibri" w:hAnsi="Times New Roman" w:cs="Times New Roman"/>
          <w:lang w:val="lt-LT" w:eastAsia="de-DE"/>
        </w:rPr>
        <w:t xml:space="preserve">pvz., </w:t>
      </w:r>
      <w:r w:rsidRPr="006B5EA1">
        <w:rPr>
          <w:rFonts w:ascii="Times New Roman" w:eastAsia="Calibri" w:hAnsi="Times New Roman" w:cs="Times New Roman"/>
          <w:lang w:val="lt-LT"/>
        </w:rPr>
        <w:t>gliukokortikoidai),</w:t>
      </w:r>
    </w:p>
    <w:p w14:paraId="3EE8EBAE"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vaistai, skirti cukriniam diabetui gydyti (pvz., pioglitazonas),</w:t>
      </w:r>
    </w:p>
    <w:p w14:paraId="08A64EE7"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tuberkuliozei gydyti skirti antibiotikai (</w:t>
      </w:r>
      <w:r w:rsidRPr="006B5EA1">
        <w:rPr>
          <w:rFonts w:ascii="Times New Roman" w:eastAsia="Calibri" w:hAnsi="Times New Roman" w:cs="Times New Roman"/>
          <w:lang w:val="lt-LT" w:eastAsia="de-DE"/>
        </w:rPr>
        <w:t xml:space="preserve">pvz., </w:t>
      </w:r>
      <w:r w:rsidRPr="006B5EA1">
        <w:rPr>
          <w:rFonts w:ascii="Times New Roman" w:eastAsia="Calibri" w:hAnsi="Times New Roman" w:cs="Times New Roman"/>
          <w:lang w:val="lt-LT"/>
        </w:rPr>
        <w:t>rifabutinas, rifampicinas),</w:t>
      </w:r>
    </w:p>
    <w:p w14:paraId="6F2D9B7A"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psichostimuliuojantys vaistai (</w:t>
      </w:r>
      <w:r w:rsidRPr="006B5EA1">
        <w:rPr>
          <w:rFonts w:ascii="Times New Roman" w:eastAsia="Calibri" w:hAnsi="Times New Roman" w:cs="Times New Roman"/>
          <w:lang w:val="lt-LT" w:eastAsia="de-DE"/>
        </w:rPr>
        <w:t xml:space="preserve">pvz., </w:t>
      </w:r>
      <w:r w:rsidRPr="006B5EA1">
        <w:rPr>
          <w:rFonts w:ascii="Times New Roman" w:eastAsia="Calibri" w:hAnsi="Times New Roman" w:cs="Times New Roman"/>
          <w:lang w:val="lt-LT"/>
        </w:rPr>
        <w:t>modafinilis),</w:t>
      </w:r>
    </w:p>
    <w:p w14:paraId="43B293ED" w14:textId="77777777" w:rsidR="006B5EA1" w:rsidRPr="006B5EA1" w:rsidRDefault="006B5EA1" w:rsidP="006B5EA1">
      <w:pPr>
        <w:numPr>
          <w:ilvl w:val="0"/>
          <w:numId w:val="1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depresijai gydyti (pvz., </w:t>
      </w:r>
      <w:r w:rsidRPr="006B5EA1">
        <w:rPr>
          <w:rFonts w:ascii="Times New Roman" w:eastAsia="Calibri" w:hAnsi="Times New Roman" w:cs="Times New Roman"/>
          <w:lang w:val="lt-LT"/>
        </w:rPr>
        <w:t>paprastoji jonažolė</w:t>
      </w:r>
      <w:r w:rsidRPr="006B5EA1">
        <w:rPr>
          <w:rFonts w:ascii="Times New Roman" w:eastAsia="Calibri" w:hAnsi="Times New Roman" w:cs="Times New Roman"/>
          <w:lang w:val="lt-LT" w:eastAsia="de-DE"/>
        </w:rPr>
        <w:t>).</w:t>
      </w:r>
    </w:p>
    <w:p w14:paraId="34E1C7A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Jeigu </w:t>
      </w:r>
      <w:r w:rsidRPr="006B5EA1">
        <w:rPr>
          <w:rFonts w:ascii="Times New Roman" w:eastAsia="Calibri" w:hAnsi="Times New Roman" w:cs="Times New Roman"/>
          <w:i/>
          <w:lang w:val="lt-LT"/>
        </w:rPr>
        <w:t>nutraukiate</w:t>
      </w:r>
      <w:r w:rsidRPr="006B5EA1">
        <w:rPr>
          <w:rFonts w:ascii="Times New Roman" w:eastAsia="Calibri" w:hAnsi="Times New Roman" w:cs="Times New Roman"/>
          <w:lang w:val="lt-LT"/>
        </w:rPr>
        <w:t xml:space="preserve"> gydymą šiais vaistais ar </w:t>
      </w:r>
      <w:r w:rsidRPr="006B5EA1">
        <w:rPr>
          <w:rFonts w:ascii="Times New Roman" w:eastAsia="Calibri" w:hAnsi="Times New Roman" w:cs="Times New Roman"/>
          <w:i/>
          <w:lang w:val="lt-LT"/>
        </w:rPr>
        <w:t>sumažinate</w:t>
      </w:r>
      <w:r w:rsidRPr="006B5EA1">
        <w:rPr>
          <w:rFonts w:ascii="Times New Roman" w:eastAsia="Calibri" w:hAnsi="Times New Roman" w:cs="Times New Roman"/>
          <w:lang w:val="lt-LT"/>
        </w:rPr>
        <w:t xml:space="preserve"> jų dozę, kol vartojate Breakyl, praneškite apie tai savo gydytojui. Gydytojas atidžiai Jus stebės dėl opioidų toksiškumo požymių ir galės skirti atitinkamą Breakyl dozę.</w:t>
      </w:r>
    </w:p>
    <w:p w14:paraId="54B47834" w14:textId="3B1DDDE4" w:rsid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03D643A1" w14:textId="63286AAC" w:rsidR="005F43BA" w:rsidRDefault="005F43BA" w:rsidP="006B5EA1">
      <w:pPr>
        <w:autoSpaceDE w:val="0"/>
        <w:autoSpaceDN w:val="0"/>
        <w:adjustRightInd w:val="0"/>
        <w:spacing w:after="0" w:line="240" w:lineRule="auto"/>
        <w:rPr>
          <w:rFonts w:ascii="Times New Roman" w:eastAsia="Calibri" w:hAnsi="Times New Roman" w:cs="Times New Roman"/>
          <w:lang w:val="lt-LT" w:eastAsia="de-DE"/>
        </w:rPr>
      </w:pPr>
      <w:r w:rsidRPr="005F43BA">
        <w:rPr>
          <w:rFonts w:ascii="Times New Roman" w:eastAsia="Calibri" w:hAnsi="Times New Roman" w:cs="Times New Roman"/>
          <w:lang w:val="lt-LT" w:eastAsia="de-DE"/>
        </w:rPr>
        <w:t xml:space="preserve">Kartu vartojant Breakyl ir raminamuosius vaistus, tokius kaip benzodiazepinai ar </w:t>
      </w:r>
      <w:r>
        <w:rPr>
          <w:rFonts w:ascii="Times New Roman" w:eastAsia="Calibri" w:hAnsi="Times New Roman" w:cs="Times New Roman"/>
          <w:lang w:val="lt-LT" w:eastAsia="de-DE"/>
        </w:rPr>
        <w:t>panašūs</w:t>
      </w:r>
      <w:r w:rsidRPr="005F43BA">
        <w:rPr>
          <w:rFonts w:ascii="Times New Roman" w:eastAsia="Calibri" w:hAnsi="Times New Roman" w:cs="Times New Roman"/>
          <w:lang w:val="lt-LT" w:eastAsia="de-DE"/>
        </w:rPr>
        <w:t xml:space="preserve"> vaistai, padidėja mieguistumo, kvėpavimo sutrikimų (kvėpavimo slopinimo), komos </w:t>
      </w:r>
      <w:r>
        <w:rPr>
          <w:rFonts w:ascii="Times New Roman" w:eastAsia="Calibri" w:hAnsi="Times New Roman" w:cs="Times New Roman"/>
          <w:lang w:val="lt-LT" w:eastAsia="de-DE"/>
        </w:rPr>
        <w:t xml:space="preserve"> rizika </w:t>
      </w:r>
      <w:r w:rsidRPr="005F43BA">
        <w:rPr>
          <w:rFonts w:ascii="Times New Roman" w:eastAsia="Calibri" w:hAnsi="Times New Roman" w:cs="Times New Roman"/>
          <w:lang w:val="lt-LT" w:eastAsia="de-DE"/>
        </w:rPr>
        <w:t>ir g</w:t>
      </w:r>
      <w:r>
        <w:rPr>
          <w:rFonts w:ascii="Times New Roman" w:eastAsia="Calibri" w:hAnsi="Times New Roman" w:cs="Times New Roman"/>
          <w:lang w:val="lt-LT" w:eastAsia="de-DE"/>
        </w:rPr>
        <w:t>ali kilti pavojus gyvybei</w:t>
      </w:r>
      <w:r w:rsidRPr="005F43BA">
        <w:rPr>
          <w:rFonts w:ascii="Times New Roman" w:eastAsia="Calibri" w:hAnsi="Times New Roman" w:cs="Times New Roman"/>
          <w:lang w:val="lt-LT" w:eastAsia="de-DE"/>
        </w:rPr>
        <w:t>.</w:t>
      </w:r>
    </w:p>
    <w:p w14:paraId="212859CA" w14:textId="1ED77795" w:rsidR="005F43BA" w:rsidRDefault="005F43BA" w:rsidP="006B5EA1">
      <w:pPr>
        <w:autoSpaceDE w:val="0"/>
        <w:autoSpaceDN w:val="0"/>
        <w:adjustRightInd w:val="0"/>
        <w:spacing w:after="0" w:line="240" w:lineRule="auto"/>
        <w:rPr>
          <w:rFonts w:ascii="Times New Roman" w:eastAsia="Calibri" w:hAnsi="Times New Roman" w:cs="Times New Roman"/>
          <w:lang w:val="lt-LT" w:eastAsia="de-DE"/>
        </w:rPr>
      </w:pPr>
      <w:r w:rsidRPr="005F43BA">
        <w:rPr>
          <w:rFonts w:ascii="Times New Roman" w:eastAsia="Calibri" w:hAnsi="Times New Roman" w:cs="Times New Roman"/>
          <w:lang w:val="lt-LT" w:eastAsia="de-DE"/>
        </w:rPr>
        <w:t xml:space="preserve">Todėl </w:t>
      </w:r>
      <w:r>
        <w:rPr>
          <w:rFonts w:ascii="Times New Roman" w:eastAsia="Calibri" w:hAnsi="Times New Roman" w:cs="Times New Roman"/>
          <w:lang w:val="lt-LT" w:eastAsia="de-DE"/>
        </w:rPr>
        <w:t xml:space="preserve">vartojimo </w:t>
      </w:r>
      <w:r w:rsidR="00DD3F38">
        <w:rPr>
          <w:rFonts w:ascii="Times New Roman" w:eastAsia="Calibri" w:hAnsi="Times New Roman" w:cs="Times New Roman"/>
          <w:lang w:val="lt-LT" w:eastAsia="de-DE"/>
        </w:rPr>
        <w:t>tuo pat metu reikia vengti, jeigu yra</w:t>
      </w:r>
      <w:r w:rsidRPr="005F43BA">
        <w:rPr>
          <w:rFonts w:ascii="Times New Roman" w:eastAsia="Calibri" w:hAnsi="Times New Roman" w:cs="Times New Roman"/>
          <w:lang w:val="lt-LT" w:eastAsia="de-DE"/>
        </w:rPr>
        <w:t xml:space="preserve"> kitų gydymo galimybių.</w:t>
      </w:r>
    </w:p>
    <w:p w14:paraId="4B133FC2" w14:textId="7566B129" w:rsidR="00DD3F38" w:rsidRDefault="00DD3F38" w:rsidP="006B5EA1">
      <w:pPr>
        <w:autoSpaceDE w:val="0"/>
        <w:autoSpaceDN w:val="0"/>
        <w:adjustRightInd w:val="0"/>
        <w:spacing w:after="0" w:line="240" w:lineRule="auto"/>
        <w:rPr>
          <w:rFonts w:ascii="Times New Roman" w:eastAsia="Calibri" w:hAnsi="Times New Roman" w:cs="Times New Roman"/>
          <w:lang w:val="lt-LT" w:eastAsia="de-DE"/>
        </w:rPr>
      </w:pPr>
      <w:r w:rsidRPr="00DD3F38">
        <w:rPr>
          <w:rFonts w:ascii="Times New Roman" w:eastAsia="Calibri" w:hAnsi="Times New Roman" w:cs="Times New Roman"/>
          <w:lang w:val="lt-LT" w:eastAsia="de-DE"/>
        </w:rPr>
        <w:t xml:space="preserve">Tačiau, jei Breakyl skiriamas kartu su raminamais vaistais, gydytojas turi riboti dozę ir </w:t>
      </w:r>
      <w:r>
        <w:rPr>
          <w:rFonts w:ascii="Times New Roman" w:eastAsia="Calibri" w:hAnsi="Times New Roman" w:cs="Times New Roman"/>
          <w:lang w:val="lt-LT" w:eastAsia="de-DE"/>
        </w:rPr>
        <w:t xml:space="preserve">gydymo </w:t>
      </w:r>
      <w:r w:rsidRPr="00DD3F38">
        <w:rPr>
          <w:rFonts w:ascii="Times New Roman" w:eastAsia="Calibri" w:hAnsi="Times New Roman" w:cs="Times New Roman"/>
          <w:lang w:val="lt-LT" w:eastAsia="de-DE"/>
        </w:rPr>
        <w:t>trukmę.</w:t>
      </w:r>
    </w:p>
    <w:p w14:paraId="79564E37" w14:textId="37DBFEE2" w:rsidR="00DD3F38" w:rsidRDefault="00DD3F38" w:rsidP="006B5EA1">
      <w:pPr>
        <w:autoSpaceDE w:val="0"/>
        <w:autoSpaceDN w:val="0"/>
        <w:adjustRightInd w:val="0"/>
        <w:spacing w:after="0" w:line="240" w:lineRule="auto"/>
        <w:rPr>
          <w:rFonts w:ascii="Times New Roman" w:eastAsia="Calibri" w:hAnsi="Times New Roman" w:cs="Times New Roman"/>
          <w:lang w:val="lt-LT" w:eastAsia="de-DE"/>
        </w:rPr>
      </w:pPr>
      <w:r w:rsidRPr="00DD3F38">
        <w:rPr>
          <w:rFonts w:ascii="Times New Roman" w:eastAsia="Calibri" w:hAnsi="Times New Roman" w:cs="Times New Roman"/>
          <w:lang w:val="lt-LT" w:eastAsia="de-DE"/>
        </w:rPr>
        <w:t xml:space="preserve">Pasakykite gydytojui apie visus raminamuosius vaistus, kuriuos vartojate, ir atidžiai </w:t>
      </w:r>
      <w:r>
        <w:rPr>
          <w:rFonts w:ascii="Times New Roman" w:eastAsia="Calibri" w:hAnsi="Times New Roman" w:cs="Times New Roman"/>
          <w:lang w:val="lt-LT" w:eastAsia="de-DE"/>
        </w:rPr>
        <w:t xml:space="preserve">laikykitės </w:t>
      </w:r>
      <w:r w:rsidRPr="00DD3F38">
        <w:rPr>
          <w:rFonts w:ascii="Times New Roman" w:eastAsia="Calibri" w:hAnsi="Times New Roman" w:cs="Times New Roman"/>
          <w:lang w:val="lt-LT" w:eastAsia="de-DE"/>
        </w:rPr>
        <w:t xml:space="preserve">gydytojo </w:t>
      </w:r>
      <w:r>
        <w:rPr>
          <w:rFonts w:ascii="Times New Roman" w:eastAsia="Calibri" w:hAnsi="Times New Roman" w:cs="Times New Roman"/>
          <w:lang w:val="lt-LT" w:eastAsia="de-DE"/>
        </w:rPr>
        <w:t>rekomenduotos dozės</w:t>
      </w:r>
      <w:r w:rsidRPr="00DD3F38">
        <w:rPr>
          <w:rFonts w:ascii="Times New Roman" w:eastAsia="Calibri" w:hAnsi="Times New Roman" w:cs="Times New Roman"/>
          <w:lang w:val="lt-LT" w:eastAsia="de-DE"/>
        </w:rPr>
        <w:t>.</w:t>
      </w:r>
      <w:r w:rsidRPr="00DD3F38">
        <w:t xml:space="preserve"> </w:t>
      </w:r>
      <w:r w:rsidRPr="00DD3F38">
        <w:rPr>
          <w:rFonts w:ascii="Times New Roman" w:eastAsia="Calibri" w:hAnsi="Times New Roman" w:cs="Times New Roman"/>
          <w:lang w:val="lt-LT" w:eastAsia="de-DE"/>
        </w:rPr>
        <w:t>Gali būti naudinga informuoti draugus ar</w:t>
      </w:r>
      <w:r>
        <w:rPr>
          <w:rFonts w:ascii="Times New Roman" w:eastAsia="Calibri" w:hAnsi="Times New Roman" w:cs="Times New Roman"/>
          <w:lang w:val="lt-LT" w:eastAsia="de-DE"/>
        </w:rPr>
        <w:t xml:space="preserve"> gimines, kad jie žinotų apie au</w:t>
      </w:r>
      <w:r w:rsidRPr="00DD3F38">
        <w:rPr>
          <w:rFonts w:ascii="Times New Roman" w:eastAsia="Calibri" w:hAnsi="Times New Roman" w:cs="Times New Roman"/>
          <w:lang w:val="lt-LT" w:eastAsia="de-DE"/>
        </w:rPr>
        <w:t>ksčiau nurodytus požymius ir simptomus.</w:t>
      </w:r>
      <w:r w:rsidRPr="00DD3F38">
        <w:t xml:space="preserve"> </w:t>
      </w:r>
      <w:r w:rsidRPr="00DD3F38">
        <w:rPr>
          <w:rFonts w:ascii="Times New Roman" w:eastAsia="Calibri" w:hAnsi="Times New Roman" w:cs="Times New Roman"/>
          <w:lang w:val="lt-LT" w:eastAsia="de-DE"/>
        </w:rPr>
        <w:t>Kilus tokiems simptomams, kreipkitės į gydytoją.</w:t>
      </w:r>
    </w:p>
    <w:p w14:paraId="6510C475" w14:textId="77777777" w:rsidR="005F43BA" w:rsidRPr="006B5EA1" w:rsidRDefault="005F43BA" w:rsidP="006B5EA1">
      <w:pPr>
        <w:autoSpaceDE w:val="0"/>
        <w:autoSpaceDN w:val="0"/>
        <w:adjustRightInd w:val="0"/>
        <w:spacing w:after="0" w:line="240" w:lineRule="auto"/>
        <w:rPr>
          <w:rFonts w:ascii="Times New Roman" w:eastAsia="Calibri" w:hAnsi="Times New Roman" w:cs="Times New Roman"/>
          <w:lang w:val="lt-LT" w:eastAsia="de-DE"/>
        </w:rPr>
      </w:pPr>
    </w:p>
    <w:p w14:paraId="2A74416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Jeigu vienu metu pradedate  vartoti tam tikrų rūšių stiprius nuskausminamuosius vaistus, vadinamus daliniais agonistais/antagonistais, pvz., buprenorfiną, nalbufiną, ir pentazociną ( vaistus nuo skausmo), vartojimo metu jums gali pasireikšti opiatų  vartojimo nutraukimo simptomai (pykinimas, vėmimas, viduriavimas, nerimas, šaltkrėtis, drebulys ir prakaitavimas).</w:t>
      </w:r>
    </w:p>
    <w:p w14:paraId="48FCDB9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780EFEC"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vartojimas su maistu, gėrimais ir alkoholiu</w:t>
      </w:r>
    </w:p>
    <w:p w14:paraId="1880EFD4"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b/>
          <w:bCs/>
          <w:noProof/>
          <w:lang w:val="lt-LT"/>
        </w:rPr>
      </w:pPr>
    </w:p>
    <w:p w14:paraId="257D493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i/>
          <w:iCs/>
          <w:noProof/>
          <w:lang w:val="lt-LT"/>
        </w:rPr>
      </w:pPr>
      <w:r w:rsidRPr="006B5EA1">
        <w:rPr>
          <w:rFonts w:ascii="Times New Roman" w:eastAsia="Calibri" w:hAnsi="Times New Roman" w:cs="Times New Roman"/>
          <w:lang w:val="lt-LT"/>
        </w:rPr>
        <w:t xml:space="preserve">Venkite vartoti alkoholį, nes jis gali papildomai silpninti ir slopinti Jūsų kvėpavimą. Negerkite greipfrutų sulčių, nes jos gali lėtinti fentanilio skaidymą organizme ir dėl to sustiprinti arba užtęsti Breakyl poveikį ir taip sukelti mirtiną kvėpavimo sutrikimą. </w:t>
      </w:r>
    </w:p>
    <w:p w14:paraId="526FB653" w14:textId="77777777" w:rsidR="006B5EA1" w:rsidRPr="006B5EA1" w:rsidRDefault="006B5EA1" w:rsidP="006B5EA1">
      <w:pPr>
        <w:numPr>
          <w:ilvl w:val="12"/>
          <w:numId w:val="0"/>
        </w:numPr>
        <w:tabs>
          <w:tab w:val="left" w:pos="1290"/>
        </w:tabs>
        <w:spacing w:after="0" w:line="240" w:lineRule="auto"/>
        <w:ind w:right="-2"/>
        <w:rPr>
          <w:rFonts w:ascii="Times New Roman" w:eastAsia="Calibri" w:hAnsi="Times New Roman" w:cs="Times New Roman"/>
          <w:noProof/>
          <w:lang w:val="lt-LT"/>
        </w:rPr>
      </w:pPr>
    </w:p>
    <w:p w14:paraId="22B27016"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Nėštumas,  žindymo laikotarpis ir vaisingumas</w:t>
      </w:r>
    </w:p>
    <w:p w14:paraId="3282BEFB"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
          <w:bCs/>
          <w:noProof/>
          <w:lang w:val="lt-LT"/>
        </w:rPr>
      </w:pPr>
    </w:p>
    <w:p w14:paraId="5CE5657E"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Jeigu esate nėščia ar žindote kūdikį, manote, kad galbūt esate nėščia arba planuojate pastoti, tai prieš vartodama šį vaistą pasitarkite su gydytoju arba vaistininku.</w:t>
      </w:r>
    </w:p>
    <w:p w14:paraId="67738975"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Cs/>
          <w:noProof/>
          <w:lang w:val="lt-LT"/>
        </w:rPr>
      </w:pPr>
    </w:p>
    <w:p w14:paraId="566D42EA" w14:textId="77777777" w:rsidR="006B5EA1" w:rsidRPr="006B5EA1" w:rsidRDefault="006B5EA1" w:rsidP="006B5EA1">
      <w:pPr>
        <w:numPr>
          <w:ilvl w:val="12"/>
          <w:numId w:val="0"/>
        </w:num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neturėtų būti vartojamas nėštumo metu, nebent šį klausimą aptarėte su savo gydytoju. Breakyl neturėtų būti vartojamas gimdymo metu, nes fentanilis gali slopinti naujagimio kvėpavimą.</w:t>
      </w:r>
    </w:p>
    <w:p w14:paraId="38ACFD0D" w14:textId="77777777" w:rsidR="006B5EA1" w:rsidRPr="006B5EA1" w:rsidRDefault="006B5EA1" w:rsidP="006B5EA1">
      <w:pPr>
        <w:numPr>
          <w:ilvl w:val="12"/>
          <w:numId w:val="0"/>
        </w:numPr>
        <w:spacing w:after="0" w:line="240" w:lineRule="auto"/>
        <w:rPr>
          <w:rFonts w:ascii="Times New Roman" w:eastAsia="Calibri" w:hAnsi="Times New Roman" w:cs="Times New Roman"/>
          <w:noProof/>
          <w:lang w:val="lt-LT"/>
        </w:rPr>
      </w:pPr>
    </w:p>
    <w:p w14:paraId="5F74A0BB" w14:textId="77777777" w:rsidR="006B5EA1" w:rsidRPr="006B5EA1" w:rsidRDefault="006B5EA1" w:rsidP="006B5EA1">
      <w:pPr>
        <w:numPr>
          <w:ilvl w:val="12"/>
          <w:numId w:val="0"/>
        </w:num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Fentanilio gali patekti į motinos pieną ir jis gali  sukelti nepageidaujamą  poveikį žindomam kūdikiui. Jei žindote kūdikį,  Breakyl vartoti negalima. Pradėti žindyti galima praėjus ne mažiau kaip 5 dienoms po paskutinės Breakyl dozės.</w:t>
      </w:r>
    </w:p>
    <w:p w14:paraId="18470AF1"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
          <w:bCs/>
          <w:noProof/>
          <w:lang w:val="lt-LT"/>
        </w:rPr>
      </w:pPr>
    </w:p>
    <w:p w14:paraId="787B6D54"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Vairavimas ir mechanizmų valdymas</w:t>
      </w:r>
    </w:p>
    <w:p w14:paraId="321E2F0B"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p>
    <w:p w14:paraId="4AFF98D4"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Paklauskite savo gydytojo, ar galite vairuoti ar valdyti mechanizmus praėjus keletui valandų po Breakyl vartojimo.</w:t>
      </w:r>
    </w:p>
    <w:p w14:paraId="4A96E311"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lang w:val="lt-LT" w:eastAsia="de-DE"/>
        </w:rPr>
      </w:pPr>
    </w:p>
    <w:p w14:paraId="1991EC2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Opioidiniai analgetikai, pvz., fentanilis, gali silpninti protinius ir (arba) fizinius gebėjimus, kurių reikia galimai pavojingoms užduotims atlikti. Nevairuokite ir nevaldykite mechanizmų, jei jaučiatės mieguistas, apsvaigęs, matote miglotą ar susidvejinusį vaizdą arba, jei vartojant </w:t>
      </w: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eastAsia="de-DE"/>
        </w:rPr>
        <w:t>, Jums sunku susikoncentruoti.</w:t>
      </w:r>
    </w:p>
    <w:p w14:paraId="0E1D5A01" w14:textId="77777777" w:rsidR="006B5EA1" w:rsidRPr="006B5EA1" w:rsidRDefault="006B5EA1" w:rsidP="006B5EA1">
      <w:pPr>
        <w:numPr>
          <w:ilvl w:val="12"/>
          <w:numId w:val="0"/>
        </w:numPr>
        <w:spacing w:after="0" w:line="240" w:lineRule="auto"/>
        <w:rPr>
          <w:rFonts w:ascii="Times New Roman" w:eastAsia="Calibri" w:hAnsi="Times New Roman" w:cs="Times New Roman"/>
          <w:noProof/>
          <w:lang w:val="lt-LT"/>
        </w:rPr>
      </w:pPr>
    </w:p>
    <w:p w14:paraId="31D7D4DD" w14:textId="77777777" w:rsidR="007618D4"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Breakyl sudėtyje yra propilenglikolio (</w:t>
      </w:r>
      <w:r w:rsidRPr="006B5EA1">
        <w:rPr>
          <w:rFonts w:ascii="Times New Roman" w:eastAsia="Calibri" w:hAnsi="Times New Roman" w:cs="Times New Roman"/>
          <w:b/>
          <w:noProof/>
          <w:lang w:val="lt-LT"/>
        </w:rPr>
        <w:t>E1520), natrio benzoato (E211), metilo parahidroksibenzoato (E218) ir propilo parahidroksibenzoato (E216).</w:t>
      </w:r>
      <w:r w:rsidRPr="006B5EA1">
        <w:rPr>
          <w:rFonts w:ascii="Times New Roman" w:eastAsia="Calibri" w:hAnsi="Times New Roman" w:cs="Times New Roman"/>
          <w:noProof/>
          <w:lang w:val="lt-LT"/>
        </w:rPr>
        <w:t xml:space="preserve"> </w:t>
      </w:r>
    </w:p>
    <w:p w14:paraId="171296EE" w14:textId="440C45A6"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noProof/>
          <w:lang w:val="lt-LT"/>
        </w:rPr>
        <w:t>Natrio benzoatas šiek tiek dirgina odą, akis ir gleivines. Metilo parahidroksibenzoatas ir propilo parahidroksibenzoatas gali sukelti alergines reakcijas (galimai uždelstas). Propilenglikolis gali dirginti odą.</w:t>
      </w:r>
      <w:r w:rsidR="007618D4" w:rsidRPr="007618D4">
        <w:t xml:space="preserve"> </w:t>
      </w:r>
      <w:r w:rsidR="007618D4" w:rsidRPr="007618D4">
        <w:rPr>
          <w:rFonts w:ascii="Times New Roman" w:eastAsia="Calibri" w:hAnsi="Times New Roman" w:cs="Times New Roman"/>
          <w:noProof/>
        </w:rPr>
        <w:t xml:space="preserve">Šio vaisto </w:t>
      </w:r>
      <w:r w:rsidR="007618D4">
        <w:rPr>
          <w:rFonts w:ascii="Times New Roman" w:eastAsia="Calibri" w:hAnsi="Times New Roman" w:cs="Times New Roman"/>
          <w:noProof/>
        </w:rPr>
        <w:t xml:space="preserve">žandinėje plėvelėje </w:t>
      </w:r>
      <w:r w:rsidR="007618D4" w:rsidRPr="007618D4">
        <w:rPr>
          <w:rFonts w:ascii="Times New Roman" w:eastAsia="Calibri" w:hAnsi="Times New Roman" w:cs="Times New Roman"/>
          <w:noProof/>
        </w:rPr>
        <w:t>yra mažiau kaip 1 mmol (23 mg) natrio, t.y. jis beveik neturi reikšmės</w:t>
      </w:r>
      <w:r w:rsidR="007618D4">
        <w:rPr>
          <w:rFonts w:ascii="Times New Roman" w:eastAsia="Calibri" w:hAnsi="Times New Roman" w:cs="Times New Roman"/>
          <w:noProof/>
        </w:rPr>
        <w:t>.</w:t>
      </w:r>
    </w:p>
    <w:p w14:paraId="3F34F5A3"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Cs/>
          <w:noProof/>
          <w:lang w:val="lt-LT"/>
        </w:rPr>
      </w:pPr>
    </w:p>
    <w:p w14:paraId="6DC04B80"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Cs/>
          <w:noProof/>
          <w:lang w:val="lt-LT"/>
        </w:rPr>
      </w:pPr>
    </w:p>
    <w:p w14:paraId="051D4CD0" w14:textId="77777777" w:rsidR="006B5EA1" w:rsidRPr="006B5EA1" w:rsidRDefault="006B5EA1" w:rsidP="006B5EA1">
      <w:pPr>
        <w:numPr>
          <w:ilvl w:val="0"/>
          <w:numId w:val="13"/>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Kaip vartoti Breakyl</w:t>
      </w:r>
    </w:p>
    <w:p w14:paraId="50187CD6" w14:textId="77777777" w:rsidR="006B5EA1" w:rsidRPr="006B5EA1" w:rsidRDefault="006B5EA1" w:rsidP="006B5EA1">
      <w:pPr>
        <w:spacing w:after="0" w:line="240" w:lineRule="auto"/>
        <w:ind w:right="-2"/>
        <w:rPr>
          <w:rFonts w:ascii="Times New Roman" w:eastAsia="Calibri" w:hAnsi="Times New Roman" w:cs="Times New Roman"/>
          <w:noProof/>
          <w:lang w:val="lt-LT"/>
        </w:rPr>
      </w:pPr>
    </w:p>
    <w:p w14:paraId="5679FD33" w14:textId="77777777" w:rsidR="006B5EA1" w:rsidRPr="006B5EA1" w:rsidRDefault="006B5EA1" w:rsidP="006B5EA1">
      <w:p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visada vartokite tiksliai, kaip nurodė gydytojas. Jeigu abejojate, kreipkitės į gydytoją arba vaistininką.</w:t>
      </w:r>
    </w:p>
    <w:p w14:paraId="20F3771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372CF7AA" w14:textId="77777777" w:rsidR="006B5EA1" w:rsidRPr="006B5EA1" w:rsidRDefault="006B5EA1" w:rsidP="006B5EA1">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Dozavimas</w:t>
      </w:r>
    </w:p>
    <w:p w14:paraId="5325F8B8"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Kai pradėsite vartoti Breakyl, Jūsų gydytojas dirbs su Jumis, kad būtų nustatyta dozė, lengvinanti skausmą (dozės parinkimas). Tai būtina, nes optimali Breakyl dozė negali būti nuspėta pagal kasdienę dozę opioidų, kurią vartojate lėtiniam vėžiniam skausmui </w:t>
      </w:r>
      <w:r w:rsidRPr="006B5EA1">
        <w:rPr>
          <w:rFonts w:ascii="Times New Roman" w:eastAsia="Calibri" w:hAnsi="Times New Roman" w:cs="Times New Roman"/>
          <w:noProof/>
          <w:lang w:val="lt-LT"/>
        </w:rPr>
        <w:lastRenderedPageBreak/>
        <w:t>gydyti, ar pagal kitus vaistus, kuriuos galbūt vartojote vėžiniam skausmo proveržiui gydyti.</w:t>
      </w:r>
    </w:p>
    <w:p w14:paraId="72C37B04"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Dozės parinkimo metu dozė laipsniškai didinama. Jei pasiekiama tokia dozė, kuri tinkamai palengvina skausmą per 30 minučių, ir jei bet koks galimai pasireiškiantis šalutinis poveikis Jums priimtinas, vadinasi, Jūsų optimali dozė nustatyta. Svarbu, kad griežtai laikytumėtės gydytojų nurodymų.</w:t>
      </w:r>
    </w:p>
    <w:p w14:paraId="50532FEE"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Paprastai </w:t>
      </w:r>
      <w:r w:rsidRPr="006B5EA1">
        <w:rPr>
          <w:rFonts w:ascii="Times New Roman" w:eastAsia="Calibri" w:hAnsi="Times New Roman" w:cs="Times New Roman"/>
          <w:i/>
          <w:noProof/>
          <w:lang w:val="lt-LT"/>
        </w:rPr>
        <w:t>dozei parinkti</w:t>
      </w:r>
      <w:r w:rsidRPr="006B5EA1">
        <w:rPr>
          <w:rFonts w:ascii="Times New Roman" w:eastAsia="Calibri" w:hAnsi="Times New Roman" w:cs="Times New Roman"/>
          <w:noProof/>
          <w:lang w:val="lt-LT"/>
        </w:rPr>
        <w:t xml:space="preserve"> atliekama toliau aprašyta procedūra.</w:t>
      </w:r>
    </w:p>
    <w:p w14:paraId="22629175" w14:textId="77777777" w:rsidR="006B5EA1" w:rsidRPr="006B5EA1" w:rsidRDefault="006B5EA1" w:rsidP="006B5EA1">
      <w:pPr>
        <w:spacing w:after="0" w:line="240" w:lineRule="auto"/>
        <w:ind w:right="-2"/>
        <w:rPr>
          <w:rFonts w:ascii="Times New Roman" w:eastAsia="Calibri" w:hAnsi="Times New Roman" w:cs="Times New Roman"/>
          <w:lang w:val="lt-LT"/>
        </w:rPr>
      </w:pPr>
    </w:p>
    <w:p w14:paraId="3A7300B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i/>
          <w:iCs/>
          <w:lang w:val="lt-LT"/>
        </w:rPr>
        <w:t>Dozės parinkimas</w:t>
      </w:r>
    </w:p>
    <w:p w14:paraId="68EFEDDB"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Turėtumėte pradėti vartoti pradinę 200 mikrogramų Breakyl dozę.</w:t>
      </w:r>
    </w:p>
    <w:p w14:paraId="5784E84A"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Susisiekite su gydytoju, jei skausmo proveržis nepraėjo per 30 minučių nuo Breakyl dozės pavartojimo. Jei toleravote šią dozę, gydytojas Jums nurodys vartoti didesnę Breakyl dozę kitam skausmo proveržiui gydyti. Gydytojas gali </w:t>
      </w:r>
      <w:r w:rsidRPr="006B5EA1">
        <w:rPr>
          <w:rFonts w:ascii="Times New Roman" w:eastAsia="Calibri" w:hAnsi="Times New Roman" w:cs="Times New Roman"/>
          <w:u w:val="single"/>
          <w:lang w:val="lt-LT"/>
        </w:rPr>
        <w:t xml:space="preserve">laipsniškai </w:t>
      </w:r>
      <w:r w:rsidRPr="006B5EA1">
        <w:rPr>
          <w:rFonts w:ascii="Times New Roman" w:eastAsia="Calibri" w:hAnsi="Times New Roman" w:cs="Times New Roman"/>
          <w:lang w:val="lt-LT"/>
        </w:rPr>
        <w:t>didinti dozę nuo 200 iki 400, 600 ir 800 mikrogramų.</w:t>
      </w:r>
    </w:p>
    <w:p w14:paraId="20D030C8" w14:textId="77777777" w:rsidR="006B5EA1" w:rsidRPr="006B5EA1" w:rsidRDefault="006B5EA1" w:rsidP="006B5EA1">
      <w:pPr>
        <w:tabs>
          <w:tab w:val="left" w:pos="567"/>
        </w:tabs>
        <w:spacing w:after="0" w:line="260" w:lineRule="exact"/>
        <w:rPr>
          <w:rFonts w:ascii="Times New Roman" w:eastAsia="Calibri" w:hAnsi="Times New Roman" w:cs="Times New Roman"/>
          <w:lang w:val="lt-LT" w:eastAsia="de-DE"/>
        </w:rPr>
      </w:pPr>
    </w:p>
    <w:p w14:paraId="6DEC3096" w14:textId="77777777" w:rsidR="006B5EA1" w:rsidRPr="006B5EA1" w:rsidRDefault="006B5EA1" w:rsidP="006B5EA1">
      <w:pPr>
        <w:spacing w:after="200" w:line="276" w:lineRule="auto"/>
        <w:rPr>
          <w:rFonts w:ascii="Times New Roman" w:eastAsia="Calibri" w:hAnsi="Times New Roman" w:cs="Times New Roman"/>
          <w:lang w:val="lv-LV"/>
        </w:rPr>
      </w:pPr>
      <w:r w:rsidRPr="006B5EA1">
        <w:rPr>
          <w:rFonts w:ascii="Times New Roman" w:eastAsia="Calibri" w:hAnsi="Times New Roman" w:cs="Times New Roman"/>
          <w:lang w:val="lv-LV"/>
        </w:rPr>
        <w:t>Šiam tikslui Breakyl Start yra visokio stiprumo: 200, 400, 600 ir 800 mikrogramų.</w:t>
      </w:r>
    </w:p>
    <w:p w14:paraId="1910D2B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Vartojant Breakyl 200 mikrogramų žandinių plėvelių derinį </w:t>
      </w:r>
      <w:r w:rsidRPr="006B5EA1">
        <w:rPr>
          <w:rFonts w:ascii="Times New Roman" w:eastAsia="Calibri" w:hAnsi="Times New Roman" w:cs="Times New Roman"/>
          <w:u w:val="single"/>
          <w:lang w:val="lt-LT"/>
        </w:rPr>
        <w:t>vienu metu</w:t>
      </w:r>
      <w:r w:rsidRPr="006B5EA1">
        <w:rPr>
          <w:rFonts w:ascii="Times New Roman" w:eastAsia="Calibri" w:hAnsi="Times New Roman" w:cs="Times New Roman"/>
          <w:lang w:val="lt-LT"/>
        </w:rPr>
        <w:t>, gali būti skiriamos šios didesnės dozės:</w:t>
      </w:r>
    </w:p>
    <w:p w14:paraId="3570A9C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1 žandinė plėvelė Breakyl 200 atitinka 200 mikrogramų dozę;</w:t>
      </w:r>
    </w:p>
    <w:p w14:paraId="3E2EBF7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2 žandinės plėvelės Breakyl 200 atitinka 400 mikrogramų dozę;</w:t>
      </w:r>
    </w:p>
    <w:p w14:paraId="22750A1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3 žandinės plėvelės Breakyl 200 atitinka 600 mikrogramų dozę;</w:t>
      </w:r>
    </w:p>
    <w:p w14:paraId="7F10A22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4 žandinės plėvelės Breakyl 200 atitinka 800 mikrogramų dozę.</w:t>
      </w:r>
    </w:p>
    <w:p w14:paraId="3C29291A" w14:textId="77777777" w:rsidR="006B5EA1" w:rsidRPr="006B5EA1" w:rsidRDefault="006B5EA1" w:rsidP="006B5EA1">
      <w:pPr>
        <w:spacing w:before="120"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 stipriausio Breakyl Start (800 mikrogramų) ar 4 žandinių plėvelių derinio vienu metu (800 mikrogramų) nepakanka skausmui palengvinti, gydytojas gali skirti 1 200 mikrogramų Breakyl. Tai yra didžiausio galimo stiprumo Breakyl.</w:t>
      </w:r>
    </w:p>
    <w:p w14:paraId="121AA53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Nustačius optimalią dozę, gydytojas paskirs Jums receptą šiai nustatytai dozei kitam skausmo proveržiui gydyti.</w:t>
      </w:r>
    </w:p>
    <w:p w14:paraId="233FD4A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turėtų būti vartojamas vieną kartą per skausmo proveržį ir turėtumėte palaukti bent 4 valandas prieš vartodami kitą Breakyl dozę.</w:t>
      </w:r>
    </w:p>
    <w:p w14:paraId="62CD65E0"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skausmas tinkamai nepalengvėjo per 30 minučių nuo Breakyl dozės pavartojimo, galite vartoti kitą skubios pagalbos vaistą skausmo proveržiui gydyti, jei taip nurodė gydytojas.</w:t>
      </w:r>
    </w:p>
    <w:p w14:paraId="7CCA3B75" w14:textId="77777777" w:rsidR="006B5EA1" w:rsidRPr="006B5EA1" w:rsidRDefault="006B5EA1" w:rsidP="006B5EA1">
      <w:pPr>
        <w:spacing w:after="0" w:line="240" w:lineRule="auto"/>
        <w:rPr>
          <w:rFonts w:ascii="Times New Roman" w:eastAsia="Calibri" w:hAnsi="Times New Roman" w:cs="Times New Roman"/>
          <w:lang w:val="lt-LT"/>
        </w:rPr>
      </w:pPr>
    </w:p>
    <w:p w14:paraId="7557E5B8" w14:textId="77777777" w:rsidR="006B5EA1" w:rsidRPr="006B5EA1" w:rsidRDefault="006B5EA1" w:rsidP="006B5EA1">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Vartojimo dažnumas</w:t>
      </w:r>
    </w:p>
    <w:p w14:paraId="4814CB8A"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Turėtumėte suvartoti ne daugiau kaip 4 Breakyl dozes per parą.</w:t>
      </w:r>
    </w:p>
    <w:p w14:paraId="60D1452C"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5757933B" w14:textId="77777777" w:rsidR="006B5EA1" w:rsidRPr="006B5EA1" w:rsidRDefault="006B5EA1" w:rsidP="006B5EA1">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Dozės kartotinis koregavimas</w:t>
      </w:r>
    </w:p>
    <w:p w14:paraId="55B82E0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Turite skubiai informuoti savo gydytoją, jei per parą patiriate daugiau nei 4 skausmo proveržius. Jūsų gydytojas gali didinti vaisto, skirto Jūsų nuolatiniam vėžiniam skausmui gydyti, dozę. Kai Jūsų nuolatinis skausmas vėl bus kontroliuojamas, gydytojui gali tekti koreguoti Breakyl dozę. Norėdami pasiekti geriausių rezultatų, leiskite gydytojui sužinoti apie Jūsų skausmą ir kaip Jus veikia Breakyl, kad, jei reikia, dozė galėtų būti koreguojama.</w:t>
      </w:r>
    </w:p>
    <w:p w14:paraId="15C9A19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73493E20" w14:textId="77777777" w:rsidR="006B5EA1" w:rsidRPr="006B5EA1" w:rsidRDefault="006B5EA1" w:rsidP="006B5EA1">
      <w:pPr>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Savarankiškai nekeiskite Breakyl arba įprastų gydymo opioidais dozių. Dozavimo pasikeitimus turi reguliuoti ir stebėti Jūsų gydytojas.</w:t>
      </w:r>
    </w:p>
    <w:p w14:paraId="5BE13FC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6B584301" w14:textId="77777777" w:rsidR="006B5EA1" w:rsidRPr="006B5EA1" w:rsidRDefault="006B5EA1" w:rsidP="006B5EA1">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Vartojimo būdai</w:t>
      </w:r>
    </w:p>
    <w:p w14:paraId="340F606B" w14:textId="77777777" w:rsidR="006B5EA1" w:rsidRPr="006B5EA1" w:rsidRDefault="006B5EA1" w:rsidP="006B5EA1">
      <w:p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žandinė plėvelė skirta vartoti per burnos gleivinę. Kai pridedate Breakyl žandinę plėvelę vidinėje žando pusėje, fentanilis tiesiogiai absorbuojamas per burnos sienelę į cirkuliuojantį kraują.</w:t>
      </w:r>
    </w:p>
    <w:p w14:paraId="4CF2C7CE" w14:textId="77777777" w:rsidR="006B5EA1" w:rsidRPr="006B5EA1" w:rsidRDefault="006B5EA1" w:rsidP="006B5EA1">
      <w:pPr>
        <w:spacing w:after="0" w:line="240" w:lineRule="auto"/>
        <w:ind w:right="-2"/>
        <w:rPr>
          <w:rFonts w:ascii="Times New Roman" w:eastAsia="Calibri" w:hAnsi="Times New Roman" w:cs="Times New Roman"/>
          <w:noProof/>
          <w:lang w:val="lt-LT"/>
        </w:rPr>
      </w:pPr>
    </w:p>
    <w:p w14:paraId="18E808FF" w14:textId="77777777" w:rsidR="006B5EA1" w:rsidRPr="006B5EA1" w:rsidRDefault="006B5EA1" w:rsidP="006B5EA1">
      <w:pPr>
        <w:keepNext/>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lastRenderedPageBreak/>
        <w:t>Atplėškite Breakyl pakelį prieš pat vartojimą, kaip nurodyta instrukcijoje ant pakelio;</w:t>
      </w:r>
    </w:p>
    <w:p w14:paraId="18ADEC57" w14:textId="77777777" w:rsidR="006B5EA1" w:rsidRPr="006B5EA1" w:rsidRDefault="006B5EA1" w:rsidP="006B5EA1">
      <w:pPr>
        <w:keepNext/>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liežuviu sudrėkinkite vidinę žando pusę arba praskalaukite burną vandeniu, kad būtų sudrėkinta vieta, kur dėsite Breakyl;</w:t>
      </w:r>
    </w:p>
    <w:p w14:paraId="635086F1" w14:textId="77777777" w:rsidR="006B5EA1" w:rsidRPr="006B5EA1" w:rsidRDefault="006B5EA1" w:rsidP="006B5EA1">
      <w:pPr>
        <w:keepNext/>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sausomis rankomis paimkite Breakyl žandinę plėvelę tarp smiliaus ir nykščio taip, kad rožinė pusė būtų atsukta į nykštį (1 paveikslėlis);</w:t>
      </w:r>
    </w:p>
    <w:p w14:paraId="2355B461" w14:textId="77777777" w:rsidR="006B5EA1" w:rsidRPr="006B5EA1" w:rsidRDefault="006B5EA1" w:rsidP="006B5EA1">
      <w:pPr>
        <w:keepNext/>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įdėkite Breakyl žandinę plėvelę į burną taip, kad rožinė pusė lygiai priglustų prie vidinės žando sienelės (2 paveikslėlis);</w:t>
      </w:r>
    </w:p>
    <w:p w14:paraId="29F5A523" w14:textId="77777777" w:rsidR="006B5EA1" w:rsidRPr="006B5EA1" w:rsidRDefault="006B5EA1" w:rsidP="006B5EA1">
      <w:pPr>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prispauskite ir laikykite žandinę plėvelę toje pačioje vietoje mažiausiai 5 sekundes, kol ji tvirtai prilips; baltoji pusė turėtų būti matoma (3 paveikslėlis);</w:t>
      </w:r>
    </w:p>
    <w:p w14:paraId="4FCCF685" w14:textId="77777777" w:rsidR="006B5EA1" w:rsidRPr="006B5EA1" w:rsidRDefault="006B5EA1" w:rsidP="006B5EA1">
      <w:pPr>
        <w:numPr>
          <w:ilvl w:val="0"/>
          <w:numId w:val="19"/>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kai vienu metu vartojama daugiau nei viena Breakyl žandinė plėvelė, reikia užtikrinti, kad kiekviena plėvelė tiesiogiai priliptų prie burnos gleivinės. Norint išvengti plėvelių persiklojimo, jas galima prilipdyti abiejose, kairėje ir dešinėje, žandinės gleivinės pusėse.</w:t>
      </w:r>
    </w:p>
    <w:p w14:paraId="051A3F1C" w14:textId="77777777" w:rsidR="006B5EA1" w:rsidRPr="006B5EA1" w:rsidRDefault="006B5EA1" w:rsidP="006B5EA1">
      <w:p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eastAsia="lt-LT"/>
        </w:rPr>
        <w:drawing>
          <wp:inline distT="0" distB="0" distL="0" distR="0" wp14:anchorId="475EF960" wp14:editId="2191B3BD">
            <wp:extent cx="6105525" cy="17145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r="66048" b="82977"/>
                    <a:stretch>
                      <a:fillRect/>
                    </a:stretch>
                  </pic:blipFill>
                  <pic:spPr bwMode="auto">
                    <a:xfrm>
                      <a:off x="0" y="0"/>
                      <a:ext cx="6105525" cy="1714500"/>
                    </a:xfrm>
                    <a:prstGeom prst="rect">
                      <a:avLst/>
                    </a:prstGeom>
                    <a:noFill/>
                    <a:ln>
                      <a:noFill/>
                    </a:ln>
                  </pic:spPr>
                </pic:pic>
              </a:graphicData>
            </a:graphic>
          </wp:inline>
        </w:drawing>
      </w:r>
    </w:p>
    <w:p w14:paraId="5AF3D323"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p>
    <w:p w14:paraId="56F7C7DF" w14:textId="77777777" w:rsidR="006B5EA1" w:rsidRPr="006B5EA1" w:rsidRDefault="006B5EA1" w:rsidP="006B5EA1">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Breakyl žandinė plėvelė per šį laiką turėtų išlikti savo vietoje. Skysčių galima gerti jau po 5 minučių. </w:t>
      </w:r>
    </w:p>
    <w:p w14:paraId="7ABB8DE6" w14:textId="77777777" w:rsidR="006B5EA1" w:rsidRPr="006B5EA1" w:rsidRDefault="006B5EA1" w:rsidP="006B5EA1">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Breakyl žandinė plėvelė visiškai ištirpsta paprastai per 15–30 minučių po prilipdymo. Atskirais atvejais visiškas preparato ištirpimas gali trukti ilgiau nei 30 minučių, bet tai neveikia fentanilio sugėrimo.</w:t>
      </w:r>
    </w:p>
    <w:p w14:paraId="083FB33C" w14:textId="77777777" w:rsidR="006B5EA1" w:rsidRPr="006B5EA1" w:rsidRDefault="006B5EA1" w:rsidP="006B5EA1">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Venkite judinti žandinę plėvelę liežuviu ar pirštais ir nevalgykite, kol žandinė plėvelė visiškai neištirps.</w:t>
      </w:r>
    </w:p>
    <w:p w14:paraId="0ECBAFE2" w14:textId="77777777" w:rsidR="006B5EA1" w:rsidRPr="006B5EA1" w:rsidRDefault="006B5EA1" w:rsidP="006B5EA1">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Nekramtykite ir neprarykite Breakyl. Jei taip nutiktų, skausmo proveržio malšinimas veikiausiai sumažės.</w:t>
      </w:r>
    </w:p>
    <w:p w14:paraId="37273596" w14:textId="77777777" w:rsidR="006B5EA1" w:rsidRPr="006B5EA1" w:rsidRDefault="006B5EA1" w:rsidP="006B5EA1">
      <w:pPr>
        <w:numPr>
          <w:ilvl w:val="12"/>
          <w:numId w:val="0"/>
        </w:numPr>
        <w:spacing w:after="0" w:line="240" w:lineRule="auto"/>
        <w:jc w:val="center"/>
        <w:rPr>
          <w:rFonts w:ascii="Times New Roman" w:eastAsia="Calibri" w:hAnsi="Times New Roman" w:cs="Times New Roman"/>
          <w:noProof/>
          <w:lang w:val="lt-LT"/>
        </w:rPr>
      </w:pPr>
    </w:p>
    <w:p w14:paraId="763F9614"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 xml:space="preserve">Pavartojus per didelę Breakyl dozę arba kas nors netyčia pavartojo Breakyl </w:t>
      </w:r>
    </w:p>
    <w:p w14:paraId="006D6E43"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p>
    <w:p w14:paraId="012BB08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 pavartoję Breakyl, jaučiatės labai mieguistas, kuo greičiau pašalinkite Breakyl žandinę plėvelę ar bent jos dalis iš savo burnos ir pasikvieskite žmogų, galintį Jums padėti.</w:t>
      </w:r>
    </w:p>
    <w:p w14:paraId="041FB04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4EBAE148"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pavartojote didesnę Breakyl dozę nei reikia, Jūs arba Jus slaugantis asmuo turi kreiptis į gydytoją, ligoninę ar skubios pagalbos centrą, kad būtų įvertinta rizika ir patarta, kaip elgtis toliau.</w:t>
      </w:r>
    </w:p>
    <w:p w14:paraId="726162E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D1C90F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Galimi perdozavimo simptomai:</w:t>
      </w:r>
    </w:p>
    <w:p w14:paraId="6BF2F5A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didelis mieguistumas,</w:t>
      </w:r>
    </w:p>
    <w:p w14:paraId="62C5F26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svaigulys,</w:t>
      </w:r>
    </w:p>
    <w:p w14:paraId="5EF1869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pykinimas ar vėmimas,</w:t>
      </w:r>
    </w:p>
    <w:p w14:paraId="72C4ACD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 kvėpavimo sustojimas arba lėtas ir (arba) paviršutiniškas kvėpavimas.</w:t>
      </w:r>
    </w:p>
    <w:p w14:paraId="7E277C1C" w14:textId="77777777" w:rsidR="006B5EA1" w:rsidRPr="006B5EA1" w:rsidRDefault="006B5EA1" w:rsidP="006B5EA1">
      <w:pPr>
        <w:widowControl w:val="0"/>
        <w:autoSpaceDE w:val="0"/>
        <w:autoSpaceDN w:val="0"/>
        <w:adjustRightInd w:val="0"/>
        <w:spacing w:before="1" w:after="0" w:line="254" w:lineRule="exact"/>
        <w:ind w:left="119" w:right="49"/>
        <w:rPr>
          <w:rFonts w:ascii="Times New Roman" w:eastAsia="Calibri" w:hAnsi="Times New Roman" w:cs="Times New Roman"/>
          <w:lang w:val="lv-LV"/>
        </w:rPr>
      </w:pPr>
      <w:r w:rsidRPr="006B5EA1">
        <w:rPr>
          <w:rFonts w:ascii="Times New Roman" w:eastAsia="Calibri" w:hAnsi="Times New Roman" w:cs="Times New Roman"/>
          <w:lang w:val="lt-LT" w:eastAsia="de-DE"/>
        </w:rPr>
        <w:t>-</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 xml:space="preserve">ūno </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e</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pe</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a</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ū</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o</w:t>
      </w:r>
      <w:r w:rsidRPr="006B5EA1">
        <w:rPr>
          <w:rFonts w:ascii="Times New Roman" w:eastAsia="Calibri" w:hAnsi="Times New Roman" w:cs="Times New Roman"/>
          <w:lang w:val="lv-LV"/>
        </w:rPr>
        <w:t>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lang w:val="lv-LV"/>
        </w:rPr>
        <w:t>su</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ž</w:t>
      </w:r>
      <w:r w:rsidRPr="006B5EA1">
        <w:rPr>
          <w:rFonts w:ascii="Times New Roman" w:eastAsia="Calibri" w:hAnsi="Times New Roman" w:cs="Times New Roman"/>
          <w:lang w:val="lv-LV"/>
        </w:rPr>
        <w:t>ė</w:t>
      </w:r>
      <w:r w:rsidRPr="006B5EA1">
        <w:rPr>
          <w:rFonts w:ascii="Times New Roman" w:eastAsia="Calibri" w:hAnsi="Times New Roman" w:cs="Times New Roman"/>
          <w:spacing w:val="1"/>
          <w:lang w:val="lv-LV"/>
        </w:rPr>
        <w:t>ji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 xml:space="preserve">as, </w:t>
      </w:r>
      <w:r w:rsidRPr="006B5EA1">
        <w:rPr>
          <w:rFonts w:ascii="Times New Roman" w:eastAsia="Calibri" w:hAnsi="Times New Roman" w:cs="Times New Roman"/>
          <w:spacing w:val="-2"/>
          <w:lang w:val="lv-LV"/>
        </w:rPr>
        <w:t>r</w:t>
      </w:r>
      <w:r w:rsidRPr="006B5EA1">
        <w:rPr>
          <w:rFonts w:ascii="Times New Roman" w:eastAsia="Calibri" w:hAnsi="Times New Roman" w:cs="Times New Roman"/>
          <w:lang w:val="lv-LV"/>
        </w:rPr>
        <w:t>e</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as</w:t>
      </w:r>
      <w:r w:rsidRPr="006B5EA1">
        <w:rPr>
          <w:rFonts w:ascii="Times New Roman" w:eastAsia="Calibri" w:hAnsi="Times New Roman" w:cs="Times New Roman"/>
          <w:spacing w:val="-2"/>
          <w:lang w:val="lv-LV"/>
        </w:rPr>
        <w:t xml:space="preserve"> </w:t>
      </w:r>
      <w:r w:rsidRPr="006B5EA1">
        <w:rPr>
          <w:rFonts w:ascii="Times New Roman" w:eastAsia="Calibri" w:hAnsi="Times New Roman" w:cs="Times New Roman"/>
          <w:lang w:val="lv-LV"/>
        </w:rPr>
        <w:t>š</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es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2"/>
          <w:lang w:val="lv-LV"/>
        </w:rPr>
        <w:t>p</w:t>
      </w:r>
      <w:r w:rsidRPr="006B5EA1">
        <w:rPr>
          <w:rFonts w:ascii="Times New Roman" w:eastAsia="Calibri" w:hAnsi="Times New Roman" w:cs="Times New Roman"/>
          <w:spacing w:val="1"/>
          <w:lang w:val="lv-LV"/>
        </w:rPr>
        <w:t>l</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 xml:space="preserve">as, apsunkinta </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an</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 xml:space="preserve">ų </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r</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2"/>
          <w:lang w:val="lv-LV"/>
        </w:rPr>
        <w:t>ko</w:t>
      </w:r>
      <w:r w:rsidRPr="006B5EA1">
        <w:rPr>
          <w:rFonts w:ascii="Times New Roman" w:eastAsia="Calibri" w:hAnsi="Times New Roman" w:cs="Times New Roman"/>
          <w:spacing w:val="3"/>
          <w:lang w:val="lv-LV"/>
        </w:rPr>
        <w:t>j</w:t>
      </w:r>
      <w:r w:rsidRPr="006B5EA1">
        <w:rPr>
          <w:rFonts w:ascii="Times New Roman" w:eastAsia="Calibri" w:hAnsi="Times New Roman" w:cs="Times New Roman"/>
          <w:lang w:val="lv-LV"/>
        </w:rPr>
        <w:t>ų</w:t>
      </w:r>
      <w:r w:rsidRPr="006B5EA1">
        <w:rPr>
          <w:rFonts w:ascii="Times New Roman" w:eastAsia="Calibri" w:hAnsi="Times New Roman" w:cs="Times New Roman"/>
          <w:spacing w:val="-5"/>
          <w:lang w:val="lv-LV"/>
        </w:rPr>
        <w:t xml:space="preserve"> </w:t>
      </w:r>
      <w:r w:rsidRPr="006B5EA1">
        <w:rPr>
          <w:rFonts w:ascii="Times New Roman" w:eastAsia="Calibri" w:hAnsi="Times New Roman" w:cs="Times New Roman"/>
          <w:spacing w:val="3"/>
          <w:lang w:val="lv-LV"/>
        </w:rPr>
        <w:lastRenderedPageBreak/>
        <w:t>j</w:t>
      </w:r>
      <w:r w:rsidRPr="006B5EA1">
        <w:rPr>
          <w:rFonts w:ascii="Times New Roman" w:eastAsia="Calibri" w:hAnsi="Times New Roman" w:cs="Times New Roman"/>
          <w:lang w:val="lv-LV"/>
        </w:rPr>
        <w:t>u</w:t>
      </w:r>
      <w:r w:rsidRPr="006B5EA1">
        <w:rPr>
          <w:rFonts w:ascii="Times New Roman" w:eastAsia="Calibri" w:hAnsi="Times New Roman" w:cs="Times New Roman"/>
          <w:spacing w:val="-2"/>
          <w:lang w:val="lv-LV"/>
        </w:rPr>
        <w:t>d</w:t>
      </w:r>
      <w:r w:rsidRPr="006B5EA1">
        <w:rPr>
          <w:rFonts w:ascii="Times New Roman" w:eastAsia="Calibri" w:hAnsi="Times New Roman" w:cs="Times New Roman"/>
          <w:lang w:val="lv-LV"/>
        </w:rPr>
        <w:t>e</w:t>
      </w:r>
      <w:r w:rsidRPr="006B5EA1">
        <w:rPr>
          <w:rFonts w:ascii="Times New Roman" w:eastAsia="Calibri" w:hAnsi="Times New Roman" w:cs="Times New Roman"/>
          <w:spacing w:val="-2"/>
          <w:lang w:val="lv-LV"/>
        </w:rPr>
        <w:t>s</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 xml:space="preserve">ų </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oo</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na</w:t>
      </w:r>
      <w:r w:rsidRPr="006B5EA1">
        <w:rPr>
          <w:rFonts w:ascii="Times New Roman" w:eastAsia="Calibri" w:hAnsi="Times New Roman" w:cs="Times New Roman"/>
          <w:spacing w:val="-2"/>
          <w:lang w:val="lv-LV"/>
        </w:rPr>
        <w:t>cija</w:t>
      </w:r>
      <w:r w:rsidRPr="006B5EA1">
        <w:rPr>
          <w:rFonts w:ascii="Times New Roman" w:eastAsia="Calibri" w:hAnsi="Times New Roman" w:cs="Times New Roman"/>
          <w:lang w:val="lv-LV"/>
        </w:rPr>
        <w:t>.</w:t>
      </w:r>
    </w:p>
    <w:p w14:paraId="4BD12D71"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32C917D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 manote, kad kas nors atsitiktinai pavartojo Breakyl, jiems gali atsirasti tokių pat simptomų, kaip aukščiau minėti perdozavimo simptomai.</w:t>
      </w:r>
    </w:p>
    <w:p w14:paraId="67A4CAD4"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38060F8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Gydymo pradžioje šie simptomai gali atsirasti, jeigu  Breakyl dozė per didelė arba jei per daug pavartojote Breakyl.  Jūs kartu su Jus prižiūrinčiu asmeniu turėtumėte aptarti su gydytoju, kokių skubių veiksmų tokiu atveju imtis.</w:t>
      </w:r>
    </w:p>
    <w:p w14:paraId="5B8F09E2"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197AFA65"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r w:rsidRPr="006B5EA1">
        <w:rPr>
          <w:rFonts w:ascii="Times New Roman" w:eastAsia="Calibri" w:hAnsi="Times New Roman" w:cs="Times New Roman"/>
          <w:b/>
          <w:bCs/>
          <w:iCs/>
          <w:lang w:val="lt-LT" w:eastAsia="de-DE"/>
        </w:rPr>
        <w:t>Pastaba slaugančiam asmeniui</w:t>
      </w:r>
      <w:r w:rsidRPr="006B5EA1">
        <w:rPr>
          <w:rFonts w:ascii="Times New Roman" w:eastAsia="Calibri" w:hAnsi="Times New Roman" w:cs="Times New Roman"/>
          <w:b/>
          <w:bCs/>
          <w:lang w:val="lt-LT" w:eastAsia="de-DE"/>
        </w:rPr>
        <w:t>:</w:t>
      </w:r>
    </w:p>
    <w:p w14:paraId="1DE4BF9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b/>
          <w:bCs/>
          <w:lang w:val="lt-LT" w:eastAsia="de-DE"/>
        </w:rPr>
      </w:pPr>
    </w:p>
    <w:p w14:paraId="6B9802D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pastebite, kad Breakyl </w:t>
      </w:r>
      <w:r w:rsidRPr="006B5EA1">
        <w:rPr>
          <w:rFonts w:ascii="Times New Roman" w:eastAsia="Calibri" w:hAnsi="Times New Roman" w:cs="Times New Roman"/>
          <w:u w:val="single"/>
          <w:lang w:val="lt-LT" w:eastAsia="de-DE"/>
        </w:rPr>
        <w:t>vartojantis pacientas  ar kas nors, atsitiktinai pavartojęs Breakyl</w:t>
      </w:r>
      <w:r w:rsidRPr="006B5EA1">
        <w:rPr>
          <w:rFonts w:ascii="Times New Roman" w:eastAsia="Calibri" w:hAnsi="Times New Roman" w:cs="Times New Roman"/>
          <w:lang w:val="lt-LT" w:eastAsia="de-DE"/>
        </w:rPr>
        <w:t xml:space="preserve">, kuriam šis vaistas nebuvo paskirtas,  lėtai ir (arba) paviršutiniškai kvėpuoja arba Jums sunku jį pažadinti, </w:t>
      </w:r>
      <w:r w:rsidRPr="006B5EA1">
        <w:rPr>
          <w:rFonts w:ascii="Times New Roman" w:eastAsia="Calibri" w:hAnsi="Times New Roman" w:cs="Times New Roman"/>
          <w:u w:val="single"/>
          <w:lang w:val="lt-LT" w:eastAsia="de-DE"/>
        </w:rPr>
        <w:t>skubiai</w:t>
      </w:r>
      <w:r w:rsidRPr="006B5EA1">
        <w:rPr>
          <w:rFonts w:ascii="Times New Roman" w:eastAsia="Calibri" w:hAnsi="Times New Roman" w:cs="Times New Roman"/>
          <w:lang w:val="lt-LT" w:eastAsia="de-DE"/>
        </w:rPr>
        <w:t xml:space="preserve"> imkitės šių veiksmų:</w:t>
      </w:r>
    </w:p>
    <w:p w14:paraId="41B0CD6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Breakyl žandinė plėvelė vis dar prilipusi vidinėje paciento žando pusėje, kuo greičiau pašalinkite žandinę plėvelę ar bent jos dalis iš paciento burnos.</w:t>
      </w:r>
    </w:p>
    <w:p w14:paraId="36C52C0E"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Kvieskite greitąją pagalbą.</w:t>
      </w:r>
    </w:p>
    <w:p w14:paraId="4537F90A"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Kol laukiate greitosios pagalbos:</w:t>
      </w:r>
    </w:p>
    <w:p w14:paraId="0F59DA5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miega, pažadinkite šaukdami jį vardu ir purtydami jo ranką ar petį.</w:t>
      </w:r>
    </w:p>
    <w:p w14:paraId="0518F53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lėtai kvėpuoja, raginkite jį kvėpuoti kas 5–10 sekundžių;</w:t>
      </w:r>
    </w:p>
    <w:p w14:paraId="2983599B"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nebekvėpuoja, gaivinkite įpūsdami į burną, kol atvyks pagalba.</w:t>
      </w:r>
    </w:p>
    <w:p w14:paraId="2F114C00" w14:textId="77777777" w:rsidR="006B5EA1" w:rsidRPr="006B5EA1" w:rsidRDefault="006B5EA1" w:rsidP="006B5EA1">
      <w:pPr>
        <w:spacing w:after="0" w:line="240" w:lineRule="auto"/>
        <w:rPr>
          <w:rFonts w:ascii="Times New Roman" w:eastAsia="Calibri" w:hAnsi="Times New Roman" w:cs="Times New Roman"/>
          <w:noProof/>
          <w:lang w:val="lt-LT"/>
        </w:rPr>
      </w:pPr>
    </w:p>
    <w:p w14:paraId="459D7AC9"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
          <w:noProof/>
          <w:lang w:val="lt-LT"/>
        </w:rPr>
      </w:pPr>
      <w:r w:rsidRPr="006B5EA1">
        <w:rPr>
          <w:rFonts w:ascii="Times New Roman" w:eastAsia="Calibri" w:hAnsi="Times New Roman" w:cs="Times New Roman"/>
          <w:b/>
          <w:bCs/>
          <w:noProof/>
          <w:lang w:val="lt-LT"/>
        </w:rPr>
        <w:t xml:space="preserve">Nustojus vartoti </w:t>
      </w:r>
      <w:r w:rsidRPr="006B5EA1">
        <w:rPr>
          <w:rFonts w:ascii="Times New Roman" w:eastAsia="Calibri" w:hAnsi="Times New Roman" w:cs="Times New Roman"/>
          <w:b/>
          <w:lang w:val="lt-LT" w:eastAsia="de-DE"/>
        </w:rPr>
        <w:t>Brekyl</w:t>
      </w:r>
    </w:p>
    <w:p w14:paraId="457C423E"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b/>
          <w:bCs/>
          <w:noProof/>
          <w:lang w:val="lt-LT"/>
        </w:rPr>
      </w:pPr>
    </w:p>
    <w:p w14:paraId="4B061A7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Gydymą Breakyl reikia nutraukti, kai jūsų nebevargina proveržinis skausmas. Tačiau  jūs privalote toliau vartoti jums paskirtus opioidinius vaistus nuo skausmo, kuriais gydomas jums pasireiškiantis nuolatinis vėžio sukeliamas skausmas, taip kaip nurodė gydytojas. Nutraukus gydymą Breakyl, jums gali pasireikšti abstinencijos simptomai panašūs į galimą šalutinį Breakyl poveikį. Jeigu jums pasireikštų abstinencijos simptomai arba iškiltų abejonių dėl skausmo slopinimo, kreipkitės į savo gydytoją. Jūsų gydytojas įvertins, ar jums reikia vaistų abstinencijos simptomams palengvinti arba pašalinti.</w:t>
      </w:r>
    </w:p>
    <w:p w14:paraId="44322E2F"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54228A94"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Jeigu kiltų daugiau klausimų dėl šio vaisto vartojimo, kreipkitės į gydytoją arba vaistininką.</w:t>
      </w:r>
    </w:p>
    <w:p w14:paraId="4C2B30D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2FFEC470"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5BC2C5F7" w14:textId="77777777" w:rsidR="006B5EA1" w:rsidRPr="006B5EA1" w:rsidRDefault="006B5EA1" w:rsidP="006B5EA1">
      <w:pPr>
        <w:numPr>
          <w:ilvl w:val="12"/>
          <w:numId w:val="0"/>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4.</w:t>
      </w:r>
      <w:r w:rsidRPr="006B5EA1">
        <w:rPr>
          <w:rFonts w:ascii="Times New Roman" w:eastAsia="Calibri" w:hAnsi="Times New Roman" w:cs="Times New Roman"/>
          <w:b/>
          <w:bCs/>
          <w:noProof/>
          <w:lang w:val="lt-LT"/>
        </w:rPr>
        <w:tab/>
        <w:t>Galimas šalutinis poveikis</w:t>
      </w:r>
    </w:p>
    <w:p w14:paraId="5A31874B"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39203E09"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Breakyl, kaip ir visi kiti vaistai, gali sukelti šalutinį poveikį, </w:t>
      </w:r>
      <w:r w:rsidRPr="006B5EA1">
        <w:rPr>
          <w:rFonts w:ascii="Times New Roman" w:eastAsia="Calibri" w:hAnsi="Times New Roman" w:cs="Times New Roman"/>
          <w:lang w:val="lt-LT"/>
        </w:rPr>
        <w:t>nors jis pasireiškia ne visiems žmonėms</w:t>
      </w:r>
      <w:r w:rsidRPr="006B5EA1">
        <w:rPr>
          <w:rFonts w:ascii="Times New Roman" w:eastAsia="Calibri" w:hAnsi="Times New Roman" w:cs="Times New Roman"/>
          <w:noProof/>
          <w:lang w:val="lt-LT"/>
        </w:rPr>
        <w:t>.</w:t>
      </w:r>
    </w:p>
    <w:p w14:paraId="24F8A76D"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723BD75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Sunkiausias šalutinis poveikis yra paviršutiniškas kvėpavimas, žemas kraujo spaudimas ir šokas. Jei tampate labai mieguistas arba kvėpuojate lėtai ir (arba) paviršutiniškai, Jūs pats arba Jus prižiūrintis asmuo turėtų skubiai susisiekti su gydytoju ir iškviesti greitąją pagalbą. Jei Breakyl žandinė plėvelė vis dar prilipusi vidinėje asmens žando pusėje, kuo greičiau ją pašalinkite ar bent jos dalis.</w:t>
      </w:r>
    </w:p>
    <w:p w14:paraId="7CC1F1A9"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3760C95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Dažniausiai pastebimos nepageidaujamos reakcijos yra pykinimas, mieguistumas ir svaigulys.</w:t>
      </w:r>
    </w:p>
    <w:p w14:paraId="171A076C"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eastAsia="de-DE"/>
        </w:rPr>
      </w:pPr>
    </w:p>
    <w:p w14:paraId="5C9B7FC4"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eastAsia="de-DE"/>
        </w:rPr>
      </w:pPr>
    </w:p>
    <w:p w14:paraId="5481719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Kadangi Breakyl vartojantys pacientai, taip pat reguliariai vartoja opioidus, pvz., morfiną, oksikodoną ar transderminį (per odą) fentanilį, nuolatiniam skausmui gydyti, opioidams būdingas šalutinis poveikis gali būti sukeltas kitais vaistais.</w:t>
      </w:r>
    </w:p>
    <w:p w14:paraId="04F0BE6D"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22C61106"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Nepageidaujamos reakcijos, bent galimai susijusios su gydymu, yra šios:</w:t>
      </w:r>
    </w:p>
    <w:p w14:paraId="2387DA37" w14:textId="77777777" w:rsidR="006B5EA1" w:rsidRPr="006B5EA1" w:rsidRDefault="006B5EA1" w:rsidP="006B5EA1">
      <w:pPr>
        <w:spacing w:after="0" w:line="240" w:lineRule="auto"/>
        <w:rPr>
          <w:rFonts w:ascii="Times New Roman" w:eastAsia="Calibri" w:hAnsi="Times New Roman" w:cs="Times New Roman"/>
          <w:b/>
          <w:bCs/>
          <w:lang w:val="lt-LT"/>
        </w:rPr>
      </w:pPr>
    </w:p>
    <w:p w14:paraId="2DCB2AF3" w14:textId="77777777" w:rsidR="006B5EA1" w:rsidRPr="006B5EA1" w:rsidRDefault="006B5EA1" w:rsidP="006B5EA1">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Dažnos (gali pasireikšti iki 1 iš 10 pacientų</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14:paraId="663B843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pernelyg didelis nuovargis, mieguistumas, svaigulys, galvos skausmas, ramumas,</w:t>
      </w:r>
    </w:p>
    <w:p w14:paraId="144D21C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regos sutrikimai (pvz., miglotas ar susidvejinęs vaizdas),</w:t>
      </w:r>
    </w:p>
    <w:p w14:paraId="6E16A929"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pykinimas, šleikštulys, vidurių užkietėjimas, vėmimas, sausa burna,</w:t>
      </w:r>
    </w:p>
    <w:p w14:paraId="7664751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odos niežėjimas,</w:t>
      </w:r>
    </w:p>
    <w:p w14:paraId="06EDD70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nuovargis,</w:t>
      </w:r>
    </w:p>
    <w:p w14:paraId="6D5F7E0F"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sumišimas.</w:t>
      </w:r>
    </w:p>
    <w:p w14:paraId="03740714" w14:textId="77777777" w:rsidR="006B5EA1" w:rsidRPr="006B5EA1" w:rsidRDefault="006B5EA1" w:rsidP="006B5EA1">
      <w:pPr>
        <w:spacing w:after="0" w:line="240" w:lineRule="auto"/>
        <w:rPr>
          <w:rFonts w:ascii="Times New Roman" w:eastAsia="Calibri" w:hAnsi="Times New Roman" w:cs="Times New Roman"/>
          <w:lang w:val="lt-LT"/>
        </w:rPr>
      </w:pPr>
    </w:p>
    <w:p w14:paraId="15404709" w14:textId="77777777" w:rsidR="006B5EA1" w:rsidRPr="006B5EA1" w:rsidRDefault="006B5EA1" w:rsidP="006B5EA1">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Retos</w:t>
      </w:r>
      <w:r w:rsidRPr="006B5EA1">
        <w:rPr>
          <w:rFonts w:ascii="Times New Roman" w:eastAsia="Calibri" w:hAnsi="Times New Roman" w:cs="Times New Roman"/>
          <w:b/>
          <w:bCs/>
          <w:lang w:val="lt-LT"/>
        </w:rPr>
        <w:t xml:space="preserve"> </w:t>
      </w:r>
      <w:r w:rsidRPr="006B5EA1">
        <w:rPr>
          <w:rFonts w:ascii="Times New Roman" w:eastAsia="Calibri" w:hAnsi="Times New Roman" w:cs="Times New Roman"/>
          <w:bCs/>
          <w:lang w:val="lt-LT"/>
        </w:rPr>
        <w:t xml:space="preserve">(gali pasireikšti iki 1iš 100 pacientų </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14:paraId="5DF1E3A8"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padidėjęs kraujo spaudimas,</w:t>
      </w:r>
    </w:p>
    <w:p w14:paraId="23B7977F"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pakitęs skonio jutimas, aktyvumo sumažėjimas, atminties sutrikimai, mąstymo sunkumai,</w:t>
      </w:r>
    </w:p>
    <w:p w14:paraId="553BB974"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lėtas ar paviršutiniškas kvėpavimas, sinusų užburkimas,</w:t>
      </w:r>
    </w:p>
    <w:p w14:paraId="6F467A91"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viduriavimas, burnos gleivinės uždegimas, dantenų kraujavimas, sutrikęs virškinimas, burnos opos, burnos skausmas, skausmingas rijimas,</w:t>
      </w:r>
    </w:p>
    <w:p w14:paraId="7DD90E4C"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šlapimo nelaikymas,</w:t>
      </w:r>
    </w:p>
    <w:p w14:paraId="0B06831B"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padidėjęs prakaitavimas, polinkis į mėlynes,</w:t>
      </w:r>
    </w:p>
    <w:p w14:paraId="13E06247"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raumenų trūkčiojimas, raumenų silpnumas, sąnarių skausmas, raumenų skausmas, galūnių skausmas, žandikaulio skausmas,</w:t>
      </w:r>
    </w:p>
    <w:p w14:paraId="2226EB80"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sumažėjęs apetitas,</w:t>
      </w:r>
    </w:p>
    <w:p w14:paraId="4A255FB2"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atsitiktinis susižalojimas (pvz., griuvimai),</w:t>
      </w:r>
    </w:p>
    <w:p w14:paraId="16D51379"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raudonis (karščio pylimas),</w:t>
      </w:r>
    </w:p>
    <w:p w14:paraId="0758BA57"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silpnumas, drebulys, karščiavimas, troškulys,</w:t>
      </w:r>
    </w:p>
    <w:p w14:paraId="71F1439D" w14:textId="77777777" w:rsidR="006B5EA1" w:rsidRPr="006B5EA1" w:rsidRDefault="006B5EA1" w:rsidP="006B5EA1">
      <w:pPr>
        <w:numPr>
          <w:ilvl w:val="0"/>
          <w:numId w:val="2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nerimo jutimas ar nervingumas, haliucinacijos, iliuzijos, nenormalūs sapnai, nemiga, neramumas.</w:t>
      </w:r>
    </w:p>
    <w:p w14:paraId="4FBBDE16" w14:textId="77777777" w:rsidR="006B5EA1" w:rsidRPr="006B5EA1" w:rsidRDefault="006B5EA1" w:rsidP="006B5EA1">
      <w:pPr>
        <w:spacing w:after="0" w:line="240" w:lineRule="auto"/>
        <w:rPr>
          <w:rFonts w:ascii="Times New Roman" w:eastAsia="Calibri" w:hAnsi="Times New Roman" w:cs="Times New Roman"/>
          <w:lang w:val="lt-LT"/>
        </w:rPr>
      </w:pPr>
    </w:p>
    <w:p w14:paraId="7543DC2A" w14:textId="77777777" w:rsidR="006B5EA1" w:rsidRPr="006B5EA1" w:rsidRDefault="006B5EA1" w:rsidP="006B5EA1">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Labai retos</w:t>
      </w:r>
      <w:r w:rsidRPr="006B5EA1">
        <w:rPr>
          <w:rFonts w:ascii="Times New Roman" w:eastAsia="Calibri" w:hAnsi="Times New Roman" w:cs="Times New Roman"/>
          <w:b/>
          <w:bCs/>
          <w:lang w:val="lt-LT"/>
        </w:rPr>
        <w:t xml:space="preserve"> </w:t>
      </w:r>
      <w:r w:rsidRPr="006B5EA1">
        <w:rPr>
          <w:rFonts w:ascii="Times New Roman" w:eastAsia="Calibri" w:hAnsi="Times New Roman" w:cs="Times New Roman"/>
          <w:bCs/>
          <w:lang w:val="lt-LT"/>
        </w:rPr>
        <w:t>(gali pasireikšti iki1 iš 10000 pacientų</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14:paraId="47621FDC"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mėšlungis, traukuliai, nenormalūs pojūčiai, pvz., dilgčiojimas, tirpimas, taip pat padidėjęs jautrumas aplink burną, sutrikusi judesių koordinacija,</w:t>
      </w:r>
    </w:p>
    <w:p w14:paraId="1A6D0447"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sunkūs kvėpavimo sutrikimai,</w:t>
      </w:r>
    </w:p>
    <w:p w14:paraId="6349EAF6"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pilvo skausmas, pūtimas, pilvo padidėjimas,</w:t>
      </w:r>
    </w:p>
    <w:p w14:paraId="25C7D109"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sunkumai šlapinantis,</w:t>
      </w:r>
    </w:p>
    <w:p w14:paraId="7DAB0ECC"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odos bėrimas,</w:t>
      </w:r>
    </w:p>
    <w:p w14:paraId="2663A1B8"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vazodilatacija (kraujagyslių išsiplėtimas),</w:t>
      </w:r>
    </w:p>
    <w:p w14:paraId="573FE230"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bendra pablogėjusi savijauta,</w:t>
      </w:r>
    </w:p>
    <w:p w14:paraId="48D53D2E"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rankų ir kojų tinimas,</w:t>
      </w:r>
    </w:p>
    <w:p w14:paraId="3798DD36"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iškreiptas mąstymas, atskirties jausmas, depresija, nuotaikos svyravimai,</w:t>
      </w:r>
    </w:p>
    <w:p w14:paraId="7E6B2FBD" w14:textId="77777777" w:rsidR="006B5EA1" w:rsidRPr="006B5EA1" w:rsidRDefault="006B5EA1" w:rsidP="006B5EA1">
      <w:pPr>
        <w:numPr>
          <w:ilvl w:val="0"/>
          <w:numId w:val="2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perdėtai gera nuotaika.</w:t>
      </w:r>
    </w:p>
    <w:p w14:paraId="71135EAB" w14:textId="77777777" w:rsidR="006B5EA1" w:rsidRPr="006B5EA1" w:rsidRDefault="006B5EA1" w:rsidP="006B5EA1">
      <w:pPr>
        <w:spacing w:after="0" w:line="240" w:lineRule="auto"/>
        <w:ind w:left="720"/>
        <w:rPr>
          <w:rFonts w:ascii="Times New Roman" w:eastAsia="Calibri" w:hAnsi="Times New Roman" w:cs="Times New Roman"/>
          <w:lang w:val="lt-LT"/>
        </w:rPr>
      </w:pPr>
    </w:p>
    <w:p w14:paraId="0F23AD73" w14:textId="77777777" w:rsidR="006B5EA1" w:rsidRPr="006B5EA1" w:rsidRDefault="006B5EA1" w:rsidP="006B5EA1">
      <w:pPr>
        <w:spacing w:after="0" w:line="240" w:lineRule="auto"/>
        <w:ind w:left="720"/>
        <w:rPr>
          <w:rFonts w:ascii="Times New Roman" w:eastAsia="Calibri" w:hAnsi="Times New Roman" w:cs="Times New Roman"/>
          <w:lang w:val="lt-LT"/>
        </w:rPr>
      </w:pPr>
    </w:p>
    <w:p w14:paraId="66C1DAD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Dažnis nežinomas (negali būti apskaičiuotas pagal turimus duomenis):</w:t>
      </w:r>
    </w:p>
    <w:p w14:paraId="35F51737" w14:textId="77777777" w:rsidR="00DE32C9"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nutraukimo sindromas (gali pasireikšti šiais šalutiniais poveikiais: pykinimu, vėmimu, viduriavimu, nerimu, šaltkrėčiu, drebuliu ir prakaitavimu)</w:t>
      </w:r>
      <w:r w:rsidR="00DE32C9">
        <w:rPr>
          <w:rFonts w:ascii="Times New Roman" w:eastAsia="Calibri" w:hAnsi="Times New Roman" w:cs="Times New Roman"/>
          <w:lang w:val="lt-LT"/>
        </w:rPr>
        <w:t>,</w:t>
      </w:r>
    </w:p>
    <w:p w14:paraId="168859CC" w14:textId="77777777" w:rsidR="00E02815" w:rsidRDefault="00DE32C9" w:rsidP="006B5EA1">
      <w:pPr>
        <w:spacing w:after="0" w:line="240" w:lineRule="auto"/>
        <w:rPr>
          <w:rFonts w:ascii="Times New Roman" w:eastAsia="Calibri" w:hAnsi="Times New Roman" w:cs="Times New Roman"/>
        </w:rPr>
      </w:pPr>
      <w:r>
        <w:rPr>
          <w:rFonts w:ascii="Times New Roman" w:eastAsia="Calibri" w:hAnsi="Times New Roman" w:cs="Times New Roman"/>
          <w:lang w:val="lt-LT"/>
        </w:rPr>
        <w:t>-</w:t>
      </w:r>
      <w:r w:rsidRPr="00DE32C9">
        <w:t xml:space="preserve"> </w:t>
      </w:r>
      <w:r w:rsidRPr="00DE32C9">
        <w:rPr>
          <w:rFonts w:ascii="Times New Roman" w:eastAsia="Calibri" w:hAnsi="Times New Roman" w:cs="Times New Roman"/>
        </w:rPr>
        <w:t>priklausomybė nuo vaistų (priklausomybė)</w:t>
      </w:r>
      <w:r w:rsidR="00E02815">
        <w:rPr>
          <w:rFonts w:ascii="Times New Roman" w:eastAsia="Calibri" w:hAnsi="Times New Roman" w:cs="Times New Roman"/>
        </w:rPr>
        <w:t>,</w:t>
      </w:r>
    </w:p>
    <w:p w14:paraId="07E99F29" w14:textId="6D4B11AE" w:rsidR="006B5EA1" w:rsidRPr="006B5EA1" w:rsidRDefault="00E02815" w:rsidP="006B5EA1">
      <w:pPr>
        <w:spacing w:after="0" w:line="240" w:lineRule="auto"/>
        <w:rPr>
          <w:rFonts w:ascii="Times New Roman" w:eastAsia="Calibri" w:hAnsi="Times New Roman" w:cs="Times New Roman"/>
          <w:lang w:val="lt-LT"/>
        </w:rPr>
      </w:pPr>
      <w:r>
        <w:rPr>
          <w:rFonts w:ascii="Times New Roman" w:eastAsia="Calibri" w:hAnsi="Times New Roman" w:cs="Times New Roman"/>
        </w:rPr>
        <w:t xml:space="preserve">- </w:t>
      </w:r>
      <w:proofErr w:type="gramStart"/>
      <w:r w:rsidRPr="00E02815">
        <w:rPr>
          <w:rFonts w:ascii="Times New Roman" w:eastAsia="Calibri" w:hAnsi="Times New Roman" w:cs="Times New Roman"/>
        </w:rPr>
        <w:t>narkotikų</w:t>
      </w:r>
      <w:proofErr w:type="gramEnd"/>
      <w:r w:rsidRPr="00E02815">
        <w:rPr>
          <w:rFonts w:ascii="Times New Roman" w:eastAsia="Calibri" w:hAnsi="Times New Roman" w:cs="Times New Roman"/>
        </w:rPr>
        <w:t xml:space="preserve"> vartojimas</w:t>
      </w:r>
      <w:r>
        <w:rPr>
          <w:rFonts w:ascii="Times New Roman" w:eastAsia="Calibri" w:hAnsi="Times New Roman" w:cs="Times New Roman"/>
        </w:rPr>
        <w:t>.</w:t>
      </w:r>
      <w:r w:rsidR="00DE32C9">
        <w:rPr>
          <w:rFonts w:ascii="Times New Roman" w:eastAsia="Calibri" w:hAnsi="Times New Roman" w:cs="Times New Roman"/>
          <w:lang w:val="lt-LT"/>
        </w:rPr>
        <w:t xml:space="preserve"> </w:t>
      </w:r>
      <w:r w:rsidR="006B5EA1" w:rsidRPr="006B5EA1">
        <w:rPr>
          <w:rFonts w:ascii="Times New Roman" w:eastAsia="Calibri" w:hAnsi="Times New Roman" w:cs="Times New Roman"/>
          <w:lang w:val="lt-LT"/>
        </w:rPr>
        <w:t xml:space="preserve"> </w:t>
      </w:r>
    </w:p>
    <w:p w14:paraId="288B9647"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p>
    <w:p w14:paraId="39538CE6" w14:textId="4C058E26" w:rsidR="00E02815" w:rsidRDefault="006B5EA1" w:rsidP="006B5EA1">
      <w:pPr>
        <w:autoSpaceDE w:val="0"/>
        <w:autoSpaceDN w:val="0"/>
        <w:adjustRightInd w:val="0"/>
        <w:spacing w:after="0" w:line="240" w:lineRule="auto"/>
        <w:rPr>
          <w:rFonts w:ascii="Times New Roman" w:eastAsia="Calibri" w:hAnsi="Times New Roman" w:cs="Times New Roman"/>
        </w:rPr>
      </w:pPr>
      <w:r w:rsidRPr="006B5EA1">
        <w:rPr>
          <w:rFonts w:ascii="Times New Roman" w:eastAsia="Calibri" w:hAnsi="Times New Roman" w:cs="Times New Roman"/>
          <w:lang w:val="lt-LT"/>
        </w:rPr>
        <w:lastRenderedPageBreak/>
        <w:t xml:space="preserve">Vartojant </w:t>
      </w:r>
      <w:r w:rsidRPr="006B5EA1">
        <w:rPr>
          <w:rFonts w:ascii="Times New Roman" w:eastAsia="Calibri" w:hAnsi="Times New Roman" w:cs="Times New Roman"/>
          <w:lang w:val="lt-LT" w:eastAsia="de-DE"/>
        </w:rPr>
        <w:t>Breakyl</w:t>
      </w:r>
      <w:r w:rsidRPr="006B5EA1">
        <w:rPr>
          <w:rFonts w:ascii="Times New Roman" w:eastAsia="Calibri" w:hAnsi="Times New Roman" w:cs="Times New Roman"/>
          <w:lang w:val="lt-LT"/>
        </w:rPr>
        <w:t xml:space="preserve">, atsiranda piktnaudžiavimo ar priklausomybės rizika, kuri padidėja, jei kada buvote priklausomas ar piktnaudžiavote kitais vaistais, narkotikais ar alkoholiu. </w:t>
      </w:r>
    </w:p>
    <w:p w14:paraId="55512EAB" w14:textId="77777777" w:rsidR="006B5EA1" w:rsidRPr="00E02815" w:rsidRDefault="00E02815" w:rsidP="006B5EA1">
      <w:pPr>
        <w:autoSpaceDE w:val="0"/>
        <w:autoSpaceDN w:val="0"/>
        <w:adjustRightInd w:val="0"/>
        <w:spacing w:after="0" w:line="240" w:lineRule="auto"/>
        <w:rPr>
          <w:rFonts w:ascii="Times New Roman" w:eastAsia="Calibri" w:hAnsi="Times New Roman" w:cs="Times New Roman"/>
          <w:lang w:val="lt-LT"/>
        </w:rPr>
      </w:pPr>
      <w:r w:rsidRPr="00E02815">
        <w:rPr>
          <w:rFonts w:ascii="Times New Roman" w:eastAsia="Calibri" w:hAnsi="Times New Roman" w:cs="Times New Roman"/>
          <w:lang w:val="lt-LT"/>
        </w:rPr>
        <w:t>Ilgalaikis gydymas fentaniliu nėštumo metu naujagimiui gali sukelti nutraukimo simptomus, kurie gali būti pavojingi gyvybei (žr. 2 skyrių).</w:t>
      </w:r>
    </w:p>
    <w:p w14:paraId="26782B2B" w14:textId="77777777" w:rsidR="00E02815" w:rsidRPr="006B5EA1" w:rsidRDefault="00E02815" w:rsidP="006B5EA1">
      <w:pPr>
        <w:autoSpaceDE w:val="0"/>
        <w:autoSpaceDN w:val="0"/>
        <w:adjustRightInd w:val="0"/>
        <w:spacing w:after="0" w:line="240" w:lineRule="auto"/>
        <w:rPr>
          <w:rFonts w:ascii="Times New Roman" w:eastAsia="Calibri" w:hAnsi="Times New Roman" w:cs="Times New Roman"/>
          <w:lang w:val="lt-LT"/>
        </w:rPr>
      </w:pPr>
    </w:p>
    <w:p w14:paraId="6B1CCA50"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Jeigu pasireiškė sunkus šalutinis poveikis arba pastebėjote šiame lapelyje nenurodytą šalutinį poveikį, pasakykite gydytojui arba vaistininkui.</w:t>
      </w:r>
    </w:p>
    <w:p w14:paraId="4A8A5A0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38AC4E81" w14:textId="77777777" w:rsidR="006B5EA1" w:rsidRPr="006B5EA1" w:rsidRDefault="006B5EA1" w:rsidP="006B5EA1">
      <w:pPr>
        <w:spacing w:after="200" w:line="240" w:lineRule="auto"/>
        <w:rPr>
          <w:rFonts w:ascii="Times New Roman" w:eastAsia="Calibri" w:hAnsi="Times New Roman" w:cs="Times New Roman"/>
          <w:b/>
          <w:lang w:val="lv-LV"/>
        </w:rPr>
      </w:pPr>
      <w:r w:rsidRPr="006B5EA1">
        <w:rPr>
          <w:rFonts w:ascii="Times New Roman" w:eastAsia="Calibri" w:hAnsi="Times New Roman" w:cs="Times New Roman"/>
          <w:b/>
          <w:lang w:val="lv-LV"/>
        </w:rPr>
        <w:t>Pranešimas apie šalutinį poveikį</w:t>
      </w:r>
    </w:p>
    <w:p w14:paraId="454C78CA" w14:textId="77777777" w:rsidR="006B5EA1" w:rsidRPr="006B5EA1" w:rsidRDefault="006B5EA1" w:rsidP="006B5EA1">
      <w:pPr>
        <w:spacing w:after="200" w:line="240" w:lineRule="auto"/>
        <w:rPr>
          <w:rFonts w:ascii="Times New Roman" w:eastAsia="Calibri" w:hAnsi="Times New Roman" w:cs="Times New Roman"/>
          <w:lang w:val="lt-LT"/>
        </w:rPr>
      </w:pPr>
      <w:r w:rsidRPr="006B5EA1">
        <w:rPr>
          <w:rFonts w:ascii="Times New Roman" w:eastAsia="Calibri" w:hAnsi="Times New Roman" w:cs="Times New Roman"/>
          <w:lang w:val="lv-LV"/>
        </w:rPr>
        <w:t xml:space="preserve">Jeigu pasireiškė šalutinis poveikis, įskaitant šiame lapelyje nenurodytą, pasakykite gydytojui, vaistininkui arba slaugytojui. </w:t>
      </w:r>
      <w:r w:rsidRPr="006B5EA1">
        <w:rPr>
          <w:rFonts w:ascii="Times New Roman" w:eastAsia="Calibri" w:hAnsi="Times New Roman" w:cs="Times New Roman"/>
          <w:lang w:val="lt-LT"/>
        </w:rPr>
        <w:t xml:space="preserve">Apie šalutinį poveikį taip pat galite pranešti tiesiogiai, užpildę interneto svetainėje </w:t>
      </w:r>
      <w:hyperlink r:id="rId12" w:history="1">
        <w:r w:rsidRPr="006B5EA1">
          <w:rPr>
            <w:rFonts w:ascii="Times New Roman" w:eastAsia="Calibri" w:hAnsi="Times New Roman" w:cs="Times New Roman"/>
            <w:color w:val="0000FF"/>
            <w:u w:val="single"/>
            <w:lang w:val="lt-LT"/>
          </w:rPr>
          <w:t>www.vvkt.lt</w:t>
        </w:r>
      </w:hyperlink>
      <w:r w:rsidRPr="006B5EA1">
        <w:rPr>
          <w:rFonts w:ascii="Times New Roman" w:eastAsia="Calibri" w:hAnsi="Times New Roman" w:cs="Times New Roman"/>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3" w:history="1">
        <w:r w:rsidRPr="006B5EA1">
          <w:rPr>
            <w:rFonts w:ascii="Times New Roman" w:eastAsia="Calibri" w:hAnsi="Times New Roman" w:cs="Times New Roman"/>
            <w:color w:val="0000FF"/>
            <w:u w:val="single"/>
            <w:lang w:val="lt-LT"/>
          </w:rPr>
          <w:t>NepageidaujamaR@vvkt.lt</w:t>
        </w:r>
      </w:hyperlink>
      <w:r w:rsidRPr="006B5EA1">
        <w:rPr>
          <w:rFonts w:ascii="Times New Roman" w:eastAsia="Calibri" w:hAnsi="Times New Roman" w:cs="Times New Roman"/>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21C2B3A1" w14:textId="77777777" w:rsidR="006B5EA1" w:rsidRPr="006B5EA1" w:rsidRDefault="006B5EA1" w:rsidP="006B5EA1">
      <w:pPr>
        <w:spacing w:after="200" w:line="240" w:lineRule="auto"/>
        <w:rPr>
          <w:rFonts w:ascii="Times New Roman" w:eastAsia="Calibri" w:hAnsi="Times New Roman" w:cs="Times New Roman"/>
          <w:noProof/>
          <w:lang w:val="lt-LT"/>
        </w:rPr>
      </w:pPr>
    </w:p>
    <w:p w14:paraId="4571DD96" w14:textId="77777777" w:rsidR="006B5EA1" w:rsidRPr="006B5EA1" w:rsidRDefault="006B5EA1" w:rsidP="006B5EA1">
      <w:pPr>
        <w:numPr>
          <w:ilvl w:val="12"/>
          <w:numId w:val="0"/>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5.</w:t>
      </w:r>
      <w:r w:rsidRPr="006B5EA1">
        <w:rPr>
          <w:rFonts w:ascii="Times New Roman" w:eastAsia="Calibri" w:hAnsi="Times New Roman" w:cs="Times New Roman"/>
          <w:b/>
          <w:bCs/>
          <w:noProof/>
          <w:lang w:val="lt-LT"/>
        </w:rPr>
        <w:tab/>
        <w:t>Kaip laikyti Breakyl</w:t>
      </w:r>
    </w:p>
    <w:p w14:paraId="3C4EA2E0"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2FCB4DFB"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 xml:space="preserve">Šį vaistą laikykite </w:t>
      </w:r>
      <w:r w:rsidRPr="006B5EA1">
        <w:rPr>
          <w:rFonts w:ascii="Times New Roman" w:eastAsia="Calibri" w:hAnsi="Times New Roman" w:cs="Times New Roman"/>
          <w:noProof/>
          <w:lang w:val="lt-LT"/>
        </w:rPr>
        <w:t>vaikams nepastebimoje ir nepasiekiamoje vietoje. Fentanilio kiekis, esantis Breakyl, gali būti mirtinas vaikui ar asmeniui, reguliariai negydomam opioidais. Breakyl turėtų būti laikomas saugiai užrakintoje vietoje.</w:t>
      </w:r>
    </w:p>
    <w:p w14:paraId="257B7186" w14:textId="0C2B25C5"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lang w:val="lt-LT"/>
        </w:rPr>
        <w:t xml:space="preserve">Ant dėžutės </w:t>
      </w:r>
      <w:r w:rsidRPr="006B5EA1">
        <w:rPr>
          <w:rFonts w:ascii="Times New Roman" w:eastAsia="Calibri" w:hAnsi="Times New Roman" w:cs="Times New Roman"/>
          <w:noProof/>
          <w:lang w:val="lt-LT"/>
        </w:rPr>
        <w:t>ir ant kiekvieno paketėlio po „EXP“</w:t>
      </w:r>
      <w:r w:rsidRPr="006B5EA1">
        <w:rPr>
          <w:rFonts w:ascii="Times New Roman" w:eastAsia="Calibri" w:hAnsi="Times New Roman" w:cs="Times New Roman"/>
          <w:lang w:val="lt-LT"/>
        </w:rPr>
        <w:t xml:space="preserve"> nurodytam tinkamumo laikui pasibaigus, </w:t>
      </w:r>
      <w:r w:rsidRPr="006B5EA1">
        <w:rPr>
          <w:rFonts w:ascii="Times New Roman" w:eastAsia="Calibri" w:hAnsi="Times New Roman" w:cs="Times New Roman"/>
          <w:noProof/>
          <w:lang w:val="lt-LT"/>
        </w:rPr>
        <w:t xml:space="preserve">šio vaisto </w:t>
      </w:r>
      <w:r w:rsidRPr="006B5EA1">
        <w:rPr>
          <w:rFonts w:ascii="Times New Roman" w:eastAsia="Calibri" w:hAnsi="Times New Roman" w:cs="Times New Roman"/>
          <w:lang w:val="lt-LT"/>
        </w:rPr>
        <w:t>vartoti negalima. Vaistas tinkamas vartoti iki paskutinės nurodyto mėnesio dienos.</w:t>
      </w:r>
    </w:p>
    <w:p w14:paraId="0BBEE54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356E356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ne aukštesnėje kaip 30ºC temperatūroje.</w:t>
      </w:r>
    </w:p>
    <w:p w14:paraId="60035FC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Negalima šaldyti.</w:t>
      </w:r>
    </w:p>
    <w:p w14:paraId="7C7E00F9"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gamintojo pakuotėje, kad preparatas būtų apsaugotas nuo drėgmės.</w:t>
      </w:r>
    </w:p>
    <w:p w14:paraId="08F84CB1"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38A2DC12"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Nevartoti preparato, jeigu prieš atplėšiant paketėlis buvo pažeistas. Jeigu žandinė plėvelė buvo pažeista ar perkirpta išėmimo metu, jos vartoti negalima.</w:t>
      </w:r>
    </w:p>
    <w:p w14:paraId="5AE17A1A"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17160FF0"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lang w:val="lt-LT"/>
        </w:rPr>
        <w:t xml:space="preserve">Breakyl negalima išmesti į kanalizaciją arba su buitinėmis atliekomis. Jei Breakyl nebevartojate arba namuose jums liko paketėlių, kaip išmesti nereikalingus vaistus, klauskite vaistininko. Šios priemonės padės apsaugoti aplinką </w:t>
      </w:r>
      <w:r w:rsidRPr="006B5EA1">
        <w:rPr>
          <w:rFonts w:ascii="Times New Roman" w:eastAsia="Calibri" w:hAnsi="Times New Roman" w:cs="Times New Roman"/>
          <w:noProof/>
          <w:lang w:val="lt-LT"/>
        </w:rPr>
        <w:t>ir išvengti, kad nepanaudotų vaistų nevartotų vaikai ir (arba) asmenys, kuriems jie neskirti.</w:t>
      </w:r>
    </w:p>
    <w:p w14:paraId="446E3185" w14:textId="77777777" w:rsidR="006B5EA1" w:rsidRPr="006B5EA1" w:rsidRDefault="006B5EA1" w:rsidP="006B5EA1">
      <w:pPr>
        <w:spacing w:after="0" w:line="240" w:lineRule="auto"/>
        <w:rPr>
          <w:rFonts w:ascii="Times New Roman" w:eastAsia="Calibri" w:hAnsi="Times New Roman" w:cs="Times New Roman"/>
          <w:lang w:val="lt-LT"/>
        </w:rPr>
      </w:pPr>
    </w:p>
    <w:p w14:paraId="526E9228" w14:textId="77777777" w:rsidR="006B5EA1" w:rsidRPr="006B5EA1" w:rsidRDefault="006B5EA1" w:rsidP="006B5EA1">
      <w:pPr>
        <w:spacing w:after="0" w:line="240" w:lineRule="auto"/>
        <w:rPr>
          <w:rFonts w:ascii="Times New Roman" w:eastAsia="Calibri" w:hAnsi="Times New Roman" w:cs="Times New Roman"/>
          <w:lang w:val="lt-LT"/>
        </w:rPr>
      </w:pPr>
    </w:p>
    <w:p w14:paraId="76E9F660" w14:textId="77777777" w:rsidR="006B5EA1" w:rsidRPr="006B5EA1" w:rsidRDefault="006B5EA1" w:rsidP="006B5EA1">
      <w:pPr>
        <w:numPr>
          <w:ilvl w:val="12"/>
          <w:numId w:val="0"/>
        </w:numPr>
        <w:tabs>
          <w:tab w:val="left" w:pos="540"/>
        </w:tabs>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6.</w:t>
      </w:r>
      <w:r w:rsidRPr="006B5EA1">
        <w:rPr>
          <w:rFonts w:ascii="Times New Roman" w:eastAsia="Calibri" w:hAnsi="Times New Roman" w:cs="Times New Roman"/>
          <w:b/>
          <w:bCs/>
          <w:noProof/>
          <w:lang w:val="lt-LT"/>
        </w:rPr>
        <w:tab/>
        <w:t>Pakuotės turinys ir kita informacija</w:t>
      </w:r>
    </w:p>
    <w:p w14:paraId="089DA5A8"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22E8DD59"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sudėtis</w:t>
      </w:r>
    </w:p>
    <w:p w14:paraId="5A806577" w14:textId="77777777" w:rsidR="006B5EA1" w:rsidRPr="006B5EA1" w:rsidRDefault="006B5EA1" w:rsidP="006B5EA1">
      <w:pPr>
        <w:numPr>
          <w:ilvl w:val="12"/>
          <w:numId w:val="0"/>
        </w:numPr>
        <w:tabs>
          <w:tab w:val="left" w:pos="567"/>
        </w:tabs>
        <w:spacing w:after="0" w:line="240" w:lineRule="auto"/>
        <w:ind w:right="-2"/>
        <w:rPr>
          <w:rFonts w:ascii="Times New Roman" w:eastAsia="Calibri" w:hAnsi="Times New Roman" w:cs="Times New Roman"/>
          <w:noProof/>
          <w:u w:val="single"/>
          <w:lang w:val="lt-LT"/>
        </w:rPr>
      </w:pPr>
    </w:p>
    <w:p w14:paraId="0AC160AC" w14:textId="77777777" w:rsidR="006B5EA1" w:rsidRPr="006B5EA1" w:rsidRDefault="006B5EA1" w:rsidP="006B5EA1">
      <w:pPr>
        <w:numPr>
          <w:ilvl w:val="12"/>
          <w:numId w:val="0"/>
        </w:numPr>
        <w:tabs>
          <w:tab w:val="left" w:pos="567"/>
        </w:tabs>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w:t>
      </w:r>
      <w:r w:rsidRPr="006B5EA1">
        <w:rPr>
          <w:rFonts w:ascii="Times New Roman" w:eastAsia="Calibri" w:hAnsi="Times New Roman" w:cs="Times New Roman"/>
          <w:noProof/>
          <w:lang w:val="lt-LT"/>
        </w:rPr>
        <w:tab/>
        <w:t>Veiklioji medžiaga yra fentanilis.</w:t>
      </w:r>
    </w:p>
    <w:p w14:paraId="37A6632D" w14:textId="77777777" w:rsidR="006B5EA1" w:rsidRPr="006B5EA1" w:rsidRDefault="006B5EA1" w:rsidP="006B5EA1">
      <w:pPr>
        <w:numPr>
          <w:ilvl w:val="12"/>
          <w:numId w:val="0"/>
        </w:numPr>
        <w:spacing w:after="0" w:line="240" w:lineRule="auto"/>
        <w:rPr>
          <w:rFonts w:ascii="Times New Roman" w:eastAsia="Calibri" w:hAnsi="Times New Roman" w:cs="Times New Roman"/>
          <w:b/>
          <w:bCs/>
          <w:noProof/>
          <w:lang w:val="lt-LT"/>
        </w:rPr>
      </w:pPr>
    </w:p>
    <w:p w14:paraId="05379423"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200 mikrogramų žandinės plėvelės</w:t>
      </w:r>
    </w:p>
    <w:p w14:paraId="403AAD93"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Vienoje žandinėje plėvelėje yra 200 mikrogramų fentanilio (fentanilio citrato pavidalu).</w:t>
      </w:r>
    </w:p>
    <w:p w14:paraId="2621B659"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p>
    <w:p w14:paraId="765D34EB"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400 mikrogramų žandinės plėvelės</w:t>
      </w:r>
    </w:p>
    <w:p w14:paraId="70C40B3D"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400 mikrogramų fentanilio (fentanilio citrato pavidalu).</w:t>
      </w:r>
    </w:p>
    <w:p w14:paraId="2BF00458"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p>
    <w:p w14:paraId="31E36E13"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600 mikrogramų žandinės plėvelės</w:t>
      </w:r>
    </w:p>
    <w:p w14:paraId="7D029B07"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600 mikrogramų fentanilio (fentanilio citrato pavidalu).</w:t>
      </w:r>
    </w:p>
    <w:p w14:paraId="68024A5C"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lang w:val="lt-LT"/>
        </w:rPr>
      </w:pPr>
    </w:p>
    <w:p w14:paraId="3AEB9E23"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800 mikrogramų žandinės plėvelės</w:t>
      </w:r>
    </w:p>
    <w:p w14:paraId="7C1E8212"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800 mikrogramų fentanilio (fentanilio citrato pavidalu).</w:t>
      </w:r>
    </w:p>
    <w:p w14:paraId="3970F92E"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lang w:val="lt-LT"/>
        </w:rPr>
      </w:pPr>
    </w:p>
    <w:p w14:paraId="3E14314D" w14:textId="77777777" w:rsidR="006B5EA1" w:rsidRPr="006B5EA1" w:rsidRDefault="006B5EA1" w:rsidP="006B5EA1">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1200 mikrogramų žandinės plėvelės</w:t>
      </w:r>
    </w:p>
    <w:p w14:paraId="27B43DC7" w14:textId="77777777" w:rsidR="006B5EA1" w:rsidRPr="006B5EA1" w:rsidRDefault="006B5EA1" w:rsidP="006B5EA1">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1200 mikrogramų fentanilio (fentanilio citrato pavidalu)</w:t>
      </w:r>
      <w:r w:rsidRPr="006B5EA1">
        <w:rPr>
          <w:rFonts w:ascii="Times New Roman" w:eastAsia="Calibri" w:hAnsi="Times New Roman" w:cs="Times New Roman"/>
          <w:noProof/>
          <w:lang w:val="lt-LT"/>
        </w:rPr>
        <w:t>.</w:t>
      </w:r>
    </w:p>
    <w:p w14:paraId="48B2B6DC" w14:textId="77777777" w:rsidR="006B5EA1" w:rsidRPr="006B5EA1" w:rsidRDefault="006B5EA1" w:rsidP="006B5EA1">
      <w:pPr>
        <w:tabs>
          <w:tab w:val="left" w:pos="567"/>
        </w:tabs>
        <w:spacing w:after="0" w:line="240" w:lineRule="auto"/>
        <w:ind w:right="-2"/>
        <w:rPr>
          <w:rFonts w:ascii="Times New Roman" w:eastAsia="Calibri" w:hAnsi="Times New Roman" w:cs="Times New Roman"/>
          <w:noProof/>
          <w:lang w:val="lt-LT"/>
        </w:rPr>
      </w:pPr>
    </w:p>
    <w:p w14:paraId="0B1DFF46" w14:textId="77777777" w:rsidR="006B5EA1" w:rsidRPr="006B5EA1" w:rsidRDefault="006B5EA1" w:rsidP="006B5EA1">
      <w:pPr>
        <w:tabs>
          <w:tab w:val="left" w:pos="567"/>
        </w:tabs>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w:t>
      </w:r>
      <w:r w:rsidRPr="006B5EA1">
        <w:rPr>
          <w:rFonts w:ascii="Times New Roman" w:eastAsia="Calibri" w:hAnsi="Times New Roman" w:cs="Times New Roman"/>
          <w:noProof/>
          <w:lang w:val="lt-LT"/>
        </w:rPr>
        <w:tab/>
        <w:t>Pagalbinės medžiagos</w:t>
      </w:r>
    </w:p>
    <w:p w14:paraId="18D6E2BE"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Veiklusis sluoksnis:</w:t>
      </w:r>
    </w:p>
    <w:p w14:paraId="06C5635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Propilenglikolis </w:t>
      </w:r>
      <w:r w:rsidRPr="006B5EA1">
        <w:rPr>
          <w:rFonts w:ascii="Times New Roman" w:eastAsia="Calibri" w:hAnsi="Times New Roman" w:cs="Times New Roman"/>
          <w:lang w:val="lt-LT"/>
        </w:rPr>
        <w:t>(E1520)</w:t>
      </w:r>
    </w:p>
    <w:p w14:paraId="5D811C61"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benzoatas (E211)</w:t>
      </w:r>
    </w:p>
    <w:p w14:paraId="3D2AA74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Metilo parahidroksibenzoatas (E218)</w:t>
      </w:r>
    </w:p>
    <w:p w14:paraId="28603A2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Propilo parahidroksibenzoatas (E216)</w:t>
      </w:r>
    </w:p>
    <w:p w14:paraId="0EA4424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Raudonasis geležies oksidas (E 172)</w:t>
      </w:r>
    </w:p>
    <w:p w14:paraId="4E8ED87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14:paraId="5913E63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Visų racematų alfa-tokoferilio acetatas</w:t>
      </w:r>
    </w:p>
    <w:p w14:paraId="6B73854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Bevandenis natrio-divandenilio fosfatas</w:t>
      </w:r>
    </w:p>
    <w:p w14:paraId="49CDB317"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hidroksidas</w:t>
      </w:r>
    </w:p>
    <w:p w14:paraId="735C443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Bevandenis natrio fosfatas</w:t>
      </w:r>
    </w:p>
    <w:p w14:paraId="35B190B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Polikarbofilas</w:t>
      </w:r>
    </w:p>
    <w:p w14:paraId="78090F2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Hidroksipropilceliuliozė</w:t>
      </w:r>
    </w:p>
    <w:p w14:paraId="0E9702C5"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Hidroksietilceliuliozė</w:t>
      </w:r>
    </w:p>
    <w:p w14:paraId="5251EAA6"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Karmeliozės natrio druska</w:t>
      </w:r>
    </w:p>
    <w:p w14:paraId="2BA3CD27" w14:textId="77777777" w:rsidR="006B5EA1" w:rsidRPr="006B5EA1" w:rsidRDefault="006B5EA1" w:rsidP="006B5EA1">
      <w:pPr>
        <w:spacing w:after="0" w:line="240" w:lineRule="auto"/>
        <w:rPr>
          <w:rFonts w:ascii="Times New Roman" w:eastAsia="Calibri" w:hAnsi="Times New Roman" w:cs="Times New Roman"/>
          <w:lang w:val="lt-LT"/>
        </w:rPr>
      </w:pPr>
    </w:p>
    <w:p w14:paraId="46022BC2"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Pagrindo sluoksnis:</w:t>
      </w:r>
    </w:p>
    <w:p w14:paraId="5C557C1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Natrio benzoatas (E211)</w:t>
      </w:r>
    </w:p>
    <w:p w14:paraId="5686EE5A"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Metilo parahidroksibenzoatas (E218)</w:t>
      </w:r>
    </w:p>
    <w:p w14:paraId="1172C4AC"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Propilo parahidroksibenzoatas (E216)</w:t>
      </w:r>
    </w:p>
    <w:p w14:paraId="7AEFA30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14:paraId="564DDAE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Visų racematų alfa-tokoferilio acetatas</w:t>
      </w:r>
    </w:p>
    <w:p w14:paraId="03D45CFD"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Hidroksipropilceliuliozė</w:t>
      </w:r>
    </w:p>
    <w:p w14:paraId="050013CE"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Hidroksietilceliuliozė</w:t>
      </w:r>
    </w:p>
    <w:p w14:paraId="6F047AA8"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Titano dioksidas (E 171)</w:t>
      </w:r>
    </w:p>
    <w:p w14:paraId="19E28169"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Sacharino natrio druska</w:t>
      </w:r>
    </w:p>
    <w:p w14:paraId="218B4EB8" w14:textId="77777777" w:rsidR="006B5EA1" w:rsidRPr="006B5EA1" w:rsidRDefault="006B5EA1" w:rsidP="006B5EA1">
      <w:p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lang w:val="lt-LT"/>
        </w:rPr>
        <w:t>Pipirmėčių eterinis aliejus</w:t>
      </w:r>
    </w:p>
    <w:p w14:paraId="7857BDCF" w14:textId="77777777" w:rsidR="006B5EA1" w:rsidRDefault="006B5EA1" w:rsidP="006B5EA1">
      <w:pPr>
        <w:spacing w:after="0" w:line="240" w:lineRule="auto"/>
        <w:ind w:right="-2"/>
        <w:rPr>
          <w:rFonts w:ascii="Times New Roman" w:eastAsia="Calibri" w:hAnsi="Times New Roman" w:cs="Times New Roman"/>
          <w:noProof/>
          <w:lang w:val="lt-LT"/>
        </w:rPr>
      </w:pPr>
    </w:p>
    <w:p w14:paraId="5919ADA7" w14:textId="78913D48" w:rsidR="00E02815" w:rsidRDefault="00E02815" w:rsidP="006B5EA1">
      <w:pPr>
        <w:spacing w:after="0" w:line="240" w:lineRule="auto"/>
        <w:ind w:right="-2"/>
        <w:rPr>
          <w:rFonts w:ascii="Times New Roman" w:eastAsia="Calibri" w:hAnsi="Times New Roman" w:cs="Times New Roman"/>
          <w:noProof/>
          <w:lang w:val="lt-LT"/>
        </w:rPr>
      </w:pPr>
      <w:r>
        <w:rPr>
          <w:rFonts w:ascii="Times New Roman" w:eastAsia="Calibri" w:hAnsi="Times New Roman" w:cs="Times New Roman"/>
          <w:noProof/>
          <w:lang w:val="lt-LT"/>
        </w:rPr>
        <w:t>Šio vaisto sudėtyje</w:t>
      </w:r>
      <w:r w:rsidRPr="00E02815">
        <w:rPr>
          <w:rFonts w:ascii="Times New Roman" w:eastAsia="Calibri" w:hAnsi="Times New Roman" w:cs="Times New Roman"/>
          <w:noProof/>
          <w:lang w:val="lt-LT"/>
        </w:rPr>
        <w:t xml:space="preserve">, priklausomai nuo stiprumo, yra ne daugiau kaip </w:t>
      </w:r>
      <w:r w:rsidR="00AA195B">
        <w:rPr>
          <w:rFonts w:ascii="Times New Roman" w:eastAsia="Calibri" w:hAnsi="Times New Roman" w:cs="Times New Roman"/>
          <w:noProof/>
          <w:lang w:val="lt-LT"/>
        </w:rPr>
        <w:t>0</w:t>
      </w:r>
      <w:r w:rsidRPr="00E02815">
        <w:rPr>
          <w:rFonts w:ascii="Times New Roman" w:eastAsia="Calibri" w:hAnsi="Times New Roman" w:cs="Times New Roman"/>
          <w:noProof/>
          <w:lang w:val="lt-LT"/>
        </w:rPr>
        <w:t>,</w:t>
      </w:r>
      <w:r w:rsidR="00AA195B">
        <w:rPr>
          <w:rFonts w:ascii="Times New Roman" w:eastAsia="Calibri" w:hAnsi="Times New Roman" w:cs="Times New Roman"/>
          <w:noProof/>
          <w:lang w:val="lt-LT"/>
        </w:rPr>
        <w:t>69</w:t>
      </w:r>
      <w:r w:rsidRPr="00E02815">
        <w:rPr>
          <w:rFonts w:ascii="Times New Roman" w:eastAsia="Calibri" w:hAnsi="Times New Roman" w:cs="Times New Roman"/>
          <w:noProof/>
          <w:lang w:val="lt-LT"/>
        </w:rPr>
        <w:t xml:space="preserve"> mg </w:t>
      </w:r>
      <w:r w:rsidR="00AA195B">
        <w:rPr>
          <w:rFonts w:ascii="Times New Roman" w:eastAsia="Calibri" w:hAnsi="Times New Roman" w:cs="Times New Roman"/>
          <w:noProof/>
          <w:lang w:val="lt-LT"/>
        </w:rPr>
        <w:t>natrio benzoato</w:t>
      </w:r>
      <w:r w:rsidR="002E606B">
        <w:rPr>
          <w:rFonts w:ascii="Times New Roman" w:eastAsia="Calibri" w:hAnsi="Times New Roman" w:cs="Times New Roman"/>
          <w:noProof/>
          <w:lang w:val="lt-LT"/>
        </w:rPr>
        <w:t xml:space="preserve"> kiekvienoje dozėje</w:t>
      </w:r>
      <w:r w:rsidR="00CF7179">
        <w:rPr>
          <w:rFonts w:ascii="Times New Roman" w:eastAsia="Calibri" w:hAnsi="Times New Roman" w:cs="Times New Roman"/>
          <w:noProof/>
          <w:lang w:val="lt-LT"/>
        </w:rPr>
        <w:t xml:space="preserve"> (žr. </w:t>
      </w:r>
      <w:r w:rsidR="00CF7179">
        <w:rPr>
          <w:rFonts w:ascii="Times New Roman" w:eastAsia="Calibri" w:hAnsi="Times New Roman" w:cs="Times New Roman"/>
          <w:noProof/>
        </w:rPr>
        <w:t>2</w:t>
      </w:r>
      <w:r w:rsidR="00CF7179">
        <w:rPr>
          <w:rFonts w:ascii="Times New Roman" w:eastAsia="Calibri" w:hAnsi="Times New Roman" w:cs="Times New Roman"/>
          <w:noProof/>
          <w:lang w:val="lt-LT"/>
        </w:rPr>
        <w:t xml:space="preserve"> skyrių)</w:t>
      </w:r>
      <w:r w:rsidR="002E606B">
        <w:rPr>
          <w:rFonts w:ascii="Times New Roman" w:eastAsia="Calibri" w:hAnsi="Times New Roman" w:cs="Times New Roman"/>
          <w:noProof/>
          <w:lang w:val="lt-LT"/>
        </w:rPr>
        <w:t xml:space="preserve"> ir mažiau</w:t>
      </w:r>
      <w:r w:rsidR="002E606B" w:rsidRPr="002E606B">
        <w:rPr>
          <w:rFonts w:ascii="Times New Roman" w:eastAsia="Calibri" w:hAnsi="Times New Roman" w:cs="Times New Roman"/>
          <w:noProof/>
        </w:rPr>
        <w:t xml:space="preserve"> kaip 1 mmol (23 mg) natrio</w:t>
      </w:r>
      <w:r w:rsidR="002E606B">
        <w:rPr>
          <w:rFonts w:ascii="Times New Roman" w:eastAsia="Calibri" w:hAnsi="Times New Roman" w:cs="Times New Roman"/>
          <w:noProof/>
        </w:rPr>
        <w:t xml:space="preserve"> vienoje žandinėje plėvelėje</w:t>
      </w:r>
      <w:r w:rsidR="002E606B" w:rsidRPr="002E606B">
        <w:rPr>
          <w:rFonts w:ascii="Times New Roman" w:eastAsia="Calibri" w:hAnsi="Times New Roman" w:cs="Times New Roman"/>
          <w:noProof/>
        </w:rPr>
        <w:t>, t.y. jis beveik neturi reikšmės.</w:t>
      </w:r>
    </w:p>
    <w:p w14:paraId="4927B875" w14:textId="77777777" w:rsidR="00E02815" w:rsidRPr="006B5EA1" w:rsidRDefault="00E02815" w:rsidP="006B5EA1">
      <w:pPr>
        <w:spacing w:after="0" w:line="240" w:lineRule="auto"/>
        <w:ind w:right="-2"/>
        <w:rPr>
          <w:rFonts w:ascii="Times New Roman" w:eastAsia="Calibri" w:hAnsi="Times New Roman" w:cs="Times New Roman"/>
          <w:noProof/>
          <w:lang w:val="lt-LT"/>
        </w:rPr>
      </w:pPr>
    </w:p>
    <w:p w14:paraId="13DC43B6"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išvaizda ir kiekis pakuotėje</w:t>
      </w:r>
    </w:p>
    <w:p w14:paraId="041E637B" w14:textId="77777777" w:rsidR="006B5EA1" w:rsidRPr="006B5EA1" w:rsidRDefault="006B5EA1" w:rsidP="006B5EA1">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Breakyl yra tirpi, stačiakampė, plokščia, lanksti žandinė plėvelė rožine ir balta pusėmis, kuri leidžia fentaniliui išsiskirti tiesiai į cirkuliuojantį kraują. Rožinėje pusėje yra veikliosios medžiagos fentanilio. Baltoji pusė sumažina fentanilio atpalaidavimą seilėse, taip išvengiant veikliosios medžiagos nurijimo.</w:t>
      </w:r>
    </w:p>
    <w:p w14:paraId="1CDB084E"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19DA48AB"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lastRenderedPageBreak/>
        <w:t>Toliau esančiame paveikslėlyje parodyti Breakyl tiekiamų stiprumų Breakyl žandinių plėvelių dydžiai:</w:t>
      </w:r>
    </w:p>
    <w:p w14:paraId="662281AA"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eastAsia="lt-LT"/>
        </w:rPr>
        <w:drawing>
          <wp:inline distT="0" distB="0" distL="0" distR="0" wp14:anchorId="6DA927A8" wp14:editId="0D635B9C">
            <wp:extent cx="5724525" cy="11049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104900"/>
                    </a:xfrm>
                    <a:prstGeom prst="rect">
                      <a:avLst/>
                    </a:prstGeom>
                    <a:noFill/>
                    <a:ln>
                      <a:noFill/>
                    </a:ln>
                  </pic:spPr>
                </pic:pic>
              </a:graphicData>
            </a:graphic>
          </wp:inline>
        </w:drawing>
      </w:r>
    </w:p>
    <w:p w14:paraId="54D543C7" w14:textId="77777777" w:rsidR="006B5EA1" w:rsidRPr="006B5EA1" w:rsidRDefault="006B5EA1" w:rsidP="006B5EA1">
      <w:pPr>
        <w:spacing w:after="0" w:line="240" w:lineRule="auto"/>
        <w:rPr>
          <w:rFonts w:ascii="Times New Roman" w:eastAsia="Calibri" w:hAnsi="Times New Roman" w:cs="Times New Roman"/>
          <w:i/>
          <w:noProof/>
          <w:lang w:val="lt-LT"/>
        </w:rPr>
      </w:pP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i/>
          <w:noProof/>
          <w:lang w:val="lt-LT"/>
        </w:rPr>
        <w:t>mikrogamų           mikrogamų              mikrogamų             mikrogamų                        mikrogamų</w:t>
      </w:r>
    </w:p>
    <w:p w14:paraId="14960E26" w14:textId="77777777" w:rsidR="006B5EA1" w:rsidRPr="006B5EA1" w:rsidRDefault="006B5EA1" w:rsidP="006B5EA1">
      <w:pPr>
        <w:spacing w:after="0" w:line="240" w:lineRule="auto"/>
        <w:rPr>
          <w:rFonts w:ascii="Times New Roman" w:eastAsia="Calibri" w:hAnsi="Times New Roman" w:cs="Times New Roman"/>
          <w:lang w:val="lt-LT"/>
        </w:rPr>
      </w:pPr>
    </w:p>
    <w:p w14:paraId="5BA98E03"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Kiekviena žandinė plėvelė sandariai įdėta į vaikų sunkiai atidaromą paketėlį.</w:t>
      </w:r>
    </w:p>
    <w:p w14:paraId="12B9EA80"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0165E913"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teikiamas šiais pakuočių dydžiais:</w:t>
      </w:r>
    </w:p>
    <w:p w14:paraId="3DAB36B3" w14:textId="77777777" w:rsidR="006B5EA1" w:rsidRPr="006B5EA1" w:rsidRDefault="006B5EA1" w:rsidP="006B5EA1">
      <w:pPr>
        <w:autoSpaceDE w:val="0"/>
        <w:autoSpaceDN w:val="0"/>
        <w:adjustRightInd w:val="0"/>
        <w:spacing w:after="0" w:line="240" w:lineRule="auto"/>
        <w:rPr>
          <w:rFonts w:ascii="Times New Roman" w:eastAsia="Calibri" w:hAnsi="Times New Roman" w:cs="Times New Roman"/>
          <w:lang w:val="lt-LT" w:eastAsia="de-DE"/>
        </w:rPr>
      </w:pPr>
    </w:p>
    <w:p w14:paraId="6C5E3EBA"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200 mikrogramų: kartono dėžutė su</w:t>
      </w:r>
      <w:r w:rsidRPr="006B5EA1">
        <w:rPr>
          <w:rFonts w:ascii="Times New Roman" w:eastAsia="Calibri" w:hAnsi="Times New Roman" w:cs="Times New Roman"/>
          <w:lang w:val="lt-LT" w:eastAsia="de-DE"/>
        </w:rPr>
        <w:t xml:space="preserve"> 4, 10 ar 28 paketėliais, kurių kiekviename yra po vieną žandinę plėvelę.</w:t>
      </w:r>
    </w:p>
    <w:p w14:paraId="769958BB"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400 mikrogramų: kartono dėžutė su 4, 10 ar 28 paketėliais, kurių kiekviename yra po vieną žandinę plėvelę.</w:t>
      </w:r>
    </w:p>
    <w:p w14:paraId="73EE052D"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lang w:val="lt-LT" w:eastAsia="de-DE"/>
        </w:rPr>
        <w:t>Breakyl</w:t>
      </w:r>
      <w:r w:rsidRPr="006B5EA1">
        <w:rPr>
          <w:rFonts w:ascii="Times New Roman" w:eastAsia="Calibri" w:hAnsi="Times New Roman" w:cs="Times New Roman"/>
          <w:lang w:val="lt-LT"/>
        </w:rPr>
        <w:t xml:space="preserve"> 600 mikrogramų: kartono dėžutė su 4, 10 ar 28 paketėliais, kurių kiekviename yra po vieną žandinę plėvelę.</w:t>
      </w:r>
    </w:p>
    <w:p w14:paraId="0D498A4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lang w:val="lt-LT" w:eastAsia="de-DE"/>
        </w:rPr>
        <w:t>Breakyl</w:t>
      </w:r>
      <w:r w:rsidRPr="006B5EA1">
        <w:rPr>
          <w:rFonts w:ascii="Times New Roman" w:eastAsia="Calibri" w:hAnsi="Times New Roman" w:cs="Times New Roman"/>
          <w:lang w:val="lt-LT"/>
        </w:rPr>
        <w:t xml:space="preserve"> 800 mikrogramų: kartono dėžutė su 4, 10 ar 28 paketėliais, kurių kiekviename yra po vieną žandinę plėvelę.</w:t>
      </w:r>
    </w:p>
    <w:p w14:paraId="594BAF0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1200 mikrogramų: kartono dėžutė su 4, 10 ar 28 paketėliais, kurių kiekviename yra po vieną žandinę plėvelę.</w:t>
      </w:r>
    </w:p>
    <w:p w14:paraId="4786471B"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Start: kartono dėžutė su 4 paketėliais, kurių kiekviename yra po vieną 200, 400, 600 ir 800 mikrogramų žandinę plėvelę.</w:t>
      </w:r>
    </w:p>
    <w:p w14:paraId="0562AD0E"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3595A82F"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lang w:val="lt-LT"/>
        </w:rPr>
        <w:t>Gali būti tiekiamos ne visų dydžių pakuotės.</w:t>
      </w:r>
    </w:p>
    <w:p w14:paraId="4961F27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4D9F551C" w14:textId="77777777" w:rsidR="006B5EA1" w:rsidRPr="006B5EA1" w:rsidRDefault="006B5EA1" w:rsidP="006B5EA1">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Registruotojas</w:t>
      </w:r>
      <w:r w:rsidRPr="006B5EA1" w:rsidDel="00E03D09">
        <w:rPr>
          <w:rFonts w:ascii="Times New Roman" w:eastAsia="Calibri" w:hAnsi="Times New Roman" w:cs="Times New Roman"/>
          <w:b/>
          <w:bCs/>
          <w:noProof/>
          <w:lang w:val="lt-LT"/>
        </w:rPr>
        <w:t xml:space="preserve"> </w:t>
      </w:r>
      <w:r w:rsidRPr="006B5EA1">
        <w:rPr>
          <w:rFonts w:ascii="Times New Roman" w:eastAsia="Calibri" w:hAnsi="Times New Roman" w:cs="Times New Roman"/>
          <w:b/>
          <w:bCs/>
          <w:noProof/>
          <w:lang w:val="lt-LT"/>
        </w:rPr>
        <w:t>ir gamintojas</w:t>
      </w:r>
    </w:p>
    <w:p w14:paraId="7490EE82" w14:textId="77777777" w:rsidR="006B5EA1" w:rsidRPr="006B5EA1" w:rsidRDefault="006B5EA1" w:rsidP="006B5EA1">
      <w:pPr>
        <w:spacing w:after="0" w:line="240" w:lineRule="auto"/>
        <w:rPr>
          <w:rFonts w:ascii="Times New Roman" w:eastAsia="Calibri" w:hAnsi="Times New Roman" w:cs="Times New Roman"/>
          <w:bCs/>
          <w:i/>
          <w:noProof/>
          <w:lang w:val="lt-LT"/>
        </w:rPr>
      </w:pPr>
    </w:p>
    <w:p w14:paraId="771ADB2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Cs/>
          <w:i/>
          <w:noProof/>
          <w:lang w:val="lt-LT"/>
        </w:rPr>
        <w:t>Registruotojas</w:t>
      </w:r>
      <w:r w:rsidRPr="006B5EA1" w:rsidDel="00E03D09">
        <w:rPr>
          <w:rFonts w:ascii="Times New Roman" w:eastAsia="Calibri" w:hAnsi="Times New Roman" w:cs="Times New Roman"/>
          <w:bCs/>
          <w:i/>
          <w:noProof/>
          <w:lang w:val="lt-LT"/>
        </w:rPr>
        <w:t xml:space="preserve"> </w:t>
      </w:r>
      <w:r w:rsidRPr="006B5EA1">
        <w:rPr>
          <w:rFonts w:ascii="Times New Roman" w:eastAsia="Calibri" w:hAnsi="Times New Roman" w:cs="Times New Roman"/>
          <w:noProof/>
          <w:lang w:val="lt-LT"/>
        </w:rPr>
        <w:t>MEDA Pharma GmbH &amp; Co. KG</w:t>
      </w:r>
    </w:p>
    <w:p w14:paraId="5C57213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14:paraId="15A13889"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14:paraId="65028A2D" w14:textId="77777777" w:rsidR="006B5EA1" w:rsidRPr="006B5EA1" w:rsidRDefault="006B5EA1" w:rsidP="006B5EA1">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14:paraId="2D7BD935"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Tel. 06172 888 01</w:t>
      </w:r>
    </w:p>
    <w:p w14:paraId="03489F93"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Faksas 06172 888 2740</w:t>
      </w:r>
    </w:p>
    <w:p w14:paraId="141E6B4D"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El. paštas medinfo@medapharma.de</w:t>
      </w:r>
    </w:p>
    <w:p w14:paraId="6E07127C"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205D01A8"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i/>
          <w:noProof/>
          <w:lang w:val="lt-LT"/>
        </w:rPr>
      </w:pPr>
      <w:r w:rsidRPr="006B5EA1">
        <w:rPr>
          <w:rFonts w:ascii="Times New Roman" w:eastAsia="Calibri" w:hAnsi="Times New Roman" w:cs="Times New Roman"/>
          <w:i/>
          <w:noProof/>
          <w:lang w:val="lt-LT"/>
        </w:rPr>
        <w:t>Gamintojas</w:t>
      </w:r>
    </w:p>
    <w:p w14:paraId="2B153F02"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MEDA Pharma GmbH &amp; Co. KG</w:t>
      </w:r>
    </w:p>
    <w:p w14:paraId="691EF34F"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14:paraId="636917C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14:paraId="51C14332" w14:textId="77777777" w:rsidR="006B5EA1" w:rsidRPr="006B5EA1" w:rsidRDefault="006B5EA1" w:rsidP="006B5EA1">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14:paraId="7E3BA735" w14:textId="77777777" w:rsidR="006B5EA1" w:rsidRPr="006B5EA1" w:rsidRDefault="006B5EA1" w:rsidP="006B5EA1">
      <w:pPr>
        <w:spacing w:after="0" w:line="240" w:lineRule="auto"/>
        <w:rPr>
          <w:rFonts w:ascii="Times New Roman" w:eastAsia="Calibri" w:hAnsi="Times New Roman" w:cs="Times New Roman"/>
          <w:noProof/>
          <w:highlight w:val="yellow"/>
          <w:lang w:val="lt-LT"/>
        </w:rPr>
      </w:pPr>
    </w:p>
    <w:p w14:paraId="518A987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Jeigu apie šį vaistą norite sužinoti daugiau, kreipkitės į vietinį registruotojo</w:t>
      </w:r>
      <w:r w:rsidRPr="006B5EA1" w:rsidDel="00E03D09">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atstovą.</w:t>
      </w:r>
    </w:p>
    <w:p w14:paraId="4D08AD2E" w14:textId="77777777" w:rsidR="006B5EA1" w:rsidRPr="006B5EA1" w:rsidRDefault="006B5EA1" w:rsidP="006B5EA1">
      <w:pPr>
        <w:spacing w:after="0" w:line="240" w:lineRule="auto"/>
        <w:rPr>
          <w:rFonts w:ascii="Times New Roman" w:eastAsia="Calibri"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6B5EA1" w:rsidRPr="006B5EA1" w14:paraId="3401D164" w14:textId="77777777" w:rsidTr="00D171D0">
        <w:trPr>
          <w:trHeight w:val="1254"/>
        </w:trPr>
        <w:tc>
          <w:tcPr>
            <w:tcW w:w="4678" w:type="dxa"/>
          </w:tcPr>
          <w:p w14:paraId="60E89946"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SIA Meda Pharma </w:t>
            </w:r>
          </w:p>
          <w:p w14:paraId="564CEAEB"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Ukmergės g. 369A</w:t>
            </w:r>
          </w:p>
          <w:p w14:paraId="5FDD2711"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LT-12142 Vilnius</w:t>
            </w:r>
          </w:p>
          <w:p w14:paraId="42308E05"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Tel. +370 52059367</w:t>
            </w:r>
          </w:p>
          <w:p w14:paraId="5BC51D4C" w14:textId="77777777" w:rsidR="006B5EA1" w:rsidRPr="006B5EA1" w:rsidRDefault="006B5EA1" w:rsidP="006B5EA1">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El. paštas: </w:t>
            </w:r>
            <w:hyperlink r:id="rId14" w:history="1">
              <w:r w:rsidRPr="006B5EA1">
                <w:rPr>
                  <w:rFonts w:ascii="Times New Roman" w:eastAsia="Calibri" w:hAnsi="Times New Roman" w:cs="Times New Roman"/>
                  <w:noProof/>
                  <w:color w:val="0000FF"/>
                  <w:u w:val="single"/>
                  <w:lang w:val="lv-LV"/>
                </w:rPr>
                <w:t>info.bb@medapharma.eu</w:t>
              </w:r>
            </w:hyperlink>
          </w:p>
        </w:tc>
      </w:tr>
    </w:tbl>
    <w:p w14:paraId="44CAA891"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noProof/>
          <w:lang w:val="lt-LT"/>
        </w:rPr>
      </w:pPr>
    </w:p>
    <w:p w14:paraId="2DB1A834" w14:textId="77777777" w:rsidR="006B5EA1" w:rsidRPr="006B5EA1" w:rsidRDefault="006B5EA1" w:rsidP="006B5EA1">
      <w:pPr>
        <w:numPr>
          <w:ilvl w:val="12"/>
          <w:numId w:val="0"/>
        </w:numPr>
        <w:spacing w:after="0" w:line="276" w:lineRule="auto"/>
        <w:ind w:right="-2"/>
        <w:rPr>
          <w:rFonts w:ascii="Times New Roman" w:eastAsia="Calibri" w:hAnsi="Times New Roman" w:cs="Times New Roman"/>
          <w:lang w:val="lt-LT"/>
        </w:rPr>
      </w:pPr>
      <w:r w:rsidRPr="006B5EA1">
        <w:rPr>
          <w:rFonts w:ascii="Times New Roman" w:eastAsia="Calibri" w:hAnsi="Times New Roman" w:cs="Times New Roman"/>
          <w:b/>
          <w:lang w:val="lt-LT"/>
        </w:rPr>
        <w:t>Šis vaistas EEE valstybėse narėse registruotas tokiais pavadinimais:</w:t>
      </w:r>
    </w:p>
    <w:p w14:paraId="138EB174" w14:textId="77777777" w:rsidR="006B5EA1" w:rsidRPr="006B5EA1" w:rsidRDefault="006B5EA1" w:rsidP="006B5EA1">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Norvegijoje: Buquel / Buquel Start</w:t>
      </w:r>
    </w:p>
    <w:p w14:paraId="643A6B75" w14:textId="77777777" w:rsidR="006B5EA1" w:rsidRPr="006B5EA1" w:rsidRDefault="006B5EA1" w:rsidP="006B5EA1">
      <w:pPr>
        <w:numPr>
          <w:ilvl w:val="12"/>
          <w:numId w:val="0"/>
        </w:numPr>
        <w:spacing w:after="0" w:line="240" w:lineRule="auto"/>
        <w:ind w:right="-2"/>
        <w:rPr>
          <w:rFonts w:ascii="Times New Roman" w:eastAsia="Calibri" w:hAnsi="Times New Roman" w:cs="Times New Roman"/>
          <w:shd w:val="clear" w:color="auto" w:fill="C0C0C0"/>
          <w:lang w:val="lt-LT"/>
        </w:rPr>
      </w:pPr>
      <w:r w:rsidRPr="006B5EA1">
        <w:rPr>
          <w:rFonts w:ascii="Times New Roman" w:eastAsia="Calibri" w:hAnsi="Times New Roman" w:cs="Times New Roman"/>
          <w:lang w:val="lt-LT"/>
        </w:rPr>
        <w:t>Austrija, Belgija, Bulgarija, Kipras, Čekijos Respublika, Danija, Estija, Ispanija, Suomija, Prancūzija, Vokietija, Graikija, Vengrija, Airija, Italija, Latvija, Lietuva, Liuksemburgas, Nyderlandai, Lenkija, Portugalija, Rumunija, Slovakijos Respublika, Ispanija, Švedija, Jungtinė Karalystė: Breakyl / Breakyl Start</w:t>
      </w:r>
    </w:p>
    <w:p w14:paraId="303949D0" w14:textId="77777777" w:rsidR="006B5EA1" w:rsidRPr="006B5EA1" w:rsidRDefault="006B5EA1" w:rsidP="006B5EA1">
      <w:pPr>
        <w:shd w:val="clear" w:color="auto" w:fill="FFFFFF"/>
        <w:spacing w:after="0" w:line="240" w:lineRule="auto"/>
        <w:rPr>
          <w:rFonts w:ascii="Times New Roman" w:eastAsia="Calibri" w:hAnsi="Times New Roman" w:cs="Times New Roman"/>
          <w:lang w:val="lt-LT"/>
        </w:rPr>
      </w:pPr>
    </w:p>
    <w:p w14:paraId="20D17007" w14:textId="77777777" w:rsidR="006B5EA1" w:rsidRPr="006B5EA1" w:rsidRDefault="006B5EA1" w:rsidP="006B5EA1">
      <w:pPr>
        <w:spacing w:after="0" w:line="240" w:lineRule="auto"/>
        <w:rPr>
          <w:rFonts w:ascii="Times New Roman" w:eastAsia="Calibri" w:hAnsi="Times New Roman" w:cs="Times New Roman"/>
          <w:lang w:val="lt-LT"/>
        </w:rPr>
      </w:pPr>
    </w:p>
    <w:p w14:paraId="1DC3909D" w14:textId="058BB0FD"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lang w:val="lt-LT"/>
        </w:rPr>
        <w:t>Šis pakuotės lapelis</w:t>
      </w:r>
      <w:r w:rsidRPr="006B5EA1">
        <w:rPr>
          <w:rFonts w:ascii="Times New Roman" w:eastAsia="Calibri" w:hAnsi="Times New Roman" w:cs="Times New Roman"/>
          <w:lang w:val="lt-LT"/>
        </w:rPr>
        <w:t xml:space="preserve"> </w:t>
      </w:r>
      <w:r w:rsidRPr="006B5EA1">
        <w:rPr>
          <w:rFonts w:ascii="Times New Roman" w:eastAsia="Calibri" w:hAnsi="Times New Roman" w:cs="Times New Roman"/>
          <w:b/>
          <w:bCs/>
          <w:noProof/>
          <w:lang w:val="lt-LT"/>
        </w:rPr>
        <w:t xml:space="preserve">paskutinį kartą peržiūrėtas </w:t>
      </w:r>
      <w:r w:rsidR="00E10FB9">
        <w:rPr>
          <w:rFonts w:ascii="Times New Roman" w:eastAsia="Calibri" w:hAnsi="Times New Roman" w:cs="Times New Roman"/>
          <w:b/>
          <w:bCs/>
          <w:noProof/>
          <w:lang w:val="lt-LT"/>
        </w:rPr>
        <w:t>2018-09-28.</w:t>
      </w:r>
    </w:p>
    <w:p w14:paraId="728FA93B"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p>
    <w:p w14:paraId="0C5C203E"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noProof/>
          <w:lang w:val="lt-LT"/>
        </w:rPr>
      </w:pPr>
    </w:p>
    <w:p w14:paraId="454D9BE7" w14:textId="77777777" w:rsidR="006B5EA1" w:rsidRPr="006B5EA1" w:rsidRDefault="006B5EA1" w:rsidP="006B5EA1">
      <w:pPr>
        <w:numPr>
          <w:ilvl w:val="12"/>
          <w:numId w:val="0"/>
        </w:numPr>
        <w:spacing w:after="0" w:line="240" w:lineRule="auto"/>
        <w:ind w:right="-2"/>
        <w:outlineLvl w:val="0"/>
        <w:rPr>
          <w:rFonts w:ascii="Times New Roman" w:eastAsia="Calibri" w:hAnsi="Times New Roman" w:cs="Times New Roman"/>
          <w:lang w:val="lt-LT"/>
        </w:rPr>
      </w:pPr>
      <w:r w:rsidRPr="006B5EA1">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hyperlink r:id="rId15" w:history="1">
        <w:r w:rsidRPr="006B5EA1">
          <w:rPr>
            <w:rFonts w:ascii="Times New Roman" w:eastAsia="Calibri" w:hAnsi="Times New Roman" w:cs="Times New Roman"/>
            <w:color w:val="0000FF"/>
            <w:u w:val="single"/>
            <w:lang w:val="lv-LV"/>
          </w:rPr>
          <w:t>http://www.vvkt.lt/</w:t>
        </w:r>
      </w:hyperlink>
    </w:p>
    <w:p w14:paraId="4D62BB4B" w14:textId="77777777" w:rsidR="006B5EA1" w:rsidRPr="006B5EA1" w:rsidRDefault="006B5EA1" w:rsidP="006B5EA1">
      <w:pPr>
        <w:spacing w:after="200" w:line="276" w:lineRule="auto"/>
        <w:rPr>
          <w:rFonts w:ascii="Calibri" w:eastAsia="Calibri" w:hAnsi="Calibri" w:cs="Times New Roman"/>
          <w:lang w:val="lv-LV"/>
        </w:rPr>
      </w:pPr>
    </w:p>
    <w:p w14:paraId="5FB805EF" w14:textId="77777777" w:rsidR="00332440" w:rsidRDefault="00332440"/>
    <w:sectPr w:rsidR="00332440" w:rsidSect="00D171D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237E8E"/>
    <w:multiLevelType w:val="multilevel"/>
    <w:tmpl w:val="D3D08F1E"/>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11CF7245"/>
    <w:multiLevelType w:val="hybridMultilevel"/>
    <w:tmpl w:val="D3364F32"/>
    <w:lvl w:ilvl="0" w:tplc="3A04264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331B53"/>
    <w:multiLevelType w:val="hybridMultilevel"/>
    <w:tmpl w:val="C958BF00"/>
    <w:lvl w:ilvl="0" w:tplc="0427000F">
      <w:start w:val="1"/>
      <w:numFmt w:val="decimal"/>
      <w:lvlText w:val="%1."/>
      <w:lvlJc w:val="left"/>
      <w:pPr>
        <w:tabs>
          <w:tab w:val="num" w:pos="2340"/>
        </w:tabs>
        <w:ind w:left="2340" w:hanging="360"/>
      </w:pPr>
      <w:rPr>
        <w:rFonts w:cs="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BF3512"/>
    <w:multiLevelType w:val="hybridMultilevel"/>
    <w:tmpl w:val="43D48BB0"/>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84314F"/>
    <w:multiLevelType w:val="hybridMultilevel"/>
    <w:tmpl w:val="CF3E2472"/>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A1E10"/>
    <w:multiLevelType w:val="hybridMultilevel"/>
    <w:tmpl w:val="F9D893E2"/>
    <w:lvl w:ilvl="0" w:tplc="CE701A4A">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4D4417"/>
    <w:multiLevelType w:val="hybridMultilevel"/>
    <w:tmpl w:val="F1D4F332"/>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14056"/>
    <w:multiLevelType w:val="hybridMultilevel"/>
    <w:tmpl w:val="E6E0DA68"/>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B675F2"/>
    <w:multiLevelType w:val="hybridMultilevel"/>
    <w:tmpl w:val="530A1DCA"/>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234F60"/>
    <w:multiLevelType w:val="hybridMultilevel"/>
    <w:tmpl w:val="A588D01C"/>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5B3830DA"/>
    <w:multiLevelType w:val="hybridMultilevel"/>
    <w:tmpl w:val="8B5231E0"/>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6304D"/>
    <w:multiLevelType w:val="hybridMultilevel"/>
    <w:tmpl w:val="76B46928"/>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E0590D"/>
    <w:multiLevelType w:val="hybridMultilevel"/>
    <w:tmpl w:val="1F02EC7E"/>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0"/>
  </w:num>
  <w:num w:numId="7">
    <w:abstractNumId w:val="0"/>
    <w:lvlOverride w:ilvl="0">
      <w:lvl w:ilvl="0">
        <w:numFmt w:val="bullet"/>
        <w:lvlText w:val="-"/>
        <w:legacy w:legacy="1" w:legacySpace="0" w:legacyIndent="360"/>
        <w:lvlJc w:val="left"/>
        <w:pPr>
          <w:ind w:left="360" w:hanging="360"/>
        </w:pPr>
        <w:rPr>
          <w:rFonts w:cs="Times New Roman"/>
        </w:rPr>
      </w:lvl>
    </w:lvlOverride>
  </w:num>
  <w:num w:numId="8">
    <w:abstractNumId w:val="3"/>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 w:numId="16">
    <w:abstractNumId w:val="15"/>
  </w:num>
  <w:num w:numId="17">
    <w:abstractNumId w:val="16"/>
  </w:num>
  <w:num w:numId="18">
    <w:abstractNumId w:val="5"/>
  </w:num>
  <w:num w:numId="19">
    <w:abstractNumId w:val="8"/>
  </w:num>
  <w:num w:numId="20">
    <w:abstractNumId w:val="4"/>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0A"/>
    <w:rsid w:val="000F69BF"/>
    <w:rsid w:val="00286965"/>
    <w:rsid w:val="002B0D75"/>
    <w:rsid w:val="002E606B"/>
    <w:rsid w:val="002F514C"/>
    <w:rsid w:val="00332440"/>
    <w:rsid w:val="00440560"/>
    <w:rsid w:val="004C0DE5"/>
    <w:rsid w:val="005F43BA"/>
    <w:rsid w:val="006704BA"/>
    <w:rsid w:val="006A688B"/>
    <w:rsid w:val="006B5EA1"/>
    <w:rsid w:val="007618D4"/>
    <w:rsid w:val="007A4F9F"/>
    <w:rsid w:val="008A2A93"/>
    <w:rsid w:val="0090120A"/>
    <w:rsid w:val="00AA195B"/>
    <w:rsid w:val="00AF30EF"/>
    <w:rsid w:val="00B73381"/>
    <w:rsid w:val="00BD0D21"/>
    <w:rsid w:val="00C759EC"/>
    <w:rsid w:val="00CF7179"/>
    <w:rsid w:val="00D171D0"/>
    <w:rsid w:val="00D20AA5"/>
    <w:rsid w:val="00DD3F38"/>
    <w:rsid w:val="00DE32C9"/>
    <w:rsid w:val="00E02815"/>
    <w:rsid w:val="00E10FB9"/>
    <w:rsid w:val="00EC4366"/>
    <w:rsid w:val="00FB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EC2C"/>
  <w15:chartTrackingRefBased/>
  <w15:docId w15:val="{31279F2C-6BD8-4CC1-A968-BFD16DD5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6B5EA1"/>
    <w:pPr>
      <w:keepNext/>
      <w:spacing w:before="240" w:after="60" w:line="240" w:lineRule="auto"/>
      <w:outlineLvl w:val="0"/>
    </w:pPr>
    <w:rPr>
      <w:rFonts w:ascii="Arial" w:eastAsia="Times New Roman" w:hAnsi="Arial" w:cs="Times New Roman"/>
      <w:b/>
      <w:bCs/>
      <w:kern w:val="32"/>
      <w:sz w:val="32"/>
      <w:szCs w:val="32"/>
      <w:lang w:val="lt-LT" w:eastAsia="lt-LT"/>
    </w:rPr>
  </w:style>
  <w:style w:type="paragraph" w:styleId="Antrat2">
    <w:name w:val="heading 2"/>
    <w:basedOn w:val="prastasis"/>
    <w:next w:val="prastasis"/>
    <w:link w:val="Antrat2Diagrama"/>
    <w:uiPriority w:val="99"/>
    <w:qFormat/>
    <w:rsid w:val="006B5EA1"/>
    <w:pPr>
      <w:keepNext/>
      <w:spacing w:before="240" w:after="60" w:line="240" w:lineRule="auto"/>
      <w:outlineLvl w:val="1"/>
    </w:pPr>
    <w:rPr>
      <w:rFonts w:ascii="Arial" w:eastAsia="Times New Roman" w:hAnsi="Arial" w:cs="Times New Roman"/>
      <w:b/>
      <w:bCs/>
      <w:i/>
      <w:iCs/>
      <w:sz w:val="28"/>
      <w:szCs w:val="28"/>
      <w:lang w:val="lt-LT" w:eastAsia="lt-LT"/>
    </w:rPr>
  </w:style>
  <w:style w:type="paragraph" w:styleId="Antrat3">
    <w:name w:val="heading 3"/>
    <w:basedOn w:val="prastasis"/>
    <w:next w:val="prastasis"/>
    <w:link w:val="Antrat3Diagrama"/>
    <w:uiPriority w:val="99"/>
    <w:qFormat/>
    <w:rsid w:val="006B5EA1"/>
    <w:pPr>
      <w:keepNext/>
      <w:spacing w:before="240" w:after="60" w:line="240" w:lineRule="auto"/>
      <w:outlineLvl w:val="2"/>
    </w:pPr>
    <w:rPr>
      <w:rFonts w:ascii="Arial" w:eastAsia="Times New Roman" w:hAnsi="Arial" w:cs="Times New Roman"/>
      <w:b/>
      <w:bCs/>
      <w:sz w:val="26"/>
      <w:szCs w:val="26"/>
      <w:lang w:val="lt-LT" w:eastAsia="lt-LT"/>
    </w:rPr>
  </w:style>
  <w:style w:type="paragraph" w:styleId="Antrat8">
    <w:name w:val="heading 8"/>
    <w:basedOn w:val="prastasis"/>
    <w:next w:val="prastasis"/>
    <w:link w:val="Antrat8Diagrama"/>
    <w:uiPriority w:val="99"/>
    <w:qFormat/>
    <w:rsid w:val="006B5EA1"/>
    <w:pPr>
      <w:keepNext/>
      <w:tabs>
        <w:tab w:val="left" w:pos="567"/>
      </w:tabs>
      <w:spacing w:after="0" w:line="260" w:lineRule="exact"/>
      <w:ind w:left="567" w:hanging="567"/>
      <w:jc w:val="both"/>
      <w:outlineLvl w:val="7"/>
    </w:pPr>
    <w:rPr>
      <w:rFonts w:ascii="Times New Roman" w:eastAsia="Times New Roman" w:hAnsi="Times New Roman" w:cs="Times New Roman"/>
      <w:b/>
      <w:bCs/>
      <w:i/>
      <w:iCs/>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B5EA1"/>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uiPriority w:val="99"/>
    <w:rsid w:val="006B5EA1"/>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uiPriority w:val="99"/>
    <w:rsid w:val="006B5EA1"/>
    <w:rPr>
      <w:rFonts w:ascii="Arial" w:eastAsia="Times New Roman" w:hAnsi="Arial" w:cs="Times New Roman"/>
      <w:b/>
      <w:bCs/>
      <w:sz w:val="26"/>
      <w:szCs w:val="26"/>
      <w:lang w:val="lt-LT" w:eastAsia="lt-LT"/>
    </w:rPr>
  </w:style>
  <w:style w:type="character" w:customStyle="1" w:styleId="Antrat8Diagrama">
    <w:name w:val="Antraštė 8 Diagrama"/>
    <w:basedOn w:val="Numatytasispastraiposriftas"/>
    <w:link w:val="Antrat8"/>
    <w:uiPriority w:val="99"/>
    <w:rsid w:val="006B5EA1"/>
    <w:rPr>
      <w:rFonts w:ascii="Times New Roman" w:eastAsia="Times New Roman" w:hAnsi="Times New Roman" w:cs="Times New Roman"/>
      <w:b/>
      <w:bCs/>
      <w:i/>
      <w:iCs/>
      <w:sz w:val="20"/>
      <w:szCs w:val="20"/>
      <w:lang w:val="en-GB" w:eastAsia="lt-LT"/>
    </w:rPr>
  </w:style>
  <w:style w:type="numbering" w:customStyle="1" w:styleId="NoList1">
    <w:name w:val="No List1"/>
    <w:next w:val="Sraonra"/>
    <w:uiPriority w:val="99"/>
    <w:semiHidden/>
    <w:unhideWhenUsed/>
    <w:rsid w:val="006B5EA1"/>
  </w:style>
  <w:style w:type="numbering" w:customStyle="1" w:styleId="NoList11">
    <w:name w:val="No List11"/>
    <w:next w:val="Sraonra"/>
    <w:uiPriority w:val="99"/>
    <w:semiHidden/>
    <w:unhideWhenUsed/>
    <w:rsid w:val="006B5EA1"/>
  </w:style>
  <w:style w:type="character" w:styleId="Hipersaitas">
    <w:name w:val="Hyperlink"/>
    <w:unhideWhenUsed/>
    <w:rsid w:val="006B5EA1"/>
    <w:rPr>
      <w:rFonts w:ascii="Times New Roman" w:hAnsi="Times New Roman" w:cs="Times New Roman" w:hint="default"/>
      <w:color w:val="0000FF"/>
      <w:u w:val="single"/>
    </w:rPr>
  </w:style>
  <w:style w:type="character" w:styleId="Perirtashipersaitas">
    <w:name w:val="FollowedHyperlink"/>
    <w:uiPriority w:val="99"/>
    <w:semiHidden/>
    <w:unhideWhenUsed/>
    <w:rsid w:val="006B5EA1"/>
    <w:rPr>
      <w:color w:val="800080"/>
      <w:u w:val="single"/>
    </w:rPr>
  </w:style>
  <w:style w:type="paragraph" w:styleId="Komentarotekstas">
    <w:name w:val="annotation text"/>
    <w:basedOn w:val="prastasis"/>
    <w:link w:val="KomentarotekstasDiagrama"/>
    <w:semiHidden/>
    <w:unhideWhenUsed/>
    <w:rsid w:val="006B5EA1"/>
    <w:pPr>
      <w:spacing w:after="200" w:line="276" w:lineRule="auto"/>
    </w:pPr>
    <w:rPr>
      <w:rFonts w:ascii="Calibri" w:eastAsia="Calibri" w:hAnsi="Calibri" w:cs="Times New Roman"/>
      <w:sz w:val="20"/>
      <w:szCs w:val="20"/>
      <w:lang w:val="x-none" w:eastAsia="x-none"/>
    </w:rPr>
  </w:style>
  <w:style w:type="character" w:customStyle="1" w:styleId="KomentarotekstasDiagrama">
    <w:name w:val="Komentaro tekstas Diagrama"/>
    <w:basedOn w:val="Numatytasispastraiposriftas"/>
    <w:link w:val="Komentarotekstas"/>
    <w:semiHidden/>
    <w:rsid w:val="006B5EA1"/>
    <w:rPr>
      <w:rFonts w:ascii="Calibri" w:eastAsia="Calibri" w:hAnsi="Calibri" w:cs="Times New Roman"/>
      <w:sz w:val="20"/>
      <w:szCs w:val="20"/>
      <w:lang w:val="x-none" w:eastAsia="x-none"/>
    </w:rPr>
  </w:style>
  <w:style w:type="paragraph" w:styleId="Antrats">
    <w:name w:val="header"/>
    <w:basedOn w:val="prastasis"/>
    <w:link w:val="AntratsDiagrama"/>
    <w:uiPriority w:val="99"/>
    <w:semiHidden/>
    <w:unhideWhenUsed/>
    <w:rsid w:val="006B5EA1"/>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AntratsDiagrama">
    <w:name w:val="Antraštės Diagrama"/>
    <w:basedOn w:val="Numatytasispastraiposriftas"/>
    <w:link w:val="Antrats"/>
    <w:uiPriority w:val="99"/>
    <w:semiHidden/>
    <w:rsid w:val="006B5EA1"/>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semiHidden/>
    <w:unhideWhenUsed/>
    <w:rsid w:val="006B5EA1"/>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PoratDiagrama">
    <w:name w:val="Poraštė Diagrama"/>
    <w:basedOn w:val="Numatytasispastraiposriftas"/>
    <w:link w:val="Porat"/>
    <w:uiPriority w:val="99"/>
    <w:semiHidden/>
    <w:rsid w:val="006B5EA1"/>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semiHidden/>
    <w:unhideWhenUsed/>
    <w:rsid w:val="006B5EA1"/>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semiHidden/>
    <w:rsid w:val="006B5EA1"/>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6B5EA1"/>
    <w:rPr>
      <w:b/>
      <w:bCs/>
    </w:rPr>
  </w:style>
  <w:style w:type="character" w:customStyle="1" w:styleId="KomentarotemaDiagrama">
    <w:name w:val="Komentaro tema Diagrama"/>
    <w:basedOn w:val="KomentarotekstasDiagrama"/>
    <w:link w:val="Komentarotema"/>
    <w:uiPriority w:val="99"/>
    <w:semiHidden/>
    <w:rsid w:val="006B5EA1"/>
    <w:rPr>
      <w:rFonts w:ascii="Calibri" w:eastAsia="Calibri" w:hAnsi="Calibri" w:cs="Times New Roman"/>
      <w:b/>
      <w:bCs/>
      <w:sz w:val="20"/>
      <w:szCs w:val="20"/>
      <w:lang w:val="x-none" w:eastAsia="x-none"/>
    </w:rPr>
  </w:style>
  <w:style w:type="paragraph" w:styleId="Debesliotekstas">
    <w:name w:val="Balloon Text"/>
    <w:basedOn w:val="prastasis"/>
    <w:link w:val="DebesliotekstasDiagrama"/>
    <w:uiPriority w:val="99"/>
    <w:semiHidden/>
    <w:unhideWhenUsed/>
    <w:rsid w:val="006B5EA1"/>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6B5EA1"/>
    <w:rPr>
      <w:rFonts w:ascii="Tahoma" w:eastAsia="Times New Roman" w:hAnsi="Tahoma" w:cs="Times New Roman"/>
      <w:sz w:val="16"/>
      <w:szCs w:val="16"/>
      <w:lang w:val="lt-LT" w:eastAsia="lt-LT"/>
    </w:rPr>
  </w:style>
  <w:style w:type="paragraph" w:customStyle="1" w:styleId="PI-1EMEASMCA">
    <w:name w:val="PI-1 EMEA_SMCA"/>
    <w:basedOn w:val="Antrat2"/>
    <w:autoRedefine/>
    <w:uiPriority w:val="99"/>
    <w:rsid w:val="006B5EA1"/>
    <w:pPr>
      <w:tabs>
        <w:tab w:val="left" w:pos="567"/>
      </w:tabs>
      <w:spacing w:before="0" w:after="0"/>
      <w:ind w:left="567" w:hanging="567"/>
    </w:pPr>
    <w:rPr>
      <w:rFonts w:ascii="Times New Roman" w:hAnsi="Times New Roman"/>
      <w:bCs w:val="0"/>
      <w:i w:val="0"/>
      <w:iCs w:val="0"/>
      <w:sz w:val="22"/>
      <w:szCs w:val="22"/>
    </w:rPr>
  </w:style>
  <w:style w:type="character" w:customStyle="1" w:styleId="PI-1labEMEASMCAChar">
    <w:name w:val="PI-1_lab EMEA_SMCA Char"/>
    <w:link w:val="PI-1labEMEASMCA"/>
    <w:uiPriority w:val="99"/>
    <w:locked/>
    <w:rsid w:val="006B5EA1"/>
    <w:rPr>
      <w:rFonts w:ascii="Times New Roman" w:hAnsi="Times New Roman" w:cs="Times New Roman"/>
      <w:b/>
      <w:noProof/>
      <w:lang w:val="lt-LT" w:eastAsia="lt-LT"/>
    </w:rPr>
  </w:style>
  <w:style w:type="paragraph" w:customStyle="1" w:styleId="PI-1labEMEASMCA">
    <w:name w:val="PI-1_lab EMEA_SMCA"/>
    <w:basedOn w:val="prastasis"/>
    <w:link w:val="PI-1labEMEASMCAChar"/>
    <w:autoRedefine/>
    <w:uiPriority w:val="99"/>
    <w:rsid w:val="006B5EA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noProof/>
      <w:lang w:val="lt-LT" w:eastAsia="lt-LT"/>
    </w:rPr>
  </w:style>
  <w:style w:type="paragraph" w:customStyle="1" w:styleId="PI-2EMEASMCA">
    <w:name w:val="PI-2 EMEA_SMCA"/>
    <w:basedOn w:val="Antrat3"/>
    <w:autoRedefine/>
    <w:uiPriority w:val="99"/>
    <w:rsid w:val="006B5EA1"/>
    <w:pPr>
      <w:keepLines/>
      <w:tabs>
        <w:tab w:val="left" w:pos="567"/>
      </w:tabs>
      <w:spacing w:before="0" w:after="0"/>
      <w:ind w:left="567" w:hanging="567"/>
    </w:pPr>
    <w:rPr>
      <w:rFonts w:ascii="Times New Roman" w:hAnsi="Times New Roman"/>
      <w:bCs w:val="0"/>
      <w:kern w:val="28"/>
      <w:sz w:val="22"/>
      <w:szCs w:val="22"/>
    </w:rPr>
  </w:style>
  <w:style w:type="character" w:customStyle="1" w:styleId="BTEMEASMCAChar">
    <w:name w:val="BT EMEA_SMCA Char"/>
    <w:link w:val="BTEMEASMCA"/>
    <w:uiPriority w:val="99"/>
    <w:locked/>
    <w:rsid w:val="006B5EA1"/>
    <w:rPr>
      <w:rFonts w:ascii="Times New Roman" w:hAnsi="Times New Roman" w:cs="Times New Roman"/>
      <w:noProof/>
      <w:lang w:val="lt-LT" w:eastAsia="lt-LT"/>
    </w:rPr>
  </w:style>
  <w:style w:type="paragraph" w:customStyle="1" w:styleId="BTEMEASMCA">
    <w:name w:val="BT EMEA_SMCA"/>
    <w:basedOn w:val="prastasis"/>
    <w:link w:val="BTEMEASMCAChar"/>
    <w:autoRedefine/>
    <w:uiPriority w:val="99"/>
    <w:rsid w:val="006B5EA1"/>
    <w:pPr>
      <w:spacing w:after="0" w:line="240" w:lineRule="auto"/>
    </w:pPr>
    <w:rPr>
      <w:rFonts w:ascii="Times New Roman" w:hAnsi="Times New Roman" w:cs="Times New Roman"/>
      <w:noProof/>
      <w:lang w:val="lt-LT" w:eastAsia="lt-LT"/>
    </w:rPr>
  </w:style>
  <w:style w:type="character" w:customStyle="1" w:styleId="TTEMEASMCAChar">
    <w:name w:val="TT EMEA_SMCA Char"/>
    <w:link w:val="TTEMEASMCA"/>
    <w:uiPriority w:val="99"/>
    <w:locked/>
    <w:rsid w:val="006B5EA1"/>
    <w:rPr>
      <w:rFonts w:ascii="Times New Roman" w:hAnsi="Times New Roman" w:cs="Times New Roman"/>
      <w:b/>
      <w:caps/>
      <w:lang w:eastAsia="lt-LT"/>
    </w:rPr>
  </w:style>
  <w:style w:type="paragraph" w:customStyle="1" w:styleId="TTEMEASMCA">
    <w:name w:val="TT EMEA_SMCA"/>
    <w:basedOn w:val="Antrat1"/>
    <w:link w:val="TTEMEASMCAChar"/>
    <w:autoRedefine/>
    <w:uiPriority w:val="99"/>
    <w:rsid w:val="006B5EA1"/>
    <w:pPr>
      <w:keepNext w:val="0"/>
      <w:tabs>
        <w:tab w:val="left" w:pos="567"/>
      </w:tabs>
      <w:spacing w:before="0" w:after="0"/>
      <w:ind w:left="567" w:hanging="567"/>
      <w:jc w:val="center"/>
    </w:pPr>
    <w:rPr>
      <w:rFonts w:ascii="Times New Roman" w:eastAsiaTheme="minorHAnsi" w:hAnsi="Times New Roman"/>
      <w:bCs w:val="0"/>
      <w:caps/>
      <w:kern w:val="0"/>
      <w:sz w:val="22"/>
      <w:szCs w:val="22"/>
      <w:lang w:val="en-US"/>
    </w:rPr>
  </w:style>
  <w:style w:type="paragraph" w:customStyle="1" w:styleId="BTAnIIEMEASMCA">
    <w:name w:val="BT(AnII) EMEA_SMCA"/>
    <w:basedOn w:val="Debesliotekstas"/>
    <w:autoRedefine/>
    <w:uiPriority w:val="99"/>
    <w:rsid w:val="006B5EA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6B5EA1"/>
    <w:pPr>
      <w:numPr>
        <w:numId w:val="1"/>
      </w:numPr>
      <w:tabs>
        <w:tab w:val="clear" w:pos="720"/>
        <w:tab w:val="num" w:pos="360"/>
      </w:tabs>
      <w:ind w:left="0" w:firstLine="0"/>
    </w:pPr>
  </w:style>
  <w:style w:type="character" w:customStyle="1" w:styleId="BTgEMEASMCAChar">
    <w:name w:val="BT(g) EMEA_SMCA Char"/>
    <w:link w:val="BTgEMEASMCA"/>
    <w:uiPriority w:val="99"/>
    <w:locked/>
    <w:rsid w:val="006B5EA1"/>
    <w:rPr>
      <w:rFonts w:ascii="Times New Roman" w:hAnsi="Times New Roman" w:cs="Times New Roman"/>
      <w:i/>
      <w:noProof/>
      <w:color w:val="008000"/>
      <w:lang w:val="lt-LT" w:eastAsia="lt-LT"/>
    </w:rPr>
  </w:style>
  <w:style w:type="paragraph" w:customStyle="1" w:styleId="BTgEMEASMCA">
    <w:name w:val="BT(g) EMEA_SMCA"/>
    <w:basedOn w:val="BTEMEASMCA"/>
    <w:link w:val="BTgEMEASMCAChar"/>
    <w:autoRedefine/>
    <w:uiPriority w:val="99"/>
    <w:rsid w:val="006B5EA1"/>
    <w:rPr>
      <w:i/>
      <w:color w:val="008000"/>
    </w:rPr>
  </w:style>
  <w:style w:type="paragraph" w:customStyle="1" w:styleId="BTuEMEASMCA">
    <w:name w:val="BT(u) EMEA_SMCA"/>
    <w:basedOn w:val="BTEMEASMCA"/>
    <w:autoRedefine/>
    <w:uiPriority w:val="99"/>
    <w:rsid w:val="006B5EA1"/>
    <w:rPr>
      <w:u w:val="single"/>
    </w:rPr>
  </w:style>
  <w:style w:type="paragraph" w:customStyle="1" w:styleId="EMEAEnBodyText">
    <w:name w:val="EMEA En Body Text"/>
    <w:basedOn w:val="prastasis"/>
    <w:uiPriority w:val="99"/>
    <w:rsid w:val="006B5EA1"/>
    <w:pPr>
      <w:spacing w:before="120" w:after="120" w:line="240" w:lineRule="auto"/>
      <w:jc w:val="both"/>
    </w:pPr>
    <w:rPr>
      <w:rFonts w:ascii="Times New Roman" w:eastAsia="Times New Roman" w:hAnsi="Times New Roman" w:cs="Times New Roman"/>
    </w:rPr>
  </w:style>
  <w:style w:type="character" w:customStyle="1" w:styleId="TableDataChar">
    <w:name w:val="Table Data Char"/>
    <w:link w:val="TableData"/>
    <w:uiPriority w:val="99"/>
    <w:locked/>
    <w:rsid w:val="006B5EA1"/>
    <w:rPr>
      <w:rFonts w:ascii="Times New Roman" w:hAnsi="Times New Roman" w:cs="Times New Roman"/>
      <w:lang w:eastAsia="lt-LT"/>
    </w:rPr>
  </w:style>
  <w:style w:type="paragraph" w:customStyle="1" w:styleId="TableData">
    <w:name w:val="Table Data"/>
    <w:basedOn w:val="Pagrindinistekstas"/>
    <w:link w:val="TableDataChar"/>
    <w:uiPriority w:val="99"/>
    <w:rsid w:val="006B5EA1"/>
    <w:pPr>
      <w:spacing w:before="40" w:after="40"/>
    </w:pPr>
    <w:rPr>
      <w:rFonts w:eastAsiaTheme="minorHAnsi"/>
      <w:sz w:val="22"/>
      <w:szCs w:val="22"/>
      <w:lang w:val="en-US"/>
    </w:rPr>
  </w:style>
  <w:style w:type="paragraph" w:customStyle="1" w:styleId="Tableformat">
    <w:name w:val="Table_format"/>
    <w:basedOn w:val="prastasis"/>
    <w:uiPriority w:val="99"/>
    <w:rsid w:val="006B5EA1"/>
    <w:pPr>
      <w:keepNext/>
      <w:keepLines/>
      <w:spacing w:after="0" w:line="240" w:lineRule="auto"/>
    </w:pPr>
    <w:rPr>
      <w:rFonts w:ascii="Times New Roman" w:eastAsia="Times New Roman" w:hAnsi="Times New Roman" w:cs="Times New Roman"/>
      <w:sz w:val="24"/>
      <w:szCs w:val="24"/>
      <w:lang w:val="en-GB" w:eastAsia="de-DE"/>
    </w:rPr>
  </w:style>
  <w:style w:type="character" w:styleId="Komentaronuoroda">
    <w:name w:val="annotation reference"/>
    <w:uiPriority w:val="99"/>
    <w:semiHidden/>
    <w:unhideWhenUsed/>
    <w:rsid w:val="006B5EA1"/>
    <w:rPr>
      <w:rFonts w:ascii="Times New Roman" w:hAnsi="Times New Roman" w:cs="Times New Roman" w:hint="default"/>
      <w:sz w:val="16"/>
    </w:rPr>
  </w:style>
  <w:style w:type="character" w:styleId="Puslapionumeris">
    <w:name w:val="page number"/>
    <w:uiPriority w:val="99"/>
    <w:semiHidden/>
    <w:unhideWhenUsed/>
    <w:rsid w:val="006B5EA1"/>
    <w:rPr>
      <w:rFonts w:ascii="Times New Roman" w:hAnsi="Times New Roman" w:cs="Times New Roman" w:hint="default"/>
    </w:rPr>
  </w:style>
  <w:style w:type="paragraph" w:customStyle="1" w:styleId="Default">
    <w:name w:val="Default"/>
    <w:rsid w:val="006B5EA1"/>
    <w:pPr>
      <w:autoSpaceDE w:val="0"/>
      <w:autoSpaceDN w:val="0"/>
      <w:adjustRightInd w:val="0"/>
      <w:spacing w:after="0" w:line="240" w:lineRule="auto"/>
    </w:pPr>
    <w:rPr>
      <w:rFonts w:ascii="Times New Roman" w:eastAsia="Calibri" w:hAnsi="Times New Roman" w:cs="Times New Roman"/>
      <w:color w:val="000000"/>
      <w:sz w:val="24"/>
      <w:szCs w:val="24"/>
      <w:lang w:val="de-DE" w:eastAsia="de-DE"/>
    </w:rPr>
  </w:style>
  <w:style w:type="paragraph" w:styleId="Sraopastraipa">
    <w:name w:val="List Paragraph"/>
    <w:basedOn w:val="prastasis"/>
    <w:uiPriority w:val="34"/>
    <w:qFormat/>
    <w:rsid w:val="00DE3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medapharma.de" TargetMode="External"/><Relationship Id="rId14" Type="http://schemas.openxmlformats.org/officeDocument/2006/relationships/hyperlink" Target="mailto:info.bb@medapharm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47644</Words>
  <Characters>27158</Characters>
  <Application>Microsoft Office Word</Application>
  <DocSecurity>4</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2018-10-09T11:20:00Z</dcterms:created>
  <dcterms:modified xsi:type="dcterms:W3CDTF">2018-10-09T11:20:00Z</dcterms:modified>
</cp:coreProperties>
</file>