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0CD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FF769C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1A0B5D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D6C600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1ABE5F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AA2529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047D34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E815C3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3BC0C9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03AD4F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C07F93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8F0A0B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253C38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2822EA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74561A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BBF8C4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E76109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267F1B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8B0A01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AF99AEC"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44B9150B"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0B692183"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5B376240"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76C10BE9"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r w:rsidRPr="00BE6D17">
        <w:rPr>
          <w:rFonts w:ascii="Times New Roman" w:hAnsi="Times New Roman"/>
          <w:b/>
          <w:kern w:val="2"/>
          <w:lang w:val="lt-LT"/>
        </w:rPr>
        <w:t>I PRIEDAS</w:t>
      </w:r>
    </w:p>
    <w:p w14:paraId="66F2E19A"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0EC5C9CF" w14:textId="77777777" w:rsidR="00E1309C" w:rsidRPr="00BE6D17" w:rsidRDefault="00E1309C" w:rsidP="00E1309C">
      <w:pPr>
        <w:tabs>
          <w:tab w:val="left" w:pos="567"/>
        </w:tabs>
        <w:suppressAutoHyphens/>
        <w:spacing w:after="0" w:line="240" w:lineRule="auto"/>
        <w:jc w:val="center"/>
        <w:rPr>
          <w:rFonts w:ascii="Times New Roman" w:hAnsi="Times New Roman"/>
          <w:kern w:val="2"/>
          <w:lang w:val="lt-LT"/>
        </w:rPr>
      </w:pPr>
      <w:r w:rsidRPr="00BE6D17">
        <w:rPr>
          <w:rFonts w:ascii="Times New Roman" w:hAnsi="Times New Roman"/>
          <w:b/>
          <w:kern w:val="2"/>
          <w:lang w:val="lt-LT"/>
        </w:rPr>
        <w:t>PREPARATO CHARAKTERISTIKŲ SANTRAUKA</w:t>
      </w:r>
    </w:p>
    <w:p w14:paraId="54DBBD2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CF4486E" w14:textId="77777777" w:rsidR="005D4985" w:rsidRPr="00BE6D17" w:rsidRDefault="005D4985" w:rsidP="00BE6D17">
      <w:pPr>
        <w:spacing w:after="0"/>
        <w:rPr>
          <w:rFonts w:ascii="Times New Roman" w:hAnsi="Times New Roman"/>
          <w:kern w:val="2"/>
          <w:lang w:val="lt-LT"/>
        </w:rPr>
        <w:sectPr w:rsidR="005D4985" w:rsidRPr="00BE6D17" w:rsidSect="0050010B">
          <w:pgSz w:w="11906" w:h="16838"/>
          <w:pgMar w:top="1134" w:right="1418" w:bottom="1134" w:left="1418" w:header="567" w:footer="737" w:gutter="0"/>
          <w:cols w:space="1296"/>
        </w:sectPr>
      </w:pPr>
    </w:p>
    <w:p w14:paraId="128B4D79" w14:textId="77777777" w:rsidR="00E1309C" w:rsidRPr="00BE6D17" w:rsidRDefault="00E1309C" w:rsidP="00E1309C">
      <w:pPr>
        <w:pageBreakBefore/>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lastRenderedPageBreak/>
        <w:t>1.</w:t>
      </w:r>
      <w:r w:rsidRPr="00BE6D17">
        <w:rPr>
          <w:rFonts w:ascii="Times New Roman" w:hAnsi="Times New Roman"/>
          <w:b/>
          <w:kern w:val="2"/>
          <w:lang w:val="lt-LT"/>
        </w:rPr>
        <w:tab/>
      </w:r>
      <w:r w:rsidRPr="00BE6D17">
        <w:rPr>
          <w:rFonts w:ascii="Times New Roman" w:hAnsi="Times New Roman"/>
          <w:b/>
          <w:caps/>
          <w:kern w:val="2"/>
          <w:lang w:val="lt-LT"/>
        </w:rPr>
        <w:t>VAISTINIO</w:t>
      </w:r>
      <w:r w:rsidRPr="00BE6D17">
        <w:rPr>
          <w:rFonts w:ascii="Times New Roman" w:hAnsi="Times New Roman"/>
          <w:b/>
          <w:kern w:val="2"/>
          <w:lang w:val="lt-LT"/>
        </w:rPr>
        <w:t xml:space="preserve"> PREPARATO PAVADINIMAS</w:t>
      </w:r>
    </w:p>
    <w:p w14:paraId="0527E69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6C4E05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50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/ml akių lašai (tirpalas)</w:t>
      </w:r>
    </w:p>
    <w:p w14:paraId="29DFC5D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8B4DD1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D91652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2.</w:t>
      </w:r>
      <w:r w:rsidRPr="00BE6D17">
        <w:rPr>
          <w:rFonts w:ascii="Times New Roman" w:hAnsi="Times New Roman"/>
          <w:b/>
          <w:kern w:val="2"/>
          <w:lang w:val="lt-LT"/>
        </w:rPr>
        <w:tab/>
      </w:r>
      <w:r w:rsidRPr="00BE6D17">
        <w:rPr>
          <w:rFonts w:ascii="Times New Roman" w:hAnsi="Times New Roman"/>
          <w:b/>
          <w:caps/>
          <w:kern w:val="2"/>
          <w:lang w:val="lt-LT"/>
        </w:rPr>
        <w:t>kokybinė ir kiekybinė sudėtis</w:t>
      </w:r>
    </w:p>
    <w:p w14:paraId="6DE1BDA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83512D3" w14:textId="508ED7CF"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1 ml akių lašų tirpalo yra 50</w:t>
      </w:r>
      <w:r w:rsidR="00567D19" w:rsidRPr="00313349">
        <w:rPr>
          <w:rFonts w:ascii="Times New Roman" w:hAnsi="Times New Roman" w:cs="Times New Roman"/>
          <w:kern w:val="2"/>
          <w:lang w:val="lt-LT"/>
        </w:rPr>
        <w:t>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w:t>
      </w:r>
    </w:p>
    <w:p w14:paraId="771FDED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Viename tirpalo laše yra maždaug 1,5 </w:t>
      </w:r>
      <w:proofErr w:type="spellStart"/>
      <w:r w:rsidRPr="00BE6D17">
        <w:rPr>
          <w:rFonts w:ascii="Times New Roman" w:hAnsi="Times New Roman"/>
          <w:kern w:val="2"/>
          <w:lang w:val="lt-LT"/>
        </w:rPr>
        <w:t>mikrogramo</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w:t>
      </w:r>
    </w:p>
    <w:p w14:paraId="1CB42B0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6E2A3D9" w14:textId="12F9F3F9"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u w:val="single"/>
          <w:lang w:val="lt-LT"/>
        </w:rPr>
        <w:t>Pagalbinė medžiaga, kurios poveikis žinomas:</w:t>
      </w:r>
      <w:r w:rsidRPr="00BE6D17">
        <w:rPr>
          <w:rFonts w:ascii="Times New Roman" w:hAnsi="Times New Roman"/>
          <w:kern w:val="2"/>
          <w:lang w:val="lt-LT"/>
        </w:rPr>
        <w:t xml:space="preserve"> </w:t>
      </w:r>
      <w:proofErr w:type="spellStart"/>
      <w:r w:rsidRPr="00BE6D17">
        <w:rPr>
          <w:rFonts w:ascii="Times New Roman" w:hAnsi="Times New Roman"/>
          <w:kern w:val="2"/>
          <w:lang w:val="lt-LT"/>
        </w:rPr>
        <w:t>benzalkonio</w:t>
      </w:r>
      <w:proofErr w:type="spellEnd"/>
      <w:r w:rsidRPr="00BE6D17">
        <w:rPr>
          <w:rFonts w:ascii="Times New Roman" w:hAnsi="Times New Roman"/>
          <w:kern w:val="2"/>
          <w:lang w:val="lt-LT"/>
        </w:rPr>
        <w:t xml:space="preserve"> chloridas 0,2 mg/ml.</w:t>
      </w:r>
    </w:p>
    <w:p w14:paraId="7FB4978A" w14:textId="1A114DC8"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Visos pagalbinės medžiagos išvardytos 6.1</w:t>
      </w:r>
      <w:r w:rsidR="00567D19" w:rsidRPr="00313349">
        <w:rPr>
          <w:rFonts w:ascii="Times New Roman" w:hAnsi="Times New Roman" w:cs="Times New Roman"/>
          <w:kern w:val="2"/>
          <w:lang w:val="lt-LT"/>
        </w:rPr>
        <w:t> </w:t>
      </w:r>
      <w:r w:rsidRPr="00BE6D17">
        <w:rPr>
          <w:rFonts w:ascii="Times New Roman" w:hAnsi="Times New Roman"/>
          <w:kern w:val="2"/>
          <w:lang w:val="lt-LT"/>
        </w:rPr>
        <w:t>skyriuje.</w:t>
      </w:r>
    </w:p>
    <w:p w14:paraId="4E2695E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952644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8DD3CE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3.</w:t>
      </w:r>
      <w:r w:rsidRPr="00BE6D17">
        <w:rPr>
          <w:rFonts w:ascii="Times New Roman" w:hAnsi="Times New Roman"/>
          <w:b/>
          <w:kern w:val="2"/>
          <w:lang w:val="lt-LT"/>
        </w:rPr>
        <w:tab/>
      </w:r>
      <w:r w:rsidRPr="00BE6D17">
        <w:rPr>
          <w:rFonts w:ascii="Times New Roman" w:hAnsi="Times New Roman"/>
          <w:b/>
          <w:caps/>
          <w:kern w:val="2"/>
          <w:lang w:val="lt-LT"/>
        </w:rPr>
        <w:t>FARMACINĖ forma</w:t>
      </w:r>
    </w:p>
    <w:p w14:paraId="4A76263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1A5AE1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Akių lašai (tirpalas) (akių lašai).</w:t>
      </w:r>
    </w:p>
    <w:p w14:paraId="3C15014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Tirpalas yra skaidrus, bespalvis skystis.</w:t>
      </w:r>
    </w:p>
    <w:p w14:paraId="0CDEAE81" w14:textId="24E1BF95"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pH: 6,4 – 7,0</w:t>
      </w:r>
    </w:p>
    <w:p w14:paraId="55D936B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Osmoliariškumas</w:t>
      </w:r>
      <w:proofErr w:type="spellEnd"/>
      <w:r w:rsidRPr="00BE6D17">
        <w:rPr>
          <w:rFonts w:ascii="Times New Roman" w:hAnsi="Times New Roman"/>
          <w:kern w:val="2"/>
          <w:lang w:val="lt-LT"/>
        </w:rPr>
        <w:t>: 240 – 290 </w:t>
      </w:r>
      <w:proofErr w:type="spellStart"/>
      <w:r w:rsidRPr="00BE6D17">
        <w:rPr>
          <w:rFonts w:ascii="Times New Roman" w:hAnsi="Times New Roman"/>
          <w:kern w:val="2"/>
          <w:lang w:val="lt-LT"/>
        </w:rPr>
        <w:t>mosm</w:t>
      </w:r>
      <w:proofErr w:type="spellEnd"/>
      <w:r w:rsidRPr="00BE6D17">
        <w:rPr>
          <w:rFonts w:ascii="Times New Roman" w:hAnsi="Times New Roman"/>
          <w:kern w:val="2"/>
          <w:lang w:val="lt-LT"/>
        </w:rPr>
        <w:t>/kg</w:t>
      </w:r>
    </w:p>
    <w:p w14:paraId="09142E7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647895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16C769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caps/>
          <w:kern w:val="2"/>
          <w:lang w:val="lt-LT"/>
        </w:rPr>
        <w:t>4.</w:t>
      </w:r>
      <w:r w:rsidRPr="00BE6D17">
        <w:rPr>
          <w:rFonts w:ascii="Times New Roman" w:hAnsi="Times New Roman"/>
          <w:b/>
          <w:caps/>
          <w:kern w:val="2"/>
          <w:lang w:val="lt-LT"/>
        </w:rPr>
        <w:tab/>
        <w:t>klinikinĖ informacija</w:t>
      </w:r>
    </w:p>
    <w:p w14:paraId="190F651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EA5E71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4.1</w:t>
      </w:r>
      <w:r w:rsidRPr="00BE6D17">
        <w:rPr>
          <w:rFonts w:ascii="Times New Roman" w:hAnsi="Times New Roman"/>
          <w:b/>
          <w:kern w:val="2"/>
          <w:lang w:val="lt-LT"/>
        </w:rPr>
        <w:tab/>
        <w:t>Terapinės indikacijos</w:t>
      </w:r>
    </w:p>
    <w:p w14:paraId="3D9F3EF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1403D7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Padidėjusio akispūdžio mažinimas pacientams, sergantiems atviro kampo glaukoma ar akies hipertenzija.</w:t>
      </w:r>
    </w:p>
    <w:p w14:paraId="3882B1A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8E55E8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Padidėjusio akispūdžio mažinimas vaikų populiacijos pacientams, kurių akispūdis yra padidėjęs arba kurie serga vaikų glaukoma.</w:t>
      </w:r>
    </w:p>
    <w:p w14:paraId="62694B1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C72CBEE" w14:textId="77777777" w:rsidR="00E1309C" w:rsidRPr="00BE6D17" w:rsidRDefault="00E1309C" w:rsidP="00E1309C">
      <w:pPr>
        <w:tabs>
          <w:tab w:val="left" w:pos="567"/>
        </w:tabs>
        <w:suppressAutoHyphens/>
        <w:spacing w:after="0" w:line="240" w:lineRule="auto"/>
        <w:rPr>
          <w:rFonts w:ascii="Times New Roman" w:hAnsi="Times New Roman"/>
          <w:kern w:val="2"/>
          <w:u w:val="single"/>
          <w:lang w:val="lt-LT"/>
        </w:rPr>
      </w:pPr>
      <w:r w:rsidRPr="00BE6D17">
        <w:rPr>
          <w:rFonts w:ascii="Times New Roman" w:hAnsi="Times New Roman"/>
          <w:b/>
          <w:kern w:val="2"/>
          <w:lang w:val="lt-LT"/>
        </w:rPr>
        <w:t>4.2</w:t>
      </w:r>
      <w:r w:rsidRPr="00BE6D17">
        <w:rPr>
          <w:rFonts w:ascii="Times New Roman" w:hAnsi="Times New Roman"/>
          <w:b/>
          <w:kern w:val="2"/>
          <w:lang w:val="lt-LT"/>
        </w:rPr>
        <w:tab/>
        <w:t>Dozavimas ir vartojimo metodas</w:t>
      </w:r>
    </w:p>
    <w:p w14:paraId="5B065F19" w14:textId="77777777" w:rsidR="00E1309C" w:rsidRPr="00BE6D17" w:rsidRDefault="00E1309C" w:rsidP="00E1309C">
      <w:pPr>
        <w:tabs>
          <w:tab w:val="left" w:pos="567"/>
        </w:tabs>
        <w:suppressAutoHyphens/>
        <w:spacing w:after="0" w:line="240" w:lineRule="auto"/>
        <w:rPr>
          <w:rFonts w:ascii="Times New Roman" w:hAnsi="Times New Roman"/>
          <w:kern w:val="2"/>
          <w:u w:val="single"/>
          <w:lang w:val="lt-LT"/>
        </w:rPr>
      </w:pPr>
    </w:p>
    <w:p w14:paraId="1E7B22AB"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kern w:val="2"/>
          <w:u w:val="single"/>
          <w:lang w:val="lt-LT"/>
        </w:rPr>
        <w:t>Dozavimas</w:t>
      </w:r>
    </w:p>
    <w:p w14:paraId="74EDB2C4" w14:textId="09B74940" w:rsidR="00E1309C" w:rsidRPr="00BE6D17" w:rsidRDefault="00984308" w:rsidP="00E1309C">
      <w:pPr>
        <w:tabs>
          <w:tab w:val="left" w:pos="567"/>
        </w:tabs>
        <w:suppressAutoHyphens/>
        <w:spacing w:after="0" w:line="240" w:lineRule="auto"/>
        <w:rPr>
          <w:rFonts w:ascii="Times New Roman" w:hAnsi="Times New Roman"/>
          <w:kern w:val="2"/>
          <w:lang w:val="lt-LT"/>
        </w:rPr>
      </w:pPr>
      <w:r>
        <w:rPr>
          <w:rFonts w:ascii="Times New Roman" w:hAnsi="Times New Roman" w:cs="Times New Roman"/>
          <w:i/>
          <w:kern w:val="2"/>
          <w:lang w:val="lt-LT"/>
        </w:rPr>
        <w:t>S</w:t>
      </w:r>
      <w:r w:rsidR="00E1309C" w:rsidRPr="00313349">
        <w:rPr>
          <w:rFonts w:ascii="Times New Roman" w:hAnsi="Times New Roman" w:cs="Times New Roman"/>
          <w:i/>
          <w:kern w:val="2"/>
          <w:lang w:val="lt-LT"/>
        </w:rPr>
        <w:t>uaugusie</w:t>
      </w:r>
      <w:r w:rsidR="00567D19" w:rsidRPr="00313349">
        <w:rPr>
          <w:rFonts w:ascii="Times New Roman" w:hAnsi="Times New Roman" w:cs="Times New Roman"/>
          <w:i/>
          <w:kern w:val="2"/>
          <w:lang w:val="lt-LT"/>
        </w:rPr>
        <w:t>sie</w:t>
      </w:r>
      <w:r w:rsidR="00E1309C" w:rsidRPr="00313349">
        <w:rPr>
          <w:rFonts w:ascii="Times New Roman" w:hAnsi="Times New Roman" w:cs="Times New Roman"/>
          <w:i/>
          <w:kern w:val="2"/>
          <w:lang w:val="lt-LT"/>
        </w:rPr>
        <w:t>ms</w:t>
      </w:r>
      <w:r w:rsidR="00E1309C" w:rsidRPr="00BE6D17">
        <w:rPr>
          <w:rFonts w:ascii="Times New Roman" w:hAnsi="Times New Roman"/>
          <w:i/>
          <w:kern w:val="2"/>
          <w:lang w:val="lt-LT"/>
        </w:rPr>
        <w:t xml:space="preserve"> </w:t>
      </w:r>
      <w:r>
        <w:rPr>
          <w:rFonts w:ascii="Times New Roman" w:hAnsi="Times New Roman"/>
          <w:i/>
          <w:kern w:val="2"/>
          <w:lang w:val="lt-LT"/>
        </w:rPr>
        <w:t>(</w:t>
      </w:r>
      <w:r w:rsidR="00E1309C" w:rsidRPr="00BE6D17">
        <w:rPr>
          <w:rFonts w:ascii="Times New Roman" w:hAnsi="Times New Roman"/>
          <w:i/>
          <w:kern w:val="2"/>
          <w:lang w:val="lt-LT"/>
        </w:rPr>
        <w:t>įskaitant senyvus</w:t>
      </w:r>
      <w:r w:rsidR="00567D19" w:rsidRPr="00313349">
        <w:rPr>
          <w:rFonts w:ascii="Times New Roman" w:hAnsi="Times New Roman" w:cs="Times New Roman"/>
          <w:i/>
          <w:kern w:val="2"/>
          <w:lang w:val="lt-LT"/>
        </w:rPr>
        <w:t xml:space="preserve"> asmenis</w:t>
      </w:r>
      <w:r>
        <w:rPr>
          <w:rFonts w:ascii="Times New Roman" w:hAnsi="Times New Roman" w:cs="Times New Roman"/>
          <w:i/>
          <w:kern w:val="2"/>
          <w:lang w:val="lt-LT"/>
        </w:rPr>
        <w:t>)</w:t>
      </w:r>
    </w:p>
    <w:p w14:paraId="5DEFEF54" w14:textId="0F05C6B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Rekomenduojamas dozavimas yra vienas lašas </w:t>
      </w:r>
      <w:r w:rsidR="00F16EA8" w:rsidRPr="00313349">
        <w:rPr>
          <w:rFonts w:ascii="Times New Roman" w:hAnsi="Times New Roman" w:cs="Times New Roman"/>
          <w:kern w:val="2"/>
          <w:lang w:val="lt-LT"/>
        </w:rPr>
        <w:t>ant</w:t>
      </w:r>
      <w:r w:rsidRPr="00313349">
        <w:rPr>
          <w:rFonts w:ascii="Times New Roman" w:hAnsi="Times New Roman" w:cs="Times New Roman"/>
          <w:kern w:val="2"/>
          <w:lang w:val="lt-LT"/>
        </w:rPr>
        <w:t xml:space="preserve"> pažeist</w:t>
      </w:r>
      <w:r w:rsidR="00F16EA8" w:rsidRPr="00313349">
        <w:rPr>
          <w:rFonts w:ascii="Times New Roman" w:hAnsi="Times New Roman" w:cs="Times New Roman"/>
          <w:kern w:val="2"/>
          <w:lang w:val="lt-LT"/>
        </w:rPr>
        <w:t>os</w:t>
      </w:r>
      <w:r w:rsidRPr="00313349">
        <w:rPr>
          <w:rFonts w:ascii="Times New Roman" w:hAnsi="Times New Roman" w:cs="Times New Roman"/>
          <w:kern w:val="2"/>
          <w:lang w:val="lt-LT"/>
        </w:rPr>
        <w:t xml:space="preserve"> ak</w:t>
      </w:r>
      <w:r w:rsidR="00F16EA8" w:rsidRPr="00313349">
        <w:rPr>
          <w:rFonts w:ascii="Times New Roman" w:hAnsi="Times New Roman" w:cs="Times New Roman"/>
          <w:kern w:val="2"/>
          <w:lang w:val="lt-LT"/>
        </w:rPr>
        <w:t>ies</w:t>
      </w:r>
      <w:r w:rsidRPr="00BE6D17">
        <w:rPr>
          <w:rFonts w:ascii="Times New Roman" w:hAnsi="Times New Roman"/>
          <w:kern w:val="2"/>
          <w:lang w:val="lt-LT"/>
        </w:rPr>
        <w:t xml:space="preserve"> (po lašą </w:t>
      </w:r>
      <w:r w:rsidR="00F16EA8" w:rsidRPr="00313349">
        <w:rPr>
          <w:rFonts w:ascii="Times New Roman" w:hAnsi="Times New Roman" w:cs="Times New Roman"/>
          <w:kern w:val="2"/>
          <w:lang w:val="lt-LT"/>
        </w:rPr>
        <w:t>ant</w:t>
      </w:r>
      <w:r w:rsidRPr="00313349">
        <w:rPr>
          <w:rFonts w:ascii="Times New Roman" w:hAnsi="Times New Roman" w:cs="Times New Roman"/>
          <w:kern w:val="2"/>
          <w:lang w:val="lt-LT"/>
        </w:rPr>
        <w:t xml:space="preserve"> abi</w:t>
      </w:r>
      <w:r w:rsidR="00F16EA8" w:rsidRPr="00313349">
        <w:rPr>
          <w:rFonts w:ascii="Times New Roman" w:hAnsi="Times New Roman" w:cs="Times New Roman"/>
          <w:kern w:val="2"/>
          <w:lang w:val="lt-LT"/>
        </w:rPr>
        <w:t>ejų</w:t>
      </w:r>
      <w:r w:rsidRPr="00313349">
        <w:rPr>
          <w:rFonts w:ascii="Times New Roman" w:hAnsi="Times New Roman" w:cs="Times New Roman"/>
          <w:kern w:val="2"/>
          <w:lang w:val="lt-LT"/>
        </w:rPr>
        <w:t xml:space="preserve"> aki</w:t>
      </w:r>
      <w:r w:rsidR="00F16EA8" w:rsidRPr="00313349">
        <w:rPr>
          <w:rFonts w:ascii="Times New Roman" w:hAnsi="Times New Roman" w:cs="Times New Roman"/>
          <w:kern w:val="2"/>
          <w:lang w:val="lt-LT"/>
        </w:rPr>
        <w:t>ų</w:t>
      </w:r>
      <w:r w:rsidRPr="00BE6D17">
        <w:rPr>
          <w:rFonts w:ascii="Times New Roman" w:hAnsi="Times New Roman"/>
          <w:kern w:val="2"/>
          <w:lang w:val="lt-LT"/>
        </w:rPr>
        <w:t xml:space="preserve">) kartą per parą.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lašinant vakare pasireiškia optimalus poveikis.</w:t>
      </w:r>
    </w:p>
    <w:p w14:paraId="58BD598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320A572" w14:textId="6BA50F74"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Daugiau negu kartą per parą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vartoti negalima, kadangi buvo įrodyta, kad vaistinio preparato vartojant dažniau, silpnėja akispūdį mažinantis poveikis.</w:t>
      </w:r>
    </w:p>
    <w:p w14:paraId="46780DF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6BC607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Vieną dozę praleidus, kitą reikia lašinti įprastiniu laiku.</w:t>
      </w:r>
    </w:p>
    <w:p w14:paraId="03CDCE1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967EA7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u w:val="single"/>
          <w:lang w:val="lt-LT"/>
        </w:rPr>
        <w:t>Vartojimo metodas</w:t>
      </w:r>
    </w:p>
    <w:p w14:paraId="729A0A0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Kaip ir gydant bet kokiais kitais akių lašais, įlašinus kiekvieną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lašą, rekomenduojama tuoj pat vienai minutei užspausti ašarų maišelį ties vidiniu akies kampu. </w:t>
      </w:r>
    </w:p>
    <w:p w14:paraId="1A80917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159DFCB" w14:textId="364EBF1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Prieš akių lašų lašinimą reikia išimti kontaktinius lęšius, po 15 min. juos vėl galima įdėti.</w:t>
      </w:r>
    </w:p>
    <w:p w14:paraId="7FEB4CD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0F04CCC" w14:textId="0605A934"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Gydant daugiau negu vienu lokalaus poveikio akių vaistiniu preparatu, tarp jų lašinimo reikia daryti bent 5 min. pertrauką.</w:t>
      </w:r>
    </w:p>
    <w:p w14:paraId="1DBEDC7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E1D91F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i/>
          <w:kern w:val="2"/>
          <w:lang w:val="lt-LT"/>
        </w:rPr>
        <w:t>Vaikų populiacija</w:t>
      </w:r>
    </w:p>
    <w:p w14:paraId="0F755496" w14:textId="0758997B" w:rsidR="00E1309C" w:rsidRPr="00BE6D17" w:rsidRDefault="00E1309C" w:rsidP="00E1309C">
      <w:pPr>
        <w:tabs>
          <w:tab w:val="left" w:pos="567"/>
        </w:tabs>
        <w:suppressAutoHyphens/>
        <w:spacing w:after="0" w:line="240" w:lineRule="auto"/>
        <w:rPr>
          <w:rFonts w:ascii="Times New Roman" w:hAnsi="Times New Roman"/>
          <w:b/>
          <w:kern w:val="2"/>
          <w:lang w:val="lt-LT"/>
        </w:rPr>
      </w:pP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akių lašus galima vartoti vaikams dozuojant taip pat, kaip ir suaugusiesiems. Duomenų apie per anksti gimusius kūdikius (prieš 36 nėštumo savaitę) nėra. </w:t>
      </w:r>
      <w:r w:rsidRPr="00313349">
        <w:rPr>
          <w:rFonts w:ascii="Times New Roman" w:hAnsi="Times New Roman" w:cs="Times New Roman"/>
          <w:kern w:val="2"/>
          <w:lang w:val="lt-LT"/>
        </w:rPr>
        <w:t>Duomen</w:t>
      </w:r>
      <w:r w:rsidR="00567D19" w:rsidRPr="00313349">
        <w:rPr>
          <w:rFonts w:ascii="Times New Roman" w:hAnsi="Times New Roman" w:cs="Times New Roman"/>
          <w:kern w:val="2"/>
          <w:lang w:val="lt-LT"/>
        </w:rPr>
        <w:t>ys</w:t>
      </w:r>
      <w:r w:rsidRPr="00BE6D17">
        <w:rPr>
          <w:rFonts w:ascii="Times New Roman" w:hAnsi="Times New Roman"/>
          <w:kern w:val="2"/>
          <w:lang w:val="lt-LT"/>
        </w:rPr>
        <w:t xml:space="preserve"> apie jaunesnių kaip vienerių metų kūdikių grupę yra labai </w:t>
      </w:r>
      <w:r w:rsidR="00567D19" w:rsidRPr="00313349">
        <w:rPr>
          <w:rFonts w:ascii="Times New Roman" w:hAnsi="Times New Roman" w:cs="Times New Roman"/>
          <w:kern w:val="2"/>
          <w:lang w:val="lt-LT"/>
        </w:rPr>
        <w:t>riboti</w:t>
      </w:r>
      <w:r w:rsidRPr="00BE6D17">
        <w:rPr>
          <w:rFonts w:ascii="Times New Roman" w:hAnsi="Times New Roman"/>
          <w:kern w:val="2"/>
          <w:lang w:val="lt-LT"/>
        </w:rPr>
        <w:t xml:space="preserve"> (žr.</w:t>
      </w:r>
      <w:r w:rsidR="00567D19" w:rsidRPr="00313349">
        <w:rPr>
          <w:rFonts w:ascii="Times New Roman" w:hAnsi="Times New Roman" w:cs="Times New Roman"/>
          <w:kern w:val="2"/>
          <w:lang w:val="lt-LT"/>
        </w:rPr>
        <w:t> </w:t>
      </w:r>
      <w:r w:rsidRPr="00BE6D17">
        <w:rPr>
          <w:rFonts w:ascii="Times New Roman" w:hAnsi="Times New Roman"/>
          <w:kern w:val="2"/>
          <w:lang w:val="lt-LT"/>
        </w:rPr>
        <w:t>5.1</w:t>
      </w:r>
      <w:r w:rsidR="00567D19" w:rsidRPr="00313349">
        <w:rPr>
          <w:rFonts w:ascii="Times New Roman" w:hAnsi="Times New Roman" w:cs="Times New Roman"/>
          <w:kern w:val="2"/>
          <w:lang w:val="lt-LT"/>
        </w:rPr>
        <w:t> </w:t>
      </w:r>
      <w:r w:rsidRPr="00BE6D17">
        <w:rPr>
          <w:rFonts w:ascii="Times New Roman" w:hAnsi="Times New Roman"/>
          <w:kern w:val="2"/>
          <w:lang w:val="lt-LT"/>
        </w:rPr>
        <w:t>skyrių).</w:t>
      </w:r>
    </w:p>
    <w:p w14:paraId="233AC1EE"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p>
    <w:p w14:paraId="202E8D3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4.3</w:t>
      </w:r>
      <w:r w:rsidRPr="00BE6D17">
        <w:rPr>
          <w:rFonts w:ascii="Times New Roman" w:hAnsi="Times New Roman"/>
          <w:b/>
          <w:kern w:val="2"/>
          <w:lang w:val="lt-LT"/>
        </w:rPr>
        <w:tab/>
        <w:t>Kontraindikacijos</w:t>
      </w:r>
    </w:p>
    <w:p w14:paraId="34EC7B4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F4330A1" w14:textId="4737B7EC"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Padidėjęs jautrumas veikliajai arba bet kuriai 6.1</w:t>
      </w:r>
      <w:r w:rsidR="00567D19" w:rsidRPr="00313349">
        <w:rPr>
          <w:rFonts w:ascii="Times New Roman" w:hAnsi="Times New Roman" w:cs="Times New Roman"/>
          <w:kern w:val="2"/>
          <w:lang w:val="lt-LT"/>
        </w:rPr>
        <w:t> </w:t>
      </w:r>
      <w:r w:rsidRPr="00BE6D17">
        <w:rPr>
          <w:rFonts w:ascii="Times New Roman" w:hAnsi="Times New Roman"/>
          <w:kern w:val="2"/>
          <w:lang w:val="lt-LT"/>
        </w:rPr>
        <w:t>skyriuje nurodytai pagalbinei medžiagai.</w:t>
      </w:r>
    </w:p>
    <w:p w14:paraId="7FAD93C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10A82A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4.4</w:t>
      </w:r>
      <w:r w:rsidRPr="00BE6D17">
        <w:rPr>
          <w:rFonts w:ascii="Times New Roman" w:hAnsi="Times New Roman"/>
          <w:b/>
          <w:kern w:val="2"/>
          <w:lang w:val="lt-LT"/>
        </w:rPr>
        <w:tab/>
        <w:t>Specialūs įspėjimai ir atsargumo priemonės</w:t>
      </w:r>
    </w:p>
    <w:p w14:paraId="4B43CA7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2BA0F3F" w14:textId="41011C4A"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r w:rsidR="00E12DC3">
        <w:rPr>
          <w:rFonts w:ascii="Times New Roman" w:hAnsi="Times New Roman"/>
          <w:kern w:val="2"/>
          <w:lang w:val="lt-LT"/>
        </w:rPr>
        <w:t>as</w:t>
      </w:r>
      <w:proofErr w:type="spellEnd"/>
      <w:r w:rsidRPr="00BE6D17">
        <w:rPr>
          <w:rFonts w:ascii="Times New Roman" w:hAnsi="Times New Roman"/>
          <w:kern w:val="2"/>
          <w:lang w:val="lt-LT"/>
        </w:rPr>
        <w:t xml:space="preserve"> gali palaipsniui keisti akių spalvą, didindamas rudo pigmento kiekį rainelėje. Prieš pradedant gydyti, pacientą reikia informuoti apie nuolatinio akių spalvos pokyčio galimybę. Vienos akies gydymas gali lemti nuolatinę </w:t>
      </w:r>
      <w:proofErr w:type="spellStart"/>
      <w:r w:rsidRPr="00BE6D17">
        <w:rPr>
          <w:rFonts w:ascii="Times New Roman" w:hAnsi="Times New Roman"/>
          <w:kern w:val="2"/>
          <w:lang w:val="lt-LT"/>
        </w:rPr>
        <w:t>heterochromiją</w:t>
      </w:r>
      <w:proofErr w:type="spellEnd"/>
      <w:r w:rsidRPr="00BE6D17">
        <w:rPr>
          <w:rFonts w:ascii="Times New Roman" w:hAnsi="Times New Roman"/>
          <w:kern w:val="2"/>
          <w:lang w:val="lt-LT"/>
        </w:rPr>
        <w:t>.</w:t>
      </w:r>
    </w:p>
    <w:p w14:paraId="36E78E3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C47EC3C" w14:textId="5F794A76"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Akių spalvos pokyčiai daugiausia buvo stebėti pacientams, kurių rainelės spalva buvo mišri, pvz., mėlynai ruda, pilkai ruda, geltonai ruda ar žaliai ruda.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tyrimų metu minėtų pokyčių atsirasdavo per pirmus 8</w:t>
      </w:r>
      <w:r w:rsidR="00567D19" w:rsidRPr="00313349">
        <w:rPr>
          <w:rFonts w:ascii="Times New Roman" w:hAnsi="Times New Roman" w:cs="Times New Roman"/>
          <w:kern w:val="2"/>
          <w:lang w:val="lt-LT"/>
        </w:rPr>
        <w:t> </w:t>
      </w:r>
      <w:r w:rsidRPr="00BE6D17">
        <w:rPr>
          <w:rFonts w:ascii="Times New Roman" w:hAnsi="Times New Roman"/>
          <w:kern w:val="2"/>
          <w:lang w:val="lt-LT"/>
        </w:rPr>
        <w:t>gydymo mėnesius, retai - antraisiais arba trečiaisiais gydymo metais, o po ketverių gydymo metų jų atvejų nebuvo.</w:t>
      </w:r>
    </w:p>
    <w:p w14:paraId="1E3EAE3D" w14:textId="2344A6CF"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Rainelės pigmentacijos progresavimas su laiku lėtėja ir penktus gydymo metus pigmentacija tampa stabili. Pigmentacijos padidėjimo poveikis po penktųjų metų netirtas. Atviru būdu atlikto 5</w:t>
      </w:r>
      <w:r w:rsidR="00567D19" w:rsidRPr="00313349">
        <w:rPr>
          <w:rFonts w:ascii="Times New Roman" w:hAnsi="Times New Roman" w:cs="Times New Roman"/>
          <w:kern w:val="2"/>
          <w:lang w:val="lt-LT"/>
        </w:rPr>
        <w:t> </w:t>
      </w:r>
      <w:r w:rsidRPr="00BE6D17">
        <w:rPr>
          <w:rFonts w:ascii="Times New Roman" w:hAnsi="Times New Roman"/>
          <w:kern w:val="2"/>
          <w:lang w:val="lt-LT"/>
        </w:rPr>
        <w:t xml:space="preserve">metų trukmės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saugumo tyrimo metu rainelės pigmentacija atsirado 33</w:t>
      </w:r>
      <w:r w:rsidR="00567D19" w:rsidRPr="00313349">
        <w:rPr>
          <w:rFonts w:ascii="Times New Roman" w:hAnsi="Times New Roman" w:cs="Times New Roman"/>
          <w:kern w:val="2"/>
          <w:lang w:val="lt-LT"/>
        </w:rPr>
        <w:t> </w:t>
      </w:r>
      <w:r w:rsidRPr="00BE6D17">
        <w:rPr>
          <w:rFonts w:ascii="Times New Roman" w:hAnsi="Times New Roman"/>
          <w:kern w:val="2"/>
          <w:lang w:val="lt-LT"/>
        </w:rPr>
        <w:t>% pacientų (žr.</w:t>
      </w:r>
      <w:r w:rsidR="00567D19" w:rsidRPr="00313349">
        <w:rPr>
          <w:rFonts w:ascii="Times New Roman" w:hAnsi="Times New Roman" w:cs="Times New Roman"/>
          <w:kern w:val="2"/>
          <w:lang w:val="lt-LT"/>
        </w:rPr>
        <w:t> </w:t>
      </w:r>
      <w:r w:rsidRPr="00BE6D17">
        <w:rPr>
          <w:rFonts w:ascii="Times New Roman" w:hAnsi="Times New Roman"/>
          <w:kern w:val="2"/>
          <w:lang w:val="lt-LT"/>
        </w:rPr>
        <w:t>4.8</w:t>
      </w:r>
      <w:r w:rsidR="00567D19" w:rsidRPr="00313349">
        <w:rPr>
          <w:rFonts w:ascii="Times New Roman" w:hAnsi="Times New Roman" w:cs="Times New Roman"/>
          <w:kern w:val="2"/>
          <w:lang w:val="lt-LT"/>
        </w:rPr>
        <w:t> </w:t>
      </w:r>
      <w:r w:rsidRPr="00BE6D17">
        <w:rPr>
          <w:rFonts w:ascii="Times New Roman" w:hAnsi="Times New Roman"/>
          <w:kern w:val="2"/>
          <w:lang w:val="lt-LT"/>
        </w:rPr>
        <w:t>skyrių). Daugumoje atvejų rainelės spalvos pokytis būna silpnas ir dažnai kliniškai nestebimas. Pacientams, kurių rainelės spalva mišri, jos pokyčių dažnis yra 7 - 85</w:t>
      </w:r>
      <w:r w:rsidR="001A0F2A" w:rsidRPr="00313349">
        <w:rPr>
          <w:rFonts w:ascii="Times New Roman" w:hAnsi="Times New Roman" w:cs="Times New Roman"/>
          <w:kern w:val="2"/>
          <w:lang w:val="lt-LT"/>
        </w:rPr>
        <w:t> </w:t>
      </w:r>
      <w:r w:rsidRPr="00BE6D17">
        <w:rPr>
          <w:rFonts w:ascii="Times New Roman" w:hAnsi="Times New Roman"/>
          <w:kern w:val="2"/>
          <w:lang w:val="lt-LT"/>
        </w:rPr>
        <w:t>%. Pacientams, kurių rainelės spalva yra geltonai ruda, jos pokyčių dažnis buvo didžiausias. Pacientams, kurių akių spalva buvo vienodai mėlyna, jos pokyčių atvejų nebuvo, pacientams, kurių akių spalva buvo vienodai pilka, žalia ar ruda, jos pokyčių atvejai buvo tik reti.</w:t>
      </w:r>
    </w:p>
    <w:p w14:paraId="65AF17F9" w14:textId="77777777" w:rsidR="00E1309C" w:rsidRDefault="00E1309C" w:rsidP="00E1309C">
      <w:pPr>
        <w:tabs>
          <w:tab w:val="left" w:pos="567"/>
        </w:tabs>
        <w:suppressAutoHyphens/>
        <w:spacing w:after="0" w:line="240" w:lineRule="auto"/>
        <w:rPr>
          <w:rFonts w:ascii="Times New Roman" w:hAnsi="Times New Roman"/>
          <w:kern w:val="2"/>
          <w:lang w:val="lt-LT"/>
        </w:rPr>
      </w:pPr>
    </w:p>
    <w:p w14:paraId="208DC868" w14:textId="3D66517F" w:rsidR="00117D65" w:rsidRDefault="003870D6" w:rsidP="00E1309C">
      <w:pPr>
        <w:tabs>
          <w:tab w:val="left" w:pos="567"/>
        </w:tabs>
        <w:suppressAutoHyphens/>
        <w:spacing w:after="0" w:line="240" w:lineRule="auto"/>
        <w:rPr>
          <w:rFonts w:ascii="Times New Roman" w:hAnsi="Times New Roman"/>
          <w:kern w:val="2"/>
          <w:lang w:val="lt-LT"/>
        </w:rPr>
      </w:pPr>
      <w:r w:rsidRPr="003870D6">
        <w:rPr>
          <w:rFonts w:ascii="Times New Roman" w:hAnsi="Times New Roman"/>
          <w:kern w:val="2"/>
          <w:lang w:val="lt-LT"/>
        </w:rPr>
        <w:t xml:space="preserve">Ilgalaikio stebėjimo tyrimo, kuriame dalyvavo vaikai, metu buvo vertinami akies </w:t>
      </w:r>
      <w:proofErr w:type="spellStart"/>
      <w:r w:rsidRPr="003870D6">
        <w:rPr>
          <w:rFonts w:ascii="Times New Roman" w:hAnsi="Times New Roman"/>
          <w:kern w:val="2"/>
          <w:lang w:val="lt-LT"/>
        </w:rPr>
        <w:t>hiperpigmentacijos</w:t>
      </w:r>
      <w:proofErr w:type="spellEnd"/>
      <w:r w:rsidRPr="003870D6">
        <w:rPr>
          <w:rFonts w:ascii="Times New Roman" w:hAnsi="Times New Roman"/>
          <w:kern w:val="2"/>
          <w:lang w:val="lt-LT"/>
        </w:rPr>
        <w:t xml:space="preserve"> pokyčiai glaukoma sergantiems vaikams ir </w:t>
      </w:r>
      <w:proofErr w:type="spellStart"/>
      <w:r w:rsidRPr="003870D6">
        <w:rPr>
          <w:rFonts w:ascii="Times New Roman" w:hAnsi="Times New Roman"/>
          <w:kern w:val="2"/>
          <w:lang w:val="lt-LT"/>
        </w:rPr>
        <w:t>latanoprostą</w:t>
      </w:r>
      <w:proofErr w:type="spellEnd"/>
      <w:r w:rsidRPr="003870D6">
        <w:rPr>
          <w:rFonts w:ascii="Times New Roman" w:hAnsi="Times New Roman"/>
          <w:kern w:val="2"/>
          <w:lang w:val="lt-LT"/>
        </w:rPr>
        <w:t xml:space="preserve"> vartojusių pacientų grupėje buvo pastebėta šiek tiek daugiau rainelės spalvos patamsėjimo ir vietinės rainelės pigmentacijos atvejų lyginant su nevartojusiųjų grupe (žr. 5.1 skyrių).</w:t>
      </w:r>
    </w:p>
    <w:p w14:paraId="3826B830" w14:textId="77777777" w:rsidR="00117D65" w:rsidRPr="00BE6D17" w:rsidRDefault="00117D65" w:rsidP="00E1309C">
      <w:pPr>
        <w:tabs>
          <w:tab w:val="left" w:pos="567"/>
        </w:tabs>
        <w:suppressAutoHyphens/>
        <w:spacing w:after="0" w:line="240" w:lineRule="auto"/>
        <w:rPr>
          <w:rFonts w:ascii="Times New Roman" w:hAnsi="Times New Roman"/>
          <w:kern w:val="2"/>
          <w:lang w:val="lt-LT"/>
        </w:rPr>
      </w:pPr>
    </w:p>
    <w:p w14:paraId="0937A60B" w14:textId="1BC02420"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Spalvos pokyčius sukelia ne </w:t>
      </w:r>
      <w:proofErr w:type="spellStart"/>
      <w:r w:rsidRPr="00BE6D17">
        <w:rPr>
          <w:rFonts w:ascii="Times New Roman" w:hAnsi="Times New Roman"/>
          <w:kern w:val="2"/>
          <w:lang w:val="lt-LT"/>
        </w:rPr>
        <w:t>melanocitų</w:t>
      </w:r>
      <w:proofErr w:type="spellEnd"/>
      <w:r w:rsidRPr="00BE6D17">
        <w:rPr>
          <w:rFonts w:ascii="Times New Roman" w:hAnsi="Times New Roman"/>
          <w:kern w:val="2"/>
          <w:lang w:val="lt-LT"/>
        </w:rPr>
        <w:t xml:space="preserve"> kiekio padidėjimas, bet melanino kiekio padidėjimas rainelės </w:t>
      </w:r>
      <w:proofErr w:type="spellStart"/>
      <w:r w:rsidRPr="00BE6D17">
        <w:rPr>
          <w:rFonts w:ascii="Times New Roman" w:hAnsi="Times New Roman"/>
          <w:kern w:val="2"/>
          <w:lang w:val="lt-LT"/>
        </w:rPr>
        <w:t>stromos</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melanocituose</w:t>
      </w:r>
      <w:proofErr w:type="spellEnd"/>
      <w:r w:rsidRPr="00BE6D17">
        <w:rPr>
          <w:rFonts w:ascii="Times New Roman" w:hAnsi="Times New Roman"/>
          <w:kern w:val="2"/>
          <w:lang w:val="lt-LT"/>
        </w:rPr>
        <w:t xml:space="preserve">. Dažniausiai ruda pigmentacija aplink pažeistos akies vyzdį plinta </w:t>
      </w:r>
      <w:proofErr w:type="spellStart"/>
      <w:r w:rsidRPr="00BE6D17">
        <w:rPr>
          <w:rFonts w:ascii="Times New Roman" w:hAnsi="Times New Roman"/>
          <w:kern w:val="2"/>
          <w:lang w:val="lt-LT"/>
        </w:rPr>
        <w:t>koncentriškai</w:t>
      </w:r>
      <w:proofErr w:type="spellEnd"/>
      <w:r w:rsidRPr="00BE6D17">
        <w:rPr>
          <w:rFonts w:ascii="Times New Roman" w:hAnsi="Times New Roman"/>
          <w:kern w:val="2"/>
          <w:lang w:val="lt-LT"/>
        </w:rPr>
        <w:t xml:space="preserve"> link periferijos, tačiau visa rainelė arba jos dalys gali tapti rudesnės. Gydymą nutraukus, rudojo pigmento kiekis rainelėje labiau nedidėjo. Iki šiol atliktų klinikinių tyrimų metu pigmentacija su kokiais nors simptomais ar patologiniais pokyčiais nebuvo susijusi.</w:t>
      </w:r>
    </w:p>
    <w:p w14:paraId="36E9ADC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DBC13C4" w14:textId="420B1F9A"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Gydymas rainelės apgamų ir šlakų neveikė. Kad pigmentų kauptųsi </w:t>
      </w:r>
      <w:proofErr w:type="spellStart"/>
      <w:r w:rsidRPr="00BE6D17">
        <w:rPr>
          <w:rFonts w:ascii="Times New Roman" w:hAnsi="Times New Roman"/>
          <w:kern w:val="2"/>
          <w:lang w:val="lt-LT"/>
        </w:rPr>
        <w:t>trabekulių</w:t>
      </w:r>
      <w:proofErr w:type="spellEnd"/>
      <w:r w:rsidRPr="00BE6D17">
        <w:rPr>
          <w:rFonts w:ascii="Times New Roman" w:hAnsi="Times New Roman"/>
          <w:kern w:val="2"/>
          <w:lang w:val="lt-LT"/>
        </w:rPr>
        <w:t xml:space="preserve"> tinkle arba kur nors kitur priekinėje kameroje, klinikinių tyrimų metu nepastebėta. Remiantis 5</w:t>
      </w:r>
      <w:r w:rsidR="001A0F2A" w:rsidRPr="00313349">
        <w:rPr>
          <w:rFonts w:ascii="Times New Roman" w:hAnsi="Times New Roman" w:cs="Times New Roman"/>
          <w:kern w:val="2"/>
          <w:lang w:val="lt-LT"/>
        </w:rPr>
        <w:t> </w:t>
      </w:r>
      <w:r w:rsidRPr="00BE6D17">
        <w:rPr>
          <w:rFonts w:ascii="Times New Roman" w:hAnsi="Times New Roman"/>
          <w:kern w:val="2"/>
          <w:lang w:val="lt-LT"/>
        </w:rPr>
        <w:t xml:space="preserve">metų klinikine patirtimi, neįrodyta, kad rainelės pigmentacijos padidėjimas turi neigiamų klinikinių pasekmių, ir atsiradus rainelės pigmentacijai, gydymą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u</w:t>
      </w:r>
      <w:proofErr w:type="spellEnd"/>
      <w:r w:rsidRPr="00BE6D17">
        <w:rPr>
          <w:rFonts w:ascii="Times New Roman" w:hAnsi="Times New Roman"/>
          <w:kern w:val="2"/>
          <w:lang w:val="lt-LT"/>
        </w:rPr>
        <w:t xml:space="preserve"> galima tęsti. Vis dėlto pacientą reikia reguliariai stebėti</w:t>
      </w:r>
      <w:r w:rsidRPr="00313349">
        <w:rPr>
          <w:rFonts w:ascii="Times New Roman" w:hAnsi="Times New Roman" w:cs="Times New Roman"/>
          <w:kern w:val="2"/>
          <w:lang w:val="lt-LT"/>
        </w:rPr>
        <w:t xml:space="preserve"> </w:t>
      </w:r>
      <w:r w:rsidR="001A0F2A" w:rsidRPr="00313349">
        <w:rPr>
          <w:rFonts w:ascii="Times New Roman" w:hAnsi="Times New Roman" w:cs="Times New Roman"/>
          <w:kern w:val="2"/>
          <w:lang w:val="lt-LT"/>
        </w:rPr>
        <w:t xml:space="preserve">ir, atsižvelgiant į </w:t>
      </w:r>
      <w:r w:rsidRPr="00313349">
        <w:rPr>
          <w:rFonts w:ascii="Times New Roman" w:hAnsi="Times New Roman" w:cs="Times New Roman"/>
          <w:kern w:val="2"/>
          <w:lang w:val="lt-LT"/>
        </w:rPr>
        <w:t>klinikin</w:t>
      </w:r>
      <w:r w:rsidR="001A0F2A" w:rsidRPr="00313349">
        <w:rPr>
          <w:rFonts w:ascii="Times New Roman" w:hAnsi="Times New Roman" w:cs="Times New Roman"/>
          <w:kern w:val="2"/>
          <w:lang w:val="lt-LT"/>
        </w:rPr>
        <w:t>ę</w:t>
      </w:r>
      <w:r w:rsidRPr="00313349">
        <w:rPr>
          <w:rFonts w:ascii="Times New Roman" w:hAnsi="Times New Roman" w:cs="Times New Roman"/>
          <w:kern w:val="2"/>
          <w:lang w:val="lt-LT"/>
        </w:rPr>
        <w:t xml:space="preserve"> situacij</w:t>
      </w:r>
      <w:r w:rsidR="001A0F2A" w:rsidRPr="00313349">
        <w:rPr>
          <w:rFonts w:ascii="Times New Roman" w:hAnsi="Times New Roman" w:cs="Times New Roman"/>
          <w:kern w:val="2"/>
          <w:lang w:val="lt-LT"/>
        </w:rPr>
        <w:t>ą,</w:t>
      </w:r>
      <w:r w:rsidRPr="00313349">
        <w:rPr>
          <w:rFonts w:ascii="Times New Roman" w:hAnsi="Times New Roman" w:cs="Times New Roman"/>
          <w:kern w:val="2"/>
          <w:lang w:val="lt-LT"/>
        </w:rPr>
        <w:t xml:space="preserve"> </w:t>
      </w:r>
      <w:r w:rsidR="001A0F2A" w:rsidRPr="00313349">
        <w:rPr>
          <w:rFonts w:ascii="Times New Roman" w:hAnsi="Times New Roman" w:cs="Times New Roman"/>
          <w:kern w:val="2"/>
          <w:lang w:val="lt-LT"/>
        </w:rPr>
        <w:t>jei reikia</w:t>
      </w:r>
      <w:r w:rsidRPr="00BE6D17">
        <w:rPr>
          <w:rFonts w:ascii="Times New Roman" w:hAnsi="Times New Roman"/>
          <w:kern w:val="2"/>
          <w:lang w:val="lt-LT"/>
        </w:rPr>
        <w:t xml:space="preserve">, gydymą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u</w:t>
      </w:r>
      <w:proofErr w:type="spellEnd"/>
      <w:r w:rsidRPr="00BE6D17">
        <w:rPr>
          <w:rFonts w:ascii="Times New Roman" w:hAnsi="Times New Roman"/>
          <w:kern w:val="2"/>
          <w:lang w:val="lt-LT"/>
        </w:rPr>
        <w:t xml:space="preserve"> galima nutraukti.</w:t>
      </w:r>
    </w:p>
    <w:p w14:paraId="734F1EB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D5959FF" w14:textId="51CE7382"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Lėtinės uždaro kampo glaukomos, atviro kampo glaukomos pacientams, kuriems yra </w:t>
      </w:r>
      <w:proofErr w:type="spellStart"/>
      <w:r w:rsidRPr="00BE6D17">
        <w:rPr>
          <w:rFonts w:ascii="Times New Roman" w:hAnsi="Times New Roman"/>
          <w:kern w:val="2"/>
          <w:lang w:val="lt-LT"/>
        </w:rPr>
        <w:t>pseudofakija</w:t>
      </w:r>
      <w:proofErr w:type="spellEnd"/>
      <w:r w:rsidRPr="00BE6D17">
        <w:rPr>
          <w:rFonts w:ascii="Times New Roman" w:hAnsi="Times New Roman"/>
          <w:kern w:val="2"/>
          <w:lang w:val="lt-LT"/>
        </w:rPr>
        <w:t xml:space="preserve"> ar pigmentinės glaukomos gydymo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u</w:t>
      </w:r>
      <w:proofErr w:type="spellEnd"/>
      <w:r w:rsidRPr="00BE6D17">
        <w:rPr>
          <w:rFonts w:ascii="Times New Roman" w:hAnsi="Times New Roman"/>
          <w:kern w:val="2"/>
          <w:lang w:val="lt-LT"/>
        </w:rPr>
        <w:t xml:space="preserve"> patirtis yra ribota. Uždegiminės ir </w:t>
      </w:r>
      <w:proofErr w:type="spellStart"/>
      <w:r w:rsidRPr="00BE6D17">
        <w:rPr>
          <w:rFonts w:ascii="Times New Roman" w:hAnsi="Times New Roman"/>
          <w:kern w:val="2"/>
          <w:lang w:val="lt-LT"/>
        </w:rPr>
        <w:t>neovaskulinės</w:t>
      </w:r>
      <w:proofErr w:type="spellEnd"/>
      <w:r w:rsidRPr="00BE6D17">
        <w:rPr>
          <w:rFonts w:ascii="Times New Roman" w:hAnsi="Times New Roman"/>
          <w:kern w:val="2"/>
          <w:lang w:val="lt-LT"/>
        </w:rPr>
        <w:t xml:space="preserve"> glaukomos ar akių uždegimo gydymo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u</w:t>
      </w:r>
      <w:proofErr w:type="spellEnd"/>
      <w:r w:rsidRPr="00BE6D17">
        <w:rPr>
          <w:rFonts w:ascii="Times New Roman" w:hAnsi="Times New Roman"/>
          <w:kern w:val="2"/>
          <w:lang w:val="lt-LT"/>
        </w:rPr>
        <w:t xml:space="preserve"> patirties nėra. Vyzdžiui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o</w:t>
      </w:r>
      <w:proofErr w:type="spellEnd"/>
      <w:r w:rsidRPr="00BE6D17">
        <w:rPr>
          <w:rFonts w:ascii="Times New Roman" w:hAnsi="Times New Roman"/>
          <w:kern w:val="2"/>
          <w:lang w:val="lt-LT"/>
        </w:rPr>
        <w:t xml:space="preserve"> poveikis yra silpnas arba visai nepasireiškia, tačiau ūminio uždaro kampo glaukomos priepuolio gydymo šiuo vaistiniu preparatu patirties nėra, todėl tokiais atvejais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u</w:t>
      </w:r>
      <w:proofErr w:type="spellEnd"/>
      <w:r w:rsidRPr="00BE6D17">
        <w:rPr>
          <w:rFonts w:ascii="Times New Roman" w:hAnsi="Times New Roman"/>
          <w:kern w:val="2"/>
          <w:lang w:val="lt-LT"/>
        </w:rPr>
        <w:t xml:space="preserve"> rekomenduojama gydyti atsargiai, kol bus sukaupta daugiau patirties.</w:t>
      </w:r>
    </w:p>
    <w:p w14:paraId="27DE627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974D02B" w14:textId="364E9FA2"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Apie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o</w:t>
      </w:r>
      <w:proofErr w:type="spellEnd"/>
      <w:r w:rsidRPr="00BE6D17">
        <w:rPr>
          <w:rFonts w:ascii="Times New Roman" w:hAnsi="Times New Roman"/>
          <w:kern w:val="2"/>
          <w:lang w:val="lt-LT"/>
        </w:rPr>
        <w:t xml:space="preserve"> vartojimą </w:t>
      </w:r>
      <w:proofErr w:type="spellStart"/>
      <w:r w:rsidRPr="00BE6D17">
        <w:rPr>
          <w:rFonts w:ascii="Times New Roman" w:hAnsi="Times New Roman"/>
          <w:kern w:val="2"/>
          <w:lang w:val="lt-LT"/>
        </w:rPr>
        <w:t>perioperaciniu</w:t>
      </w:r>
      <w:proofErr w:type="spellEnd"/>
      <w:r w:rsidRPr="00BE6D17">
        <w:rPr>
          <w:rFonts w:ascii="Times New Roman" w:hAnsi="Times New Roman"/>
          <w:kern w:val="2"/>
          <w:lang w:val="lt-LT"/>
        </w:rPr>
        <w:t xml:space="preserve"> kataraktos operacijos periodu tyrimo duomenys yra riboti. Tokius pacientus šiuo vaistiniu preparatu reikia gydyti atsargiai.</w:t>
      </w:r>
    </w:p>
    <w:p w14:paraId="3162C00A" w14:textId="77777777" w:rsidR="00E1309C" w:rsidRDefault="00E1309C" w:rsidP="00E1309C">
      <w:pPr>
        <w:tabs>
          <w:tab w:val="left" w:pos="567"/>
        </w:tabs>
        <w:suppressAutoHyphens/>
        <w:spacing w:after="0" w:line="240" w:lineRule="auto"/>
        <w:rPr>
          <w:rFonts w:ascii="Times New Roman" w:hAnsi="Times New Roman"/>
          <w:kern w:val="2"/>
          <w:lang w:val="lt-LT"/>
        </w:rPr>
      </w:pPr>
    </w:p>
    <w:p w14:paraId="1992ACFE" w14:textId="014ED0AA" w:rsidR="00222B9F" w:rsidRPr="00BE6D17" w:rsidRDefault="00222B9F" w:rsidP="00222B9F">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r w:rsidR="00E12DC3">
        <w:rPr>
          <w:rFonts w:ascii="Times New Roman" w:hAnsi="Times New Roman"/>
          <w:kern w:val="2"/>
          <w:lang w:val="lt-LT"/>
        </w:rPr>
        <w:t>as</w:t>
      </w:r>
      <w:proofErr w:type="spellEnd"/>
      <w:r w:rsidRPr="00BE6D17">
        <w:rPr>
          <w:rFonts w:ascii="Times New Roman" w:hAnsi="Times New Roman"/>
          <w:kern w:val="2"/>
          <w:lang w:val="lt-LT"/>
        </w:rPr>
        <w:t xml:space="preserve"> atsargiai reikėtų vartoti pacientams, sirgusiems </w:t>
      </w:r>
      <w:proofErr w:type="spellStart"/>
      <w:r w:rsidRPr="00BE6D17">
        <w:rPr>
          <w:rFonts w:ascii="Times New Roman" w:hAnsi="Times New Roman"/>
          <w:kern w:val="2"/>
          <w:lang w:val="lt-LT"/>
        </w:rPr>
        <w:t>herpiniu</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keratitu</w:t>
      </w:r>
      <w:proofErr w:type="spellEnd"/>
      <w:r w:rsidRPr="00BE6D17">
        <w:rPr>
          <w:rFonts w:ascii="Times New Roman" w:hAnsi="Times New Roman"/>
          <w:kern w:val="2"/>
          <w:lang w:val="lt-LT"/>
        </w:rPr>
        <w:t xml:space="preserve">, ir vengti vartoti esant aktyviam paprastajam </w:t>
      </w:r>
      <w:proofErr w:type="spellStart"/>
      <w:r w:rsidRPr="00BE6D17">
        <w:rPr>
          <w:rFonts w:ascii="Times New Roman" w:hAnsi="Times New Roman"/>
          <w:kern w:val="2"/>
          <w:lang w:val="lt-LT"/>
        </w:rPr>
        <w:t>herpiniam</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keratitui</w:t>
      </w:r>
      <w:proofErr w:type="spellEnd"/>
      <w:r w:rsidRPr="00BE6D17">
        <w:rPr>
          <w:rFonts w:ascii="Times New Roman" w:hAnsi="Times New Roman"/>
          <w:kern w:val="2"/>
          <w:lang w:val="lt-LT"/>
        </w:rPr>
        <w:t xml:space="preserve"> bei pacientams su atsinaujinančiu </w:t>
      </w:r>
      <w:proofErr w:type="spellStart"/>
      <w:r w:rsidRPr="00BE6D17">
        <w:rPr>
          <w:rFonts w:ascii="Times New Roman" w:hAnsi="Times New Roman"/>
          <w:kern w:val="2"/>
          <w:lang w:val="lt-LT"/>
        </w:rPr>
        <w:t>herpiniu</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keratitu</w:t>
      </w:r>
      <w:proofErr w:type="spellEnd"/>
      <w:r w:rsidRPr="00BE6D17">
        <w:rPr>
          <w:rFonts w:ascii="Times New Roman" w:hAnsi="Times New Roman"/>
          <w:kern w:val="2"/>
          <w:lang w:val="lt-LT"/>
        </w:rPr>
        <w:t>, susijusiu su prostaglandinų analogais.</w:t>
      </w:r>
    </w:p>
    <w:p w14:paraId="4292ECC9" w14:textId="77777777" w:rsidR="00222B9F" w:rsidRPr="00BE6D17" w:rsidRDefault="00222B9F" w:rsidP="00E1309C">
      <w:pPr>
        <w:tabs>
          <w:tab w:val="left" w:pos="567"/>
        </w:tabs>
        <w:suppressAutoHyphens/>
        <w:spacing w:after="0" w:line="240" w:lineRule="auto"/>
        <w:rPr>
          <w:rFonts w:ascii="Times New Roman" w:hAnsi="Times New Roman"/>
          <w:kern w:val="2"/>
          <w:lang w:val="lt-LT"/>
        </w:rPr>
      </w:pPr>
    </w:p>
    <w:p w14:paraId="346DFEE0" w14:textId="47A7AFD2"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Stebėti geltonosios dėmės edemos atvejai (žr.</w:t>
      </w:r>
      <w:r w:rsidR="003D41BC" w:rsidRPr="00313349">
        <w:rPr>
          <w:rFonts w:ascii="Times New Roman" w:hAnsi="Times New Roman" w:cs="Times New Roman"/>
          <w:kern w:val="2"/>
          <w:lang w:val="lt-LT"/>
        </w:rPr>
        <w:t> </w:t>
      </w:r>
      <w:r w:rsidRPr="00BE6D17">
        <w:rPr>
          <w:rFonts w:ascii="Times New Roman" w:hAnsi="Times New Roman"/>
          <w:kern w:val="2"/>
          <w:lang w:val="lt-LT"/>
        </w:rPr>
        <w:t>4.8</w:t>
      </w:r>
      <w:r w:rsidR="003D41BC" w:rsidRPr="00313349">
        <w:rPr>
          <w:rFonts w:ascii="Times New Roman" w:hAnsi="Times New Roman" w:cs="Times New Roman"/>
          <w:kern w:val="2"/>
          <w:lang w:val="lt-LT"/>
        </w:rPr>
        <w:t> </w:t>
      </w:r>
      <w:r w:rsidRPr="00BE6D17">
        <w:rPr>
          <w:rFonts w:ascii="Times New Roman" w:hAnsi="Times New Roman"/>
          <w:kern w:val="2"/>
          <w:lang w:val="lt-LT"/>
        </w:rPr>
        <w:t xml:space="preserve">skyrių), daugiausia pacientams, kuriems yra </w:t>
      </w:r>
      <w:proofErr w:type="spellStart"/>
      <w:r w:rsidRPr="00BE6D17">
        <w:rPr>
          <w:rFonts w:ascii="Times New Roman" w:hAnsi="Times New Roman"/>
          <w:kern w:val="2"/>
          <w:lang w:val="lt-LT"/>
        </w:rPr>
        <w:t>afakija</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pseudofakija</w:t>
      </w:r>
      <w:proofErr w:type="spellEnd"/>
      <w:r w:rsidRPr="00BE6D17">
        <w:rPr>
          <w:rFonts w:ascii="Times New Roman" w:hAnsi="Times New Roman"/>
          <w:kern w:val="2"/>
          <w:lang w:val="lt-LT"/>
        </w:rPr>
        <w:t xml:space="preserve"> ir kartu plyšusi užpakalinė lęšiuko kapsulė arba lęšiukas priekinėje kameroje, arba </w:t>
      </w:r>
      <w:r w:rsidRPr="00BE6D17">
        <w:rPr>
          <w:rFonts w:ascii="Times New Roman" w:hAnsi="Times New Roman"/>
          <w:kern w:val="2"/>
          <w:lang w:val="lt-LT"/>
        </w:rPr>
        <w:lastRenderedPageBreak/>
        <w:t xml:space="preserve">pacientams, kuriems yra žinomų cistinės geltonosios dėmės edemos rizikos veiksnių (pvz., diabetinė </w:t>
      </w:r>
      <w:proofErr w:type="spellStart"/>
      <w:r w:rsidRPr="00BE6D17">
        <w:rPr>
          <w:rFonts w:ascii="Times New Roman" w:hAnsi="Times New Roman"/>
          <w:kern w:val="2"/>
          <w:lang w:val="lt-LT"/>
        </w:rPr>
        <w:t>retinopatija</w:t>
      </w:r>
      <w:proofErr w:type="spellEnd"/>
      <w:r w:rsidRPr="00BE6D17">
        <w:rPr>
          <w:rFonts w:ascii="Times New Roman" w:hAnsi="Times New Roman"/>
          <w:kern w:val="2"/>
          <w:lang w:val="lt-LT"/>
        </w:rPr>
        <w:t xml:space="preserve"> ir tinklainės venos </w:t>
      </w:r>
      <w:proofErr w:type="spellStart"/>
      <w:r w:rsidRPr="00BE6D17">
        <w:rPr>
          <w:rFonts w:ascii="Times New Roman" w:hAnsi="Times New Roman"/>
          <w:kern w:val="2"/>
          <w:lang w:val="lt-LT"/>
        </w:rPr>
        <w:t>okliuzija</w:t>
      </w:r>
      <w:proofErr w:type="spellEnd"/>
      <w:r w:rsidRPr="00BE6D17">
        <w:rPr>
          <w:rFonts w:ascii="Times New Roman" w:hAnsi="Times New Roman"/>
          <w:kern w:val="2"/>
          <w:lang w:val="lt-LT"/>
        </w:rPr>
        <w:t xml:space="preserve">). Pacientus, kuriems yra </w:t>
      </w:r>
      <w:proofErr w:type="spellStart"/>
      <w:r w:rsidRPr="00BE6D17">
        <w:rPr>
          <w:rFonts w:ascii="Times New Roman" w:hAnsi="Times New Roman"/>
          <w:kern w:val="2"/>
          <w:lang w:val="lt-LT"/>
        </w:rPr>
        <w:t>afakija</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pseudofakija</w:t>
      </w:r>
      <w:proofErr w:type="spellEnd"/>
      <w:r w:rsidRPr="00BE6D17">
        <w:rPr>
          <w:rFonts w:ascii="Times New Roman" w:hAnsi="Times New Roman"/>
          <w:kern w:val="2"/>
          <w:lang w:val="lt-LT"/>
        </w:rPr>
        <w:t xml:space="preserve"> ir kartu plyšusi užpakalinė lęšiuko kapsulė arba lęšiukas priekinėje kameroje, bei pacientus, kuriems yra žinomų cistinės geltonosios dėmės edemos rizikos veiksnių,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u</w:t>
      </w:r>
      <w:proofErr w:type="spellEnd"/>
      <w:r w:rsidRPr="00BE6D17">
        <w:rPr>
          <w:rFonts w:ascii="Times New Roman" w:hAnsi="Times New Roman"/>
          <w:kern w:val="2"/>
          <w:lang w:val="lt-LT"/>
        </w:rPr>
        <w:t xml:space="preserve"> reikia gydyti atsargiai.</w:t>
      </w:r>
    </w:p>
    <w:p w14:paraId="78220AF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D0C217D" w14:textId="0710EF9F"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Pacientus, kuriems yra iritą ar </w:t>
      </w:r>
      <w:proofErr w:type="spellStart"/>
      <w:r w:rsidRPr="00BE6D17">
        <w:rPr>
          <w:rFonts w:ascii="Times New Roman" w:hAnsi="Times New Roman"/>
          <w:kern w:val="2"/>
          <w:lang w:val="lt-LT"/>
        </w:rPr>
        <w:t>uveitą</w:t>
      </w:r>
      <w:proofErr w:type="spellEnd"/>
      <w:r w:rsidRPr="00BE6D17">
        <w:rPr>
          <w:rFonts w:ascii="Times New Roman" w:hAnsi="Times New Roman"/>
          <w:kern w:val="2"/>
          <w:lang w:val="lt-LT"/>
        </w:rPr>
        <w:t xml:space="preserve"> </w:t>
      </w:r>
      <w:proofErr w:type="spellStart"/>
      <w:r w:rsidR="003D41BC" w:rsidRPr="00313349">
        <w:rPr>
          <w:rFonts w:ascii="Times New Roman" w:hAnsi="Times New Roman" w:cs="Times New Roman"/>
          <w:kern w:val="2"/>
          <w:lang w:val="lt-LT"/>
        </w:rPr>
        <w:t>predisponuojančių</w:t>
      </w:r>
      <w:proofErr w:type="spellEnd"/>
      <w:r w:rsidRPr="00BE6D17">
        <w:rPr>
          <w:rFonts w:ascii="Times New Roman" w:hAnsi="Times New Roman"/>
          <w:kern w:val="2"/>
          <w:lang w:val="lt-LT"/>
        </w:rPr>
        <w:t xml:space="preserve"> rizikos veiksnių,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u</w:t>
      </w:r>
      <w:proofErr w:type="spellEnd"/>
      <w:r w:rsidRPr="00BE6D17">
        <w:rPr>
          <w:rFonts w:ascii="Times New Roman" w:hAnsi="Times New Roman"/>
          <w:kern w:val="2"/>
          <w:lang w:val="lt-LT"/>
        </w:rPr>
        <w:t xml:space="preserve"> reikia gydyti atsargiai.</w:t>
      </w:r>
    </w:p>
    <w:p w14:paraId="656D9E3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95C5E3B" w14:textId="64555807" w:rsidR="00E1309C" w:rsidRPr="00BE6D17" w:rsidRDefault="00E1309C" w:rsidP="00BF3790">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Astma sergančių pacientų gydymo patirtis yra maža, tačiau vaistiniu preparatu gydant po to, kai jis pateko į rinką, stebėti keli astmos ir (arba) dusulio pasunkėjimo atvejais. Vadinasi, astma sergančius pacientus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reikia gydyti atsargiai, kol bus sukaupta pakankamai patirties (</w:t>
      </w:r>
      <w:r w:rsidR="00BF3790" w:rsidRPr="00313349">
        <w:rPr>
          <w:rFonts w:ascii="Times New Roman" w:hAnsi="Times New Roman" w:cs="Times New Roman"/>
          <w:kern w:val="2"/>
          <w:lang w:val="lt-LT"/>
        </w:rPr>
        <w:t xml:space="preserve">taip pat </w:t>
      </w:r>
      <w:r w:rsidRPr="00BE6D17">
        <w:rPr>
          <w:rFonts w:ascii="Times New Roman" w:hAnsi="Times New Roman"/>
          <w:kern w:val="2"/>
          <w:lang w:val="lt-LT"/>
        </w:rPr>
        <w:t>žr.</w:t>
      </w:r>
      <w:r w:rsidR="00BF3790" w:rsidRPr="00313349">
        <w:rPr>
          <w:rFonts w:ascii="Times New Roman" w:hAnsi="Times New Roman" w:cs="Times New Roman"/>
          <w:kern w:val="2"/>
          <w:lang w:val="lt-LT"/>
        </w:rPr>
        <w:t> </w:t>
      </w:r>
      <w:r w:rsidRPr="00BE6D17">
        <w:rPr>
          <w:rFonts w:ascii="Times New Roman" w:hAnsi="Times New Roman"/>
          <w:kern w:val="2"/>
          <w:lang w:val="lt-LT"/>
        </w:rPr>
        <w:t>4.8</w:t>
      </w:r>
      <w:r w:rsidR="00BF3790" w:rsidRPr="00313349">
        <w:rPr>
          <w:rFonts w:ascii="Times New Roman" w:hAnsi="Times New Roman" w:cs="Times New Roman"/>
          <w:kern w:val="2"/>
          <w:lang w:val="lt-LT"/>
        </w:rPr>
        <w:t> </w:t>
      </w:r>
      <w:r w:rsidRPr="00BE6D17">
        <w:rPr>
          <w:rFonts w:ascii="Times New Roman" w:hAnsi="Times New Roman"/>
          <w:kern w:val="2"/>
          <w:lang w:val="lt-LT"/>
        </w:rPr>
        <w:t>skyrių).</w:t>
      </w:r>
    </w:p>
    <w:p w14:paraId="2797CFA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605374C" w14:textId="2FC56E05"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Buvo odos aplink akiduobę spalvos pokyčių atvejų, </w:t>
      </w:r>
      <w:r w:rsidRPr="00313349">
        <w:rPr>
          <w:rFonts w:ascii="Times New Roman" w:hAnsi="Times New Roman" w:cs="Times New Roman"/>
          <w:kern w:val="2"/>
          <w:lang w:val="lt-LT"/>
        </w:rPr>
        <w:t>daugiausia</w:t>
      </w:r>
      <w:r w:rsidR="00C565C9" w:rsidRPr="00313349">
        <w:rPr>
          <w:rFonts w:ascii="Times New Roman" w:hAnsi="Times New Roman" w:cs="Times New Roman"/>
          <w:kern w:val="2"/>
          <w:lang w:val="lt-LT"/>
        </w:rPr>
        <w:t>i pasireiškusių</w:t>
      </w:r>
      <w:r w:rsidRPr="00BE6D17">
        <w:rPr>
          <w:rFonts w:ascii="Times New Roman" w:hAnsi="Times New Roman"/>
          <w:kern w:val="2"/>
          <w:lang w:val="lt-LT"/>
        </w:rPr>
        <w:t xml:space="preserve"> japonams. Iki šiol sukaupta patirtis rodo, kad odos aplink akiduobę pokyčiai yra laikini ir kai kuriais atvejais išnyksta gydymą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u</w:t>
      </w:r>
      <w:proofErr w:type="spellEnd"/>
      <w:r w:rsidRPr="00BE6D17">
        <w:rPr>
          <w:rFonts w:ascii="Times New Roman" w:hAnsi="Times New Roman"/>
          <w:kern w:val="2"/>
          <w:lang w:val="lt-LT"/>
        </w:rPr>
        <w:t xml:space="preserve"> tęsiant.</w:t>
      </w:r>
    </w:p>
    <w:p w14:paraId="11270FF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29D2B4A" w14:textId="61DEDEE2"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palaipsniui gali keisti gydomos akies blakstienas ir aplink ją augančius gyvaplaukius. Pokyčiai yra blakstienų ir plaukelių pailgėjimas, sustorėjimas, pigmentacija, kiekio padidėjimas ir blakstienų augimas neteisinga kryptimi. Blakstienų pokyčiai yra laikini, gydymą nutraukus, jie išnyksta.</w:t>
      </w:r>
    </w:p>
    <w:p w14:paraId="02926936" w14:textId="6392188B" w:rsidR="00E1309C" w:rsidRDefault="00E1309C" w:rsidP="00E1309C">
      <w:pPr>
        <w:tabs>
          <w:tab w:val="left" w:pos="567"/>
        </w:tabs>
        <w:suppressAutoHyphens/>
        <w:spacing w:after="0" w:line="240" w:lineRule="auto"/>
        <w:rPr>
          <w:rFonts w:ascii="Times New Roman" w:hAnsi="Times New Roman"/>
          <w:kern w:val="2"/>
          <w:lang w:val="lt-LT"/>
        </w:rPr>
      </w:pPr>
    </w:p>
    <w:p w14:paraId="76C48221" w14:textId="6C8A91EF" w:rsidR="00984308" w:rsidRPr="00BE49F4" w:rsidRDefault="00984308" w:rsidP="00E1309C">
      <w:pPr>
        <w:tabs>
          <w:tab w:val="left" w:pos="567"/>
        </w:tabs>
        <w:suppressAutoHyphens/>
        <w:spacing w:after="0" w:line="240" w:lineRule="auto"/>
        <w:rPr>
          <w:rFonts w:ascii="Times New Roman" w:hAnsi="Times New Roman"/>
          <w:i/>
          <w:kern w:val="2"/>
          <w:lang w:val="lt-LT"/>
        </w:rPr>
      </w:pPr>
      <w:proofErr w:type="spellStart"/>
      <w:r w:rsidRPr="00BE49F4">
        <w:rPr>
          <w:rFonts w:ascii="Times New Roman" w:hAnsi="Times New Roman"/>
          <w:i/>
          <w:kern w:val="2"/>
          <w:lang w:val="lt-LT"/>
        </w:rPr>
        <w:t>Benzalkonio</w:t>
      </w:r>
      <w:proofErr w:type="spellEnd"/>
      <w:r w:rsidRPr="00BE49F4">
        <w:rPr>
          <w:rFonts w:ascii="Times New Roman" w:hAnsi="Times New Roman"/>
          <w:i/>
          <w:kern w:val="2"/>
          <w:lang w:val="lt-LT"/>
        </w:rPr>
        <w:t xml:space="preserve"> chloridas</w:t>
      </w:r>
    </w:p>
    <w:p w14:paraId="638177A0" w14:textId="441A85B1" w:rsidR="001321F2"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Šio vaistinio preparato sudėtyje yra </w:t>
      </w:r>
      <w:proofErr w:type="spellStart"/>
      <w:r w:rsidRPr="00BE6D17">
        <w:rPr>
          <w:rFonts w:ascii="Times New Roman" w:hAnsi="Times New Roman"/>
          <w:kern w:val="2"/>
          <w:lang w:val="lt-LT"/>
        </w:rPr>
        <w:t>benzalkonio</w:t>
      </w:r>
      <w:proofErr w:type="spellEnd"/>
      <w:r w:rsidRPr="00BE6D17">
        <w:rPr>
          <w:rFonts w:ascii="Times New Roman" w:hAnsi="Times New Roman"/>
          <w:kern w:val="2"/>
          <w:lang w:val="lt-LT"/>
        </w:rPr>
        <w:t xml:space="preserve"> chlorido, kuris dažnai naudojamas akių lašuose kaip konservantas</w:t>
      </w:r>
      <w:r w:rsidRPr="00313349">
        <w:rPr>
          <w:rFonts w:ascii="Times New Roman" w:eastAsia="Times New Roman" w:hAnsi="Times New Roman" w:cs="Times New Roman"/>
          <w:kern w:val="2"/>
          <w:lang w:val="lt-LT"/>
        </w:rPr>
        <w:t>.</w:t>
      </w:r>
      <w:r w:rsidRPr="00BE6D17">
        <w:rPr>
          <w:rFonts w:ascii="Times New Roman" w:hAnsi="Times New Roman"/>
          <w:kern w:val="2"/>
          <w:lang w:val="lt-LT"/>
        </w:rPr>
        <w:t xml:space="preserve"> </w:t>
      </w:r>
      <w:r w:rsidR="005D6E1E" w:rsidRPr="005D6E1E">
        <w:rPr>
          <w:rFonts w:ascii="Times New Roman" w:hAnsi="Times New Roman"/>
          <w:kern w:val="2"/>
          <w:lang w:val="lt-LT"/>
        </w:rPr>
        <w:t xml:space="preserve">Pastebėta, kad </w:t>
      </w:r>
      <w:proofErr w:type="spellStart"/>
      <w:r w:rsidR="005D6E1E" w:rsidRPr="005D6E1E">
        <w:rPr>
          <w:rFonts w:ascii="Times New Roman" w:hAnsi="Times New Roman"/>
          <w:kern w:val="2"/>
          <w:lang w:val="lt-LT"/>
        </w:rPr>
        <w:t>benzalkonio</w:t>
      </w:r>
      <w:proofErr w:type="spellEnd"/>
      <w:r w:rsidR="005D6E1E" w:rsidRPr="005D6E1E">
        <w:rPr>
          <w:rFonts w:ascii="Times New Roman" w:hAnsi="Times New Roman"/>
          <w:kern w:val="2"/>
          <w:lang w:val="lt-LT"/>
        </w:rPr>
        <w:t xml:space="preserve"> chloridas gali dirginti</w:t>
      </w:r>
      <w:r w:rsidR="00A13187">
        <w:rPr>
          <w:rFonts w:ascii="Times New Roman" w:hAnsi="Times New Roman"/>
          <w:kern w:val="2"/>
          <w:lang w:val="lt-LT"/>
        </w:rPr>
        <w:t>, sausinti</w:t>
      </w:r>
      <w:r w:rsidR="005D6E1E" w:rsidRPr="005D6E1E">
        <w:rPr>
          <w:rFonts w:ascii="Times New Roman" w:hAnsi="Times New Roman"/>
          <w:kern w:val="2"/>
          <w:lang w:val="lt-LT"/>
        </w:rPr>
        <w:t xml:space="preserve"> akis</w:t>
      </w:r>
      <w:r w:rsidR="00A13187">
        <w:rPr>
          <w:rFonts w:ascii="Times New Roman" w:hAnsi="Times New Roman"/>
          <w:kern w:val="2"/>
          <w:lang w:val="lt-LT"/>
        </w:rPr>
        <w:t xml:space="preserve"> ir paveikti</w:t>
      </w:r>
      <w:r w:rsidR="00A13187" w:rsidRPr="00A13187">
        <w:rPr>
          <w:lang w:val="lt-LT"/>
        </w:rPr>
        <w:t xml:space="preserve"> </w:t>
      </w:r>
      <w:r w:rsidR="00A13187">
        <w:rPr>
          <w:rFonts w:ascii="Times New Roman" w:hAnsi="Times New Roman"/>
          <w:kern w:val="2"/>
          <w:lang w:val="lt-LT"/>
        </w:rPr>
        <w:t>ašarų plėvelę bei</w:t>
      </w:r>
      <w:r w:rsidR="00A13187" w:rsidRPr="00A13187">
        <w:rPr>
          <w:rFonts w:ascii="Times New Roman" w:hAnsi="Times New Roman"/>
          <w:kern w:val="2"/>
          <w:lang w:val="lt-LT"/>
        </w:rPr>
        <w:t xml:space="preserve"> ragenos pavirši</w:t>
      </w:r>
      <w:r w:rsidR="00A13187">
        <w:rPr>
          <w:rFonts w:ascii="Times New Roman" w:hAnsi="Times New Roman"/>
          <w:kern w:val="2"/>
          <w:lang w:val="lt-LT"/>
        </w:rPr>
        <w:t>ų</w:t>
      </w:r>
      <w:r w:rsidR="005D6E1E" w:rsidRPr="005D6E1E">
        <w:rPr>
          <w:rFonts w:ascii="Times New Roman" w:hAnsi="Times New Roman" w:cs="Times New Roman"/>
          <w:kern w:val="2"/>
          <w:lang w:val="lt-LT"/>
        </w:rPr>
        <w:t>.</w:t>
      </w:r>
      <w:r w:rsidR="005D6E1E" w:rsidRPr="00D64B91">
        <w:rPr>
          <w:rFonts w:ascii="Times New Roman" w:hAnsi="Times New Roman"/>
          <w:lang w:val="lt-LT"/>
        </w:rPr>
        <w:t xml:space="preserve"> </w:t>
      </w:r>
      <w:r w:rsidR="00E12DC3">
        <w:rPr>
          <w:rFonts w:ascii="Times New Roman" w:hAnsi="Times New Roman"/>
          <w:kern w:val="2"/>
          <w:lang w:val="lt-LT"/>
        </w:rPr>
        <w:t>Šį vaistinį preparatą</w:t>
      </w:r>
      <w:r w:rsidR="005D6E1E" w:rsidRPr="005D6E1E">
        <w:rPr>
          <w:rFonts w:ascii="Times New Roman" w:hAnsi="Times New Roman"/>
          <w:kern w:val="2"/>
          <w:lang w:val="lt-LT"/>
        </w:rPr>
        <w:t xml:space="preserve"> vartojančius pacientus, kurių akys sausos arba kurių ragena sutrikusi, būtina atidžiai stebėti. </w:t>
      </w:r>
      <w:r w:rsidR="001321F2">
        <w:rPr>
          <w:rFonts w:ascii="Times New Roman" w:hAnsi="Times New Roman"/>
          <w:kern w:val="2"/>
          <w:lang w:val="lt-LT"/>
        </w:rPr>
        <w:t xml:space="preserve">Ilgai </w:t>
      </w:r>
      <w:proofErr w:type="spellStart"/>
      <w:r w:rsidR="001321F2" w:rsidRPr="001321F2">
        <w:rPr>
          <w:rFonts w:ascii="Times New Roman" w:hAnsi="Times New Roman"/>
          <w:kern w:val="2"/>
          <w:lang w:val="lt-LT"/>
        </w:rPr>
        <w:t>Latanoprost</w:t>
      </w:r>
      <w:proofErr w:type="spellEnd"/>
      <w:r w:rsidR="001321F2" w:rsidRPr="001321F2">
        <w:rPr>
          <w:rFonts w:ascii="Times New Roman" w:hAnsi="Times New Roman"/>
          <w:kern w:val="2"/>
          <w:lang w:val="lt-LT"/>
        </w:rPr>
        <w:t xml:space="preserve"> </w:t>
      </w:r>
      <w:proofErr w:type="spellStart"/>
      <w:r w:rsidR="001321F2" w:rsidRPr="001321F2">
        <w:rPr>
          <w:rFonts w:ascii="Times New Roman" w:hAnsi="Times New Roman"/>
          <w:kern w:val="2"/>
          <w:lang w:val="lt-LT"/>
        </w:rPr>
        <w:t>Actavis</w:t>
      </w:r>
      <w:proofErr w:type="spellEnd"/>
      <w:r w:rsidR="001321F2" w:rsidRPr="001321F2">
        <w:rPr>
          <w:rFonts w:ascii="Times New Roman" w:hAnsi="Times New Roman"/>
          <w:kern w:val="2"/>
          <w:lang w:val="lt-LT"/>
        </w:rPr>
        <w:t xml:space="preserve"> vartojančius pacientus </w:t>
      </w:r>
      <w:r w:rsidR="001321F2">
        <w:rPr>
          <w:rFonts w:ascii="Times New Roman" w:hAnsi="Times New Roman"/>
          <w:kern w:val="2"/>
          <w:lang w:val="lt-LT"/>
        </w:rPr>
        <w:t xml:space="preserve">būtina stebėti. </w:t>
      </w:r>
    </w:p>
    <w:p w14:paraId="45DB005A" w14:textId="4887A2E7" w:rsidR="00E1309C" w:rsidRPr="00BE6D17" w:rsidRDefault="005D6E1E" w:rsidP="00E1309C">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M</w:t>
      </w:r>
      <w:r w:rsidR="00E1309C" w:rsidRPr="00BE6D17">
        <w:rPr>
          <w:rFonts w:ascii="Times New Roman" w:hAnsi="Times New Roman"/>
          <w:kern w:val="2"/>
          <w:lang w:val="lt-LT"/>
        </w:rPr>
        <w:t>inkšt</w:t>
      </w:r>
      <w:r>
        <w:rPr>
          <w:rFonts w:ascii="Times New Roman" w:hAnsi="Times New Roman"/>
          <w:kern w:val="2"/>
          <w:lang w:val="lt-LT"/>
        </w:rPr>
        <w:t>ieji</w:t>
      </w:r>
      <w:r w:rsidR="00E1309C" w:rsidRPr="00BE6D17">
        <w:rPr>
          <w:rFonts w:ascii="Times New Roman" w:hAnsi="Times New Roman"/>
          <w:kern w:val="2"/>
          <w:lang w:val="lt-LT"/>
        </w:rPr>
        <w:t xml:space="preserve"> kontaktiniai lęšiai gali absorbuoti </w:t>
      </w:r>
      <w:proofErr w:type="spellStart"/>
      <w:r w:rsidR="00E1309C" w:rsidRPr="00BE6D17">
        <w:rPr>
          <w:rFonts w:ascii="Times New Roman" w:hAnsi="Times New Roman"/>
          <w:kern w:val="2"/>
          <w:lang w:val="lt-LT"/>
        </w:rPr>
        <w:t>benzalkonio</w:t>
      </w:r>
      <w:proofErr w:type="spellEnd"/>
      <w:r w:rsidR="00E1309C" w:rsidRPr="00BE6D17">
        <w:rPr>
          <w:rFonts w:ascii="Times New Roman" w:hAnsi="Times New Roman"/>
          <w:kern w:val="2"/>
          <w:lang w:val="lt-LT"/>
        </w:rPr>
        <w:t xml:space="preserve"> chloridą</w:t>
      </w:r>
      <w:r>
        <w:rPr>
          <w:rFonts w:ascii="Times New Roman" w:eastAsia="Times New Roman" w:hAnsi="Times New Roman" w:cs="Times New Roman"/>
          <w:kern w:val="2"/>
          <w:lang w:val="lt-LT"/>
        </w:rPr>
        <w:t>,</w:t>
      </w:r>
      <w:r w:rsidR="00E1309C" w:rsidRPr="00BE6D17">
        <w:rPr>
          <w:rFonts w:ascii="Times New Roman" w:hAnsi="Times New Roman"/>
          <w:kern w:val="2"/>
          <w:lang w:val="lt-LT"/>
        </w:rPr>
        <w:t xml:space="preserve"> </w:t>
      </w:r>
      <w:r>
        <w:rPr>
          <w:rFonts w:ascii="Times New Roman" w:hAnsi="Times New Roman"/>
          <w:kern w:val="2"/>
          <w:lang w:val="lt-LT"/>
        </w:rPr>
        <w:t xml:space="preserve">todėl </w:t>
      </w:r>
      <w:proofErr w:type="spellStart"/>
      <w:r w:rsidR="001321F2" w:rsidRPr="001321F2">
        <w:rPr>
          <w:rFonts w:ascii="Times New Roman" w:hAnsi="Times New Roman"/>
          <w:kern w:val="2"/>
          <w:lang w:val="lt-LT"/>
        </w:rPr>
        <w:t>benzalkonio</w:t>
      </w:r>
      <w:proofErr w:type="spellEnd"/>
      <w:r w:rsidR="001321F2" w:rsidRPr="001321F2">
        <w:rPr>
          <w:rFonts w:ascii="Times New Roman" w:hAnsi="Times New Roman"/>
          <w:kern w:val="2"/>
          <w:lang w:val="lt-LT"/>
        </w:rPr>
        <w:t xml:space="preserve"> chloridas keičia minkštųjų kontaktinių lęšių spalvą</w:t>
      </w:r>
      <w:r w:rsidR="001321F2">
        <w:rPr>
          <w:rFonts w:ascii="Times New Roman" w:hAnsi="Times New Roman"/>
          <w:kern w:val="2"/>
          <w:lang w:val="lt-LT"/>
        </w:rPr>
        <w:t>.</w:t>
      </w:r>
      <w:r w:rsidR="001321F2" w:rsidRPr="001321F2">
        <w:rPr>
          <w:rFonts w:ascii="Times New Roman" w:hAnsi="Times New Roman"/>
          <w:kern w:val="2"/>
          <w:lang w:val="lt-LT"/>
        </w:rPr>
        <w:t xml:space="preserve"> </w:t>
      </w:r>
      <w:r w:rsidR="001321F2">
        <w:rPr>
          <w:rFonts w:ascii="Times New Roman" w:hAnsi="Times New Roman"/>
          <w:kern w:val="2"/>
          <w:lang w:val="lt-LT"/>
        </w:rPr>
        <w:t>P</w:t>
      </w:r>
      <w:r w:rsidR="00E1309C" w:rsidRPr="00BE6D17">
        <w:rPr>
          <w:rFonts w:ascii="Times New Roman" w:hAnsi="Times New Roman"/>
          <w:kern w:val="2"/>
          <w:lang w:val="lt-LT"/>
        </w:rPr>
        <w:t>rieš lašin</w:t>
      </w:r>
      <w:r>
        <w:rPr>
          <w:rFonts w:ascii="Times New Roman" w:hAnsi="Times New Roman"/>
          <w:kern w:val="2"/>
          <w:lang w:val="lt-LT"/>
        </w:rPr>
        <w:t>ant</w:t>
      </w:r>
      <w:r w:rsidR="00E1309C" w:rsidRPr="00BE6D17">
        <w:rPr>
          <w:rFonts w:ascii="Times New Roman" w:hAnsi="Times New Roman"/>
          <w:kern w:val="2"/>
          <w:lang w:val="lt-LT"/>
        </w:rPr>
        <w:t xml:space="preserve"> </w:t>
      </w:r>
      <w:r w:rsidR="00E12DC3">
        <w:rPr>
          <w:rFonts w:ascii="Times New Roman" w:hAnsi="Times New Roman"/>
          <w:kern w:val="2"/>
          <w:lang w:val="lt-LT"/>
        </w:rPr>
        <w:t>šį vaistinį preparatą</w:t>
      </w:r>
      <w:r>
        <w:rPr>
          <w:rFonts w:ascii="Times New Roman" w:hAnsi="Times New Roman"/>
          <w:kern w:val="2"/>
          <w:lang w:val="lt-LT"/>
        </w:rPr>
        <w:t xml:space="preserve"> </w:t>
      </w:r>
      <w:r w:rsidR="00E1309C" w:rsidRPr="00BE6D17">
        <w:rPr>
          <w:rFonts w:ascii="Times New Roman" w:hAnsi="Times New Roman"/>
          <w:kern w:val="2"/>
          <w:lang w:val="lt-LT"/>
        </w:rPr>
        <w:t xml:space="preserve">kontaktinius lęšius reikia išimti ir po 15 min. </w:t>
      </w:r>
      <w:r>
        <w:rPr>
          <w:rFonts w:ascii="Times New Roman" w:hAnsi="Times New Roman"/>
          <w:kern w:val="2"/>
          <w:lang w:val="lt-LT"/>
        </w:rPr>
        <w:t xml:space="preserve">galima </w:t>
      </w:r>
      <w:r w:rsidR="00E1309C" w:rsidRPr="00BE6D17">
        <w:rPr>
          <w:rFonts w:ascii="Times New Roman" w:hAnsi="Times New Roman"/>
          <w:kern w:val="2"/>
          <w:lang w:val="lt-LT"/>
        </w:rPr>
        <w:t>vėl įdėti (žr.</w:t>
      </w:r>
      <w:r w:rsidR="00C565C9" w:rsidRPr="00313349">
        <w:rPr>
          <w:rFonts w:ascii="Times New Roman" w:hAnsi="Times New Roman" w:cs="Times New Roman"/>
          <w:kern w:val="2"/>
          <w:lang w:val="lt-LT"/>
        </w:rPr>
        <w:t> </w:t>
      </w:r>
      <w:r w:rsidR="00E1309C" w:rsidRPr="00BE6D17">
        <w:rPr>
          <w:rFonts w:ascii="Times New Roman" w:hAnsi="Times New Roman"/>
          <w:kern w:val="2"/>
          <w:lang w:val="lt-LT"/>
        </w:rPr>
        <w:t>4.2</w:t>
      </w:r>
      <w:r w:rsidR="00C565C9" w:rsidRPr="00313349">
        <w:rPr>
          <w:rFonts w:ascii="Times New Roman" w:hAnsi="Times New Roman" w:cs="Times New Roman"/>
          <w:kern w:val="2"/>
          <w:lang w:val="lt-LT"/>
        </w:rPr>
        <w:t> </w:t>
      </w:r>
      <w:r w:rsidR="00E1309C" w:rsidRPr="00BE6D17">
        <w:rPr>
          <w:rFonts w:ascii="Times New Roman" w:hAnsi="Times New Roman"/>
          <w:kern w:val="2"/>
          <w:lang w:val="lt-LT"/>
        </w:rPr>
        <w:t>skyrių).</w:t>
      </w:r>
    </w:p>
    <w:p w14:paraId="7DA95E5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594A0F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u w:val="single"/>
          <w:lang w:val="lt-LT"/>
        </w:rPr>
        <w:t>Vaikų populiacija</w:t>
      </w:r>
    </w:p>
    <w:p w14:paraId="11F12072" w14:textId="0E7F6352"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Veiksmingumo ir saugumo duomenų apie jaunesnių kaip vienerių metų kūdikių grupę yra labai </w:t>
      </w:r>
      <w:r w:rsidR="00C565C9" w:rsidRPr="00313349">
        <w:rPr>
          <w:rFonts w:ascii="Times New Roman" w:hAnsi="Times New Roman" w:cs="Times New Roman"/>
          <w:kern w:val="2"/>
          <w:lang w:val="lt-LT"/>
        </w:rPr>
        <w:t>riboti</w:t>
      </w:r>
      <w:r w:rsidRPr="00BE6D17">
        <w:rPr>
          <w:rFonts w:ascii="Times New Roman" w:hAnsi="Times New Roman"/>
          <w:kern w:val="2"/>
          <w:lang w:val="lt-LT"/>
        </w:rPr>
        <w:t xml:space="preserve"> (žr.</w:t>
      </w:r>
      <w:r w:rsidR="00C565C9" w:rsidRPr="00313349">
        <w:rPr>
          <w:rFonts w:ascii="Times New Roman" w:hAnsi="Times New Roman" w:cs="Times New Roman"/>
          <w:kern w:val="2"/>
          <w:lang w:val="lt-LT"/>
        </w:rPr>
        <w:t> </w:t>
      </w:r>
      <w:r w:rsidRPr="00BE6D17">
        <w:rPr>
          <w:rFonts w:ascii="Times New Roman" w:hAnsi="Times New Roman"/>
          <w:kern w:val="2"/>
          <w:lang w:val="lt-LT"/>
        </w:rPr>
        <w:t>5.1</w:t>
      </w:r>
      <w:r w:rsidR="00C565C9" w:rsidRPr="00313349">
        <w:rPr>
          <w:rFonts w:ascii="Times New Roman" w:hAnsi="Times New Roman" w:cs="Times New Roman"/>
          <w:kern w:val="2"/>
          <w:lang w:val="lt-LT"/>
        </w:rPr>
        <w:t> </w:t>
      </w:r>
      <w:r w:rsidRPr="00BE6D17">
        <w:rPr>
          <w:rFonts w:ascii="Times New Roman" w:hAnsi="Times New Roman"/>
          <w:kern w:val="2"/>
          <w:lang w:val="lt-LT"/>
        </w:rPr>
        <w:t>skyrių). Duomenų apie per anksti gimusius kūdikius (prieš 36 nėštumo savaitę) nėra.</w:t>
      </w:r>
    </w:p>
    <w:p w14:paraId="6A7665A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B272A0F" w14:textId="710009F1"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Chirurginė operacija (pvz., </w:t>
      </w:r>
      <w:proofErr w:type="spellStart"/>
      <w:r w:rsidRPr="00BE6D17">
        <w:rPr>
          <w:rFonts w:ascii="Times New Roman" w:hAnsi="Times New Roman"/>
          <w:kern w:val="2"/>
          <w:lang w:val="lt-LT"/>
        </w:rPr>
        <w:t>trabekulotomija</w:t>
      </w:r>
      <w:proofErr w:type="spellEnd"/>
      <w:r w:rsidRPr="00BE6D17">
        <w:rPr>
          <w:rFonts w:ascii="Times New Roman" w:hAnsi="Times New Roman"/>
          <w:kern w:val="2"/>
          <w:lang w:val="lt-LT"/>
        </w:rPr>
        <w:t xml:space="preserve"> ar </w:t>
      </w:r>
      <w:proofErr w:type="spellStart"/>
      <w:r w:rsidRPr="00BE6D17">
        <w:rPr>
          <w:rFonts w:ascii="Times New Roman" w:hAnsi="Times New Roman"/>
          <w:kern w:val="2"/>
          <w:lang w:val="lt-LT"/>
        </w:rPr>
        <w:t>goniotomija</w:t>
      </w:r>
      <w:proofErr w:type="spellEnd"/>
      <w:r w:rsidRPr="00BE6D17">
        <w:rPr>
          <w:rFonts w:ascii="Times New Roman" w:hAnsi="Times New Roman"/>
          <w:kern w:val="2"/>
          <w:lang w:val="lt-LT"/>
        </w:rPr>
        <w:t>) išlieka pirmaeiliu gydymo būdu kūdikiams ir vaikams (nuo 0</w:t>
      </w:r>
      <w:r w:rsidR="00C565C9" w:rsidRPr="00313349">
        <w:rPr>
          <w:rFonts w:ascii="Times New Roman" w:hAnsi="Times New Roman" w:cs="Times New Roman"/>
          <w:kern w:val="2"/>
          <w:lang w:val="lt-LT"/>
        </w:rPr>
        <w:t> </w:t>
      </w:r>
      <w:r w:rsidRPr="00BE6D17">
        <w:rPr>
          <w:rFonts w:ascii="Times New Roman" w:hAnsi="Times New Roman"/>
          <w:kern w:val="2"/>
          <w:lang w:val="lt-LT"/>
        </w:rPr>
        <w:t>iki &lt; 3 metų), kuriems daugiausia pasireiškia pirminė įgimta glaukoma (PĮG).</w:t>
      </w:r>
    </w:p>
    <w:p w14:paraId="00AF7FF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7CD431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4.5</w:t>
      </w:r>
      <w:r w:rsidRPr="00BE6D17">
        <w:rPr>
          <w:rFonts w:ascii="Times New Roman" w:hAnsi="Times New Roman"/>
          <w:b/>
          <w:kern w:val="2"/>
          <w:lang w:val="lt-LT"/>
        </w:rPr>
        <w:tab/>
        <w:t>Sąveika su kitais vaistiniais preparatais ir kitokia sąveika</w:t>
      </w:r>
    </w:p>
    <w:p w14:paraId="489456D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DD5573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Galutinių duomenų apie sąveiką su kitais vaistiniais preparatais nėra.</w:t>
      </w:r>
    </w:p>
    <w:p w14:paraId="7C80C22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2A47FAB" w14:textId="298A6800"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Gydant dviem prostaglandinų analogų akių preparatais, buvo paradoksinio akispūdžio padidėjimo atvejų, todėl vartoti dviejų arba daugiau prostaglandinų, prostaglandinų analogų arba prostaglandinų darinių preparatų nerekomenduojama.</w:t>
      </w:r>
    </w:p>
    <w:p w14:paraId="2BC2C3E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9E317DD" w14:textId="77777777" w:rsidR="00E1309C" w:rsidRPr="00BE6D17" w:rsidRDefault="00E1309C" w:rsidP="00E1309C">
      <w:pPr>
        <w:tabs>
          <w:tab w:val="left" w:pos="567"/>
        </w:tabs>
        <w:suppressAutoHyphens/>
        <w:spacing w:after="0" w:line="240" w:lineRule="auto"/>
        <w:rPr>
          <w:rFonts w:ascii="Times New Roman" w:hAnsi="Times New Roman"/>
          <w:kern w:val="2"/>
          <w:u w:val="single"/>
          <w:lang w:val="lt-LT"/>
        </w:rPr>
      </w:pPr>
      <w:r w:rsidRPr="00BE6D17">
        <w:rPr>
          <w:rFonts w:ascii="Times New Roman" w:hAnsi="Times New Roman"/>
          <w:kern w:val="2"/>
          <w:u w:val="single"/>
          <w:lang w:val="lt-LT"/>
        </w:rPr>
        <w:t>Vaikų populiacija</w:t>
      </w:r>
    </w:p>
    <w:p w14:paraId="48175F0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Sąveikos tyrimai atlikti tik suaugusiesiems.</w:t>
      </w:r>
    </w:p>
    <w:p w14:paraId="43A5CFB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B1F359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4.6</w:t>
      </w:r>
      <w:r w:rsidRPr="00BE6D17">
        <w:rPr>
          <w:rFonts w:ascii="Times New Roman" w:hAnsi="Times New Roman"/>
          <w:b/>
          <w:kern w:val="2"/>
          <w:lang w:val="lt-LT"/>
        </w:rPr>
        <w:tab/>
        <w:t>Nėštumo ir žindymo laikotarpis</w:t>
      </w:r>
    </w:p>
    <w:p w14:paraId="0758AB7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FB6CF7E" w14:textId="77777777" w:rsidR="00E1309C" w:rsidRPr="00BE6D17" w:rsidRDefault="00E1309C" w:rsidP="00E1309C">
      <w:pPr>
        <w:tabs>
          <w:tab w:val="left" w:pos="567"/>
        </w:tabs>
        <w:suppressAutoHyphens/>
        <w:spacing w:after="0" w:line="240" w:lineRule="auto"/>
        <w:rPr>
          <w:rFonts w:ascii="Times New Roman" w:hAnsi="Times New Roman"/>
          <w:kern w:val="2"/>
          <w:u w:val="single"/>
          <w:lang w:val="lt-LT"/>
        </w:rPr>
      </w:pPr>
      <w:r w:rsidRPr="00BE6D17">
        <w:rPr>
          <w:rFonts w:ascii="Times New Roman" w:hAnsi="Times New Roman"/>
          <w:kern w:val="2"/>
          <w:u w:val="single"/>
          <w:lang w:val="lt-LT"/>
        </w:rPr>
        <w:t>Nėštumas</w:t>
      </w:r>
    </w:p>
    <w:p w14:paraId="5342F7C1" w14:textId="093F4975" w:rsidR="00E1309C" w:rsidRPr="00BE6D17" w:rsidRDefault="007F664D" w:rsidP="00E1309C">
      <w:pPr>
        <w:tabs>
          <w:tab w:val="left" w:pos="567"/>
        </w:tabs>
        <w:suppressAutoHyphens/>
        <w:spacing w:after="0" w:line="240" w:lineRule="auto"/>
        <w:rPr>
          <w:rFonts w:ascii="Times New Roman" w:hAnsi="Times New Roman"/>
          <w:kern w:val="2"/>
          <w:lang w:val="lt-LT"/>
        </w:rPr>
      </w:pPr>
      <w:r w:rsidRPr="00313349">
        <w:rPr>
          <w:rFonts w:ascii="Times New Roman" w:hAnsi="Times New Roman" w:cs="Times New Roman"/>
          <w:kern w:val="2"/>
          <w:lang w:val="lt-LT"/>
        </w:rPr>
        <w:t>Ar saugu vartoti šio vaistinio preparato</w:t>
      </w:r>
      <w:r w:rsidRPr="00BE6D17">
        <w:rPr>
          <w:rFonts w:ascii="Times New Roman" w:hAnsi="Times New Roman"/>
          <w:kern w:val="2"/>
          <w:lang w:val="lt-LT"/>
        </w:rPr>
        <w:t xml:space="preserve"> nėštumo metu</w:t>
      </w:r>
      <w:r w:rsidRPr="00313349">
        <w:rPr>
          <w:rFonts w:ascii="Times New Roman" w:hAnsi="Times New Roman" w:cs="Times New Roman"/>
          <w:kern w:val="2"/>
          <w:lang w:val="lt-LT"/>
        </w:rPr>
        <w:t>, nenustatyta</w:t>
      </w:r>
      <w:r w:rsidR="00E1309C" w:rsidRPr="00BE6D17">
        <w:rPr>
          <w:rFonts w:ascii="Times New Roman" w:hAnsi="Times New Roman"/>
          <w:kern w:val="2"/>
          <w:lang w:val="lt-LT"/>
        </w:rPr>
        <w:t xml:space="preserve">. Preparatui būdingas kenksmingas farmakologinis poveikis nėštumo eigai, vaisiui ir naujagimiui, todėl </w:t>
      </w:r>
      <w:proofErr w:type="spellStart"/>
      <w:r w:rsidR="00E1309C" w:rsidRPr="00BE6D17">
        <w:rPr>
          <w:rFonts w:ascii="Times New Roman" w:hAnsi="Times New Roman"/>
          <w:kern w:val="2"/>
          <w:lang w:val="lt-LT"/>
        </w:rPr>
        <w:t>Latanoprost</w:t>
      </w:r>
      <w:proofErr w:type="spellEnd"/>
      <w:r w:rsidR="00E1309C" w:rsidRPr="00BE6D17">
        <w:rPr>
          <w:rFonts w:ascii="Times New Roman" w:hAnsi="Times New Roman"/>
          <w:kern w:val="2"/>
          <w:lang w:val="lt-LT"/>
        </w:rPr>
        <w:t xml:space="preserve"> </w:t>
      </w:r>
      <w:proofErr w:type="spellStart"/>
      <w:r w:rsidR="00E1309C" w:rsidRPr="00BE6D17">
        <w:rPr>
          <w:rFonts w:ascii="Times New Roman" w:hAnsi="Times New Roman"/>
          <w:kern w:val="2"/>
          <w:lang w:val="lt-LT"/>
        </w:rPr>
        <w:t>Actavis</w:t>
      </w:r>
      <w:proofErr w:type="spellEnd"/>
      <w:r w:rsidR="00E1309C" w:rsidRPr="00BE6D17">
        <w:rPr>
          <w:rFonts w:ascii="Times New Roman" w:hAnsi="Times New Roman"/>
          <w:kern w:val="2"/>
          <w:lang w:val="lt-LT"/>
        </w:rPr>
        <w:t xml:space="preserve"> nėštumo metu vartoti negalima.</w:t>
      </w:r>
    </w:p>
    <w:p w14:paraId="4B277F0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54025AD" w14:textId="77777777" w:rsidR="00E1309C" w:rsidRPr="00BE6D17" w:rsidRDefault="00E1309C" w:rsidP="00E1309C">
      <w:pPr>
        <w:tabs>
          <w:tab w:val="left" w:pos="567"/>
        </w:tabs>
        <w:suppressAutoHyphens/>
        <w:spacing w:after="0" w:line="240" w:lineRule="auto"/>
        <w:rPr>
          <w:rFonts w:ascii="Times New Roman" w:hAnsi="Times New Roman"/>
          <w:kern w:val="2"/>
          <w:u w:val="single"/>
          <w:lang w:val="lt-LT"/>
        </w:rPr>
      </w:pPr>
      <w:r w:rsidRPr="00BE6D17">
        <w:rPr>
          <w:rFonts w:ascii="Times New Roman" w:hAnsi="Times New Roman"/>
          <w:kern w:val="2"/>
          <w:u w:val="single"/>
          <w:lang w:val="lt-LT"/>
        </w:rPr>
        <w:t>Žindymas</w:t>
      </w:r>
    </w:p>
    <w:p w14:paraId="48F22F4B" w14:textId="36B9F7BB" w:rsidR="00E1309C" w:rsidRPr="00BE6D17" w:rsidRDefault="00E1309C" w:rsidP="00E1309C">
      <w:pPr>
        <w:tabs>
          <w:tab w:val="left" w:pos="567"/>
        </w:tabs>
        <w:suppressAutoHyphens/>
        <w:spacing w:after="0" w:line="240" w:lineRule="auto"/>
        <w:rPr>
          <w:rFonts w:ascii="Times New Roman" w:hAnsi="Times New Roman"/>
          <w:b/>
          <w:kern w:val="2"/>
          <w:lang w:val="lt-LT"/>
        </w:rPr>
      </w:pPr>
      <w:proofErr w:type="spellStart"/>
      <w:r w:rsidRPr="00BE6D17">
        <w:rPr>
          <w:rFonts w:ascii="Times New Roman" w:hAnsi="Times New Roman"/>
          <w:kern w:val="2"/>
          <w:lang w:val="lt-LT"/>
        </w:rPr>
        <w:lastRenderedPageBreak/>
        <w:t>Latanoprosto</w:t>
      </w:r>
      <w:proofErr w:type="spellEnd"/>
      <w:r w:rsidRPr="00BE6D17">
        <w:rPr>
          <w:rFonts w:ascii="Times New Roman" w:hAnsi="Times New Roman"/>
          <w:kern w:val="2"/>
          <w:lang w:val="lt-LT"/>
        </w:rPr>
        <w:t xml:space="preserve"> </w:t>
      </w:r>
      <w:r w:rsidR="007F664D" w:rsidRPr="00313349">
        <w:rPr>
          <w:rFonts w:ascii="Times New Roman" w:hAnsi="Times New Roman" w:cs="Times New Roman"/>
          <w:kern w:val="2"/>
          <w:lang w:val="lt-LT"/>
        </w:rPr>
        <w:t>ar</w:t>
      </w:r>
      <w:r w:rsidRPr="00BE6D17">
        <w:rPr>
          <w:rFonts w:ascii="Times New Roman" w:hAnsi="Times New Roman"/>
          <w:kern w:val="2"/>
          <w:lang w:val="lt-LT"/>
        </w:rPr>
        <w:t xml:space="preserve"> jo metabolitų gali </w:t>
      </w:r>
      <w:r w:rsidR="007F664D" w:rsidRPr="00313349">
        <w:rPr>
          <w:rFonts w:ascii="Times New Roman" w:hAnsi="Times New Roman" w:cs="Times New Roman"/>
          <w:kern w:val="2"/>
          <w:lang w:val="lt-LT"/>
        </w:rPr>
        <w:t>išsiskirti</w:t>
      </w:r>
      <w:r w:rsidRPr="00BE6D17">
        <w:rPr>
          <w:rFonts w:ascii="Times New Roman" w:hAnsi="Times New Roman"/>
          <w:kern w:val="2"/>
          <w:lang w:val="lt-LT"/>
        </w:rPr>
        <w:t xml:space="preserve"> į </w:t>
      </w:r>
      <w:r w:rsidR="007F664D" w:rsidRPr="00313349">
        <w:rPr>
          <w:rFonts w:ascii="Times New Roman" w:hAnsi="Times New Roman" w:cs="Times New Roman"/>
          <w:kern w:val="2"/>
          <w:lang w:val="lt-LT"/>
        </w:rPr>
        <w:t>gydytų moterų</w:t>
      </w:r>
      <w:r w:rsidRPr="00313349">
        <w:rPr>
          <w:rFonts w:ascii="Times New Roman" w:hAnsi="Times New Roman" w:cs="Times New Roman"/>
          <w:kern w:val="2"/>
          <w:lang w:val="lt-LT"/>
        </w:rPr>
        <w:t xml:space="preserve"> </w:t>
      </w:r>
      <w:r w:rsidRPr="00BE6D17">
        <w:rPr>
          <w:rFonts w:ascii="Times New Roman" w:hAnsi="Times New Roman"/>
          <w:kern w:val="2"/>
          <w:lang w:val="lt-LT"/>
        </w:rPr>
        <w:t xml:space="preserve">pieną, todėl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w:t>
      </w:r>
      <w:r w:rsidR="007F664D" w:rsidRPr="00313349">
        <w:rPr>
          <w:rFonts w:ascii="Times New Roman" w:hAnsi="Times New Roman" w:cs="Times New Roman"/>
          <w:kern w:val="2"/>
          <w:lang w:val="lt-LT"/>
        </w:rPr>
        <w:t>neturėtų būti vartojamas žindymo metu</w:t>
      </w:r>
      <w:r w:rsidRPr="00BE6D17">
        <w:rPr>
          <w:rFonts w:ascii="Times New Roman" w:hAnsi="Times New Roman"/>
          <w:kern w:val="2"/>
          <w:lang w:val="lt-LT"/>
        </w:rPr>
        <w:t xml:space="preserve"> arba žindymą reikia nutraukti.</w:t>
      </w:r>
    </w:p>
    <w:p w14:paraId="0E0D3B19" w14:textId="77777777" w:rsidR="00023695" w:rsidRPr="00313349" w:rsidRDefault="00023695" w:rsidP="00E1309C">
      <w:pPr>
        <w:tabs>
          <w:tab w:val="left" w:pos="567"/>
        </w:tabs>
        <w:suppressAutoHyphens/>
        <w:spacing w:after="0" w:line="240" w:lineRule="auto"/>
        <w:rPr>
          <w:rFonts w:ascii="Times New Roman" w:hAnsi="Times New Roman" w:cs="Times New Roman"/>
          <w:kern w:val="2"/>
          <w:u w:val="single"/>
          <w:lang w:val="lt-LT"/>
        </w:rPr>
      </w:pPr>
    </w:p>
    <w:p w14:paraId="2CA0E24F" w14:textId="77777777" w:rsidR="00E1309C" w:rsidRPr="00313349" w:rsidRDefault="007F664D" w:rsidP="00E1309C">
      <w:pPr>
        <w:tabs>
          <w:tab w:val="left" w:pos="567"/>
        </w:tabs>
        <w:suppressAutoHyphens/>
        <w:spacing w:after="0" w:line="240" w:lineRule="auto"/>
        <w:rPr>
          <w:rFonts w:ascii="Times New Roman" w:hAnsi="Times New Roman" w:cs="Times New Roman"/>
          <w:kern w:val="2"/>
          <w:u w:val="single"/>
          <w:lang w:val="lt-LT"/>
        </w:rPr>
      </w:pPr>
      <w:r w:rsidRPr="00313349">
        <w:rPr>
          <w:rFonts w:ascii="Times New Roman" w:hAnsi="Times New Roman" w:cs="Times New Roman"/>
          <w:kern w:val="2"/>
          <w:u w:val="single"/>
          <w:lang w:val="lt-LT"/>
        </w:rPr>
        <w:t>Vaisingumas</w:t>
      </w:r>
    </w:p>
    <w:p w14:paraId="3316BB54" w14:textId="77777777" w:rsidR="00E1309C" w:rsidRPr="00313349" w:rsidRDefault="00C24161" w:rsidP="00E1309C">
      <w:pPr>
        <w:tabs>
          <w:tab w:val="left" w:pos="567"/>
        </w:tabs>
        <w:suppressAutoHyphens/>
        <w:spacing w:after="0" w:line="240" w:lineRule="auto"/>
        <w:rPr>
          <w:rFonts w:ascii="Times New Roman" w:hAnsi="Times New Roman" w:cs="Times New Roman"/>
          <w:kern w:val="2"/>
          <w:lang w:val="lt-LT"/>
        </w:rPr>
      </w:pPr>
      <w:r w:rsidRPr="00313349">
        <w:rPr>
          <w:rFonts w:ascii="Times New Roman" w:hAnsi="Times New Roman" w:cs="Times New Roman"/>
          <w:kern w:val="2"/>
          <w:lang w:val="lt-LT"/>
        </w:rPr>
        <w:t xml:space="preserve">Su gyvūnais atlikti tyrimai neparodė </w:t>
      </w:r>
      <w:proofErr w:type="spellStart"/>
      <w:r w:rsidRPr="00313349">
        <w:rPr>
          <w:rFonts w:ascii="Times New Roman" w:hAnsi="Times New Roman" w:cs="Times New Roman"/>
          <w:kern w:val="2"/>
          <w:lang w:val="lt-LT"/>
        </w:rPr>
        <w:t>latanoprosto</w:t>
      </w:r>
      <w:proofErr w:type="spellEnd"/>
      <w:r w:rsidRPr="00313349">
        <w:rPr>
          <w:rFonts w:ascii="Times New Roman" w:hAnsi="Times New Roman" w:cs="Times New Roman"/>
          <w:kern w:val="2"/>
          <w:lang w:val="lt-LT"/>
        </w:rPr>
        <w:t xml:space="preserve"> poveikio patinų ar patelių vaisingumui</w:t>
      </w:r>
      <w:r w:rsidR="00E1309C" w:rsidRPr="00313349">
        <w:rPr>
          <w:rFonts w:ascii="Times New Roman" w:hAnsi="Times New Roman" w:cs="Times New Roman"/>
          <w:kern w:val="2"/>
          <w:lang w:val="lt-LT"/>
        </w:rPr>
        <w:t xml:space="preserve"> (</w:t>
      </w:r>
      <w:r w:rsidR="001F01E9" w:rsidRPr="00313349">
        <w:rPr>
          <w:rFonts w:ascii="Times New Roman" w:hAnsi="Times New Roman" w:cs="Times New Roman"/>
          <w:kern w:val="2"/>
          <w:lang w:val="lt-LT"/>
        </w:rPr>
        <w:t>žr. </w:t>
      </w:r>
      <w:r w:rsidR="00E1309C" w:rsidRPr="00313349">
        <w:rPr>
          <w:rFonts w:ascii="Times New Roman" w:hAnsi="Times New Roman" w:cs="Times New Roman"/>
          <w:kern w:val="2"/>
          <w:lang w:val="lt-LT"/>
        </w:rPr>
        <w:t>5.3</w:t>
      </w:r>
      <w:r w:rsidR="001F01E9" w:rsidRPr="00313349">
        <w:rPr>
          <w:rFonts w:ascii="Times New Roman" w:hAnsi="Times New Roman" w:cs="Times New Roman"/>
          <w:kern w:val="2"/>
          <w:lang w:val="lt-LT"/>
        </w:rPr>
        <w:t xml:space="preserve"> skyrių</w:t>
      </w:r>
      <w:r w:rsidR="00E1309C" w:rsidRPr="00313349">
        <w:rPr>
          <w:rFonts w:ascii="Times New Roman" w:hAnsi="Times New Roman" w:cs="Times New Roman"/>
          <w:kern w:val="2"/>
          <w:lang w:val="lt-LT"/>
        </w:rPr>
        <w:t>).</w:t>
      </w:r>
    </w:p>
    <w:p w14:paraId="0A1D5C10"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p>
    <w:p w14:paraId="23617D6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4.7</w:t>
      </w:r>
      <w:r w:rsidRPr="00BE6D17">
        <w:rPr>
          <w:rFonts w:ascii="Times New Roman" w:hAnsi="Times New Roman"/>
          <w:b/>
          <w:kern w:val="2"/>
          <w:lang w:val="lt-LT"/>
        </w:rPr>
        <w:tab/>
        <w:t>Poveikis gebėjimui vairuoti ir valdyti mechanizmus</w:t>
      </w:r>
    </w:p>
    <w:p w14:paraId="6E15672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0E7C0C2" w14:textId="17619036"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Įlašinus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akių lašų, kaip ir kitokių akių preparatų, galimas laikinas daiktų matymas lyg per miglą. Pacientams patariama nevairuoti ir nevaldyti mechanizmų</w:t>
      </w:r>
      <w:r w:rsidR="00BE2777" w:rsidRPr="00313349">
        <w:rPr>
          <w:rFonts w:ascii="Times New Roman" w:eastAsia="Times New Roman" w:hAnsi="Times New Roman" w:cs="Times New Roman"/>
          <w:kern w:val="2"/>
          <w:lang w:val="lt-LT"/>
        </w:rPr>
        <w:t>,</w:t>
      </w:r>
      <w:r w:rsidRPr="00BE6D17">
        <w:rPr>
          <w:rFonts w:ascii="Times New Roman" w:hAnsi="Times New Roman"/>
          <w:kern w:val="2"/>
          <w:lang w:val="lt-LT"/>
        </w:rPr>
        <w:t xml:space="preserve"> kol </w:t>
      </w:r>
      <w:r w:rsidR="00BE2777" w:rsidRPr="00313349">
        <w:rPr>
          <w:rFonts w:ascii="Times New Roman" w:eastAsia="Times New Roman" w:hAnsi="Times New Roman" w:cs="Times New Roman"/>
          <w:kern w:val="2"/>
          <w:lang w:val="lt-LT"/>
        </w:rPr>
        <w:t>šis poveikis praeis</w:t>
      </w:r>
      <w:r w:rsidRPr="00BE6D17">
        <w:rPr>
          <w:rFonts w:ascii="Times New Roman" w:hAnsi="Times New Roman"/>
          <w:kern w:val="2"/>
          <w:lang w:val="lt-LT"/>
        </w:rPr>
        <w:t>.</w:t>
      </w:r>
    </w:p>
    <w:p w14:paraId="45DA905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CE14155"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4.8</w:t>
      </w:r>
      <w:r w:rsidRPr="00BE6D17">
        <w:rPr>
          <w:rFonts w:ascii="Times New Roman" w:hAnsi="Times New Roman"/>
          <w:b/>
          <w:kern w:val="2"/>
          <w:lang w:val="lt-LT"/>
        </w:rPr>
        <w:tab/>
        <w:t>Nepageidaujamas poveikis</w:t>
      </w:r>
    </w:p>
    <w:p w14:paraId="18945C42"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p>
    <w:p w14:paraId="0EA4058E" w14:textId="48A2CC80" w:rsidR="00E1309C" w:rsidRPr="00BE6D17" w:rsidRDefault="00E1309C"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 xml:space="preserve">Daugumas nepageidaujamų reiškinių susiję su akimis. </w:t>
      </w:r>
      <w:r w:rsidRPr="00313349">
        <w:rPr>
          <w:rFonts w:ascii="Times New Roman" w:hAnsi="Times New Roman" w:cs="Times New Roman"/>
          <w:kern w:val="2"/>
          <w:lang w:val="lt-LT"/>
        </w:rPr>
        <w:t>Atviro</w:t>
      </w:r>
      <w:r w:rsidRPr="00BE6D17">
        <w:rPr>
          <w:rFonts w:ascii="Times New Roman" w:hAnsi="Times New Roman"/>
          <w:kern w:val="2"/>
          <w:lang w:val="lt-LT"/>
        </w:rPr>
        <w:t xml:space="preserve"> 5</w:t>
      </w:r>
      <w:r w:rsidR="009702A6" w:rsidRPr="00313349">
        <w:rPr>
          <w:rFonts w:ascii="Times New Roman" w:hAnsi="Times New Roman" w:cs="Times New Roman"/>
          <w:kern w:val="2"/>
          <w:lang w:val="lt-LT"/>
        </w:rPr>
        <w:t> </w:t>
      </w:r>
      <w:r w:rsidRPr="00313349">
        <w:rPr>
          <w:rFonts w:ascii="Times New Roman" w:hAnsi="Times New Roman" w:cs="Times New Roman"/>
          <w:kern w:val="2"/>
          <w:lang w:val="lt-LT"/>
        </w:rPr>
        <w:t>met</w:t>
      </w:r>
      <w:r w:rsidR="009702A6" w:rsidRPr="00313349">
        <w:rPr>
          <w:rFonts w:ascii="Times New Roman" w:hAnsi="Times New Roman" w:cs="Times New Roman"/>
          <w:kern w:val="2"/>
          <w:lang w:val="lt-LT"/>
        </w:rPr>
        <w:t>us</w:t>
      </w:r>
      <w:r w:rsidRPr="00313349">
        <w:rPr>
          <w:rFonts w:ascii="Times New Roman" w:hAnsi="Times New Roman" w:cs="Times New Roman"/>
          <w:kern w:val="2"/>
          <w:lang w:val="lt-LT"/>
        </w:rPr>
        <w:t xml:space="preserve"> truk</w:t>
      </w:r>
      <w:r w:rsidR="009702A6" w:rsidRPr="00313349">
        <w:rPr>
          <w:rFonts w:ascii="Times New Roman" w:hAnsi="Times New Roman" w:cs="Times New Roman"/>
          <w:kern w:val="2"/>
          <w:lang w:val="lt-LT"/>
        </w:rPr>
        <w:t>usio</w:t>
      </w:r>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saugumo tyrimo metu rainelės pigmentacija pasireiškė 33</w:t>
      </w:r>
      <w:r w:rsidR="009702A6" w:rsidRPr="00313349">
        <w:rPr>
          <w:rFonts w:ascii="Times New Roman" w:hAnsi="Times New Roman" w:cs="Times New Roman"/>
          <w:kern w:val="2"/>
          <w:lang w:val="lt-LT"/>
        </w:rPr>
        <w:t> </w:t>
      </w:r>
      <w:r w:rsidRPr="00BE6D17">
        <w:rPr>
          <w:rFonts w:ascii="Times New Roman" w:hAnsi="Times New Roman"/>
          <w:kern w:val="2"/>
          <w:lang w:val="lt-LT"/>
        </w:rPr>
        <w:t>% tiriamųjų (žr.</w:t>
      </w:r>
      <w:r w:rsidR="009702A6" w:rsidRPr="00313349">
        <w:rPr>
          <w:rFonts w:ascii="Times New Roman" w:hAnsi="Times New Roman" w:cs="Times New Roman"/>
          <w:kern w:val="2"/>
          <w:lang w:val="lt-LT"/>
        </w:rPr>
        <w:t> </w:t>
      </w:r>
      <w:r w:rsidRPr="00BE6D17">
        <w:rPr>
          <w:rFonts w:ascii="Times New Roman" w:hAnsi="Times New Roman"/>
          <w:kern w:val="2"/>
          <w:lang w:val="lt-LT"/>
        </w:rPr>
        <w:t>4.4</w:t>
      </w:r>
      <w:r w:rsidR="009702A6" w:rsidRPr="00313349">
        <w:rPr>
          <w:rFonts w:ascii="Times New Roman" w:hAnsi="Times New Roman" w:cs="Times New Roman"/>
          <w:kern w:val="2"/>
          <w:lang w:val="lt-LT"/>
        </w:rPr>
        <w:t> </w:t>
      </w:r>
      <w:r w:rsidRPr="00BE6D17">
        <w:rPr>
          <w:rFonts w:ascii="Times New Roman" w:hAnsi="Times New Roman"/>
          <w:kern w:val="2"/>
          <w:lang w:val="lt-LT"/>
        </w:rPr>
        <w:t xml:space="preserve">skyrių). Kitokie nepageidaujami akių reiškiniai paprastai būna laikini ir pasireiškia </w:t>
      </w:r>
      <w:proofErr w:type="spellStart"/>
      <w:r w:rsidRPr="00BE6D17">
        <w:rPr>
          <w:rFonts w:ascii="Times New Roman" w:hAnsi="Times New Roman"/>
          <w:kern w:val="2"/>
          <w:lang w:val="lt-LT"/>
        </w:rPr>
        <w:t>instiliuojant</w:t>
      </w:r>
      <w:proofErr w:type="spellEnd"/>
      <w:r w:rsidRPr="00BE6D17">
        <w:rPr>
          <w:rFonts w:ascii="Times New Roman" w:hAnsi="Times New Roman"/>
          <w:kern w:val="2"/>
          <w:lang w:val="lt-LT"/>
        </w:rPr>
        <w:t xml:space="preserve"> dozę.</w:t>
      </w:r>
    </w:p>
    <w:p w14:paraId="4575C731" w14:textId="77777777" w:rsidR="00E1309C" w:rsidRPr="00BE6D17" w:rsidRDefault="00E1309C" w:rsidP="00E1309C">
      <w:pPr>
        <w:tabs>
          <w:tab w:val="left" w:pos="567"/>
        </w:tabs>
        <w:suppressAutoHyphens/>
        <w:spacing w:after="0" w:line="260" w:lineRule="exact"/>
        <w:rPr>
          <w:rFonts w:ascii="Times New Roman" w:hAnsi="Times New Roman"/>
          <w:kern w:val="2"/>
          <w:lang w:val="lt-LT"/>
        </w:rPr>
      </w:pPr>
    </w:p>
    <w:p w14:paraId="52677BE4" w14:textId="71DDB22E" w:rsidR="00E1309C" w:rsidRPr="00BE6D17" w:rsidRDefault="00E1309C"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Nepageidaujamų reiškinių dažnis apibūdinamas taip: labai dažni (≥ 1/10), dažni (nuo ≥ 1/100 iki &lt; 1/10), nedažni (nuo ≥ 1/</w:t>
      </w:r>
      <w:r w:rsidRPr="00313349">
        <w:rPr>
          <w:rFonts w:ascii="Times New Roman" w:hAnsi="Times New Roman" w:cs="Times New Roman"/>
          <w:kern w:val="2"/>
          <w:lang w:val="lt-LT"/>
        </w:rPr>
        <w:t>1000</w:t>
      </w:r>
      <w:r w:rsidR="009702A6" w:rsidRPr="00313349">
        <w:rPr>
          <w:rFonts w:ascii="Times New Roman" w:hAnsi="Times New Roman" w:cs="Times New Roman"/>
          <w:kern w:val="2"/>
          <w:lang w:val="lt-LT"/>
        </w:rPr>
        <w:t> </w:t>
      </w:r>
      <w:r w:rsidRPr="00BE6D17">
        <w:rPr>
          <w:rFonts w:ascii="Times New Roman" w:hAnsi="Times New Roman"/>
          <w:kern w:val="2"/>
          <w:lang w:val="lt-LT"/>
        </w:rPr>
        <w:t>iki &lt; 1/100), reti (nuo ≥ 1/</w:t>
      </w:r>
      <w:r w:rsidRPr="00313349">
        <w:rPr>
          <w:rFonts w:ascii="Times New Roman" w:hAnsi="Times New Roman" w:cs="Times New Roman"/>
          <w:kern w:val="2"/>
          <w:lang w:val="lt-LT"/>
        </w:rPr>
        <w:t>10000</w:t>
      </w:r>
      <w:r w:rsidR="009702A6" w:rsidRPr="00313349">
        <w:rPr>
          <w:rFonts w:ascii="Times New Roman" w:hAnsi="Times New Roman" w:cs="Times New Roman"/>
          <w:kern w:val="2"/>
          <w:lang w:val="lt-LT"/>
        </w:rPr>
        <w:t> </w:t>
      </w:r>
      <w:r w:rsidRPr="00BE6D17">
        <w:rPr>
          <w:rFonts w:ascii="Times New Roman" w:hAnsi="Times New Roman"/>
          <w:kern w:val="2"/>
          <w:lang w:val="lt-LT"/>
        </w:rPr>
        <w:t>iki &lt; 1/</w:t>
      </w:r>
      <w:r w:rsidRPr="00313349">
        <w:rPr>
          <w:rFonts w:ascii="Times New Roman" w:hAnsi="Times New Roman" w:cs="Times New Roman"/>
          <w:kern w:val="2"/>
          <w:lang w:val="lt-LT"/>
        </w:rPr>
        <w:t>1000</w:t>
      </w:r>
      <w:r w:rsidRPr="00BE6D17">
        <w:rPr>
          <w:rFonts w:ascii="Times New Roman" w:hAnsi="Times New Roman"/>
          <w:kern w:val="2"/>
          <w:lang w:val="lt-LT"/>
        </w:rPr>
        <w:t>), labai reti (&lt; 1/</w:t>
      </w:r>
      <w:r w:rsidRPr="00313349">
        <w:rPr>
          <w:rFonts w:ascii="Times New Roman" w:hAnsi="Times New Roman" w:cs="Times New Roman"/>
          <w:kern w:val="2"/>
          <w:lang w:val="lt-LT"/>
        </w:rPr>
        <w:t>10000</w:t>
      </w:r>
      <w:r w:rsidRPr="00BE6D17">
        <w:rPr>
          <w:rFonts w:ascii="Times New Roman" w:hAnsi="Times New Roman"/>
          <w:kern w:val="2"/>
          <w:lang w:val="lt-LT"/>
        </w:rPr>
        <w:t xml:space="preserve">), dažnis nežinomas (negali būti </w:t>
      </w:r>
      <w:r w:rsidR="009702A6" w:rsidRPr="00313349">
        <w:rPr>
          <w:rFonts w:ascii="Times New Roman" w:hAnsi="Times New Roman" w:cs="Times New Roman"/>
          <w:kern w:val="2"/>
          <w:lang w:val="lt-LT"/>
        </w:rPr>
        <w:t>apskaičiuotas</w:t>
      </w:r>
      <w:r w:rsidRPr="00BE6D17">
        <w:rPr>
          <w:rFonts w:ascii="Times New Roman" w:hAnsi="Times New Roman"/>
          <w:kern w:val="2"/>
          <w:lang w:val="lt-LT"/>
        </w:rPr>
        <w:t xml:space="preserve"> pagal turimus duomenis).</w:t>
      </w:r>
    </w:p>
    <w:p w14:paraId="6708B28B" w14:textId="77777777" w:rsidR="00E1309C" w:rsidRPr="00BE6D17" w:rsidRDefault="00E1309C" w:rsidP="00E1309C">
      <w:pPr>
        <w:tabs>
          <w:tab w:val="left" w:pos="567"/>
        </w:tabs>
        <w:suppressAutoHyphens/>
        <w:spacing w:after="0" w:line="260" w:lineRule="exact"/>
        <w:rPr>
          <w:rFonts w:ascii="Times New Roman" w:hAnsi="Times New Roman"/>
          <w:kern w:val="2"/>
          <w:lang w:val="lt-LT"/>
        </w:rPr>
      </w:pPr>
    </w:p>
    <w:tbl>
      <w:tblPr>
        <w:tblW w:w="9292" w:type="dxa"/>
        <w:tblLayout w:type="fixed"/>
        <w:tblCellMar>
          <w:left w:w="113" w:type="dxa"/>
        </w:tblCellMar>
        <w:tblLook w:val="04A0" w:firstRow="1" w:lastRow="0" w:firstColumn="1" w:lastColumn="0" w:noHBand="0" w:noVBand="1"/>
      </w:tblPr>
      <w:tblGrid>
        <w:gridCol w:w="1907"/>
        <w:gridCol w:w="7385"/>
      </w:tblGrid>
      <w:tr w:rsidR="00E1309C" w:rsidRPr="00313349" w14:paraId="15C3A8C7" w14:textId="77777777" w:rsidTr="00D64B91">
        <w:tc>
          <w:tcPr>
            <w:tcW w:w="9292" w:type="dxa"/>
            <w:gridSpan w:val="2"/>
            <w:tcBorders>
              <w:top w:val="single" w:sz="4" w:space="0" w:color="000000"/>
              <w:left w:val="single" w:sz="4" w:space="0" w:color="000000"/>
              <w:bottom w:val="single" w:sz="4" w:space="0" w:color="000000"/>
              <w:right w:val="single" w:sz="4" w:space="0" w:color="000000"/>
            </w:tcBorders>
            <w:hideMark/>
          </w:tcPr>
          <w:p w14:paraId="53B65ABB"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i/>
                <w:kern w:val="2"/>
                <w:lang w:val="lt-LT"/>
              </w:rPr>
              <w:t xml:space="preserve">Infekcijos ir </w:t>
            </w:r>
            <w:proofErr w:type="spellStart"/>
            <w:r w:rsidRPr="00BE6D17">
              <w:rPr>
                <w:rFonts w:ascii="Times New Roman" w:hAnsi="Times New Roman"/>
                <w:i/>
                <w:kern w:val="2"/>
                <w:lang w:val="lt-LT"/>
              </w:rPr>
              <w:t>infestacijos</w:t>
            </w:r>
            <w:proofErr w:type="spellEnd"/>
          </w:p>
        </w:tc>
      </w:tr>
      <w:tr w:rsidR="00E1309C" w:rsidRPr="00313349" w14:paraId="6F97F2B7" w14:textId="77777777" w:rsidTr="00D64B91">
        <w:tc>
          <w:tcPr>
            <w:tcW w:w="1907" w:type="dxa"/>
            <w:tcBorders>
              <w:top w:val="single" w:sz="4" w:space="0" w:color="000000"/>
              <w:left w:val="single" w:sz="4" w:space="0" w:color="000000"/>
              <w:bottom w:val="single" w:sz="4" w:space="0" w:color="000000"/>
              <w:right w:val="single" w:sz="4" w:space="0" w:color="000000"/>
            </w:tcBorders>
            <w:hideMark/>
          </w:tcPr>
          <w:p w14:paraId="0E2EA2E7" w14:textId="660C8B06" w:rsidR="00E1309C" w:rsidRPr="00BE6D17" w:rsidRDefault="005D6E1E">
            <w:pPr>
              <w:tabs>
                <w:tab w:val="left" w:pos="567"/>
              </w:tabs>
              <w:suppressAutoHyphens/>
              <w:spacing w:after="0"/>
              <w:rPr>
                <w:rFonts w:ascii="Times New Roman" w:hAnsi="Times New Roman"/>
                <w:kern w:val="2"/>
                <w:lang w:val="lt-LT"/>
              </w:rPr>
            </w:pPr>
            <w:r>
              <w:rPr>
                <w:rFonts w:ascii="Times New Roman" w:hAnsi="Times New Roman"/>
                <w:kern w:val="2"/>
                <w:lang w:val="lt-LT"/>
              </w:rPr>
              <w:t>Ret</w:t>
            </w:r>
            <w:r w:rsidR="00FE772E">
              <w:rPr>
                <w:rFonts w:ascii="Times New Roman" w:hAnsi="Times New Roman"/>
                <w:kern w:val="2"/>
                <w:lang w:val="lt-LT"/>
              </w:rPr>
              <w:t>i</w:t>
            </w:r>
          </w:p>
        </w:tc>
        <w:tc>
          <w:tcPr>
            <w:tcW w:w="7385" w:type="dxa"/>
            <w:tcBorders>
              <w:top w:val="single" w:sz="4" w:space="0" w:color="000000"/>
              <w:left w:val="single" w:sz="4" w:space="0" w:color="000000"/>
              <w:bottom w:val="single" w:sz="4" w:space="0" w:color="000000"/>
              <w:right w:val="single" w:sz="4" w:space="0" w:color="000000"/>
            </w:tcBorders>
            <w:hideMark/>
          </w:tcPr>
          <w:p w14:paraId="2E2C2BC5" w14:textId="77777777" w:rsidR="00E1309C" w:rsidRPr="00BE6D17" w:rsidRDefault="00E1309C">
            <w:pPr>
              <w:tabs>
                <w:tab w:val="left" w:pos="567"/>
              </w:tabs>
              <w:suppressAutoHyphens/>
              <w:spacing w:after="0"/>
              <w:rPr>
                <w:rFonts w:ascii="Times New Roman" w:hAnsi="Times New Roman"/>
                <w:kern w:val="2"/>
                <w:lang w:val="lt-LT"/>
              </w:rPr>
            </w:pPr>
            <w:proofErr w:type="spellStart"/>
            <w:r w:rsidRPr="00BE6D17">
              <w:rPr>
                <w:rFonts w:ascii="Times New Roman" w:hAnsi="Times New Roman"/>
                <w:kern w:val="2"/>
                <w:lang w:val="lt-LT"/>
              </w:rPr>
              <w:t>Herpinis</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keratitas</w:t>
            </w:r>
            <w:proofErr w:type="spellEnd"/>
          </w:p>
        </w:tc>
      </w:tr>
      <w:tr w:rsidR="005D6E1E" w:rsidRPr="00313349" w14:paraId="5BE366C8" w14:textId="77777777" w:rsidTr="00944753">
        <w:tc>
          <w:tcPr>
            <w:tcW w:w="9292" w:type="dxa"/>
            <w:gridSpan w:val="2"/>
            <w:tcBorders>
              <w:top w:val="single" w:sz="4" w:space="0" w:color="000000"/>
              <w:left w:val="single" w:sz="4" w:space="0" w:color="000000"/>
              <w:bottom w:val="single" w:sz="4" w:space="0" w:color="000000"/>
              <w:right w:val="single" w:sz="4" w:space="0" w:color="000000"/>
            </w:tcBorders>
          </w:tcPr>
          <w:p w14:paraId="7021CDDC" w14:textId="01CE6B1A" w:rsidR="005D6E1E" w:rsidRPr="005D6E1E" w:rsidRDefault="005D6E1E">
            <w:pPr>
              <w:tabs>
                <w:tab w:val="left" w:pos="567"/>
              </w:tabs>
              <w:suppressAutoHyphens/>
              <w:spacing w:after="0"/>
              <w:rPr>
                <w:rFonts w:ascii="Times New Roman" w:hAnsi="Times New Roman"/>
                <w:i/>
                <w:kern w:val="2"/>
                <w:lang w:val="lt-LT"/>
              </w:rPr>
            </w:pPr>
            <w:r w:rsidRPr="005D6E1E">
              <w:rPr>
                <w:rFonts w:ascii="Times New Roman" w:hAnsi="Times New Roman"/>
                <w:i/>
                <w:kern w:val="2"/>
                <w:lang w:val="lt-LT"/>
              </w:rPr>
              <w:t>Nervų sistemos sutrikimai</w:t>
            </w:r>
          </w:p>
        </w:tc>
      </w:tr>
      <w:tr w:rsidR="005D6E1E" w:rsidRPr="00313349" w14:paraId="7942D5C7" w14:textId="77777777" w:rsidTr="00944753">
        <w:tc>
          <w:tcPr>
            <w:tcW w:w="1907" w:type="dxa"/>
            <w:tcBorders>
              <w:top w:val="single" w:sz="4" w:space="0" w:color="000000"/>
              <w:left w:val="single" w:sz="4" w:space="0" w:color="000000"/>
              <w:bottom w:val="single" w:sz="4" w:space="0" w:color="000000"/>
              <w:right w:val="single" w:sz="4" w:space="0" w:color="000000"/>
            </w:tcBorders>
          </w:tcPr>
          <w:p w14:paraId="36829F23" w14:textId="375CBEB5" w:rsidR="005D6E1E" w:rsidRPr="00BE6D17" w:rsidDel="005D6E1E" w:rsidRDefault="00FE772E">
            <w:pPr>
              <w:tabs>
                <w:tab w:val="left" w:pos="567"/>
              </w:tabs>
              <w:suppressAutoHyphens/>
              <w:spacing w:after="0"/>
              <w:rPr>
                <w:rFonts w:ascii="Times New Roman" w:hAnsi="Times New Roman"/>
                <w:kern w:val="2"/>
                <w:lang w:val="lt-LT"/>
              </w:rPr>
            </w:pPr>
            <w:r>
              <w:rPr>
                <w:rFonts w:ascii="Times New Roman" w:hAnsi="Times New Roman"/>
                <w:kern w:val="2"/>
                <w:lang w:val="lt-LT"/>
              </w:rPr>
              <w:t>Nedažni</w:t>
            </w:r>
          </w:p>
        </w:tc>
        <w:tc>
          <w:tcPr>
            <w:tcW w:w="7385" w:type="dxa"/>
            <w:tcBorders>
              <w:top w:val="single" w:sz="4" w:space="0" w:color="000000"/>
              <w:left w:val="single" w:sz="4" w:space="0" w:color="000000"/>
              <w:bottom w:val="single" w:sz="4" w:space="0" w:color="000000"/>
              <w:right w:val="single" w:sz="4" w:space="0" w:color="000000"/>
            </w:tcBorders>
          </w:tcPr>
          <w:p w14:paraId="4C1FC12E" w14:textId="75EFF34D" w:rsidR="005D6E1E" w:rsidRPr="005D6E1E" w:rsidRDefault="005D6E1E" w:rsidP="005D6E1E">
            <w:pPr>
              <w:tabs>
                <w:tab w:val="left" w:pos="567"/>
              </w:tabs>
              <w:suppressAutoHyphens/>
              <w:spacing w:after="0"/>
              <w:rPr>
                <w:rFonts w:ascii="Times New Roman" w:hAnsi="Times New Roman" w:cs="Times New Roman"/>
                <w:kern w:val="2"/>
                <w:lang w:val="lt-LT"/>
              </w:rPr>
            </w:pPr>
            <w:r>
              <w:rPr>
                <w:rFonts w:ascii="Times New Roman" w:hAnsi="Times New Roman" w:cs="Times New Roman"/>
                <w:lang w:val="da-DK"/>
              </w:rPr>
              <w:t>Galvos skausmas</w:t>
            </w:r>
            <w:r w:rsidRPr="005D6E1E">
              <w:rPr>
                <w:rFonts w:ascii="Times New Roman" w:hAnsi="Times New Roman" w:cs="Times New Roman"/>
                <w:vertAlign w:val="superscript"/>
                <w:lang w:val="da-DK"/>
              </w:rPr>
              <w:t>*</w:t>
            </w:r>
            <w:r>
              <w:rPr>
                <w:rFonts w:ascii="Times New Roman" w:hAnsi="Times New Roman" w:cs="Times New Roman"/>
                <w:lang w:val="da-DK"/>
              </w:rPr>
              <w:t>,</w:t>
            </w:r>
            <w:r w:rsidRPr="005D6E1E">
              <w:rPr>
                <w:rFonts w:ascii="Times New Roman" w:hAnsi="Times New Roman" w:cs="Times New Roman"/>
                <w:lang w:val="da-DK"/>
              </w:rPr>
              <w:t xml:space="preserve"> </w:t>
            </w:r>
            <w:r>
              <w:rPr>
                <w:rFonts w:ascii="Times New Roman" w:hAnsi="Times New Roman" w:cs="Times New Roman"/>
                <w:lang w:val="da-DK"/>
              </w:rPr>
              <w:t>galvos svaigimas</w:t>
            </w:r>
            <w:r w:rsidRPr="005D6E1E">
              <w:rPr>
                <w:rFonts w:ascii="Times New Roman" w:hAnsi="Times New Roman" w:cs="Times New Roman"/>
                <w:vertAlign w:val="superscript"/>
                <w:lang w:val="da-DK"/>
              </w:rPr>
              <w:t>*</w:t>
            </w:r>
          </w:p>
        </w:tc>
      </w:tr>
      <w:tr w:rsidR="00E1309C" w:rsidRPr="00313349" w14:paraId="4FAD8D96" w14:textId="77777777" w:rsidTr="00D64B91">
        <w:tc>
          <w:tcPr>
            <w:tcW w:w="9292" w:type="dxa"/>
            <w:gridSpan w:val="2"/>
            <w:tcBorders>
              <w:top w:val="single" w:sz="4" w:space="0" w:color="000000"/>
              <w:left w:val="single" w:sz="4" w:space="0" w:color="000000"/>
              <w:bottom w:val="single" w:sz="4" w:space="0" w:color="000000"/>
              <w:right w:val="single" w:sz="4" w:space="0" w:color="000000"/>
            </w:tcBorders>
            <w:hideMark/>
          </w:tcPr>
          <w:p w14:paraId="334741A1"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i/>
                <w:kern w:val="2"/>
                <w:lang w:val="lt-LT"/>
              </w:rPr>
              <w:t>Akių sutrikimai</w:t>
            </w:r>
          </w:p>
        </w:tc>
      </w:tr>
      <w:tr w:rsidR="00E1309C" w:rsidRPr="007319FC" w14:paraId="004615E3" w14:textId="77777777" w:rsidTr="00D64B91">
        <w:tc>
          <w:tcPr>
            <w:tcW w:w="1907" w:type="dxa"/>
            <w:tcBorders>
              <w:top w:val="single" w:sz="4" w:space="0" w:color="000000"/>
              <w:left w:val="single" w:sz="4" w:space="0" w:color="000000"/>
              <w:bottom w:val="single" w:sz="4" w:space="0" w:color="000000"/>
              <w:right w:val="single" w:sz="4" w:space="0" w:color="000000"/>
            </w:tcBorders>
            <w:hideMark/>
          </w:tcPr>
          <w:p w14:paraId="501D9400"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Labai dažni</w:t>
            </w:r>
          </w:p>
        </w:tc>
        <w:tc>
          <w:tcPr>
            <w:tcW w:w="7385" w:type="dxa"/>
            <w:tcBorders>
              <w:top w:val="single" w:sz="4" w:space="0" w:color="000000"/>
              <w:left w:val="single" w:sz="4" w:space="0" w:color="000000"/>
              <w:bottom w:val="single" w:sz="4" w:space="0" w:color="000000"/>
              <w:right w:val="single" w:sz="4" w:space="0" w:color="000000"/>
            </w:tcBorders>
            <w:hideMark/>
          </w:tcPr>
          <w:p w14:paraId="19C39C0B" w14:textId="2EBDFED9"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 xml:space="preserve">Rainelės </w:t>
            </w:r>
            <w:proofErr w:type="spellStart"/>
            <w:r w:rsidR="005D6E1E">
              <w:rPr>
                <w:rFonts w:ascii="Times New Roman" w:hAnsi="Times New Roman"/>
                <w:kern w:val="2"/>
                <w:lang w:val="lt-LT"/>
              </w:rPr>
              <w:t>hiper</w:t>
            </w:r>
            <w:r w:rsidRPr="00BE6D17">
              <w:rPr>
                <w:rFonts w:ascii="Times New Roman" w:hAnsi="Times New Roman"/>
                <w:kern w:val="2"/>
                <w:lang w:val="lt-LT"/>
              </w:rPr>
              <w:t>pigmentacij</w:t>
            </w:r>
            <w:r w:rsidR="005D6E1E">
              <w:rPr>
                <w:rFonts w:ascii="Times New Roman" w:hAnsi="Times New Roman"/>
                <w:kern w:val="2"/>
                <w:lang w:val="lt-LT"/>
              </w:rPr>
              <w:t>a</w:t>
            </w:r>
            <w:proofErr w:type="spellEnd"/>
            <w:r w:rsidRPr="00BE6D17">
              <w:rPr>
                <w:rFonts w:ascii="Times New Roman" w:hAnsi="Times New Roman"/>
                <w:kern w:val="2"/>
                <w:lang w:val="lt-LT"/>
              </w:rPr>
              <w:t xml:space="preserve">, silpna arba vidutinio stiprumo junginės </w:t>
            </w:r>
            <w:proofErr w:type="spellStart"/>
            <w:r w:rsidRPr="00BE6D17">
              <w:rPr>
                <w:rFonts w:ascii="Times New Roman" w:hAnsi="Times New Roman"/>
                <w:kern w:val="2"/>
                <w:lang w:val="lt-LT"/>
              </w:rPr>
              <w:t>hiperemija</w:t>
            </w:r>
            <w:proofErr w:type="spellEnd"/>
            <w:r w:rsidRPr="00BE6D17">
              <w:rPr>
                <w:rFonts w:ascii="Times New Roman" w:hAnsi="Times New Roman"/>
                <w:kern w:val="2"/>
                <w:lang w:val="lt-LT"/>
              </w:rPr>
              <w:t xml:space="preserve">, akių dirginimas (deginantis šiurkštumas, </w:t>
            </w:r>
            <w:r w:rsidRPr="00313349">
              <w:rPr>
                <w:rFonts w:ascii="Times New Roman" w:hAnsi="Times New Roman" w:cs="Times New Roman"/>
                <w:kern w:val="2"/>
                <w:lang w:val="lt-LT"/>
              </w:rPr>
              <w:t>niež</w:t>
            </w:r>
            <w:r w:rsidR="001B2E31" w:rsidRPr="00313349">
              <w:rPr>
                <w:rFonts w:ascii="Times New Roman" w:hAnsi="Times New Roman" w:cs="Times New Roman"/>
                <w:kern w:val="2"/>
                <w:lang w:val="lt-LT"/>
              </w:rPr>
              <w:t>ėjimas</w:t>
            </w:r>
            <w:r w:rsidRPr="00BE6D17">
              <w:rPr>
                <w:rFonts w:ascii="Times New Roman" w:hAnsi="Times New Roman"/>
                <w:kern w:val="2"/>
                <w:lang w:val="lt-LT"/>
              </w:rPr>
              <w:t xml:space="preserve">, dilginimas ir svetimkūnio pojūtis, </w:t>
            </w:r>
            <w:r w:rsidR="00392AD3">
              <w:rPr>
                <w:rFonts w:ascii="Times New Roman" w:hAnsi="Times New Roman"/>
                <w:kern w:val="2"/>
                <w:lang w:val="lt-LT"/>
              </w:rPr>
              <w:t xml:space="preserve">akių voko </w:t>
            </w:r>
            <w:r w:rsidRPr="00BE6D17">
              <w:rPr>
                <w:rFonts w:ascii="Times New Roman" w:hAnsi="Times New Roman"/>
                <w:kern w:val="2"/>
                <w:lang w:val="lt-LT"/>
              </w:rPr>
              <w:t xml:space="preserve">blakstienų ir kūno plaukelių pokytis (pailgėjimas, sustorėjimas, pigmentaciją, </w:t>
            </w:r>
            <w:r w:rsidR="00392AD3">
              <w:rPr>
                <w:rFonts w:ascii="Times New Roman" w:hAnsi="Times New Roman"/>
                <w:kern w:val="2"/>
                <w:lang w:val="lt-LT"/>
              </w:rPr>
              <w:t xml:space="preserve">blakstienų </w:t>
            </w:r>
            <w:r w:rsidRPr="00BE6D17">
              <w:rPr>
                <w:rFonts w:ascii="Times New Roman" w:hAnsi="Times New Roman"/>
                <w:kern w:val="2"/>
                <w:lang w:val="lt-LT"/>
              </w:rPr>
              <w:t>kiekio padidėjimas)</w:t>
            </w:r>
          </w:p>
        </w:tc>
      </w:tr>
      <w:tr w:rsidR="00E1309C" w:rsidRPr="007319FC" w14:paraId="0CD589C2" w14:textId="77777777" w:rsidTr="00D64B91">
        <w:tc>
          <w:tcPr>
            <w:tcW w:w="1907" w:type="dxa"/>
            <w:tcBorders>
              <w:top w:val="single" w:sz="4" w:space="0" w:color="000000"/>
              <w:left w:val="single" w:sz="4" w:space="0" w:color="000000"/>
              <w:bottom w:val="single" w:sz="4" w:space="0" w:color="000000"/>
              <w:right w:val="single" w:sz="4" w:space="0" w:color="000000"/>
            </w:tcBorders>
            <w:hideMark/>
          </w:tcPr>
          <w:p w14:paraId="1BC2484F"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Dažni</w:t>
            </w:r>
          </w:p>
        </w:tc>
        <w:tc>
          <w:tcPr>
            <w:tcW w:w="7385" w:type="dxa"/>
            <w:tcBorders>
              <w:top w:val="single" w:sz="4" w:space="0" w:color="000000"/>
              <w:left w:val="single" w:sz="4" w:space="0" w:color="000000"/>
              <w:bottom w:val="single" w:sz="4" w:space="0" w:color="000000"/>
              <w:right w:val="single" w:sz="4" w:space="0" w:color="000000"/>
            </w:tcBorders>
            <w:hideMark/>
          </w:tcPr>
          <w:p w14:paraId="075CC3F0" w14:textId="49E6A379" w:rsidR="00E1309C" w:rsidRPr="00BE6D17" w:rsidRDefault="00392AD3" w:rsidP="00392AD3">
            <w:pPr>
              <w:tabs>
                <w:tab w:val="left" w:pos="567"/>
              </w:tabs>
              <w:suppressAutoHyphens/>
              <w:spacing w:after="0"/>
              <w:rPr>
                <w:rFonts w:ascii="Times New Roman" w:hAnsi="Times New Roman"/>
                <w:kern w:val="2"/>
                <w:lang w:val="lt-LT"/>
              </w:rPr>
            </w:pPr>
            <w:r>
              <w:rPr>
                <w:rFonts w:ascii="Times New Roman" w:hAnsi="Times New Roman"/>
                <w:kern w:val="2"/>
                <w:lang w:val="lt-LT"/>
              </w:rPr>
              <w:t xml:space="preserve">Taškinis </w:t>
            </w:r>
            <w:proofErr w:type="spellStart"/>
            <w:r>
              <w:rPr>
                <w:rFonts w:ascii="Times New Roman" w:hAnsi="Times New Roman"/>
                <w:kern w:val="2"/>
                <w:lang w:val="lt-LT"/>
              </w:rPr>
              <w:t>keratitas</w:t>
            </w:r>
            <w:proofErr w:type="spellEnd"/>
            <w:r w:rsidR="00E1309C" w:rsidRPr="00BE6D17">
              <w:rPr>
                <w:rFonts w:ascii="Times New Roman" w:hAnsi="Times New Roman"/>
                <w:kern w:val="2"/>
                <w:lang w:val="lt-LT"/>
              </w:rPr>
              <w:t xml:space="preserve">, dažniausiai </w:t>
            </w:r>
            <w:proofErr w:type="spellStart"/>
            <w:r w:rsidR="00E1309C" w:rsidRPr="00BE6D17">
              <w:rPr>
                <w:rFonts w:ascii="Times New Roman" w:hAnsi="Times New Roman"/>
                <w:kern w:val="2"/>
                <w:lang w:val="lt-LT"/>
              </w:rPr>
              <w:t>besimptomės</w:t>
            </w:r>
            <w:proofErr w:type="spellEnd"/>
            <w:r w:rsidR="00E1309C" w:rsidRPr="00BE6D17">
              <w:rPr>
                <w:rFonts w:ascii="Times New Roman" w:hAnsi="Times New Roman"/>
                <w:kern w:val="2"/>
                <w:lang w:val="lt-LT"/>
              </w:rPr>
              <w:t>, blefaritas, akių skausmas</w:t>
            </w:r>
            <w:r w:rsidR="00E1309C" w:rsidRPr="00313349">
              <w:rPr>
                <w:rFonts w:ascii="Times New Roman" w:hAnsi="Times New Roman" w:cs="Times New Roman"/>
                <w:kern w:val="2"/>
                <w:lang w:val="lt-LT"/>
              </w:rPr>
              <w:t xml:space="preserve">, </w:t>
            </w:r>
            <w:proofErr w:type="spellStart"/>
            <w:r w:rsidR="001B2E31" w:rsidRPr="00313349">
              <w:rPr>
                <w:rFonts w:ascii="Times New Roman" w:hAnsi="Times New Roman" w:cs="Times New Roman"/>
                <w:kern w:val="2"/>
                <w:lang w:val="lt-LT"/>
              </w:rPr>
              <w:t>fotofobija</w:t>
            </w:r>
            <w:proofErr w:type="spellEnd"/>
            <w:r>
              <w:rPr>
                <w:rFonts w:ascii="Times New Roman" w:hAnsi="Times New Roman" w:cs="Times New Roman"/>
                <w:kern w:val="2"/>
                <w:lang w:val="lt-LT"/>
              </w:rPr>
              <w:t>,</w:t>
            </w:r>
            <w:r w:rsidRPr="00392AD3">
              <w:rPr>
                <w:rFonts w:ascii="Times New Roman" w:hAnsi="Times New Roman" w:cs="Times New Roman"/>
                <w:kern w:val="2"/>
                <w:lang w:val="lt-LT"/>
              </w:rPr>
              <w:t xml:space="preserve"> </w:t>
            </w:r>
            <w:proofErr w:type="spellStart"/>
            <w:r>
              <w:rPr>
                <w:rFonts w:ascii="Times New Roman" w:hAnsi="Times New Roman" w:cs="Times New Roman"/>
                <w:kern w:val="2"/>
                <w:lang w:val="lt-LT"/>
              </w:rPr>
              <w:t>konjuktyvitas</w:t>
            </w:r>
            <w:proofErr w:type="spellEnd"/>
            <w:r w:rsidRPr="00392AD3">
              <w:rPr>
                <w:rFonts w:ascii="Times New Roman" w:hAnsi="Times New Roman" w:cs="Times New Roman"/>
                <w:kern w:val="2"/>
                <w:vertAlign w:val="superscript"/>
                <w:lang w:val="lt-LT"/>
              </w:rPr>
              <w:t>*</w:t>
            </w:r>
          </w:p>
        </w:tc>
      </w:tr>
      <w:tr w:rsidR="00E1309C" w:rsidRPr="007319FC" w14:paraId="1EF569E6" w14:textId="77777777" w:rsidTr="00D64B91">
        <w:tc>
          <w:tcPr>
            <w:tcW w:w="1907" w:type="dxa"/>
            <w:tcBorders>
              <w:top w:val="single" w:sz="4" w:space="0" w:color="000000"/>
              <w:left w:val="single" w:sz="4" w:space="0" w:color="000000"/>
              <w:bottom w:val="single" w:sz="4" w:space="0" w:color="000000"/>
              <w:right w:val="single" w:sz="4" w:space="0" w:color="000000"/>
            </w:tcBorders>
            <w:hideMark/>
          </w:tcPr>
          <w:p w14:paraId="77129A76"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Nedažni</w:t>
            </w:r>
          </w:p>
        </w:tc>
        <w:tc>
          <w:tcPr>
            <w:tcW w:w="7385" w:type="dxa"/>
            <w:tcBorders>
              <w:top w:val="single" w:sz="4" w:space="0" w:color="000000"/>
              <w:left w:val="single" w:sz="4" w:space="0" w:color="000000"/>
              <w:bottom w:val="single" w:sz="4" w:space="0" w:color="000000"/>
              <w:right w:val="single" w:sz="4" w:space="0" w:color="000000"/>
            </w:tcBorders>
            <w:hideMark/>
          </w:tcPr>
          <w:p w14:paraId="1FBC898B" w14:textId="776C35AB"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 xml:space="preserve">Vokų edema, akies sausmė, </w:t>
            </w:r>
            <w:proofErr w:type="spellStart"/>
            <w:r w:rsidRPr="00BE6D17">
              <w:rPr>
                <w:rFonts w:ascii="Times New Roman" w:hAnsi="Times New Roman"/>
                <w:kern w:val="2"/>
                <w:lang w:val="lt-LT"/>
              </w:rPr>
              <w:t>keratitas</w:t>
            </w:r>
            <w:proofErr w:type="spellEnd"/>
            <w:r w:rsidR="00392AD3" w:rsidRPr="00392AD3">
              <w:rPr>
                <w:rFonts w:ascii="Times New Roman" w:hAnsi="Times New Roman" w:cs="Times New Roman"/>
                <w:kern w:val="2"/>
                <w:vertAlign w:val="superscript"/>
                <w:lang w:val="lt-LT"/>
              </w:rPr>
              <w:t>*</w:t>
            </w:r>
            <w:r w:rsidRPr="00BE6D17">
              <w:rPr>
                <w:rFonts w:ascii="Times New Roman" w:hAnsi="Times New Roman"/>
                <w:kern w:val="2"/>
                <w:lang w:val="lt-LT"/>
              </w:rPr>
              <w:t xml:space="preserve">, daiktų matymas lyg per miglą, </w:t>
            </w:r>
            <w:r w:rsidR="00392AD3">
              <w:rPr>
                <w:rFonts w:ascii="Times New Roman" w:hAnsi="Times New Roman"/>
                <w:kern w:val="2"/>
                <w:lang w:val="lt-LT"/>
              </w:rPr>
              <w:t>g</w:t>
            </w:r>
            <w:r w:rsidR="00392AD3" w:rsidRPr="00392AD3">
              <w:rPr>
                <w:rFonts w:ascii="Times New Roman" w:hAnsi="Times New Roman"/>
                <w:kern w:val="2"/>
                <w:lang w:val="lt-LT"/>
              </w:rPr>
              <w:t xml:space="preserve">eltonosios dėmės edema, įskaitant </w:t>
            </w:r>
            <w:proofErr w:type="spellStart"/>
            <w:r w:rsidR="00392AD3" w:rsidRPr="00392AD3">
              <w:rPr>
                <w:rFonts w:ascii="Times New Roman" w:hAnsi="Times New Roman"/>
                <w:kern w:val="2"/>
                <w:lang w:val="lt-LT"/>
              </w:rPr>
              <w:t>cistoidinę</w:t>
            </w:r>
            <w:proofErr w:type="spellEnd"/>
            <w:r w:rsidR="00392AD3" w:rsidRPr="00392AD3">
              <w:rPr>
                <w:rFonts w:ascii="Times New Roman" w:hAnsi="Times New Roman"/>
                <w:kern w:val="2"/>
                <w:lang w:val="lt-LT"/>
              </w:rPr>
              <w:t xml:space="preserve"> geltonosios dėmės edemą</w:t>
            </w:r>
            <w:r w:rsidR="00392AD3" w:rsidRPr="00392AD3">
              <w:rPr>
                <w:rFonts w:ascii="Times New Roman" w:hAnsi="Times New Roman"/>
                <w:kern w:val="2"/>
                <w:vertAlign w:val="superscript"/>
                <w:lang w:val="lt-LT"/>
              </w:rPr>
              <w:t>*</w:t>
            </w:r>
            <w:r w:rsidR="00392AD3">
              <w:rPr>
                <w:rFonts w:ascii="Times New Roman" w:hAnsi="Times New Roman"/>
                <w:kern w:val="2"/>
                <w:lang w:val="lt-LT"/>
              </w:rPr>
              <w:t xml:space="preserve">, </w:t>
            </w:r>
            <w:proofErr w:type="spellStart"/>
            <w:r w:rsidR="00392AD3">
              <w:rPr>
                <w:rFonts w:ascii="Times New Roman" w:hAnsi="Times New Roman"/>
                <w:kern w:val="2"/>
                <w:lang w:val="lt-LT"/>
              </w:rPr>
              <w:t>uveita</w:t>
            </w:r>
            <w:r w:rsidR="00392AD3" w:rsidRPr="00392AD3">
              <w:rPr>
                <w:rFonts w:ascii="Times New Roman" w:hAnsi="Times New Roman"/>
                <w:kern w:val="2"/>
                <w:lang w:val="lt-LT"/>
              </w:rPr>
              <w:t>s</w:t>
            </w:r>
            <w:proofErr w:type="spellEnd"/>
            <w:r w:rsidR="00392AD3" w:rsidRPr="00392AD3">
              <w:rPr>
                <w:rFonts w:ascii="Times New Roman" w:hAnsi="Times New Roman"/>
                <w:kern w:val="2"/>
                <w:vertAlign w:val="superscript"/>
                <w:lang w:val="lt-LT"/>
              </w:rPr>
              <w:t>*</w:t>
            </w:r>
          </w:p>
        </w:tc>
      </w:tr>
      <w:tr w:rsidR="00E1309C" w:rsidRPr="007319FC" w14:paraId="2B6632BC" w14:textId="77777777" w:rsidTr="00D64B91">
        <w:tc>
          <w:tcPr>
            <w:tcW w:w="1907" w:type="dxa"/>
            <w:tcBorders>
              <w:top w:val="single" w:sz="4" w:space="0" w:color="000000"/>
              <w:left w:val="single" w:sz="4" w:space="0" w:color="000000"/>
              <w:bottom w:val="single" w:sz="4" w:space="0" w:color="000000"/>
              <w:right w:val="single" w:sz="4" w:space="0" w:color="000000"/>
            </w:tcBorders>
            <w:hideMark/>
          </w:tcPr>
          <w:p w14:paraId="47EC4C35"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Reti</w:t>
            </w:r>
          </w:p>
        </w:tc>
        <w:tc>
          <w:tcPr>
            <w:tcW w:w="7385" w:type="dxa"/>
            <w:tcBorders>
              <w:top w:val="single" w:sz="4" w:space="0" w:color="000000"/>
              <w:left w:val="single" w:sz="4" w:space="0" w:color="000000"/>
              <w:bottom w:val="single" w:sz="4" w:space="0" w:color="000000"/>
              <w:right w:val="single" w:sz="4" w:space="0" w:color="000000"/>
            </w:tcBorders>
            <w:hideMark/>
          </w:tcPr>
          <w:p w14:paraId="4F347B2C" w14:textId="47B1F4BF" w:rsidR="00E1309C" w:rsidRPr="00BE6D17" w:rsidRDefault="00E1309C" w:rsidP="00FE772E">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Iritas</w:t>
            </w:r>
            <w:r w:rsidR="00392AD3" w:rsidRPr="00392AD3">
              <w:rPr>
                <w:rFonts w:ascii="Times New Roman" w:hAnsi="Times New Roman"/>
                <w:kern w:val="2"/>
                <w:vertAlign w:val="superscript"/>
                <w:lang w:val="lt-LT"/>
              </w:rPr>
              <w:t>*</w:t>
            </w:r>
            <w:r w:rsidRPr="00BE6D17">
              <w:rPr>
                <w:rFonts w:ascii="Times New Roman" w:hAnsi="Times New Roman"/>
                <w:kern w:val="2"/>
                <w:lang w:val="lt-LT"/>
              </w:rPr>
              <w:t>, ragenos edema</w:t>
            </w:r>
            <w:r w:rsidR="00392AD3">
              <w:rPr>
                <w:rFonts w:ascii="Times New Roman" w:hAnsi="Times New Roman"/>
                <w:kern w:val="2"/>
                <w:lang w:val="lt-LT"/>
              </w:rPr>
              <w:t>,</w:t>
            </w:r>
            <w:r w:rsidRPr="00BE6D17">
              <w:rPr>
                <w:rFonts w:ascii="Times New Roman" w:hAnsi="Times New Roman"/>
                <w:kern w:val="2"/>
                <w:lang w:val="lt-LT"/>
              </w:rPr>
              <w:t xml:space="preserve"> </w:t>
            </w:r>
            <w:r w:rsidR="00392AD3">
              <w:rPr>
                <w:rFonts w:ascii="Times New Roman" w:hAnsi="Times New Roman"/>
                <w:kern w:val="2"/>
                <w:lang w:val="lt-LT"/>
              </w:rPr>
              <w:t>ragenos</w:t>
            </w:r>
            <w:r w:rsidRPr="00BE6D17">
              <w:rPr>
                <w:rFonts w:ascii="Times New Roman" w:hAnsi="Times New Roman"/>
                <w:kern w:val="2"/>
                <w:lang w:val="lt-LT"/>
              </w:rPr>
              <w:t xml:space="preserve"> erozij</w:t>
            </w:r>
            <w:r w:rsidR="00392AD3">
              <w:rPr>
                <w:rFonts w:ascii="Times New Roman" w:hAnsi="Times New Roman"/>
                <w:kern w:val="2"/>
                <w:lang w:val="lt-LT"/>
              </w:rPr>
              <w:t>a</w:t>
            </w:r>
            <w:r w:rsidRPr="00BE6D17">
              <w:rPr>
                <w:rFonts w:ascii="Times New Roman" w:hAnsi="Times New Roman"/>
                <w:kern w:val="2"/>
                <w:lang w:val="lt-LT"/>
              </w:rPr>
              <w:t xml:space="preserve">, edema aplink akiduobę, </w:t>
            </w:r>
            <w:proofErr w:type="spellStart"/>
            <w:r w:rsidR="00392AD3" w:rsidRPr="00392AD3">
              <w:rPr>
                <w:rFonts w:ascii="Times New Roman" w:hAnsi="Times New Roman"/>
                <w:kern w:val="2"/>
                <w:lang w:val="lt-LT"/>
              </w:rPr>
              <w:t>trichiazė</w:t>
            </w:r>
            <w:proofErr w:type="spellEnd"/>
            <w:r w:rsidR="00392AD3" w:rsidRPr="00392AD3">
              <w:rPr>
                <w:rFonts w:ascii="Times New Roman" w:hAnsi="Times New Roman"/>
                <w:kern w:val="2"/>
                <w:vertAlign w:val="superscript"/>
                <w:lang w:val="lt-LT"/>
              </w:rPr>
              <w:t>*</w:t>
            </w:r>
            <w:r w:rsidR="00392AD3">
              <w:rPr>
                <w:rFonts w:ascii="Times New Roman" w:hAnsi="Times New Roman"/>
                <w:kern w:val="2"/>
                <w:lang w:val="lt-LT"/>
              </w:rPr>
              <w:t xml:space="preserve">, </w:t>
            </w:r>
            <w:proofErr w:type="spellStart"/>
            <w:r w:rsidR="00392AD3" w:rsidRPr="00392AD3">
              <w:rPr>
                <w:rFonts w:ascii="Times New Roman" w:hAnsi="Times New Roman"/>
                <w:kern w:val="2"/>
                <w:lang w:val="lt-LT"/>
              </w:rPr>
              <w:t>distichiazė</w:t>
            </w:r>
            <w:proofErr w:type="spellEnd"/>
            <w:r w:rsidR="00392AD3">
              <w:rPr>
                <w:rFonts w:ascii="Times New Roman" w:hAnsi="Times New Roman"/>
                <w:kern w:val="2"/>
                <w:lang w:val="lt-LT"/>
              </w:rPr>
              <w:t>,</w:t>
            </w:r>
            <w:r w:rsidR="00392AD3" w:rsidRPr="00392AD3">
              <w:rPr>
                <w:rFonts w:ascii="Times New Roman" w:hAnsi="Times New Roman"/>
                <w:kern w:val="2"/>
                <w:lang w:val="lt-LT"/>
              </w:rPr>
              <w:t xml:space="preserve"> </w:t>
            </w:r>
            <w:r w:rsidR="005E52F9">
              <w:rPr>
                <w:rFonts w:ascii="Times New Roman" w:hAnsi="Times New Roman"/>
                <w:kern w:val="2"/>
                <w:lang w:val="lt-LT"/>
              </w:rPr>
              <w:t>rainelės cista</w:t>
            </w:r>
            <w:r w:rsidR="00392AD3" w:rsidRPr="00984308">
              <w:rPr>
                <w:rFonts w:ascii="Times New Roman" w:hAnsi="Times New Roman"/>
                <w:kern w:val="2"/>
                <w:vertAlign w:val="superscript"/>
                <w:lang w:val="lt-LT"/>
              </w:rPr>
              <w:t>*§</w:t>
            </w:r>
            <w:r w:rsidR="00392AD3" w:rsidRPr="00984308">
              <w:rPr>
                <w:rFonts w:ascii="Times New Roman" w:hAnsi="Times New Roman"/>
                <w:kern w:val="2"/>
                <w:lang w:val="lt-LT"/>
              </w:rPr>
              <w:t>,</w:t>
            </w:r>
            <w:r w:rsidR="00392AD3" w:rsidRPr="00392AD3">
              <w:rPr>
                <w:rFonts w:ascii="Times New Roman" w:hAnsi="Times New Roman"/>
                <w:kern w:val="2"/>
                <w:lang w:val="lt-LT"/>
              </w:rPr>
              <w:t xml:space="preserve"> </w:t>
            </w:r>
            <w:r w:rsidR="00FE772E">
              <w:rPr>
                <w:rFonts w:ascii="Times New Roman" w:hAnsi="Times New Roman"/>
                <w:kern w:val="2"/>
                <w:lang w:val="lt-LT"/>
              </w:rPr>
              <w:t>lokalizuota akių vokų odos reakcija,</w:t>
            </w:r>
            <w:r w:rsidR="00392AD3" w:rsidRPr="00392AD3">
              <w:rPr>
                <w:rFonts w:ascii="Times New Roman" w:hAnsi="Times New Roman"/>
                <w:kern w:val="2"/>
                <w:lang w:val="lt-LT"/>
              </w:rPr>
              <w:t xml:space="preserve"> </w:t>
            </w:r>
            <w:proofErr w:type="spellStart"/>
            <w:r w:rsidR="00FE772E">
              <w:rPr>
                <w:rFonts w:ascii="Times New Roman" w:hAnsi="Times New Roman"/>
                <w:kern w:val="2"/>
                <w:lang w:val="lt-LT"/>
              </w:rPr>
              <w:t>palpebralinės</w:t>
            </w:r>
            <w:proofErr w:type="spellEnd"/>
            <w:r w:rsidR="00FE772E">
              <w:rPr>
                <w:rFonts w:ascii="Times New Roman" w:hAnsi="Times New Roman"/>
                <w:kern w:val="2"/>
                <w:lang w:val="lt-LT"/>
              </w:rPr>
              <w:t xml:space="preserve"> akių vokų dalies patamsėjimas,</w:t>
            </w:r>
            <w:r w:rsidR="00392AD3" w:rsidRPr="00392AD3">
              <w:rPr>
                <w:rFonts w:ascii="Times New Roman" w:hAnsi="Times New Roman"/>
                <w:kern w:val="2"/>
                <w:lang w:val="lt-LT"/>
              </w:rPr>
              <w:t xml:space="preserve"> </w:t>
            </w:r>
            <w:r w:rsidR="00FE772E" w:rsidRPr="00FE772E">
              <w:rPr>
                <w:rFonts w:ascii="Times New Roman" w:hAnsi="Times New Roman"/>
                <w:kern w:val="2"/>
                <w:lang w:val="lt-LT"/>
              </w:rPr>
              <w:t xml:space="preserve">akies junginės </w:t>
            </w:r>
            <w:proofErr w:type="spellStart"/>
            <w:r w:rsidR="00FE772E" w:rsidRPr="00FE772E">
              <w:rPr>
                <w:rFonts w:ascii="Times New Roman" w:hAnsi="Times New Roman"/>
                <w:kern w:val="2"/>
                <w:lang w:val="lt-LT"/>
              </w:rPr>
              <w:t>pseudopemfigoidas</w:t>
            </w:r>
            <w:proofErr w:type="spellEnd"/>
            <w:r w:rsidR="00392AD3" w:rsidRPr="00FE772E">
              <w:rPr>
                <w:rFonts w:ascii="Times New Roman" w:hAnsi="Times New Roman"/>
                <w:kern w:val="2"/>
                <w:vertAlign w:val="superscript"/>
                <w:lang w:val="lt-LT"/>
              </w:rPr>
              <w:t>*§</w:t>
            </w:r>
          </w:p>
        </w:tc>
      </w:tr>
      <w:tr w:rsidR="00E1309C" w:rsidRPr="007319FC" w14:paraId="7EF8982E" w14:textId="77777777" w:rsidTr="00D64B91">
        <w:tc>
          <w:tcPr>
            <w:tcW w:w="1907" w:type="dxa"/>
            <w:tcBorders>
              <w:top w:val="single" w:sz="4" w:space="0" w:color="000000"/>
              <w:left w:val="single" w:sz="4" w:space="0" w:color="000000"/>
              <w:bottom w:val="single" w:sz="4" w:space="0" w:color="000000"/>
              <w:right w:val="single" w:sz="4" w:space="0" w:color="000000"/>
            </w:tcBorders>
          </w:tcPr>
          <w:p w14:paraId="0AB5116B" w14:textId="77777777" w:rsidR="00E1309C" w:rsidRPr="00313349" w:rsidRDefault="00E1309C">
            <w:pPr>
              <w:tabs>
                <w:tab w:val="left" w:pos="567"/>
              </w:tabs>
              <w:suppressAutoHyphens/>
              <w:spacing w:after="0"/>
              <w:rPr>
                <w:rFonts w:ascii="Times New Roman" w:hAnsi="Times New Roman" w:cs="Times New Roman"/>
                <w:kern w:val="2"/>
                <w:lang w:val="lt-LT"/>
              </w:rPr>
            </w:pPr>
            <w:r w:rsidRPr="00313349">
              <w:rPr>
                <w:rFonts w:ascii="Times New Roman" w:hAnsi="Times New Roman" w:cs="Times New Roman"/>
                <w:kern w:val="2"/>
                <w:lang w:val="lt-LT"/>
              </w:rPr>
              <w:t>Labai reti</w:t>
            </w:r>
          </w:p>
        </w:tc>
        <w:tc>
          <w:tcPr>
            <w:tcW w:w="7385" w:type="dxa"/>
            <w:tcBorders>
              <w:top w:val="single" w:sz="4" w:space="0" w:color="000000"/>
              <w:left w:val="single" w:sz="4" w:space="0" w:color="000000"/>
              <w:bottom w:val="single" w:sz="4" w:space="0" w:color="000000"/>
              <w:right w:val="single" w:sz="4" w:space="0" w:color="000000"/>
            </w:tcBorders>
          </w:tcPr>
          <w:p w14:paraId="5F69F569" w14:textId="77777777" w:rsidR="00E1309C" w:rsidRPr="00313349" w:rsidRDefault="00CC746E" w:rsidP="00CC746E">
            <w:pPr>
              <w:tabs>
                <w:tab w:val="left" w:pos="567"/>
              </w:tabs>
              <w:suppressAutoHyphens/>
              <w:spacing w:after="0"/>
              <w:rPr>
                <w:rFonts w:ascii="Times New Roman" w:hAnsi="Times New Roman" w:cs="Times New Roman"/>
                <w:kern w:val="2"/>
                <w:lang w:val="lt-LT"/>
              </w:rPr>
            </w:pPr>
            <w:r w:rsidRPr="00313349">
              <w:rPr>
                <w:rFonts w:ascii="Times New Roman" w:hAnsi="Times New Roman" w:cs="Times New Roman"/>
                <w:kern w:val="2"/>
                <w:lang w:val="lt-LT"/>
              </w:rPr>
              <w:t>Akiduobių ir akių vokų pokyčiai, dėl kurių pagilėja akių plyšys</w:t>
            </w:r>
          </w:p>
        </w:tc>
      </w:tr>
      <w:tr w:rsidR="00E1309C" w:rsidRPr="00313349" w14:paraId="04E5C2FD" w14:textId="77777777" w:rsidTr="00D64B91">
        <w:tc>
          <w:tcPr>
            <w:tcW w:w="9292" w:type="dxa"/>
            <w:gridSpan w:val="2"/>
            <w:tcBorders>
              <w:top w:val="single" w:sz="4" w:space="0" w:color="000000"/>
              <w:left w:val="single" w:sz="4" w:space="0" w:color="000000"/>
              <w:bottom w:val="single" w:sz="4" w:space="0" w:color="000000"/>
              <w:right w:val="single" w:sz="4" w:space="0" w:color="000000"/>
            </w:tcBorders>
            <w:hideMark/>
          </w:tcPr>
          <w:p w14:paraId="21F31127"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i/>
                <w:kern w:val="2"/>
                <w:lang w:val="lt-LT"/>
              </w:rPr>
              <w:t>Širdies sutrikimai</w:t>
            </w:r>
          </w:p>
        </w:tc>
      </w:tr>
      <w:tr w:rsidR="00FE772E" w:rsidRPr="005D6E1E" w14:paraId="6465D632" w14:textId="77777777" w:rsidTr="00944753">
        <w:tc>
          <w:tcPr>
            <w:tcW w:w="1907" w:type="dxa"/>
            <w:tcBorders>
              <w:top w:val="single" w:sz="4" w:space="0" w:color="000000"/>
              <w:left w:val="single" w:sz="4" w:space="0" w:color="000000"/>
              <w:bottom w:val="single" w:sz="4" w:space="0" w:color="000000"/>
              <w:right w:val="single" w:sz="4" w:space="0" w:color="000000"/>
            </w:tcBorders>
          </w:tcPr>
          <w:p w14:paraId="2407EA7F" w14:textId="37EFE6F3" w:rsidR="00FE772E" w:rsidRPr="00BE6D17" w:rsidRDefault="00FE772E">
            <w:pPr>
              <w:tabs>
                <w:tab w:val="left" w:pos="567"/>
              </w:tabs>
              <w:suppressAutoHyphens/>
              <w:spacing w:after="0"/>
              <w:rPr>
                <w:rFonts w:ascii="Times New Roman" w:hAnsi="Times New Roman"/>
                <w:kern w:val="2"/>
                <w:lang w:val="lt-LT"/>
              </w:rPr>
            </w:pPr>
            <w:r>
              <w:rPr>
                <w:rFonts w:ascii="Times New Roman" w:hAnsi="Times New Roman"/>
                <w:kern w:val="2"/>
                <w:lang w:val="lt-LT"/>
              </w:rPr>
              <w:t>Nedažni</w:t>
            </w:r>
          </w:p>
        </w:tc>
        <w:tc>
          <w:tcPr>
            <w:tcW w:w="7385" w:type="dxa"/>
            <w:tcBorders>
              <w:top w:val="single" w:sz="4" w:space="0" w:color="000000"/>
              <w:left w:val="single" w:sz="4" w:space="0" w:color="000000"/>
              <w:bottom w:val="single" w:sz="4" w:space="0" w:color="000000"/>
              <w:right w:val="single" w:sz="4" w:space="0" w:color="000000"/>
            </w:tcBorders>
          </w:tcPr>
          <w:p w14:paraId="5EBBC448" w14:textId="559F3A9E" w:rsidR="00FE772E" w:rsidRPr="00BE6D17" w:rsidRDefault="00FE772E">
            <w:pPr>
              <w:tabs>
                <w:tab w:val="left" w:pos="567"/>
              </w:tabs>
              <w:suppressAutoHyphens/>
              <w:spacing w:after="0"/>
              <w:rPr>
                <w:rFonts w:ascii="Times New Roman" w:hAnsi="Times New Roman"/>
                <w:kern w:val="2"/>
                <w:lang w:val="lt-LT"/>
              </w:rPr>
            </w:pPr>
            <w:r>
              <w:rPr>
                <w:rFonts w:ascii="Times New Roman" w:hAnsi="Times New Roman"/>
                <w:kern w:val="2"/>
                <w:lang w:val="lt-LT"/>
              </w:rPr>
              <w:t xml:space="preserve">Angina, </w:t>
            </w:r>
            <w:proofErr w:type="spellStart"/>
            <w:r>
              <w:rPr>
                <w:rFonts w:ascii="Times New Roman" w:hAnsi="Times New Roman"/>
                <w:kern w:val="2"/>
                <w:lang w:val="lt-LT"/>
              </w:rPr>
              <w:t>palpitacijos</w:t>
            </w:r>
            <w:proofErr w:type="spellEnd"/>
            <w:r w:rsidRPr="00FE772E">
              <w:rPr>
                <w:rFonts w:ascii="Times New Roman" w:hAnsi="Times New Roman"/>
                <w:kern w:val="2"/>
                <w:vertAlign w:val="superscript"/>
                <w:lang w:val="lt-LT"/>
              </w:rPr>
              <w:t>*</w:t>
            </w:r>
          </w:p>
        </w:tc>
      </w:tr>
      <w:tr w:rsidR="00E1309C" w:rsidRPr="005D6E1E" w14:paraId="1A0CFAE2" w14:textId="77777777" w:rsidTr="00D64B91">
        <w:tc>
          <w:tcPr>
            <w:tcW w:w="1907" w:type="dxa"/>
            <w:tcBorders>
              <w:top w:val="single" w:sz="4" w:space="0" w:color="000000"/>
              <w:left w:val="single" w:sz="4" w:space="0" w:color="000000"/>
              <w:bottom w:val="single" w:sz="4" w:space="0" w:color="000000"/>
              <w:right w:val="single" w:sz="4" w:space="0" w:color="000000"/>
            </w:tcBorders>
            <w:hideMark/>
          </w:tcPr>
          <w:p w14:paraId="7D7611C3"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Labai reti</w:t>
            </w:r>
          </w:p>
        </w:tc>
        <w:tc>
          <w:tcPr>
            <w:tcW w:w="7385" w:type="dxa"/>
            <w:tcBorders>
              <w:top w:val="single" w:sz="4" w:space="0" w:color="000000"/>
              <w:left w:val="single" w:sz="4" w:space="0" w:color="000000"/>
              <w:bottom w:val="single" w:sz="4" w:space="0" w:color="000000"/>
              <w:right w:val="single" w:sz="4" w:space="0" w:color="000000"/>
            </w:tcBorders>
            <w:hideMark/>
          </w:tcPr>
          <w:p w14:paraId="35946C56" w14:textId="61768949" w:rsidR="00E1309C" w:rsidRPr="00BE6D17" w:rsidRDefault="00FE772E">
            <w:pPr>
              <w:tabs>
                <w:tab w:val="left" w:pos="567"/>
              </w:tabs>
              <w:suppressAutoHyphens/>
              <w:spacing w:after="0"/>
              <w:rPr>
                <w:rFonts w:ascii="Times New Roman" w:hAnsi="Times New Roman"/>
                <w:kern w:val="2"/>
                <w:lang w:val="lt-LT"/>
              </w:rPr>
            </w:pPr>
            <w:r>
              <w:rPr>
                <w:rFonts w:ascii="Times New Roman" w:hAnsi="Times New Roman" w:cs="Times New Roman"/>
                <w:kern w:val="2"/>
                <w:lang w:val="lt-LT"/>
              </w:rPr>
              <w:t>N</w:t>
            </w:r>
            <w:r w:rsidR="006A301F" w:rsidRPr="00313349">
              <w:rPr>
                <w:rFonts w:ascii="Times New Roman" w:hAnsi="Times New Roman" w:cs="Times New Roman"/>
                <w:kern w:val="2"/>
                <w:lang w:val="lt-LT"/>
              </w:rPr>
              <w:t>estabili krūtinės angina</w:t>
            </w:r>
          </w:p>
        </w:tc>
      </w:tr>
      <w:tr w:rsidR="00E1309C" w:rsidRPr="007319FC" w14:paraId="742D8CBC" w14:textId="77777777" w:rsidTr="00D64B91">
        <w:tc>
          <w:tcPr>
            <w:tcW w:w="9292" w:type="dxa"/>
            <w:gridSpan w:val="2"/>
            <w:tcBorders>
              <w:top w:val="single" w:sz="4" w:space="0" w:color="000000"/>
              <w:left w:val="single" w:sz="4" w:space="0" w:color="000000"/>
              <w:bottom w:val="single" w:sz="4" w:space="0" w:color="000000"/>
              <w:right w:val="single" w:sz="4" w:space="0" w:color="000000"/>
            </w:tcBorders>
            <w:hideMark/>
          </w:tcPr>
          <w:p w14:paraId="7F016932"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i/>
                <w:kern w:val="2"/>
                <w:lang w:val="lt-LT"/>
              </w:rPr>
              <w:t>Kvėpavimo sistemos, krūtinės ląstos ir tarpuplaučio sutrikimai</w:t>
            </w:r>
          </w:p>
        </w:tc>
      </w:tr>
      <w:tr w:rsidR="00FE772E" w:rsidRPr="005D6E1E" w14:paraId="0334DDEA" w14:textId="77777777" w:rsidTr="00944753">
        <w:tc>
          <w:tcPr>
            <w:tcW w:w="1907" w:type="dxa"/>
            <w:tcBorders>
              <w:top w:val="single" w:sz="4" w:space="0" w:color="000000"/>
              <w:left w:val="single" w:sz="4" w:space="0" w:color="000000"/>
              <w:bottom w:val="single" w:sz="4" w:space="0" w:color="000000"/>
              <w:right w:val="single" w:sz="4" w:space="0" w:color="000000"/>
            </w:tcBorders>
          </w:tcPr>
          <w:p w14:paraId="24075293" w14:textId="1E3216DA" w:rsidR="00FE772E" w:rsidRPr="00BE6D17" w:rsidRDefault="00FE772E">
            <w:pPr>
              <w:tabs>
                <w:tab w:val="left" w:pos="567"/>
              </w:tabs>
              <w:suppressAutoHyphens/>
              <w:spacing w:after="0"/>
              <w:rPr>
                <w:rFonts w:ascii="Times New Roman" w:hAnsi="Times New Roman"/>
                <w:kern w:val="2"/>
                <w:lang w:val="lt-LT"/>
              </w:rPr>
            </w:pPr>
            <w:r>
              <w:rPr>
                <w:rFonts w:ascii="Times New Roman" w:hAnsi="Times New Roman"/>
                <w:kern w:val="2"/>
                <w:lang w:val="lt-LT"/>
              </w:rPr>
              <w:t>Nedažni</w:t>
            </w:r>
          </w:p>
        </w:tc>
        <w:tc>
          <w:tcPr>
            <w:tcW w:w="7385" w:type="dxa"/>
            <w:tcBorders>
              <w:top w:val="single" w:sz="4" w:space="0" w:color="000000"/>
              <w:left w:val="single" w:sz="4" w:space="0" w:color="000000"/>
              <w:bottom w:val="single" w:sz="4" w:space="0" w:color="000000"/>
              <w:right w:val="single" w:sz="4" w:space="0" w:color="000000"/>
            </w:tcBorders>
          </w:tcPr>
          <w:p w14:paraId="47F7A9AB" w14:textId="1CC3DFFB" w:rsidR="00FE772E" w:rsidRPr="00BE6D17" w:rsidRDefault="00FE772E" w:rsidP="00FE772E">
            <w:pPr>
              <w:tabs>
                <w:tab w:val="left" w:pos="567"/>
              </w:tabs>
              <w:suppressAutoHyphens/>
              <w:spacing w:after="0"/>
              <w:rPr>
                <w:rFonts w:ascii="Times New Roman" w:hAnsi="Times New Roman"/>
                <w:kern w:val="2"/>
                <w:lang w:val="lt-LT"/>
              </w:rPr>
            </w:pPr>
            <w:r>
              <w:rPr>
                <w:rFonts w:ascii="Times New Roman" w:hAnsi="Times New Roman"/>
                <w:kern w:val="2"/>
                <w:lang w:val="lt-LT"/>
              </w:rPr>
              <w:t>Astma</w:t>
            </w:r>
            <w:r w:rsidRPr="00FE772E">
              <w:rPr>
                <w:rFonts w:ascii="Times New Roman" w:hAnsi="Times New Roman"/>
                <w:kern w:val="2"/>
                <w:vertAlign w:val="superscript"/>
                <w:lang w:val="lt-LT"/>
              </w:rPr>
              <w:t>*</w:t>
            </w:r>
            <w:r>
              <w:rPr>
                <w:rFonts w:ascii="Times New Roman" w:hAnsi="Times New Roman"/>
                <w:kern w:val="2"/>
                <w:lang w:val="lt-LT"/>
              </w:rPr>
              <w:t>,</w:t>
            </w:r>
            <w:r w:rsidRPr="00FE772E">
              <w:rPr>
                <w:rFonts w:ascii="Times New Roman" w:hAnsi="Times New Roman"/>
                <w:kern w:val="2"/>
                <w:lang w:val="lt-LT"/>
              </w:rPr>
              <w:t xml:space="preserve"> d</w:t>
            </w:r>
            <w:r>
              <w:rPr>
                <w:rFonts w:ascii="Times New Roman" w:hAnsi="Times New Roman"/>
                <w:kern w:val="2"/>
                <w:lang w:val="lt-LT"/>
              </w:rPr>
              <w:t>usulys</w:t>
            </w:r>
            <w:r w:rsidRPr="00FE772E">
              <w:rPr>
                <w:rFonts w:ascii="Times New Roman" w:hAnsi="Times New Roman"/>
                <w:kern w:val="2"/>
                <w:vertAlign w:val="superscript"/>
                <w:lang w:val="lt-LT"/>
              </w:rPr>
              <w:t>*</w:t>
            </w:r>
          </w:p>
        </w:tc>
      </w:tr>
      <w:tr w:rsidR="00E1309C" w:rsidRPr="005D6E1E" w14:paraId="5B6F88F6" w14:textId="77777777" w:rsidTr="00D64B91">
        <w:tc>
          <w:tcPr>
            <w:tcW w:w="1907" w:type="dxa"/>
            <w:tcBorders>
              <w:top w:val="single" w:sz="4" w:space="0" w:color="000000"/>
              <w:left w:val="single" w:sz="4" w:space="0" w:color="000000"/>
              <w:bottom w:val="single" w:sz="4" w:space="0" w:color="000000"/>
              <w:right w:val="single" w:sz="4" w:space="0" w:color="000000"/>
            </w:tcBorders>
            <w:hideMark/>
          </w:tcPr>
          <w:p w14:paraId="127D05F4"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Reti</w:t>
            </w:r>
          </w:p>
        </w:tc>
        <w:tc>
          <w:tcPr>
            <w:tcW w:w="7385" w:type="dxa"/>
            <w:tcBorders>
              <w:top w:val="single" w:sz="4" w:space="0" w:color="000000"/>
              <w:left w:val="single" w:sz="4" w:space="0" w:color="000000"/>
              <w:bottom w:val="single" w:sz="4" w:space="0" w:color="000000"/>
              <w:right w:val="single" w:sz="4" w:space="0" w:color="000000"/>
            </w:tcBorders>
            <w:hideMark/>
          </w:tcPr>
          <w:p w14:paraId="615A2CA4" w14:textId="3AE8EE7B" w:rsidR="00E1309C" w:rsidRPr="00BE6D17" w:rsidRDefault="00FE772E">
            <w:pPr>
              <w:tabs>
                <w:tab w:val="left" w:pos="567"/>
              </w:tabs>
              <w:suppressAutoHyphens/>
              <w:spacing w:after="0"/>
              <w:rPr>
                <w:rFonts w:ascii="Times New Roman" w:hAnsi="Times New Roman"/>
                <w:kern w:val="2"/>
                <w:lang w:val="lt-LT"/>
              </w:rPr>
            </w:pPr>
            <w:r>
              <w:rPr>
                <w:rFonts w:ascii="Times New Roman" w:hAnsi="Times New Roman"/>
                <w:kern w:val="2"/>
                <w:lang w:val="lt-LT"/>
              </w:rPr>
              <w:t>A</w:t>
            </w:r>
            <w:r w:rsidR="00E1309C" w:rsidRPr="00BE6D17">
              <w:rPr>
                <w:rFonts w:ascii="Times New Roman" w:hAnsi="Times New Roman"/>
                <w:kern w:val="2"/>
                <w:lang w:val="lt-LT"/>
              </w:rPr>
              <w:t>stmos pasunkėjimas</w:t>
            </w:r>
            <w:r>
              <w:rPr>
                <w:rFonts w:ascii="Times New Roman" w:hAnsi="Times New Roman"/>
                <w:kern w:val="2"/>
                <w:lang w:val="lt-LT"/>
              </w:rPr>
              <w:t>,</w:t>
            </w:r>
            <w:r w:rsidR="00E1309C" w:rsidRPr="00BE6D17">
              <w:rPr>
                <w:rFonts w:ascii="Times New Roman" w:hAnsi="Times New Roman"/>
                <w:kern w:val="2"/>
                <w:lang w:val="lt-LT"/>
              </w:rPr>
              <w:t xml:space="preserve"> dusulys</w:t>
            </w:r>
          </w:p>
        </w:tc>
      </w:tr>
      <w:tr w:rsidR="005526F2" w:rsidRPr="005D6E1E" w14:paraId="0703818F" w14:textId="77777777" w:rsidTr="00D64B91">
        <w:tc>
          <w:tcPr>
            <w:tcW w:w="1907" w:type="dxa"/>
            <w:tcBorders>
              <w:top w:val="single" w:sz="4" w:space="0" w:color="000000"/>
              <w:left w:val="single" w:sz="4" w:space="0" w:color="000000"/>
              <w:bottom w:val="single" w:sz="4" w:space="0" w:color="000000"/>
              <w:right w:val="single" w:sz="4" w:space="0" w:color="000000"/>
            </w:tcBorders>
          </w:tcPr>
          <w:p w14:paraId="6B8B7B59" w14:textId="16102119" w:rsidR="005526F2" w:rsidRPr="001915F2" w:rsidRDefault="001915F2">
            <w:pPr>
              <w:tabs>
                <w:tab w:val="left" w:pos="567"/>
              </w:tabs>
              <w:suppressAutoHyphens/>
              <w:spacing w:after="0"/>
              <w:rPr>
                <w:rFonts w:ascii="Times New Roman" w:hAnsi="Times New Roman"/>
                <w:i/>
                <w:kern w:val="2"/>
                <w:lang w:val="lt-LT"/>
              </w:rPr>
            </w:pPr>
            <w:r w:rsidRPr="001915F2">
              <w:rPr>
                <w:rFonts w:ascii="Times New Roman" w:hAnsi="Times New Roman"/>
                <w:i/>
                <w:kern w:val="2"/>
                <w:lang w:val="lt-LT"/>
              </w:rPr>
              <w:t>Virškinimo trakto sutrikimai</w:t>
            </w:r>
          </w:p>
        </w:tc>
        <w:tc>
          <w:tcPr>
            <w:tcW w:w="7385" w:type="dxa"/>
            <w:tcBorders>
              <w:top w:val="single" w:sz="4" w:space="0" w:color="000000"/>
              <w:left w:val="single" w:sz="4" w:space="0" w:color="000000"/>
              <w:bottom w:val="single" w:sz="4" w:space="0" w:color="000000"/>
              <w:right w:val="single" w:sz="4" w:space="0" w:color="000000"/>
            </w:tcBorders>
          </w:tcPr>
          <w:p w14:paraId="6107E5B0" w14:textId="77777777" w:rsidR="005526F2" w:rsidRPr="00554483" w:rsidRDefault="005526F2">
            <w:pPr>
              <w:tabs>
                <w:tab w:val="left" w:pos="567"/>
              </w:tabs>
              <w:suppressAutoHyphens/>
              <w:spacing w:after="0"/>
              <w:rPr>
                <w:rFonts w:ascii="Times New Roman" w:hAnsi="Times New Roman"/>
                <w:kern w:val="2"/>
                <w:lang w:val="lt-LT"/>
              </w:rPr>
            </w:pPr>
          </w:p>
        </w:tc>
      </w:tr>
      <w:tr w:rsidR="005526F2" w:rsidRPr="005D6E1E" w14:paraId="654E0720" w14:textId="77777777" w:rsidTr="00D64B91">
        <w:tc>
          <w:tcPr>
            <w:tcW w:w="1907" w:type="dxa"/>
            <w:tcBorders>
              <w:top w:val="single" w:sz="4" w:space="0" w:color="000000"/>
              <w:left w:val="single" w:sz="4" w:space="0" w:color="000000"/>
              <w:bottom w:val="single" w:sz="4" w:space="0" w:color="000000"/>
              <w:right w:val="single" w:sz="4" w:space="0" w:color="000000"/>
            </w:tcBorders>
          </w:tcPr>
          <w:p w14:paraId="2C8DFEA7" w14:textId="07619D92" w:rsidR="005526F2" w:rsidRPr="001915F2" w:rsidRDefault="001915F2">
            <w:pPr>
              <w:tabs>
                <w:tab w:val="left" w:pos="567"/>
              </w:tabs>
              <w:suppressAutoHyphens/>
              <w:spacing w:after="0"/>
              <w:rPr>
                <w:rFonts w:ascii="Times New Roman" w:hAnsi="Times New Roman"/>
                <w:kern w:val="2"/>
                <w:lang w:val="lt-LT"/>
              </w:rPr>
            </w:pPr>
            <w:r w:rsidRPr="001915F2">
              <w:rPr>
                <w:rFonts w:ascii="Times New Roman" w:hAnsi="Times New Roman"/>
                <w:kern w:val="2"/>
                <w:lang w:val="lt-LT"/>
              </w:rPr>
              <w:t>Nedažni</w:t>
            </w:r>
          </w:p>
        </w:tc>
        <w:tc>
          <w:tcPr>
            <w:tcW w:w="7385" w:type="dxa"/>
            <w:tcBorders>
              <w:top w:val="single" w:sz="4" w:space="0" w:color="000000"/>
              <w:left w:val="single" w:sz="4" w:space="0" w:color="000000"/>
              <w:bottom w:val="single" w:sz="4" w:space="0" w:color="000000"/>
              <w:right w:val="single" w:sz="4" w:space="0" w:color="000000"/>
            </w:tcBorders>
          </w:tcPr>
          <w:p w14:paraId="5E6F0CE1" w14:textId="6C00C572" w:rsidR="005526F2" w:rsidRPr="00554483" w:rsidRDefault="001915F2">
            <w:pPr>
              <w:tabs>
                <w:tab w:val="left" w:pos="567"/>
              </w:tabs>
              <w:suppressAutoHyphens/>
              <w:spacing w:after="0"/>
              <w:rPr>
                <w:rFonts w:ascii="Times New Roman" w:hAnsi="Times New Roman"/>
                <w:kern w:val="2"/>
                <w:lang w:val="lt-LT"/>
              </w:rPr>
            </w:pPr>
            <w:r w:rsidRPr="00554483">
              <w:rPr>
                <w:rFonts w:ascii="Times New Roman" w:hAnsi="Times New Roman"/>
                <w:kern w:val="2"/>
                <w:lang w:val="lt-LT"/>
              </w:rPr>
              <w:t>Pykinimas, vėmimas</w:t>
            </w:r>
          </w:p>
        </w:tc>
      </w:tr>
      <w:tr w:rsidR="00E1309C" w:rsidRPr="007319FC" w14:paraId="78C374DA" w14:textId="77777777" w:rsidTr="00D64B91">
        <w:tc>
          <w:tcPr>
            <w:tcW w:w="9292" w:type="dxa"/>
            <w:gridSpan w:val="2"/>
            <w:tcBorders>
              <w:top w:val="single" w:sz="4" w:space="0" w:color="000000"/>
              <w:left w:val="single" w:sz="4" w:space="0" w:color="000000"/>
              <w:bottom w:val="single" w:sz="4" w:space="0" w:color="000000"/>
              <w:right w:val="single" w:sz="4" w:space="0" w:color="000000"/>
            </w:tcBorders>
            <w:hideMark/>
          </w:tcPr>
          <w:p w14:paraId="60E62918"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i/>
                <w:kern w:val="2"/>
                <w:lang w:val="lt-LT"/>
              </w:rPr>
              <w:t>Odos ir poodinio audinio sutrikimai</w:t>
            </w:r>
          </w:p>
        </w:tc>
      </w:tr>
      <w:tr w:rsidR="00E1309C" w:rsidRPr="00313349" w14:paraId="36D4089F" w14:textId="77777777" w:rsidTr="00D64B91">
        <w:tc>
          <w:tcPr>
            <w:tcW w:w="1907" w:type="dxa"/>
            <w:tcBorders>
              <w:top w:val="single" w:sz="4" w:space="0" w:color="000000"/>
              <w:left w:val="single" w:sz="4" w:space="0" w:color="000000"/>
              <w:bottom w:val="single" w:sz="4" w:space="0" w:color="000000"/>
              <w:right w:val="single" w:sz="4" w:space="0" w:color="000000"/>
            </w:tcBorders>
            <w:hideMark/>
          </w:tcPr>
          <w:p w14:paraId="7D66C80D"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Nedažni</w:t>
            </w:r>
          </w:p>
        </w:tc>
        <w:tc>
          <w:tcPr>
            <w:tcW w:w="7385" w:type="dxa"/>
            <w:tcBorders>
              <w:top w:val="single" w:sz="4" w:space="0" w:color="000000"/>
              <w:left w:val="single" w:sz="4" w:space="0" w:color="000000"/>
              <w:bottom w:val="single" w:sz="4" w:space="0" w:color="000000"/>
              <w:right w:val="single" w:sz="4" w:space="0" w:color="000000"/>
            </w:tcBorders>
            <w:hideMark/>
          </w:tcPr>
          <w:p w14:paraId="6B159A79" w14:textId="1511CA70" w:rsidR="00E1309C" w:rsidRPr="00BE6D17" w:rsidRDefault="00FE772E">
            <w:pPr>
              <w:tabs>
                <w:tab w:val="left" w:pos="567"/>
              </w:tabs>
              <w:suppressAutoHyphens/>
              <w:spacing w:after="0"/>
              <w:rPr>
                <w:rFonts w:ascii="Times New Roman" w:hAnsi="Times New Roman"/>
                <w:kern w:val="2"/>
                <w:lang w:val="lt-LT"/>
              </w:rPr>
            </w:pPr>
            <w:r>
              <w:rPr>
                <w:rFonts w:ascii="Times New Roman" w:hAnsi="Times New Roman"/>
                <w:kern w:val="2"/>
                <w:lang w:val="lt-LT"/>
              </w:rPr>
              <w:t>I</w:t>
            </w:r>
            <w:r w:rsidR="00E1309C" w:rsidRPr="00BE6D17">
              <w:rPr>
                <w:rFonts w:ascii="Times New Roman" w:hAnsi="Times New Roman"/>
                <w:kern w:val="2"/>
                <w:lang w:val="lt-LT"/>
              </w:rPr>
              <w:t>šbėrimas</w:t>
            </w:r>
          </w:p>
        </w:tc>
      </w:tr>
      <w:tr w:rsidR="00E1309C" w:rsidRPr="005D6E1E" w14:paraId="143AD312" w14:textId="77777777" w:rsidTr="00D64B91">
        <w:tc>
          <w:tcPr>
            <w:tcW w:w="1907" w:type="dxa"/>
            <w:tcBorders>
              <w:top w:val="single" w:sz="4" w:space="0" w:color="000000"/>
              <w:left w:val="single" w:sz="4" w:space="0" w:color="000000"/>
              <w:bottom w:val="single" w:sz="4" w:space="0" w:color="000000"/>
              <w:right w:val="single" w:sz="4" w:space="0" w:color="000000"/>
            </w:tcBorders>
            <w:hideMark/>
          </w:tcPr>
          <w:p w14:paraId="7F5B8E8E"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Reti</w:t>
            </w:r>
          </w:p>
        </w:tc>
        <w:tc>
          <w:tcPr>
            <w:tcW w:w="7385" w:type="dxa"/>
            <w:tcBorders>
              <w:top w:val="single" w:sz="4" w:space="0" w:color="000000"/>
              <w:left w:val="single" w:sz="4" w:space="0" w:color="000000"/>
              <w:bottom w:val="single" w:sz="4" w:space="0" w:color="000000"/>
              <w:right w:val="single" w:sz="4" w:space="0" w:color="000000"/>
            </w:tcBorders>
            <w:hideMark/>
          </w:tcPr>
          <w:p w14:paraId="7678D2C5" w14:textId="668FF7C9" w:rsidR="00E1309C" w:rsidRPr="00BE6D17" w:rsidRDefault="00FE772E">
            <w:pPr>
              <w:tabs>
                <w:tab w:val="left" w:pos="567"/>
              </w:tabs>
              <w:suppressAutoHyphens/>
              <w:spacing w:after="0"/>
              <w:rPr>
                <w:rFonts w:ascii="Times New Roman" w:hAnsi="Times New Roman"/>
                <w:kern w:val="2"/>
                <w:lang w:val="lt-LT"/>
              </w:rPr>
            </w:pPr>
            <w:proofErr w:type="spellStart"/>
            <w:r>
              <w:rPr>
                <w:rFonts w:ascii="Times New Roman" w:hAnsi="Times New Roman"/>
                <w:kern w:val="2"/>
                <w:lang w:val="lt-LT"/>
              </w:rPr>
              <w:t>Pruritas</w:t>
            </w:r>
            <w:proofErr w:type="spellEnd"/>
          </w:p>
        </w:tc>
      </w:tr>
      <w:tr w:rsidR="00FE772E" w:rsidRPr="007319FC" w14:paraId="67B6D02E" w14:textId="77777777" w:rsidTr="00944753">
        <w:tc>
          <w:tcPr>
            <w:tcW w:w="9292" w:type="dxa"/>
            <w:gridSpan w:val="2"/>
            <w:tcBorders>
              <w:top w:val="single" w:sz="4" w:space="0" w:color="000000"/>
              <w:left w:val="single" w:sz="4" w:space="0" w:color="000000"/>
              <w:bottom w:val="single" w:sz="4" w:space="0" w:color="000000"/>
              <w:right w:val="single" w:sz="4" w:space="0" w:color="000000"/>
            </w:tcBorders>
          </w:tcPr>
          <w:p w14:paraId="49D0BB86" w14:textId="327FB1C0" w:rsidR="00FE772E" w:rsidRPr="00FE772E" w:rsidDel="00FE772E" w:rsidRDefault="00FE772E">
            <w:pPr>
              <w:tabs>
                <w:tab w:val="left" w:pos="567"/>
              </w:tabs>
              <w:suppressAutoHyphens/>
              <w:spacing w:after="0"/>
              <w:rPr>
                <w:rFonts w:ascii="Times New Roman" w:hAnsi="Times New Roman"/>
                <w:i/>
                <w:kern w:val="2"/>
                <w:lang w:val="lt-LT"/>
              </w:rPr>
            </w:pPr>
            <w:r w:rsidRPr="00FE772E">
              <w:rPr>
                <w:rFonts w:ascii="Times New Roman" w:hAnsi="Times New Roman"/>
                <w:i/>
                <w:kern w:val="2"/>
                <w:lang w:val="lt-LT"/>
              </w:rPr>
              <w:lastRenderedPageBreak/>
              <w:t>Skeleto, raumenų ir jungiamojo audinio sutrikimai</w:t>
            </w:r>
          </w:p>
        </w:tc>
      </w:tr>
      <w:tr w:rsidR="00FE772E" w:rsidRPr="005D6E1E" w14:paraId="18E9798D" w14:textId="77777777" w:rsidTr="00944753">
        <w:tc>
          <w:tcPr>
            <w:tcW w:w="1907" w:type="dxa"/>
            <w:tcBorders>
              <w:top w:val="single" w:sz="4" w:space="0" w:color="000000"/>
              <w:left w:val="single" w:sz="4" w:space="0" w:color="000000"/>
              <w:bottom w:val="single" w:sz="4" w:space="0" w:color="000000"/>
              <w:right w:val="single" w:sz="4" w:space="0" w:color="000000"/>
            </w:tcBorders>
          </w:tcPr>
          <w:p w14:paraId="3F5EB32E" w14:textId="67D2E864" w:rsidR="00FE772E" w:rsidRPr="00BE6D17" w:rsidRDefault="00FE772E">
            <w:pPr>
              <w:tabs>
                <w:tab w:val="left" w:pos="567"/>
              </w:tabs>
              <w:suppressAutoHyphens/>
              <w:spacing w:after="0"/>
              <w:rPr>
                <w:rFonts w:ascii="Times New Roman" w:hAnsi="Times New Roman"/>
                <w:kern w:val="2"/>
                <w:lang w:val="lt-LT"/>
              </w:rPr>
            </w:pPr>
            <w:r>
              <w:rPr>
                <w:rFonts w:ascii="Times New Roman" w:hAnsi="Times New Roman"/>
                <w:kern w:val="2"/>
                <w:lang w:val="lt-LT"/>
              </w:rPr>
              <w:t>Nedažni</w:t>
            </w:r>
          </w:p>
        </w:tc>
        <w:tc>
          <w:tcPr>
            <w:tcW w:w="7385" w:type="dxa"/>
            <w:tcBorders>
              <w:top w:val="single" w:sz="4" w:space="0" w:color="000000"/>
              <w:left w:val="single" w:sz="4" w:space="0" w:color="000000"/>
              <w:bottom w:val="single" w:sz="4" w:space="0" w:color="000000"/>
              <w:right w:val="single" w:sz="4" w:space="0" w:color="000000"/>
            </w:tcBorders>
          </w:tcPr>
          <w:p w14:paraId="2F0CCB8C" w14:textId="288E9A62" w:rsidR="00FE772E" w:rsidRPr="00BE6D17" w:rsidDel="00FE772E" w:rsidRDefault="00FE772E">
            <w:pPr>
              <w:tabs>
                <w:tab w:val="left" w:pos="567"/>
              </w:tabs>
              <w:suppressAutoHyphens/>
              <w:spacing w:after="0"/>
              <w:rPr>
                <w:rFonts w:ascii="Times New Roman" w:hAnsi="Times New Roman"/>
                <w:kern w:val="2"/>
                <w:lang w:val="lt-LT"/>
              </w:rPr>
            </w:pPr>
            <w:proofErr w:type="spellStart"/>
            <w:r>
              <w:rPr>
                <w:rFonts w:ascii="Times New Roman" w:hAnsi="Times New Roman"/>
                <w:kern w:val="2"/>
                <w:lang w:val="lt-LT"/>
              </w:rPr>
              <w:t>Mialgija</w:t>
            </w:r>
            <w:proofErr w:type="spellEnd"/>
            <w:r w:rsidRPr="00FE772E">
              <w:rPr>
                <w:rFonts w:ascii="Times New Roman" w:hAnsi="Times New Roman"/>
                <w:kern w:val="2"/>
                <w:vertAlign w:val="superscript"/>
                <w:lang w:val="lt-LT"/>
              </w:rPr>
              <w:t>*</w:t>
            </w:r>
            <w:r>
              <w:rPr>
                <w:rFonts w:ascii="Times New Roman" w:hAnsi="Times New Roman"/>
                <w:kern w:val="2"/>
                <w:lang w:val="lt-LT"/>
              </w:rPr>
              <w:t xml:space="preserve">, </w:t>
            </w:r>
            <w:proofErr w:type="spellStart"/>
            <w:r>
              <w:rPr>
                <w:rFonts w:ascii="Times New Roman" w:hAnsi="Times New Roman"/>
                <w:kern w:val="2"/>
                <w:lang w:val="lt-LT"/>
              </w:rPr>
              <w:t>artralgija</w:t>
            </w:r>
            <w:proofErr w:type="spellEnd"/>
            <w:r w:rsidRPr="00FE772E">
              <w:rPr>
                <w:rFonts w:ascii="Times New Roman" w:hAnsi="Times New Roman"/>
                <w:kern w:val="2"/>
                <w:vertAlign w:val="superscript"/>
                <w:lang w:val="lt-LT"/>
              </w:rPr>
              <w:t>*</w:t>
            </w:r>
          </w:p>
        </w:tc>
      </w:tr>
      <w:tr w:rsidR="00E1309C" w:rsidRPr="007319FC" w14:paraId="747E329B" w14:textId="77777777" w:rsidTr="00D64B91">
        <w:tc>
          <w:tcPr>
            <w:tcW w:w="9292" w:type="dxa"/>
            <w:gridSpan w:val="2"/>
            <w:tcBorders>
              <w:top w:val="single" w:sz="4" w:space="0" w:color="000000"/>
              <w:left w:val="single" w:sz="4" w:space="0" w:color="000000"/>
              <w:bottom w:val="single" w:sz="4" w:space="0" w:color="000000"/>
              <w:right w:val="single" w:sz="4" w:space="0" w:color="000000"/>
            </w:tcBorders>
            <w:hideMark/>
          </w:tcPr>
          <w:p w14:paraId="2FC004A0"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i/>
                <w:kern w:val="2"/>
                <w:lang w:val="lt-LT"/>
              </w:rPr>
              <w:t>Bendrieji sutrikimai ir vartojimo vietos pažeidimai</w:t>
            </w:r>
          </w:p>
        </w:tc>
      </w:tr>
      <w:tr w:rsidR="00E1309C" w:rsidRPr="00313349" w14:paraId="7D803181" w14:textId="77777777" w:rsidTr="00D64B91">
        <w:tc>
          <w:tcPr>
            <w:tcW w:w="1907" w:type="dxa"/>
            <w:tcBorders>
              <w:top w:val="single" w:sz="4" w:space="0" w:color="000000"/>
              <w:left w:val="single" w:sz="4" w:space="0" w:color="000000"/>
              <w:bottom w:val="single" w:sz="4" w:space="0" w:color="000000"/>
              <w:right w:val="single" w:sz="4" w:space="0" w:color="000000"/>
            </w:tcBorders>
            <w:hideMark/>
          </w:tcPr>
          <w:p w14:paraId="28686543" w14:textId="3C21D6B3" w:rsidR="00E1309C" w:rsidRPr="00BE6D17" w:rsidRDefault="00FE772E">
            <w:pPr>
              <w:tabs>
                <w:tab w:val="left" w:pos="567"/>
              </w:tabs>
              <w:suppressAutoHyphens/>
              <w:spacing w:after="0"/>
              <w:rPr>
                <w:rFonts w:ascii="Times New Roman" w:hAnsi="Times New Roman"/>
                <w:kern w:val="2"/>
                <w:lang w:val="lt-LT"/>
              </w:rPr>
            </w:pPr>
            <w:r>
              <w:rPr>
                <w:rFonts w:ascii="Times New Roman" w:hAnsi="Times New Roman"/>
                <w:kern w:val="2"/>
                <w:lang w:val="lt-LT"/>
              </w:rPr>
              <w:t>Nedažnas</w:t>
            </w:r>
          </w:p>
        </w:tc>
        <w:tc>
          <w:tcPr>
            <w:tcW w:w="7385" w:type="dxa"/>
            <w:tcBorders>
              <w:top w:val="single" w:sz="4" w:space="0" w:color="000000"/>
              <w:left w:val="single" w:sz="4" w:space="0" w:color="000000"/>
              <w:bottom w:val="single" w:sz="4" w:space="0" w:color="000000"/>
              <w:right w:val="single" w:sz="4" w:space="0" w:color="000000"/>
            </w:tcBorders>
            <w:hideMark/>
          </w:tcPr>
          <w:p w14:paraId="4801860B" w14:textId="77777777" w:rsidR="00E1309C" w:rsidRPr="00BE6D17" w:rsidRDefault="00E1309C">
            <w:pPr>
              <w:tabs>
                <w:tab w:val="left" w:pos="567"/>
              </w:tabs>
              <w:suppressAutoHyphens/>
              <w:spacing w:after="0"/>
              <w:rPr>
                <w:rFonts w:ascii="Times New Roman" w:hAnsi="Times New Roman"/>
                <w:kern w:val="2"/>
                <w:lang w:val="lt-LT"/>
              </w:rPr>
            </w:pPr>
            <w:r w:rsidRPr="00BE6D17">
              <w:rPr>
                <w:rFonts w:ascii="Times New Roman" w:hAnsi="Times New Roman"/>
                <w:kern w:val="2"/>
                <w:lang w:val="lt-LT"/>
              </w:rPr>
              <w:t>Krūtinės skausmas</w:t>
            </w:r>
          </w:p>
        </w:tc>
      </w:tr>
    </w:tbl>
    <w:p w14:paraId="292EC919" w14:textId="1603DD27" w:rsidR="00FE772E" w:rsidRPr="0049096B" w:rsidRDefault="00FE772E" w:rsidP="00FE772E">
      <w:pPr>
        <w:tabs>
          <w:tab w:val="left" w:pos="567"/>
        </w:tabs>
        <w:suppressAutoHyphens/>
        <w:spacing w:after="0" w:line="260" w:lineRule="exact"/>
        <w:rPr>
          <w:rFonts w:ascii="Times New Roman" w:hAnsi="Times New Roman"/>
          <w:kern w:val="2"/>
          <w:sz w:val="18"/>
          <w:szCs w:val="18"/>
          <w:lang w:val="lt-LT"/>
        </w:rPr>
      </w:pPr>
      <w:r w:rsidRPr="0049096B">
        <w:rPr>
          <w:rFonts w:ascii="Times New Roman" w:hAnsi="Times New Roman"/>
          <w:kern w:val="2"/>
          <w:sz w:val="18"/>
          <w:szCs w:val="18"/>
          <w:vertAlign w:val="superscript"/>
          <w:lang w:val="lt-LT"/>
        </w:rPr>
        <w:t>*</w:t>
      </w:r>
      <w:r w:rsidRPr="0049096B">
        <w:rPr>
          <w:rFonts w:ascii="Times New Roman" w:hAnsi="Times New Roman"/>
          <w:kern w:val="2"/>
          <w:sz w:val="18"/>
          <w:szCs w:val="18"/>
          <w:lang w:val="lt-LT"/>
        </w:rPr>
        <w:t xml:space="preserve">NRV stebėta </w:t>
      </w:r>
      <w:proofErr w:type="spellStart"/>
      <w:r w:rsidRPr="0049096B">
        <w:rPr>
          <w:rFonts w:ascii="Times New Roman" w:hAnsi="Times New Roman"/>
          <w:kern w:val="2"/>
          <w:sz w:val="18"/>
          <w:szCs w:val="18"/>
          <w:lang w:val="lt-LT"/>
        </w:rPr>
        <w:t>poregistraciniu</w:t>
      </w:r>
      <w:proofErr w:type="spellEnd"/>
      <w:r w:rsidRPr="0049096B">
        <w:rPr>
          <w:rFonts w:ascii="Times New Roman" w:hAnsi="Times New Roman"/>
          <w:kern w:val="2"/>
          <w:sz w:val="18"/>
          <w:szCs w:val="18"/>
          <w:lang w:val="lt-LT"/>
        </w:rPr>
        <w:t xml:space="preserve"> laikotarpiu.</w:t>
      </w:r>
    </w:p>
    <w:p w14:paraId="14044546" w14:textId="39334363" w:rsidR="00E1309C" w:rsidRPr="0049096B" w:rsidRDefault="00FE772E" w:rsidP="00FE772E">
      <w:pPr>
        <w:tabs>
          <w:tab w:val="left" w:pos="567"/>
        </w:tabs>
        <w:suppressAutoHyphens/>
        <w:spacing w:after="0" w:line="260" w:lineRule="exact"/>
        <w:rPr>
          <w:rFonts w:ascii="Times New Roman" w:hAnsi="Times New Roman"/>
          <w:kern w:val="2"/>
          <w:sz w:val="18"/>
          <w:szCs w:val="18"/>
          <w:lang w:val="lt-LT"/>
        </w:rPr>
      </w:pPr>
      <w:r w:rsidRPr="0049096B">
        <w:rPr>
          <w:rFonts w:ascii="Times New Roman" w:hAnsi="Times New Roman"/>
          <w:kern w:val="2"/>
          <w:sz w:val="18"/>
          <w:szCs w:val="18"/>
          <w:vertAlign w:val="superscript"/>
          <w:lang w:val="lt-LT"/>
        </w:rPr>
        <w:t>§</w:t>
      </w:r>
      <w:r w:rsidRPr="0049096B">
        <w:rPr>
          <w:rFonts w:ascii="Times New Roman" w:hAnsi="Times New Roman"/>
          <w:kern w:val="2"/>
          <w:sz w:val="18"/>
          <w:szCs w:val="18"/>
          <w:lang w:val="lt-LT"/>
        </w:rPr>
        <w:t xml:space="preserve">NRV </w:t>
      </w:r>
      <w:r w:rsidR="0049096B" w:rsidRPr="0049096B">
        <w:rPr>
          <w:rFonts w:ascii="Times New Roman" w:hAnsi="Times New Roman"/>
          <w:kern w:val="2"/>
          <w:sz w:val="18"/>
          <w:szCs w:val="18"/>
          <w:lang w:val="lt-LT"/>
        </w:rPr>
        <w:t xml:space="preserve">dažnis nustatyta </w:t>
      </w:r>
      <w:r w:rsidRPr="0049096B">
        <w:rPr>
          <w:rFonts w:ascii="Times New Roman" w:hAnsi="Times New Roman"/>
          <w:kern w:val="2"/>
          <w:sz w:val="18"/>
          <w:szCs w:val="18"/>
          <w:lang w:val="lt-LT"/>
        </w:rPr>
        <w:t>remiantis</w:t>
      </w:r>
      <w:r w:rsidR="0049096B" w:rsidRPr="0049096B">
        <w:rPr>
          <w:rFonts w:ascii="Times New Roman" w:hAnsi="Times New Roman"/>
          <w:kern w:val="2"/>
          <w:sz w:val="18"/>
          <w:szCs w:val="18"/>
          <w:lang w:val="lt-LT"/>
        </w:rPr>
        <w:t xml:space="preserve"> 3 taisykle.</w:t>
      </w:r>
    </w:p>
    <w:p w14:paraId="3E04F71D" w14:textId="77777777" w:rsidR="00FE772E" w:rsidRDefault="00FE772E" w:rsidP="00FE772E">
      <w:pPr>
        <w:tabs>
          <w:tab w:val="left" w:pos="567"/>
        </w:tabs>
        <w:suppressAutoHyphens/>
        <w:spacing w:after="0" w:line="260" w:lineRule="exact"/>
        <w:rPr>
          <w:rFonts w:ascii="Times New Roman" w:hAnsi="Times New Roman"/>
          <w:kern w:val="2"/>
          <w:lang w:val="lt-LT"/>
        </w:rPr>
      </w:pPr>
    </w:p>
    <w:p w14:paraId="13787AF1" w14:textId="242702E4" w:rsidR="0049096B" w:rsidRPr="0049096B" w:rsidRDefault="0049096B" w:rsidP="0049096B">
      <w:pPr>
        <w:tabs>
          <w:tab w:val="left" w:pos="567"/>
        </w:tabs>
        <w:suppressAutoHyphens/>
        <w:spacing w:after="0" w:line="260" w:lineRule="exact"/>
        <w:rPr>
          <w:rFonts w:ascii="Times New Roman" w:hAnsi="Times New Roman"/>
          <w:kern w:val="2"/>
          <w:u w:val="single"/>
          <w:lang w:val="lt-LT"/>
        </w:rPr>
      </w:pPr>
      <w:r w:rsidRPr="0049096B">
        <w:rPr>
          <w:rFonts w:ascii="Times New Roman" w:hAnsi="Times New Roman"/>
          <w:kern w:val="2"/>
          <w:u w:val="single"/>
          <w:lang w:val="lt-LT"/>
        </w:rPr>
        <w:t>Pasirinktų nepageidaujamų reakcijų aprašymas</w:t>
      </w:r>
    </w:p>
    <w:p w14:paraId="383C375D" w14:textId="32BA0319" w:rsidR="0049096B" w:rsidRDefault="0049096B" w:rsidP="0049096B">
      <w:pPr>
        <w:tabs>
          <w:tab w:val="left" w:pos="567"/>
        </w:tabs>
        <w:suppressAutoHyphens/>
        <w:spacing w:after="0" w:line="260" w:lineRule="exact"/>
        <w:rPr>
          <w:rFonts w:ascii="Times New Roman" w:hAnsi="Times New Roman"/>
          <w:kern w:val="2"/>
          <w:lang w:val="lt-LT"/>
        </w:rPr>
      </w:pPr>
      <w:r>
        <w:rPr>
          <w:rFonts w:ascii="Times New Roman" w:hAnsi="Times New Roman"/>
          <w:kern w:val="2"/>
          <w:lang w:val="lt-LT"/>
        </w:rPr>
        <w:t>Duomenų nėra</w:t>
      </w:r>
      <w:r w:rsidRPr="0049096B">
        <w:rPr>
          <w:rFonts w:ascii="Times New Roman" w:hAnsi="Times New Roman"/>
          <w:kern w:val="2"/>
          <w:lang w:val="lt-LT"/>
        </w:rPr>
        <w:t>.</w:t>
      </w:r>
    </w:p>
    <w:p w14:paraId="3CAB3718" w14:textId="77777777" w:rsidR="00E1309C" w:rsidRPr="00BE6D17" w:rsidRDefault="00E1309C" w:rsidP="00E1309C">
      <w:pPr>
        <w:tabs>
          <w:tab w:val="left" w:pos="567"/>
        </w:tabs>
        <w:suppressAutoHyphens/>
        <w:spacing w:after="0" w:line="260" w:lineRule="exact"/>
        <w:rPr>
          <w:rFonts w:ascii="Times New Roman" w:hAnsi="Times New Roman"/>
          <w:kern w:val="2"/>
          <w:lang w:val="lt-LT"/>
        </w:rPr>
      </w:pPr>
    </w:p>
    <w:p w14:paraId="0F6D5789" w14:textId="77777777" w:rsidR="00E1309C" w:rsidRPr="00BE6D17" w:rsidRDefault="00E1309C" w:rsidP="00E1309C">
      <w:pPr>
        <w:tabs>
          <w:tab w:val="left" w:pos="567"/>
        </w:tabs>
        <w:suppressAutoHyphens/>
        <w:spacing w:after="0" w:line="260" w:lineRule="exact"/>
        <w:rPr>
          <w:rFonts w:ascii="Times New Roman" w:hAnsi="Times New Roman"/>
          <w:kern w:val="2"/>
          <w:u w:val="single"/>
          <w:lang w:val="lt-LT"/>
        </w:rPr>
      </w:pPr>
      <w:r w:rsidRPr="00BE6D17">
        <w:rPr>
          <w:rFonts w:ascii="Times New Roman" w:hAnsi="Times New Roman"/>
          <w:kern w:val="2"/>
          <w:u w:val="single"/>
          <w:lang w:val="lt-LT"/>
        </w:rPr>
        <w:t>Vaikų populiacija</w:t>
      </w:r>
    </w:p>
    <w:p w14:paraId="70C3D5A5" w14:textId="3DA6DD98" w:rsidR="00E1309C" w:rsidRPr="00BE6D17" w:rsidRDefault="00E1309C"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Dviejų trumpalaikių klinikinių tyrimų (≤ 12 savaičių trukmės), kuriuose dalyvavo 93</w:t>
      </w:r>
      <w:r w:rsidR="008F57C3" w:rsidRPr="00313349">
        <w:rPr>
          <w:rFonts w:ascii="Times New Roman" w:hAnsi="Times New Roman" w:cs="Times New Roman"/>
          <w:kern w:val="2"/>
          <w:lang w:val="lt-LT"/>
        </w:rPr>
        <w:t> </w:t>
      </w:r>
      <w:r w:rsidRPr="00BE6D17">
        <w:rPr>
          <w:rFonts w:ascii="Times New Roman" w:hAnsi="Times New Roman"/>
          <w:kern w:val="2"/>
          <w:lang w:val="lt-LT"/>
        </w:rPr>
        <w:t>(25</w:t>
      </w:r>
      <w:r w:rsidR="008F57C3" w:rsidRPr="00313349">
        <w:rPr>
          <w:rFonts w:ascii="Times New Roman" w:hAnsi="Times New Roman" w:cs="Times New Roman"/>
          <w:kern w:val="2"/>
          <w:lang w:val="lt-LT"/>
        </w:rPr>
        <w:t> </w:t>
      </w:r>
      <w:r w:rsidRPr="00BE6D17">
        <w:rPr>
          <w:rFonts w:ascii="Times New Roman" w:hAnsi="Times New Roman"/>
          <w:kern w:val="2"/>
          <w:lang w:val="lt-LT"/>
        </w:rPr>
        <w:t xml:space="preserve">ir 68) vaikų </w:t>
      </w:r>
      <w:r w:rsidR="008F57C3" w:rsidRPr="00313349">
        <w:rPr>
          <w:rFonts w:ascii="Times New Roman" w:hAnsi="Times New Roman" w:cs="Times New Roman"/>
          <w:kern w:val="2"/>
          <w:lang w:val="lt-LT"/>
        </w:rPr>
        <w:t>populiacijos</w:t>
      </w:r>
      <w:r w:rsidRPr="00BE6D17">
        <w:rPr>
          <w:rFonts w:ascii="Times New Roman" w:hAnsi="Times New Roman"/>
          <w:kern w:val="2"/>
          <w:lang w:val="lt-LT"/>
        </w:rPr>
        <w:t xml:space="preserve"> pacientai, duomenimis, saugumo savybės buvo panašios į suaugusiųjų, o naujų nepageidaujamų reiškinių nenustatyta. Trumpalaikio vartojimo saugumo savybės įvairiuose vaikų pogrupiuose taip pat buvo panašios (žr.</w:t>
      </w:r>
      <w:r w:rsidR="008F57C3" w:rsidRPr="00313349">
        <w:rPr>
          <w:rFonts w:ascii="Times New Roman" w:hAnsi="Times New Roman" w:cs="Times New Roman"/>
          <w:kern w:val="2"/>
          <w:lang w:val="lt-LT"/>
        </w:rPr>
        <w:t> </w:t>
      </w:r>
      <w:r w:rsidRPr="00BE6D17">
        <w:rPr>
          <w:rFonts w:ascii="Times New Roman" w:hAnsi="Times New Roman"/>
          <w:kern w:val="2"/>
          <w:lang w:val="lt-LT"/>
        </w:rPr>
        <w:t>5.1</w:t>
      </w:r>
      <w:r w:rsidR="008F57C3" w:rsidRPr="00313349">
        <w:rPr>
          <w:rFonts w:ascii="Times New Roman" w:hAnsi="Times New Roman" w:cs="Times New Roman"/>
          <w:kern w:val="2"/>
          <w:lang w:val="lt-LT"/>
        </w:rPr>
        <w:t> </w:t>
      </w:r>
      <w:r w:rsidRPr="00BE6D17">
        <w:rPr>
          <w:rFonts w:ascii="Times New Roman" w:hAnsi="Times New Roman"/>
          <w:kern w:val="2"/>
          <w:lang w:val="lt-LT"/>
        </w:rPr>
        <w:t xml:space="preserve">skyrių). Nepageidaujami reiškiniai, kurie vaikams, palyginus su suaugusiaisiais, pasireiškė dažniau, buvo: </w:t>
      </w:r>
      <w:proofErr w:type="spellStart"/>
      <w:r w:rsidRPr="00BE6D17">
        <w:rPr>
          <w:rFonts w:ascii="Times New Roman" w:hAnsi="Times New Roman"/>
          <w:kern w:val="2"/>
          <w:lang w:val="lt-LT"/>
        </w:rPr>
        <w:t>nazofaringitas</w:t>
      </w:r>
      <w:proofErr w:type="spellEnd"/>
      <w:r w:rsidRPr="00BE6D17">
        <w:rPr>
          <w:rFonts w:ascii="Times New Roman" w:hAnsi="Times New Roman"/>
          <w:kern w:val="2"/>
          <w:lang w:val="lt-LT"/>
        </w:rPr>
        <w:t xml:space="preserve"> ir karščiavimas</w:t>
      </w:r>
      <w:r w:rsidR="008F57C3" w:rsidRPr="00313349">
        <w:rPr>
          <w:rFonts w:ascii="Times New Roman" w:hAnsi="Times New Roman" w:cs="Times New Roman"/>
          <w:kern w:val="2"/>
          <w:lang w:val="lt-LT"/>
        </w:rPr>
        <w:t>.</w:t>
      </w:r>
    </w:p>
    <w:p w14:paraId="23E80198" w14:textId="77777777" w:rsidR="00E1309C" w:rsidRDefault="00E1309C" w:rsidP="00E1309C">
      <w:pPr>
        <w:tabs>
          <w:tab w:val="left" w:pos="567"/>
        </w:tabs>
        <w:suppressAutoHyphens/>
        <w:spacing w:after="0" w:line="240" w:lineRule="auto"/>
        <w:rPr>
          <w:rFonts w:ascii="Times New Roman" w:hAnsi="Times New Roman"/>
          <w:kern w:val="2"/>
          <w:lang w:val="lt-LT"/>
        </w:rPr>
      </w:pPr>
    </w:p>
    <w:p w14:paraId="5243E04C" w14:textId="06584F1B" w:rsidR="00117D65" w:rsidRDefault="003870D6" w:rsidP="00E1309C">
      <w:pPr>
        <w:tabs>
          <w:tab w:val="left" w:pos="567"/>
        </w:tabs>
        <w:suppressAutoHyphens/>
        <w:spacing w:after="0" w:line="240" w:lineRule="auto"/>
        <w:rPr>
          <w:rFonts w:ascii="Times New Roman" w:hAnsi="Times New Roman"/>
          <w:kern w:val="2"/>
          <w:lang w:val="lt-LT"/>
        </w:rPr>
      </w:pPr>
      <w:r w:rsidRPr="003870D6">
        <w:rPr>
          <w:rFonts w:ascii="Times New Roman" w:hAnsi="Times New Roman"/>
          <w:kern w:val="2"/>
          <w:lang w:val="lt-LT"/>
        </w:rPr>
        <w:t>Ilgalaikio stebėjimo tyrimo, atlikto su vaikais, kuriame dalyvavo 115 pacientų, metu saugumo duomenys atitiko ankstesniuose tyrimuose su vaikais nustatytus duomenis ir nebuvo nustatyta jokių naujų nepageidaujamų reiškinių (žr. 5.1 skyrių).</w:t>
      </w:r>
    </w:p>
    <w:p w14:paraId="76FCEDCF" w14:textId="77777777" w:rsidR="00117D65" w:rsidRDefault="00117D65" w:rsidP="00E1309C">
      <w:pPr>
        <w:tabs>
          <w:tab w:val="left" w:pos="567"/>
        </w:tabs>
        <w:suppressAutoHyphens/>
        <w:spacing w:after="0" w:line="240" w:lineRule="auto"/>
        <w:rPr>
          <w:rFonts w:ascii="Times New Roman" w:hAnsi="Times New Roman"/>
          <w:kern w:val="2"/>
          <w:lang w:val="lt-LT"/>
        </w:rPr>
      </w:pPr>
    </w:p>
    <w:p w14:paraId="74F07684" w14:textId="3B3E00F6" w:rsidR="00984308" w:rsidRPr="001D0CC1" w:rsidRDefault="00984308" w:rsidP="00984308">
      <w:pPr>
        <w:tabs>
          <w:tab w:val="left" w:pos="567"/>
        </w:tabs>
        <w:suppressAutoHyphens/>
        <w:spacing w:after="0" w:line="240" w:lineRule="auto"/>
        <w:rPr>
          <w:rFonts w:ascii="Times New Roman" w:hAnsi="Times New Roman"/>
          <w:kern w:val="2"/>
          <w:u w:val="single"/>
          <w:lang w:val="lt-LT"/>
        </w:rPr>
      </w:pPr>
      <w:r w:rsidRPr="001D0CC1">
        <w:rPr>
          <w:rFonts w:ascii="Times New Roman" w:hAnsi="Times New Roman"/>
          <w:kern w:val="2"/>
          <w:u w:val="single"/>
          <w:lang w:val="lt-LT"/>
        </w:rPr>
        <w:t>Fosfatai</w:t>
      </w:r>
    </w:p>
    <w:p w14:paraId="4AD852C4" w14:textId="2844DD74" w:rsidR="0049096B" w:rsidRDefault="0049096B" w:rsidP="00E1309C">
      <w:pPr>
        <w:tabs>
          <w:tab w:val="left" w:pos="567"/>
        </w:tabs>
        <w:suppressAutoHyphens/>
        <w:spacing w:after="0" w:line="240" w:lineRule="auto"/>
        <w:rPr>
          <w:rFonts w:ascii="Times New Roman" w:hAnsi="Times New Roman"/>
          <w:kern w:val="2"/>
          <w:lang w:val="lt-LT"/>
        </w:rPr>
      </w:pPr>
      <w:r w:rsidRPr="0049096B">
        <w:rPr>
          <w:rFonts w:ascii="Times New Roman" w:hAnsi="Times New Roman"/>
          <w:kern w:val="2"/>
          <w:lang w:val="lt-LT"/>
        </w:rPr>
        <w:t xml:space="preserve">Labai retais atvejais pranešta apie ragenos </w:t>
      </w:r>
      <w:proofErr w:type="spellStart"/>
      <w:r w:rsidRPr="0049096B">
        <w:rPr>
          <w:rFonts w:ascii="Times New Roman" w:hAnsi="Times New Roman"/>
          <w:kern w:val="2"/>
          <w:lang w:val="lt-LT"/>
        </w:rPr>
        <w:t>kalcifikaciją</w:t>
      </w:r>
      <w:proofErr w:type="spellEnd"/>
      <w:r w:rsidRPr="0049096B">
        <w:rPr>
          <w:rFonts w:ascii="Times New Roman" w:hAnsi="Times New Roman"/>
          <w:kern w:val="2"/>
          <w:lang w:val="lt-LT"/>
        </w:rPr>
        <w:t>, susijusią su fosfatų sudėtyje turinčių akių lašų vartojimu pacientams su s</w:t>
      </w:r>
      <w:r>
        <w:rPr>
          <w:rFonts w:ascii="Times New Roman" w:hAnsi="Times New Roman"/>
          <w:kern w:val="2"/>
          <w:lang w:val="lt-LT"/>
        </w:rPr>
        <w:t>unkiai</w:t>
      </w:r>
      <w:r w:rsidRPr="0049096B">
        <w:rPr>
          <w:rFonts w:ascii="Times New Roman" w:hAnsi="Times New Roman"/>
          <w:kern w:val="2"/>
          <w:lang w:val="lt-LT"/>
        </w:rPr>
        <w:t xml:space="preserve"> pažeista ragena.</w:t>
      </w:r>
    </w:p>
    <w:p w14:paraId="2DF66370" w14:textId="77777777" w:rsidR="0049096B" w:rsidRPr="00BE6D17" w:rsidRDefault="0049096B" w:rsidP="00E1309C">
      <w:pPr>
        <w:tabs>
          <w:tab w:val="left" w:pos="567"/>
        </w:tabs>
        <w:suppressAutoHyphens/>
        <w:spacing w:after="0" w:line="240" w:lineRule="auto"/>
        <w:rPr>
          <w:rFonts w:ascii="Times New Roman" w:hAnsi="Times New Roman"/>
          <w:kern w:val="2"/>
          <w:lang w:val="lt-LT"/>
        </w:rPr>
      </w:pPr>
    </w:p>
    <w:p w14:paraId="4354981C" w14:textId="682CCCA9" w:rsidR="00673DAD" w:rsidRPr="00944CF2"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u w:val="single"/>
          <w:lang w:val="lt-LT"/>
        </w:rPr>
        <w:t>Pranešimas apie įtariamas nepageidaujamas reakcijas</w:t>
      </w:r>
    </w:p>
    <w:p w14:paraId="15BBE544" w14:textId="310730DD" w:rsidR="001915F2" w:rsidRDefault="00356A6B" w:rsidP="00E1309C">
      <w:pPr>
        <w:tabs>
          <w:tab w:val="left" w:pos="567"/>
        </w:tabs>
        <w:suppressAutoHyphens/>
        <w:spacing w:after="0" w:line="240" w:lineRule="auto"/>
        <w:rPr>
          <w:rFonts w:ascii="Times New Roman" w:hAnsi="Times New Roman"/>
          <w:kern w:val="2"/>
          <w:lang w:val="lt-LT"/>
        </w:rPr>
      </w:pPr>
      <w:r w:rsidRPr="00BE49F4">
        <w:rPr>
          <w:rFonts w:ascii="Times New Roman" w:hAnsi="Times New Roman"/>
          <w:kern w:val="2"/>
          <w:lang w:val="lt-LT"/>
        </w:rPr>
        <w:t xml:space="preserve">Svarbu pranešti apie įtariamas nepageidaujamas reakcijas, pastebėtas po vaistinio preparato registracijos, nes tai leidžia nuolat stebėti vaistinio preparato naudos ir rizikos santykį. Sveikatos priežiūros </w:t>
      </w:r>
      <w:r w:rsidRPr="00356A6B">
        <w:rPr>
          <w:rFonts w:ascii="Times New Roman" w:hAnsi="Times New Roman"/>
          <w:kern w:val="2"/>
          <w:lang w:val="lt-LT"/>
        </w:rPr>
        <w:t xml:space="preserve">ar farmacijos </w:t>
      </w:r>
      <w:r w:rsidRPr="00BE49F4">
        <w:rPr>
          <w:rFonts w:ascii="Times New Roman" w:hAnsi="Times New Roman"/>
          <w:kern w:val="2"/>
          <w:lang w:val="lt-LT"/>
        </w:rPr>
        <w:t xml:space="preserve">specialistai turi pranešti apie bet kokias įtariamas nepageidaujamas reakcijas, </w:t>
      </w:r>
      <w:r w:rsidRPr="00356A6B">
        <w:rPr>
          <w:rFonts w:ascii="Times New Roman" w:hAnsi="Times New Roman"/>
          <w:kern w:val="2"/>
          <w:lang w:val="lt-LT"/>
        </w:rPr>
        <w:t xml:space="preserve">tiesiogiai </w:t>
      </w:r>
      <w:r w:rsidRPr="00BE49F4">
        <w:rPr>
          <w:rFonts w:ascii="Times New Roman" w:hAnsi="Times New Roman"/>
          <w:kern w:val="2"/>
          <w:lang w:val="lt-LT"/>
        </w:rPr>
        <w:t xml:space="preserve">užpildę </w:t>
      </w:r>
      <w:r w:rsidRPr="00356A6B">
        <w:rPr>
          <w:rFonts w:ascii="Times New Roman" w:hAnsi="Times New Roman"/>
          <w:kern w:val="2"/>
          <w:lang w:val="lt-LT"/>
        </w:rPr>
        <w:t>pranešimo</w:t>
      </w:r>
      <w:r w:rsidRPr="00BE49F4">
        <w:rPr>
          <w:rFonts w:ascii="Times New Roman" w:hAnsi="Times New Roman"/>
          <w:kern w:val="2"/>
          <w:lang w:val="lt-LT"/>
        </w:rPr>
        <w:t xml:space="preserve"> formą</w:t>
      </w:r>
      <w:r w:rsidRPr="00356A6B">
        <w:rPr>
          <w:rFonts w:ascii="Times New Roman" w:hAnsi="Times New Roman"/>
          <w:kern w:val="2"/>
          <w:lang w:val="lt-LT"/>
        </w:rPr>
        <w:t xml:space="preserve">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w:t>
      </w:r>
      <w:r w:rsidRPr="00BE49F4">
        <w:rPr>
          <w:rFonts w:ascii="Times New Roman" w:hAnsi="Times New Roman"/>
          <w:kern w:val="2"/>
          <w:lang w:val="lt-LT"/>
        </w:rPr>
        <w:t xml:space="preserve">, ir </w:t>
      </w:r>
      <w:r w:rsidRPr="00356A6B">
        <w:rPr>
          <w:rFonts w:ascii="Times New Roman" w:hAnsi="Times New Roman"/>
          <w:kern w:val="2"/>
          <w:lang w:val="lt-LT"/>
        </w:rPr>
        <w:t>atsiųsti</w:t>
      </w:r>
      <w:r w:rsidRPr="00BE49F4">
        <w:rPr>
          <w:rFonts w:ascii="Times New Roman" w:hAnsi="Times New Roman"/>
          <w:kern w:val="2"/>
          <w:lang w:val="lt-LT"/>
        </w:rPr>
        <w:t xml:space="preserve"> elektroniniu paštu (adresu </w:t>
      </w:r>
      <w:hyperlink r:id="rId8" w:history="1">
        <w:r w:rsidRPr="0002069C">
          <w:rPr>
            <w:rStyle w:val="Hipersaitas"/>
            <w:kern w:val="2"/>
            <w:lang w:val="lt-LT"/>
          </w:rPr>
          <w:t>NepageidaujamaR@vvkt.lt</w:t>
        </w:r>
      </w:hyperlink>
      <w:r w:rsidRPr="00356A6B">
        <w:rPr>
          <w:rFonts w:ascii="Times New Roman" w:hAnsi="Times New Roman"/>
          <w:kern w:val="2"/>
          <w:lang w:val="lt-LT"/>
        </w:rPr>
        <w:t>).</w:t>
      </w:r>
    </w:p>
    <w:p w14:paraId="7E0A9165" w14:textId="77777777" w:rsidR="00356A6B" w:rsidRPr="00BE6D17" w:rsidRDefault="00356A6B" w:rsidP="00E1309C">
      <w:pPr>
        <w:tabs>
          <w:tab w:val="left" w:pos="567"/>
        </w:tabs>
        <w:suppressAutoHyphens/>
        <w:spacing w:after="0" w:line="240" w:lineRule="auto"/>
        <w:rPr>
          <w:rFonts w:ascii="Times New Roman" w:hAnsi="Times New Roman"/>
          <w:kern w:val="2"/>
          <w:lang w:val="lt-LT"/>
        </w:rPr>
      </w:pPr>
    </w:p>
    <w:p w14:paraId="6E9F7A2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4.9</w:t>
      </w:r>
      <w:r w:rsidRPr="00BE6D17">
        <w:rPr>
          <w:rFonts w:ascii="Times New Roman" w:hAnsi="Times New Roman"/>
          <w:b/>
          <w:kern w:val="2"/>
          <w:lang w:val="lt-LT"/>
        </w:rPr>
        <w:tab/>
        <w:t>Perdozavimas</w:t>
      </w:r>
    </w:p>
    <w:p w14:paraId="771E030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5673414" w14:textId="308BAB50"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r w:rsidR="00E12DC3">
        <w:rPr>
          <w:rFonts w:ascii="Times New Roman" w:hAnsi="Times New Roman"/>
          <w:kern w:val="2"/>
          <w:lang w:val="lt-LT"/>
        </w:rPr>
        <w:t>o</w:t>
      </w:r>
      <w:proofErr w:type="spellEnd"/>
      <w:r w:rsidRPr="00BE6D17">
        <w:rPr>
          <w:rFonts w:ascii="Times New Roman" w:hAnsi="Times New Roman"/>
          <w:kern w:val="2"/>
          <w:lang w:val="lt-LT"/>
        </w:rPr>
        <w:t xml:space="preserve"> perdozavus, kitokio nepageidaujamo poveikio, išskyrus akių dirginimą ir junginės </w:t>
      </w:r>
      <w:proofErr w:type="spellStart"/>
      <w:r w:rsidRPr="00BE6D17">
        <w:rPr>
          <w:rFonts w:ascii="Times New Roman" w:hAnsi="Times New Roman"/>
          <w:kern w:val="2"/>
          <w:lang w:val="lt-LT"/>
        </w:rPr>
        <w:t>hiperemiją</w:t>
      </w:r>
      <w:proofErr w:type="spellEnd"/>
      <w:r w:rsidRPr="00BE6D17">
        <w:rPr>
          <w:rFonts w:ascii="Times New Roman" w:hAnsi="Times New Roman"/>
          <w:kern w:val="2"/>
          <w:lang w:val="lt-LT"/>
        </w:rPr>
        <w:t>, nestebėta.</w:t>
      </w:r>
    </w:p>
    <w:p w14:paraId="7345CBF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CCDDC6D" w14:textId="7937DBAC"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Informacija, kuri gali būti naudinga</w:t>
      </w:r>
      <w:r w:rsidRPr="00313349">
        <w:rPr>
          <w:rFonts w:ascii="Times New Roman" w:hAnsi="Times New Roman" w:cs="Times New Roman"/>
          <w:kern w:val="2"/>
          <w:lang w:val="lt-LT"/>
        </w:rPr>
        <w:t xml:space="preserve"> </w:t>
      </w:r>
      <w:r w:rsidR="00FC110A" w:rsidRPr="00313349">
        <w:rPr>
          <w:rFonts w:ascii="Times New Roman" w:hAnsi="Times New Roman" w:cs="Times New Roman"/>
          <w:kern w:val="2"/>
          <w:lang w:val="lt-LT"/>
        </w:rPr>
        <w:t>atsitiktinai pavartojus</w:t>
      </w:r>
      <w:r w:rsidR="00FC110A" w:rsidRPr="00BE6D17">
        <w:rPr>
          <w:rFonts w:ascii="Times New Roman" w:hAnsi="Times New Roman"/>
          <w:kern w:val="2"/>
          <w:lang w:val="lt-LT"/>
        </w:rPr>
        <w:t xml:space="preserve">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o</w:t>
      </w:r>
      <w:proofErr w:type="spellEnd"/>
      <w:r w:rsidR="00FC110A" w:rsidRPr="00313349">
        <w:rPr>
          <w:rFonts w:ascii="Times New Roman" w:hAnsi="Times New Roman" w:cs="Times New Roman"/>
          <w:kern w:val="2"/>
          <w:lang w:val="lt-LT"/>
        </w:rPr>
        <w:t>:</w:t>
      </w:r>
      <w:r w:rsidRPr="00313349">
        <w:rPr>
          <w:rFonts w:ascii="Times New Roman" w:hAnsi="Times New Roman" w:cs="Times New Roman"/>
          <w:kern w:val="2"/>
          <w:lang w:val="lt-LT"/>
        </w:rPr>
        <w:t xml:space="preserve"> </w:t>
      </w:r>
      <w:r w:rsidR="00FC110A" w:rsidRPr="00313349">
        <w:rPr>
          <w:rFonts w:ascii="Times New Roman" w:hAnsi="Times New Roman" w:cs="Times New Roman"/>
          <w:kern w:val="2"/>
          <w:lang w:val="lt-LT"/>
        </w:rPr>
        <w:t>v</w:t>
      </w:r>
      <w:r w:rsidRPr="00313349">
        <w:rPr>
          <w:rFonts w:ascii="Times New Roman" w:hAnsi="Times New Roman" w:cs="Times New Roman"/>
          <w:kern w:val="2"/>
          <w:lang w:val="lt-LT"/>
        </w:rPr>
        <w:t>iename</w:t>
      </w:r>
      <w:r w:rsidRPr="00BE6D17">
        <w:rPr>
          <w:rFonts w:ascii="Times New Roman" w:hAnsi="Times New Roman"/>
          <w:kern w:val="2"/>
          <w:lang w:val="lt-LT"/>
        </w:rPr>
        <w:t xml:space="preserve"> buteliuke yra 125</w:t>
      </w:r>
      <w:r w:rsidR="00FC110A" w:rsidRPr="00313349">
        <w:rPr>
          <w:rFonts w:ascii="Times New Roman" w:hAnsi="Times New Roman" w:cs="Times New Roman"/>
          <w:kern w:val="2"/>
          <w:lang w:val="lt-LT"/>
        </w:rPr>
        <w:t> </w:t>
      </w:r>
      <w:proofErr w:type="spellStart"/>
      <w:r w:rsidRPr="00BE6D17">
        <w:rPr>
          <w:rFonts w:ascii="Times New Roman" w:hAnsi="Times New Roman"/>
          <w:kern w:val="2"/>
          <w:lang w:val="lt-LT"/>
        </w:rPr>
        <w:t>mikrogramai</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Pirmo </w:t>
      </w:r>
      <w:r w:rsidR="00FC110A" w:rsidRPr="00313349">
        <w:rPr>
          <w:rFonts w:ascii="Times New Roman" w:hAnsi="Times New Roman" w:cs="Times New Roman"/>
          <w:kern w:val="2"/>
          <w:lang w:val="lt-LT"/>
        </w:rPr>
        <w:t>išsiskyrimo</w:t>
      </w:r>
      <w:r w:rsidRPr="00BE6D17">
        <w:rPr>
          <w:rFonts w:ascii="Times New Roman" w:hAnsi="Times New Roman"/>
          <w:kern w:val="2"/>
          <w:lang w:val="lt-LT"/>
        </w:rPr>
        <w:t xml:space="preserve"> per kepenis metu </w:t>
      </w:r>
      <w:proofErr w:type="spellStart"/>
      <w:r w:rsidRPr="00BE6D17">
        <w:rPr>
          <w:rFonts w:ascii="Times New Roman" w:hAnsi="Times New Roman"/>
          <w:kern w:val="2"/>
          <w:lang w:val="lt-LT"/>
        </w:rPr>
        <w:t>metabolizuojama</w:t>
      </w:r>
      <w:proofErr w:type="spellEnd"/>
      <w:r w:rsidRPr="00BE6D17">
        <w:rPr>
          <w:rFonts w:ascii="Times New Roman" w:hAnsi="Times New Roman"/>
          <w:kern w:val="2"/>
          <w:lang w:val="lt-LT"/>
        </w:rPr>
        <w:t xml:space="preserve"> daugiau negu 90</w:t>
      </w:r>
      <w:r w:rsidR="00FC110A" w:rsidRPr="00313349">
        <w:rPr>
          <w:rFonts w:ascii="Times New Roman" w:hAnsi="Times New Roman" w:cs="Times New Roman"/>
          <w:kern w:val="2"/>
          <w:lang w:val="lt-LT"/>
        </w:rPr>
        <w:t> </w:t>
      </w:r>
      <w:r w:rsidRPr="00BE6D17">
        <w:rPr>
          <w:rFonts w:ascii="Times New Roman" w:hAnsi="Times New Roman"/>
          <w:kern w:val="2"/>
          <w:lang w:val="lt-LT"/>
        </w:rPr>
        <w:t xml:space="preserve">% pavartotos dozės. Sveikiems savanoriams simptomų nesukėlė, tačiau 5,5 – 10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/kg kūno svorio dozė sukėlė pykinimą, pilvo skausmą, galvos svaigimą, nuovargį, karščio pylimą ir prakaitavimą. Beždžionėms į veną </w:t>
      </w:r>
      <w:proofErr w:type="spellStart"/>
      <w:r w:rsidRPr="00BE6D17">
        <w:rPr>
          <w:rFonts w:ascii="Times New Roman" w:hAnsi="Times New Roman"/>
          <w:kern w:val="2"/>
          <w:lang w:val="lt-LT"/>
        </w:rPr>
        <w:t>infuzuotos</w:t>
      </w:r>
      <w:proofErr w:type="spellEnd"/>
      <w:r w:rsidRPr="00BE6D17">
        <w:rPr>
          <w:rFonts w:ascii="Times New Roman" w:hAnsi="Times New Roman"/>
          <w:kern w:val="2"/>
          <w:lang w:val="lt-LT"/>
        </w:rPr>
        <w:t xml:space="preserve"> ne didesnės kaip 500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/kg kūno svorio dozės stipresnio poveikio širdies ir kraujagyslių sistemai </w:t>
      </w:r>
      <w:r w:rsidRPr="00313349">
        <w:rPr>
          <w:rFonts w:ascii="Times New Roman" w:hAnsi="Times New Roman" w:cs="Times New Roman"/>
          <w:kern w:val="2"/>
          <w:lang w:val="lt-LT"/>
        </w:rPr>
        <w:t>ne</w:t>
      </w:r>
      <w:r w:rsidR="00FC110A" w:rsidRPr="00313349">
        <w:rPr>
          <w:rFonts w:ascii="Times New Roman" w:hAnsi="Times New Roman" w:cs="Times New Roman"/>
          <w:kern w:val="2"/>
          <w:lang w:val="lt-LT"/>
        </w:rPr>
        <w:t>pa</w:t>
      </w:r>
      <w:r w:rsidRPr="00313349">
        <w:rPr>
          <w:rFonts w:ascii="Times New Roman" w:hAnsi="Times New Roman" w:cs="Times New Roman"/>
          <w:kern w:val="2"/>
          <w:lang w:val="lt-LT"/>
        </w:rPr>
        <w:t>darė</w:t>
      </w:r>
      <w:r w:rsidRPr="00BE6D17">
        <w:rPr>
          <w:rFonts w:ascii="Times New Roman" w:hAnsi="Times New Roman"/>
          <w:kern w:val="2"/>
          <w:lang w:val="lt-LT"/>
        </w:rPr>
        <w:t>.</w:t>
      </w:r>
    </w:p>
    <w:p w14:paraId="408E0D4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4A021CE" w14:textId="6EF35DDA"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Beždžionėms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leidimas į veną buvo susijęs su laikinu bronchų susiaurėjimu, tačiau pacientams, sergantiems vidutinio sunkumo astma, į akis lašinta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dozė, kuri yra 7</w:t>
      </w:r>
      <w:r w:rsidR="00FC110A" w:rsidRPr="00313349">
        <w:rPr>
          <w:rFonts w:ascii="Times New Roman" w:hAnsi="Times New Roman" w:cs="Times New Roman"/>
          <w:kern w:val="2"/>
          <w:lang w:val="lt-LT"/>
        </w:rPr>
        <w:t> </w:t>
      </w:r>
      <w:r w:rsidRPr="00BE6D17">
        <w:rPr>
          <w:rFonts w:ascii="Times New Roman" w:hAnsi="Times New Roman"/>
          <w:kern w:val="2"/>
          <w:lang w:val="lt-LT"/>
        </w:rPr>
        <w:t xml:space="preserve">kartus didesnė už rekomenduojamą terapinę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o</w:t>
      </w:r>
      <w:proofErr w:type="spellEnd"/>
      <w:r w:rsidRPr="00BE6D17">
        <w:rPr>
          <w:rFonts w:ascii="Times New Roman" w:hAnsi="Times New Roman"/>
          <w:kern w:val="2"/>
          <w:lang w:val="lt-LT"/>
        </w:rPr>
        <w:t xml:space="preserve"> dozę, bronchų susiaurėjimo nesukėlė.</w:t>
      </w:r>
    </w:p>
    <w:p w14:paraId="2E3D9A7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C5C0E78" w14:textId="6B70DA3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r w:rsidR="00E12DC3">
        <w:rPr>
          <w:rFonts w:ascii="Times New Roman" w:hAnsi="Times New Roman"/>
          <w:kern w:val="2"/>
          <w:lang w:val="lt-LT"/>
        </w:rPr>
        <w:t>o</w:t>
      </w:r>
      <w:proofErr w:type="spellEnd"/>
      <w:r w:rsidRPr="00BE6D17">
        <w:rPr>
          <w:rFonts w:ascii="Times New Roman" w:hAnsi="Times New Roman"/>
          <w:kern w:val="2"/>
          <w:lang w:val="lt-LT"/>
        </w:rPr>
        <w:t xml:space="preserve"> perdozavus, reikia taikyti simptominį gydymą.</w:t>
      </w:r>
    </w:p>
    <w:p w14:paraId="42A3C46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FB2366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2DCD8F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5.</w:t>
      </w:r>
      <w:r w:rsidRPr="00BE6D17">
        <w:rPr>
          <w:rFonts w:ascii="Times New Roman" w:hAnsi="Times New Roman"/>
          <w:b/>
          <w:kern w:val="2"/>
          <w:lang w:val="lt-LT"/>
        </w:rPr>
        <w:tab/>
        <w:t xml:space="preserve">FARMAKOLOGINĖS </w:t>
      </w:r>
      <w:r w:rsidRPr="00BE6D17">
        <w:rPr>
          <w:rFonts w:ascii="Times New Roman" w:hAnsi="Times New Roman"/>
          <w:b/>
          <w:caps/>
          <w:kern w:val="2"/>
          <w:lang w:val="lt-LT"/>
        </w:rPr>
        <w:t>savybės</w:t>
      </w:r>
    </w:p>
    <w:p w14:paraId="3D7D532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BEADE1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lastRenderedPageBreak/>
        <w:t>5.1</w:t>
      </w:r>
      <w:r w:rsidRPr="00BE6D17">
        <w:rPr>
          <w:rFonts w:ascii="Times New Roman" w:hAnsi="Times New Roman"/>
          <w:b/>
          <w:kern w:val="2"/>
          <w:lang w:val="lt-LT"/>
        </w:rPr>
        <w:tab/>
      </w:r>
      <w:proofErr w:type="spellStart"/>
      <w:r w:rsidRPr="00BE6D17">
        <w:rPr>
          <w:rFonts w:ascii="Times New Roman" w:hAnsi="Times New Roman"/>
          <w:b/>
          <w:kern w:val="2"/>
          <w:lang w:val="lt-LT"/>
        </w:rPr>
        <w:t>Farmakodinaminės</w:t>
      </w:r>
      <w:proofErr w:type="spellEnd"/>
      <w:r w:rsidRPr="00BE6D17">
        <w:rPr>
          <w:rFonts w:ascii="Times New Roman" w:hAnsi="Times New Roman"/>
          <w:b/>
          <w:kern w:val="2"/>
          <w:lang w:val="lt-LT"/>
        </w:rPr>
        <w:t xml:space="preserve"> savybės</w:t>
      </w:r>
    </w:p>
    <w:p w14:paraId="4C56448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48F259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Farmakoterapinė</w:t>
      </w:r>
      <w:proofErr w:type="spellEnd"/>
      <w:r w:rsidRPr="00BE6D17">
        <w:rPr>
          <w:rFonts w:ascii="Times New Roman" w:hAnsi="Times New Roman"/>
          <w:kern w:val="2"/>
          <w:lang w:val="lt-LT"/>
        </w:rPr>
        <w:t xml:space="preserve"> grupė – </w:t>
      </w:r>
      <w:proofErr w:type="spellStart"/>
      <w:r w:rsidRPr="00BE6D17">
        <w:rPr>
          <w:rFonts w:ascii="Times New Roman" w:hAnsi="Times New Roman"/>
          <w:kern w:val="2"/>
          <w:lang w:val="lt-LT"/>
        </w:rPr>
        <w:t>antiglaukominiai</w:t>
      </w:r>
      <w:proofErr w:type="spellEnd"/>
      <w:r w:rsidRPr="00BE6D17">
        <w:rPr>
          <w:rFonts w:ascii="Times New Roman" w:hAnsi="Times New Roman"/>
          <w:kern w:val="2"/>
          <w:lang w:val="lt-LT"/>
        </w:rPr>
        <w:t xml:space="preserve"> ir vyzdį siaurinantys preparatai, prostaglandinų analogai, ATC kodas – S01EE01.</w:t>
      </w:r>
    </w:p>
    <w:p w14:paraId="22A2D19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B4ED090" w14:textId="106FE511"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Veiklioji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medžiaga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yra prostaglandino </w:t>
      </w:r>
      <w:r w:rsidRPr="00313349">
        <w:rPr>
          <w:rFonts w:ascii="Times New Roman" w:hAnsi="Times New Roman" w:cs="Times New Roman"/>
          <w:kern w:val="2"/>
          <w:lang w:val="lt-LT"/>
        </w:rPr>
        <w:t>F</w:t>
      </w:r>
      <w:r w:rsidRPr="00313349">
        <w:rPr>
          <w:rFonts w:ascii="Times New Roman" w:hAnsi="Times New Roman" w:cs="Times New Roman"/>
          <w:kern w:val="2"/>
          <w:vertAlign w:val="subscript"/>
          <w:lang w:val="lt-LT"/>
        </w:rPr>
        <w:t>2</w:t>
      </w:r>
      <w:r w:rsidR="00FC110A" w:rsidRPr="00313349">
        <w:rPr>
          <w:rFonts w:ascii="Times New Roman" w:hAnsi="Times New Roman" w:cs="Times New Roman"/>
          <w:kern w:val="2"/>
          <w:vertAlign w:val="subscript"/>
          <w:lang w:val="lt-LT"/>
        </w:rPr>
        <w:t>α</w:t>
      </w:r>
      <w:r w:rsidRPr="00BE6D17">
        <w:rPr>
          <w:rFonts w:ascii="Times New Roman" w:hAnsi="Times New Roman"/>
          <w:kern w:val="2"/>
          <w:lang w:val="lt-LT"/>
        </w:rPr>
        <w:t xml:space="preserve"> analogas. Tai selektyvus </w:t>
      </w:r>
      <w:proofErr w:type="spellStart"/>
      <w:r w:rsidRPr="00BE6D17">
        <w:rPr>
          <w:rFonts w:ascii="Times New Roman" w:hAnsi="Times New Roman"/>
          <w:kern w:val="2"/>
          <w:lang w:val="lt-LT"/>
        </w:rPr>
        <w:t>prostanoido</w:t>
      </w:r>
      <w:proofErr w:type="spellEnd"/>
      <w:r w:rsidRPr="00BE6D17">
        <w:rPr>
          <w:rFonts w:ascii="Times New Roman" w:hAnsi="Times New Roman"/>
          <w:kern w:val="2"/>
          <w:lang w:val="lt-LT"/>
        </w:rPr>
        <w:t xml:space="preserve"> FP receptorių </w:t>
      </w:r>
      <w:proofErr w:type="spellStart"/>
      <w:r w:rsidRPr="00BE6D17">
        <w:rPr>
          <w:rFonts w:ascii="Times New Roman" w:hAnsi="Times New Roman"/>
          <w:kern w:val="2"/>
          <w:lang w:val="lt-LT"/>
        </w:rPr>
        <w:t>agonistas</w:t>
      </w:r>
      <w:proofErr w:type="spellEnd"/>
      <w:r w:rsidRPr="00BE6D17">
        <w:rPr>
          <w:rFonts w:ascii="Times New Roman" w:hAnsi="Times New Roman"/>
          <w:kern w:val="2"/>
          <w:lang w:val="lt-LT"/>
        </w:rPr>
        <w:t>, kuris mažina akispūdį, didindamas akių skysčio nuotėkį. Akispūdis pradeda mažėti praėjus maždaug 3 - 4 val. po įlašinimo, stipriausias poveikis pasireiškia po 8 – 12 val., akispūdis mažinamas mažiausiai 24 valandas.</w:t>
      </w:r>
    </w:p>
    <w:p w14:paraId="79A40E2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5C1142A" w14:textId="2FB37E84"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Tyrimų, atliktų su gyvūnais ir žmonėmis, duomenys rodo, kad svarbiausias veikimo būdas yra akies skysčio nuotėkio pro odenos veninį antį didinimas, nors žmonėms stebėtas ir šioks toks nuotėkio lengvinimas (pasipriešinimo nuotėkiui mažėjimas).</w:t>
      </w:r>
    </w:p>
    <w:p w14:paraId="7B2F691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4DFB5C0" w14:textId="63706E02"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Pagrindiniai tyrimai parodė, kad </w:t>
      </w:r>
      <w:proofErr w:type="spellStart"/>
      <w:r w:rsidR="00E12DC3">
        <w:rPr>
          <w:rFonts w:ascii="Times New Roman" w:hAnsi="Times New Roman"/>
          <w:kern w:val="2"/>
          <w:lang w:val="lt-LT"/>
        </w:rPr>
        <w:t>l</w:t>
      </w:r>
      <w:r w:rsidRPr="00BE6D17">
        <w:rPr>
          <w:rFonts w:ascii="Times New Roman" w:hAnsi="Times New Roman"/>
          <w:kern w:val="2"/>
          <w:lang w:val="lt-LT"/>
        </w:rPr>
        <w:t>atanoprost</w:t>
      </w:r>
      <w:r w:rsidR="00E12DC3">
        <w:rPr>
          <w:rFonts w:ascii="Times New Roman" w:hAnsi="Times New Roman"/>
          <w:kern w:val="2"/>
          <w:lang w:val="lt-LT"/>
        </w:rPr>
        <w:t>as</w:t>
      </w:r>
      <w:proofErr w:type="spellEnd"/>
      <w:r w:rsidRPr="00BE6D17">
        <w:rPr>
          <w:rFonts w:ascii="Times New Roman" w:hAnsi="Times New Roman"/>
          <w:kern w:val="2"/>
          <w:lang w:val="lt-LT"/>
        </w:rPr>
        <w:t xml:space="preserve"> yra veiksmingas </w:t>
      </w:r>
      <w:proofErr w:type="spellStart"/>
      <w:r w:rsidRPr="00BE6D17">
        <w:rPr>
          <w:rFonts w:ascii="Times New Roman" w:hAnsi="Times New Roman"/>
          <w:kern w:val="2"/>
          <w:lang w:val="lt-LT"/>
        </w:rPr>
        <w:t>monoterapijos</w:t>
      </w:r>
      <w:proofErr w:type="spellEnd"/>
      <w:r w:rsidRPr="00BE6D17">
        <w:rPr>
          <w:rFonts w:ascii="Times New Roman" w:hAnsi="Times New Roman"/>
          <w:kern w:val="2"/>
          <w:lang w:val="lt-LT"/>
        </w:rPr>
        <w:t xml:space="preserve"> metu. Be to, buvo atlikti kompleksinio gydymo tyrimai, kuriais buvo įrodyta, kad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yra veiksmingas derinant su beta </w:t>
      </w:r>
      <w:proofErr w:type="spellStart"/>
      <w:r w:rsidRPr="00BE6D17">
        <w:rPr>
          <w:rFonts w:ascii="Times New Roman" w:hAnsi="Times New Roman"/>
          <w:kern w:val="2"/>
          <w:lang w:val="lt-LT"/>
        </w:rPr>
        <w:t>adrenoblokatoriais</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timololiu</w:t>
      </w:r>
      <w:proofErr w:type="spellEnd"/>
      <w:r w:rsidRPr="00BE6D17">
        <w:rPr>
          <w:rFonts w:ascii="Times New Roman" w:hAnsi="Times New Roman"/>
          <w:kern w:val="2"/>
          <w:lang w:val="lt-LT"/>
        </w:rPr>
        <w:t>). Trumpalaikiai (1</w:t>
      </w:r>
      <w:r w:rsidR="00FC110A" w:rsidRPr="00313349">
        <w:rPr>
          <w:rFonts w:ascii="Times New Roman" w:hAnsi="Times New Roman" w:cs="Times New Roman"/>
          <w:kern w:val="2"/>
          <w:lang w:val="lt-LT"/>
        </w:rPr>
        <w:t> </w:t>
      </w:r>
      <w:r w:rsidRPr="00BE6D17">
        <w:rPr>
          <w:rFonts w:ascii="Times New Roman" w:hAnsi="Times New Roman"/>
          <w:kern w:val="2"/>
          <w:lang w:val="lt-LT"/>
        </w:rPr>
        <w:t>arba 2</w:t>
      </w:r>
      <w:r w:rsidR="00FC110A" w:rsidRPr="00313349">
        <w:rPr>
          <w:rFonts w:ascii="Times New Roman" w:hAnsi="Times New Roman" w:cs="Times New Roman"/>
          <w:kern w:val="2"/>
          <w:lang w:val="lt-LT"/>
        </w:rPr>
        <w:t> </w:t>
      </w:r>
      <w:r w:rsidRPr="00BE6D17">
        <w:rPr>
          <w:rFonts w:ascii="Times New Roman" w:hAnsi="Times New Roman"/>
          <w:kern w:val="2"/>
          <w:lang w:val="lt-LT"/>
        </w:rPr>
        <w:t xml:space="preserve">savaičių) tyrimai rodo, kad </w:t>
      </w:r>
      <w:proofErr w:type="spellStart"/>
      <w:r w:rsidRPr="00BE6D17">
        <w:rPr>
          <w:rFonts w:ascii="Times New Roman" w:hAnsi="Times New Roman"/>
          <w:kern w:val="2"/>
          <w:lang w:val="lt-LT"/>
        </w:rPr>
        <w:t>latanoprostą</w:t>
      </w:r>
      <w:proofErr w:type="spellEnd"/>
      <w:r w:rsidRPr="00BE6D17">
        <w:rPr>
          <w:rFonts w:ascii="Times New Roman" w:hAnsi="Times New Roman"/>
          <w:kern w:val="2"/>
          <w:lang w:val="lt-LT"/>
        </w:rPr>
        <w:t xml:space="preserve">, derinant su </w:t>
      </w:r>
      <w:proofErr w:type="spellStart"/>
      <w:r w:rsidRPr="00BE6D17">
        <w:rPr>
          <w:rFonts w:ascii="Times New Roman" w:hAnsi="Times New Roman"/>
          <w:kern w:val="2"/>
          <w:lang w:val="lt-LT"/>
        </w:rPr>
        <w:t>adrenomimetikais</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dipivalilepinefrinu</w:t>
      </w:r>
      <w:proofErr w:type="spellEnd"/>
      <w:r w:rsidRPr="00BE6D17">
        <w:rPr>
          <w:rFonts w:ascii="Times New Roman" w:hAnsi="Times New Roman"/>
          <w:kern w:val="2"/>
          <w:lang w:val="lt-LT"/>
        </w:rPr>
        <w:t xml:space="preserve">), geriamaisiais </w:t>
      </w:r>
      <w:proofErr w:type="spellStart"/>
      <w:r w:rsidRPr="00BE6D17">
        <w:rPr>
          <w:rFonts w:ascii="Times New Roman" w:hAnsi="Times New Roman"/>
          <w:kern w:val="2"/>
          <w:lang w:val="lt-LT"/>
        </w:rPr>
        <w:t>karboanhidrazės</w:t>
      </w:r>
      <w:proofErr w:type="spellEnd"/>
      <w:r w:rsidRPr="00BE6D17">
        <w:rPr>
          <w:rFonts w:ascii="Times New Roman" w:hAnsi="Times New Roman"/>
          <w:kern w:val="2"/>
          <w:lang w:val="lt-LT"/>
        </w:rPr>
        <w:t xml:space="preserve"> inhibitoriais (</w:t>
      </w:r>
      <w:proofErr w:type="spellStart"/>
      <w:r w:rsidRPr="00BE6D17">
        <w:rPr>
          <w:rFonts w:ascii="Times New Roman" w:hAnsi="Times New Roman"/>
          <w:kern w:val="2"/>
          <w:lang w:val="lt-LT"/>
        </w:rPr>
        <w:t>acetazolamidu</w:t>
      </w:r>
      <w:proofErr w:type="spellEnd"/>
      <w:r w:rsidRPr="00BE6D17">
        <w:rPr>
          <w:rFonts w:ascii="Times New Roman" w:hAnsi="Times New Roman"/>
          <w:kern w:val="2"/>
          <w:lang w:val="lt-LT"/>
        </w:rPr>
        <w:t xml:space="preserve">), poveikis yra adityvus, derinant su </w:t>
      </w:r>
      <w:proofErr w:type="spellStart"/>
      <w:r w:rsidRPr="00BE6D17">
        <w:rPr>
          <w:rFonts w:ascii="Times New Roman" w:hAnsi="Times New Roman"/>
          <w:kern w:val="2"/>
          <w:lang w:val="lt-LT"/>
        </w:rPr>
        <w:t>cholinomimetikais</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pilokarpinu</w:t>
      </w:r>
      <w:proofErr w:type="spellEnd"/>
      <w:r w:rsidRPr="00BE6D17">
        <w:rPr>
          <w:rFonts w:ascii="Times New Roman" w:hAnsi="Times New Roman"/>
          <w:kern w:val="2"/>
          <w:lang w:val="lt-LT"/>
        </w:rPr>
        <w:t>) - bent dalinai adityvus.</w:t>
      </w:r>
    </w:p>
    <w:p w14:paraId="754C868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3D0D117" w14:textId="2CA29521"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Klinikiniai tyrimai </w:t>
      </w:r>
      <w:r w:rsidR="00FC110A" w:rsidRPr="00313349">
        <w:rPr>
          <w:rFonts w:ascii="Times New Roman" w:hAnsi="Times New Roman" w:cs="Times New Roman"/>
          <w:kern w:val="2"/>
          <w:lang w:val="lt-LT"/>
        </w:rPr>
        <w:t>pa</w:t>
      </w:r>
      <w:r w:rsidRPr="00313349">
        <w:rPr>
          <w:rFonts w:ascii="Times New Roman" w:hAnsi="Times New Roman" w:cs="Times New Roman"/>
          <w:kern w:val="2"/>
          <w:lang w:val="lt-LT"/>
        </w:rPr>
        <w:t>rod</w:t>
      </w:r>
      <w:r w:rsidR="00FC110A" w:rsidRPr="00313349">
        <w:rPr>
          <w:rFonts w:ascii="Times New Roman" w:hAnsi="Times New Roman" w:cs="Times New Roman"/>
          <w:kern w:val="2"/>
          <w:lang w:val="lt-LT"/>
        </w:rPr>
        <w:t>ė</w:t>
      </w:r>
      <w:r w:rsidRPr="00BE6D17">
        <w:rPr>
          <w:rFonts w:ascii="Times New Roman" w:hAnsi="Times New Roman"/>
          <w:kern w:val="2"/>
          <w:lang w:val="lt-LT"/>
        </w:rPr>
        <w:t xml:space="preserve">, kad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reikšmingo poveikio akių skysčio gamybai nedaro. </w:t>
      </w:r>
      <w:proofErr w:type="spellStart"/>
      <w:r w:rsidR="00FC110A" w:rsidRPr="00313349">
        <w:rPr>
          <w:rFonts w:ascii="Times New Roman" w:hAnsi="Times New Roman" w:cs="Times New Roman"/>
          <w:kern w:val="2"/>
          <w:lang w:val="lt-LT"/>
        </w:rPr>
        <w:t>L</w:t>
      </w:r>
      <w:r w:rsidRPr="00313349">
        <w:rPr>
          <w:rFonts w:ascii="Times New Roman" w:hAnsi="Times New Roman" w:cs="Times New Roman"/>
          <w:kern w:val="2"/>
          <w:lang w:val="lt-LT"/>
        </w:rPr>
        <w:t>atanoprost</w:t>
      </w:r>
      <w:r w:rsidR="00FC110A" w:rsidRPr="00313349">
        <w:rPr>
          <w:rFonts w:ascii="Times New Roman" w:hAnsi="Times New Roman" w:cs="Times New Roman"/>
          <w:kern w:val="2"/>
          <w:lang w:val="lt-LT"/>
        </w:rPr>
        <w:t>o</w:t>
      </w:r>
      <w:proofErr w:type="spellEnd"/>
      <w:r w:rsidRPr="00313349">
        <w:rPr>
          <w:rFonts w:ascii="Times New Roman" w:hAnsi="Times New Roman" w:cs="Times New Roman"/>
          <w:kern w:val="2"/>
          <w:lang w:val="lt-LT"/>
        </w:rPr>
        <w:t xml:space="preserve"> poveik</w:t>
      </w:r>
      <w:r w:rsidR="00FC110A" w:rsidRPr="00313349">
        <w:rPr>
          <w:rFonts w:ascii="Times New Roman" w:hAnsi="Times New Roman" w:cs="Times New Roman"/>
          <w:kern w:val="2"/>
          <w:lang w:val="lt-LT"/>
        </w:rPr>
        <w:t>io</w:t>
      </w:r>
      <w:r w:rsidRPr="00BE6D17">
        <w:rPr>
          <w:rFonts w:ascii="Times New Roman" w:hAnsi="Times New Roman"/>
          <w:kern w:val="2"/>
          <w:lang w:val="lt-LT"/>
        </w:rPr>
        <w:t xml:space="preserve"> kraujo ir akių skysčio barjerui nepastebėta.</w:t>
      </w:r>
    </w:p>
    <w:p w14:paraId="4CF22B1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16C9D27" w14:textId="743FEAE0"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Tyrimų su beždžionėmis metu klinikinės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dozės vidinei akių kraujotakai poveikio nedarė arba jis buvo nereikšmingas. Vis dėlto lokalaus gydymo metu gali pasireikšti silpna arba vidutinio stiprumo junginės arba paviršinė odenos </w:t>
      </w:r>
      <w:proofErr w:type="spellStart"/>
      <w:r w:rsidRPr="00BE6D17">
        <w:rPr>
          <w:rFonts w:ascii="Times New Roman" w:hAnsi="Times New Roman"/>
          <w:kern w:val="2"/>
          <w:lang w:val="lt-LT"/>
        </w:rPr>
        <w:t>hiperemija</w:t>
      </w:r>
      <w:proofErr w:type="spellEnd"/>
      <w:r w:rsidRPr="00BE6D17">
        <w:rPr>
          <w:rFonts w:ascii="Times New Roman" w:hAnsi="Times New Roman"/>
          <w:kern w:val="2"/>
          <w:lang w:val="lt-LT"/>
        </w:rPr>
        <w:t>.</w:t>
      </w:r>
    </w:p>
    <w:p w14:paraId="3ED59BB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3C28376" w14:textId="5322960D"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Nuolat </w:t>
      </w:r>
      <w:proofErr w:type="spellStart"/>
      <w:r w:rsidRPr="00BE6D17">
        <w:rPr>
          <w:rFonts w:ascii="Times New Roman" w:hAnsi="Times New Roman"/>
          <w:kern w:val="2"/>
          <w:lang w:val="lt-LT"/>
        </w:rPr>
        <w:t>latanoprostu</w:t>
      </w:r>
      <w:proofErr w:type="spellEnd"/>
      <w:r w:rsidRPr="00BE6D17">
        <w:rPr>
          <w:rFonts w:ascii="Times New Roman" w:hAnsi="Times New Roman"/>
          <w:kern w:val="2"/>
          <w:lang w:val="lt-LT"/>
        </w:rPr>
        <w:t xml:space="preserve"> gydant beždžionių akis po atliktos </w:t>
      </w:r>
      <w:proofErr w:type="spellStart"/>
      <w:r w:rsidRPr="00BE6D17">
        <w:rPr>
          <w:rFonts w:ascii="Times New Roman" w:hAnsi="Times New Roman"/>
          <w:kern w:val="2"/>
          <w:lang w:val="lt-LT"/>
        </w:rPr>
        <w:t>ekstrakapsulinės</w:t>
      </w:r>
      <w:proofErr w:type="spellEnd"/>
      <w:r w:rsidRPr="00BE6D17">
        <w:rPr>
          <w:rFonts w:ascii="Times New Roman" w:hAnsi="Times New Roman"/>
          <w:kern w:val="2"/>
          <w:lang w:val="lt-LT"/>
        </w:rPr>
        <w:t xml:space="preserve"> lęšių ekstrakcijos, poveikio tinklainės kraujagyslėms, vertinant pagal fluorescencinės angiografijos duomenis, nepasireiškė.</w:t>
      </w:r>
    </w:p>
    <w:p w14:paraId="783A009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4364A1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Trumpalaikio gydymo metu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nesukėlė </w:t>
      </w:r>
      <w:proofErr w:type="spellStart"/>
      <w:r w:rsidRPr="00BE6D17">
        <w:rPr>
          <w:rFonts w:ascii="Times New Roman" w:hAnsi="Times New Roman"/>
          <w:kern w:val="2"/>
          <w:lang w:val="lt-LT"/>
        </w:rPr>
        <w:t>fluoresceino</w:t>
      </w:r>
      <w:proofErr w:type="spellEnd"/>
      <w:r w:rsidRPr="00BE6D17">
        <w:rPr>
          <w:rFonts w:ascii="Times New Roman" w:hAnsi="Times New Roman"/>
          <w:kern w:val="2"/>
          <w:lang w:val="lt-LT"/>
        </w:rPr>
        <w:t xml:space="preserve"> nutekėjimo į žmogaus </w:t>
      </w:r>
      <w:proofErr w:type="spellStart"/>
      <w:r w:rsidRPr="00BE6D17">
        <w:rPr>
          <w:rFonts w:ascii="Times New Roman" w:hAnsi="Times New Roman"/>
          <w:kern w:val="2"/>
          <w:lang w:val="lt-LT"/>
        </w:rPr>
        <w:t>pseudofakinės</w:t>
      </w:r>
      <w:proofErr w:type="spellEnd"/>
      <w:r w:rsidRPr="00BE6D17">
        <w:rPr>
          <w:rFonts w:ascii="Times New Roman" w:hAnsi="Times New Roman"/>
          <w:kern w:val="2"/>
          <w:lang w:val="lt-LT"/>
        </w:rPr>
        <w:t xml:space="preserve"> akies užpakalinį segmentą.</w:t>
      </w:r>
    </w:p>
    <w:p w14:paraId="11C56A7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D911DDB" w14:textId="70E3422B"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Terapinė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dozė reikšmingo farmakologinio poveikio kardiovaskulinei ir kvėpavimo sistemoms </w:t>
      </w:r>
      <w:r w:rsidRPr="00313349">
        <w:rPr>
          <w:rFonts w:ascii="Times New Roman" w:hAnsi="Times New Roman" w:cs="Times New Roman"/>
          <w:kern w:val="2"/>
          <w:lang w:val="lt-LT"/>
        </w:rPr>
        <w:t>ne</w:t>
      </w:r>
      <w:r w:rsidR="00FC110A" w:rsidRPr="00313349">
        <w:rPr>
          <w:rFonts w:ascii="Times New Roman" w:hAnsi="Times New Roman" w:cs="Times New Roman"/>
          <w:kern w:val="2"/>
          <w:lang w:val="lt-LT"/>
        </w:rPr>
        <w:t>pa</w:t>
      </w:r>
      <w:r w:rsidRPr="00313349">
        <w:rPr>
          <w:rFonts w:ascii="Times New Roman" w:hAnsi="Times New Roman" w:cs="Times New Roman"/>
          <w:kern w:val="2"/>
          <w:lang w:val="lt-LT"/>
        </w:rPr>
        <w:t>darė</w:t>
      </w:r>
      <w:r w:rsidRPr="00BE6D17">
        <w:rPr>
          <w:rFonts w:ascii="Times New Roman" w:hAnsi="Times New Roman"/>
          <w:kern w:val="2"/>
          <w:lang w:val="lt-LT"/>
        </w:rPr>
        <w:t>.</w:t>
      </w:r>
    </w:p>
    <w:p w14:paraId="23334C3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200159B" w14:textId="77777777" w:rsidR="00E1309C" w:rsidRPr="00BE6D17" w:rsidRDefault="00E1309C" w:rsidP="00E1309C">
      <w:pPr>
        <w:tabs>
          <w:tab w:val="left" w:pos="567"/>
        </w:tabs>
        <w:suppressAutoHyphens/>
        <w:spacing w:after="0" w:line="240" w:lineRule="auto"/>
        <w:rPr>
          <w:rFonts w:ascii="Times New Roman" w:hAnsi="Times New Roman"/>
          <w:kern w:val="2"/>
          <w:u w:val="single"/>
          <w:lang w:val="lt-LT"/>
        </w:rPr>
      </w:pPr>
      <w:r w:rsidRPr="00BE6D17">
        <w:rPr>
          <w:rFonts w:ascii="Times New Roman" w:hAnsi="Times New Roman"/>
          <w:kern w:val="2"/>
          <w:u w:val="single"/>
          <w:lang w:val="lt-LT"/>
        </w:rPr>
        <w:t>Vaikų populiacija</w:t>
      </w:r>
    </w:p>
    <w:p w14:paraId="58498831" w14:textId="2C046F9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veiksmingumas vaikams (18 metų ir jaunesniems) įrodytas dvigubai aklu būdu atlikto 12 savaičių trukmės klinikinio tyrimo metu </w:t>
      </w:r>
      <w:proofErr w:type="spellStart"/>
      <w:r w:rsidRPr="00BE6D17">
        <w:rPr>
          <w:rFonts w:ascii="Times New Roman" w:hAnsi="Times New Roman"/>
          <w:kern w:val="2"/>
          <w:lang w:val="lt-LT"/>
        </w:rPr>
        <w:t>latanoprostą</w:t>
      </w:r>
      <w:proofErr w:type="spellEnd"/>
      <w:r w:rsidRPr="00BE6D17">
        <w:rPr>
          <w:rFonts w:ascii="Times New Roman" w:hAnsi="Times New Roman"/>
          <w:kern w:val="2"/>
          <w:lang w:val="lt-LT"/>
        </w:rPr>
        <w:t xml:space="preserve"> palyginus su </w:t>
      </w:r>
      <w:proofErr w:type="spellStart"/>
      <w:r w:rsidRPr="00BE6D17">
        <w:rPr>
          <w:rFonts w:ascii="Times New Roman" w:hAnsi="Times New Roman"/>
          <w:kern w:val="2"/>
          <w:lang w:val="lt-LT"/>
        </w:rPr>
        <w:t>timololiu</w:t>
      </w:r>
      <w:proofErr w:type="spellEnd"/>
      <w:r w:rsidRPr="00BE6D17">
        <w:rPr>
          <w:rFonts w:ascii="Times New Roman" w:hAnsi="Times New Roman"/>
          <w:kern w:val="2"/>
          <w:lang w:val="lt-LT"/>
        </w:rPr>
        <w:t xml:space="preserve">, gydant 107 pacientus, kuriems diagnozuotas akispūdžio padidėjimas ar vaikų glaukoma. Naujagimiai turėjo būti gimę ne anksčiau kaip po 36 nėštumo savaitės. Pacientams buvo lašinta arba </w:t>
      </w:r>
      <w:r w:rsidR="0049096B">
        <w:rPr>
          <w:rFonts w:ascii="Times New Roman" w:hAnsi="Times New Roman"/>
          <w:kern w:val="2"/>
          <w:lang w:val="lt-LT"/>
        </w:rPr>
        <w:t>50 </w:t>
      </w:r>
      <w:proofErr w:type="spellStart"/>
      <w:r w:rsidR="0049096B" w:rsidRPr="0049096B">
        <w:rPr>
          <w:rFonts w:ascii="Times New Roman" w:hAnsi="Times New Roman"/>
          <w:kern w:val="2"/>
          <w:lang w:val="lt-LT"/>
        </w:rPr>
        <w:t>mcg</w:t>
      </w:r>
      <w:proofErr w:type="spellEnd"/>
      <w:r w:rsidR="0049096B" w:rsidRPr="0049096B">
        <w:rPr>
          <w:rFonts w:ascii="Times New Roman" w:hAnsi="Times New Roman"/>
          <w:kern w:val="2"/>
          <w:lang w:val="lt-LT"/>
        </w:rPr>
        <w:t>/ml</w:t>
      </w:r>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lašų vieną kartą per parą, arba 0,5</w:t>
      </w:r>
      <w:r w:rsidR="009529A1" w:rsidRPr="00313349">
        <w:rPr>
          <w:rFonts w:ascii="Times New Roman" w:hAnsi="Times New Roman" w:cs="Times New Roman"/>
          <w:kern w:val="2"/>
          <w:lang w:val="lt-LT"/>
        </w:rPr>
        <w:t> </w:t>
      </w:r>
      <w:r w:rsidRPr="00BE6D17">
        <w:rPr>
          <w:rFonts w:ascii="Times New Roman" w:hAnsi="Times New Roman"/>
          <w:kern w:val="2"/>
          <w:lang w:val="lt-LT"/>
        </w:rPr>
        <w:t>% (arba laisvai pasirenkant 0,25</w:t>
      </w:r>
      <w:r w:rsidR="009529A1" w:rsidRPr="00313349">
        <w:rPr>
          <w:rFonts w:ascii="Times New Roman" w:hAnsi="Times New Roman" w:cs="Times New Roman"/>
          <w:kern w:val="2"/>
          <w:lang w:val="lt-LT"/>
        </w:rPr>
        <w:t> </w:t>
      </w:r>
      <w:r w:rsidRPr="00BE6D17">
        <w:rPr>
          <w:rFonts w:ascii="Times New Roman" w:hAnsi="Times New Roman"/>
          <w:kern w:val="2"/>
          <w:lang w:val="lt-LT"/>
        </w:rPr>
        <w:t xml:space="preserve">% jaunesniems kaip 3 metų pacientams) </w:t>
      </w:r>
      <w:proofErr w:type="spellStart"/>
      <w:r w:rsidRPr="00BE6D17">
        <w:rPr>
          <w:rFonts w:ascii="Times New Roman" w:hAnsi="Times New Roman"/>
          <w:kern w:val="2"/>
          <w:lang w:val="lt-LT"/>
        </w:rPr>
        <w:t>timololio</w:t>
      </w:r>
      <w:proofErr w:type="spellEnd"/>
      <w:r w:rsidRPr="00BE6D17">
        <w:rPr>
          <w:rFonts w:ascii="Times New Roman" w:hAnsi="Times New Roman"/>
          <w:kern w:val="2"/>
          <w:lang w:val="lt-LT"/>
        </w:rPr>
        <w:t xml:space="preserve"> lašų du kartus per parą. Pirminė veiksmingumo vertinamoji baigtis buvo vidutinis akispūdžio (AS) sumažėjimas 12-tą tyrimo savaitę, palyginti su pradiniu. Vidutinis AS sumažėjimas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ir </w:t>
      </w:r>
      <w:proofErr w:type="spellStart"/>
      <w:r w:rsidRPr="00BE6D17">
        <w:rPr>
          <w:rFonts w:ascii="Times New Roman" w:hAnsi="Times New Roman"/>
          <w:kern w:val="2"/>
          <w:lang w:val="lt-LT"/>
        </w:rPr>
        <w:t>timololio</w:t>
      </w:r>
      <w:proofErr w:type="spellEnd"/>
      <w:r w:rsidRPr="00BE6D17">
        <w:rPr>
          <w:rFonts w:ascii="Times New Roman" w:hAnsi="Times New Roman"/>
          <w:kern w:val="2"/>
          <w:lang w:val="lt-LT"/>
        </w:rPr>
        <w:t xml:space="preserve"> grupėse buvo panašus. Visose tirtose amžiaus grupėse (nuo 0</w:t>
      </w:r>
      <w:r w:rsidR="009529A1" w:rsidRPr="00313349">
        <w:rPr>
          <w:rFonts w:ascii="Times New Roman" w:hAnsi="Times New Roman" w:cs="Times New Roman"/>
          <w:kern w:val="2"/>
          <w:lang w:val="lt-LT"/>
        </w:rPr>
        <w:t> </w:t>
      </w:r>
      <w:r w:rsidRPr="00BE6D17">
        <w:rPr>
          <w:rFonts w:ascii="Times New Roman" w:hAnsi="Times New Roman"/>
          <w:kern w:val="2"/>
          <w:lang w:val="lt-LT"/>
        </w:rPr>
        <w:t>iki &lt; 3 metų, nuo 3</w:t>
      </w:r>
      <w:r w:rsidR="009529A1" w:rsidRPr="00313349">
        <w:rPr>
          <w:rFonts w:ascii="Times New Roman" w:hAnsi="Times New Roman" w:cs="Times New Roman"/>
          <w:kern w:val="2"/>
          <w:lang w:val="lt-LT"/>
        </w:rPr>
        <w:t> </w:t>
      </w:r>
      <w:r w:rsidRPr="00BE6D17">
        <w:rPr>
          <w:rFonts w:ascii="Times New Roman" w:hAnsi="Times New Roman"/>
          <w:kern w:val="2"/>
          <w:lang w:val="lt-LT"/>
        </w:rPr>
        <w:t>iki &lt; 12 metų ir nuo12</w:t>
      </w:r>
      <w:r w:rsidR="009529A1" w:rsidRPr="00313349">
        <w:rPr>
          <w:rFonts w:ascii="Times New Roman" w:hAnsi="Times New Roman" w:cs="Times New Roman"/>
          <w:kern w:val="2"/>
          <w:lang w:val="lt-LT"/>
        </w:rPr>
        <w:t> </w:t>
      </w:r>
      <w:r w:rsidRPr="00BE6D17">
        <w:rPr>
          <w:rFonts w:ascii="Times New Roman" w:hAnsi="Times New Roman"/>
          <w:kern w:val="2"/>
          <w:lang w:val="lt-LT"/>
        </w:rPr>
        <w:t xml:space="preserve">iki 18 metų) vidutinis AS sumažėjimas 12-tą savaitę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grupėje buvo panašus kaip ir </w:t>
      </w:r>
      <w:proofErr w:type="spellStart"/>
      <w:r w:rsidRPr="00BE6D17">
        <w:rPr>
          <w:rFonts w:ascii="Times New Roman" w:hAnsi="Times New Roman"/>
          <w:kern w:val="2"/>
          <w:lang w:val="lt-LT"/>
        </w:rPr>
        <w:t>timololio</w:t>
      </w:r>
      <w:proofErr w:type="spellEnd"/>
      <w:r w:rsidRPr="00BE6D17">
        <w:rPr>
          <w:rFonts w:ascii="Times New Roman" w:hAnsi="Times New Roman"/>
          <w:kern w:val="2"/>
          <w:lang w:val="lt-LT"/>
        </w:rPr>
        <w:t xml:space="preserve"> grupėje. Vis dėlto veiksmingumo nuo 0</w:t>
      </w:r>
      <w:r w:rsidR="009529A1" w:rsidRPr="00313349">
        <w:rPr>
          <w:rFonts w:ascii="Times New Roman" w:hAnsi="Times New Roman" w:cs="Times New Roman"/>
          <w:kern w:val="2"/>
          <w:lang w:val="lt-LT"/>
        </w:rPr>
        <w:t> </w:t>
      </w:r>
      <w:r w:rsidRPr="00BE6D17">
        <w:rPr>
          <w:rFonts w:ascii="Times New Roman" w:hAnsi="Times New Roman"/>
          <w:kern w:val="2"/>
          <w:lang w:val="lt-LT"/>
        </w:rPr>
        <w:t xml:space="preserve">iki &lt; 3 metų amžiaus grupėje duomenys remiasi tik 13 pacientų, kuriems vartotas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duomenimis, o klinikinio vaikų tyrimo duomenimis, keturiems nuo 0</w:t>
      </w:r>
      <w:r w:rsidR="009529A1" w:rsidRPr="00313349">
        <w:rPr>
          <w:rFonts w:ascii="Times New Roman" w:hAnsi="Times New Roman" w:cs="Times New Roman"/>
          <w:kern w:val="2"/>
          <w:lang w:val="lt-LT"/>
        </w:rPr>
        <w:t> </w:t>
      </w:r>
      <w:r w:rsidRPr="00BE6D17">
        <w:rPr>
          <w:rFonts w:ascii="Times New Roman" w:hAnsi="Times New Roman"/>
          <w:kern w:val="2"/>
          <w:lang w:val="lt-LT"/>
        </w:rPr>
        <w:t>iki &lt; 1 metų amžiaus grupės pacientams reikiamo veiksmingumo nenustatyta. Duomenų apie per anksti (prieš 36 nėštumo savaitę) gimusius kūdikius nėra.</w:t>
      </w:r>
    </w:p>
    <w:p w14:paraId="17FA921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2C2BE5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AS sumažėjimas pirminės įgimtos glaukomos (PĮG) pogrupio tiriamiesiems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ir </w:t>
      </w:r>
      <w:proofErr w:type="spellStart"/>
      <w:r w:rsidRPr="00BE6D17">
        <w:rPr>
          <w:rFonts w:ascii="Times New Roman" w:hAnsi="Times New Roman"/>
          <w:kern w:val="2"/>
          <w:lang w:val="lt-LT"/>
        </w:rPr>
        <w:t>timololio</w:t>
      </w:r>
      <w:proofErr w:type="spellEnd"/>
      <w:r w:rsidRPr="00BE6D17">
        <w:rPr>
          <w:rFonts w:ascii="Times New Roman" w:hAnsi="Times New Roman"/>
          <w:kern w:val="2"/>
          <w:lang w:val="lt-LT"/>
        </w:rPr>
        <w:t xml:space="preserve"> grupėse buvo panašūs. Ne PĮG (t. y., </w:t>
      </w:r>
      <w:proofErr w:type="spellStart"/>
      <w:r w:rsidRPr="00BE6D17">
        <w:rPr>
          <w:rFonts w:ascii="Times New Roman" w:hAnsi="Times New Roman"/>
          <w:kern w:val="2"/>
          <w:lang w:val="lt-LT"/>
        </w:rPr>
        <w:t>juvenilinės</w:t>
      </w:r>
      <w:proofErr w:type="spellEnd"/>
      <w:r w:rsidRPr="00BE6D17">
        <w:rPr>
          <w:rFonts w:ascii="Times New Roman" w:hAnsi="Times New Roman"/>
          <w:kern w:val="2"/>
          <w:lang w:val="lt-LT"/>
        </w:rPr>
        <w:t xml:space="preserve"> atviro kampo glaukomos, </w:t>
      </w:r>
      <w:proofErr w:type="spellStart"/>
      <w:r w:rsidRPr="00BE6D17">
        <w:rPr>
          <w:rFonts w:ascii="Times New Roman" w:hAnsi="Times New Roman"/>
          <w:kern w:val="2"/>
          <w:lang w:val="lt-LT"/>
        </w:rPr>
        <w:t>afakinės</w:t>
      </w:r>
      <w:proofErr w:type="spellEnd"/>
      <w:r w:rsidRPr="00BE6D17">
        <w:rPr>
          <w:rFonts w:ascii="Times New Roman" w:hAnsi="Times New Roman"/>
          <w:kern w:val="2"/>
          <w:lang w:val="lt-LT"/>
        </w:rPr>
        <w:t xml:space="preserve"> glaukomos) pogrupyje duomenys buvo panašūs į PĮG pogrupio.</w:t>
      </w:r>
    </w:p>
    <w:p w14:paraId="040BF3F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99BB3C2" w14:textId="08CD530C"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lastRenderedPageBreak/>
        <w:t xml:space="preserve">Poveikis AS pasireiškė po pirmos gydymo savaitės </w:t>
      </w:r>
      <w:r w:rsidR="0049096B">
        <w:rPr>
          <w:rFonts w:ascii="Times New Roman" w:hAnsi="Times New Roman"/>
          <w:kern w:val="2"/>
          <w:lang w:val="lt-LT"/>
        </w:rPr>
        <w:t xml:space="preserve">(žr. lentelę) </w:t>
      </w:r>
      <w:r w:rsidRPr="00BE6D17">
        <w:rPr>
          <w:rFonts w:ascii="Times New Roman" w:hAnsi="Times New Roman"/>
          <w:kern w:val="2"/>
          <w:lang w:val="lt-LT"/>
        </w:rPr>
        <w:t>ir išliko per 12 savaičių tyrimo laikotarpį kaip ir suaugusiesiems.</w:t>
      </w:r>
    </w:p>
    <w:p w14:paraId="454C069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tbl>
      <w:tblPr>
        <w:tblW w:w="0" w:type="auto"/>
        <w:tblLayout w:type="fixed"/>
        <w:tblCellMar>
          <w:left w:w="57" w:type="dxa"/>
          <w:right w:w="57" w:type="dxa"/>
        </w:tblCellMar>
        <w:tblLook w:val="04A0" w:firstRow="1" w:lastRow="0" w:firstColumn="1" w:lastColumn="0" w:noHBand="0" w:noVBand="1"/>
      </w:tblPr>
      <w:tblGrid>
        <w:gridCol w:w="3184"/>
        <w:gridCol w:w="8"/>
        <w:gridCol w:w="1610"/>
        <w:gridCol w:w="1567"/>
        <w:gridCol w:w="1623"/>
        <w:gridCol w:w="1564"/>
      </w:tblGrid>
      <w:tr w:rsidR="00E1309C" w:rsidRPr="007319FC" w14:paraId="1D53C1C8" w14:textId="77777777" w:rsidTr="00944753">
        <w:trPr>
          <w:cantSplit/>
          <w:tblHeader/>
        </w:trPr>
        <w:tc>
          <w:tcPr>
            <w:tcW w:w="9555" w:type="dxa"/>
            <w:gridSpan w:val="6"/>
            <w:tcBorders>
              <w:top w:val="single" w:sz="6" w:space="0" w:color="000000"/>
              <w:left w:val="nil"/>
              <w:bottom w:val="single" w:sz="6" w:space="0" w:color="000000"/>
              <w:right w:val="nil"/>
            </w:tcBorders>
            <w:hideMark/>
          </w:tcPr>
          <w:p w14:paraId="10A4CCDC" w14:textId="7777777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 xml:space="preserve">Lentelė. AS sumažėjimas (mm </w:t>
            </w:r>
            <w:proofErr w:type="spellStart"/>
            <w:r w:rsidRPr="00BE6D17">
              <w:rPr>
                <w:rFonts w:ascii="Times New Roman" w:hAnsi="Times New Roman"/>
                <w:b/>
                <w:kern w:val="2"/>
                <w:lang w:val="lt-LT"/>
              </w:rPr>
              <w:t>Hg</w:t>
            </w:r>
            <w:proofErr w:type="spellEnd"/>
            <w:r w:rsidRPr="00BE6D17">
              <w:rPr>
                <w:rFonts w:ascii="Times New Roman" w:hAnsi="Times New Roman"/>
                <w:b/>
                <w:kern w:val="2"/>
                <w:lang w:val="lt-LT"/>
              </w:rPr>
              <w:t>) 12-tą savaitę aktyvaus gydymo grupėje ir pradinė diagnozė</w:t>
            </w:r>
          </w:p>
        </w:tc>
      </w:tr>
      <w:tr w:rsidR="00313349" w:rsidRPr="00313349" w14:paraId="6BEE159F" w14:textId="77777777" w:rsidTr="00944753">
        <w:trPr>
          <w:cantSplit/>
          <w:tblHeader/>
        </w:trPr>
        <w:tc>
          <w:tcPr>
            <w:tcW w:w="3184" w:type="dxa"/>
            <w:tcBorders>
              <w:top w:val="single" w:sz="6" w:space="0" w:color="000000"/>
              <w:left w:val="nil"/>
              <w:bottom w:val="single" w:sz="6" w:space="0" w:color="000000"/>
              <w:right w:val="nil"/>
            </w:tcBorders>
            <w:hideMark/>
          </w:tcPr>
          <w:p w14:paraId="313DCF6D" w14:textId="77777777" w:rsidR="00E1309C" w:rsidRPr="00BE6D17" w:rsidRDefault="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br/>
            </w:r>
          </w:p>
        </w:tc>
        <w:tc>
          <w:tcPr>
            <w:tcW w:w="3185" w:type="dxa"/>
            <w:gridSpan w:val="3"/>
            <w:tcBorders>
              <w:top w:val="single" w:sz="6" w:space="0" w:color="000000"/>
              <w:left w:val="nil"/>
              <w:bottom w:val="single" w:sz="6" w:space="0" w:color="000000"/>
              <w:right w:val="single" w:sz="6" w:space="0" w:color="000000"/>
            </w:tcBorders>
            <w:hideMark/>
          </w:tcPr>
          <w:p w14:paraId="2B4B6429" w14:textId="77777777" w:rsidR="00E1309C" w:rsidRPr="00BE6D17" w:rsidRDefault="00E1309C">
            <w:pPr>
              <w:tabs>
                <w:tab w:val="left" w:pos="567"/>
              </w:tabs>
              <w:suppressAutoHyphens/>
              <w:spacing w:after="0" w:line="240" w:lineRule="auto"/>
              <w:rPr>
                <w:rFonts w:ascii="Times New Roman" w:hAnsi="Times New Roman"/>
                <w:b/>
                <w:kern w:val="2"/>
                <w:lang w:val="lt-LT"/>
              </w:rPr>
            </w:pPr>
            <w:proofErr w:type="spellStart"/>
            <w:r w:rsidRPr="00BE6D17">
              <w:rPr>
                <w:rFonts w:ascii="Times New Roman" w:hAnsi="Times New Roman"/>
                <w:b/>
                <w:kern w:val="2"/>
                <w:lang w:val="lt-LT"/>
              </w:rPr>
              <w:t>Latanoprostas</w:t>
            </w:r>
            <w:proofErr w:type="spellEnd"/>
          </w:p>
          <w:p w14:paraId="064E5164" w14:textId="77777777" w:rsidR="00E1309C" w:rsidRPr="00BE6D17" w:rsidRDefault="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n = 53</w:t>
            </w:r>
          </w:p>
        </w:tc>
        <w:tc>
          <w:tcPr>
            <w:tcW w:w="3186" w:type="dxa"/>
            <w:gridSpan w:val="2"/>
            <w:tcBorders>
              <w:top w:val="single" w:sz="6" w:space="0" w:color="000000"/>
              <w:left w:val="single" w:sz="6" w:space="0" w:color="000000"/>
              <w:bottom w:val="single" w:sz="6" w:space="0" w:color="000000"/>
              <w:right w:val="nil"/>
            </w:tcBorders>
            <w:hideMark/>
          </w:tcPr>
          <w:p w14:paraId="05950A4D" w14:textId="77777777" w:rsidR="00E1309C" w:rsidRPr="00BE6D17" w:rsidRDefault="00E1309C">
            <w:pPr>
              <w:tabs>
                <w:tab w:val="left" w:pos="567"/>
              </w:tabs>
              <w:suppressAutoHyphens/>
              <w:spacing w:after="0" w:line="240" w:lineRule="auto"/>
              <w:rPr>
                <w:rFonts w:ascii="Times New Roman" w:hAnsi="Times New Roman"/>
                <w:b/>
                <w:kern w:val="2"/>
                <w:lang w:val="lt-LT"/>
              </w:rPr>
            </w:pPr>
            <w:proofErr w:type="spellStart"/>
            <w:r w:rsidRPr="00BE6D17">
              <w:rPr>
                <w:rFonts w:ascii="Times New Roman" w:hAnsi="Times New Roman"/>
                <w:b/>
                <w:kern w:val="2"/>
                <w:lang w:val="lt-LT"/>
              </w:rPr>
              <w:t>Timololis</w:t>
            </w:r>
            <w:proofErr w:type="spellEnd"/>
          </w:p>
          <w:p w14:paraId="41B8DC74" w14:textId="7777777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n = 54</w:t>
            </w:r>
          </w:p>
        </w:tc>
      </w:tr>
      <w:tr w:rsidR="00E1309C" w:rsidRPr="00313349" w14:paraId="2B113C1B" w14:textId="77777777" w:rsidTr="00944753">
        <w:trPr>
          <w:cantSplit/>
          <w:tblHeader/>
        </w:trPr>
        <w:tc>
          <w:tcPr>
            <w:tcW w:w="3184" w:type="dxa"/>
            <w:hideMark/>
          </w:tcPr>
          <w:p w14:paraId="27C0598B" w14:textId="7777777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Pradinis vidutinis (SP)</w:t>
            </w:r>
          </w:p>
        </w:tc>
        <w:tc>
          <w:tcPr>
            <w:tcW w:w="3185" w:type="dxa"/>
            <w:gridSpan w:val="3"/>
            <w:tcBorders>
              <w:top w:val="nil"/>
              <w:left w:val="nil"/>
              <w:bottom w:val="nil"/>
              <w:right w:val="single" w:sz="6" w:space="0" w:color="000000"/>
            </w:tcBorders>
            <w:hideMark/>
          </w:tcPr>
          <w:p w14:paraId="1937E8D0" w14:textId="6C24C18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27,3</w:t>
            </w:r>
            <w:r w:rsidR="009529A1" w:rsidRPr="00313349">
              <w:rPr>
                <w:rFonts w:ascii="Times New Roman" w:hAnsi="Times New Roman" w:cs="Times New Roman"/>
                <w:kern w:val="2"/>
                <w:lang w:val="lt-LT"/>
              </w:rPr>
              <w:t> </w:t>
            </w:r>
            <w:r w:rsidRPr="00BE6D17">
              <w:rPr>
                <w:rFonts w:ascii="Times New Roman" w:hAnsi="Times New Roman"/>
                <w:kern w:val="2"/>
                <w:lang w:val="lt-LT"/>
              </w:rPr>
              <w:t>(0,75)</w:t>
            </w:r>
          </w:p>
        </w:tc>
        <w:tc>
          <w:tcPr>
            <w:tcW w:w="3186" w:type="dxa"/>
            <w:gridSpan w:val="2"/>
            <w:tcBorders>
              <w:top w:val="nil"/>
              <w:left w:val="single" w:sz="6" w:space="0" w:color="000000"/>
              <w:bottom w:val="nil"/>
              <w:right w:val="nil"/>
            </w:tcBorders>
            <w:hideMark/>
          </w:tcPr>
          <w:p w14:paraId="10EB39B3" w14:textId="59213A0C"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27,8</w:t>
            </w:r>
            <w:r w:rsidR="009529A1" w:rsidRPr="00313349">
              <w:rPr>
                <w:rFonts w:ascii="Times New Roman" w:hAnsi="Times New Roman" w:cs="Times New Roman"/>
                <w:kern w:val="2"/>
                <w:lang w:val="lt-LT"/>
              </w:rPr>
              <w:t> </w:t>
            </w:r>
            <w:r w:rsidRPr="00BE6D17">
              <w:rPr>
                <w:rFonts w:ascii="Times New Roman" w:hAnsi="Times New Roman"/>
                <w:kern w:val="2"/>
                <w:lang w:val="lt-LT"/>
              </w:rPr>
              <w:t>(0,84)</w:t>
            </w:r>
          </w:p>
        </w:tc>
      </w:tr>
      <w:tr w:rsidR="00E1309C" w:rsidRPr="00313349" w14:paraId="35FD84F8" w14:textId="77777777" w:rsidTr="00944753">
        <w:trPr>
          <w:cantSplit/>
          <w:tblHeader/>
        </w:trPr>
        <w:tc>
          <w:tcPr>
            <w:tcW w:w="3184" w:type="dxa"/>
            <w:hideMark/>
          </w:tcPr>
          <w:p w14:paraId="4F3B9480" w14:textId="7777777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Pokytis 12-tą savaitę, palyginti su pradiniu vidurkis</w:t>
            </w:r>
            <w:r w:rsidRPr="00BE6D17">
              <w:rPr>
                <w:rFonts w:ascii="Times New Roman" w:hAnsi="Times New Roman"/>
                <w:kern w:val="2"/>
                <w:vertAlign w:val="superscript"/>
                <w:lang w:val="lt-LT"/>
              </w:rPr>
              <w:t>†</w:t>
            </w:r>
            <w:r w:rsidRPr="00BE6D17">
              <w:rPr>
                <w:rFonts w:ascii="Times New Roman" w:hAnsi="Times New Roman"/>
                <w:kern w:val="2"/>
                <w:lang w:val="lt-LT"/>
              </w:rPr>
              <w:t>(SP)</w:t>
            </w:r>
          </w:p>
        </w:tc>
        <w:tc>
          <w:tcPr>
            <w:tcW w:w="3185" w:type="dxa"/>
            <w:gridSpan w:val="3"/>
            <w:tcBorders>
              <w:top w:val="nil"/>
              <w:left w:val="nil"/>
              <w:bottom w:val="nil"/>
              <w:right w:val="single" w:sz="6" w:space="0" w:color="000000"/>
            </w:tcBorders>
            <w:hideMark/>
          </w:tcPr>
          <w:p w14:paraId="3BBCD149" w14:textId="6ABCCEAD"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-7,18</w:t>
            </w:r>
            <w:r w:rsidR="009529A1" w:rsidRPr="00313349">
              <w:rPr>
                <w:rFonts w:ascii="Times New Roman" w:hAnsi="Times New Roman" w:cs="Times New Roman"/>
                <w:kern w:val="2"/>
                <w:lang w:val="lt-LT"/>
              </w:rPr>
              <w:t> </w:t>
            </w:r>
            <w:r w:rsidRPr="00BE6D17">
              <w:rPr>
                <w:rFonts w:ascii="Times New Roman" w:hAnsi="Times New Roman"/>
                <w:kern w:val="2"/>
                <w:lang w:val="lt-LT"/>
              </w:rPr>
              <w:t>(0,81)</w:t>
            </w:r>
          </w:p>
        </w:tc>
        <w:tc>
          <w:tcPr>
            <w:tcW w:w="3186" w:type="dxa"/>
            <w:gridSpan w:val="2"/>
            <w:tcBorders>
              <w:top w:val="nil"/>
              <w:left w:val="single" w:sz="6" w:space="0" w:color="000000"/>
              <w:bottom w:val="nil"/>
              <w:right w:val="nil"/>
            </w:tcBorders>
            <w:hideMark/>
          </w:tcPr>
          <w:p w14:paraId="55B5AEBE" w14:textId="6851A766"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-5,72</w:t>
            </w:r>
            <w:r w:rsidR="009529A1" w:rsidRPr="00313349">
              <w:rPr>
                <w:rFonts w:ascii="Times New Roman" w:hAnsi="Times New Roman" w:cs="Times New Roman"/>
                <w:kern w:val="2"/>
                <w:lang w:val="lt-LT"/>
              </w:rPr>
              <w:t> </w:t>
            </w:r>
            <w:r w:rsidRPr="00BE6D17">
              <w:rPr>
                <w:rFonts w:ascii="Times New Roman" w:hAnsi="Times New Roman"/>
                <w:kern w:val="2"/>
                <w:lang w:val="lt-LT"/>
              </w:rPr>
              <w:t>(0,81)</w:t>
            </w:r>
          </w:p>
        </w:tc>
      </w:tr>
      <w:tr w:rsidR="00E1309C" w:rsidRPr="00313349" w14:paraId="75B4455F" w14:textId="77777777" w:rsidTr="00944753">
        <w:trPr>
          <w:cantSplit/>
          <w:tblHeader/>
        </w:trPr>
        <w:tc>
          <w:tcPr>
            <w:tcW w:w="3192" w:type="dxa"/>
            <w:gridSpan w:val="2"/>
            <w:tcBorders>
              <w:top w:val="nil"/>
              <w:left w:val="nil"/>
              <w:bottom w:val="single" w:sz="4" w:space="0" w:color="000000"/>
              <w:right w:val="nil"/>
            </w:tcBorders>
            <w:hideMark/>
          </w:tcPr>
          <w:p w14:paraId="59E2DEAE" w14:textId="1F8FEB1E"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i/>
                <w:kern w:val="2"/>
                <w:lang w:val="lt-LT"/>
              </w:rPr>
              <w:t>p</w:t>
            </w:r>
            <w:r w:rsidRPr="00BE6D17">
              <w:rPr>
                <w:rFonts w:ascii="Times New Roman" w:hAnsi="Times New Roman"/>
                <w:kern w:val="2"/>
                <w:lang w:val="lt-LT"/>
              </w:rPr>
              <w:t xml:space="preserve">-reikšmė, palyginti su </w:t>
            </w:r>
            <w:proofErr w:type="spellStart"/>
            <w:r w:rsidRPr="00BE6D17">
              <w:rPr>
                <w:rFonts w:ascii="Times New Roman" w:hAnsi="Times New Roman"/>
                <w:kern w:val="2"/>
                <w:lang w:val="lt-LT"/>
              </w:rPr>
              <w:t>timololiu</w:t>
            </w:r>
            <w:proofErr w:type="spellEnd"/>
          </w:p>
        </w:tc>
        <w:tc>
          <w:tcPr>
            <w:tcW w:w="6363" w:type="dxa"/>
            <w:gridSpan w:val="4"/>
            <w:tcBorders>
              <w:top w:val="nil"/>
              <w:left w:val="nil"/>
              <w:bottom w:val="single" w:sz="4" w:space="0" w:color="000000"/>
              <w:right w:val="nil"/>
            </w:tcBorders>
            <w:hideMark/>
          </w:tcPr>
          <w:p w14:paraId="6F85A914" w14:textId="7777777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0,2056</w:t>
            </w:r>
          </w:p>
        </w:tc>
      </w:tr>
      <w:tr w:rsidR="00CA73AC" w:rsidRPr="00313349" w14:paraId="4FC1D6E6" w14:textId="77777777" w:rsidTr="00944753">
        <w:trPr>
          <w:cantSplit/>
          <w:tblHeader/>
        </w:trPr>
        <w:tc>
          <w:tcPr>
            <w:tcW w:w="3192" w:type="dxa"/>
            <w:gridSpan w:val="2"/>
            <w:tcBorders>
              <w:top w:val="single" w:sz="4" w:space="0" w:color="000000"/>
              <w:left w:val="nil"/>
              <w:bottom w:val="single" w:sz="4" w:space="0" w:color="000000"/>
              <w:right w:val="nil"/>
            </w:tcBorders>
            <w:hideMark/>
          </w:tcPr>
          <w:p w14:paraId="1FD636F0" w14:textId="77777777" w:rsidR="00E1309C" w:rsidRPr="00BE6D17" w:rsidRDefault="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i/>
                <w:kern w:val="2"/>
                <w:lang w:val="lt-LT"/>
              </w:rPr>
              <w:br/>
            </w:r>
          </w:p>
        </w:tc>
        <w:tc>
          <w:tcPr>
            <w:tcW w:w="1610" w:type="dxa"/>
            <w:tcBorders>
              <w:top w:val="single" w:sz="4" w:space="0" w:color="000000"/>
              <w:left w:val="nil"/>
              <w:bottom w:val="single" w:sz="4" w:space="0" w:color="000000"/>
              <w:right w:val="nil"/>
            </w:tcBorders>
            <w:hideMark/>
          </w:tcPr>
          <w:p w14:paraId="78065E8A" w14:textId="77777777" w:rsidR="00E1309C" w:rsidRPr="00BE6D17" w:rsidRDefault="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PĮG</w:t>
            </w:r>
            <w:r w:rsidRPr="00BE6D17">
              <w:rPr>
                <w:rFonts w:ascii="Times New Roman" w:hAnsi="Times New Roman"/>
                <w:b/>
                <w:kern w:val="2"/>
                <w:lang w:val="lt-LT"/>
              </w:rPr>
              <w:br/>
              <w:t>n = 28</w:t>
            </w:r>
          </w:p>
        </w:tc>
        <w:tc>
          <w:tcPr>
            <w:tcW w:w="1566" w:type="dxa"/>
            <w:tcBorders>
              <w:top w:val="single" w:sz="4" w:space="0" w:color="000000"/>
              <w:left w:val="nil"/>
              <w:bottom w:val="single" w:sz="4" w:space="0" w:color="000000"/>
              <w:right w:val="single" w:sz="4" w:space="0" w:color="000000"/>
            </w:tcBorders>
            <w:hideMark/>
          </w:tcPr>
          <w:p w14:paraId="2765CDAB" w14:textId="77777777" w:rsidR="00E1309C" w:rsidRPr="00BE6D17" w:rsidRDefault="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Ne PĮG</w:t>
            </w:r>
          </w:p>
          <w:p w14:paraId="078FE46E" w14:textId="77777777" w:rsidR="00E1309C" w:rsidRPr="00BE6D17" w:rsidRDefault="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n = 25</w:t>
            </w:r>
          </w:p>
        </w:tc>
        <w:tc>
          <w:tcPr>
            <w:tcW w:w="1623" w:type="dxa"/>
            <w:tcBorders>
              <w:top w:val="single" w:sz="4" w:space="0" w:color="000000"/>
              <w:left w:val="single" w:sz="4" w:space="0" w:color="000000"/>
              <w:bottom w:val="single" w:sz="4" w:space="0" w:color="000000"/>
              <w:right w:val="nil"/>
            </w:tcBorders>
            <w:hideMark/>
          </w:tcPr>
          <w:p w14:paraId="363AF221" w14:textId="77777777" w:rsidR="00E1309C" w:rsidRPr="00BE6D17" w:rsidRDefault="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PĮG</w:t>
            </w:r>
          </w:p>
          <w:p w14:paraId="0E67AF3D" w14:textId="77777777" w:rsidR="00E1309C" w:rsidRPr="00BE6D17" w:rsidRDefault="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n = 26</w:t>
            </w:r>
          </w:p>
        </w:tc>
        <w:tc>
          <w:tcPr>
            <w:tcW w:w="1564" w:type="dxa"/>
            <w:tcBorders>
              <w:top w:val="single" w:sz="4" w:space="0" w:color="000000"/>
              <w:left w:val="nil"/>
              <w:bottom w:val="single" w:sz="4" w:space="0" w:color="000000"/>
              <w:right w:val="nil"/>
            </w:tcBorders>
            <w:hideMark/>
          </w:tcPr>
          <w:p w14:paraId="3ABA6312" w14:textId="77777777" w:rsidR="00E1309C" w:rsidRPr="00BE6D17" w:rsidRDefault="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Ne PĮG</w:t>
            </w:r>
          </w:p>
          <w:p w14:paraId="1B776DF3" w14:textId="7777777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n = 28</w:t>
            </w:r>
          </w:p>
        </w:tc>
      </w:tr>
      <w:tr w:rsidR="00E1309C" w:rsidRPr="00313349" w14:paraId="5A45B35B" w14:textId="77777777" w:rsidTr="00944753">
        <w:trPr>
          <w:cantSplit/>
          <w:tblHeader/>
        </w:trPr>
        <w:tc>
          <w:tcPr>
            <w:tcW w:w="3192" w:type="dxa"/>
            <w:gridSpan w:val="2"/>
            <w:tcBorders>
              <w:top w:val="single" w:sz="4" w:space="0" w:color="000000"/>
              <w:left w:val="nil"/>
              <w:bottom w:val="nil"/>
              <w:right w:val="nil"/>
            </w:tcBorders>
            <w:hideMark/>
          </w:tcPr>
          <w:p w14:paraId="5A5E044E" w14:textId="7777777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Pradinis vidutinis (SP)</w:t>
            </w:r>
          </w:p>
        </w:tc>
        <w:tc>
          <w:tcPr>
            <w:tcW w:w="1610" w:type="dxa"/>
            <w:tcBorders>
              <w:top w:val="single" w:sz="4" w:space="0" w:color="000000"/>
              <w:left w:val="nil"/>
              <w:bottom w:val="nil"/>
              <w:right w:val="single" w:sz="4" w:space="0" w:color="000000"/>
            </w:tcBorders>
            <w:hideMark/>
          </w:tcPr>
          <w:p w14:paraId="63D7FA80" w14:textId="6F3BA96C"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26,5</w:t>
            </w:r>
            <w:r w:rsidR="009529A1" w:rsidRPr="00313349">
              <w:rPr>
                <w:rFonts w:ascii="Times New Roman" w:hAnsi="Times New Roman" w:cs="Times New Roman"/>
                <w:kern w:val="2"/>
                <w:lang w:val="lt-LT"/>
              </w:rPr>
              <w:t> </w:t>
            </w:r>
            <w:r w:rsidRPr="00BE6D17">
              <w:rPr>
                <w:rFonts w:ascii="Times New Roman" w:hAnsi="Times New Roman"/>
                <w:kern w:val="2"/>
                <w:lang w:val="lt-LT"/>
              </w:rPr>
              <w:t>(0,72)</w:t>
            </w:r>
          </w:p>
        </w:tc>
        <w:tc>
          <w:tcPr>
            <w:tcW w:w="1566" w:type="dxa"/>
            <w:tcBorders>
              <w:top w:val="single" w:sz="4" w:space="0" w:color="000000"/>
              <w:left w:val="single" w:sz="4" w:space="0" w:color="000000"/>
              <w:bottom w:val="nil"/>
              <w:right w:val="single" w:sz="4" w:space="0" w:color="000000"/>
            </w:tcBorders>
            <w:hideMark/>
          </w:tcPr>
          <w:p w14:paraId="6FB1FC5B" w14:textId="5EDF9808"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28,2</w:t>
            </w:r>
            <w:r w:rsidR="009529A1" w:rsidRPr="00313349">
              <w:rPr>
                <w:rFonts w:ascii="Times New Roman" w:hAnsi="Times New Roman" w:cs="Times New Roman"/>
                <w:kern w:val="2"/>
                <w:lang w:val="lt-LT"/>
              </w:rPr>
              <w:t> </w:t>
            </w:r>
            <w:r w:rsidRPr="00BE6D17">
              <w:rPr>
                <w:rFonts w:ascii="Times New Roman" w:hAnsi="Times New Roman"/>
                <w:kern w:val="2"/>
                <w:lang w:val="lt-LT"/>
              </w:rPr>
              <w:t>(1,37)</w:t>
            </w:r>
          </w:p>
        </w:tc>
        <w:tc>
          <w:tcPr>
            <w:tcW w:w="1623" w:type="dxa"/>
            <w:tcBorders>
              <w:top w:val="single" w:sz="4" w:space="0" w:color="000000"/>
              <w:left w:val="single" w:sz="4" w:space="0" w:color="000000"/>
              <w:bottom w:val="nil"/>
              <w:right w:val="single" w:sz="4" w:space="0" w:color="000000"/>
            </w:tcBorders>
            <w:hideMark/>
          </w:tcPr>
          <w:p w14:paraId="1A2B1291" w14:textId="42D8583A"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26,3</w:t>
            </w:r>
            <w:r w:rsidR="009529A1" w:rsidRPr="00313349">
              <w:rPr>
                <w:rFonts w:ascii="Times New Roman" w:hAnsi="Times New Roman" w:cs="Times New Roman"/>
                <w:kern w:val="2"/>
                <w:lang w:val="lt-LT"/>
              </w:rPr>
              <w:t> </w:t>
            </w:r>
            <w:r w:rsidRPr="00BE6D17">
              <w:rPr>
                <w:rFonts w:ascii="Times New Roman" w:hAnsi="Times New Roman"/>
                <w:kern w:val="2"/>
                <w:lang w:val="lt-LT"/>
              </w:rPr>
              <w:t>(0,95)</w:t>
            </w:r>
          </w:p>
        </w:tc>
        <w:tc>
          <w:tcPr>
            <w:tcW w:w="1564" w:type="dxa"/>
            <w:tcBorders>
              <w:top w:val="single" w:sz="4" w:space="0" w:color="000000"/>
              <w:left w:val="single" w:sz="4" w:space="0" w:color="000000"/>
              <w:bottom w:val="nil"/>
              <w:right w:val="nil"/>
            </w:tcBorders>
            <w:hideMark/>
          </w:tcPr>
          <w:p w14:paraId="0174008C" w14:textId="00BD8370"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29,1</w:t>
            </w:r>
            <w:r w:rsidR="009529A1" w:rsidRPr="00313349">
              <w:rPr>
                <w:rFonts w:ascii="Times New Roman" w:hAnsi="Times New Roman" w:cs="Times New Roman"/>
                <w:kern w:val="2"/>
                <w:lang w:val="lt-LT"/>
              </w:rPr>
              <w:t> </w:t>
            </w:r>
            <w:r w:rsidRPr="00BE6D17">
              <w:rPr>
                <w:rFonts w:ascii="Times New Roman" w:hAnsi="Times New Roman"/>
                <w:kern w:val="2"/>
                <w:lang w:val="lt-LT"/>
              </w:rPr>
              <w:t>(1,33)</w:t>
            </w:r>
          </w:p>
        </w:tc>
      </w:tr>
      <w:tr w:rsidR="00E1309C" w:rsidRPr="00313349" w14:paraId="6183F072" w14:textId="77777777" w:rsidTr="00944753">
        <w:trPr>
          <w:cantSplit/>
          <w:tblHeader/>
        </w:trPr>
        <w:tc>
          <w:tcPr>
            <w:tcW w:w="3192" w:type="dxa"/>
            <w:gridSpan w:val="2"/>
            <w:hideMark/>
          </w:tcPr>
          <w:p w14:paraId="3EFE8240" w14:textId="7777777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Pokytis 12-tą savaitę, palyginti su pradiniu vidurkis</w:t>
            </w:r>
            <w:r w:rsidRPr="00BE6D17">
              <w:rPr>
                <w:rFonts w:ascii="Times New Roman" w:hAnsi="Times New Roman"/>
                <w:kern w:val="2"/>
                <w:vertAlign w:val="superscript"/>
                <w:lang w:val="lt-LT"/>
              </w:rPr>
              <w:t>†</w:t>
            </w:r>
            <w:r w:rsidRPr="00BE6D17">
              <w:rPr>
                <w:rFonts w:ascii="Times New Roman" w:hAnsi="Times New Roman"/>
                <w:kern w:val="2"/>
                <w:lang w:val="lt-LT"/>
              </w:rPr>
              <w:t>(SP)</w:t>
            </w:r>
          </w:p>
        </w:tc>
        <w:tc>
          <w:tcPr>
            <w:tcW w:w="1610" w:type="dxa"/>
            <w:tcBorders>
              <w:top w:val="nil"/>
              <w:left w:val="nil"/>
              <w:bottom w:val="nil"/>
              <w:right w:val="single" w:sz="4" w:space="0" w:color="000000"/>
            </w:tcBorders>
            <w:hideMark/>
          </w:tcPr>
          <w:p w14:paraId="44D7AE89" w14:textId="0168156A"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-5,90</w:t>
            </w:r>
            <w:r w:rsidR="009529A1" w:rsidRPr="00313349">
              <w:rPr>
                <w:rFonts w:ascii="Times New Roman" w:hAnsi="Times New Roman" w:cs="Times New Roman"/>
                <w:kern w:val="2"/>
                <w:lang w:val="lt-LT"/>
              </w:rPr>
              <w:t> </w:t>
            </w:r>
            <w:r w:rsidRPr="00BE6D17">
              <w:rPr>
                <w:rFonts w:ascii="Times New Roman" w:hAnsi="Times New Roman"/>
                <w:kern w:val="2"/>
                <w:lang w:val="lt-LT"/>
              </w:rPr>
              <w:t>(0,98)</w:t>
            </w:r>
          </w:p>
        </w:tc>
        <w:tc>
          <w:tcPr>
            <w:tcW w:w="1566" w:type="dxa"/>
            <w:tcBorders>
              <w:top w:val="nil"/>
              <w:left w:val="single" w:sz="4" w:space="0" w:color="000000"/>
              <w:bottom w:val="nil"/>
              <w:right w:val="single" w:sz="4" w:space="0" w:color="000000"/>
            </w:tcBorders>
            <w:hideMark/>
          </w:tcPr>
          <w:p w14:paraId="214F9D15" w14:textId="110A400E"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-8,66</w:t>
            </w:r>
            <w:r w:rsidR="009529A1" w:rsidRPr="00313349">
              <w:rPr>
                <w:rFonts w:ascii="Times New Roman" w:hAnsi="Times New Roman" w:cs="Times New Roman"/>
                <w:kern w:val="2"/>
                <w:lang w:val="lt-LT"/>
              </w:rPr>
              <w:t> </w:t>
            </w:r>
            <w:r w:rsidRPr="00BE6D17">
              <w:rPr>
                <w:rFonts w:ascii="Times New Roman" w:hAnsi="Times New Roman"/>
                <w:kern w:val="2"/>
                <w:lang w:val="lt-LT"/>
              </w:rPr>
              <w:t>(1,25)</w:t>
            </w:r>
          </w:p>
        </w:tc>
        <w:tc>
          <w:tcPr>
            <w:tcW w:w="1623" w:type="dxa"/>
            <w:tcBorders>
              <w:top w:val="nil"/>
              <w:left w:val="single" w:sz="4" w:space="0" w:color="000000"/>
              <w:bottom w:val="nil"/>
              <w:right w:val="single" w:sz="4" w:space="0" w:color="000000"/>
            </w:tcBorders>
            <w:hideMark/>
          </w:tcPr>
          <w:p w14:paraId="0649E3E8" w14:textId="51480F12"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-5,34</w:t>
            </w:r>
            <w:r w:rsidR="009529A1" w:rsidRPr="00313349">
              <w:rPr>
                <w:rFonts w:ascii="Times New Roman" w:hAnsi="Times New Roman" w:cs="Times New Roman"/>
                <w:kern w:val="2"/>
                <w:lang w:val="lt-LT"/>
              </w:rPr>
              <w:t> </w:t>
            </w:r>
            <w:r w:rsidRPr="00BE6D17">
              <w:rPr>
                <w:rFonts w:ascii="Times New Roman" w:hAnsi="Times New Roman"/>
                <w:kern w:val="2"/>
                <w:lang w:val="lt-LT"/>
              </w:rPr>
              <w:t>(1,02)</w:t>
            </w:r>
          </w:p>
        </w:tc>
        <w:tc>
          <w:tcPr>
            <w:tcW w:w="1564" w:type="dxa"/>
            <w:tcBorders>
              <w:top w:val="nil"/>
              <w:left w:val="single" w:sz="4" w:space="0" w:color="000000"/>
              <w:bottom w:val="nil"/>
              <w:right w:val="nil"/>
            </w:tcBorders>
            <w:hideMark/>
          </w:tcPr>
          <w:p w14:paraId="5BB8F460" w14:textId="5476F6A6"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-6,02</w:t>
            </w:r>
            <w:r w:rsidR="009529A1" w:rsidRPr="00313349">
              <w:rPr>
                <w:rFonts w:ascii="Times New Roman" w:hAnsi="Times New Roman" w:cs="Times New Roman"/>
                <w:kern w:val="2"/>
                <w:lang w:val="lt-LT"/>
              </w:rPr>
              <w:t> </w:t>
            </w:r>
            <w:r w:rsidRPr="00BE6D17">
              <w:rPr>
                <w:rFonts w:ascii="Times New Roman" w:hAnsi="Times New Roman"/>
                <w:kern w:val="2"/>
                <w:lang w:val="lt-LT"/>
              </w:rPr>
              <w:t>(1,18)</w:t>
            </w:r>
          </w:p>
        </w:tc>
      </w:tr>
      <w:tr w:rsidR="001D0CC1" w:rsidRPr="00313349" w14:paraId="62614A8D" w14:textId="77777777" w:rsidTr="001D0CC1">
        <w:trPr>
          <w:cantSplit/>
          <w:tblHeader/>
        </w:trPr>
        <w:tc>
          <w:tcPr>
            <w:tcW w:w="3192" w:type="dxa"/>
            <w:gridSpan w:val="2"/>
            <w:tcBorders>
              <w:top w:val="nil"/>
              <w:left w:val="nil"/>
              <w:bottom w:val="single" w:sz="4" w:space="0" w:color="000000"/>
              <w:right w:val="nil"/>
            </w:tcBorders>
            <w:hideMark/>
          </w:tcPr>
          <w:p w14:paraId="1DAC42FF" w14:textId="72E11D03" w:rsidR="00E1309C" w:rsidRPr="00BE6D17" w:rsidRDefault="00E1309C" w:rsidP="009529A1">
            <w:pPr>
              <w:tabs>
                <w:tab w:val="left" w:pos="567"/>
              </w:tabs>
              <w:suppressAutoHyphens/>
              <w:spacing w:after="0" w:line="240" w:lineRule="auto"/>
              <w:rPr>
                <w:rFonts w:ascii="Times New Roman" w:hAnsi="Times New Roman"/>
                <w:kern w:val="2"/>
                <w:lang w:val="lt-LT"/>
              </w:rPr>
            </w:pPr>
            <w:r w:rsidRPr="00BE6D17">
              <w:rPr>
                <w:rFonts w:ascii="Times New Roman" w:hAnsi="Times New Roman"/>
                <w:i/>
                <w:kern w:val="2"/>
                <w:lang w:val="lt-LT"/>
              </w:rPr>
              <w:t>p</w:t>
            </w:r>
            <w:r w:rsidRPr="00BE6D17">
              <w:rPr>
                <w:rFonts w:ascii="Times New Roman" w:hAnsi="Times New Roman"/>
                <w:kern w:val="2"/>
                <w:lang w:val="lt-LT"/>
              </w:rPr>
              <w:t xml:space="preserve">-reikšmė, palyginti su </w:t>
            </w:r>
            <w:proofErr w:type="spellStart"/>
            <w:r w:rsidRPr="00BE6D17">
              <w:rPr>
                <w:rFonts w:ascii="Times New Roman" w:hAnsi="Times New Roman"/>
                <w:kern w:val="2"/>
                <w:lang w:val="lt-LT"/>
              </w:rPr>
              <w:t>timololiu</w:t>
            </w:r>
            <w:proofErr w:type="spellEnd"/>
          </w:p>
        </w:tc>
        <w:tc>
          <w:tcPr>
            <w:tcW w:w="1610" w:type="dxa"/>
            <w:tcBorders>
              <w:top w:val="nil"/>
              <w:left w:val="nil"/>
              <w:bottom w:val="single" w:sz="4" w:space="0" w:color="000000"/>
              <w:right w:val="single" w:sz="4" w:space="0" w:color="000000"/>
            </w:tcBorders>
            <w:hideMark/>
          </w:tcPr>
          <w:p w14:paraId="7492F498" w14:textId="7777777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0,6957</w:t>
            </w:r>
          </w:p>
        </w:tc>
        <w:tc>
          <w:tcPr>
            <w:tcW w:w="1566" w:type="dxa"/>
            <w:tcBorders>
              <w:top w:val="nil"/>
              <w:left w:val="single" w:sz="4" w:space="0" w:color="000000"/>
              <w:bottom w:val="single" w:sz="4" w:space="0" w:color="000000"/>
              <w:right w:val="single" w:sz="4" w:space="0" w:color="000000"/>
            </w:tcBorders>
            <w:hideMark/>
          </w:tcPr>
          <w:p w14:paraId="44BE61C1" w14:textId="77777777" w:rsidR="00E1309C" w:rsidRPr="00BE6D17" w:rsidRDefault="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0,1317</w:t>
            </w:r>
          </w:p>
        </w:tc>
        <w:tc>
          <w:tcPr>
            <w:tcW w:w="1623" w:type="dxa"/>
            <w:tcBorders>
              <w:top w:val="nil"/>
              <w:left w:val="single" w:sz="4" w:space="0" w:color="000000"/>
              <w:bottom w:val="single" w:sz="4" w:space="0" w:color="000000"/>
              <w:right w:val="nil"/>
            </w:tcBorders>
          </w:tcPr>
          <w:p w14:paraId="56B91097" w14:textId="77777777" w:rsidR="00E1309C" w:rsidRPr="00BE6D17" w:rsidRDefault="00E1309C">
            <w:pPr>
              <w:tabs>
                <w:tab w:val="left" w:pos="567"/>
              </w:tabs>
              <w:suppressAutoHyphens/>
              <w:spacing w:after="0" w:line="240" w:lineRule="auto"/>
              <w:rPr>
                <w:rFonts w:ascii="Times New Roman" w:hAnsi="Times New Roman"/>
                <w:kern w:val="2"/>
                <w:lang w:val="lt-LT"/>
              </w:rPr>
            </w:pPr>
          </w:p>
        </w:tc>
        <w:tc>
          <w:tcPr>
            <w:tcW w:w="1564" w:type="dxa"/>
            <w:tcBorders>
              <w:top w:val="nil"/>
              <w:left w:val="nil"/>
              <w:bottom w:val="single" w:sz="4" w:space="0" w:color="000000"/>
              <w:right w:val="nil"/>
            </w:tcBorders>
          </w:tcPr>
          <w:p w14:paraId="14BE44C7" w14:textId="77777777" w:rsidR="00E1309C" w:rsidRPr="00BE6D17" w:rsidRDefault="00E1309C">
            <w:pPr>
              <w:tabs>
                <w:tab w:val="left" w:pos="567"/>
              </w:tabs>
              <w:suppressAutoHyphens/>
              <w:spacing w:after="0" w:line="240" w:lineRule="auto"/>
              <w:rPr>
                <w:rFonts w:ascii="Times New Roman" w:hAnsi="Times New Roman"/>
                <w:kern w:val="2"/>
                <w:lang w:val="lt-LT"/>
              </w:rPr>
            </w:pPr>
          </w:p>
        </w:tc>
      </w:tr>
    </w:tbl>
    <w:p w14:paraId="4975EF4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SP – standartinė paklaida.</w:t>
      </w:r>
    </w:p>
    <w:p w14:paraId="4C69010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vertAlign w:val="superscript"/>
          <w:lang w:val="lt-LT"/>
        </w:rPr>
        <w:t>†</w:t>
      </w:r>
      <w:r w:rsidRPr="00BE6D17">
        <w:rPr>
          <w:rFonts w:ascii="Times New Roman" w:hAnsi="Times New Roman"/>
          <w:kern w:val="2"/>
          <w:lang w:val="lt-LT"/>
        </w:rPr>
        <w:t xml:space="preserve"> Rodmuo koreguotas, remiantis </w:t>
      </w:r>
      <w:proofErr w:type="spellStart"/>
      <w:r w:rsidRPr="00BE6D17">
        <w:rPr>
          <w:rFonts w:ascii="Times New Roman" w:hAnsi="Times New Roman"/>
          <w:kern w:val="2"/>
          <w:lang w:val="lt-LT"/>
        </w:rPr>
        <w:t>kovariantiškumo</w:t>
      </w:r>
      <w:proofErr w:type="spellEnd"/>
      <w:r w:rsidRPr="00BE6D17">
        <w:rPr>
          <w:rFonts w:ascii="Times New Roman" w:hAnsi="Times New Roman"/>
          <w:kern w:val="2"/>
          <w:lang w:val="lt-LT"/>
        </w:rPr>
        <w:t xml:space="preserve"> analizės (angl., </w:t>
      </w:r>
      <w:proofErr w:type="spellStart"/>
      <w:r w:rsidRPr="00BE6D17">
        <w:rPr>
          <w:rFonts w:ascii="Times New Roman" w:hAnsi="Times New Roman"/>
          <w:i/>
          <w:kern w:val="2"/>
          <w:lang w:val="lt-LT"/>
        </w:rPr>
        <w:t>an</w:t>
      </w:r>
      <w:proofErr w:type="spellEnd"/>
      <w:r w:rsidRPr="00BE6D17">
        <w:rPr>
          <w:rFonts w:ascii="Times New Roman" w:hAnsi="Times New Roman"/>
          <w:i/>
          <w:kern w:val="2"/>
          <w:lang w:val="lt-LT"/>
        </w:rPr>
        <w:t xml:space="preserve"> </w:t>
      </w:r>
      <w:proofErr w:type="spellStart"/>
      <w:r w:rsidRPr="00BE6D17">
        <w:rPr>
          <w:rFonts w:ascii="Times New Roman" w:hAnsi="Times New Roman"/>
          <w:i/>
          <w:kern w:val="2"/>
          <w:lang w:val="lt-LT"/>
        </w:rPr>
        <w:t>analysis</w:t>
      </w:r>
      <w:proofErr w:type="spellEnd"/>
      <w:r w:rsidRPr="00BE6D17">
        <w:rPr>
          <w:rFonts w:ascii="Times New Roman" w:hAnsi="Times New Roman"/>
          <w:i/>
          <w:kern w:val="2"/>
          <w:lang w:val="lt-LT"/>
        </w:rPr>
        <w:t xml:space="preserve"> </w:t>
      </w:r>
      <w:proofErr w:type="spellStart"/>
      <w:r w:rsidRPr="00BE6D17">
        <w:rPr>
          <w:rFonts w:ascii="Times New Roman" w:hAnsi="Times New Roman"/>
          <w:i/>
          <w:kern w:val="2"/>
          <w:lang w:val="lt-LT"/>
        </w:rPr>
        <w:t>of</w:t>
      </w:r>
      <w:proofErr w:type="spellEnd"/>
      <w:r w:rsidRPr="00BE6D17">
        <w:rPr>
          <w:rFonts w:ascii="Times New Roman" w:hAnsi="Times New Roman"/>
          <w:i/>
          <w:kern w:val="2"/>
          <w:lang w:val="lt-LT"/>
        </w:rPr>
        <w:t xml:space="preserve"> </w:t>
      </w:r>
      <w:proofErr w:type="spellStart"/>
      <w:r w:rsidRPr="00BE6D17">
        <w:rPr>
          <w:rFonts w:ascii="Times New Roman" w:hAnsi="Times New Roman"/>
          <w:i/>
          <w:kern w:val="2"/>
          <w:lang w:val="lt-LT"/>
        </w:rPr>
        <w:t>covariance</w:t>
      </w:r>
      <w:proofErr w:type="spellEnd"/>
      <w:r w:rsidRPr="00BE6D17">
        <w:rPr>
          <w:rFonts w:ascii="Times New Roman" w:hAnsi="Times New Roman"/>
          <w:i/>
          <w:kern w:val="2"/>
          <w:lang w:val="lt-LT"/>
        </w:rPr>
        <w:t xml:space="preserve"> [ANCOVA]</w:t>
      </w:r>
      <w:r w:rsidRPr="00BE6D17">
        <w:rPr>
          <w:rFonts w:ascii="Times New Roman" w:hAnsi="Times New Roman"/>
          <w:kern w:val="2"/>
          <w:lang w:val="lt-LT"/>
        </w:rPr>
        <w:t>) modeliu.</w:t>
      </w:r>
    </w:p>
    <w:p w14:paraId="735A71DD" w14:textId="77777777" w:rsidR="00E1309C" w:rsidRDefault="00E1309C" w:rsidP="00E1309C">
      <w:pPr>
        <w:tabs>
          <w:tab w:val="left" w:pos="567"/>
        </w:tabs>
        <w:suppressAutoHyphens/>
        <w:spacing w:after="0" w:line="240" w:lineRule="auto"/>
        <w:rPr>
          <w:rFonts w:ascii="Times New Roman" w:hAnsi="Times New Roman"/>
          <w:kern w:val="2"/>
          <w:lang w:val="lt-LT"/>
        </w:rPr>
      </w:pPr>
    </w:p>
    <w:p w14:paraId="2DD58C42" w14:textId="7A214CE0" w:rsidR="00117D65" w:rsidRPr="007319FC" w:rsidRDefault="003870D6" w:rsidP="00117D65">
      <w:pPr>
        <w:tabs>
          <w:tab w:val="left" w:pos="567"/>
        </w:tabs>
        <w:suppressAutoHyphens/>
        <w:spacing w:after="0" w:line="240" w:lineRule="auto"/>
        <w:rPr>
          <w:rFonts w:ascii="Times New Roman" w:hAnsi="Times New Roman"/>
          <w:kern w:val="2"/>
          <w:highlight w:val="yellow"/>
          <w:lang w:val="lt-LT"/>
        </w:rPr>
      </w:pPr>
      <w:r w:rsidRPr="003870D6">
        <w:rPr>
          <w:rFonts w:ascii="Times New Roman" w:hAnsi="Times New Roman"/>
          <w:kern w:val="2"/>
          <w:lang w:val="lt-LT"/>
        </w:rPr>
        <w:t xml:space="preserve">Atlikti du neintervenciniai (NI) ilgalaikiai saugumo </w:t>
      </w:r>
      <w:proofErr w:type="spellStart"/>
      <w:r w:rsidRPr="003870D6">
        <w:rPr>
          <w:rFonts w:ascii="Times New Roman" w:hAnsi="Times New Roman"/>
          <w:kern w:val="2"/>
          <w:lang w:val="lt-LT"/>
        </w:rPr>
        <w:t>poregistraciniai</w:t>
      </w:r>
      <w:proofErr w:type="spellEnd"/>
      <w:r w:rsidRPr="003870D6">
        <w:rPr>
          <w:rFonts w:ascii="Times New Roman" w:hAnsi="Times New Roman"/>
          <w:kern w:val="2"/>
          <w:lang w:val="lt-LT"/>
        </w:rPr>
        <w:t xml:space="preserve"> tyrimai (PASS), siekiant aprašyti akies </w:t>
      </w:r>
      <w:proofErr w:type="spellStart"/>
      <w:r w:rsidRPr="003870D6">
        <w:rPr>
          <w:rFonts w:ascii="Times New Roman" w:hAnsi="Times New Roman"/>
          <w:kern w:val="2"/>
          <w:lang w:val="lt-LT"/>
        </w:rPr>
        <w:t>hiperpigmentacijos</w:t>
      </w:r>
      <w:proofErr w:type="spellEnd"/>
      <w:r w:rsidRPr="003870D6">
        <w:rPr>
          <w:rFonts w:ascii="Times New Roman" w:hAnsi="Times New Roman"/>
          <w:kern w:val="2"/>
          <w:lang w:val="lt-LT"/>
        </w:rPr>
        <w:t xml:space="preserve"> pokyčių pasireiškimo dažnį per bendrą 10 metų stebėjimo laikotarpį, sujungus per 3 metų tyrimo laikotarpį ir papildomą 7 metų stebėjimo laikotarpį surinktus duomenis apie glaukoma sergančius vaikus arba vaikus, kuriems padidėjęs akispūdis. Iš viso iš pagrindiniame tyrime dalyvavusių pacientų į stebėjimo tyrimą buvo perkelta 115  pacientų, o jų duomenys įtraukti į bendrą analizės duomenų rinkinį. Tinkami dalyvauti tyrime pacientai (jaunesni kaip 18 metų) buvo suskirstyti į 3 grupes: 76 pacientai </w:t>
      </w:r>
      <w:proofErr w:type="spellStart"/>
      <w:r w:rsidRPr="003870D6">
        <w:rPr>
          <w:rFonts w:ascii="Times New Roman" w:hAnsi="Times New Roman"/>
          <w:kern w:val="2"/>
          <w:lang w:val="lt-LT"/>
        </w:rPr>
        <w:t>latanoprosto</w:t>
      </w:r>
      <w:proofErr w:type="spellEnd"/>
      <w:r w:rsidRPr="003870D6">
        <w:rPr>
          <w:rFonts w:ascii="Times New Roman" w:hAnsi="Times New Roman"/>
          <w:kern w:val="2"/>
          <w:lang w:val="lt-LT"/>
        </w:rPr>
        <w:t xml:space="preserve"> grupėje (nepertraukiamai gydyti </w:t>
      </w:r>
      <w:proofErr w:type="spellStart"/>
      <w:r w:rsidRPr="003870D6">
        <w:rPr>
          <w:rFonts w:ascii="Times New Roman" w:hAnsi="Times New Roman"/>
          <w:kern w:val="2"/>
          <w:lang w:val="lt-LT"/>
        </w:rPr>
        <w:t>latanoprostu</w:t>
      </w:r>
      <w:proofErr w:type="spellEnd"/>
      <w:r w:rsidRPr="003870D6">
        <w:rPr>
          <w:rFonts w:ascii="Times New Roman" w:hAnsi="Times New Roman"/>
          <w:kern w:val="2"/>
          <w:lang w:val="lt-LT"/>
        </w:rPr>
        <w:t xml:space="preserve"> 1 mėn. arba ilgiau); 1 pacientas prostaglandino analogų (PGA) be </w:t>
      </w:r>
      <w:proofErr w:type="spellStart"/>
      <w:r w:rsidRPr="003870D6">
        <w:rPr>
          <w:rFonts w:ascii="Times New Roman" w:hAnsi="Times New Roman"/>
          <w:kern w:val="2"/>
          <w:lang w:val="lt-LT"/>
        </w:rPr>
        <w:t>latanoprosto</w:t>
      </w:r>
      <w:proofErr w:type="spellEnd"/>
      <w:r w:rsidRPr="003870D6">
        <w:rPr>
          <w:rFonts w:ascii="Times New Roman" w:hAnsi="Times New Roman"/>
          <w:kern w:val="2"/>
          <w:lang w:val="lt-LT"/>
        </w:rPr>
        <w:t xml:space="preserve"> grupėje (nepertraukiamai gydytas PGA be </w:t>
      </w:r>
      <w:proofErr w:type="spellStart"/>
      <w:r w:rsidRPr="003870D6">
        <w:rPr>
          <w:rFonts w:ascii="Times New Roman" w:hAnsi="Times New Roman"/>
          <w:kern w:val="2"/>
          <w:lang w:val="lt-LT"/>
        </w:rPr>
        <w:t>latanoprosto</w:t>
      </w:r>
      <w:proofErr w:type="spellEnd"/>
      <w:r w:rsidRPr="003870D6">
        <w:rPr>
          <w:rFonts w:ascii="Times New Roman" w:hAnsi="Times New Roman"/>
          <w:kern w:val="2"/>
          <w:lang w:val="lt-LT"/>
        </w:rPr>
        <w:t xml:space="preserve"> 1 mėn. arba ilgiau); 38 pacientai PGA nevartojusių pacientų grupėje (nepertraukiamai negydyti jokiu PGA 1 mėn. arba ilgiau). Atlikus tyrimą paaiškėjo, kad akies </w:t>
      </w:r>
      <w:proofErr w:type="spellStart"/>
      <w:r w:rsidRPr="003870D6">
        <w:rPr>
          <w:rFonts w:ascii="Times New Roman" w:hAnsi="Times New Roman"/>
          <w:kern w:val="2"/>
          <w:lang w:val="lt-LT"/>
        </w:rPr>
        <w:t>hiperpigmentacijos</w:t>
      </w:r>
      <w:proofErr w:type="spellEnd"/>
      <w:r w:rsidRPr="003870D6">
        <w:rPr>
          <w:rFonts w:ascii="Times New Roman" w:hAnsi="Times New Roman"/>
          <w:kern w:val="2"/>
          <w:lang w:val="lt-LT"/>
        </w:rPr>
        <w:t xml:space="preserve"> pokyčiai pasireiškė nedideliam pacientų abiejose gydytose grupėse skaičiui, o didesnis dažnis pasireiškė </w:t>
      </w:r>
      <w:proofErr w:type="spellStart"/>
      <w:r w:rsidRPr="003870D6">
        <w:rPr>
          <w:rFonts w:ascii="Times New Roman" w:hAnsi="Times New Roman"/>
          <w:kern w:val="2"/>
          <w:lang w:val="lt-LT"/>
        </w:rPr>
        <w:t>latanoprosto</w:t>
      </w:r>
      <w:proofErr w:type="spellEnd"/>
      <w:r w:rsidRPr="003870D6">
        <w:rPr>
          <w:rFonts w:ascii="Times New Roman" w:hAnsi="Times New Roman"/>
          <w:kern w:val="2"/>
          <w:lang w:val="lt-LT"/>
        </w:rPr>
        <w:t xml:space="preserve"> vartojusioje grupėje, lyginant su PGA nevartojusiųjų grupe. Blakstienų </w:t>
      </w:r>
      <w:proofErr w:type="spellStart"/>
      <w:r w:rsidRPr="003870D6">
        <w:rPr>
          <w:rFonts w:ascii="Times New Roman" w:hAnsi="Times New Roman"/>
          <w:kern w:val="2"/>
          <w:lang w:val="lt-LT"/>
        </w:rPr>
        <w:t>hiperpigmentacijos</w:t>
      </w:r>
      <w:proofErr w:type="spellEnd"/>
      <w:r w:rsidRPr="003870D6">
        <w:rPr>
          <w:rFonts w:ascii="Times New Roman" w:hAnsi="Times New Roman"/>
          <w:kern w:val="2"/>
          <w:lang w:val="lt-LT"/>
        </w:rPr>
        <w:t xml:space="preserve"> dažnis buvo 4,5 % palyginti su 0 %, o padidėjusios rainelės pigmentacijos dažnis buvo 6,0 % palyginti su 3,0 % atitinkamai </w:t>
      </w:r>
      <w:proofErr w:type="spellStart"/>
      <w:r w:rsidRPr="003870D6">
        <w:rPr>
          <w:rFonts w:ascii="Times New Roman" w:hAnsi="Times New Roman"/>
          <w:kern w:val="2"/>
          <w:lang w:val="lt-LT"/>
        </w:rPr>
        <w:t>latanoprosto</w:t>
      </w:r>
      <w:proofErr w:type="spellEnd"/>
      <w:r w:rsidRPr="003870D6">
        <w:rPr>
          <w:rFonts w:ascii="Times New Roman" w:hAnsi="Times New Roman"/>
          <w:kern w:val="2"/>
          <w:lang w:val="lt-LT"/>
        </w:rPr>
        <w:t xml:space="preserve"> vartojusiųjų grupėje ir PGA nevartojusiųjų grupėje. Akies </w:t>
      </w:r>
      <w:proofErr w:type="spellStart"/>
      <w:r w:rsidRPr="003870D6">
        <w:rPr>
          <w:rFonts w:ascii="Times New Roman" w:hAnsi="Times New Roman"/>
          <w:kern w:val="2"/>
          <w:lang w:val="lt-LT"/>
        </w:rPr>
        <w:t>hiperpigmentacijos</w:t>
      </w:r>
      <w:proofErr w:type="spellEnd"/>
      <w:r w:rsidRPr="003870D6">
        <w:rPr>
          <w:rFonts w:ascii="Times New Roman" w:hAnsi="Times New Roman"/>
          <w:kern w:val="2"/>
          <w:lang w:val="lt-LT"/>
        </w:rPr>
        <w:t xml:space="preserve"> pakitimų pasireiškimo dažnis (per 100 paciento gyvenimo metų) buvo mažas ir panašus abiejose gydymo grupėse: blakstienų pailgėjimas 2,53, lyginant su 3,35, padidėjusi rainelės pigmentacija 0,92 lyginant su 0,42, o blakstienų </w:t>
      </w:r>
      <w:proofErr w:type="spellStart"/>
      <w:r w:rsidRPr="003870D6">
        <w:rPr>
          <w:rFonts w:ascii="Times New Roman" w:hAnsi="Times New Roman"/>
          <w:kern w:val="2"/>
          <w:lang w:val="lt-LT"/>
        </w:rPr>
        <w:t>hiperpigmentacija</w:t>
      </w:r>
      <w:proofErr w:type="spellEnd"/>
      <w:r w:rsidRPr="003870D6">
        <w:rPr>
          <w:rFonts w:ascii="Times New Roman" w:hAnsi="Times New Roman"/>
          <w:kern w:val="2"/>
          <w:lang w:val="lt-LT"/>
        </w:rPr>
        <w:t xml:space="preserve"> 0,69 lyginant su nuliu.</w:t>
      </w:r>
    </w:p>
    <w:p w14:paraId="7472923F" w14:textId="77777777" w:rsidR="00117D65" w:rsidRPr="007319FC" w:rsidRDefault="00117D65" w:rsidP="00117D65">
      <w:pPr>
        <w:tabs>
          <w:tab w:val="left" w:pos="567"/>
        </w:tabs>
        <w:suppressAutoHyphens/>
        <w:spacing w:after="0" w:line="240" w:lineRule="auto"/>
        <w:rPr>
          <w:rFonts w:ascii="Times New Roman" w:hAnsi="Times New Roman"/>
          <w:kern w:val="2"/>
          <w:highlight w:val="yellow"/>
          <w:lang w:val="lt-LT"/>
        </w:rPr>
      </w:pPr>
    </w:p>
    <w:p w14:paraId="583F5AC1" w14:textId="44CC8904" w:rsidR="00117D65" w:rsidRDefault="003870D6" w:rsidP="00117D65">
      <w:pPr>
        <w:tabs>
          <w:tab w:val="left" w:pos="567"/>
        </w:tabs>
        <w:suppressAutoHyphens/>
        <w:spacing w:after="0" w:line="240" w:lineRule="auto"/>
        <w:rPr>
          <w:rFonts w:ascii="Times New Roman" w:hAnsi="Times New Roman"/>
          <w:kern w:val="2"/>
          <w:lang w:val="lt-LT"/>
        </w:rPr>
      </w:pPr>
      <w:r w:rsidRPr="003870D6">
        <w:rPr>
          <w:rFonts w:ascii="Times New Roman" w:hAnsi="Times New Roman"/>
          <w:kern w:val="2"/>
          <w:lang w:val="lt-LT"/>
        </w:rPr>
        <w:t xml:space="preserve">Nebuvo su tiriamuoju gydymu susijusių rimtų nepageidaujamų reiškinių. Dauguma nurodytų dėl gydymo atsiradusių nepageidaujamų reiškinių pasireiškė akių sutrikimų organų sistemų klasėje ir daugiausia buvo nesunkūs bei dažniau pasireiškė </w:t>
      </w:r>
      <w:proofErr w:type="spellStart"/>
      <w:r w:rsidRPr="003870D6">
        <w:rPr>
          <w:rFonts w:ascii="Times New Roman" w:hAnsi="Times New Roman"/>
          <w:kern w:val="2"/>
          <w:lang w:val="lt-LT"/>
        </w:rPr>
        <w:t>latanoprosto</w:t>
      </w:r>
      <w:proofErr w:type="spellEnd"/>
      <w:r w:rsidRPr="003870D6">
        <w:rPr>
          <w:rFonts w:ascii="Times New Roman" w:hAnsi="Times New Roman"/>
          <w:kern w:val="2"/>
          <w:lang w:val="lt-LT"/>
        </w:rPr>
        <w:t xml:space="preserve"> vartojusiųjų grupėje lyginant su PGA nevartojusiųjų grupe. Palyginti su dabartiniais saugumo duomenimis, kliniškai reikšmingų saugumo duomenų ar naujų saugumo duomenų / kitokio nepageidaujamų reiškinių (NR) dažnio nenustatyta. Apskritai šiame tyrime nustatytas saugumo vertinamųjų baigčių dažnis panašus į ankstesniuose tyrimuose su vaikais nustatytus NR dažnius.</w:t>
      </w:r>
    </w:p>
    <w:p w14:paraId="3A9F1671" w14:textId="77777777" w:rsidR="00117D65" w:rsidRPr="00BE6D17" w:rsidRDefault="00117D65" w:rsidP="00117D65">
      <w:pPr>
        <w:tabs>
          <w:tab w:val="left" w:pos="567"/>
        </w:tabs>
        <w:suppressAutoHyphens/>
        <w:spacing w:after="0" w:line="240" w:lineRule="auto"/>
        <w:rPr>
          <w:rFonts w:ascii="Times New Roman" w:hAnsi="Times New Roman"/>
          <w:kern w:val="2"/>
          <w:lang w:val="lt-LT"/>
        </w:rPr>
      </w:pPr>
    </w:p>
    <w:p w14:paraId="6FCF2E2F"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5.2</w:t>
      </w:r>
      <w:r w:rsidRPr="00BE6D17">
        <w:rPr>
          <w:rFonts w:ascii="Times New Roman" w:hAnsi="Times New Roman"/>
          <w:b/>
          <w:kern w:val="2"/>
          <w:lang w:val="lt-LT"/>
        </w:rPr>
        <w:tab/>
      </w:r>
      <w:proofErr w:type="spellStart"/>
      <w:r w:rsidRPr="00BE6D17">
        <w:rPr>
          <w:rFonts w:ascii="Times New Roman" w:hAnsi="Times New Roman"/>
          <w:b/>
          <w:kern w:val="2"/>
          <w:lang w:val="lt-LT"/>
        </w:rPr>
        <w:t>Farmakokinetinės</w:t>
      </w:r>
      <w:proofErr w:type="spellEnd"/>
      <w:r w:rsidRPr="00BE6D17">
        <w:rPr>
          <w:rFonts w:ascii="Times New Roman" w:hAnsi="Times New Roman"/>
          <w:b/>
          <w:kern w:val="2"/>
          <w:lang w:val="lt-LT"/>
        </w:rPr>
        <w:t xml:space="preserve"> savybės</w:t>
      </w:r>
    </w:p>
    <w:p w14:paraId="7A2BA77F"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p>
    <w:p w14:paraId="77C5BF06" w14:textId="4122ECB5"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(santykinė molekulinė masė 432,58) yra </w:t>
      </w:r>
      <w:proofErr w:type="spellStart"/>
      <w:r w:rsidRPr="00BE6D17">
        <w:rPr>
          <w:rFonts w:ascii="Times New Roman" w:hAnsi="Times New Roman"/>
          <w:kern w:val="2"/>
          <w:lang w:val="lt-LT"/>
        </w:rPr>
        <w:t>provaistas</w:t>
      </w:r>
      <w:proofErr w:type="spellEnd"/>
      <w:r w:rsidRPr="00BE6D17">
        <w:rPr>
          <w:rFonts w:ascii="Times New Roman" w:hAnsi="Times New Roman"/>
          <w:kern w:val="2"/>
          <w:lang w:val="lt-LT"/>
        </w:rPr>
        <w:t xml:space="preserve"> - neaktyvus izopropilo esteris, kuris hidrolizuojamas į biologiškai aktyvią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rūgštį.</w:t>
      </w:r>
    </w:p>
    <w:p w14:paraId="783E4E2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949FE13" w14:textId="6851D95F"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Provaistas</w:t>
      </w:r>
      <w:proofErr w:type="spellEnd"/>
      <w:r w:rsidRPr="00BE6D17">
        <w:rPr>
          <w:rFonts w:ascii="Times New Roman" w:hAnsi="Times New Roman"/>
          <w:kern w:val="2"/>
          <w:lang w:val="lt-LT"/>
        </w:rPr>
        <w:t xml:space="preserve"> gerai absorbuojamas per rageną. </w:t>
      </w:r>
      <w:r w:rsidR="009529A1" w:rsidRPr="00313349">
        <w:rPr>
          <w:rFonts w:ascii="Times New Roman" w:hAnsi="Times New Roman" w:cs="Times New Roman"/>
          <w:kern w:val="2"/>
          <w:lang w:val="lt-LT"/>
        </w:rPr>
        <w:t>Išsiskyrimo</w:t>
      </w:r>
      <w:r w:rsidRPr="00BE6D17">
        <w:rPr>
          <w:rFonts w:ascii="Times New Roman" w:hAnsi="Times New Roman"/>
          <w:kern w:val="2"/>
          <w:lang w:val="lt-LT"/>
        </w:rPr>
        <w:t xml:space="preserve"> per rageną metu hidrolizuojamas visas į akių skystį patekęs vaistinis preparatas.</w:t>
      </w:r>
    </w:p>
    <w:p w14:paraId="76A4DDC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DDC9141" w14:textId="270D00EF"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Tyrimų su žmonėmis duomenys rodo, kad po lokalaus pavartojimo didžiausia koncentracija akių skystyje atsiranda maždaug po 2 val. Po lokalios aplikacijos beždžionėms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pasiskirsto </w:t>
      </w:r>
      <w:r w:rsidRPr="00BE6D17">
        <w:rPr>
          <w:rFonts w:ascii="Times New Roman" w:hAnsi="Times New Roman"/>
          <w:kern w:val="2"/>
          <w:lang w:val="lt-LT"/>
        </w:rPr>
        <w:lastRenderedPageBreak/>
        <w:t>pirmiausia priekiniame akies segmente, junginėje ir vokuose. Į užpakalinį akies segmentą jo patenka labai mažai.</w:t>
      </w:r>
    </w:p>
    <w:p w14:paraId="01BD376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303BE5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Akyje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rūgštis praktiškai </w:t>
      </w:r>
      <w:proofErr w:type="spellStart"/>
      <w:r w:rsidRPr="00BE6D17">
        <w:rPr>
          <w:rFonts w:ascii="Times New Roman" w:hAnsi="Times New Roman"/>
          <w:kern w:val="2"/>
          <w:lang w:val="lt-LT"/>
        </w:rPr>
        <w:t>nemetabolizuojama</w:t>
      </w:r>
      <w:proofErr w:type="spellEnd"/>
      <w:r w:rsidRPr="00BE6D17">
        <w:rPr>
          <w:rFonts w:ascii="Times New Roman" w:hAnsi="Times New Roman"/>
          <w:kern w:val="2"/>
          <w:lang w:val="lt-LT"/>
        </w:rPr>
        <w:t>. Pagrindinis metabolizmas vyksta kepenyse. Žmogaus kraujo plazmoje pusinė eliminacija trunka 17 min. Tyrimų su gyvūnais metu svarbiausių metabolitų, t. y. 1,2-dinormetabolito ir 1,2,3,4-tetranormetabolito, biologinis aktyvumas buvo silpnas arba jo visai nebuvo, iš organizmo jie išsiskyrė daugiausia su šlapimu.</w:t>
      </w:r>
    </w:p>
    <w:p w14:paraId="51A8F6F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A17C596" w14:textId="578D2C3C" w:rsidR="00E1309C" w:rsidRPr="00313349" w:rsidRDefault="00E1309C" w:rsidP="00E1309C">
      <w:pPr>
        <w:tabs>
          <w:tab w:val="left" w:pos="567"/>
        </w:tabs>
        <w:suppressAutoHyphens/>
        <w:spacing w:after="0" w:line="240" w:lineRule="auto"/>
        <w:rPr>
          <w:rFonts w:ascii="Times New Roman" w:hAnsi="Times New Roman" w:cs="Times New Roman"/>
          <w:kern w:val="2"/>
          <w:u w:val="single"/>
          <w:lang w:val="lt-LT"/>
        </w:rPr>
      </w:pPr>
      <w:r w:rsidRPr="00313349">
        <w:rPr>
          <w:rFonts w:ascii="Times New Roman" w:hAnsi="Times New Roman" w:cs="Times New Roman"/>
          <w:kern w:val="2"/>
          <w:u w:val="single"/>
          <w:lang w:val="lt-LT"/>
        </w:rPr>
        <w:t>Vaik</w:t>
      </w:r>
      <w:r w:rsidR="009529A1" w:rsidRPr="00313349">
        <w:rPr>
          <w:rFonts w:ascii="Times New Roman" w:hAnsi="Times New Roman" w:cs="Times New Roman"/>
          <w:kern w:val="2"/>
          <w:u w:val="single"/>
          <w:lang w:val="lt-LT"/>
        </w:rPr>
        <w:t>ų populiacija</w:t>
      </w:r>
    </w:p>
    <w:p w14:paraId="5D03F37E" w14:textId="2B9C2646"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Atviro farmakokinetikos tyrimo metu 22 suaugusių ir 25 vaikų (nuo gimimo iki &lt; 18 metų) grupių pacientų, kuriems diagnozuotas akispūdžio padidėjimas ar glaukoma, plazmoje buvo matuojamos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rūgšties koncentracijos. Visų amžiaus grupių pacientai gydyti </w:t>
      </w:r>
      <w:r w:rsidR="0049096B">
        <w:rPr>
          <w:rFonts w:ascii="Times New Roman" w:hAnsi="Times New Roman"/>
          <w:kern w:val="2"/>
          <w:lang w:val="lt-LT"/>
        </w:rPr>
        <w:t>50 </w:t>
      </w:r>
      <w:proofErr w:type="spellStart"/>
      <w:r w:rsidR="0049096B" w:rsidRPr="0049096B">
        <w:rPr>
          <w:rFonts w:ascii="Times New Roman" w:hAnsi="Times New Roman"/>
          <w:kern w:val="2"/>
          <w:lang w:val="lt-LT"/>
        </w:rPr>
        <w:t>mcg</w:t>
      </w:r>
      <w:proofErr w:type="spellEnd"/>
      <w:r w:rsidR="0049096B" w:rsidRPr="0049096B">
        <w:rPr>
          <w:rFonts w:ascii="Times New Roman" w:hAnsi="Times New Roman"/>
          <w:kern w:val="2"/>
          <w:lang w:val="lt-LT"/>
        </w:rPr>
        <w:t>/ml</w:t>
      </w:r>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akių lašais, lašinant po vieną lašą per parą į kiekvieną akį ne trumpiau kaip 2 savaites.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rūgšties sisteminė ekspozicija buvo maždaug 2 kartus didesnė nuo 3</w:t>
      </w:r>
      <w:r w:rsidR="009529A1" w:rsidRPr="00313349">
        <w:rPr>
          <w:rFonts w:ascii="Times New Roman" w:hAnsi="Times New Roman" w:cs="Times New Roman"/>
          <w:kern w:val="2"/>
          <w:lang w:val="lt-LT"/>
        </w:rPr>
        <w:t> </w:t>
      </w:r>
      <w:r w:rsidRPr="00BE6D17">
        <w:rPr>
          <w:rFonts w:ascii="Times New Roman" w:hAnsi="Times New Roman"/>
          <w:kern w:val="2"/>
          <w:lang w:val="lt-LT"/>
        </w:rPr>
        <w:t>iki &lt; 12 metų amžiaus pacientų grupėje ir maždaug 6 kartus didesnė jaunesnių kaip 3 metų vaikų grupėje, palyginti su suaugusiaisiais, bet išliko plačios saugumo ribos, kad nepasireikštų sisteminis nepageidaujamas poveikis (žr.</w:t>
      </w:r>
      <w:r w:rsidR="009529A1" w:rsidRPr="00313349">
        <w:rPr>
          <w:rFonts w:ascii="Times New Roman" w:hAnsi="Times New Roman" w:cs="Times New Roman"/>
          <w:kern w:val="2"/>
          <w:lang w:val="lt-LT"/>
        </w:rPr>
        <w:t> </w:t>
      </w:r>
      <w:r w:rsidRPr="00BE6D17">
        <w:rPr>
          <w:rFonts w:ascii="Times New Roman" w:hAnsi="Times New Roman"/>
          <w:kern w:val="2"/>
          <w:lang w:val="lt-LT"/>
        </w:rPr>
        <w:t>4.9</w:t>
      </w:r>
      <w:r w:rsidR="009529A1" w:rsidRPr="00313349">
        <w:rPr>
          <w:rFonts w:ascii="Times New Roman" w:hAnsi="Times New Roman" w:cs="Times New Roman"/>
          <w:kern w:val="2"/>
          <w:lang w:val="lt-LT"/>
        </w:rPr>
        <w:t> </w:t>
      </w:r>
      <w:r w:rsidRPr="00BE6D17">
        <w:rPr>
          <w:rFonts w:ascii="Times New Roman" w:hAnsi="Times New Roman"/>
          <w:kern w:val="2"/>
          <w:lang w:val="lt-LT"/>
        </w:rPr>
        <w:t xml:space="preserve">skyrių). Laiko, per kurį atsiranda didžiausia koncentracija plazmoje, visose amžiaus grupėse buvo 5 minutės po dozės pavartojimo. Pusinės eliminacijos iš plazmos laikotarpio mediana buvo trumpa (&lt; 20 minučių) ir panaši vaikams bei suaugusiems pacientams, todėl pusiausvyros apykaitos sąlygomis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rūgštis sisteminėje kraujotakoje nesikaupia.</w:t>
      </w:r>
    </w:p>
    <w:p w14:paraId="7BA1071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B9A8AF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5.3</w:t>
      </w:r>
      <w:r w:rsidRPr="00BE6D17">
        <w:rPr>
          <w:rFonts w:ascii="Times New Roman" w:hAnsi="Times New Roman"/>
          <w:b/>
          <w:kern w:val="2"/>
          <w:lang w:val="lt-LT"/>
        </w:rPr>
        <w:tab/>
      </w:r>
      <w:proofErr w:type="spellStart"/>
      <w:r w:rsidRPr="00BE6D17">
        <w:rPr>
          <w:rFonts w:ascii="Times New Roman" w:hAnsi="Times New Roman"/>
          <w:b/>
          <w:kern w:val="2"/>
          <w:lang w:val="lt-LT"/>
        </w:rPr>
        <w:t>Ikiklinikinių</w:t>
      </w:r>
      <w:proofErr w:type="spellEnd"/>
      <w:r w:rsidRPr="00BE6D17">
        <w:rPr>
          <w:rFonts w:ascii="Times New Roman" w:hAnsi="Times New Roman"/>
          <w:b/>
          <w:kern w:val="2"/>
          <w:lang w:val="lt-LT"/>
        </w:rPr>
        <w:t xml:space="preserve"> saugumo tyrimų duomenys</w:t>
      </w:r>
    </w:p>
    <w:p w14:paraId="22D1549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3A6BCE8" w14:textId="1342CBA5"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Toksinis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poveikis akims ir sisteminis toksinis poveikis buvo nustatinėti kelių rūšių gyvūnams. Paprastai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toleruojamas gerai, terapinė dozė akims yra </w:t>
      </w:r>
      <w:r w:rsidRPr="00313349">
        <w:rPr>
          <w:rFonts w:ascii="Times New Roman" w:hAnsi="Times New Roman" w:cs="Times New Roman"/>
          <w:kern w:val="2"/>
          <w:lang w:val="lt-LT"/>
        </w:rPr>
        <w:t>1000</w:t>
      </w:r>
      <w:r w:rsidR="009E12F5" w:rsidRPr="00313349">
        <w:rPr>
          <w:rFonts w:ascii="Times New Roman" w:hAnsi="Times New Roman" w:cs="Times New Roman"/>
          <w:kern w:val="2"/>
          <w:lang w:val="lt-LT"/>
        </w:rPr>
        <w:t> </w:t>
      </w:r>
      <w:r w:rsidRPr="00BE6D17">
        <w:rPr>
          <w:rFonts w:ascii="Times New Roman" w:hAnsi="Times New Roman"/>
          <w:kern w:val="2"/>
          <w:lang w:val="lt-LT"/>
        </w:rPr>
        <w:t xml:space="preserve">kartų mažesnė už sisteminį toksinį poveikį sukeliančią dozę. Neanestezuotoms beždžionėms į veną suleistos didelės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dozės (maždaug 100</w:t>
      </w:r>
      <w:r w:rsidR="009E12F5" w:rsidRPr="00313349">
        <w:rPr>
          <w:rFonts w:ascii="Times New Roman" w:hAnsi="Times New Roman" w:cs="Times New Roman"/>
          <w:kern w:val="2"/>
          <w:lang w:val="lt-LT"/>
        </w:rPr>
        <w:t> </w:t>
      </w:r>
      <w:r w:rsidRPr="00BE6D17">
        <w:rPr>
          <w:rFonts w:ascii="Times New Roman" w:hAnsi="Times New Roman"/>
          <w:kern w:val="2"/>
          <w:lang w:val="lt-LT"/>
        </w:rPr>
        <w:t xml:space="preserve">kartų didesnės už rekomenduojamą terapinę dozę žmogui, apskaičiuotą kilogramui kūno svorio), dažnino kvėpavimą, greičiausiai dėl trumpalaikio bronchų spazmo. Tyrimais su gyvūnais metu įjautrinamųjų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savybių nepastebėta.</w:t>
      </w:r>
    </w:p>
    <w:p w14:paraId="3EA9F5E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94AC4A2" w14:textId="048B3DCE"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Triušiams ir beždžionėms į akį lašinamos ne didesnės kaip 100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 paros dozės (rekomenduojama terapinė dozė žmogui yra apytiksliai 1,5 </w:t>
      </w:r>
      <w:proofErr w:type="spellStart"/>
      <w:r w:rsidRPr="00BE6D17">
        <w:rPr>
          <w:rFonts w:ascii="Times New Roman" w:hAnsi="Times New Roman"/>
          <w:kern w:val="2"/>
          <w:lang w:val="lt-LT"/>
        </w:rPr>
        <w:t>mikrogramo</w:t>
      </w:r>
      <w:proofErr w:type="spellEnd"/>
      <w:r w:rsidRPr="00BE6D17">
        <w:rPr>
          <w:rFonts w:ascii="Times New Roman" w:hAnsi="Times New Roman"/>
          <w:kern w:val="2"/>
          <w:lang w:val="lt-LT"/>
        </w:rPr>
        <w:t xml:space="preserve"> į akį per parą) toksinio poveikio nesukėlė, tačiau beždžionėms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didino rainelės pigmentaciją.</w:t>
      </w:r>
    </w:p>
    <w:p w14:paraId="6466330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FC1360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Manoma, kad pigmentacija didėja dėl melanino gamybos stimuliavimo rainelės </w:t>
      </w:r>
      <w:proofErr w:type="spellStart"/>
      <w:r w:rsidRPr="00BE6D17">
        <w:rPr>
          <w:rFonts w:ascii="Times New Roman" w:hAnsi="Times New Roman"/>
          <w:kern w:val="2"/>
          <w:lang w:val="lt-LT"/>
        </w:rPr>
        <w:t>melanocituose</w:t>
      </w:r>
      <w:proofErr w:type="spellEnd"/>
      <w:r w:rsidRPr="00BE6D17">
        <w:rPr>
          <w:rFonts w:ascii="Times New Roman" w:hAnsi="Times New Roman"/>
          <w:kern w:val="2"/>
          <w:lang w:val="lt-LT"/>
        </w:rPr>
        <w:t xml:space="preserve">, tačiau </w:t>
      </w:r>
      <w:proofErr w:type="spellStart"/>
      <w:r w:rsidRPr="00BE6D17">
        <w:rPr>
          <w:rFonts w:ascii="Times New Roman" w:hAnsi="Times New Roman"/>
          <w:kern w:val="2"/>
          <w:lang w:val="lt-LT"/>
        </w:rPr>
        <w:t>proliferacinių</w:t>
      </w:r>
      <w:proofErr w:type="spellEnd"/>
      <w:r w:rsidRPr="00BE6D17">
        <w:rPr>
          <w:rFonts w:ascii="Times New Roman" w:hAnsi="Times New Roman"/>
          <w:kern w:val="2"/>
          <w:lang w:val="lt-LT"/>
        </w:rPr>
        <w:t xml:space="preserve"> pokyčių neatsiranda. Rainelės spalva gali pakisti visam laikui.</w:t>
      </w:r>
    </w:p>
    <w:p w14:paraId="7242FFF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F618005" w14:textId="6CCEB889"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Lėtinio toksinio poveikio tyrimų metu 6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paros dozės lašinimas į akį lėmė vokų plyšio padidėjimą. Tai laikinas poveikis, pasireiškiantis nuo dozių, kurios yra didesnės už rekomenduojamą terapinę. Žmogui tokio poveikio nestebėta.</w:t>
      </w:r>
    </w:p>
    <w:p w14:paraId="2A78ED9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C3FDFBE" w14:textId="2178AC88"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Reversinės (grįžtamosios) mutacijos tyrimų su bakterijomis, genų mutacijos tyrimų su pelių limfoma ir pelių </w:t>
      </w:r>
      <w:proofErr w:type="spellStart"/>
      <w:r w:rsidRPr="00BE6D17">
        <w:rPr>
          <w:rFonts w:ascii="Times New Roman" w:hAnsi="Times New Roman"/>
          <w:kern w:val="2"/>
          <w:lang w:val="lt-LT"/>
        </w:rPr>
        <w:t>mikrobranduolių</w:t>
      </w:r>
      <w:proofErr w:type="spellEnd"/>
      <w:r w:rsidRPr="00BE6D17">
        <w:rPr>
          <w:rFonts w:ascii="Times New Roman" w:hAnsi="Times New Roman"/>
          <w:kern w:val="2"/>
          <w:lang w:val="lt-LT"/>
        </w:rPr>
        <w:t xml:space="preserve"> tyrimų duomenys buvo neigiami. Tyrimų </w:t>
      </w:r>
      <w:proofErr w:type="spellStart"/>
      <w:r w:rsidRPr="00BE6D17">
        <w:rPr>
          <w:rFonts w:ascii="Times New Roman" w:hAnsi="Times New Roman"/>
          <w:i/>
          <w:kern w:val="2"/>
          <w:lang w:val="lt-LT"/>
        </w:rPr>
        <w:t>in</w:t>
      </w:r>
      <w:proofErr w:type="spellEnd"/>
      <w:r w:rsidRPr="00BE6D17">
        <w:rPr>
          <w:rFonts w:ascii="Times New Roman" w:hAnsi="Times New Roman"/>
          <w:i/>
          <w:kern w:val="2"/>
          <w:lang w:val="lt-LT"/>
        </w:rPr>
        <w:t xml:space="preserve"> </w:t>
      </w:r>
      <w:proofErr w:type="spellStart"/>
      <w:r w:rsidRPr="00BE6D17">
        <w:rPr>
          <w:rFonts w:ascii="Times New Roman" w:hAnsi="Times New Roman"/>
          <w:i/>
          <w:kern w:val="2"/>
          <w:lang w:val="lt-LT"/>
        </w:rPr>
        <w:t>vitro</w:t>
      </w:r>
      <w:proofErr w:type="spellEnd"/>
      <w:r w:rsidRPr="00BE6D17">
        <w:rPr>
          <w:rFonts w:ascii="Times New Roman" w:hAnsi="Times New Roman"/>
          <w:i/>
          <w:kern w:val="2"/>
          <w:lang w:val="lt-LT"/>
        </w:rPr>
        <w:t xml:space="preserve"> </w:t>
      </w:r>
      <w:r w:rsidRPr="00BE6D17">
        <w:rPr>
          <w:rFonts w:ascii="Times New Roman" w:hAnsi="Times New Roman"/>
          <w:kern w:val="2"/>
          <w:lang w:val="lt-LT"/>
        </w:rPr>
        <w:t xml:space="preserve">su žmogaus limfocitais metu nustatyta chromosomų </w:t>
      </w:r>
      <w:proofErr w:type="spellStart"/>
      <w:r w:rsidRPr="00BE6D17">
        <w:rPr>
          <w:rFonts w:ascii="Times New Roman" w:hAnsi="Times New Roman"/>
          <w:kern w:val="2"/>
          <w:lang w:val="lt-LT"/>
        </w:rPr>
        <w:t>aberacija</w:t>
      </w:r>
      <w:proofErr w:type="spellEnd"/>
      <w:r w:rsidRPr="00BE6D17">
        <w:rPr>
          <w:rFonts w:ascii="Times New Roman" w:hAnsi="Times New Roman"/>
          <w:kern w:val="2"/>
          <w:lang w:val="lt-LT"/>
        </w:rPr>
        <w:t xml:space="preserve">. Panašų poveikį darė ir natūralus prostaglandinas </w:t>
      </w:r>
      <w:r w:rsidRPr="00313349">
        <w:rPr>
          <w:rFonts w:ascii="Times New Roman" w:hAnsi="Times New Roman" w:cs="Times New Roman"/>
          <w:kern w:val="2"/>
          <w:lang w:val="lt-LT"/>
        </w:rPr>
        <w:t>F</w:t>
      </w:r>
      <w:r w:rsidRPr="00313349">
        <w:rPr>
          <w:rFonts w:ascii="Times New Roman" w:hAnsi="Times New Roman" w:cs="Times New Roman"/>
          <w:kern w:val="2"/>
          <w:vertAlign w:val="subscript"/>
          <w:lang w:val="lt-LT"/>
        </w:rPr>
        <w:t>2</w:t>
      </w:r>
      <w:r w:rsidR="009E12F5" w:rsidRPr="00313349">
        <w:rPr>
          <w:rFonts w:ascii="Times New Roman" w:hAnsi="Times New Roman" w:cs="Times New Roman"/>
          <w:kern w:val="2"/>
          <w:vertAlign w:val="subscript"/>
          <w:lang w:val="lt-LT"/>
        </w:rPr>
        <w:t>α</w:t>
      </w:r>
      <w:r w:rsidRPr="00313349">
        <w:rPr>
          <w:rFonts w:ascii="Times New Roman" w:hAnsi="Times New Roman" w:cs="Times New Roman"/>
          <w:kern w:val="2"/>
          <w:lang w:val="lt-LT"/>
        </w:rPr>
        <w:t>,</w:t>
      </w:r>
      <w:r w:rsidRPr="00BE6D17">
        <w:rPr>
          <w:rFonts w:ascii="Times New Roman" w:hAnsi="Times New Roman"/>
          <w:kern w:val="2"/>
          <w:lang w:val="lt-LT"/>
        </w:rPr>
        <w:t xml:space="preserve"> todėl manoma, kad minėtas poveikis yra būdingas klasei.</w:t>
      </w:r>
    </w:p>
    <w:p w14:paraId="3977821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8C5C4BB" w14:textId="2D7FB440"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Papildomų neplaninės DNR sintezės su žiurkėmis tyrimų </w:t>
      </w:r>
      <w:proofErr w:type="spellStart"/>
      <w:r w:rsidRPr="00BE6D17">
        <w:rPr>
          <w:rFonts w:ascii="Times New Roman" w:hAnsi="Times New Roman"/>
          <w:i/>
          <w:kern w:val="2"/>
          <w:lang w:val="lt-LT"/>
        </w:rPr>
        <w:t>in</w:t>
      </w:r>
      <w:proofErr w:type="spellEnd"/>
      <w:r w:rsidRPr="00BE6D17">
        <w:rPr>
          <w:rFonts w:ascii="Times New Roman" w:hAnsi="Times New Roman"/>
          <w:i/>
          <w:kern w:val="2"/>
          <w:lang w:val="lt-LT"/>
        </w:rPr>
        <w:t xml:space="preserve"> </w:t>
      </w:r>
      <w:proofErr w:type="spellStart"/>
      <w:r w:rsidRPr="00BE6D17">
        <w:rPr>
          <w:rFonts w:ascii="Times New Roman" w:hAnsi="Times New Roman"/>
          <w:i/>
          <w:kern w:val="2"/>
          <w:lang w:val="lt-LT"/>
        </w:rPr>
        <w:t>vitro</w:t>
      </w:r>
      <w:proofErr w:type="spellEnd"/>
      <w:r w:rsidRPr="00BE6D17">
        <w:rPr>
          <w:rFonts w:ascii="Times New Roman" w:hAnsi="Times New Roman"/>
          <w:i/>
          <w:kern w:val="2"/>
          <w:lang w:val="lt-LT"/>
        </w:rPr>
        <w:t xml:space="preserve"> </w:t>
      </w:r>
      <w:r w:rsidRPr="00BE6D17">
        <w:rPr>
          <w:rFonts w:ascii="Times New Roman" w:hAnsi="Times New Roman"/>
          <w:kern w:val="2"/>
          <w:lang w:val="lt-LT"/>
        </w:rPr>
        <w:t xml:space="preserve">ir </w:t>
      </w:r>
      <w:proofErr w:type="spellStart"/>
      <w:r w:rsidRPr="00BE6D17">
        <w:rPr>
          <w:rFonts w:ascii="Times New Roman" w:hAnsi="Times New Roman"/>
          <w:i/>
          <w:kern w:val="2"/>
          <w:lang w:val="lt-LT"/>
        </w:rPr>
        <w:t>in</w:t>
      </w:r>
      <w:proofErr w:type="spellEnd"/>
      <w:r w:rsidRPr="00BE6D17">
        <w:rPr>
          <w:rFonts w:ascii="Times New Roman" w:hAnsi="Times New Roman"/>
          <w:i/>
          <w:kern w:val="2"/>
          <w:lang w:val="lt-LT"/>
        </w:rPr>
        <w:t xml:space="preserve"> </w:t>
      </w:r>
      <w:proofErr w:type="spellStart"/>
      <w:r w:rsidRPr="00BE6D17">
        <w:rPr>
          <w:rFonts w:ascii="Times New Roman" w:hAnsi="Times New Roman"/>
          <w:i/>
          <w:kern w:val="2"/>
          <w:lang w:val="lt-LT"/>
        </w:rPr>
        <w:t>vivo</w:t>
      </w:r>
      <w:proofErr w:type="spellEnd"/>
      <w:r w:rsidRPr="00BE6D17">
        <w:rPr>
          <w:rFonts w:ascii="Times New Roman" w:hAnsi="Times New Roman"/>
          <w:i/>
          <w:kern w:val="2"/>
          <w:lang w:val="lt-LT"/>
        </w:rPr>
        <w:t xml:space="preserve"> </w:t>
      </w:r>
      <w:r w:rsidRPr="00BE6D17">
        <w:rPr>
          <w:rFonts w:ascii="Times New Roman" w:hAnsi="Times New Roman"/>
          <w:kern w:val="2"/>
          <w:lang w:val="lt-LT"/>
        </w:rPr>
        <w:t xml:space="preserve">metu mutageninio poveikio preparatas nedarė. Tai rodo, kad mutageninio aktyvumo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neturi. Tyrimų metu kancerogeninio poveikio pelėmis ir žiurkėmis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nesukėlė.</w:t>
      </w:r>
    </w:p>
    <w:p w14:paraId="16190BC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9E4D270" w14:textId="116564B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Tyrimais atskleista, kad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 xml:space="preserve"> poveikio gyvūnų patinų ir patelių vaisingumui nedaro. </w:t>
      </w:r>
      <w:proofErr w:type="spellStart"/>
      <w:r w:rsidRPr="00BE6D17">
        <w:rPr>
          <w:rFonts w:ascii="Times New Roman" w:hAnsi="Times New Roman"/>
          <w:kern w:val="2"/>
          <w:lang w:val="lt-LT"/>
        </w:rPr>
        <w:t>Embriotoksinio</w:t>
      </w:r>
      <w:proofErr w:type="spellEnd"/>
      <w:r w:rsidRPr="00BE6D17">
        <w:rPr>
          <w:rFonts w:ascii="Times New Roman" w:hAnsi="Times New Roman"/>
          <w:kern w:val="2"/>
          <w:lang w:val="lt-LT"/>
        </w:rPr>
        <w:t xml:space="preserve"> poveikio tyrimų metu žiurkėms į veną leidžiamos 5</w:t>
      </w:r>
      <w:r w:rsidR="009E12F5" w:rsidRPr="00313349">
        <w:rPr>
          <w:rFonts w:ascii="Times New Roman" w:hAnsi="Times New Roman" w:cs="Times New Roman"/>
          <w:kern w:val="2"/>
          <w:lang w:val="lt-LT"/>
        </w:rPr>
        <w:t>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50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 ar 250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/kg kūno svorio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paros dozės </w:t>
      </w:r>
      <w:proofErr w:type="spellStart"/>
      <w:r w:rsidRPr="00BE6D17">
        <w:rPr>
          <w:rFonts w:ascii="Times New Roman" w:hAnsi="Times New Roman"/>
          <w:kern w:val="2"/>
          <w:lang w:val="lt-LT"/>
        </w:rPr>
        <w:t>embriotoksinio</w:t>
      </w:r>
      <w:proofErr w:type="spellEnd"/>
      <w:r w:rsidRPr="00BE6D17">
        <w:rPr>
          <w:rFonts w:ascii="Times New Roman" w:hAnsi="Times New Roman"/>
          <w:kern w:val="2"/>
          <w:lang w:val="lt-LT"/>
        </w:rPr>
        <w:t xml:space="preserve"> poveikio nesukėlė. Vis dėlto triušiams 5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/kg kūno svorio arba didesnės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 xml:space="preserve"> paros dozės darė </w:t>
      </w:r>
      <w:proofErr w:type="spellStart"/>
      <w:r w:rsidRPr="00BE6D17">
        <w:rPr>
          <w:rFonts w:ascii="Times New Roman" w:hAnsi="Times New Roman"/>
          <w:kern w:val="2"/>
          <w:lang w:val="lt-LT"/>
        </w:rPr>
        <w:t>embrioletalinį</w:t>
      </w:r>
      <w:proofErr w:type="spellEnd"/>
      <w:r w:rsidRPr="00BE6D17">
        <w:rPr>
          <w:rFonts w:ascii="Times New Roman" w:hAnsi="Times New Roman"/>
          <w:kern w:val="2"/>
          <w:lang w:val="lt-LT"/>
        </w:rPr>
        <w:t xml:space="preserve"> poveikį.</w:t>
      </w:r>
    </w:p>
    <w:p w14:paraId="3A69FF0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F69C8C6" w14:textId="0EAEF718"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lastRenderedPageBreak/>
        <w:t>5 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/kg kūno svorio dozė (ji yra maždaug 100</w:t>
      </w:r>
      <w:r w:rsidR="009E12F5" w:rsidRPr="00313349">
        <w:rPr>
          <w:rFonts w:ascii="Times New Roman" w:hAnsi="Times New Roman" w:cs="Times New Roman"/>
          <w:kern w:val="2"/>
          <w:lang w:val="lt-LT"/>
        </w:rPr>
        <w:t> </w:t>
      </w:r>
      <w:r w:rsidRPr="00BE6D17">
        <w:rPr>
          <w:rFonts w:ascii="Times New Roman" w:hAnsi="Times New Roman"/>
          <w:kern w:val="2"/>
          <w:lang w:val="lt-LT"/>
        </w:rPr>
        <w:t xml:space="preserve">kartų didesnė už terapinę dozę, rekomenduojamą vartoti žmogui) embrionui ir vaisiui sukėlė reikšmingą toksinį poveikį, kuris reiškėsi vėlyvos </w:t>
      </w:r>
      <w:r w:rsidR="009E12F5" w:rsidRPr="00313349">
        <w:rPr>
          <w:rFonts w:ascii="Times New Roman" w:hAnsi="Times New Roman" w:cs="Times New Roman"/>
          <w:kern w:val="2"/>
          <w:lang w:val="lt-LT"/>
        </w:rPr>
        <w:t>abs</w:t>
      </w:r>
      <w:r w:rsidRPr="00313349">
        <w:rPr>
          <w:rFonts w:ascii="Times New Roman" w:hAnsi="Times New Roman" w:cs="Times New Roman"/>
          <w:kern w:val="2"/>
          <w:lang w:val="lt-LT"/>
        </w:rPr>
        <w:t>orbcijos</w:t>
      </w:r>
      <w:r w:rsidRPr="00BE6D17">
        <w:rPr>
          <w:rFonts w:ascii="Times New Roman" w:hAnsi="Times New Roman"/>
          <w:kern w:val="2"/>
          <w:lang w:val="lt-LT"/>
        </w:rPr>
        <w:t xml:space="preserve"> ir aborto dažnio padidėjimu bei vaisiaus kūno svorio sumažėjimu.</w:t>
      </w:r>
    </w:p>
    <w:p w14:paraId="684818D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0EEB45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Teratogeninio</w:t>
      </w:r>
      <w:proofErr w:type="spellEnd"/>
      <w:r w:rsidRPr="00BE6D17">
        <w:rPr>
          <w:rFonts w:ascii="Times New Roman" w:hAnsi="Times New Roman"/>
          <w:kern w:val="2"/>
          <w:lang w:val="lt-LT"/>
        </w:rPr>
        <w:t xml:space="preserve"> poveikio tyrimų metu nepastebėta.</w:t>
      </w:r>
    </w:p>
    <w:p w14:paraId="5088860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08B9FE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781379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w:t>
      </w:r>
      <w:r w:rsidRPr="00BE6D17">
        <w:rPr>
          <w:rFonts w:ascii="Times New Roman" w:hAnsi="Times New Roman"/>
          <w:b/>
          <w:kern w:val="2"/>
          <w:lang w:val="lt-LT"/>
        </w:rPr>
        <w:tab/>
      </w:r>
      <w:r w:rsidRPr="00BE6D17">
        <w:rPr>
          <w:rFonts w:ascii="Times New Roman" w:hAnsi="Times New Roman"/>
          <w:b/>
          <w:caps/>
          <w:kern w:val="2"/>
          <w:lang w:val="lt-LT"/>
        </w:rPr>
        <w:t>farmacinė informacija</w:t>
      </w:r>
    </w:p>
    <w:p w14:paraId="233E157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FCB256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6.1</w:t>
      </w:r>
      <w:r w:rsidRPr="00BE6D17">
        <w:rPr>
          <w:rFonts w:ascii="Times New Roman" w:hAnsi="Times New Roman"/>
          <w:b/>
          <w:kern w:val="2"/>
          <w:lang w:val="lt-LT"/>
        </w:rPr>
        <w:tab/>
        <w:t>Pagalbinių medžiagų sąrašas</w:t>
      </w:r>
    </w:p>
    <w:p w14:paraId="4F66440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14C53B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Benzalkonio</w:t>
      </w:r>
      <w:proofErr w:type="spellEnd"/>
      <w:r w:rsidRPr="00BE6D17">
        <w:rPr>
          <w:rFonts w:ascii="Times New Roman" w:hAnsi="Times New Roman"/>
          <w:kern w:val="2"/>
          <w:lang w:val="lt-LT"/>
        </w:rPr>
        <w:t xml:space="preserve"> chloridas</w:t>
      </w:r>
    </w:p>
    <w:p w14:paraId="0834CD3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Natrio-</w:t>
      </w:r>
      <w:proofErr w:type="spellStart"/>
      <w:r w:rsidRPr="00BE6D17">
        <w:rPr>
          <w:rFonts w:ascii="Times New Roman" w:hAnsi="Times New Roman"/>
          <w:kern w:val="2"/>
          <w:lang w:val="lt-LT"/>
        </w:rPr>
        <w:t>divandenilio</w:t>
      </w:r>
      <w:proofErr w:type="spellEnd"/>
      <w:r w:rsidRPr="00BE6D17">
        <w:rPr>
          <w:rFonts w:ascii="Times New Roman" w:hAnsi="Times New Roman"/>
          <w:kern w:val="2"/>
          <w:lang w:val="lt-LT"/>
        </w:rPr>
        <w:t xml:space="preserve"> fosfatas </w:t>
      </w:r>
      <w:proofErr w:type="spellStart"/>
      <w:r w:rsidRPr="00BE6D17">
        <w:rPr>
          <w:rFonts w:ascii="Times New Roman" w:hAnsi="Times New Roman"/>
          <w:kern w:val="2"/>
          <w:lang w:val="lt-LT"/>
        </w:rPr>
        <w:t>monohidratas</w:t>
      </w:r>
      <w:proofErr w:type="spellEnd"/>
    </w:p>
    <w:p w14:paraId="6CB20EEC" w14:textId="20752100" w:rsidR="00E1309C" w:rsidRPr="00BE6D17" w:rsidRDefault="005E52F9" w:rsidP="00E1309C">
      <w:pPr>
        <w:tabs>
          <w:tab w:val="left" w:pos="567"/>
        </w:tabs>
        <w:suppressAutoHyphens/>
        <w:spacing w:after="0" w:line="240" w:lineRule="auto"/>
        <w:rPr>
          <w:rFonts w:ascii="Times New Roman" w:hAnsi="Times New Roman"/>
          <w:kern w:val="2"/>
          <w:lang w:val="lt-LT"/>
        </w:rPr>
      </w:pPr>
      <w:proofErr w:type="spellStart"/>
      <w:r>
        <w:rPr>
          <w:rFonts w:ascii="Times New Roman" w:hAnsi="Times New Roman"/>
          <w:kern w:val="2"/>
          <w:lang w:val="lt-LT"/>
        </w:rPr>
        <w:t>D</w:t>
      </w:r>
      <w:r w:rsidR="00E1309C" w:rsidRPr="00BE6D17">
        <w:rPr>
          <w:rFonts w:ascii="Times New Roman" w:hAnsi="Times New Roman"/>
          <w:kern w:val="2"/>
          <w:lang w:val="lt-LT"/>
        </w:rPr>
        <w:t>inatrio</w:t>
      </w:r>
      <w:proofErr w:type="spellEnd"/>
      <w:r w:rsidR="00E1309C" w:rsidRPr="00BE6D17">
        <w:rPr>
          <w:rFonts w:ascii="Times New Roman" w:hAnsi="Times New Roman"/>
          <w:kern w:val="2"/>
          <w:lang w:val="lt-LT"/>
        </w:rPr>
        <w:t>-vandenilio fosfatas</w:t>
      </w:r>
    </w:p>
    <w:p w14:paraId="05F3604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Natrio chloridas</w:t>
      </w:r>
    </w:p>
    <w:p w14:paraId="64C271D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Išgrynintas vanduo</w:t>
      </w:r>
    </w:p>
    <w:p w14:paraId="129544D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37E540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6.2</w:t>
      </w:r>
      <w:r w:rsidRPr="00BE6D17">
        <w:rPr>
          <w:rFonts w:ascii="Times New Roman" w:hAnsi="Times New Roman"/>
          <w:b/>
          <w:kern w:val="2"/>
          <w:lang w:val="lt-LT"/>
        </w:rPr>
        <w:tab/>
        <w:t>Nesuderinamumas</w:t>
      </w:r>
    </w:p>
    <w:p w14:paraId="206B6B2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3FAE813" w14:textId="58A9AA56"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Tyrimų </w:t>
      </w:r>
      <w:proofErr w:type="spellStart"/>
      <w:r w:rsidRPr="00BE6D17">
        <w:rPr>
          <w:rFonts w:ascii="Times New Roman" w:hAnsi="Times New Roman"/>
          <w:i/>
          <w:kern w:val="2"/>
          <w:lang w:val="lt-LT"/>
        </w:rPr>
        <w:t>in</w:t>
      </w:r>
      <w:proofErr w:type="spellEnd"/>
      <w:r w:rsidRPr="00BE6D17">
        <w:rPr>
          <w:rFonts w:ascii="Times New Roman" w:hAnsi="Times New Roman"/>
          <w:i/>
          <w:kern w:val="2"/>
          <w:lang w:val="lt-LT"/>
        </w:rPr>
        <w:t xml:space="preserve"> </w:t>
      </w:r>
      <w:proofErr w:type="spellStart"/>
      <w:r w:rsidRPr="00BE6D17">
        <w:rPr>
          <w:rFonts w:ascii="Times New Roman" w:hAnsi="Times New Roman"/>
          <w:i/>
          <w:kern w:val="2"/>
          <w:lang w:val="lt-LT"/>
        </w:rPr>
        <w:t>vitro</w:t>
      </w:r>
      <w:proofErr w:type="spellEnd"/>
      <w:r w:rsidRPr="00BE6D17">
        <w:rPr>
          <w:rFonts w:ascii="Times New Roman" w:hAnsi="Times New Roman"/>
          <w:i/>
          <w:kern w:val="2"/>
          <w:lang w:val="lt-LT"/>
        </w:rPr>
        <w:t xml:space="preserve"> </w:t>
      </w:r>
      <w:r w:rsidRPr="00BE6D17">
        <w:rPr>
          <w:rFonts w:ascii="Times New Roman" w:hAnsi="Times New Roman"/>
          <w:kern w:val="2"/>
          <w:lang w:val="lt-LT"/>
        </w:rPr>
        <w:t xml:space="preserve">duomenys rodo, kad akių lašus, kuriuose yra </w:t>
      </w:r>
      <w:proofErr w:type="spellStart"/>
      <w:r w:rsidRPr="00BE6D17">
        <w:rPr>
          <w:rFonts w:ascii="Times New Roman" w:hAnsi="Times New Roman"/>
          <w:kern w:val="2"/>
          <w:lang w:val="lt-LT"/>
        </w:rPr>
        <w:t>tiomersalio</w:t>
      </w:r>
      <w:proofErr w:type="spellEnd"/>
      <w:r w:rsidRPr="00BE6D17">
        <w:rPr>
          <w:rFonts w:ascii="Times New Roman" w:hAnsi="Times New Roman"/>
          <w:kern w:val="2"/>
          <w:lang w:val="lt-LT"/>
        </w:rPr>
        <w:t xml:space="preserve">, sumaišius su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atsiranda nuosėdų. Jei kartu vartojami šie vaistiniai preparatai, nuo vieno lašinimo iki kito turi praeiti mažiausiai 5</w:t>
      </w:r>
      <w:r w:rsidR="0024275A" w:rsidRPr="00313349">
        <w:rPr>
          <w:rFonts w:ascii="Times New Roman" w:hAnsi="Times New Roman" w:cs="Times New Roman"/>
          <w:kern w:val="2"/>
          <w:lang w:val="lt-LT"/>
        </w:rPr>
        <w:t> </w:t>
      </w:r>
      <w:r w:rsidRPr="00BE6D17">
        <w:rPr>
          <w:rFonts w:ascii="Times New Roman" w:hAnsi="Times New Roman"/>
          <w:kern w:val="2"/>
          <w:lang w:val="lt-LT"/>
        </w:rPr>
        <w:t>min.</w:t>
      </w:r>
    </w:p>
    <w:p w14:paraId="5BA5F51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8B9866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6.3</w:t>
      </w:r>
      <w:r w:rsidRPr="00BE6D17">
        <w:rPr>
          <w:rFonts w:ascii="Times New Roman" w:hAnsi="Times New Roman"/>
          <w:b/>
          <w:kern w:val="2"/>
          <w:lang w:val="lt-LT"/>
        </w:rPr>
        <w:tab/>
        <w:t>Tinkamumo laikas</w:t>
      </w:r>
    </w:p>
    <w:p w14:paraId="5065AC4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78E121A" w14:textId="7FF89315"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2</w:t>
      </w:r>
      <w:r w:rsidR="0024275A" w:rsidRPr="00313349">
        <w:rPr>
          <w:rFonts w:ascii="Times New Roman" w:hAnsi="Times New Roman" w:cs="Times New Roman"/>
          <w:kern w:val="2"/>
          <w:lang w:val="lt-LT"/>
        </w:rPr>
        <w:t> </w:t>
      </w:r>
      <w:r w:rsidRPr="00BE6D17">
        <w:rPr>
          <w:rFonts w:ascii="Times New Roman" w:hAnsi="Times New Roman"/>
          <w:kern w:val="2"/>
          <w:lang w:val="lt-LT"/>
        </w:rPr>
        <w:t>metai.</w:t>
      </w:r>
    </w:p>
    <w:p w14:paraId="50595D24" w14:textId="7E2F97C4" w:rsidR="00E1309C" w:rsidRPr="00BE6D17" w:rsidRDefault="00E1309C" w:rsidP="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kern w:val="2"/>
          <w:lang w:val="lt-LT"/>
        </w:rPr>
        <w:t>Buteliuką pirmą kartą atidarius, vaistinio preparato tinkamumo laikas yra 4</w:t>
      </w:r>
      <w:r w:rsidR="0024275A" w:rsidRPr="00313349">
        <w:rPr>
          <w:rFonts w:ascii="Times New Roman" w:hAnsi="Times New Roman" w:cs="Times New Roman"/>
          <w:kern w:val="2"/>
          <w:lang w:val="lt-LT"/>
        </w:rPr>
        <w:t> </w:t>
      </w:r>
      <w:r w:rsidRPr="00BE6D17">
        <w:rPr>
          <w:rFonts w:ascii="Times New Roman" w:hAnsi="Times New Roman"/>
          <w:kern w:val="2"/>
          <w:lang w:val="lt-LT"/>
        </w:rPr>
        <w:t>savaitės.</w:t>
      </w:r>
    </w:p>
    <w:p w14:paraId="0F5704EC"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p>
    <w:p w14:paraId="1864993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6.4</w:t>
      </w:r>
      <w:r w:rsidRPr="00BE6D17">
        <w:rPr>
          <w:rFonts w:ascii="Times New Roman" w:hAnsi="Times New Roman"/>
          <w:b/>
          <w:kern w:val="2"/>
          <w:lang w:val="lt-LT"/>
        </w:rPr>
        <w:tab/>
        <w:t>Specialios laikymo sąlygos</w:t>
      </w:r>
    </w:p>
    <w:p w14:paraId="6656B7C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7D4731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Laikyti šaldytuve (2 °C – 8 °C).</w:t>
      </w:r>
    </w:p>
    <w:p w14:paraId="1C4FABC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77E694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Buteliuką laikyti išorinėje dėžutėje, kad preparatas būtų apsaugotas nuo šviesos.</w:t>
      </w:r>
    </w:p>
    <w:p w14:paraId="079AB80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59253C2" w14:textId="02DE4640"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Buteliuką pirmą kartą atidarius, laikyti ne aukštesnėje kaip 25 °C temperatūroje. Po pirmojo atidarymo praėjus 4</w:t>
      </w:r>
      <w:r w:rsidR="0024275A" w:rsidRPr="00313349">
        <w:rPr>
          <w:rFonts w:ascii="Times New Roman" w:hAnsi="Times New Roman" w:cs="Times New Roman"/>
          <w:kern w:val="2"/>
          <w:lang w:val="lt-LT"/>
        </w:rPr>
        <w:t> </w:t>
      </w:r>
      <w:r w:rsidRPr="00BE6D17">
        <w:rPr>
          <w:rFonts w:ascii="Times New Roman" w:hAnsi="Times New Roman"/>
          <w:kern w:val="2"/>
          <w:lang w:val="lt-LT"/>
        </w:rPr>
        <w:t>savaitėms, vaistinio preparato vartoti negalima, net jei sunaudotas ne visas jo kiekis.</w:t>
      </w:r>
    </w:p>
    <w:p w14:paraId="69A41F4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851C76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6.5</w:t>
      </w:r>
      <w:r w:rsidRPr="00BE6D17">
        <w:rPr>
          <w:rFonts w:ascii="Times New Roman" w:hAnsi="Times New Roman"/>
          <w:b/>
          <w:kern w:val="2"/>
          <w:lang w:val="lt-LT"/>
        </w:rPr>
        <w:tab/>
      </w:r>
      <w:proofErr w:type="spellStart"/>
      <w:r w:rsidRPr="00BE6D17">
        <w:rPr>
          <w:rFonts w:ascii="Times New Roman" w:hAnsi="Times New Roman"/>
          <w:b/>
          <w:kern w:val="2"/>
          <w:lang w:val="lt-LT"/>
        </w:rPr>
        <w:t>Talpyklės</w:t>
      </w:r>
      <w:proofErr w:type="spellEnd"/>
      <w:r w:rsidRPr="00BE6D17">
        <w:rPr>
          <w:rFonts w:ascii="Times New Roman" w:hAnsi="Times New Roman"/>
          <w:b/>
          <w:kern w:val="2"/>
          <w:lang w:val="lt-LT"/>
        </w:rPr>
        <w:t xml:space="preserve"> pobūdis ir jos</w:t>
      </w:r>
      <w:r w:rsidRPr="00BE6D17">
        <w:rPr>
          <w:rFonts w:ascii="Times New Roman" w:hAnsi="Times New Roman"/>
          <w:kern w:val="2"/>
          <w:lang w:val="lt-LT"/>
        </w:rPr>
        <w:t xml:space="preserve"> </w:t>
      </w:r>
      <w:r w:rsidRPr="00BE6D17">
        <w:rPr>
          <w:rFonts w:ascii="Times New Roman" w:hAnsi="Times New Roman"/>
          <w:b/>
          <w:kern w:val="2"/>
          <w:lang w:val="lt-LT"/>
        </w:rPr>
        <w:t>turinys</w:t>
      </w:r>
    </w:p>
    <w:p w14:paraId="545BB2F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CEE04A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MTPE buteliukas su užsukamuoju DTPE dangteliu.</w:t>
      </w:r>
    </w:p>
    <w:p w14:paraId="323445D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A692407" w14:textId="527F6B21"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Kiekviename buteliuke yra 2,5 ml akių lašų tirpalo, atitinkančio maždaug 80</w:t>
      </w:r>
      <w:r w:rsidR="0024275A" w:rsidRPr="00313349">
        <w:rPr>
          <w:rFonts w:ascii="Times New Roman" w:hAnsi="Times New Roman" w:cs="Times New Roman"/>
          <w:kern w:val="2"/>
          <w:lang w:val="lt-LT"/>
        </w:rPr>
        <w:t> </w:t>
      </w:r>
      <w:r w:rsidRPr="00BE6D17">
        <w:rPr>
          <w:rFonts w:ascii="Times New Roman" w:hAnsi="Times New Roman"/>
          <w:kern w:val="2"/>
          <w:lang w:val="lt-LT"/>
        </w:rPr>
        <w:t>tirpalo lašų.</w:t>
      </w:r>
    </w:p>
    <w:p w14:paraId="4E97D3D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1A7D5C0" w14:textId="40458A68"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Pakuotės dydis: 1, 3</w:t>
      </w:r>
      <w:r w:rsidR="0024275A" w:rsidRPr="00313349">
        <w:rPr>
          <w:rFonts w:ascii="Times New Roman" w:hAnsi="Times New Roman" w:cs="Times New Roman"/>
          <w:kern w:val="2"/>
          <w:lang w:val="lt-LT"/>
        </w:rPr>
        <w:t> </w:t>
      </w:r>
      <w:r w:rsidRPr="00BE6D17">
        <w:rPr>
          <w:rFonts w:ascii="Times New Roman" w:hAnsi="Times New Roman"/>
          <w:kern w:val="2"/>
          <w:lang w:val="lt-LT"/>
        </w:rPr>
        <w:t>arba 6</w:t>
      </w:r>
      <w:r w:rsidR="0024275A" w:rsidRPr="00313349">
        <w:rPr>
          <w:rFonts w:ascii="Times New Roman" w:hAnsi="Times New Roman" w:cs="Times New Roman"/>
          <w:kern w:val="2"/>
          <w:lang w:val="lt-LT"/>
        </w:rPr>
        <w:t> </w:t>
      </w:r>
      <w:r w:rsidRPr="00BE6D17">
        <w:rPr>
          <w:rFonts w:ascii="Times New Roman" w:hAnsi="Times New Roman"/>
          <w:kern w:val="2"/>
          <w:lang w:val="lt-LT"/>
        </w:rPr>
        <w:t>buteliukai, kurių kiekviename yra po 2,5 ml tirpalo.</w:t>
      </w:r>
    </w:p>
    <w:p w14:paraId="0EBFE20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24EA74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Gali būti tiekiamos ne visų dydžių pakuotės.</w:t>
      </w:r>
    </w:p>
    <w:p w14:paraId="4E74BB0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F3863E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6.6</w:t>
      </w:r>
      <w:r w:rsidRPr="00BE6D17">
        <w:rPr>
          <w:rFonts w:ascii="Times New Roman" w:hAnsi="Times New Roman"/>
          <w:b/>
          <w:kern w:val="2"/>
          <w:lang w:val="lt-LT"/>
        </w:rPr>
        <w:tab/>
      </w:r>
      <w:r w:rsidRPr="00BE6D17">
        <w:rPr>
          <w:rFonts w:ascii="Times New Roman" w:hAnsi="Times New Roman"/>
          <w:b/>
          <w:color w:val="000000"/>
          <w:kern w:val="2"/>
          <w:lang w:val="lt-LT"/>
        </w:rPr>
        <w:t>Specialūs reikalavimai atliekoms tvarkyti</w:t>
      </w:r>
    </w:p>
    <w:p w14:paraId="615D2C4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E792CD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Specialių reikalavimų nėra.</w:t>
      </w:r>
    </w:p>
    <w:p w14:paraId="19BAD82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004118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72190C9" w14:textId="2C73D7B1" w:rsidR="00E1309C" w:rsidRPr="00313349" w:rsidRDefault="00E1309C" w:rsidP="00E1309C">
      <w:pPr>
        <w:tabs>
          <w:tab w:val="left" w:pos="567"/>
        </w:tabs>
        <w:suppressAutoHyphens/>
        <w:spacing w:after="0" w:line="240" w:lineRule="auto"/>
        <w:rPr>
          <w:rFonts w:ascii="Times New Roman" w:hAnsi="Times New Roman" w:cs="Times New Roman"/>
          <w:kern w:val="2"/>
          <w:lang w:val="lt-LT"/>
        </w:rPr>
      </w:pPr>
      <w:r w:rsidRPr="00313349">
        <w:rPr>
          <w:rFonts w:ascii="Times New Roman" w:hAnsi="Times New Roman" w:cs="Times New Roman"/>
          <w:b/>
          <w:kern w:val="2"/>
          <w:lang w:val="lt-LT"/>
        </w:rPr>
        <w:t>7.</w:t>
      </w:r>
      <w:r w:rsidRPr="00313349">
        <w:rPr>
          <w:rFonts w:ascii="Times New Roman" w:hAnsi="Times New Roman" w:cs="Times New Roman"/>
          <w:b/>
          <w:kern w:val="2"/>
          <w:lang w:val="lt-LT"/>
        </w:rPr>
        <w:tab/>
      </w:r>
      <w:r w:rsidR="0024275A" w:rsidRPr="00313349">
        <w:rPr>
          <w:rFonts w:ascii="Times New Roman" w:hAnsi="Times New Roman" w:cs="Times New Roman"/>
          <w:b/>
          <w:caps/>
          <w:kern w:val="2"/>
          <w:lang w:val="lt-LT"/>
        </w:rPr>
        <w:t>REGISTRUOTOJAS</w:t>
      </w:r>
    </w:p>
    <w:p w14:paraId="4DBC249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CEB39E7" w14:textId="77777777" w:rsidR="00CA757E" w:rsidRDefault="00CA757E" w:rsidP="00CA757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Teva</w:t>
      </w:r>
      <w:proofErr w:type="spellEnd"/>
      <w:r>
        <w:rPr>
          <w:rFonts w:ascii="Times New Roman" w:eastAsia="Times New Roman" w:hAnsi="Times New Roman" w:cs="Times New Roman"/>
          <w:color w:val="000000"/>
          <w:lang w:val="lt-LT"/>
        </w:rPr>
        <w:t xml:space="preserve"> B.V.</w:t>
      </w:r>
    </w:p>
    <w:p w14:paraId="57192FAE" w14:textId="77777777" w:rsidR="00CA757E" w:rsidRDefault="00CA757E" w:rsidP="00CA757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Swensweg</w:t>
      </w:r>
      <w:proofErr w:type="spellEnd"/>
      <w:r>
        <w:rPr>
          <w:rFonts w:ascii="Times New Roman" w:eastAsia="Times New Roman" w:hAnsi="Times New Roman" w:cs="Times New Roman"/>
          <w:color w:val="000000"/>
          <w:lang w:val="lt-LT"/>
        </w:rPr>
        <w:t xml:space="preserve"> 5</w:t>
      </w:r>
    </w:p>
    <w:p w14:paraId="7C46FB1A" w14:textId="77777777" w:rsidR="00CA757E" w:rsidRDefault="00CA757E" w:rsidP="00CA757E">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2031 GA </w:t>
      </w:r>
      <w:proofErr w:type="spellStart"/>
      <w:r>
        <w:rPr>
          <w:rFonts w:ascii="Times New Roman" w:eastAsia="Times New Roman" w:hAnsi="Times New Roman" w:cs="Times New Roman"/>
          <w:color w:val="000000"/>
          <w:lang w:val="lt-LT"/>
        </w:rPr>
        <w:t>Haarlem</w:t>
      </w:r>
      <w:proofErr w:type="spellEnd"/>
    </w:p>
    <w:p w14:paraId="79C51FB6" w14:textId="3128E34C" w:rsidR="00E1309C" w:rsidRDefault="00CA757E" w:rsidP="00CA757E">
      <w:pPr>
        <w:tabs>
          <w:tab w:val="left" w:pos="567"/>
        </w:tabs>
        <w:suppressAutoHyphen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lastRenderedPageBreak/>
        <w:t>Nyderlandai</w:t>
      </w:r>
    </w:p>
    <w:p w14:paraId="08A4B67A" w14:textId="77777777" w:rsidR="00CA757E" w:rsidRPr="00BE6D17" w:rsidRDefault="00CA757E" w:rsidP="00CA757E">
      <w:pPr>
        <w:tabs>
          <w:tab w:val="left" w:pos="567"/>
        </w:tabs>
        <w:suppressAutoHyphens/>
        <w:spacing w:after="0" w:line="240" w:lineRule="auto"/>
        <w:rPr>
          <w:rFonts w:ascii="Times New Roman" w:hAnsi="Times New Roman"/>
          <w:kern w:val="2"/>
          <w:lang w:val="lt-LT"/>
        </w:rPr>
      </w:pPr>
    </w:p>
    <w:p w14:paraId="1A5E79F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5799AF9" w14:textId="4D914D5D"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8.</w:t>
      </w:r>
      <w:r w:rsidRPr="00BE6D17">
        <w:rPr>
          <w:rFonts w:ascii="Times New Roman" w:hAnsi="Times New Roman"/>
          <w:b/>
          <w:kern w:val="2"/>
          <w:lang w:val="lt-LT"/>
        </w:rPr>
        <w:tab/>
      </w:r>
      <w:r w:rsidR="0024275A" w:rsidRPr="00313349">
        <w:rPr>
          <w:rFonts w:ascii="Times New Roman" w:hAnsi="Times New Roman" w:cs="Times New Roman"/>
          <w:b/>
          <w:caps/>
          <w:kern w:val="2"/>
          <w:lang w:val="lt-LT"/>
        </w:rPr>
        <w:t>REGISTRACIJOS</w:t>
      </w:r>
      <w:r w:rsidRPr="00BE6D17">
        <w:rPr>
          <w:rFonts w:ascii="Times New Roman" w:hAnsi="Times New Roman"/>
          <w:b/>
          <w:caps/>
          <w:kern w:val="2"/>
          <w:lang w:val="lt-LT"/>
        </w:rPr>
        <w:t xml:space="preserve"> PAŽYMĖJIMO numeris</w:t>
      </w:r>
      <w:r w:rsidRPr="00BE6D17">
        <w:rPr>
          <w:rFonts w:ascii="Times New Roman" w:hAnsi="Times New Roman"/>
          <w:b/>
          <w:kern w:val="2"/>
          <w:lang w:val="lt-LT"/>
        </w:rPr>
        <w:t xml:space="preserve"> </w:t>
      </w:r>
      <w:r w:rsidRPr="00BE6D17">
        <w:rPr>
          <w:rFonts w:ascii="Times New Roman" w:hAnsi="Times New Roman"/>
          <w:b/>
          <w:caps/>
          <w:kern w:val="2"/>
          <w:lang w:val="lt-LT"/>
        </w:rPr>
        <w:t>(-IAI)</w:t>
      </w:r>
    </w:p>
    <w:p w14:paraId="153B1CA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7C7C0A3" w14:textId="5A51D907" w:rsidR="00E1309C" w:rsidRPr="00BE6D17" w:rsidRDefault="00E1309C" w:rsidP="00E1309C">
      <w:pPr>
        <w:tabs>
          <w:tab w:val="left" w:pos="1620"/>
        </w:tabs>
        <w:suppressAutoHyphens/>
        <w:spacing w:after="0" w:line="240" w:lineRule="auto"/>
        <w:rPr>
          <w:rFonts w:ascii="Times New Roman" w:hAnsi="Times New Roman"/>
          <w:kern w:val="2"/>
          <w:lang w:val="lt-LT"/>
        </w:rPr>
      </w:pPr>
      <w:r w:rsidRPr="00BE6D17">
        <w:rPr>
          <w:rFonts w:ascii="Times New Roman" w:hAnsi="Times New Roman"/>
          <w:kern w:val="2"/>
          <w:lang w:val="lt-LT"/>
        </w:rPr>
        <w:t>N1</w:t>
      </w:r>
      <w:r w:rsidR="0024275A" w:rsidRPr="00313349">
        <w:rPr>
          <w:rFonts w:ascii="Times New Roman" w:hAnsi="Times New Roman" w:cs="Times New Roman"/>
          <w:kern w:val="2"/>
          <w:lang w:val="lt-LT"/>
        </w:rPr>
        <w:t> </w:t>
      </w:r>
      <w:r w:rsidRPr="00313349">
        <w:rPr>
          <w:rFonts w:ascii="Times New Roman" w:hAnsi="Times New Roman" w:cs="Times New Roman"/>
          <w:kern w:val="2"/>
          <w:lang w:val="lt-LT"/>
        </w:rPr>
        <w:t>–</w:t>
      </w:r>
      <w:r w:rsidR="0024275A" w:rsidRPr="00313349">
        <w:rPr>
          <w:rFonts w:ascii="Times New Roman" w:hAnsi="Times New Roman" w:cs="Times New Roman"/>
          <w:kern w:val="2"/>
          <w:lang w:val="lt-LT"/>
        </w:rPr>
        <w:t> </w:t>
      </w:r>
      <w:r w:rsidRPr="00BE6D17">
        <w:rPr>
          <w:rFonts w:ascii="Times New Roman" w:hAnsi="Times New Roman"/>
          <w:kern w:val="2"/>
          <w:lang w:val="lt-LT"/>
        </w:rPr>
        <w:t>LT/1/09/1660/001</w:t>
      </w:r>
    </w:p>
    <w:p w14:paraId="6535F1FF" w14:textId="10FFBF22" w:rsidR="00E1309C" w:rsidRPr="00BE6D17" w:rsidRDefault="00E1309C" w:rsidP="00E1309C">
      <w:pPr>
        <w:tabs>
          <w:tab w:val="left" w:pos="1620"/>
        </w:tabs>
        <w:suppressAutoHyphens/>
        <w:spacing w:after="0" w:line="240" w:lineRule="auto"/>
        <w:rPr>
          <w:rFonts w:ascii="Times New Roman" w:hAnsi="Times New Roman"/>
          <w:kern w:val="2"/>
          <w:lang w:val="lt-LT"/>
        </w:rPr>
      </w:pPr>
      <w:r w:rsidRPr="00BE6D17">
        <w:rPr>
          <w:rFonts w:ascii="Times New Roman" w:hAnsi="Times New Roman"/>
          <w:kern w:val="2"/>
          <w:lang w:val="lt-LT"/>
        </w:rPr>
        <w:t>N3</w:t>
      </w:r>
      <w:r w:rsidR="0024275A" w:rsidRPr="00313349">
        <w:rPr>
          <w:rFonts w:ascii="Times New Roman" w:hAnsi="Times New Roman" w:cs="Times New Roman"/>
          <w:kern w:val="2"/>
          <w:lang w:val="lt-LT"/>
        </w:rPr>
        <w:t> </w:t>
      </w:r>
      <w:r w:rsidRPr="00313349">
        <w:rPr>
          <w:rFonts w:ascii="Times New Roman" w:hAnsi="Times New Roman" w:cs="Times New Roman"/>
          <w:kern w:val="2"/>
          <w:lang w:val="lt-LT"/>
        </w:rPr>
        <w:t>–</w:t>
      </w:r>
      <w:r w:rsidR="0024275A" w:rsidRPr="00313349">
        <w:rPr>
          <w:rFonts w:ascii="Times New Roman" w:hAnsi="Times New Roman" w:cs="Times New Roman"/>
          <w:kern w:val="2"/>
          <w:lang w:val="lt-LT"/>
        </w:rPr>
        <w:t> </w:t>
      </w:r>
      <w:r w:rsidRPr="00BE6D17">
        <w:rPr>
          <w:rFonts w:ascii="Times New Roman" w:hAnsi="Times New Roman"/>
          <w:kern w:val="2"/>
          <w:lang w:val="lt-LT"/>
        </w:rPr>
        <w:t>LT/1/09/1660/002</w:t>
      </w:r>
    </w:p>
    <w:p w14:paraId="6191BA19" w14:textId="3E5429CF" w:rsidR="00E1309C" w:rsidRPr="00BE6D17" w:rsidRDefault="00E1309C" w:rsidP="00E1309C">
      <w:pPr>
        <w:tabs>
          <w:tab w:val="left" w:pos="1620"/>
        </w:tabs>
        <w:suppressAutoHyphens/>
        <w:spacing w:after="0" w:line="240" w:lineRule="auto"/>
        <w:rPr>
          <w:rFonts w:ascii="Times New Roman" w:hAnsi="Times New Roman"/>
          <w:kern w:val="2"/>
          <w:lang w:val="lt-LT"/>
        </w:rPr>
      </w:pPr>
      <w:r w:rsidRPr="00BE6D17">
        <w:rPr>
          <w:rFonts w:ascii="Times New Roman" w:hAnsi="Times New Roman"/>
          <w:kern w:val="2"/>
          <w:lang w:val="lt-LT"/>
        </w:rPr>
        <w:t>N6</w:t>
      </w:r>
      <w:r w:rsidR="0024275A" w:rsidRPr="00313349">
        <w:rPr>
          <w:rFonts w:ascii="Times New Roman" w:hAnsi="Times New Roman" w:cs="Times New Roman"/>
          <w:kern w:val="2"/>
          <w:lang w:val="lt-LT"/>
        </w:rPr>
        <w:t> </w:t>
      </w:r>
      <w:r w:rsidRPr="00313349">
        <w:rPr>
          <w:rFonts w:ascii="Times New Roman" w:hAnsi="Times New Roman" w:cs="Times New Roman"/>
          <w:kern w:val="2"/>
          <w:lang w:val="lt-LT"/>
        </w:rPr>
        <w:t>–</w:t>
      </w:r>
      <w:r w:rsidR="0024275A" w:rsidRPr="00313349">
        <w:rPr>
          <w:rFonts w:ascii="Times New Roman" w:hAnsi="Times New Roman" w:cs="Times New Roman"/>
          <w:kern w:val="2"/>
          <w:lang w:val="lt-LT"/>
        </w:rPr>
        <w:t> </w:t>
      </w:r>
      <w:r w:rsidRPr="00BE6D17">
        <w:rPr>
          <w:rFonts w:ascii="Times New Roman" w:hAnsi="Times New Roman"/>
          <w:kern w:val="2"/>
          <w:lang w:val="lt-LT"/>
        </w:rPr>
        <w:t>LT/1/09/1660/003</w:t>
      </w:r>
    </w:p>
    <w:p w14:paraId="2E9D3197" w14:textId="77777777" w:rsidR="00E1309C" w:rsidRPr="00BE6D17" w:rsidRDefault="00E1309C" w:rsidP="00E1309C">
      <w:pPr>
        <w:tabs>
          <w:tab w:val="left" w:pos="1620"/>
        </w:tabs>
        <w:suppressAutoHyphens/>
        <w:spacing w:after="0" w:line="240" w:lineRule="auto"/>
        <w:rPr>
          <w:rFonts w:ascii="Times New Roman" w:hAnsi="Times New Roman"/>
          <w:kern w:val="2"/>
          <w:lang w:val="lt-LT"/>
        </w:rPr>
      </w:pPr>
    </w:p>
    <w:p w14:paraId="5F8445E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07A4C70" w14:textId="3DD4B55A"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9.</w:t>
      </w:r>
      <w:r w:rsidRPr="00BE6D17">
        <w:rPr>
          <w:rFonts w:ascii="Times New Roman" w:hAnsi="Times New Roman"/>
          <w:b/>
          <w:kern w:val="2"/>
          <w:lang w:val="lt-LT"/>
        </w:rPr>
        <w:tab/>
      </w:r>
      <w:r w:rsidR="0024275A" w:rsidRPr="00313349">
        <w:rPr>
          <w:rFonts w:ascii="Times New Roman" w:hAnsi="Times New Roman" w:cs="Times New Roman"/>
          <w:b/>
          <w:caps/>
          <w:kern w:val="2"/>
          <w:lang w:val="lt-LT"/>
        </w:rPr>
        <w:t>REGISTRAVIMO / PERREGISTRAVIMO</w:t>
      </w:r>
      <w:r w:rsidRPr="00BE6D17">
        <w:rPr>
          <w:rFonts w:ascii="Times New Roman" w:hAnsi="Times New Roman"/>
          <w:b/>
          <w:caps/>
          <w:kern w:val="2"/>
          <w:lang w:val="lt-LT"/>
        </w:rPr>
        <w:t xml:space="preserve"> data</w:t>
      </w:r>
    </w:p>
    <w:p w14:paraId="1ED35442" w14:textId="77777777" w:rsidR="00E1309C" w:rsidRPr="00BE6D17" w:rsidRDefault="00E1309C" w:rsidP="00E1309C">
      <w:pPr>
        <w:suppressAutoHyphens/>
        <w:spacing w:after="0" w:line="240" w:lineRule="auto"/>
        <w:rPr>
          <w:rFonts w:ascii="Times New Roman" w:hAnsi="Times New Roman"/>
          <w:kern w:val="2"/>
          <w:lang w:val="lt-LT"/>
        </w:rPr>
      </w:pPr>
    </w:p>
    <w:p w14:paraId="2C542D49" w14:textId="0B468B00" w:rsidR="00E1309C" w:rsidRPr="00BE6D17" w:rsidRDefault="0024275A" w:rsidP="00E1309C">
      <w:pPr>
        <w:suppressAutoHyphens/>
        <w:spacing w:after="0" w:line="240" w:lineRule="auto"/>
        <w:rPr>
          <w:rFonts w:ascii="Times New Roman" w:hAnsi="Times New Roman"/>
          <w:kern w:val="2"/>
          <w:lang w:val="lt-LT"/>
        </w:rPr>
      </w:pPr>
      <w:r w:rsidRPr="00313349">
        <w:rPr>
          <w:rFonts w:ascii="Times New Roman" w:hAnsi="Times New Roman" w:cs="Times New Roman"/>
          <w:kern w:val="2"/>
          <w:lang w:val="lt-LT"/>
        </w:rPr>
        <w:t>Registravimo data</w:t>
      </w:r>
      <w:r w:rsidR="00E1309C" w:rsidRPr="00BE6D17">
        <w:rPr>
          <w:rFonts w:ascii="Times New Roman" w:hAnsi="Times New Roman"/>
          <w:kern w:val="2"/>
          <w:lang w:val="lt-LT"/>
        </w:rPr>
        <w:t xml:space="preserve"> 2009 m. rugpjūčio 5 d.</w:t>
      </w:r>
    </w:p>
    <w:p w14:paraId="345A2409" w14:textId="2C4F3C38" w:rsidR="00E1309C" w:rsidRPr="00BE6D17" w:rsidRDefault="0024275A" w:rsidP="00E1309C">
      <w:pPr>
        <w:suppressAutoHyphens/>
        <w:spacing w:after="0" w:line="240" w:lineRule="auto"/>
        <w:rPr>
          <w:rFonts w:ascii="Times New Roman" w:hAnsi="Times New Roman"/>
          <w:kern w:val="2"/>
          <w:lang w:val="lt-LT"/>
        </w:rPr>
      </w:pPr>
      <w:r w:rsidRPr="00313349">
        <w:rPr>
          <w:rFonts w:ascii="Times New Roman" w:hAnsi="Times New Roman" w:cs="Times New Roman"/>
          <w:kern w:val="2"/>
          <w:lang w:val="lt-LT"/>
        </w:rPr>
        <w:t>Paskutinio perregistravimo data</w:t>
      </w:r>
      <w:r w:rsidR="00E1309C" w:rsidRPr="00BE6D17">
        <w:rPr>
          <w:rFonts w:ascii="Times New Roman" w:hAnsi="Times New Roman"/>
          <w:kern w:val="2"/>
          <w:lang w:val="lt-LT"/>
        </w:rPr>
        <w:t xml:space="preserve"> 2014</w:t>
      </w:r>
      <w:r w:rsidRPr="00313349">
        <w:rPr>
          <w:rFonts w:ascii="Times New Roman" w:hAnsi="Times New Roman" w:cs="Times New Roman"/>
          <w:kern w:val="2"/>
          <w:lang w:val="lt-LT"/>
        </w:rPr>
        <w:t> </w:t>
      </w:r>
      <w:r w:rsidR="00E1309C" w:rsidRPr="00BE6D17">
        <w:rPr>
          <w:rFonts w:ascii="Times New Roman" w:hAnsi="Times New Roman"/>
          <w:kern w:val="2"/>
          <w:lang w:val="lt-LT"/>
        </w:rPr>
        <w:t>m. rugpjūčio 1</w:t>
      </w:r>
      <w:r w:rsidRPr="00313349">
        <w:rPr>
          <w:rFonts w:ascii="Times New Roman" w:hAnsi="Times New Roman" w:cs="Times New Roman"/>
          <w:kern w:val="2"/>
          <w:lang w:val="lt-LT"/>
        </w:rPr>
        <w:t> </w:t>
      </w:r>
      <w:r w:rsidR="00E1309C" w:rsidRPr="00BE6D17">
        <w:rPr>
          <w:rFonts w:ascii="Times New Roman" w:hAnsi="Times New Roman"/>
          <w:kern w:val="2"/>
          <w:lang w:val="lt-LT"/>
        </w:rPr>
        <w:t>d.</w:t>
      </w:r>
    </w:p>
    <w:p w14:paraId="012530EF" w14:textId="77777777" w:rsidR="00E1309C" w:rsidRPr="00BE6D17" w:rsidRDefault="00E1309C" w:rsidP="00E1309C">
      <w:pPr>
        <w:suppressAutoHyphens/>
        <w:spacing w:after="0" w:line="240" w:lineRule="auto"/>
        <w:rPr>
          <w:rFonts w:ascii="Times New Roman" w:hAnsi="Times New Roman"/>
          <w:kern w:val="2"/>
          <w:lang w:val="lt-LT"/>
        </w:rPr>
      </w:pPr>
    </w:p>
    <w:p w14:paraId="0AD2F521" w14:textId="77777777" w:rsidR="00E1309C" w:rsidRPr="00BE6D17" w:rsidRDefault="00E1309C" w:rsidP="00E1309C">
      <w:pPr>
        <w:suppressAutoHyphens/>
        <w:spacing w:after="0" w:line="240" w:lineRule="auto"/>
        <w:rPr>
          <w:rFonts w:ascii="Times New Roman" w:hAnsi="Times New Roman"/>
          <w:kern w:val="2"/>
          <w:lang w:val="lt-LT"/>
        </w:rPr>
      </w:pPr>
    </w:p>
    <w:p w14:paraId="5A129E3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10.</w:t>
      </w:r>
      <w:r w:rsidRPr="00BE6D17">
        <w:rPr>
          <w:rFonts w:ascii="Times New Roman" w:hAnsi="Times New Roman"/>
          <w:b/>
          <w:kern w:val="2"/>
          <w:lang w:val="lt-LT"/>
        </w:rPr>
        <w:tab/>
      </w:r>
      <w:r w:rsidRPr="00BE6D17">
        <w:rPr>
          <w:rFonts w:ascii="Times New Roman" w:hAnsi="Times New Roman"/>
          <w:b/>
          <w:caps/>
          <w:kern w:val="2"/>
          <w:lang w:val="lt-LT"/>
        </w:rPr>
        <w:t>teksto peržiūros data</w:t>
      </w:r>
    </w:p>
    <w:p w14:paraId="174CCEA2" w14:textId="76C5F32D" w:rsidR="00E1309C" w:rsidRDefault="00E1309C" w:rsidP="00E1309C">
      <w:pPr>
        <w:tabs>
          <w:tab w:val="left" w:pos="567"/>
        </w:tabs>
        <w:suppressAutoHyphens/>
        <w:spacing w:after="0" w:line="240" w:lineRule="auto"/>
        <w:rPr>
          <w:rFonts w:ascii="Times New Roman" w:hAnsi="Times New Roman"/>
          <w:kern w:val="2"/>
          <w:lang w:val="lt-LT"/>
        </w:rPr>
      </w:pPr>
    </w:p>
    <w:p w14:paraId="09D76104" w14:textId="4177E590" w:rsidR="00D64B91" w:rsidRPr="004A0974" w:rsidRDefault="004A0974" w:rsidP="00E1309C">
      <w:pPr>
        <w:tabs>
          <w:tab w:val="left" w:pos="567"/>
        </w:tabs>
        <w:suppressAutoHyphens/>
        <w:spacing w:after="0" w:line="240" w:lineRule="auto"/>
        <w:rPr>
          <w:rFonts w:ascii="Times New Roman" w:hAnsi="Times New Roman"/>
          <w:kern w:val="2"/>
          <w:lang w:val="lt-LT"/>
        </w:rPr>
      </w:pPr>
      <w:r w:rsidRPr="004A0974">
        <w:rPr>
          <w:rFonts w:ascii="Times New Roman" w:hAnsi="Times New Roman"/>
          <w:kern w:val="2"/>
          <w:lang w:val="lt-LT"/>
        </w:rPr>
        <w:t>202</w:t>
      </w:r>
      <w:r w:rsidR="00AD4EB2">
        <w:rPr>
          <w:rFonts w:ascii="Times New Roman" w:hAnsi="Times New Roman"/>
          <w:kern w:val="2"/>
          <w:lang w:val="lt-LT"/>
        </w:rPr>
        <w:t>6</w:t>
      </w:r>
      <w:r w:rsidRPr="004A0974">
        <w:rPr>
          <w:rFonts w:ascii="Times New Roman" w:hAnsi="Times New Roman"/>
          <w:kern w:val="2"/>
          <w:lang w:val="lt-LT"/>
        </w:rPr>
        <w:t xml:space="preserve"> m. </w:t>
      </w:r>
      <w:r w:rsidR="00AD4EB2">
        <w:rPr>
          <w:rFonts w:ascii="Times New Roman" w:hAnsi="Times New Roman"/>
          <w:kern w:val="2"/>
          <w:lang w:val="lt-LT"/>
        </w:rPr>
        <w:t>kovo</w:t>
      </w:r>
      <w:r>
        <w:rPr>
          <w:rFonts w:ascii="Times New Roman" w:hAnsi="Times New Roman"/>
          <w:kern w:val="2"/>
          <w:lang w:val="lt-LT"/>
        </w:rPr>
        <w:t xml:space="preserve"> </w:t>
      </w:r>
      <w:r w:rsidR="00DE4D14">
        <w:rPr>
          <w:rFonts w:ascii="Times New Roman" w:hAnsi="Times New Roman"/>
          <w:kern w:val="2"/>
          <w:lang w:val="lt-LT"/>
        </w:rPr>
        <w:t>2</w:t>
      </w:r>
      <w:r w:rsidR="00CB7793">
        <w:rPr>
          <w:rFonts w:ascii="Times New Roman" w:hAnsi="Times New Roman"/>
          <w:kern w:val="2"/>
          <w:lang w:val="lt-LT"/>
        </w:rPr>
        <w:t>6</w:t>
      </w:r>
      <w:r>
        <w:rPr>
          <w:rFonts w:ascii="Times New Roman" w:hAnsi="Times New Roman"/>
          <w:kern w:val="2"/>
          <w:lang w:val="lt-LT"/>
        </w:rPr>
        <w:t xml:space="preserve"> d.</w:t>
      </w:r>
    </w:p>
    <w:p w14:paraId="7530D85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0218F39" w14:textId="10AB945C"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Išsami informacija apie šį vaistinį preparatą pateikiama Valstybinės vaistų kontrolės tarnybos prie Lietuvos Respublikos sveikatos apsaugos ministerijos tinklalapyje</w:t>
      </w:r>
      <w:r w:rsidRPr="00BE6D17">
        <w:rPr>
          <w:rFonts w:ascii="Times New Roman" w:hAnsi="Times New Roman"/>
          <w:i/>
          <w:kern w:val="2"/>
          <w:lang w:val="lt-LT"/>
        </w:rPr>
        <w:t xml:space="preserve"> </w:t>
      </w:r>
      <w:hyperlink r:id="rId9" w:history="1">
        <w:r w:rsidRPr="00D64B91">
          <w:rPr>
            <w:rStyle w:val="Hipersaitas"/>
            <w:rFonts w:ascii="Times New Roman" w:hAnsi="Times New Roman"/>
            <w:kern w:val="2"/>
            <w:lang w:val="lt-LT"/>
          </w:rPr>
          <w:t>http://www.vvkt.lt/</w:t>
        </w:r>
      </w:hyperlink>
      <w:r w:rsidR="0024275A" w:rsidRPr="00D64B91">
        <w:rPr>
          <w:rFonts w:ascii="Times New Roman" w:hAnsi="Times New Roman"/>
          <w:color w:val="000000" w:themeColor="text1"/>
          <w:kern w:val="2"/>
          <w:lang w:val="lt-LT"/>
        </w:rPr>
        <w:t>.</w:t>
      </w:r>
    </w:p>
    <w:p w14:paraId="428052C0" w14:textId="77777777" w:rsidR="00E1309C" w:rsidRPr="00BE6D17" w:rsidRDefault="00E1309C" w:rsidP="00E1309C">
      <w:pPr>
        <w:pageBreakBefore/>
        <w:tabs>
          <w:tab w:val="left" w:pos="567"/>
        </w:tabs>
        <w:suppressAutoHyphens/>
        <w:spacing w:after="0" w:line="240" w:lineRule="auto"/>
        <w:rPr>
          <w:rFonts w:ascii="Times New Roman" w:hAnsi="Times New Roman"/>
          <w:kern w:val="2"/>
          <w:lang w:val="lt-LT"/>
        </w:rPr>
      </w:pPr>
    </w:p>
    <w:p w14:paraId="4FF36FC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9152CC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C64445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D9F446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20F179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8094B0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79054C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712806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BD5159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8AAD6D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D01CA5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8BCD86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FC5DA7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45B60F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0A4047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F4BA15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37A7B1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CD05F5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0E68BD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78F548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0AB8DE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06F80E1"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p>
    <w:p w14:paraId="10B006CA"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r w:rsidRPr="00BE6D17">
        <w:rPr>
          <w:rFonts w:ascii="Times New Roman" w:hAnsi="Times New Roman"/>
          <w:b/>
          <w:kern w:val="2"/>
          <w:lang w:val="lt-LT"/>
        </w:rPr>
        <w:t>II PRIEDAS</w:t>
      </w:r>
    </w:p>
    <w:p w14:paraId="4C013F0F"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66DD0DD2" w14:textId="0C9C8E58" w:rsidR="00E1309C" w:rsidRPr="00BE6D17" w:rsidRDefault="0024275A" w:rsidP="00E1309C">
      <w:pPr>
        <w:tabs>
          <w:tab w:val="left" w:pos="567"/>
        </w:tabs>
        <w:suppressAutoHyphens/>
        <w:spacing w:after="0" w:line="240" w:lineRule="auto"/>
        <w:jc w:val="center"/>
        <w:rPr>
          <w:rFonts w:ascii="Times New Roman" w:hAnsi="Times New Roman"/>
          <w:b/>
          <w:kern w:val="2"/>
          <w:lang w:val="lt-LT"/>
        </w:rPr>
      </w:pPr>
      <w:r w:rsidRPr="00313349">
        <w:rPr>
          <w:rFonts w:ascii="Times New Roman" w:hAnsi="Times New Roman" w:cs="Times New Roman"/>
          <w:b/>
          <w:kern w:val="2"/>
          <w:lang w:val="lt-LT"/>
        </w:rPr>
        <w:t>REGISTRACIJOS</w:t>
      </w:r>
      <w:r w:rsidR="00E1309C" w:rsidRPr="00BE6D17">
        <w:rPr>
          <w:rFonts w:ascii="Times New Roman" w:hAnsi="Times New Roman"/>
          <w:b/>
          <w:kern w:val="2"/>
          <w:lang w:val="lt-LT"/>
        </w:rPr>
        <w:t xml:space="preserve"> SĄLYGOS</w:t>
      </w:r>
    </w:p>
    <w:p w14:paraId="4968164B"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392C0F64" w14:textId="77777777" w:rsidR="00E1309C" w:rsidRPr="00BE6D17" w:rsidRDefault="00E1309C" w:rsidP="00BE6D17">
      <w:pPr>
        <w:tabs>
          <w:tab w:val="left" w:pos="1418"/>
          <w:tab w:val="left" w:pos="1985"/>
        </w:tabs>
        <w:suppressAutoHyphens/>
        <w:spacing w:after="0" w:line="240" w:lineRule="auto"/>
        <w:ind w:left="1418"/>
        <w:rPr>
          <w:rFonts w:ascii="Times New Roman" w:hAnsi="Times New Roman"/>
          <w:b/>
          <w:kern w:val="2"/>
          <w:lang w:val="lt-LT"/>
        </w:rPr>
      </w:pPr>
      <w:r w:rsidRPr="00BE6D17">
        <w:rPr>
          <w:rFonts w:ascii="Times New Roman" w:hAnsi="Times New Roman"/>
          <w:b/>
          <w:kern w:val="2"/>
          <w:lang w:val="lt-LT"/>
        </w:rPr>
        <w:t>A.</w:t>
      </w:r>
      <w:r w:rsidRPr="00BE6D17">
        <w:rPr>
          <w:rFonts w:ascii="Times New Roman" w:hAnsi="Times New Roman"/>
          <w:b/>
          <w:kern w:val="2"/>
          <w:lang w:val="lt-LT"/>
        </w:rPr>
        <w:tab/>
        <w:t>GAMINTOJAS (-AI), ATSAKINGAS (-I) UŽ SERIJŲ IŠLEIDIMĄ</w:t>
      </w:r>
    </w:p>
    <w:p w14:paraId="6A57487E"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3184E975" w14:textId="77777777" w:rsidR="00E1309C" w:rsidRPr="00BE6D17" w:rsidRDefault="00E1309C" w:rsidP="00BE6D17">
      <w:pPr>
        <w:tabs>
          <w:tab w:val="left" w:pos="1418"/>
          <w:tab w:val="left" w:pos="1985"/>
        </w:tabs>
        <w:suppressAutoHyphens/>
        <w:spacing w:after="0" w:line="240" w:lineRule="auto"/>
        <w:ind w:left="1418"/>
        <w:rPr>
          <w:rFonts w:ascii="Times New Roman" w:hAnsi="Times New Roman"/>
          <w:kern w:val="2"/>
          <w:lang w:val="lt-LT"/>
        </w:rPr>
      </w:pPr>
      <w:r w:rsidRPr="00BE6D17">
        <w:rPr>
          <w:rFonts w:ascii="Times New Roman" w:hAnsi="Times New Roman"/>
          <w:b/>
          <w:kern w:val="2"/>
          <w:lang w:val="lt-LT"/>
        </w:rPr>
        <w:t>B.</w:t>
      </w:r>
      <w:r w:rsidRPr="00BE6D17">
        <w:rPr>
          <w:rFonts w:ascii="Times New Roman" w:hAnsi="Times New Roman"/>
          <w:b/>
          <w:kern w:val="2"/>
          <w:lang w:val="lt-LT"/>
        </w:rPr>
        <w:tab/>
        <w:t>TIEKIMO IR VARTOJIMO SĄLYGOS AR APRIBOJIMAI</w:t>
      </w:r>
    </w:p>
    <w:p w14:paraId="52FD059E" w14:textId="77777777" w:rsidR="00E1309C" w:rsidRPr="00BE6D17" w:rsidRDefault="00E1309C" w:rsidP="00E1309C">
      <w:pPr>
        <w:tabs>
          <w:tab w:val="left" w:pos="567"/>
        </w:tabs>
        <w:suppressAutoHyphens/>
        <w:spacing w:after="0" w:line="240" w:lineRule="auto"/>
        <w:jc w:val="center"/>
        <w:rPr>
          <w:rFonts w:ascii="Times New Roman" w:hAnsi="Times New Roman"/>
          <w:kern w:val="2"/>
          <w:lang w:val="lt-LT"/>
        </w:rPr>
      </w:pPr>
    </w:p>
    <w:p w14:paraId="4FCD6F9D" w14:textId="6D0D7060" w:rsidR="00E1309C" w:rsidRPr="00BE6D17" w:rsidRDefault="00E1309C" w:rsidP="00E1309C">
      <w:pPr>
        <w:pageBreakBefore/>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lastRenderedPageBreak/>
        <w:t>A.</w:t>
      </w:r>
      <w:r w:rsidRPr="00BE6D17">
        <w:rPr>
          <w:rFonts w:ascii="Times New Roman" w:hAnsi="Times New Roman"/>
          <w:b/>
          <w:kern w:val="2"/>
          <w:lang w:val="lt-LT"/>
        </w:rPr>
        <w:tab/>
        <w:t>GAMINTOJAS (-AI), ATSAKINGAS (-I) UŽ SERIJU IŠLEIDIMĄ</w:t>
      </w:r>
    </w:p>
    <w:p w14:paraId="173FC57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487EBA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u w:val="single"/>
          <w:lang w:val="lt-LT"/>
        </w:rPr>
        <w:t>Gamintojo (-ų), atsakingo (-ų) už serijų išleidimą, pavadinimas (-ai) ir adresas (-ai)</w:t>
      </w:r>
    </w:p>
    <w:p w14:paraId="6D685C0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DF6959D" w14:textId="77777777" w:rsidR="00E56F50" w:rsidRPr="00CB273C" w:rsidRDefault="00E56F50" w:rsidP="00E56F50">
      <w:pPr>
        <w:numPr>
          <w:ilvl w:val="12"/>
          <w:numId w:val="0"/>
        </w:numPr>
        <w:spacing w:after="0" w:line="240" w:lineRule="auto"/>
        <w:ind w:right="-2"/>
        <w:rPr>
          <w:rFonts w:ascii="Times New Roman" w:eastAsia="Times New Roman" w:hAnsi="Times New Roman" w:cs="Times New Roman"/>
          <w:noProof/>
          <w:lang w:val="de-DE" w:eastAsia="de-DE"/>
        </w:rPr>
      </w:pPr>
      <w:r w:rsidRPr="00CB273C">
        <w:rPr>
          <w:rFonts w:ascii="Times New Roman" w:eastAsia="Times New Roman" w:hAnsi="Times New Roman" w:cs="Times New Roman"/>
          <w:noProof/>
          <w:lang w:val="de-DE" w:eastAsia="de-DE"/>
        </w:rPr>
        <w:t>Jadran Galenski Laboratorij d.d.</w:t>
      </w:r>
    </w:p>
    <w:p w14:paraId="17D659DE" w14:textId="77777777" w:rsidR="00B3152E" w:rsidRPr="00765579" w:rsidRDefault="00B3152E" w:rsidP="00765579">
      <w:pPr>
        <w:numPr>
          <w:ilvl w:val="12"/>
          <w:numId w:val="0"/>
        </w:numPr>
        <w:spacing w:after="0" w:line="240" w:lineRule="auto"/>
        <w:ind w:right="-2"/>
        <w:rPr>
          <w:rFonts w:ascii="Times New Roman" w:hAnsi="Times New Roman"/>
          <w:lang w:val="de-DE"/>
        </w:rPr>
      </w:pPr>
      <w:proofErr w:type="spellStart"/>
      <w:r w:rsidRPr="00765579">
        <w:rPr>
          <w:rFonts w:ascii="Times New Roman" w:hAnsi="Times New Roman"/>
          <w:lang w:val="de-DE"/>
        </w:rPr>
        <w:t>Svilno</w:t>
      </w:r>
      <w:proofErr w:type="spellEnd"/>
      <w:r w:rsidRPr="00765579">
        <w:rPr>
          <w:rFonts w:ascii="Times New Roman" w:hAnsi="Times New Roman"/>
          <w:lang w:val="de-DE"/>
        </w:rPr>
        <w:t xml:space="preserve"> 20</w:t>
      </w:r>
    </w:p>
    <w:p w14:paraId="682028D6" w14:textId="0077CC12" w:rsidR="00E1309C" w:rsidRPr="00765579" w:rsidRDefault="00E1309C" w:rsidP="00765579">
      <w:pPr>
        <w:numPr>
          <w:ilvl w:val="12"/>
          <w:numId w:val="0"/>
        </w:numPr>
        <w:spacing w:after="0" w:line="240" w:lineRule="auto"/>
        <w:ind w:right="-2"/>
        <w:rPr>
          <w:rFonts w:ascii="Times New Roman" w:hAnsi="Times New Roman"/>
          <w:lang w:val="de-DE"/>
        </w:rPr>
      </w:pPr>
      <w:r w:rsidRPr="00765579">
        <w:rPr>
          <w:rFonts w:ascii="Times New Roman" w:hAnsi="Times New Roman"/>
          <w:lang w:val="de-DE"/>
        </w:rPr>
        <w:t>51000</w:t>
      </w:r>
      <w:r w:rsidR="0024275A" w:rsidRPr="00765579">
        <w:rPr>
          <w:rFonts w:ascii="Times New Roman" w:hAnsi="Times New Roman"/>
          <w:lang w:val="de-DE"/>
        </w:rPr>
        <w:t> </w:t>
      </w:r>
      <w:r w:rsidRPr="00765579">
        <w:rPr>
          <w:rFonts w:ascii="Times New Roman" w:hAnsi="Times New Roman"/>
          <w:lang w:val="de-DE"/>
        </w:rPr>
        <w:t>Rijeka</w:t>
      </w:r>
    </w:p>
    <w:p w14:paraId="34CB85CA" w14:textId="77777777" w:rsidR="00E1309C" w:rsidRPr="00765579" w:rsidRDefault="00E1309C" w:rsidP="00765579">
      <w:pPr>
        <w:numPr>
          <w:ilvl w:val="12"/>
          <w:numId w:val="0"/>
        </w:numPr>
        <w:spacing w:after="0" w:line="240" w:lineRule="auto"/>
        <w:ind w:right="-2"/>
        <w:rPr>
          <w:rFonts w:ascii="Times New Roman" w:hAnsi="Times New Roman"/>
          <w:lang w:val="de-DE"/>
        </w:rPr>
      </w:pPr>
      <w:proofErr w:type="spellStart"/>
      <w:r w:rsidRPr="00765579">
        <w:rPr>
          <w:rFonts w:ascii="Times New Roman" w:hAnsi="Times New Roman"/>
          <w:lang w:val="de-DE"/>
        </w:rPr>
        <w:t>Kroatija</w:t>
      </w:r>
      <w:proofErr w:type="spellEnd"/>
    </w:p>
    <w:p w14:paraId="7ED86D5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5BB0D0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3EEE43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B.</w:t>
      </w:r>
      <w:r w:rsidRPr="00BE6D17">
        <w:rPr>
          <w:rFonts w:ascii="Times New Roman" w:hAnsi="Times New Roman"/>
          <w:b/>
          <w:kern w:val="2"/>
          <w:lang w:val="lt-LT"/>
        </w:rPr>
        <w:tab/>
        <w:t>TIEKIMO IR VARTOJIMO SĄLYGOS AR APRIBOJIMAI</w:t>
      </w:r>
    </w:p>
    <w:p w14:paraId="3EB5C75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EACC7F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Receptinis vaistinis preparatas.</w:t>
      </w:r>
    </w:p>
    <w:p w14:paraId="257F4E0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FE053F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C019E7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52836FB" w14:textId="77777777" w:rsidR="00E1309C" w:rsidRPr="00BE6D17" w:rsidRDefault="00E1309C" w:rsidP="00E1309C">
      <w:pPr>
        <w:pageBreakBefore/>
        <w:tabs>
          <w:tab w:val="left" w:pos="567"/>
        </w:tabs>
        <w:suppressAutoHyphens/>
        <w:spacing w:after="0" w:line="240" w:lineRule="auto"/>
        <w:rPr>
          <w:rFonts w:ascii="Times New Roman" w:hAnsi="Times New Roman"/>
          <w:kern w:val="2"/>
          <w:lang w:val="lt-LT"/>
        </w:rPr>
      </w:pPr>
    </w:p>
    <w:p w14:paraId="52D2249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2D33DF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CFC85D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EA77EE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ABBDF5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474301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86615F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F6540F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A7AA30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DCCB56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1573DC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AE9D89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826851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8CC058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5FD5E9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422B06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1D7434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A3BDF8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5FBA38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1BE19B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4ED2B8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9AB3CF8"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194EE404"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r w:rsidRPr="00BE6D17">
        <w:rPr>
          <w:rFonts w:ascii="Times New Roman" w:hAnsi="Times New Roman"/>
          <w:b/>
          <w:kern w:val="2"/>
          <w:lang w:val="lt-LT"/>
        </w:rPr>
        <w:t>III PRIEDAS</w:t>
      </w:r>
    </w:p>
    <w:p w14:paraId="028E32D7"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24411D3A" w14:textId="77777777" w:rsidR="00E1309C" w:rsidRPr="00BE6D17" w:rsidRDefault="00E1309C" w:rsidP="00E1309C">
      <w:pPr>
        <w:tabs>
          <w:tab w:val="left" w:pos="567"/>
        </w:tabs>
        <w:suppressAutoHyphens/>
        <w:spacing w:after="0" w:line="240" w:lineRule="auto"/>
        <w:jc w:val="center"/>
        <w:rPr>
          <w:rFonts w:ascii="Times New Roman" w:hAnsi="Times New Roman"/>
          <w:kern w:val="2"/>
          <w:lang w:val="lt-LT"/>
        </w:rPr>
      </w:pPr>
      <w:r w:rsidRPr="00BE6D17">
        <w:rPr>
          <w:rFonts w:ascii="Times New Roman" w:hAnsi="Times New Roman"/>
          <w:b/>
          <w:kern w:val="2"/>
          <w:lang w:val="lt-LT"/>
        </w:rPr>
        <w:t>ŽENKLINIMAS IR PAKUOTĖS LAPELIS</w:t>
      </w:r>
    </w:p>
    <w:p w14:paraId="710AF99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D16C7B6" w14:textId="77777777" w:rsidR="00E1309C" w:rsidRPr="00BE6D17" w:rsidRDefault="00E1309C" w:rsidP="00E1309C">
      <w:pPr>
        <w:pageBreakBefore/>
        <w:tabs>
          <w:tab w:val="left" w:pos="567"/>
        </w:tabs>
        <w:suppressAutoHyphens/>
        <w:spacing w:after="0" w:line="240" w:lineRule="auto"/>
        <w:rPr>
          <w:rFonts w:ascii="Times New Roman" w:hAnsi="Times New Roman"/>
          <w:kern w:val="2"/>
          <w:lang w:val="lt-LT"/>
        </w:rPr>
      </w:pPr>
    </w:p>
    <w:p w14:paraId="7DF87C7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0CCAC6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6FF32A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74709D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B51101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FE20DE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E3D2E5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C269E9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09EAD1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262577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1C163F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324D36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6CDB8C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D369F4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388863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7919A4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7D8C61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234964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67622E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D2583D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33F57A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01249E8"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48AA1184" w14:textId="77777777" w:rsidR="00E1309C" w:rsidRPr="00BE6D17" w:rsidRDefault="00E1309C" w:rsidP="00E1309C">
      <w:pPr>
        <w:tabs>
          <w:tab w:val="left" w:pos="567"/>
        </w:tabs>
        <w:suppressAutoHyphens/>
        <w:spacing w:after="0" w:line="240" w:lineRule="auto"/>
        <w:jc w:val="center"/>
        <w:rPr>
          <w:rFonts w:ascii="Times New Roman" w:hAnsi="Times New Roman"/>
          <w:kern w:val="2"/>
          <w:lang w:val="lt-LT"/>
        </w:rPr>
      </w:pPr>
      <w:r w:rsidRPr="00BE6D17">
        <w:rPr>
          <w:rFonts w:ascii="Times New Roman" w:hAnsi="Times New Roman"/>
          <w:b/>
          <w:kern w:val="2"/>
          <w:lang w:val="lt-LT"/>
        </w:rPr>
        <w:t>A. ŽENKLINIMAS</w:t>
      </w:r>
    </w:p>
    <w:p w14:paraId="3F6EC35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7484735" w14:textId="77777777" w:rsidR="00E1309C" w:rsidRPr="00BE6D17" w:rsidRDefault="00E1309C" w:rsidP="00E1309C">
      <w:pPr>
        <w:pageBreakBefore/>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lastRenderedPageBreak/>
        <w:t>INFORMACIJA ANT IŠORINĖS PAKUOTĖS</w:t>
      </w:r>
    </w:p>
    <w:p w14:paraId="4AE07FFD"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p>
    <w:p w14:paraId="219AEE8B" w14:textId="3E1DA8BE"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KARTON</w:t>
      </w:r>
      <w:r w:rsidR="00B178B3">
        <w:rPr>
          <w:rFonts w:ascii="Times New Roman" w:hAnsi="Times New Roman"/>
          <w:b/>
          <w:kern w:val="2"/>
          <w:lang w:val="lt-LT"/>
        </w:rPr>
        <w:t>O</w:t>
      </w:r>
      <w:r w:rsidRPr="00BE6D17">
        <w:rPr>
          <w:rFonts w:ascii="Times New Roman" w:hAnsi="Times New Roman"/>
          <w:b/>
          <w:kern w:val="2"/>
          <w:lang w:val="lt-LT"/>
        </w:rPr>
        <w:t xml:space="preserve"> DĖŽUTĖ</w:t>
      </w:r>
    </w:p>
    <w:p w14:paraId="4FBE17F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AAA7E41"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p>
    <w:p w14:paraId="09BA5271"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w:t>
      </w:r>
      <w:r w:rsidRPr="00BE6D17">
        <w:rPr>
          <w:rFonts w:ascii="Times New Roman" w:hAnsi="Times New Roman"/>
          <w:b/>
          <w:kern w:val="2"/>
          <w:lang w:val="lt-LT"/>
        </w:rPr>
        <w:tab/>
        <w:t>VAISTINIO PREPARATO PAVADINIMAS</w:t>
      </w:r>
    </w:p>
    <w:p w14:paraId="4BF96FD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B43C30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50 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/ml akių lašai (tirpalas)</w:t>
      </w:r>
    </w:p>
    <w:p w14:paraId="319DA10F" w14:textId="6B71EA5F" w:rsidR="00E1309C" w:rsidRPr="00BE6D17" w:rsidRDefault="00356A6B" w:rsidP="00E1309C">
      <w:pPr>
        <w:tabs>
          <w:tab w:val="left" w:pos="567"/>
        </w:tabs>
        <w:suppressAutoHyphens/>
        <w:spacing w:after="0" w:line="240" w:lineRule="auto"/>
        <w:rPr>
          <w:rFonts w:ascii="Times New Roman" w:hAnsi="Times New Roman"/>
          <w:kern w:val="2"/>
          <w:lang w:val="lt-LT"/>
        </w:rPr>
      </w:pPr>
      <w:proofErr w:type="spellStart"/>
      <w:r>
        <w:rPr>
          <w:rFonts w:ascii="Times New Roman" w:hAnsi="Times New Roman"/>
          <w:kern w:val="2"/>
          <w:lang w:val="lt-LT"/>
        </w:rPr>
        <w:t>l</w:t>
      </w:r>
      <w:r w:rsidR="00E1309C" w:rsidRPr="00BE6D17">
        <w:rPr>
          <w:rFonts w:ascii="Times New Roman" w:hAnsi="Times New Roman"/>
          <w:kern w:val="2"/>
          <w:lang w:val="lt-LT"/>
        </w:rPr>
        <w:t>atanoprostum</w:t>
      </w:r>
      <w:proofErr w:type="spellEnd"/>
    </w:p>
    <w:p w14:paraId="07389B2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1A53E2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B4E11DE"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2.</w:t>
      </w:r>
      <w:r w:rsidRPr="00BE6D17">
        <w:rPr>
          <w:rFonts w:ascii="Times New Roman" w:hAnsi="Times New Roman"/>
          <w:b/>
          <w:kern w:val="2"/>
          <w:lang w:val="lt-LT"/>
        </w:rPr>
        <w:tab/>
        <w:t>VEIKLIOJI (-IOS) MEDŽIAGA (-OS) IR JOS (-Ų) KIEKIS (-IAI)</w:t>
      </w:r>
    </w:p>
    <w:p w14:paraId="5D10583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7157618" w14:textId="1FD86900"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1 ml yra 50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w:t>
      </w:r>
    </w:p>
    <w:p w14:paraId="6D606C6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72C9F8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5F03F7A"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3.</w:t>
      </w:r>
      <w:r w:rsidRPr="00BE6D17">
        <w:rPr>
          <w:rFonts w:ascii="Times New Roman" w:hAnsi="Times New Roman"/>
          <w:b/>
          <w:kern w:val="2"/>
          <w:lang w:val="lt-LT"/>
        </w:rPr>
        <w:tab/>
        <w:t>PAGALBINIŲ MEDŽIAGŲ SĄRAŠAS</w:t>
      </w:r>
    </w:p>
    <w:p w14:paraId="1CC011D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F7891B7" w14:textId="3917DD21"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Pagalbinės medžiagos: </w:t>
      </w:r>
      <w:proofErr w:type="spellStart"/>
      <w:r w:rsidRPr="00BE6D17">
        <w:rPr>
          <w:rFonts w:ascii="Times New Roman" w:hAnsi="Times New Roman"/>
          <w:kern w:val="2"/>
          <w:lang w:val="lt-LT"/>
        </w:rPr>
        <w:t>benzalkonio</w:t>
      </w:r>
      <w:proofErr w:type="spellEnd"/>
      <w:r w:rsidRPr="00BE6D17">
        <w:rPr>
          <w:rFonts w:ascii="Times New Roman" w:hAnsi="Times New Roman"/>
          <w:kern w:val="2"/>
          <w:lang w:val="lt-LT"/>
        </w:rPr>
        <w:t xml:space="preserve"> chloridas, natrio-</w:t>
      </w:r>
      <w:proofErr w:type="spellStart"/>
      <w:r w:rsidRPr="00BE6D17">
        <w:rPr>
          <w:rFonts w:ascii="Times New Roman" w:hAnsi="Times New Roman"/>
          <w:kern w:val="2"/>
          <w:lang w:val="lt-LT"/>
        </w:rPr>
        <w:t>divandenilio</w:t>
      </w:r>
      <w:proofErr w:type="spellEnd"/>
      <w:r w:rsidRPr="00BE6D17">
        <w:rPr>
          <w:rFonts w:ascii="Times New Roman" w:hAnsi="Times New Roman"/>
          <w:kern w:val="2"/>
          <w:lang w:val="lt-LT"/>
        </w:rPr>
        <w:t xml:space="preserve"> fosfatas </w:t>
      </w:r>
      <w:proofErr w:type="spellStart"/>
      <w:r w:rsidRPr="00BE6D17">
        <w:rPr>
          <w:rFonts w:ascii="Times New Roman" w:hAnsi="Times New Roman"/>
          <w:kern w:val="2"/>
          <w:lang w:val="lt-LT"/>
        </w:rPr>
        <w:t>monohidratas</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dinatrio</w:t>
      </w:r>
      <w:proofErr w:type="spellEnd"/>
      <w:r w:rsidRPr="00BE6D17">
        <w:rPr>
          <w:rFonts w:ascii="Times New Roman" w:hAnsi="Times New Roman"/>
          <w:kern w:val="2"/>
          <w:lang w:val="lt-LT"/>
        </w:rPr>
        <w:t>-vandenilio fosfatas, natrio chloridas, išgrynintas vanduo</w:t>
      </w:r>
      <w:r w:rsidR="00D60D08">
        <w:rPr>
          <w:rFonts w:ascii="Times New Roman" w:hAnsi="Times New Roman"/>
          <w:kern w:val="2"/>
          <w:lang w:val="lt-LT"/>
        </w:rPr>
        <w:t>.</w:t>
      </w:r>
    </w:p>
    <w:p w14:paraId="4CFA318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54B032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9C4B35B"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4.</w:t>
      </w:r>
      <w:r w:rsidRPr="00BE6D17">
        <w:rPr>
          <w:rFonts w:ascii="Times New Roman" w:hAnsi="Times New Roman"/>
          <w:b/>
          <w:kern w:val="2"/>
          <w:lang w:val="lt-LT"/>
        </w:rPr>
        <w:tab/>
        <w:t>FARMACINĖ FORMA IR KIEKIS PAKUOTĖJE</w:t>
      </w:r>
    </w:p>
    <w:p w14:paraId="2A2168C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EBD4F0A" w14:textId="1277426C" w:rsidR="00E1309C"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highlight w:val="lightGray"/>
          <w:lang w:val="lt-LT"/>
        </w:rPr>
        <w:t>Akių lašai (tirpalas)</w:t>
      </w:r>
    </w:p>
    <w:p w14:paraId="50E2E3D6" w14:textId="77777777" w:rsidR="005E52F9" w:rsidRPr="00BE6D17" w:rsidRDefault="005E52F9" w:rsidP="00E1309C">
      <w:pPr>
        <w:tabs>
          <w:tab w:val="left" w:pos="567"/>
        </w:tabs>
        <w:suppressAutoHyphens/>
        <w:spacing w:after="0" w:line="240" w:lineRule="auto"/>
        <w:rPr>
          <w:rFonts w:ascii="Times New Roman" w:hAnsi="Times New Roman"/>
          <w:kern w:val="2"/>
          <w:lang w:val="lt-LT"/>
        </w:rPr>
      </w:pPr>
    </w:p>
    <w:p w14:paraId="2C8915B1" w14:textId="679EC656"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1</w:t>
      </w:r>
      <w:r w:rsidR="00281570">
        <w:rPr>
          <w:rFonts w:ascii="Times New Roman" w:hAnsi="Times New Roman"/>
          <w:kern w:val="2"/>
          <w:lang w:val="lt-LT"/>
        </w:rPr>
        <w:t> </w:t>
      </w:r>
      <w:r w:rsidRPr="00BE6D17">
        <w:rPr>
          <w:rFonts w:ascii="Times New Roman" w:hAnsi="Times New Roman"/>
          <w:kern w:val="2"/>
          <w:lang w:val="lt-LT"/>
        </w:rPr>
        <w:t>x 2,5</w:t>
      </w:r>
      <w:r w:rsidR="0024275A" w:rsidRPr="00313349">
        <w:rPr>
          <w:rFonts w:ascii="Times New Roman" w:hAnsi="Times New Roman" w:cs="Times New Roman"/>
          <w:kern w:val="2"/>
          <w:lang w:val="lt-LT"/>
        </w:rPr>
        <w:t> </w:t>
      </w:r>
      <w:r w:rsidRPr="00BE6D17">
        <w:rPr>
          <w:rFonts w:ascii="Times New Roman" w:hAnsi="Times New Roman"/>
          <w:kern w:val="2"/>
          <w:lang w:val="lt-LT"/>
        </w:rPr>
        <w:t>ml</w:t>
      </w:r>
    </w:p>
    <w:p w14:paraId="2211FBE6" w14:textId="512BD08B" w:rsidR="00E1309C" w:rsidRPr="00C74AAC" w:rsidRDefault="00E1309C" w:rsidP="00E1309C">
      <w:pPr>
        <w:tabs>
          <w:tab w:val="left" w:pos="567"/>
        </w:tabs>
        <w:suppressAutoHyphens/>
        <w:spacing w:after="0" w:line="240" w:lineRule="auto"/>
        <w:rPr>
          <w:rFonts w:ascii="Times New Roman" w:hAnsi="Times New Roman"/>
          <w:kern w:val="2"/>
          <w:highlight w:val="lightGray"/>
          <w:lang w:val="lt-LT"/>
        </w:rPr>
      </w:pPr>
      <w:r w:rsidRPr="00630812">
        <w:rPr>
          <w:rFonts w:ascii="Times New Roman" w:hAnsi="Times New Roman"/>
          <w:kern w:val="2"/>
          <w:highlight w:val="lightGray"/>
          <w:lang w:val="lt-LT"/>
        </w:rPr>
        <w:t>3</w:t>
      </w:r>
      <w:r w:rsidR="00281570" w:rsidRPr="00630812">
        <w:rPr>
          <w:rFonts w:ascii="Times New Roman" w:hAnsi="Times New Roman"/>
          <w:kern w:val="2"/>
          <w:highlight w:val="lightGray"/>
          <w:lang w:val="lt-LT"/>
        </w:rPr>
        <w:t> </w:t>
      </w:r>
      <w:r w:rsidRPr="00630812">
        <w:rPr>
          <w:rFonts w:ascii="Times New Roman" w:hAnsi="Times New Roman"/>
          <w:kern w:val="2"/>
          <w:highlight w:val="lightGray"/>
          <w:lang w:val="lt-LT"/>
        </w:rPr>
        <w:t>x</w:t>
      </w:r>
      <w:r w:rsidRPr="00C74AAC">
        <w:rPr>
          <w:rFonts w:ascii="Times New Roman" w:hAnsi="Times New Roman"/>
          <w:kern w:val="2"/>
          <w:highlight w:val="lightGray"/>
          <w:lang w:val="lt-LT"/>
        </w:rPr>
        <w:t xml:space="preserve"> 2,5</w:t>
      </w:r>
      <w:r w:rsidR="0024275A" w:rsidRPr="00C74AAC">
        <w:rPr>
          <w:rFonts w:ascii="Times New Roman" w:hAnsi="Times New Roman"/>
          <w:kern w:val="2"/>
          <w:highlight w:val="lightGray"/>
          <w:lang w:val="lt-LT"/>
        </w:rPr>
        <w:t> </w:t>
      </w:r>
      <w:r w:rsidRPr="00C74AAC">
        <w:rPr>
          <w:rFonts w:ascii="Times New Roman" w:hAnsi="Times New Roman"/>
          <w:kern w:val="2"/>
          <w:highlight w:val="lightGray"/>
          <w:lang w:val="lt-LT"/>
        </w:rPr>
        <w:t>ml</w:t>
      </w:r>
    </w:p>
    <w:p w14:paraId="26F95CCE" w14:textId="18EC55A4" w:rsidR="00E1309C" w:rsidRPr="00BE6D17" w:rsidRDefault="00E1309C" w:rsidP="00E1309C">
      <w:pPr>
        <w:tabs>
          <w:tab w:val="left" w:pos="567"/>
        </w:tabs>
        <w:suppressAutoHyphens/>
        <w:spacing w:after="0" w:line="240" w:lineRule="auto"/>
        <w:rPr>
          <w:rFonts w:ascii="Times New Roman" w:hAnsi="Times New Roman"/>
          <w:kern w:val="2"/>
          <w:lang w:val="lt-LT"/>
        </w:rPr>
      </w:pPr>
      <w:r w:rsidRPr="00630812">
        <w:rPr>
          <w:rFonts w:ascii="Times New Roman" w:hAnsi="Times New Roman"/>
          <w:kern w:val="2"/>
          <w:highlight w:val="lightGray"/>
          <w:lang w:val="lt-LT"/>
        </w:rPr>
        <w:t>6</w:t>
      </w:r>
      <w:r w:rsidR="00281570" w:rsidRPr="00630812">
        <w:rPr>
          <w:rFonts w:ascii="Times New Roman" w:hAnsi="Times New Roman"/>
          <w:kern w:val="2"/>
          <w:highlight w:val="lightGray"/>
          <w:lang w:val="lt-LT"/>
        </w:rPr>
        <w:t> </w:t>
      </w:r>
      <w:r w:rsidRPr="00630812">
        <w:rPr>
          <w:rFonts w:ascii="Times New Roman" w:hAnsi="Times New Roman"/>
          <w:kern w:val="2"/>
          <w:highlight w:val="lightGray"/>
          <w:lang w:val="lt-LT"/>
        </w:rPr>
        <w:t>x</w:t>
      </w:r>
      <w:r w:rsidRPr="00C74AAC">
        <w:rPr>
          <w:rFonts w:ascii="Times New Roman" w:hAnsi="Times New Roman"/>
          <w:kern w:val="2"/>
          <w:highlight w:val="lightGray"/>
          <w:lang w:val="lt-LT"/>
        </w:rPr>
        <w:t xml:space="preserve"> 2,5</w:t>
      </w:r>
      <w:r w:rsidR="0024275A" w:rsidRPr="00C74AAC">
        <w:rPr>
          <w:rFonts w:ascii="Times New Roman" w:hAnsi="Times New Roman"/>
          <w:kern w:val="2"/>
          <w:highlight w:val="lightGray"/>
          <w:lang w:val="lt-LT"/>
        </w:rPr>
        <w:t> </w:t>
      </w:r>
      <w:r w:rsidRPr="00C74AAC">
        <w:rPr>
          <w:rFonts w:ascii="Times New Roman" w:hAnsi="Times New Roman"/>
          <w:kern w:val="2"/>
          <w:highlight w:val="lightGray"/>
          <w:lang w:val="lt-LT"/>
        </w:rPr>
        <w:t>ml</w:t>
      </w:r>
    </w:p>
    <w:p w14:paraId="476A11C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B39731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601D541"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5.</w:t>
      </w:r>
      <w:r w:rsidRPr="00BE6D17">
        <w:rPr>
          <w:rFonts w:ascii="Times New Roman" w:hAnsi="Times New Roman"/>
          <w:b/>
          <w:kern w:val="2"/>
          <w:lang w:val="lt-LT"/>
        </w:rPr>
        <w:tab/>
        <w:t>VARTOJIMO METODAS IR BŪDAS (-AI)</w:t>
      </w:r>
    </w:p>
    <w:p w14:paraId="3F5F27E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089D9F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Vartoti ant akių</w:t>
      </w:r>
    </w:p>
    <w:p w14:paraId="037B18B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Prieš vartojimą perskaitykite pakuotės lapelį.</w:t>
      </w:r>
    </w:p>
    <w:p w14:paraId="2471063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F0859F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E70982D"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w:t>
      </w:r>
      <w:r w:rsidRPr="00BE6D17">
        <w:rPr>
          <w:rFonts w:ascii="Times New Roman" w:hAnsi="Times New Roman"/>
          <w:b/>
          <w:kern w:val="2"/>
          <w:lang w:val="lt-LT"/>
        </w:rPr>
        <w:tab/>
        <w:t>SPECIALUS ĮSPĖJIMAS, KAD VAISTINĮ PREPARATĄ BŪTINA LAIKYTI VAIKAMS NEPASTEBIMOJE IR NEPASIEKIAMOJE VIETOJE</w:t>
      </w:r>
    </w:p>
    <w:p w14:paraId="608AAD5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328EF3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Laikyti vaikams nepastebimoje ir nepasiekiamoje vietoje.</w:t>
      </w:r>
    </w:p>
    <w:p w14:paraId="146F1B6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57B1E4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F44634D"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7.</w:t>
      </w:r>
      <w:r w:rsidRPr="00BE6D17">
        <w:rPr>
          <w:rFonts w:ascii="Times New Roman" w:hAnsi="Times New Roman"/>
          <w:b/>
          <w:kern w:val="2"/>
          <w:lang w:val="lt-LT"/>
        </w:rPr>
        <w:tab/>
        <w:t>KITAS (-I) SPECIALUS (-ŪS) ĮSPĖJIMAS (-AI) (JEI REIKIA)</w:t>
      </w:r>
    </w:p>
    <w:p w14:paraId="5DA269F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AC7551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C18F81B"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8.</w:t>
      </w:r>
      <w:r w:rsidRPr="00BE6D17">
        <w:rPr>
          <w:rFonts w:ascii="Times New Roman" w:hAnsi="Times New Roman"/>
          <w:b/>
          <w:kern w:val="2"/>
          <w:lang w:val="lt-LT"/>
        </w:rPr>
        <w:tab/>
        <w:t>TINKAMUMO LAIKAS</w:t>
      </w:r>
    </w:p>
    <w:p w14:paraId="34F2CA9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154130C" w14:textId="3D9E32B2" w:rsidR="00E1309C" w:rsidRDefault="00281570" w:rsidP="00E1309C">
      <w:pPr>
        <w:tabs>
          <w:tab w:val="left" w:pos="567"/>
        </w:tabs>
        <w:suppressAutoHyphens/>
        <w:spacing w:after="0" w:line="240" w:lineRule="auto"/>
        <w:rPr>
          <w:rFonts w:ascii="Times New Roman" w:hAnsi="Times New Roman"/>
          <w:i/>
          <w:kern w:val="2"/>
          <w:lang w:val="lt-LT"/>
        </w:rPr>
      </w:pPr>
      <w:r>
        <w:rPr>
          <w:rFonts w:ascii="Times New Roman" w:hAnsi="Times New Roman"/>
          <w:kern w:val="2"/>
          <w:lang w:val="lt-LT"/>
        </w:rPr>
        <w:t>EXP</w:t>
      </w:r>
      <w:r w:rsidRPr="00D64B91">
        <w:rPr>
          <w:rFonts w:ascii="Times New Roman" w:hAnsi="Times New Roman"/>
          <w:kern w:val="2"/>
          <w:lang w:val="lt-LT"/>
        </w:rPr>
        <w:t>/</w:t>
      </w:r>
      <w:r w:rsidR="00E1309C" w:rsidRPr="00C74AAC">
        <w:rPr>
          <w:rFonts w:ascii="Times New Roman" w:hAnsi="Times New Roman"/>
          <w:kern w:val="2"/>
          <w:highlight w:val="lightGray"/>
          <w:lang w:val="lt-LT"/>
        </w:rPr>
        <w:t>Tinka iki</w:t>
      </w:r>
      <w:r w:rsidR="00E1309C" w:rsidRPr="00BE6D17">
        <w:rPr>
          <w:rFonts w:ascii="Times New Roman" w:hAnsi="Times New Roman"/>
          <w:kern w:val="2"/>
          <w:lang w:val="lt-LT"/>
        </w:rPr>
        <w:t xml:space="preserve"> {mm</w:t>
      </w:r>
      <w:r>
        <w:rPr>
          <w:rFonts w:ascii="Times New Roman" w:hAnsi="Times New Roman"/>
          <w:kern w:val="2"/>
          <w:lang w:val="lt-LT"/>
        </w:rPr>
        <w:t>/</w:t>
      </w:r>
      <w:r w:rsidR="00E1309C" w:rsidRPr="00BE6D17">
        <w:rPr>
          <w:rFonts w:ascii="Times New Roman" w:hAnsi="Times New Roman"/>
          <w:kern w:val="2"/>
          <w:lang w:val="lt-LT"/>
        </w:rPr>
        <w:t xml:space="preserve">MMMM} </w:t>
      </w:r>
      <w:r w:rsidR="00E1309C" w:rsidRPr="00BE6D17">
        <w:rPr>
          <w:rFonts w:ascii="Times New Roman" w:hAnsi="Times New Roman"/>
          <w:i/>
          <w:kern w:val="2"/>
          <w:lang w:val="lt-LT"/>
        </w:rPr>
        <w:t>[mėnuo, metai]</w:t>
      </w:r>
    </w:p>
    <w:p w14:paraId="5A2C8828" w14:textId="77777777" w:rsidR="00281570" w:rsidRPr="00BE6D17" w:rsidRDefault="00281570" w:rsidP="00E1309C">
      <w:pPr>
        <w:tabs>
          <w:tab w:val="left" w:pos="567"/>
        </w:tabs>
        <w:suppressAutoHyphens/>
        <w:spacing w:after="0" w:line="240" w:lineRule="auto"/>
        <w:rPr>
          <w:rFonts w:ascii="Times New Roman" w:hAnsi="Times New Roman"/>
          <w:kern w:val="2"/>
          <w:lang w:val="lt-LT"/>
        </w:rPr>
      </w:pPr>
    </w:p>
    <w:p w14:paraId="716B92A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6E685C2"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9.</w:t>
      </w:r>
      <w:r w:rsidRPr="00BE6D17">
        <w:rPr>
          <w:rFonts w:ascii="Times New Roman" w:hAnsi="Times New Roman"/>
          <w:b/>
          <w:kern w:val="2"/>
          <w:lang w:val="lt-LT"/>
        </w:rPr>
        <w:tab/>
      </w:r>
      <w:r w:rsidRPr="00BE6D17">
        <w:rPr>
          <w:rFonts w:ascii="Times New Roman" w:hAnsi="Times New Roman"/>
          <w:b/>
          <w:caps/>
          <w:kern w:val="2"/>
          <w:lang w:val="lt-LT"/>
        </w:rPr>
        <w:t>SPECIALIOS laikymo sąlygos</w:t>
      </w:r>
    </w:p>
    <w:p w14:paraId="14A6430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9659445" w14:textId="640142BF"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Laikyti šaldytuve </w:t>
      </w:r>
      <w:r w:rsidR="00D60D08">
        <w:rPr>
          <w:rFonts w:ascii="Times New Roman" w:hAnsi="Times New Roman"/>
          <w:kern w:val="2"/>
          <w:lang w:val="lt-LT"/>
        </w:rPr>
        <w:t xml:space="preserve">(2 °C – 8 </w:t>
      </w:r>
      <w:r w:rsidR="00D60D08" w:rsidRPr="00D60D08">
        <w:rPr>
          <w:rFonts w:ascii="Times New Roman" w:hAnsi="Times New Roman"/>
          <w:kern w:val="2"/>
          <w:lang w:val="lt-LT"/>
        </w:rPr>
        <w:t>°C)</w:t>
      </w:r>
      <w:r w:rsidRPr="00BE6D17">
        <w:rPr>
          <w:rFonts w:ascii="Times New Roman" w:hAnsi="Times New Roman"/>
          <w:kern w:val="2"/>
          <w:lang w:val="lt-LT"/>
        </w:rPr>
        <w:t>.</w:t>
      </w:r>
    </w:p>
    <w:p w14:paraId="58F5EE2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Buteliuką laikyti išorinėje dėžutėje, kad preparatas būtų apsaugotas nuo šviesos.</w:t>
      </w:r>
    </w:p>
    <w:p w14:paraId="6DBE8597" w14:textId="1F6A8E94" w:rsidR="00E1309C" w:rsidRPr="00BE6D17" w:rsidRDefault="00E1309C" w:rsidP="00E1309C">
      <w:pPr>
        <w:tabs>
          <w:tab w:val="left" w:pos="567"/>
        </w:tabs>
        <w:suppressAutoHyphens/>
        <w:spacing w:after="0" w:line="240" w:lineRule="auto"/>
        <w:rPr>
          <w:rFonts w:ascii="Times New Roman" w:hAnsi="Times New Roman"/>
          <w:kern w:val="2"/>
          <w:lang w:val="lt-LT"/>
        </w:rPr>
      </w:pPr>
      <w:r w:rsidRPr="00C74AAC">
        <w:rPr>
          <w:rFonts w:ascii="Times New Roman" w:hAnsi="Times New Roman"/>
          <w:kern w:val="2"/>
          <w:lang w:val="lt-LT"/>
        </w:rPr>
        <w:lastRenderedPageBreak/>
        <w:t>P</w:t>
      </w:r>
      <w:r w:rsidR="0043410A" w:rsidRPr="00C74AAC">
        <w:rPr>
          <w:rFonts w:ascii="Times New Roman" w:hAnsi="Times New Roman"/>
          <w:kern w:val="2"/>
          <w:lang w:val="lt-LT"/>
        </w:rPr>
        <w:t>o pirmojo atidarym</w:t>
      </w:r>
      <w:r w:rsidR="00C74AAC" w:rsidRPr="00C74AAC">
        <w:rPr>
          <w:rFonts w:ascii="Times New Roman" w:hAnsi="Times New Roman"/>
          <w:kern w:val="2"/>
          <w:lang w:val="lt-LT"/>
        </w:rPr>
        <w:t>o</w:t>
      </w:r>
      <w:r w:rsidR="0043410A" w:rsidRPr="00C74AAC">
        <w:rPr>
          <w:rFonts w:ascii="Times New Roman" w:hAnsi="Times New Roman"/>
          <w:kern w:val="2"/>
          <w:lang w:val="lt-LT"/>
        </w:rPr>
        <w:t>:</w:t>
      </w:r>
      <w:r w:rsidRPr="00C74AAC">
        <w:rPr>
          <w:rFonts w:ascii="Times New Roman" w:hAnsi="Times New Roman"/>
          <w:kern w:val="2"/>
          <w:lang w:val="lt-LT"/>
        </w:rPr>
        <w:t xml:space="preserve"> laikyti ne aukštesnėje kaip 25</w:t>
      </w:r>
      <w:r w:rsidRPr="00C74AAC">
        <w:rPr>
          <w:rFonts w:ascii="Times New Roman" w:hAnsi="Times New Roman" w:cs="Times New Roman"/>
          <w:kern w:val="2"/>
          <w:lang w:val="lt-LT"/>
        </w:rPr>
        <w:t> </w:t>
      </w:r>
      <w:r w:rsidR="00D60D08" w:rsidRPr="00D60D08">
        <w:rPr>
          <w:rFonts w:ascii="Times New Roman" w:hAnsi="Times New Roman"/>
          <w:kern w:val="2"/>
          <w:lang w:val="lt-LT"/>
        </w:rPr>
        <w:t>°C</w:t>
      </w:r>
      <w:r w:rsidRPr="00C74AAC">
        <w:rPr>
          <w:rFonts w:ascii="Times New Roman" w:hAnsi="Times New Roman"/>
          <w:kern w:val="2"/>
          <w:lang w:val="lt-LT"/>
        </w:rPr>
        <w:t xml:space="preserve"> temperatūroje. </w:t>
      </w:r>
      <w:r w:rsidR="0043410A" w:rsidRPr="00C74AAC">
        <w:rPr>
          <w:rFonts w:ascii="Times New Roman" w:hAnsi="Times New Roman"/>
          <w:kern w:val="2"/>
          <w:lang w:val="lt-LT"/>
        </w:rPr>
        <w:t>Išmeskite likusį vaistą po</w:t>
      </w:r>
      <w:r w:rsidRPr="00C74AAC">
        <w:rPr>
          <w:rFonts w:ascii="Times New Roman" w:hAnsi="Times New Roman"/>
          <w:kern w:val="2"/>
          <w:lang w:val="lt-LT"/>
        </w:rPr>
        <w:t xml:space="preserve"> 4</w:t>
      </w:r>
      <w:r w:rsidR="0024275A" w:rsidRPr="00C74AAC">
        <w:rPr>
          <w:rFonts w:ascii="Times New Roman" w:hAnsi="Times New Roman" w:cs="Times New Roman"/>
          <w:kern w:val="2"/>
          <w:lang w:val="lt-LT"/>
        </w:rPr>
        <w:t> </w:t>
      </w:r>
      <w:r w:rsidRPr="00C74AAC">
        <w:rPr>
          <w:rFonts w:ascii="Times New Roman" w:hAnsi="Times New Roman"/>
          <w:kern w:val="2"/>
          <w:lang w:val="lt-LT"/>
        </w:rPr>
        <w:t>savai</w:t>
      </w:r>
      <w:r w:rsidR="0043410A" w:rsidRPr="00C74AAC">
        <w:rPr>
          <w:rFonts w:ascii="Times New Roman" w:hAnsi="Times New Roman"/>
          <w:kern w:val="2"/>
          <w:lang w:val="lt-LT"/>
        </w:rPr>
        <w:t>čių</w:t>
      </w:r>
      <w:r w:rsidRPr="00C74AAC">
        <w:rPr>
          <w:rFonts w:ascii="Times New Roman" w:hAnsi="Times New Roman"/>
          <w:kern w:val="2"/>
          <w:lang w:val="lt-LT"/>
        </w:rPr>
        <w:t>.</w:t>
      </w:r>
    </w:p>
    <w:p w14:paraId="4117E4D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CB411F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321C0C4"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10.</w:t>
      </w:r>
      <w:r w:rsidRPr="00BE6D17">
        <w:rPr>
          <w:rFonts w:ascii="Times New Roman" w:hAnsi="Times New Roman"/>
          <w:b/>
          <w:kern w:val="2"/>
          <w:lang w:val="lt-LT"/>
        </w:rPr>
        <w:tab/>
      </w:r>
      <w:r w:rsidRPr="00BE6D17">
        <w:rPr>
          <w:rFonts w:ascii="Times New Roman" w:hAnsi="Times New Roman"/>
          <w:b/>
          <w:caps/>
          <w:kern w:val="2"/>
          <w:lang w:val="lt-LT"/>
        </w:rPr>
        <w:t>specialios atsargumo priemonės DĖL NESUVARTOTO VAISTINIO PREPARATO AR JO ATLIEK</w:t>
      </w:r>
      <w:r w:rsidRPr="00BE6D17">
        <w:rPr>
          <w:rFonts w:ascii="Times New Roman" w:hAnsi="Times New Roman"/>
          <w:b/>
          <w:kern w:val="2"/>
          <w:lang w:val="lt-LT"/>
        </w:rPr>
        <w:t>Ų</w:t>
      </w:r>
      <w:r w:rsidRPr="00BE6D17">
        <w:rPr>
          <w:rFonts w:ascii="Times New Roman" w:hAnsi="Times New Roman"/>
          <w:caps/>
          <w:kern w:val="2"/>
          <w:lang w:val="lt-LT"/>
        </w:rPr>
        <w:t xml:space="preserve"> </w:t>
      </w:r>
      <w:r w:rsidRPr="00BE6D17">
        <w:rPr>
          <w:rFonts w:ascii="Times New Roman" w:hAnsi="Times New Roman"/>
          <w:b/>
          <w:caps/>
          <w:kern w:val="2"/>
          <w:lang w:val="lt-LT"/>
        </w:rPr>
        <w:t>TVARKYMO (jei reikia)</w:t>
      </w:r>
    </w:p>
    <w:p w14:paraId="30ECF41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D5D353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BCEE8BA" w14:textId="67F53493"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11.</w:t>
      </w:r>
      <w:r w:rsidRPr="00BE6D17">
        <w:rPr>
          <w:rFonts w:ascii="Times New Roman" w:hAnsi="Times New Roman"/>
          <w:b/>
          <w:kern w:val="2"/>
          <w:lang w:val="lt-LT"/>
        </w:rPr>
        <w:tab/>
      </w:r>
      <w:r w:rsidR="0024275A" w:rsidRPr="00313349">
        <w:rPr>
          <w:rFonts w:ascii="Times New Roman" w:hAnsi="Times New Roman" w:cs="Times New Roman"/>
          <w:b/>
          <w:caps/>
          <w:kern w:val="2"/>
          <w:lang w:val="lt-LT"/>
        </w:rPr>
        <w:t>REGISTRUOTOJO</w:t>
      </w:r>
      <w:r w:rsidRPr="00BE6D17">
        <w:rPr>
          <w:rFonts w:ascii="Times New Roman" w:hAnsi="Times New Roman"/>
          <w:b/>
          <w:caps/>
          <w:kern w:val="2"/>
          <w:lang w:val="lt-LT"/>
        </w:rPr>
        <w:t xml:space="preserve"> pavadinimas ir adresas</w:t>
      </w:r>
    </w:p>
    <w:p w14:paraId="5BC3036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ED4F411" w14:textId="77777777" w:rsidR="00CA757E" w:rsidRDefault="00CA757E" w:rsidP="00CA757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Teva</w:t>
      </w:r>
      <w:proofErr w:type="spellEnd"/>
      <w:r>
        <w:rPr>
          <w:rFonts w:ascii="Times New Roman" w:eastAsia="Times New Roman" w:hAnsi="Times New Roman" w:cs="Times New Roman"/>
          <w:color w:val="000000"/>
          <w:lang w:val="lt-LT"/>
        </w:rPr>
        <w:t xml:space="preserve"> B.V.</w:t>
      </w:r>
    </w:p>
    <w:p w14:paraId="2AA41063" w14:textId="77777777" w:rsidR="00CA757E" w:rsidRDefault="00CA757E" w:rsidP="00CA757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Swensweg</w:t>
      </w:r>
      <w:proofErr w:type="spellEnd"/>
      <w:r>
        <w:rPr>
          <w:rFonts w:ascii="Times New Roman" w:eastAsia="Times New Roman" w:hAnsi="Times New Roman" w:cs="Times New Roman"/>
          <w:color w:val="000000"/>
          <w:lang w:val="lt-LT"/>
        </w:rPr>
        <w:t xml:space="preserve"> 5</w:t>
      </w:r>
    </w:p>
    <w:p w14:paraId="73156221" w14:textId="77777777" w:rsidR="00CA757E" w:rsidRDefault="00CA757E" w:rsidP="00CA757E">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2031 GA </w:t>
      </w:r>
      <w:proofErr w:type="spellStart"/>
      <w:r>
        <w:rPr>
          <w:rFonts w:ascii="Times New Roman" w:eastAsia="Times New Roman" w:hAnsi="Times New Roman" w:cs="Times New Roman"/>
          <w:color w:val="000000"/>
          <w:lang w:val="lt-LT"/>
        </w:rPr>
        <w:t>Haarlem</w:t>
      </w:r>
      <w:proofErr w:type="spellEnd"/>
    </w:p>
    <w:p w14:paraId="6CB06B62" w14:textId="5CD72F10" w:rsidR="00E1309C" w:rsidRDefault="00CA757E" w:rsidP="00CA757E">
      <w:pPr>
        <w:tabs>
          <w:tab w:val="left" w:pos="567"/>
        </w:tabs>
        <w:suppressAutoHyphen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Nyderlandai</w:t>
      </w:r>
    </w:p>
    <w:p w14:paraId="46355A12" w14:textId="77777777" w:rsidR="00CA757E" w:rsidRPr="00BE6D17" w:rsidRDefault="00CA757E" w:rsidP="00CA757E">
      <w:pPr>
        <w:tabs>
          <w:tab w:val="left" w:pos="567"/>
        </w:tabs>
        <w:suppressAutoHyphens/>
        <w:spacing w:after="0" w:line="240" w:lineRule="auto"/>
        <w:rPr>
          <w:rFonts w:ascii="Times New Roman" w:hAnsi="Times New Roman"/>
          <w:kern w:val="2"/>
          <w:lang w:val="lt-LT"/>
        </w:rPr>
      </w:pPr>
    </w:p>
    <w:p w14:paraId="47146DA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5C0BFBE" w14:textId="1B16BEE6"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12.</w:t>
      </w:r>
      <w:r w:rsidRPr="00BE6D17">
        <w:rPr>
          <w:rFonts w:ascii="Times New Roman" w:hAnsi="Times New Roman"/>
          <w:b/>
          <w:kern w:val="2"/>
          <w:lang w:val="lt-LT"/>
        </w:rPr>
        <w:tab/>
      </w:r>
      <w:r w:rsidR="0024275A" w:rsidRPr="00313349">
        <w:rPr>
          <w:rFonts w:ascii="Times New Roman" w:hAnsi="Times New Roman" w:cs="Times New Roman"/>
          <w:b/>
          <w:caps/>
          <w:kern w:val="2"/>
          <w:lang w:val="lt-LT"/>
        </w:rPr>
        <w:t>REGISTRACIJOS</w:t>
      </w:r>
      <w:r w:rsidRPr="00BE6D17">
        <w:rPr>
          <w:rFonts w:ascii="Times New Roman" w:hAnsi="Times New Roman"/>
          <w:b/>
          <w:caps/>
          <w:kern w:val="2"/>
          <w:lang w:val="lt-LT"/>
        </w:rPr>
        <w:t xml:space="preserve"> PAŽYMĖJIMO numeris</w:t>
      </w:r>
      <w:r w:rsidRPr="00BE6D17">
        <w:rPr>
          <w:rFonts w:ascii="Times New Roman" w:hAnsi="Times New Roman"/>
          <w:b/>
          <w:kern w:val="2"/>
          <w:lang w:val="lt-LT"/>
        </w:rPr>
        <w:t xml:space="preserve"> (-IAI)</w:t>
      </w:r>
    </w:p>
    <w:p w14:paraId="7E88CEC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172E5E4" w14:textId="52A64569" w:rsidR="00E1309C" w:rsidRPr="00BE6D17" w:rsidRDefault="00E1309C" w:rsidP="00E1309C">
      <w:pPr>
        <w:tabs>
          <w:tab w:val="left" w:pos="1620"/>
        </w:tabs>
        <w:suppressAutoHyphens/>
        <w:spacing w:after="0" w:line="240" w:lineRule="auto"/>
        <w:rPr>
          <w:rFonts w:ascii="Times New Roman" w:hAnsi="Times New Roman"/>
          <w:kern w:val="2"/>
          <w:lang w:val="lt-LT"/>
        </w:rPr>
      </w:pPr>
      <w:r w:rsidRPr="00BE6D17">
        <w:rPr>
          <w:rFonts w:ascii="Times New Roman" w:hAnsi="Times New Roman"/>
          <w:kern w:val="2"/>
          <w:lang w:val="lt-LT"/>
        </w:rPr>
        <w:t>N1</w:t>
      </w:r>
      <w:r w:rsidR="0024275A" w:rsidRPr="00313349">
        <w:rPr>
          <w:rFonts w:ascii="Times New Roman" w:hAnsi="Times New Roman" w:cs="Times New Roman"/>
          <w:kern w:val="2"/>
          <w:lang w:val="lt-LT"/>
        </w:rPr>
        <w:t> </w:t>
      </w:r>
      <w:r w:rsidRPr="00313349">
        <w:rPr>
          <w:rFonts w:ascii="Times New Roman" w:hAnsi="Times New Roman" w:cs="Times New Roman"/>
          <w:kern w:val="2"/>
          <w:lang w:val="lt-LT"/>
        </w:rPr>
        <w:t>–</w:t>
      </w:r>
      <w:r w:rsidR="0024275A" w:rsidRPr="00313349">
        <w:rPr>
          <w:rFonts w:ascii="Times New Roman" w:hAnsi="Times New Roman" w:cs="Times New Roman"/>
          <w:kern w:val="2"/>
          <w:lang w:val="lt-LT"/>
        </w:rPr>
        <w:t> </w:t>
      </w:r>
      <w:r w:rsidRPr="00BE6D17">
        <w:rPr>
          <w:rFonts w:ascii="Times New Roman" w:hAnsi="Times New Roman"/>
          <w:kern w:val="2"/>
          <w:lang w:val="lt-LT"/>
        </w:rPr>
        <w:t>LT/1/09/1660/001</w:t>
      </w:r>
    </w:p>
    <w:p w14:paraId="0FEA3E10" w14:textId="4FC1AE67" w:rsidR="00E1309C" w:rsidRPr="00BE6D17" w:rsidRDefault="00E1309C" w:rsidP="00E1309C">
      <w:pPr>
        <w:tabs>
          <w:tab w:val="left" w:pos="1620"/>
        </w:tabs>
        <w:suppressAutoHyphens/>
        <w:spacing w:after="0" w:line="240" w:lineRule="auto"/>
        <w:rPr>
          <w:rFonts w:ascii="Times New Roman" w:hAnsi="Times New Roman"/>
          <w:kern w:val="2"/>
          <w:lang w:val="lt-LT"/>
        </w:rPr>
      </w:pPr>
      <w:r w:rsidRPr="00BE6D17">
        <w:rPr>
          <w:rFonts w:ascii="Times New Roman" w:hAnsi="Times New Roman"/>
          <w:kern w:val="2"/>
          <w:lang w:val="lt-LT"/>
        </w:rPr>
        <w:t>N3</w:t>
      </w:r>
      <w:r w:rsidR="0024275A" w:rsidRPr="00313349">
        <w:rPr>
          <w:rFonts w:ascii="Times New Roman" w:hAnsi="Times New Roman" w:cs="Times New Roman"/>
          <w:kern w:val="2"/>
          <w:lang w:val="lt-LT"/>
        </w:rPr>
        <w:t> </w:t>
      </w:r>
      <w:r w:rsidRPr="00313349">
        <w:rPr>
          <w:rFonts w:ascii="Times New Roman" w:hAnsi="Times New Roman" w:cs="Times New Roman"/>
          <w:kern w:val="2"/>
          <w:lang w:val="lt-LT"/>
        </w:rPr>
        <w:t>–</w:t>
      </w:r>
      <w:r w:rsidR="0024275A" w:rsidRPr="00313349">
        <w:rPr>
          <w:rFonts w:ascii="Times New Roman" w:hAnsi="Times New Roman" w:cs="Times New Roman"/>
          <w:kern w:val="2"/>
          <w:lang w:val="lt-LT"/>
        </w:rPr>
        <w:t> </w:t>
      </w:r>
      <w:r w:rsidRPr="00BE6D17">
        <w:rPr>
          <w:rFonts w:ascii="Times New Roman" w:hAnsi="Times New Roman"/>
          <w:kern w:val="2"/>
          <w:lang w:val="lt-LT"/>
        </w:rPr>
        <w:t>LT/1/09/1660/002</w:t>
      </w:r>
    </w:p>
    <w:p w14:paraId="285BA44F" w14:textId="544C766A" w:rsidR="00E1309C" w:rsidRPr="00BE6D17" w:rsidRDefault="00E1309C" w:rsidP="00E1309C">
      <w:pPr>
        <w:tabs>
          <w:tab w:val="left" w:pos="1620"/>
        </w:tabs>
        <w:suppressAutoHyphens/>
        <w:spacing w:after="0" w:line="240" w:lineRule="auto"/>
        <w:rPr>
          <w:rFonts w:ascii="Times New Roman" w:hAnsi="Times New Roman"/>
          <w:kern w:val="2"/>
          <w:lang w:val="lt-LT"/>
        </w:rPr>
      </w:pPr>
      <w:r w:rsidRPr="00BE6D17">
        <w:rPr>
          <w:rFonts w:ascii="Times New Roman" w:hAnsi="Times New Roman"/>
          <w:kern w:val="2"/>
          <w:lang w:val="lt-LT"/>
        </w:rPr>
        <w:t>N6</w:t>
      </w:r>
      <w:r w:rsidR="0024275A" w:rsidRPr="00313349">
        <w:rPr>
          <w:rFonts w:ascii="Times New Roman" w:hAnsi="Times New Roman" w:cs="Times New Roman"/>
          <w:kern w:val="2"/>
          <w:lang w:val="lt-LT"/>
        </w:rPr>
        <w:t> </w:t>
      </w:r>
      <w:r w:rsidRPr="00313349">
        <w:rPr>
          <w:rFonts w:ascii="Times New Roman" w:hAnsi="Times New Roman" w:cs="Times New Roman"/>
          <w:kern w:val="2"/>
          <w:lang w:val="lt-LT"/>
        </w:rPr>
        <w:t>–</w:t>
      </w:r>
      <w:r w:rsidR="0024275A" w:rsidRPr="00313349">
        <w:rPr>
          <w:rFonts w:ascii="Times New Roman" w:hAnsi="Times New Roman" w:cs="Times New Roman"/>
          <w:kern w:val="2"/>
          <w:lang w:val="lt-LT"/>
        </w:rPr>
        <w:t> </w:t>
      </w:r>
      <w:r w:rsidRPr="00BE6D17">
        <w:rPr>
          <w:rFonts w:ascii="Times New Roman" w:hAnsi="Times New Roman"/>
          <w:kern w:val="2"/>
          <w:lang w:val="lt-LT"/>
        </w:rPr>
        <w:t>LT/1/09/1660/003</w:t>
      </w:r>
    </w:p>
    <w:p w14:paraId="5EBB42E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101F6A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36025A1"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13.</w:t>
      </w:r>
      <w:r w:rsidRPr="00BE6D17">
        <w:rPr>
          <w:rFonts w:ascii="Times New Roman" w:hAnsi="Times New Roman"/>
          <w:b/>
          <w:kern w:val="2"/>
          <w:lang w:val="lt-LT"/>
        </w:rPr>
        <w:tab/>
        <w:t>SERIJOS NUMERIS</w:t>
      </w:r>
    </w:p>
    <w:p w14:paraId="2A907DD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438473F" w14:textId="79703A4C" w:rsidR="00E1309C" w:rsidRPr="00BE6D17" w:rsidRDefault="00281570" w:rsidP="00E1309C">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Lot</w:t>
      </w:r>
      <w:r w:rsidRPr="00BE49F4">
        <w:rPr>
          <w:rFonts w:ascii="Times New Roman" w:hAnsi="Times New Roman"/>
          <w:kern w:val="2"/>
          <w:highlight w:val="lightGray"/>
          <w:lang w:val="lt-LT"/>
        </w:rPr>
        <w:t>/</w:t>
      </w:r>
      <w:r w:rsidR="00E1309C" w:rsidRPr="00C74AAC">
        <w:rPr>
          <w:rFonts w:ascii="Times New Roman" w:hAnsi="Times New Roman"/>
          <w:kern w:val="2"/>
          <w:highlight w:val="lightGray"/>
          <w:lang w:val="lt-LT"/>
        </w:rPr>
        <w:t>Serija</w:t>
      </w:r>
    </w:p>
    <w:p w14:paraId="7E1200D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3B6565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51A867E"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14.</w:t>
      </w:r>
      <w:r w:rsidRPr="00BE6D17">
        <w:rPr>
          <w:rFonts w:ascii="Times New Roman" w:hAnsi="Times New Roman"/>
          <w:b/>
          <w:kern w:val="2"/>
          <w:lang w:val="lt-LT"/>
        </w:rPr>
        <w:tab/>
        <w:t>PARDAVIMO (IŠDAVIMO)</w:t>
      </w:r>
      <w:r w:rsidRPr="00BE6D17">
        <w:rPr>
          <w:rFonts w:ascii="Times New Roman" w:hAnsi="Times New Roman"/>
          <w:b/>
          <w:caps/>
          <w:kern w:val="2"/>
          <w:lang w:val="lt-LT"/>
        </w:rPr>
        <w:t xml:space="preserve"> tvarka</w:t>
      </w:r>
    </w:p>
    <w:p w14:paraId="75A66F8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D11937E" w14:textId="6CB4D892"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Receptinis vaist</w:t>
      </w:r>
      <w:r w:rsidR="00281570">
        <w:rPr>
          <w:rFonts w:ascii="Times New Roman" w:hAnsi="Times New Roman"/>
          <w:kern w:val="2"/>
          <w:lang w:val="lt-LT"/>
        </w:rPr>
        <w:t>a</w:t>
      </w:r>
      <w:r w:rsidRPr="00BE6D17">
        <w:rPr>
          <w:rFonts w:ascii="Times New Roman" w:hAnsi="Times New Roman"/>
          <w:kern w:val="2"/>
          <w:lang w:val="lt-LT"/>
        </w:rPr>
        <w:t>s.</w:t>
      </w:r>
    </w:p>
    <w:p w14:paraId="76540F9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1E6938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5B792EA"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15.</w:t>
      </w:r>
      <w:r w:rsidRPr="00BE6D17">
        <w:rPr>
          <w:rFonts w:ascii="Times New Roman" w:hAnsi="Times New Roman"/>
          <w:b/>
          <w:kern w:val="2"/>
          <w:lang w:val="lt-LT"/>
        </w:rPr>
        <w:tab/>
      </w:r>
      <w:r w:rsidRPr="00BE6D17">
        <w:rPr>
          <w:rFonts w:ascii="Times New Roman" w:hAnsi="Times New Roman"/>
          <w:b/>
          <w:caps/>
          <w:kern w:val="2"/>
          <w:lang w:val="lt-LT"/>
        </w:rPr>
        <w:t>vartojimo instrukcijA</w:t>
      </w:r>
    </w:p>
    <w:p w14:paraId="7E8BFD2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B7C0C2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0EAEA31"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16.</w:t>
      </w:r>
      <w:r w:rsidRPr="00BE6D17">
        <w:rPr>
          <w:rFonts w:ascii="Times New Roman" w:hAnsi="Times New Roman"/>
          <w:b/>
          <w:kern w:val="2"/>
          <w:lang w:val="lt-LT"/>
        </w:rPr>
        <w:tab/>
        <w:t>INFORMACIJA BRAILIO RAŠTU</w:t>
      </w:r>
    </w:p>
    <w:p w14:paraId="0F27323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DBE4EB4" w14:textId="1467A7E9"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p>
    <w:p w14:paraId="38DE50B8" w14:textId="77777777" w:rsidR="00E1309C" w:rsidRDefault="00E1309C" w:rsidP="00E1309C">
      <w:pPr>
        <w:tabs>
          <w:tab w:val="left" w:pos="567"/>
        </w:tabs>
        <w:suppressAutoHyphens/>
        <w:spacing w:after="0" w:line="240" w:lineRule="auto"/>
        <w:rPr>
          <w:rFonts w:ascii="Times New Roman" w:hAnsi="Times New Roman"/>
          <w:kern w:val="2"/>
          <w:lang w:val="lt-LT"/>
        </w:rPr>
      </w:pPr>
    </w:p>
    <w:p w14:paraId="519483EF" w14:textId="77777777" w:rsidR="00281570" w:rsidRDefault="00281570" w:rsidP="00E1309C">
      <w:pPr>
        <w:tabs>
          <w:tab w:val="left" w:pos="567"/>
        </w:tabs>
        <w:suppressAutoHyphens/>
        <w:spacing w:after="0" w:line="240" w:lineRule="auto"/>
        <w:rPr>
          <w:rFonts w:ascii="Times New Roman" w:hAnsi="Times New Roman"/>
          <w:kern w:val="2"/>
          <w:lang w:val="lt-LT"/>
        </w:rPr>
      </w:pPr>
    </w:p>
    <w:p w14:paraId="63AFEEBE" w14:textId="6D9C2AAE" w:rsidR="00281570" w:rsidRPr="00281570" w:rsidRDefault="00281570" w:rsidP="00281570">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cs="Times New Roman"/>
          <w:i/>
          <w:noProof/>
          <w:szCs w:val="20"/>
          <w:lang w:val="lt-LT" w:eastAsia="lt-LT" w:bidi="lt-LT"/>
        </w:rPr>
      </w:pPr>
      <w:r w:rsidRPr="00281570">
        <w:rPr>
          <w:rFonts w:ascii="Times New Roman" w:eastAsia="Times New Roman" w:hAnsi="Times New Roman" w:cs="Times New Roman"/>
          <w:b/>
          <w:noProof/>
          <w:szCs w:val="20"/>
          <w:lang w:val="lt-LT" w:eastAsia="lt-LT" w:bidi="lt-LT"/>
        </w:rPr>
        <w:t>UNIKALUS IDENTIFIKATORIUS – 2D BRŪKŠNINIS KODAS</w:t>
      </w:r>
    </w:p>
    <w:p w14:paraId="6F66D2C0" w14:textId="77777777" w:rsidR="00281570" w:rsidRPr="00281570" w:rsidRDefault="00281570" w:rsidP="00281570">
      <w:pPr>
        <w:spacing w:after="0" w:line="240" w:lineRule="auto"/>
        <w:rPr>
          <w:rFonts w:ascii="Times New Roman" w:eastAsia="Times New Roman" w:hAnsi="Times New Roman" w:cs="Times New Roman"/>
          <w:noProof/>
          <w:szCs w:val="20"/>
          <w:lang w:val="lt-LT" w:eastAsia="lt-LT" w:bidi="lt-LT"/>
        </w:rPr>
      </w:pPr>
    </w:p>
    <w:p w14:paraId="56B006E3" w14:textId="2A3E0207" w:rsidR="00281570" w:rsidRDefault="00281570" w:rsidP="00281570">
      <w:pPr>
        <w:tabs>
          <w:tab w:val="left" w:pos="567"/>
        </w:tabs>
        <w:spacing w:after="0" w:line="240" w:lineRule="auto"/>
        <w:rPr>
          <w:rFonts w:ascii="Times New Roman" w:eastAsia="Times New Roman" w:hAnsi="Times New Roman" w:cs="Times New Roman"/>
          <w:noProof/>
          <w:szCs w:val="20"/>
          <w:lang w:val="lt-LT" w:eastAsia="lt-LT" w:bidi="lt-LT"/>
        </w:rPr>
      </w:pPr>
      <w:r w:rsidRPr="00281570">
        <w:rPr>
          <w:rFonts w:ascii="Times New Roman" w:eastAsia="Times New Roman" w:hAnsi="Times New Roman" w:cs="Times New Roman"/>
          <w:noProof/>
          <w:szCs w:val="20"/>
          <w:highlight w:val="lightGray"/>
          <w:lang w:val="lt-LT" w:eastAsia="lt-LT" w:bidi="lt-LT"/>
        </w:rPr>
        <w:t xml:space="preserve">2D brūkšninis kodas su nurodytu unikaliu </w:t>
      </w:r>
      <w:r>
        <w:rPr>
          <w:rFonts w:ascii="Times New Roman" w:eastAsia="Times New Roman" w:hAnsi="Times New Roman" w:cs="Times New Roman"/>
          <w:noProof/>
          <w:szCs w:val="20"/>
          <w:highlight w:val="lightGray"/>
          <w:lang w:val="lt-LT" w:eastAsia="lt-LT" w:bidi="lt-LT"/>
        </w:rPr>
        <w:t>identifikatoriumi.</w:t>
      </w:r>
    </w:p>
    <w:p w14:paraId="2C191A22" w14:textId="77777777" w:rsidR="00281570" w:rsidRDefault="00281570" w:rsidP="00281570">
      <w:pPr>
        <w:tabs>
          <w:tab w:val="left" w:pos="567"/>
        </w:tabs>
        <w:spacing w:after="0" w:line="240" w:lineRule="auto"/>
        <w:rPr>
          <w:rFonts w:ascii="Times New Roman" w:eastAsia="Times New Roman" w:hAnsi="Times New Roman" w:cs="Times New Roman"/>
          <w:noProof/>
          <w:szCs w:val="20"/>
          <w:lang w:val="lt-LT" w:eastAsia="lt-LT" w:bidi="lt-LT"/>
        </w:rPr>
      </w:pPr>
    </w:p>
    <w:p w14:paraId="5A0C5AAC" w14:textId="77777777" w:rsidR="00281570" w:rsidRDefault="00281570" w:rsidP="00281570">
      <w:pPr>
        <w:tabs>
          <w:tab w:val="left" w:pos="567"/>
        </w:tabs>
        <w:spacing w:after="0" w:line="240" w:lineRule="auto"/>
        <w:rPr>
          <w:rFonts w:ascii="Times New Roman" w:eastAsia="Times New Roman" w:hAnsi="Times New Roman" w:cs="Times New Roman"/>
          <w:noProof/>
          <w:szCs w:val="20"/>
          <w:lang w:val="lt-LT" w:eastAsia="lt-LT" w:bidi="lt-LT"/>
        </w:rPr>
      </w:pPr>
    </w:p>
    <w:p w14:paraId="2EB62214" w14:textId="4033FCC1" w:rsidR="00281570" w:rsidRPr="00281570" w:rsidRDefault="00281570" w:rsidP="00281570">
      <w:pPr>
        <w:pStyle w:val="Sraopastraipa"/>
        <w:keepNext/>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i/>
          <w:noProof/>
          <w:szCs w:val="20"/>
          <w:lang w:val="lt-LT" w:eastAsia="lt-LT" w:bidi="lt-LT"/>
        </w:rPr>
      </w:pPr>
      <w:r w:rsidRPr="00281570">
        <w:rPr>
          <w:rFonts w:ascii="Times New Roman" w:eastAsia="Times New Roman" w:hAnsi="Times New Roman" w:cs="Times New Roman"/>
          <w:b/>
          <w:noProof/>
          <w:szCs w:val="20"/>
          <w:lang w:val="lt-LT" w:eastAsia="lt-LT" w:bidi="lt-LT"/>
        </w:rPr>
        <w:t>UNIKALUS IDENTIFIKATORIUS – ŽMONĖMS SUPRANTAMI DUOMENYS</w:t>
      </w:r>
    </w:p>
    <w:p w14:paraId="1C461B48" w14:textId="77777777" w:rsidR="00281570" w:rsidRPr="00281570" w:rsidRDefault="00281570" w:rsidP="00281570">
      <w:pPr>
        <w:spacing w:after="0" w:line="240" w:lineRule="auto"/>
        <w:rPr>
          <w:rFonts w:ascii="Times New Roman" w:eastAsia="Times New Roman" w:hAnsi="Times New Roman" w:cs="Times New Roman"/>
          <w:noProof/>
          <w:szCs w:val="20"/>
          <w:lang w:val="lt-LT" w:eastAsia="lt-LT" w:bidi="lt-LT"/>
        </w:rPr>
      </w:pPr>
    </w:p>
    <w:p w14:paraId="48914D9B" w14:textId="55EC7A8A" w:rsidR="00281570" w:rsidRPr="00281570" w:rsidRDefault="00356A6B" w:rsidP="00281570">
      <w:pPr>
        <w:tabs>
          <w:tab w:val="left" w:pos="567"/>
        </w:tabs>
        <w:spacing w:after="0" w:line="260" w:lineRule="exact"/>
        <w:rPr>
          <w:rFonts w:ascii="Times New Roman" w:eastAsia="Times New Roman" w:hAnsi="Times New Roman" w:cs="Times New Roman"/>
          <w:color w:val="008000"/>
          <w:lang w:val="lt-LT" w:eastAsia="lt-LT" w:bidi="lt-LT"/>
        </w:rPr>
      </w:pPr>
      <w:r w:rsidRPr="00356A6B">
        <w:rPr>
          <w:rFonts w:ascii="Times New Roman" w:eastAsia="Times New Roman" w:hAnsi="Times New Roman" w:cs="Times New Roman"/>
          <w:szCs w:val="20"/>
          <w:lang w:val="lt-LT" w:eastAsia="lt-LT" w:bidi="lt-LT"/>
        </w:rPr>
        <w:t>&lt;</w:t>
      </w:r>
      <w:r w:rsidR="00281570" w:rsidRPr="00281570">
        <w:rPr>
          <w:rFonts w:ascii="Times New Roman" w:eastAsia="Times New Roman" w:hAnsi="Times New Roman" w:cs="Times New Roman"/>
          <w:szCs w:val="20"/>
          <w:lang w:val="lt-LT" w:eastAsia="lt-LT" w:bidi="lt-LT"/>
        </w:rPr>
        <w:t xml:space="preserve">PC {numeris} </w:t>
      </w:r>
    </w:p>
    <w:p w14:paraId="095B12D9" w14:textId="6C25D181" w:rsidR="00281570" w:rsidRPr="00281570" w:rsidRDefault="00281570" w:rsidP="00281570">
      <w:pPr>
        <w:tabs>
          <w:tab w:val="left" w:pos="567"/>
        </w:tabs>
        <w:spacing w:after="0" w:line="260" w:lineRule="exact"/>
        <w:rPr>
          <w:rFonts w:ascii="Times New Roman" w:eastAsia="Times New Roman" w:hAnsi="Times New Roman" w:cs="Times New Roman"/>
          <w:lang w:val="lt-LT" w:eastAsia="lt-LT" w:bidi="lt-LT"/>
        </w:rPr>
      </w:pPr>
      <w:r w:rsidRPr="00281570">
        <w:rPr>
          <w:rFonts w:ascii="Times New Roman" w:eastAsia="Times New Roman" w:hAnsi="Times New Roman" w:cs="Times New Roman"/>
          <w:szCs w:val="20"/>
          <w:lang w:val="lt-LT" w:eastAsia="lt-LT" w:bidi="lt-LT"/>
        </w:rPr>
        <w:t xml:space="preserve">SN {numeris} </w:t>
      </w:r>
    </w:p>
    <w:p w14:paraId="26FF6DE6" w14:textId="022BC8D0" w:rsidR="00281570" w:rsidRPr="00281570" w:rsidRDefault="00281570" w:rsidP="00281570">
      <w:pPr>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281570">
        <w:rPr>
          <w:rFonts w:ascii="Times New Roman" w:eastAsia="Times New Roman" w:hAnsi="Times New Roman" w:cs="Times New Roman"/>
          <w:szCs w:val="20"/>
          <w:lang w:val="lt-LT" w:eastAsia="lt-LT" w:bidi="lt-LT"/>
        </w:rPr>
        <w:t>NN {numeris}</w:t>
      </w:r>
      <w:r w:rsidR="00356A6B" w:rsidRPr="00356A6B">
        <w:rPr>
          <w:rFonts w:ascii="Times New Roman" w:eastAsia="Times New Roman" w:hAnsi="Times New Roman" w:cs="Times New Roman"/>
          <w:szCs w:val="20"/>
          <w:lang w:val="lt-LT" w:eastAsia="lt-LT" w:bidi="lt-LT"/>
        </w:rPr>
        <w:t>&gt;</w:t>
      </w:r>
    </w:p>
    <w:p w14:paraId="499635F9" w14:textId="77777777" w:rsidR="00281570" w:rsidRPr="00BE6D17" w:rsidRDefault="00281570" w:rsidP="00E1309C">
      <w:pPr>
        <w:tabs>
          <w:tab w:val="left" w:pos="567"/>
        </w:tabs>
        <w:suppressAutoHyphens/>
        <w:spacing w:after="0" w:line="240" w:lineRule="auto"/>
        <w:rPr>
          <w:rFonts w:ascii="Times New Roman" w:hAnsi="Times New Roman"/>
          <w:kern w:val="2"/>
          <w:lang w:val="lt-LT"/>
        </w:rPr>
      </w:pPr>
    </w:p>
    <w:p w14:paraId="43CB69F3" w14:textId="77777777" w:rsidR="00E1309C" w:rsidRPr="00BE6D17" w:rsidRDefault="00E1309C" w:rsidP="00E1309C">
      <w:pPr>
        <w:pageBreakBefore/>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b/>
          <w:kern w:val="2"/>
          <w:lang w:val="lt-LT"/>
        </w:rPr>
      </w:pPr>
      <w:r w:rsidRPr="00BE6D17">
        <w:rPr>
          <w:rFonts w:ascii="Times New Roman" w:hAnsi="Times New Roman"/>
          <w:b/>
          <w:caps/>
          <w:kern w:val="2"/>
          <w:lang w:val="lt-LT"/>
        </w:rPr>
        <w:lastRenderedPageBreak/>
        <w:t xml:space="preserve">Minimali informacija ant mažų </w:t>
      </w:r>
      <w:r w:rsidRPr="00BE6D17">
        <w:rPr>
          <w:rFonts w:ascii="Times New Roman" w:hAnsi="Times New Roman"/>
          <w:b/>
          <w:kern w:val="2"/>
          <w:lang w:val="lt-LT"/>
        </w:rPr>
        <w:t>VIDINIŲ</w:t>
      </w:r>
      <w:r w:rsidRPr="00BE6D17">
        <w:rPr>
          <w:rFonts w:ascii="Times New Roman" w:hAnsi="Times New Roman"/>
          <w:kern w:val="2"/>
          <w:lang w:val="lt-LT"/>
        </w:rPr>
        <w:t xml:space="preserve"> </w:t>
      </w:r>
      <w:r w:rsidRPr="00BE6D17">
        <w:rPr>
          <w:rFonts w:ascii="Times New Roman" w:hAnsi="Times New Roman"/>
          <w:b/>
          <w:caps/>
          <w:kern w:val="2"/>
          <w:lang w:val="lt-LT"/>
        </w:rPr>
        <w:t>pakuočių</w:t>
      </w:r>
    </w:p>
    <w:p w14:paraId="6DAC7793"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b/>
          <w:kern w:val="2"/>
          <w:lang w:val="lt-LT"/>
        </w:rPr>
      </w:pPr>
    </w:p>
    <w:p w14:paraId="0C743C9D"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BUTELIUKO ETIKETĖ</w:t>
      </w:r>
    </w:p>
    <w:p w14:paraId="6246106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4F0103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8A9FA4B"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w:t>
      </w:r>
      <w:r w:rsidRPr="00BE6D17">
        <w:rPr>
          <w:rFonts w:ascii="Times New Roman" w:hAnsi="Times New Roman"/>
          <w:b/>
          <w:kern w:val="2"/>
          <w:lang w:val="lt-LT"/>
        </w:rPr>
        <w:tab/>
      </w:r>
      <w:r w:rsidRPr="00BE6D17">
        <w:rPr>
          <w:rFonts w:ascii="Times New Roman" w:hAnsi="Times New Roman"/>
          <w:b/>
          <w:caps/>
          <w:kern w:val="2"/>
          <w:lang w:val="lt-LT"/>
        </w:rPr>
        <w:t>Vaistinio preparato pavadinimas ir vartojimo būdas (-ai)</w:t>
      </w:r>
    </w:p>
    <w:p w14:paraId="2BF40EE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CED615B" w14:textId="70E537BF"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50 </w:t>
      </w:r>
      <w:proofErr w:type="spellStart"/>
      <w:r w:rsidR="004F7CE8" w:rsidRPr="004F7CE8">
        <w:rPr>
          <w:rFonts w:ascii="Times New Roman" w:hAnsi="Times New Roman"/>
          <w:kern w:val="2"/>
          <w:lang w:val="lt-LT"/>
        </w:rPr>
        <w:t>μg</w:t>
      </w:r>
      <w:proofErr w:type="spellEnd"/>
      <w:r w:rsidRPr="00BE6D17">
        <w:rPr>
          <w:rFonts w:ascii="Times New Roman" w:hAnsi="Times New Roman"/>
          <w:kern w:val="2"/>
          <w:lang w:val="lt-LT"/>
        </w:rPr>
        <w:t>/ml akių lašai (tirpalas)</w:t>
      </w:r>
    </w:p>
    <w:p w14:paraId="49BCAFEF" w14:textId="1B7792AF" w:rsidR="00E1309C" w:rsidRPr="00BE6D17" w:rsidRDefault="00356A6B" w:rsidP="00E1309C">
      <w:pPr>
        <w:tabs>
          <w:tab w:val="left" w:pos="567"/>
        </w:tabs>
        <w:suppressAutoHyphens/>
        <w:spacing w:after="0" w:line="240" w:lineRule="auto"/>
        <w:rPr>
          <w:rFonts w:ascii="Times New Roman" w:hAnsi="Times New Roman"/>
          <w:kern w:val="2"/>
          <w:lang w:val="lt-LT"/>
        </w:rPr>
      </w:pPr>
      <w:proofErr w:type="spellStart"/>
      <w:r>
        <w:rPr>
          <w:rFonts w:ascii="Times New Roman" w:hAnsi="Times New Roman"/>
          <w:kern w:val="2"/>
          <w:lang w:val="lt-LT"/>
        </w:rPr>
        <w:t>l</w:t>
      </w:r>
      <w:r w:rsidR="00E1309C" w:rsidRPr="00BE6D17">
        <w:rPr>
          <w:rFonts w:ascii="Times New Roman" w:hAnsi="Times New Roman"/>
          <w:kern w:val="2"/>
          <w:lang w:val="lt-LT"/>
        </w:rPr>
        <w:t>atanoprostum</w:t>
      </w:r>
      <w:proofErr w:type="spellEnd"/>
    </w:p>
    <w:p w14:paraId="66B62F6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C74AAC">
        <w:rPr>
          <w:rFonts w:ascii="Times New Roman" w:hAnsi="Times New Roman"/>
          <w:kern w:val="2"/>
          <w:highlight w:val="lightGray"/>
          <w:lang w:val="lt-LT"/>
        </w:rPr>
        <w:t>Vartoti ant akių</w:t>
      </w:r>
    </w:p>
    <w:p w14:paraId="76464D0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204E22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063B979"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2.</w:t>
      </w:r>
      <w:r w:rsidRPr="00BE6D17">
        <w:rPr>
          <w:rFonts w:ascii="Times New Roman" w:hAnsi="Times New Roman"/>
          <w:b/>
          <w:kern w:val="2"/>
          <w:lang w:val="lt-LT"/>
        </w:rPr>
        <w:tab/>
      </w:r>
      <w:r w:rsidRPr="00BE6D17">
        <w:rPr>
          <w:rFonts w:ascii="Times New Roman" w:hAnsi="Times New Roman"/>
          <w:b/>
          <w:caps/>
          <w:kern w:val="2"/>
          <w:lang w:val="lt-LT"/>
        </w:rPr>
        <w:t>vartojimo metodas</w:t>
      </w:r>
    </w:p>
    <w:p w14:paraId="5CCF144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F48BC1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C74AAC">
        <w:rPr>
          <w:rFonts w:ascii="Times New Roman" w:hAnsi="Times New Roman"/>
          <w:kern w:val="2"/>
          <w:highlight w:val="lightGray"/>
          <w:lang w:val="lt-LT"/>
        </w:rPr>
        <w:t>Prieš vartojimą perskaitykite pakuotės lapelį.</w:t>
      </w:r>
    </w:p>
    <w:p w14:paraId="746358F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25A2EC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8C0DFE7"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3.</w:t>
      </w:r>
      <w:r w:rsidRPr="00BE6D17">
        <w:rPr>
          <w:rFonts w:ascii="Times New Roman" w:hAnsi="Times New Roman"/>
          <w:b/>
          <w:kern w:val="2"/>
          <w:lang w:val="lt-LT"/>
        </w:rPr>
        <w:tab/>
      </w:r>
      <w:r w:rsidRPr="00BE6D17">
        <w:rPr>
          <w:rFonts w:ascii="Times New Roman" w:hAnsi="Times New Roman"/>
          <w:b/>
          <w:caps/>
          <w:kern w:val="2"/>
          <w:lang w:val="lt-LT"/>
        </w:rPr>
        <w:t>tinkamumo laikas</w:t>
      </w:r>
    </w:p>
    <w:p w14:paraId="1A5AA4C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270CD99" w14:textId="24988B02"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EXP {mm</w:t>
      </w:r>
      <w:r w:rsidR="00281570">
        <w:rPr>
          <w:rFonts w:ascii="Times New Roman" w:hAnsi="Times New Roman"/>
          <w:kern w:val="2"/>
          <w:lang w:val="lt-LT"/>
        </w:rPr>
        <w:t>/</w:t>
      </w:r>
      <w:r w:rsidRPr="00BE6D17">
        <w:rPr>
          <w:rFonts w:ascii="Times New Roman" w:hAnsi="Times New Roman"/>
          <w:kern w:val="2"/>
          <w:lang w:val="lt-LT"/>
        </w:rPr>
        <w:t>MMMM} [mėnuo, metai]</w:t>
      </w:r>
    </w:p>
    <w:p w14:paraId="5C8C35D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9FAF32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B4E8B15"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4.</w:t>
      </w:r>
      <w:r w:rsidRPr="00BE6D17">
        <w:rPr>
          <w:rFonts w:ascii="Times New Roman" w:hAnsi="Times New Roman"/>
          <w:b/>
          <w:kern w:val="2"/>
          <w:lang w:val="lt-LT"/>
        </w:rPr>
        <w:tab/>
      </w:r>
      <w:r w:rsidRPr="00BE6D17">
        <w:rPr>
          <w:rFonts w:ascii="Times New Roman" w:hAnsi="Times New Roman"/>
          <w:b/>
          <w:caps/>
          <w:kern w:val="2"/>
          <w:lang w:val="lt-LT"/>
        </w:rPr>
        <w:t>serijos numeris</w:t>
      </w:r>
    </w:p>
    <w:p w14:paraId="0F3AB11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9A9BBE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Lot</w:t>
      </w:r>
    </w:p>
    <w:p w14:paraId="5F9AEF0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5D1A6E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6FCDC4F"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5.</w:t>
      </w:r>
      <w:r w:rsidRPr="00BE6D17">
        <w:rPr>
          <w:rFonts w:ascii="Times New Roman" w:hAnsi="Times New Roman"/>
          <w:b/>
          <w:kern w:val="2"/>
          <w:lang w:val="lt-LT"/>
        </w:rPr>
        <w:tab/>
      </w:r>
      <w:r w:rsidRPr="00BE6D17">
        <w:rPr>
          <w:rFonts w:ascii="Times New Roman" w:hAnsi="Times New Roman"/>
          <w:b/>
          <w:caps/>
          <w:kern w:val="2"/>
          <w:lang w:val="lt-LT"/>
        </w:rPr>
        <w:t>kiekis</w:t>
      </w:r>
      <w:r w:rsidRPr="00BE6D17">
        <w:rPr>
          <w:rFonts w:ascii="Times New Roman" w:hAnsi="Times New Roman"/>
          <w:b/>
          <w:kern w:val="2"/>
          <w:lang w:val="lt-LT"/>
        </w:rPr>
        <w:t xml:space="preserve"> (MASĖ, TŪRIS ARBA VIENETAI)</w:t>
      </w:r>
    </w:p>
    <w:p w14:paraId="0D9CAE3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ED48D4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2,5 ml</w:t>
      </w:r>
    </w:p>
    <w:p w14:paraId="4B3CF56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CA00A2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2B22C72" w14:textId="77777777" w:rsidR="00E1309C" w:rsidRPr="00BE6D17" w:rsidRDefault="00E1309C" w:rsidP="00E1309C">
      <w:pPr>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w:t>
      </w:r>
      <w:r w:rsidRPr="00BE6D17">
        <w:rPr>
          <w:rFonts w:ascii="Times New Roman" w:hAnsi="Times New Roman"/>
          <w:b/>
          <w:kern w:val="2"/>
          <w:lang w:val="lt-LT"/>
        </w:rPr>
        <w:tab/>
        <w:t>KITA</w:t>
      </w:r>
    </w:p>
    <w:p w14:paraId="285FE6C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224760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BD16E78" w14:textId="77777777" w:rsidR="00E1309C" w:rsidRPr="00BE6D17" w:rsidRDefault="00E1309C" w:rsidP="00E1309C">
      <w:pPr>
        <w:pageBreakBefore/>
        <w:tabs>
          <w:tab w:val="left" w:pos="567"/>
        </w:tabs>
        <w:suppressAutoHyphens/>
        <w:spacing w:after="0" w:line="240" w:lineRule="auto"/>
        <w:rPr>
          <w:rFonts w:ascii="Times New Roman" w:hAnsi="Times New Roman"/>
          <w:kern w:val="2"/>
          <w:lang w:val="lt-LT"/>
        </w:rPr>
      </w:pPr>
    </w:p>
    <w:p w14:paraId="3C87CFB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13822A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195461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6AEC4C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9BF2F9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691FAC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94EFB0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601786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176374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F34844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CC3629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EA95F8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2C23B0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0600B0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F9328C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B9097C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51BE20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9BAB82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B377DF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AE7753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C88CA0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6BC0CFF"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674B55EC" w14:textId="77777777" w:rsidR="00E1309C" w:rsidRPr="00BE6D17" w:rsidRDefault="00E1309C" w:rsidP="00E1309C">
      <w:pPr>
        <w:tabs>
          <w:tab w:val="left" w:pos="567"/>
        </w:tabs>
        <w:suppressAutoHyphens/>
        <w:spacing w:after="0" w:line="240" w:lineRule="auto"/>
        <w:jc w:val="center"/>
        <w:rPr>
          <w:rFonts w:ascii="Times New Roman" w:hAnsi="Times New Roman"/>
          <w:kern w:val="2"/>
          <w:lang w:val="lt-LT"/>
        </w:rPr>
      </w:pPr>
      <w:r w:rsidRPr="00BE6D17">
        <w:rPr>
          <w:rFonts w:ascii="Times New Roman" w:hAnsi="Times New Roman"/>
          <w:b/>
          <w:kern w:val="2"/>
          <w:lang w:val="lt-LT"/>
        </w:rPr>
        <w:t>B. PAKUOTĖS LAPELIS</w:t>
      </w:r>
    </w:p>
    <w:p w14:paraId="502C1CE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75E4993" w14:textId="77777777" w:rsidR="00E1309C" w:rsidRPr="00BE6D17" w:rsidRDefault="00E1309C" w:rsidP="00E1309C">
      <w:pPr>
        <w:pageBreakBefore/>
        <w:tabs>
          <w:tab w:val="left" w:pos="567"/>
        </w:tabs>
        <w:suppressAutoHyphens/>
        <w:spacing w:after="0" w:line="240" w:lineRule="auto"/>
        <w:jc w:val="center"/>
        <w:rPr>
          <w:rFonts w:ascii="Times New Roman" w:hAnsi="Times New Roman"/>
          <w:b/>
          <w:kern w:val="2"/>
          <w:lang w:val="lt-LT"/>
        </w:rPr>
      </w:pPr>
      <w:r w:rsidRPr="00BE6D17">
        <w:rPr>
          <w:rFonts w:ascii="Times New Roman" w:hAnsi="Times New Roman"/>
          <w:b/>
          <w:kern w:val="2"/>
          <w:lang w:val="lt-LT"/>
        </w:rPr>
        <w:lastRenderedPageBreak/>
        <w:t>Pakuotės lapelis: informacija vartotojui</w:t>
      </w:r>
    </w:p>
    <w:p w14:paraId="07395CF4"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3EAFBA3B" w14:textId="77777777" w:rsidR="00E1309C" w:rsidRPr="00BE6D17" w:rsidRDefault="00E1309C" w:rsidP="00E1309C">
      <w:pPr>
        <w:tabs>
          <w:tab w:val="left" w:pos="567"/>
        </w:tabs>
        <w:suppressAutoHyphens/>
        <w:spacing w:after="0" w:line="240" w:lineRule="auto"/>
        <w:jc w:val="center"/>
        <w:rPr>
          <w:rFonts w:ascii="Times New Roman" w:hAnsi="Times New Roman"/>
          <w:kern w:val="2"/>
          <w:lang w:val="lt-LT"/>
        </w:rPr>
      </w:pP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50 </w:t>
      </w:r>
      <w:proofErr w:type="spellStart"/>
      <w:r w:rsidRPr="00BE6D17">
        <w:rPr>
          <w:rFonts w:ascii="Times New Roman" w:hAnsi="Times New Roman"/>
          <w:b/>
          <w:kern w:val="2"/>
          <w:lang w:val="lt-LT"/>
        </w:rPr>
        <w:t>mikrogramų</w:t>
      </w:r>
      <w:proofErr w:type="spellEnd"/>
      <w:r w:rsidRPr="00BE6D17">
        <w:rPr>
          <w:rFonts w:ascii="Times New Roman" w:hAnsi="Times New Roman"/>
          <w:b/>
          <w:kern w:val="2"/>
          <w:lang w:val="lt-LT"/>
        </w:rPr>
        <w:t>/ml akių lašai (tirpalas)</w:t>
      </w:r>
    </w:p>
    <w:p w14:paraId="76884F1C" w14:textId="554311B9" w:rsidR="00E1309C" w:rsidRPr="00BE6D17" w:rsidRDefault="00356A6B" w:rsidP="00E1309C">
      <w:pPr>
        <w:tabs>
          <w:tab w:val="left" w:pos="567"/>
        </w:tabs>
        <w:suppressAutoHyphens/>
        <w:spacing w:after="0" w:line="240" w:lineRule="auto"/>
        <w:jc w:val="center"/>
        <w:rPr>
          <w:rFonts w:ascii="Times New Roman" w:hAnsi="Times New Roman"/>
          <w:b/>
          <w:kern w:val="2"/>
          <w:lang w:val="lt-LT"/>
        </w:rPr>
      </w:pPr>
      <w:proofErr w:type="spellStart"/>
      <w:r>
        <w:rPr>
          <w:rFonts w:ascii="Times New Roman" w:hAnsi="Times New Roman"/>
          <w:kern w:val="2"/>
          <w:lang w:val="lt-LT"/>
        </w:rPr>
        <w:t>l</w:t>
      </w:r>
      <w:r w:rsidR="00E1309C" w:rsidRPr="00BE6D17">
        <w:rPr>
          <w:rFonts w:ascii="Times New Roman" w:hAnsi="Times New Roman"/>
          <w:kern w:val="2"/>
          <w:lang w:val="lt-LT"/>
        </w:rPr>
        <w:t>atanoprostas</w:t>
      </w:r>
      <w:proofErr w:type="spellEnd"/>
    </w:p>
    <w:p w14:paraId="664FD1AB" w14:textId="77777777" w:rsidR="00E1309C" w:rsidRPr="00BE6D17" w:rsidRDefault="00E1309C" w:rsidP="00E1309C">
      <w:pPr>
        <w:tabs>
          <w:tab w:val="left" w:pos="567"/>
        </w:tabs>
        <w:suppressAutoHyphens/>
        <w:spacing w:after="0" w:line="240" w:lineRule="auto"/>
        <w:jc w:val="center"/>
        <w:rPr>
          <w:rFonts w:ascii="Times New Roman" w:hAnsi="Times New Roman"/>
          <w:b/>
          <w:kern w:val="2"/>
          <w:lang w:val="lt-LT"/>
        </w:rPr>
      </w:pPr>
    </w:p>
    <w:p w14:paraId="1F2B679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F30BC0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Atidžiai perskaitykite visą šį lapelį, prieš pradėdami vartoti vaistą, nes jame pateikiama Jums svarbi informacija.</w:t>
      </w:r>
    </w:p>
    <w:p w14:paraId="6BA9512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Neišmeskite šio lapelio, nes vėl gali prireikti jį perskaityti.</w:t>
      </w:r>
    </w:p>
    <w:p w14:paraId="599AF00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Jeigu kiltų daugiau klausimų, kreipkitės į gydytoją arba vaistininką.</w:t>
      </w:r>
    </w:p>
    <w:p w14:paraId="27F7127D" w14:textId="77777777" w:rsidR="00E1309C" w:rsidRPr="00BE6D17" w:rsidRDefault="00E1309C" w:rsidP="00E1309C">
      <w:p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Šis vaistas skirtas tik Jums, todėl kitiems žmonėms jo duoti negalima. Vaistas gali jiems pakenkti (net tiems, kurių ligos požymiai yra tokie patys kaip Jūsų).</w:t>
      </w:r>
    </w:p>
    <w:p w14:paraId="4C8D05FF" w14:textId="35504FF7" w:rsidR="00E1309C" w:rsidRPr="00BE6D17" w:rsidRDefault="00E1309C" w:rsidP="00E1309C">
      <w:p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Jeigu pasireiškė šalutinis poveikis (net jeigu jis šiame lapelyje nenurodytas), kreipkitės į gydytoją arba vaistininką. Žr.</w:t>
      </w:r>
      <w:r w:rsidR="00B20BED" w:rsidRPr="00313349">
        <w:rPr>
          <w:rFonts w:ascii="Times New Roman" w:hAnsi="Times New Roman" w:cs="Times New Roman"/>
          <w:kern w:val="2"/>
          <w:lang w:val="lt-LT"/>
        </w:rPr>
        <w:t> </w:t>
      </w:r>
      <w:r w:rsidRPr="00BE6D17">
        <w:rPr>
          <w:rFonts w:ascii="Times New Roman" w:hAnsi="Times New Roman"/>
          <w:kern w:val="2"/>
          <w:lang w:val="lt-LT"/>
        </w:rPr>
        <w:t>4</w:t>
      </w:r>
      <w:r w:rsidR="00B20BED" w:rsidRPr="00313349">
        <w:rPr>
          <w:rFonts w:ascii="Times New Roman" w:hAnsi="Times New Roman" w:cs="Times New Roman"/>
          <w:kern w:val="2"/>
          <w:lang w:val="lt-LT"/>
        </w:rPr>
        <w:t> </w:t>
      </w:r>
      <w:r w:rsidRPr="00BE6D17">
        <w:rPr>
          <w:rFonts w:ascii="Times New Roman" w:hAnsi="Times New Roman"/>
          <w:kern w:val="2"/>
          <w:lang w:val="lt-LT"/>
        </w:rPr>
        <w:t>skyrių.</w:t>
      </w:r>
    </w:p>
    <w:p w14:paraId="592BF78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6C2F0F9"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Apie ką rašoma šiame lapelyje?</w:t>
      </w:r>
    </w:p>
    <w:p w14:paraId="35620E9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1.</w:t>
      </w:r>
      <w:r w:rsidRPr="00BE6D17">
        <w:rPr>
          <w:rFonts w:ascii="Times New Roman" w:hAnsi="Times New Roman"/>
          <w:kern w:val="2"/>
          <w:lang w:val="lt-LT"/>
        </w:rPr>
        <w:tab/>
        <w:t xml:space="preserve">Kas yra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ir kam jis vartojamas</w:t>
      </w:r>
    </w:p>
    <w:p w14:paraId="0DD6CFCA"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2.</w:t>
      </w:r>
      <w:r w:rsidRPr="00BE6D17">
        <w:rPr>
          <w:rFonts w:ascii="Times New Roman" w:hAnsi="Times New Roman"/>
          <w:kern w:val="2"/>
          <w:lang w:val="lt-LT"/>
        </w:rPr>
        <w:tab/>
        <w:t xml:space="preserve">Kas žinotina prieš vartojant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p>
    <w:p w14:paraId="04EE217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3.</w:t>
      </w:r>
      <w:r w:rsidRPr="00BE6D17">
        <w:rPr>
          <w:rFonts w:ascii="Times New Roman" w:hAnsi="Times New Roman"/>
          <w:kern w:val="2"/>
          <w:lang w:val="lt-LT"/>
        </w:rPr>
        <w:tab/>
        <w:t xml:space="preserve">Kaip vartoti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p>
    <w:p w14:paraId="3E85DA9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4.</w:t>
      </w:r>
      <w:r w:rsidRPr="00BE6D17">
        <w:rPr>
          <w:rFonts w:ascii="Times New Roman" w:hAnsi="Times New Roman"/>
          <w:kern w:val="2"/>
          <w:lang w:val="lt-LT"/>
        </w:rPr>
        <w:tab/>
        <w:t>Galimas šalutinis poveikis</w:t>
      </w:r>
    </w:p>
    <w:p w14:paraId="301EE9C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5.</w:t>
      </w:r>
      <w:r w:rsidRPr="00BE6D17">
        <w:rPr>
          <w:rFonts w:ascii="Times New Roman" w:hAnsi="Times New Roman"/>
          <w:kern w:val="2"/>
          <w:lang w:val="lt-LT"/>
        </w:rPr>
        <w:tab/>
        <w:t xml:space="preserve">Kaip laikyti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p>
    <w:p w14:paraId="2CFC6AB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6.</w:t>
      </w:r>
      <w:r w:rsidRPr="00BE6D17">
        <w:rPr>
          <w:rFonts w:ascii="Times New Roman" w:hAnsi="Times New Roman"/>
          <w:kern w:val="2"/>
          <w:lang w:val="lt-LT"/>
        </w:rPr>
        <w:tab/>
        <w:t>Pakuotės turinys ir kita informacija</w:t>
      </w:r>
    </w:p>
    <w:p w14:paraId="6A96B10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211CBA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FBFBB4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1.</w:t>
      </w:r>
      <w:r w:rsidRPr="00BE6D17">
        <w:rPr>
          <w:rFonts w:ascii="Times New Roman" w:hAnsi="Times New Roman"/>
          <w:b/>
          <w:kern w:val="2"/>
          <w:lang w:val="lt-LT"/>
        </w:rPr>
        <w:tab/>
        <w:t xml:space="preserve">Kas yra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ir kam jis vartojamas?</w:t>
      </w:r>
    </w:p>
    <w:p w14:paraId="297FC62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5E133F6" w14:textId="58999EC9"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w:t>
      </w:r>
      <w:r w:rsidR="005E52F9">
        <w:rPr>
          <w:rFonts w:ascii="Times New Roman" w:hAnsi="Times New Roman"/>
          <w:kern w:val="2"/>
          <w:lang w:val="lt-LT"/>
        </w:rPr>
        <w:t>priklauso</w:t>
      </w:r>
      <w:r w:rsidRPr="00BE6D17">
        <w:rPr>
          <w:rFonts w:ascii="Times New Roman" w:hAnsi="Times New Roman"/>
          <w:kern w:val="2"/>
          <w:lang w:val="lt-LT"/>
        </w:rPr>
        <w:t xml:space="preserve"> vaistų grup</w:t>
      </w:r>
      <w:r w:rsidR="005E52F9">
        <w:rPr>
          <w:rFonts w:ascii="Times New Roman" w:hAnsi="Times New Roman"/>
          <w:kern w:val="2"/>
          <w:lang w:val="lt-LT"/>
        </w:rPr>
        <w:t>ei</w:t>
      </w:r>
      <w:r w:rsidRPr="00BE6D17">
        <w:rPr>
          <w:rFonts w:ascii="Times New Roman" w:hAnsi="Times New Roman"/>
          <w:kern w:val="2"/>
          <w:lang w:val="lt-LT"/>
        </w:rPr>
        <w:t>, kuri vadinama prostaglandin</w:t>
      </w:r>
      <w:r w:rsidR="005E52F9">
        <w:rPr>
          <w:rFonts w:ascii="Times New Roman" w:hAnsi="Times New Roman"/>
          <w:kern w:val="2"/>
          <w:lang w:val="lt-LT"/>
        </w:rPr>
        <w:t>ų analogais</w:t>
      </w:r>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didindama natūralų akių skysčio nuotėkį iš akies vidaus į kraują.</w:t>
      </w:r>
    </w:p>
    <w:p w14:paraId="4B9338E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9FA321B" w14:textId="4A393E07" w:rsidR="00E1309C" w:rsidRPr="00BE6D17" w:rsidRDefault="005E52F9" w:rsidP="00E1309C">
      <w:pPr>
        <w:tabs>
          <w:tab w:val="left" w:pos="567"/>
        </w:tabs>
        <w:suppressAutoHyphens/>
        <w:spacing w:after="0" w:line="240" w:lineRule="auto"/>
        <w:rPr>
          <w:rFonts w:ascii="Times New Roman" w:hAnsi="Times New Roman"/>
          <w:kern w:val="2"/>
          <w:lang w:val="lt-LT"/>
        </w:rPr>
      </w:pPr>
      <w:proofErr w:type="spellStart"/>
      <w:r w:rsidRPr="005E52F9">
        <w:rPr>
          <w:rFonts w:ascii="Times New Roman" w:hAnsi="Times New Roman"/>
          <w:kern w:val="2"/>
          <w:lang w:val="lt-LT"/>
        </w:rPr>
        <w:t>Latanoprost</w:t>
      </w:r>
      <w:proofErr w:type="spellEnd"/>
      <w:r w:rsidRPr="005E52F9">
        <w:rPr>
          <w:rFonts w:ascii="Times New Roman" w:hAnsi="Times New Roman"/>
          <w:kern w:val="2"/>
          <w:lang w:val="lt-LT"/>
        </w:rPr>
        <w:t xml:space="preserve"> </w:t>
      </w:r>
      <w:proofErr w:type="spellStart"/>
      <w:r w:rsidRPr="005E52F9">
        <w:rPr>
          <w:rFonts w:ascii="Times New Roman" w:hAnsi="Times New Roman"/>
          <w:kern w:val="2"/>
          <w:lang w:val="lt-LT"/>
        </w:rPr>
        <w:t>Actavis</w:t>
      </w:r>
      <w:proofErr w:type="spellEnd"/>
      <w:r w:rsidRPr="005E52F9">
        <w:rPr>
          <w:rFonts w:ascii="Times New Roman" w:hAnsi="Times New Roman"/>
          <w:kern w:val="2"/>
          <w:lang w:val="lt-LT"/>
        </w:rPr>
        <w:t xml:space="preserve"> vartojamas suaugusiųjų </w:t>
      </w:r>
      <w:r w:rsidRPr="00BE320B">
        <w:rPr>
          <w:rFonts w:ascii="Times New Roman" w:hAnsi="Times New Roman"/>
          <w:b/>
          <w:kern w:val="2"/>
          <w:lang w:val="lt-LT"/>
        </w:rPr>
        <w:t>atvirojo kampo glaukom</w:t>
      </w:r>
      <w:r>
        <w:rPr>
          <w:rFonts w:ascii="Times New Roman" w:hAnsi="Times New Roman"/>
          <w:b/>
          <w:kern w:val="2"/>
          <w:lang w:val="lt-LT"/>
        </w:rPr>
        <w:t>os</w:t>
      </w:r>
      <w:r>
        <w:rPr>
          <w:rFonts w:ascii="Times New Roman" w:hAnsi="Times New Roman"/>
          <w:kern w:val="2"/>
          <w:lang w:val="lt-LT"/>
        </w:rPr>
        <w:t xml:space="preserve"> ir akių hipertenzijos gydymui</w:t>
      </w:r>
      <w:r w:rsidRPr="005E52F9">
        <w:rPr>
          <w:rFonts w:ascii="Times New Roman" w:hAnsi="Times New Roman"/>
          <w:kern w:val="2"/>
          <w:lang w:val="lt-LT"/>
        </w:rPr>
        <w:t xml:space="preserve">. </w:t>
      </w:r>
      <w:r w:rsidR="00BE320B" w:rsidRPr="00BE320B">
        <w:rPr>
          <w:rFonts w:ascii="Times New Roman" w:hAnsi="Times New Roman"/>
          <w:kern w:val="2"/>
          <w:lang w:val="lt-LT"/>
        </w:rPr>
        <w:t>Abi šios būklės susijusios su padidėjusiu akispūdžiu akyje ir galiausiai gali pažeisti Jūsų regėjimą.</w:t>
      </w:r>
    </w:p>
    <w:p w14:paraId="3E61274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02B9C3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415AFC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2.</w:t>
      </w:r>
      <w:r w:rsidRPr="00BE6D17">
        <w:rPr>
          <w:rFonts w:ascii="Times New Roman" w:hAnsi="Times New Roman"/>
          <w:b/>
          <w:kern w:val="2"/>
          <w:lang w:val="lt-LT"/>
        </w:rPr>
        <w:tab/>
        <w:t xml:space="preserve">Kas žinotina prieš vartojant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14:paraId="1F04E9B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A86E07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Rekomenduojama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vartoti suaugusiems žmonėms ir senyviems pacientams bei vaikams nuo gimimo iki 18 metų.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tyrimai su neišnešiotais (iki 36 nėštumo savaitės) kūdikiais neatlikti.</w:t>
      </w:r>
    </w:p>
    <w:p w14:paraId="435DAD3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BCAE01B" w14:textId="3A52AE9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vartoti </w:t>
      </w:r>
      <w:r w:rsidR="00356A6B">
        <w:rPr>
          <w:rFonts w:ascii="Times New Roman" w:hAnsi="Times New Roman"/>
          <w:b/>
          <w:kern w:val="2"/>
          <w:lang w:val="lt-LT"/>
        </w:rPr>
        <w:t>draudžiama</w:t>
      </w:r>
      <w:r w:rsidRPr="00BE6D17">
        <w:rPr>
          <w:rFonts w:ascii="Times New Roman" w:hAnsi="Times New Roman"/>
          <w:b/>
          <w:kern w:val="2"/>
          <w:lang w:val="lt-LT"/>
        </w:rPr>
        <w:t>:</w:t>
      </w:r>
    </w:p>
    <w:p w14:paraId="310476CD" w14:textId="775B6625" w:rsidR="00E1309C" w:rsidRPr="00BE6D17" w:rsidRDefault="00E1309C" w:rsidP="00E1309C">
      <w:p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 xml:space="preserve">jeigu yra alergija </w:t>
      </w:r>
      <w:proofErr w:type="spellStart"/>
      <w:r w:rsidRPr="00BE6D17">
        <w:rPr>
          <w:rFonts w:ascii="Times New Roman" w:hAnsi="Times New Roman"/>
          <w:kern w:val="2"/>
          <w:lang w:val="lt-LT"/>
        </w:rPr>
        <w:t>latanoprostui</w:t>
      </w:r>
      <w:proofErr w:type="spellEnd"/>
      <w:r w:rsidRPr="00BE6D17">
        <w:rPr>
          <w:rFonts w:ascii="Times New Roman" w:hAnsi="Times New Roman"/>
          <w:kern w:val="2"/>
          <w:lang w:val="lt-LT"/>
        </w:rPr>
        <w:t xml:space="preserve"> arba bet kuriai pagalbinei šio vaisto medžiagai (jos išvardytos 6</w:t>
      </w:r>
      <w:r w:rsidR="00B20BED" w:rsidRPr="00313349">
        <w:rPr>
          <w:rFonts w:ascii="Times New Roman" w:hAnsi="Times New Roman" w:cs="Times New Roman"/>
          <w:kern w:val="2"/>
          <w:lang w:val="lt-LT"/>
        </w:rPr>
        <w:t> </w:t>
      </w:r>
      <w:r w:rsidRPr="00BE6D17">
        <w:rPr>
          <w:rFonts w:ascii="Times New Roman" w:hAnsi="Times New Roman"/>
          <w:kern w:val="2"/>
          <w:lang w:val="lt-LT"/>
        </w:rPr>
        <w:t>skyriuje).</w:t>
      </w:r>
    </w:p>
    <w:p w14:paraId="134E6E37" w14:textId="77777777" w:rsidR="00E1309C" w:rsidRPr="00BE6D17" w:rsidRDefault="00E1309C" w:rsidP="00E1309C">
      <w:pPr>
        <w:tabs>
          <w:tab w:val="left" w:pos="567"/>
        </w:tabs>
        <w:suppressAutoHyphens/>
        <w:spacing w:after="0" w:line="240" w:lineRule="auto"/>
        <w:ind w:left="567" w:hanging="567"/>
        <w:rPr>
          <w:rFonts w:ascii="Times New Roman" w:hAnsi="Times New Roman"/>
          <w:kern w:val="2"/>
          <w:lang w:val="lt-LT"/>
        </w:rPr>
      </w:pPr>
    </w:p>
    <w:p w14:paraId="42E7025B" w14:textId="206D073E"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Įspėjimai ir atsargumo priemonės</w:t>
      </w:r>
    </w:p>
    <w:p w14:paraId="335236C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Pasitarkite su gydytoju ar vaistininku prieš pradėdami vartoti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00B20BED" w:rsidRPr="00313349">
        <w:rPr>
          <w:rFonts w:ascii="Times New Roman" w:hAnsi="Times New Roman" w:cs="Times New Roman"/>
          <w:kern w:val="2"/>
          <w:lang w:val="lt-LT"/>
        </w:rPr>
        <w:t>:</w:t>
      </w:r>
    </w:p>
    <w:p w14:paraId="4245AE84" w14:textId="455AF39C" w:rsidR="00852CCB"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r>
      <w:r w:rsidR="00852CCB">
        <w:rPr>
          <w:rFonts w:ascii="Times New Roman" w:hAnsi="Times New Roman"/>
          <w:kern w:val="2"/>
          <w:lang w:val="lt-LT"/>
        </w:rPr>
        <w:t>jeigu Jums ar Jūsų vaikui bus arba buvo atlikta akių operacija (įskaitant kataraktos operaciją);</w:t>
      </w:r>
    </w:p>
    <w:p w14:paraId="1DD95206" w14:textId="4FF3402D" w:rsidR="00852CCB" w:rsidRDefault="00852CCB" w:rsidP="00852CCB">
      <w:pPr>
        <w:pStyle w:val="Sraopastraipa"/>
        <w:numPr>
          <w:ilvl w:val="0"/>
          <w:numId w:val="23"/>
        </w:numPr>
        <w:tabs>
          <w:tab w:val="left" w:pos="567"/>
        </w:tabs>
        <w:suppressAutoHyphens/>
        <w:spacing w:after="0" w:line="240" w:lineRule="auto"/>
        <w:ind w:left="567" w:hanging="567"/>
        <w:rPr>
          <w:rFonts w:ascii="Times New Roman" w:hAnsi="Times New Roman"/>
          <w:kern w:val="2"/>
          <w:lang w:val="lt-LT"/>
        </w:rPr>
      </w:pPr>
      <w:r>
        <w:rPr>
          <w:rFonts w:ascii="Times New Roman" w:hAnsi="Times New Roman"/>
          <w:kern w:val="2"/>
          <w:lang w:val="lt-LT"/>
        </w:rPr>
        <w:t>Jeigu Jums ar Jūsų vaikui yra akių sutrikimas</w:t>
      </w:r>
      <w:r w:rsidRPr="00852CCB">
        <w:rPr>
          <w:rFonts w:ascii="Times New Roman" w:hAnsi="Times New Roman"/>
          <w:kern w:val="2"/>
          <w:lang w:val="lt-LT"/>
        </w:rPr>
        <w:t xml:space="preserve"> (</w:t>
      </w:r>
      <w:r>
        <w:rPr>
          <w:rFonts w:ascii="Times New Roman" w:hAnsi="Times New Roman"/>
          <w:kern w:val="2"/>
          <w:lang w:val="lt-LT"/>
        </w:rPr>
        <w:t>pvz., akių skausmas</w:t>
      </w:r>
      <w:r w:rsidRPr="00852CCB">
        <w:rPr>
          <w:rFonts w:ascii="Times New Roman" w:hAnsi="Times New Roman"/>
          <w:kern w:val="2"/>
          <w:lang w:val="lt-LT"/>
        </w:rPr>
        <w:t xml:space="preserve">, </w:t>
      </w:r>
      <w:r>
        <w:rPr>
          <w:rFonts w:ascii="Times New Roman" w:hAnsi="Times New Roman"/>
          <w:kern w:val="2"/>
          <w:lang w:val="lt-LT"/>
        </w:rPr>
        <w:t>sudirginimas arba</w:t>
      </w:r>
      <w:r w:rsidRPr="00852CCB">
        <w:rPr>
          <w:rFonts w:ascii="Times New Roman" w:hAnsi="Times New Roman"/>
          <w:kern w:val="2"/>
          <w:lang w:val="lt-LT"/>
        </w:rPr>
        <w:t xml:space="preserve"> </w:t>
      </w:r>
      <w:r>
        <w:rPr>
          <w:rFonts w:ascii="Times New Roman" w:hAnsi="Times New Roman"/>
          <w:kern w:val="2"/>
          <w:lang w:val="lt-LT"/>
        </w:rPr>
        <w:t>uždegimas</w:t>
      </w:r>
      <w:r w:rsidRPr="00852CCB">
        <w:rPr>
          <w:rFonts w:ascii="Times New Roman" w:hAnsi="Times New Roman"/>
          <w:kern w:val="2"/>
          <w:lang w:val="lt-LT"/>
        </w:rPr>
        <w:t>,</w:t>
      </w:r>
      <w:r>
        <w:rPr>
          <w:rFonts w:ascii="Times New Roman" w:hAnsi="Times New Roman"/>
          <w:kern w:val="2"/>
          <w:lang w:val="lt-LT"/>
        </w:rPr>
        <w:t xml:space="preserve"> neryškus matymas</w:t>
      </w:r>
      <w:r w:rsidRPr="00852CCB">
        <w:rPr>
          <w:rFonts w:ascii="Times New Roman" w:hAnsi="Times New Roman"/>
          <w:kern w:val="2"/>
          <w:lang w:val="lt-LT"/>
        </w:rPr>
        <w:t>);</w:t>
      </w:r>
    </w:p>
    <w:p w14:paraId="75644217" w14:textId="3266447D" w:rsidR="00852CCB" w:rsidRPr="00852CCB" w:rsidRDefault="00852CCB" w:rsidP="00852CCB">
      <w:pPr>
        <w:pStyle w:val="Sraopastraipa"/>
        <w:numPr>
          <w:ilvl w:val="0"/>
          <w:numId w:val="23"/>
        </w:numPr>
        <w:tabs>
          <w:tab w:val="left" w:pos="567"/>
        </w:tabs>
        <w:suppressAutoHyphens/>
        <w:spacing w:after="0" w:line="240" w:lineRule="auto"/>
        <w:ind w:left="567" w:hanging="567"/>
        <w:rPr>
          <w:rFonts w:ascii="Times New Roman" w:hAnsi="Times New Roman"/>
          <w:kern w:val="2"/>
          <w:lang w:val="lt-LT"/>
        </w:rPr>
      </w:pPr>
      <w:r w:rsidRPr="00852CCB">
        <w:rPr>
          <w:rFonts w:ascii="Times New Roman" w:hAnsi="Times New Roman"/>
          <w:kern w:val="2"/>
          <w:lang w:val="lt-LT"/>
        </w:rPr>
        <w:t>jeigu Jus ar Jūsų vaiką vargina akių sausmė</w:t>
      </w:r>
      <w:r>
        <w:rPr>
          <w:rFonts w:ascii="Times New Roman" w:hAnsi="Times New Roman"/>
          <w:kern w:val="2"/>
          <w:lang w:val="lt-LT"/>
        </w:rPr>
        <w:t>;</w:t>
      </w:r>
    </w:p>
    <w:p w14:paraId="740B277B" w14:textId="4957708B" w:rsidR="00E1309C" w:rsidRDefault="00E1309C" w:rsidP="00D64B91">
      <w:pPr>
        <w:pStyle w:val="Sraopastraipa"/>
        <w:numPr>
          <w:ilvl w:val="0"/>
          <w:numId w:val="23"/>
        </w:numPr>
        <w:tabs>
          <w:tab w:val="left" w:pos="567"/>
        </w:tabs>
        <w:suppressAutoHyphens/>
        <w:spacing w:after="0" w:line="240" w:lineRule="auto"/>
        <w:ind w:left="567" w:hanging="567"/>
        <w:rPr>
          <w:rFonts w:ascii="Times New Roman" w:hAnsi="Times New Roman"/>
          <w:kern w:val="2"/>
          <w:lang w:val="lt-LT"/>
        </w:rPr>
      </w:pPr>
      <w:r w:rsidRPr="00852CCB">
        <w:rPr>
          <w:rFonts w:ascii="Times New Roman" w:hAnsi="Times New Roman"/>
          <w:kern w:val="2"/>
          <w:lang w:val="lt-LT"/>
        </w:rPr>
        <w:t>jeigu Jūs ar Jūsų vaikas serga</w:t>
      </w:r>
      <w:r w:rsidR="00852CCB">
        <w:rPr>
          <w:rFonts w:ascii="Times New Roman" w:hAnsi="Times New Roman"/>
          <w:kern w:val="2"/>
          <w:lang w:val="lt-LT"/>
        </w:rPr>
        <w:t>te</w:t>
      </w:r>
      <w:r w:rsidRPr="00852CCB">
        <w:rPr>
          <w:rFonts w:ascii="Times New Roman" w:hAnsi="Times New Roman"/>
          <w:kern w:val="2"/>
          <w:lang w:val="lt-LT"/>
        </w:rPr>
        <w:t xml:space="preserve"> sunkia astma arba jeigu astma nėra gerai kontroliuojama;</w:t>
      </w:r>
    </w:p>
    <w:p w14:paraId="704BCA9A" w14:textId="175CA9E8" w:rsidR="00852CCB" w:rsidRPr="00852CCB" w:rsidRDefault="00852CCB" w:rsidP="00D64B91">
      <w:pPr>
        <w:pStyle w:val="Sraopastraipa"/>
        <w:numPr>
          <w:ilvl w:val="0"/>
          <w:numId w:val="23"/>
        </w:numPr>
        <w:tabs>
          <w:tab w:val="left" w:pos="567"/>
        </w:tabs>
        <w:suppressAutoHyphens/>
        <w:spacing w:after="0" w:line="240" w:lineRule="auto"/>
        <w:ind w:left="567" w:hanging="567"/>
        <w:rPr>
          <w:rFonts w:ascii="Times New Roman" w:hAnsi="Times New Roman"/>
          <w:kern w:val="2"/>
          <w:lang w:val="lt-LT"/>
        </w:rPr>
      </w:pPr>
      <w:r>
        <w:rPr>
          <w:rFonts w:ascii="Times New Roman" w:hAnsi="Times New Roman"/>
          <w:kern w:val="2"/>
          <w:lang w:val="lt-LT"/>
        </w:rPr>
        <w:t>jeigu Jūs ar Jūsų vaikas nešio</w:t>
      </w:r>
      <w:r w:rsidR="00765579">
        <w:rPr>
          <w:rFonts w:ascii="Times New Roman" w:hAnsi="Times New Roman"/>
          <w:kern w:val="2"/>
          <w:lang w:val="lt-LT"/>
        </w:rPr>
        <w:t>ja</w:t>
      </w:r>
      <w:r>
        <w:rPr>
          <w:rFonts w:ascii="Times New Roman" w:hAnsi="Times New Roman"/>
          <w:kern w:val="2"/>
          <w:lang w:val="lt-LT"/>
        </w:rPr>
        <w:t xml:space="preserve">te kontaktinius lęšius. Jūs galite vartoti </w:t>
      </w:r>
      <w:proofErr w:type="spellStart"/>
      <w:r>
        <w:rPr>
          <w:rFonts w:ascii="Times New Roman" w:hAnsi="Times New Roman"/>
          <w:kern w:val="2"/>
          <w:lang w:val="lt-LT"/>
        </w:rPr>
        <w:t>Latanoprost</w:t>
      </w:r>
      <w:proofErr w:type="spellEnd"/>
      <w:r>
        <w:rPr>
          <w:rFonts w:ascii="Times New Roman" w:hAnsi="Times New Roman"/>
          <w:kern w:val="2"/>
          <w:lang w:val="lt-LT"/>
        </w:rPr>
        <w:t xml:space="preserve"> </w:t>
      </w:r>
      <w:proofErr w:type="spellStart"/>
      <w:r>
        <w:rPr>
          <w:rFonts w:ascii="Times New Roman" w:hAnsi="Times New Roman"/>
          <w:kern w:val="2"/>
          <w:lang w:val="lt-LT"/>
        </w:rPr>
        <w:t>Actavis</w:t>
      </w:r>
      <w:proofErr w:type="spellEnd"/>
      <w:r>
        <w:rPr>
          <w:rFonts w:ascii="Times New Roman" w:hAnsi="Times New Roman"/>
          <w:kern w:val="2"/>
          <w:lang w:val="lt-LT"/>
        </w:rPr>
        <w:t>, tačiau žr. 3 skyrių, kuriame nurodyta, kaip vartoti vaistą nešiojant kontaktinius lęšius;</w:t>
      </w:r>
    </w:p>
    <w:p w14:paraId="1CB7BCDB" w14:textId="3781BC7E" w:rsidR="00E1309C" w:rsidRPr="00BE6D17" w:rsidRDefault="00E1309C" w:rsidP="00E1309C">
      <w:p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w:t>
      </w:r>
      <w:r w:rsidRPr="00BE6D17">
        <w:rPr>
          <w:rFonts w:ascii="Times New Roman" w:hAnsi="Times New Roman"/>
          <w:kern w:val="2"/>
          <w:lang w:val="lt-LT"/>
        </w:rPr>
        <w:tab/>
        <w:t xml:space="preserve">jeigu Jūs ar Jūsų vaikas esate anksčiau patyrę ar Jus dabar vargina </w:t>
      </w:r>
      <w:proofErr w:type="spellStart"/>
      <w:r w:rsidRPr="00BE6D17">
        <w:rPr>
          <w:rFonts w:ascii="Times New Roman" w:hAnsi="Times New Roman"/>
          <w:i/>
          <w:kern w:val="2"/>
          <w:lang w:val="lt-LT"/>
        </w:rPr>
        <w:t>herpes</w:t>
      </w:r>
      <w:proofErr w:type="spellEnd"/>
      <w:r w:rsidRPr="00BE6D17">
        <w:rPr>
          <w:rFonts w:ascii="Times New Roman" w:hAnsi="Times New Roman"/>
          <w:i/>
          <w:kern w:val="2"/>
          <w:lang w:val="lt-LT"/>
        </w:rPr>
        <w:t xml:space="preserve"> </w:t>
      </w:r>
      <w:proofErr w:type="spellStart"/>
      <w:r w:rsidRPr="00BE6D17">
        <w:rPr>
          <w:rFonts w:ascii="Times New Roman" w:hAnsi="Times New Roman"/>
          <w:i/>
          <w:kern w:val="2"/>
          <w:lang w:val="lt-LT"/>
        </w:rPr>
        <w:t>simplex</w:t>
      </w:r>
      <w:proofErr w:type="spellEnd"/>
      <w:r w:rsidRPr="00BE6D17">
        <w:rPr>
          <w:rFonts w:ascii="Times New Roman" w:hAnsi="Times New Roman"/>
          <w:kern w:val="2"/>
          <w:lang w:val="lt-LT"/>
        </w:rPr>
        <w:t xml:space="preserve"> viruso </w:t>
      </w:r>
      <w:r w:rsidR="00852CCB">
        <w:rPr>
          <w:rFonts w:ascii="Times New Roman" w:hAnsi="Times New Roman"/>
          <w:kern w:val="2"/>
          <w:lang w:val="lt-LT"/>
        </w:rPr>
        <w:t xml:space="preserve">(HSV) </w:t>
      </w:r>
      <w:r w:rsidRPr="00BE6D17">
        <w:rPr>
          <w:rFonts w:ascii="Times New Roman" w:hAnsi="Times New Roman"/>
          <w:kern w:val="2"/>
          <w:lang w:val="lt-LT"/>
        </w:rPr>
        <w:t>sukelta virusinė akių infekcija.</w:t>
      </w:r>
    </w:p>
    <w:p w14:paraId="759B9D7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DF608A5" w14:textId="11BBA7DF" w:rsidR="00E1309C" w:rsidRPr="00BE6D17" w:rsidRDefault="00E1309C" w:rsidP="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Kit</w:t>
      </w:r>
      <w:r w:rsidR="00D1074C">
        <w:rPr>
          <w:rFonts w:ascii="Times New Roman" w:hAnsi="Times New Roman"/>
          <w:b/>
          <w:kern w:val="2"/>
          <w:lang w:val="lt-LT"/>
        </w:rPr>
        <w:t>i</w:t>
      </w:r>
      <w:r w:rsidRPr="00BE6D17">
        <w:rPr>
          <w:rFonts w:ascii="Times New Roman" w:hAnsi="Times New Roman"/>
          <w:b/>
          <w:kern w:val="2"/>
          <w:lang w:val="lt-LT"/>
        </w:rPr>
        <w:t xml:space="preserve"> vaistai ir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14:paraId="01D949D1" w14:textId="7ADD4091" w:rsidR="00E1309C" w:rsidRPr="00BE6D17" w:rsidRDefault="00984308"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lastRenderedPageBreak/>
        <w:t xml:space="preserve">Yra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sąveikos su kitais vaistais </w:t>
      </w:r>
      <w:r w:rsidRPr="00313349">
        <w:rPr>
          <w:rFonts w:ascii="Times New Roman" w:hAnsi="Times New Roman" w:cs="Times New Roman"/>
          <w:kern w:val="2"/>
          <w:lang w:val="lt-LT"/>
        </w:rPr>
        <w:t>tikimybė.</w:t>
      </w:r>
      <w:r>
        <w:rPr>
          <w:rFonts w:ascii="Times New Roman" w:hAnsi="Times New Roman" w:cs="Times New Roman"/>
          <w:kern w:val="2"/>
          <w:lang w:val="lt-LT"/>
        </w:rPr>
        <w:t xml:space="preserve"> </w:t>
      </w:r>
      <w:r w:rsidR="00E1309C" w:rsidRPr="00BE6D17">
        <w:rPr>
          <w:rFonts w:ascii="Times New Roman" w:hAnsi="Times New Roman"/>
          <w:kern w:val="2"/>
          <w:lang w:val="lt-LT"/>
        </w:rPr>
        <w:t>Jeigu vartojate arba neseniai vartojote kitų vaistų</w:t>
      </w:r>
      <w:r>
        <w:rPr>
          <w:rFonts w:ascii="Times New Roman" w:hAnsi="Times New Roman"/>
          <w:kern w:val="2"/>
          <w:lang w:val="lt-LT"/>
        </w:rPr>
        <w:t xml:space="preserve">, įskaitant ir nereceptinius vaistus (ar akių lašus), </w:t>
      </w:r>
      <w:r w:rsidR="00E1309C" w:rsidRPr="00BE6D17">
        <w:rPr>
          <w:rFonts w:ascii="Times New Roman" w:hAnsi="Times New Roman"/>
          <w:kern w:val="2"/>
          <w:lang w:val="lt-LT"/>
        </w:rPr>
        <w:t xml:space="preserve">arba dėl to nesate tikri, apie tai pasakykite gydytojui arba vaistininkui. </w:t>
      </w:r>
    </w:p>
    <w:p w14:paraId="56439B04"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A9ED3F6" w14:textId="15C17A43" w:rsidR="00E1309C" w:rsidRPr="00D64B91" w:rsidRDefault="00E1309C" w:rsidP="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Nėštumas</w:t>
      </w:r>
      <w:r w:rsidR="00D1074C">
        <w:rPr>
          <w:rFonts w:ascii="Times New Roman" w:hAnsi="Times New Roman"/>
          <w:b/>
          <w:kern w:val="2"/>
          <w:lang w:val="lt-LT"/>
        </w:rPr>
        <w:t>,</w:t>
      </w:r>
      <w:r w:rsidRPr="00BE6D17">
        <w:rPr>
          <w:rFonts w:ascii="Times New Roman" w:hAnsi="Times New Roman"/>
          <w:b/>
          <w:kern w:val="2"/>
          <w:lang w:val="lt-LT"/>
        </w:rPr>
        <w:t xml:space="preserve"> žindymo laikotarpis ir vaisingumas</w:t>
      </w:r>
    </w:p>
    <w:p w14:paraId="3A7C198F" w14:textId="1327E228" w:rsidR="00984308" w:rsidRDefault="00984308" w:rsidP="00984308">
      <w:pPr>
        <w:tabs>
          <w:tab w:val="left" w:pos="567"/>
        </w:tabs>
        <w:suppressAutoHyphens/>
        <w:spacing w:after="0" w:line="240" w:lineRule="auto"/>
        <w:rPr>
          <w:rFonts w:ascii="Times New Roman" w:hAnsi="Times New Roman"/>
          <w:b/>
          <w:kern w:val="2"/>
          <w:lang w:val="lt-LT"/>
        </w:rPr>
      </w:pPr>
      <w:r w:rsidRPr="001D0CC1">
        <w:rPr>
          <w:rFonts w:ascii="Times New Roman" w:hAnsi="Times New Roman"/>
          <w:kern w:val="2"/>
          <w:lang w:val="lt-LT"/>
        </w:rPr>
        <w:t>Nevartokite</w:t>
      </w:r>
      <w:r>
        <w:rPr>
          <w:rFonts w:ascii="Times New Roman" w:hAnsi="Times New Roman"/>
          <w:b/>
          <w:kern w:val="2"/>
          <w:lang w:val="lt-LT"/>
        </w:rPr>
        <w:t xml:space="preserve">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Pr>
          <w:rFonts w:ascii="Times New Roman" w:hAnsi="Times New Roman"/>
          <w:kern w:val="2"/>
          <w:lang w:val="lt-LT"/>
        </w:rPr>
        <w:t xml:space="preserve"> jeigu esate nėščia arba </w:t>
      </w:r>
      <w:r w:rsidRPr="00BE6D17">
        <w:rPr>
          <w:rFonts w:ascii="Times New Roman" w:hAnsi="Times New Roman"/>
          <w:kern w:val="2"/>
          <w:lang w:val="lt-LT"/>
        </w:rPr>
        <w:t>žindote kūdikį</w:t>
      </w:r>
      <w:r>
        <w:rPr>
          <w:rFonts w:ascii="Times New Roman" w:hAnsi="Times New Roman"/>
          <w:kern w:val="2"/>
          <w:lang w:val="lt-LT"/>
        </w:rPr>
        <w:t>.</w:t>
      </w:r>
    </w:p>
    <w:p w14:paraId="3A9B0AC2" w14:textId="77777777" w:rsidR="00984308" w:rsidRPr="00BE6D17" w:rsidRDefault="00984308" w:rsidP="00E1309C">
      <w:pPr>
        <w:tabs>
          <w:tab w:val="left" w:pos="567"/>
        </w:tabs>
        <w:suppressAutoHyphens/>
        <w:spacing w:after="0" w:line="240" w:lineRule="auto"/>
        <w:rPr>
          <w:rFonts w:ascii="Times New Roman" w:hAnsi="Times New Roman"/>
          <w:kern w:val="2"/>
          <w:lang w:val="lt-LT"/>
        </w:rPr>
      </w:pPr>
    </w:p>
    <w:p w14:paraId="3A368E63"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kern w:val="2"/>
          <w:lang w:val="lt-LT"/>
        </w:rPr>
        <w:t>Jeigu esate nėščia, žindote kūdikį, manote, kad galbūt esate nėščia, arba planuojate pastoti, tai prieš vartodama šį vaistą, pasitarkite su gydytoju ar vaistininku.</w:t>
      </w:r>
    </w:p>
    <w:p w14:paraId="5A0135C5"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p>
    <w:p w14:paraId="1BE18CAE"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6DEBBF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Vairavimas ir mechanizmų valdymas</w:t>
      </w:r>
    </w:p>
    <w:p w14:paraId="19DCC007" w14:textId="289101A4" w:rsidR="00E1309C" w:rsidRPr="00BE6D17" w:rsidRDefault="00D425A2" w:rsidP="00E1309C">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Vartojant</w:t>
      </w:r>
      <w:r w:rsidR="00E1309C" w:rsidRPr="00BE6D17">
        <w:rPr>
          <w:rFonts w:ascii="Times New Roman" w:hAnsi="Times New Roman"/>
          <w:kern w:val="2"/>
          <w:lang w:val="lt-LT"/>
        </w:rPr>
        <w:t xml:space="preserve"> </w:t>
      </w:r>
      <w:proofErr w:type="spellStart"/>
      <w:r w:rsidR="00E1309C" w:rsidRPr="00BE6D17">
        <w:rPr>
          <w:rFonts w:ascii="Times New Roman" w:hAnsi="Times New Roman"/>
          <w:kern w:val="2"/>
          <w:lang w:val="lt-LT"/>
        </w:rPr>
        <w:t>Latanoprost</w:t>
      </w:r>
      <w:proofErr w:type="spellEnd"/>
      <w:r w:rsidR="00E1309C" w:rsidRPr="00BE6D17">
        <w:rPr>
          <w:rFonts w:ascii="Times New Roman" w:hAnsi="Times New Roman"/>
          <w:kern w:val="2"/>
          <w:lang w:val="lt-LT"/>
        </w:rPr>
        <w:t xml:space="preserve"> </w:t>
      </w:r>
      <w:proofErr w:type="spellStart"/>
      <w:r w:rsidR="00E1309C" w:rsidRPr="00BE6D17">
        <w:rPr>
          <w:rFonts w:ascii="Times New Roman" w:hAnsi="Times New Roman"/>
          <w:kern w:val="2"/>
          <w:lang w:val="lt-LT"/>
        </w:rPr>
        <w:t>Actavis</w:t>
      </w:r>
      <w:proofErr w:type="spellEnd"/>
      <w:r>
        <w:rPr>
          <w:rFonts w:ascii="Times New Roman" w:hAnsi="Times New Roman"/>
          <w:kern w:val="2"/>
          <w:lang w:val="lt-LT"/>
        </w:rPr>
        <w:t xml:space="preserve"> laikinai </w:t>
      </w:r>
      <w:r w:rsidR="00E1309C" w:rsidRPr="00BE6D17">
        <w:rPr>
          <w:rFonts w:ascii="Times New Roman" w:hAnsi="Times New Roman"/>
          <w:kern w:val="2"/>
          <w:lang w:val="lt-LT"/>
        </w:rPr>
        <w:t>daiktai</w:t>
      </w:r>
      <w:r>
        <w:rPr>
          <w:rFonts w:ascii="Times New Roman" w:hAnsi="Times New Roman"/>
          <w:kern w:val="2"/>
          <w:lang w:val="lt-LT"/>
        </w:rPr>
        <w:t xml:space="preserve"> gali</w:t>
      </w:r>
      <w:r w:rsidR="00E1309C" w:rsidRPr="00BE6D17">
        <w:rPr>
          <w:rFonts w:ascii="Times New Roman" w:hAnsi="Times New Roman"/>
          <w:kern w:val="2"/>
          <w:lang w:val="lt-LT"/>
        </w:rPr>
        <w:t xml:space="preserve"> </w:t>
      </w:r>
      <w:r>
        <w:rPr>
          <w:rFonts w:ascii="Times New Roman" w:hAnsi="Times New Roman"/>
          <w:kern w:val="2"/>
          <w:lang w:val="lt-LT"/>
        </w:rPr>
        <w:t>tapti</w:t>
      </w:r>
      <w:r w:rsidRPr="00BE6D17">
        <w:rPr>
          <w:rFonts w:ascii="Times New Roman" w:hAnsi="Times New Roman"/>
          <w:kern w:val="2"/>
          <w:lang w:val="lt-LT"/>
        </w:rPr>
        <w:t xml:space="preserve"> </w:t>
      </w:r>
      <w:r w:rsidR="00E1309C" w:rsidRPr="00BE6D17">
        <w:rPr>
          <w:rFonts w:ascii="Times New Roman" w:hAnsi="Times New Roman"/>
          <w:kern w:val="2"/>
          <w:lang w:val="lt-LT"/>
        </w:rPr>
        <w:t xml:space="preserve">matomi lyg per miglą. </w:t>
      </w:r>
      <w:r>
        <w:rPr>
          <w:rFonts w:ascii="Times New Roman" w:hAnsi="Times New Roman"/>
          <w:kern w:val="2"/>
          <w:lang w:val="lt-LT"/>
        </w:rPr>
        <w:t>Jei taip nutinka, p</w:t>
      </w:r>
      <w:r w:rsidR="00E1309C" w:rsidRPr="00BE6D17">
        <w:rPr>
          <w:rFonts w:ascii="Times New Roman" w:hAnsi="Times New Roman"/>
          <w:kern w:val="2"/>
          <w:lang w:val="lt-LT"/>
        </w:rPr>
        <w:t>rieš vairuodami ar valdydami mechanizmus, palaukite, kol šis poveikis praeis.</w:t>
      </w:r>
    </w:p>
    <w:p w14:paraId="44BF9E3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6257D60" w14:textId="40ED5986"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sudėtyje yra </w:t>
      </w:r>
      <w:proofErr w:type="spellStart"/>
      <w:r w:rsidRPr="00BE6D17">
        <w:rPr>
          <w:rFonts w:ascii="Times New Roman" w:hAnsi="Times New Roman"/>
          <w:b/>
          <w:kern w:val="2"/>
          <w:lang w:val="lt-LT"/>
        </w:rPr>
        <w:t>benzalkonio</w:t>
      </w:r>
      <w:proofErr w:type="spellEnd"/>
      <w:r w:rsidRPr="00BE6D17">
        <w:rPr>
          <w:rFonts w:ascii="Times New Roman" w:hAnsi="Times New Roman"/>
          <w:b/>
          <w:kern w:val="2"/>
          <w:lang w:val="lt-LT"/>
        </w:rPr>
        <w:t xml:space="preserve"> chlorido</w:t>
      </w:r>
      <w:r w:rsidR="002F7751">
        <w:rPr>
          <w:rFonts w:ascii="Times New Roman" w:hAnsi="Times New Roman"/>
          <w:b/>
          <w:kern w:val="2"/>
          <w:lang w:val="lt-LT"/>
        </w:rPr>
        <w:t xml:space="preserve"> ir fosfatų</w:t>
      </w:r>
    </w:p>
    <w:p w14:paraId="0CAC9581" w14:textId="11F814EA" w:rsidR="0049096B" w:rsidRPr="0049096B" w:rsidRDefault="00820681" w:rsidP="0049096B">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 xml:space="preserve">Kiekviename </w:t>
      </w:r>
      <w:r w:rsidR="002F7751">
        <w:rPr>
          <w:rFonts w:ascii="Times New Roman" w:hAnsi="Times New Roman"/>
          <w:kern w:val="2"/>
          <w:lang w:val="lt-LT"/>
        </w:rPr>
        <w:t>šio vaisto mililitre</w:t>
      </w:r>
      <w:r>
        <w:rPr>
          <w:rFonts w:ascii="Times New Roman" w:hAnsi="Times New Roman"/>
          <w:kern w:val="2"/>
          <w:lang w:val="lt-LT"/>
        </w:rPr>
        <w:t xml:space="preserve"> yra</w:t>
      </w:r>
      <w:r w:rsidRPr="00820681">
        <w:rPr>
          <w:rFonts w:ascii="Times New Roman" w:hAnsi="Times New Roman"/>
          <w:kern w:val="2"/>
          <w:lang w:val="lt-LT"/>
        </w:rPr>
        <w:t xml:space="preserve"> </w:t>
      </w:r>
      <w:r w:rsidR="0049096B">
        <w:rPr>
          <w:rFonts w:ascii="Times New Roman" w:hAnsi="Times New Roman"/>
          <w:kern w:val="2"/>
          <w:lang w:val="lt-LT"/>
        </w:rPr>
        <w:t>0,</w:t>
      </w:r>
      <w:r w:rsidR="002F7751">
        <w:rPr>
          <w:rFonts w:ascii="Times New Roman" w:hAnsi="Times New Roman"/>
          <w:kern w:val="2"/>
          <w:lang w:val="lt-LT"/>
        </w:rPr>
        <w:t>2</w:t>
      </w:r>
      <w:r w:rsidR="0049096B">
        <w:rPr>
          <w:rFonts w:ascii="Times New Roman" w:hAnsi="Times New Roman"/>
          <w:kern w:val="2"/>
          <w:lang w:val="lt-LT"/>
        </w:rPr>
        <w:t> </w:t>
      </w:r>
      <w:r w:rsidR="0049096B" w:rsidRPr="0049096B">
        <w:rPr>
          <w:rFonts w:ascii="Times New Roman" w:hAnsi="Times New Roman"/>
          <w:kern w:val="2"/>
          <w:lang w:val="lt-LT"/>
        </w:rPr>
        <w:t xml:space="preserve">mg </w:t>
      </w:r>
      <w:proofErr w:type="spellStart"/>
      <w:r w:rsidR="0049096B" w:rsidRPr="00944753">
        <w:rPr>
          <w:rFonts w:ascii="Times New Roman" w:hAnsi="Times New Roman"/>
          <w:b/>
          <w:kern w:val="2"/>
          <w:lang w:val="lt-LT"/>
        </w:rPr>
        <w:t>benzalkoni</w:t>
      </w:r>
      <w:r w:rsidRPr="00944753">
        <w:rPr>
          <w:rFonts w:ascii="Times New Roman" w:hAnsi="Times New Roman"/>
          <w:b/>
          <w:kern w:val="2"/>
          <w:lang w:val="lt-LT"/>
        </w:rPr>
        <w:t>o</w:t>
      </w:r>
      <w:proofErr w:type="spellEnd"/>
      <w:r w:rsidRPr="00944753">
        <w:rPr>
          <w:rFonts w:ascii="Times New Roman" w:hAnsi="Times New Roman"/>
          <w:b/>
          <w:kern w:val="2"/>
          <w:lang w:val="lt-LT"/>
        </w:rPr>
        <w:t xml:space="preserve"> chlorido</w:t>
      </w:r>
      <w:r w:rsidR="002F7751">
        <w:rPr>
          <w:rFonts w:ascii="Times New Roman" w:hAnsi="Times New Roman"/>
          <w:kern w:val="2"/>
          <w:lang w:val="lt-LT"/>
        </w:rPr>
        <w:t xml:space="preserve"> (konservanto)</w:t>
      </w:r>
      <w:r w:rsidR="0049096B" w:rsidRPr="0049096B">
        <w:rPr>
          <w:rFonts w:ascii="Times New Roman" w:hAnsi="Times New Roman"/>
          <w:kern w:val="2"/>
          <w:lang w:val="lt-LT"/>
        </w:rPr>
        <w:t>.</w:t>
      </w:r>
    </w:p>
    <w:p w14:paraId="3EBC884C" w14:textId="65293842" w:rsidR="0049096B" w:rsidRDefault="004D4A1B" w:rsidP="0049096B">
      <w:pPr>
        <w:tabs>
          <w:tab w:val="left" w:pos="567"/>
        </w:tabs>
        <w:suppressAutoHyphens/>
        <w:spacing w:after="0" w:line="240" w:lineRule="auto"/>
        <w:rPr>
          <w:rFonts w:ascii="Times New Roman" w:hAnsi="Times New Roman"/>
          <w:kern w:val="2"/>
          <w:lang w:val="lt-LT"/>
        </w:rPr>
      </w:pPr>
      <w:r w:rsidRPr="0023057C">
        <w:rPr>
          <w:rFonts w:ascii="Times New Roman" w:hAnsi="Times New Roman" w:cs="Times New Roman"/>
          <w:lang w:val="lt-LT"/>
        </w:rPr>
        <w:t xml:space="preserve">Minkštieji kontaktiniai lęšiai gali absorbuoti </w:t>
      </w:r>
      <w:proofErr w:type="spellStart"/>
      <w:r w:rsidRPr="0023057C">
        <w:rPr>
          <w:rFonts w:ascii="Times New Roman" w:hAnsi="Times New Roman" w:cs="Times New Roman"/>
          <w:lang w:val="lt-LT"/>
        </w:rPr>
        <w:t>benzalkonio</w:t>
      </w:r>
      <w:proofErr w:type="spellEnd"/>
      <w:r w:rsidRPr="0023057C">
        <w:rPr>
          <w:rFonts w:ascii="Times New Roman" w:hAnsi="Times New Roman" w:cs="Times New Roman"/>
          <w:lang w:val="lt-LT"/>
        </w:rPr>
        <w:t xml:space="preserve"> chlorid</w:t>
      </w:r>
      <w:r w:rsidR="002F7751">
        <w:rPr>
          <w:rFonts w:ascii="Times New Roman" w:hAnsi="Times New Roman" w:cs="Times New Roman"/>
          <w:lang w:val="lt-LT"/>
        </w:rPr>
        <w:t>ą</w:t>
      </w:r>
      <w:r w:rsidRPr="0023057C">
        <w:rPr>
          <w:rFonts w:ascii="Times New Roman" w:hAnsi="Times New Roman" w:cs="Times New Roman"/>
          <w:lang w:val="lt-LT"/>
        </w:rPr>
        <w:t>.</w:t>
      </w:r>
      <w:r w:rsidRPr="0023057C">
        <w:rPr>
          <w:lang w:val="lt-LT"/>
        </w:rPr>
        <w:t xml:space="preserve"> </w:t>
      </w:r>
      <w:proofErr w:type="spellStart"/>
      <w:r w:rsidRPr="004D4A1B">
        <w:rPr>
          <w:rFonts w:ascii="Times New Roman" w:hAnsi="Times New Roman"/>
          <w:kern w:val="2"/>
          <w:lang w:val="lt-LT"/>
        </w:rPr>
        <w:t>Benzalkonio</w:t>
      </w:r>
      <w:proofErr w:type="spellEnd"/>
      <w:r w:rsidRPr="004D4A1B">
        <w:rPr>
          <w:rFonts w:ascii="Times New Roman" w:hAnsi="Times New Roman"/>
          <w:kern w:val="2"/>
          <w:lang w:val="lt-LT"/>
        </w:rPr>
        <w:t xml:space="preserve"> chloridas gali keisti kontaktinių lęšių spalvą.</w:t>
      </w:r>
      <w:r>
        <w:rPr>
          <w:rFonts w:ascii="Times New Roman" w:hAnsi="Times New Roman"/>
          <w:kern w:val="2"/>
          <w:lang w:val="lt-LT"/>
        </w:rPr>
        <w:t xml:space="preserve"> </w:t>
      </w:r>
      <w:r w:rsidR="0023057C">
        <w:rPr>
          <w:rFonts w:ascii="Times New Roman" w:hAnsi="Times New Roman"/>
          <w:kern w:val="2"/>
          <w:lang w:val="lt-LT"/>
        </w:rPr>
        <w:t>P</w:t>
      </w:r>
      <w:r w:rsidR="0023057C" w:rsidRPr="0023057C">
        <w:rPr>
          <w:rFonts w:ascii="Times New Roman" w:hAnsi="Times New Roman"/>
          <w:kern w:val="2"/>
          <w:lang w:val="lt-LT"/>
        </w:rPr>
        <w:t xml:space="preserve">rieš lašinant </w:t>
      </w:r>
      <w:r w:rsidR="0023057C">
        <w:rPr>
          <w:rFonts w:ascii="Times New Roman" w:hAnsi="Times New Roman"/>
          <w:kern w:val="2"/>
          <w:lang w:val="lt-LT"/>
        </w:rPr>
        <w:t>vaistą</w:t>
      </w:r>
      <w:r w:rsidR="0023057C" w:rsidRPr="0023057C">
        <w:rPr>
          <w:rFonts w:ascii="Times New Roman" w:hAnsi="Times New Roman"/>
          <w:kern w:val="2"/>
          <w:lang w:val="lt-LT"/>
        </w:rPr>
        <w:t xml:space="preserve"> kontaktinius lęšius </w:t>
      </w:r>
      <w:r w:rsidR="0023057C">
        <w:rPr>
          <w:rFonts w:ascii="Times New Roman" w:hAnsi="Times New Roman"/>
          <w:kern w:val="2"/>
          <w:lang w:val="lt-LT"/>
        </w:rPr>
        <w:t>išimkite</w:t>
      </w:r>
      <w:r w:rsidR="0023057C" w:rsidRPr="0023057C">
        <w:rPr>
          <w:rFonts w:ascii="Times New Roman" w:hAnsi="Times New Roman"/>
          <w:kern w:val="2"/>
          <w:lang w:val="lt-LT"/>
        </w:rPr>
        <w:t xml:space="preserve"> ir po 15 min. </w:t>
      </w:r>
      <w:r w:rsidR="0023057C">
        <w:rPr>
          <w:rFonts w:ascii="Times New Roman" w:hAnsi="Times New Roman"/>
          <w:kern w:val="2"/>
          <w:lang w:val="lt-LT"/>
        </w:rPr>
        <w:t>vėl įdėkite.</w:t>
      </w:r>
    </w:p>
    <w:p w14:paraId="746395BA" w14:textId="77777777" w:rsidR="0049096B" w:rsidRDefault="0049096B" w:rsidP="0049096B">
      <w:pPr>
        <w:tabs>
          <w:tab w:val="left" w:pos="567"/>
        </w:tabs>
        <w:suppressAutoHyphens/>
        <w:spacing w:after="0" w:line="240" w:lineRule="auto"/>
        <w:rPr>
          <w:rFonts w:ascii="Times New Roman" w:hAnsi="Times New Roman"/>
          <w:kern w:val="2"/>
          <w:lang w:val="lt-LT"/>
        </w:rPr>
      </w:pPr>
    </w:p>
    <w:p w14:paraId="674773BC" w14:textId="796036DB" w:rsidR="00E1309C" w:rsidRPr="00BE6D17" w:rsidRDefault="00E1309C" w:rsidP="0049096B">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Benzalkonio</w:t>
      </w:r>
      <w:proofErr w:type="spellEnd"/>
      <w:r w:rsidRPr="00BE6D17">
        <w:rPr>
          <w:rFonts w:ascii="Times New Roman" w:hAnsi="Times New Roman"/>
          <w:kern w:val="2"/>
          <w:lang w:val="lt-LT"/>
        </w:rPr>
        <w:t xml:space="preserve"> chloridas </w:t>
      </w:r>
      <w:r w:rsidR="0023057C">
        <w:rPr>
          <w:rFonts w:ascii="Times New Roman" w:hAnsi="Times New Roman"/>
          <w:kern w:val="2"/>
          <w:lang w:val="lt-LT"/>
        </w:rPr>
        <w:t xml:space="preserve">taip pat </w:t>
      </w:r>
      <w:r w:rsidRPr="00BE6D17">
        <w:rPr>
          <w:rFonts w:ascii="Times New Roman" w:hAnsi="Times New Roman"/>
          <w:kern w:val="2"/>
          <w:lang w:val="lt-LT"/>
        </w:rPr>
        <w:t>gali dirginti akis</w:t>
      </w:r>
      <w:r w:rsidR="0023057C">
        <w:rPr>
          <w:rFonts w:ascii="Times New Roman" w:hAnsi="Times New Roman"/>
          <w:kern w:val="2"/>
          <w:lang w:val="lt-LT"/>
        </w:rPr>
        <w:t xml:space="preserve">, </w:t>
      </w:r>
      <w:r w:rsidR="00DC22DD">
        <w:rPr>
          <w:rFonts w:ascii="Times New Roman" w:hAnsi="Times New Roman"/>
          <w:kern w:val="2"/>
          <w:lang w:val="lt-LT"/>
        </w:rPr>
        <w:t xml:space="preserve">ypač, jeigu Jūsų akys išsausėjusios arba </w:t>
      </w:r>
      <w:r w:rsidR="00D425A2">
        <w:rPr>
          <w:rFonts w:ascii="Times New Roman" w:hAnsi="Times New Roman"/>
          <w:kern w:val="2"/>
          <w:lang w:val="lt-LT"/>
        </w:rPr>
        <w:t xml:space="preserve">pasireiškia </w:t>
      </w:r>
      <w:r w:rsidR="00DC22DD">
        <w:rPr>
          <w:rFonts w:ascii="Times New Roman" w:hAnsi="Times New Roman"/>
          <w:kern w:val="2"/>
          <w:lang w:val="lt-LT"/>
        </w:rPr>
        <w:t>ragenos (</w:t>
      </w:r>
      <w:r w:rsidR="00DC22DD" w:rsidRPr="00DC22DD">
        <w:rPr>
          <w:rFonts w:ascii="Times New Roman" w:hAnsi="Times New Roman"/>
          <w:kern w:val="2"/>
          <w:lang w:val="lt-LT"/>
        </w:rPr>
        <w:t>skaidrus priekinės akies dalies dangalas</w:t>
      </w:r>
      <w:r w:rsidR="00DC22DD">
        <w:rPr>
          <w:rFonts w:ascii="Times New Roman" w:hAnsi="Times New Roman"/>
          <w:kern w:val="2"/>
          <w:lang w:val="lt-LT"/>
        </w:rPr>
        <w:t>)</w:t>
      </w:r>
      <w:r w:rsidR="00DC22DD" w:rsidRPr="00DC22DD">
        <w:rPr>
          <w:rFonts w:ascii="Times New Roman" w:hAnsi="Times New Roman"/>
          <w:kern w:val="2"/>
          <w:lang w:val="lt-LT"/>
        </w:rPr>
        <w:t xml:space="preserve"> </w:t>
      </w:r>
      <w:r w:rsidR="00DC22DD">
        <w:rPr>
          <w:rFonts w:ascii="Times New Roman" w:hAnsi="Times New Roman"/>
          <w:kern w:val="2"/>
          <w:lang w:val="lt-LT"/>
        </w:rPr>
        <w:t>sutrikima</w:t>
      </w:r>
      <w:r w:rsidR="00D425A2">
        <w:rPr>
          <w:rFonts w:ascii="Times New Roman" w:hAnsi="Times New Roman"/>
          <w:kern w:val="2"/>
          <w:lang w:val="lt-LT"/>
        </w:rPr>
        <w:t>i</w:t>
      </w:r>
      <w:r w:rsidR="0023057C" w:rsidRPr="00DC22DD">
        <w:rPr>
          <w:rFonts w:ascii="Times New Roman" w:hAnsi="Times New Roman"/>
          <w:kern w:val="2"/>
          <w:lang w:val="lt-LT"/>
        </w:rPr>
        <w:t xml:space="preserve">. </w:t>
      </w:r>
      <w:r w:rsidR="00DC22DD" w:rsidRPr="00DC22DD">
        <w:rPr>
          <w:rFonts w:ascii="Times New Roman" w:hAnsi="Times New Roman"/>
          <w:kern w:val="2"/>
          <w:lang w:val="lt-LT"/>
        </w:rPr>
        <w:t>Jeigu pavartojus šio vaisto pasireiškė nenormalus pojūtis</w:t>
      </w:r>
      <w:r w:rsidR="00DC22DD" w:rsidRPr="003922B6">
        <w:rPr>
          <w:rFonts w:ascii="Times New Roman" w:hAnsi="Times New Roman"/>
          <w:kern w:val="2"/>
          <w:lang w:val="lt-LT"/>
        </w:rPr>
        <w:t xml:space="preserve"> akyje, dilgčiojimas ar skausmas, pasitarkite su gydytoju</w:t>
      </w:r>
      <w:r w:rsidRPr="00DC22DD">
        <w:rPr>
          <w:rFonts w:ascii="Times New Roman" w:hAnsi="Times New Roman"/>
          <w:kern w:val="2"/>
          <w:lang w:val="lt-LT"/>
        </w:rPr>
        <w:t>.</w:t>
      </w:r>
      <w:r w:rsidRPr="00BE6D17">
        <w:rPr>
          <w:rFonts w:ascii="Times New Roman" w:hAnsi="Times New Roman"/>
          <w:kern w:val="2"/>
          <w:lang w:val="lt-LT"/>
        </w:rPr>
        <w:t xml:space="preserve"> </w:t>
      </w:r>
    </w:p>
    <w:p w14:paraId="02326C06" w14:textId="383E2672" w:rsidR="002E4E8C" w:rsidRPr="002E4E8C" w:rsidRDefault="002E4E8C" w:rsidP="002E4E8C">
      <w:pPr>
        <w:tabs>
          <w:tab w:val="left" w:pos="567"/>
        </w:tabs>
        <w:suppressAutoHyphens/>
        <w:spacing w:after="0" w:line="240" w:lineRule="auto"/>
        <w:rPr>
          <w:rFonts w:ascii="Times New Roman" w:hAnsi="Times New Roman"/>
          <w:kern w:val="2"/>
          <w:lang w:val="lt-LT"/>
        </w:rPr>
      </w:pPr>
      <w:proofErr w:type="spellStart"/>
      <w:r>
        <w:rPr>
          <w:rFonts w:ascii="Times New Roman" w:hAnsi="Times New Roman"/>
          <w:kern w:val="2"/>
          <w:lang w:val="lt-LT"/>
        </w:rPr>
        <w:t>Kiekvienama</w:t>
      </w:r>
      <w:proofErr w:type="spellEnd"/>
      <w:r>
        <w:rPr>
          <w:rFonts w:ascii="Times New Roman" w:hAnsi="Times New Roman"/>
          <w:kern w:val="2"/>
          <w:lang w:val="lt-LT"/>
        </w:rPr>
        <w:t xml:space="preserve"> šio vaisto mililitre yra 6,</w:t>
      </w:r>
      <w:r w:rsidRPr="002E4E8C">
        <w:rPr>
          <w:rFonts w:ascii="Times New Roman" w:hAnsi="Times New Roman"/>
          <w:kern w:val="2"/>
          <w:lang w:val="lt-LT"/>
        </w:rPr>
        <w:t xml:space="preserve">43 mg </w:t>
      </w:r>
      <w:r w:rsidRPr="002E4E8C">
        <w:rPr>
          <w:rFonts w:ascii="Times New Roman" w:hAnsi="Times New Roman"/>
          <w:b/>
          <w:kern w:val="2"/>
          <w:lang w:val="lt-LT"/>
        </w:rPr>
        <w:t>fosfato</w:t>
      </w:r>
      <w:r w:rsidRPr="002E4E8C">
        <w:rPr>
          <w:rFonts w:ascii="Times New Roman" w:hAnsi="Times New Roman"/>
          <w:kern w:val="2"/>
          <w:lang w:val="lt-LT"/>
        </w:rPr>
        <w:t>.</w:t>
      </w:r>
    </w:p>
    <w:p w14:paraId="1B61F50A" w14:textId="0C4ADCC0" w:rsidR="002E4E8C" w:rsidRPr="00BE6D17" w:rsidRDefault="002E4E8C" w:rsidP="002E4E8C">
      <w:pPr>
        <w:tabs>
          <w:tab w:val="left" w:pos="567"/>
        </w:tabs>
        <w:suppressAutoHyphens/>
        <w:spacing w:after="0" w:line="240" w:lineRule="auto"/>
        <w:rPr>
          <w:rFonts w:ascii="Times New Roman" w:hAnsi="Times New Roman"/>
          <w:kern w:val="2"/>
          <w:lang w:val="lt-LT"/>
        </w:rPr>
      </w:pPr>
      <w:r w:rsidRPr="002E4E8C">
        <w:rPr>
          <w:rFonts w:ascii="Times New Roman" w:hAnsi="Times New Roman"/>
          <w:kern w:val="2"/>
          <w:lang w:val="lt-LT"/>
        </w:rPr>
        <w:t>Jei</w:t>
      </w:r>
      <w:r w:rsidR="00860F3E">
        <w:rPr>
          <w:rFonts w:ascii="Times New Roman" w:hAnsi="Times New Roman"/>
          <w:kern w:val="2"/>
          <w:lang w:val="lt-LT"/>
        </w:rPr>
        <w:t>gu Jums yra sunkus</w:t>
      </w:r>
      <w:r w:rsidRPr="002E4E8C">
        <w:rPr>
          <w:rFonts w:ascii="Times New Roman" w:hAnsi="Times New Roman"/>
          <w:kern w:val="2"/>
          <w:lang w:val="lt-LT"/>
        </w:rPr>
        <w:t xml:space="preserve"> </w:t>
      </w:r>
      <w:r w:rsidR="00860F3E" w:rsidRPr="00860F3E">
        <w:rPr>
          <w:rFonts w:ascii="Times New Roman" w:hAnsi="Times New Roman"/>
          <w:kern w:val="2"/>
          <w:lang w:val="lt-LT"/>
        </w:rPr>
        <w:t>ragenos (skaidrus priekinės akies dalies dangalas)</w:t>
      </w:r>
      <w:r w:rsidR="00860F3E">
        <w:rPr>
          <w:rFonts w:ascii="Times New Roman" w:hAnsi="Times New Roman"/>
          <w:kern w:val="2"/>
          <w:lang w:val="lt-LT"/>
        </w:rPr>
        <w:t xml:space="preserve"> sutrikimas</w:t>
      </w:r>
      <w:r w:rsidRPr="002E4E8C">
        <w:rPr>
          <w:rFonts w:ascii="Times New Roman" w:hAnsi="Times New Roman"/>
          <w:kern w:val="2"/>
          <w:lang w:val="lt-LT"/>
        </w:rPr>
        <w:t xml:space="preserve">, </w:t>
      </w:r>
      <w:r w:rsidR="00860F3E">
        <w:rPr>
          <w:rFonts w:ascii="Times New Roman" w:hAnsi="Times New Roman"/>
          <w:kern w:val="2"/>
          <w:lang w:val="lt-LT"/>
        </w:rPr>
        <w:t>dėl fosfatų vartojimo</w:t>
      </w:r>
      <w:r w:rsidRPr="002E4E8C">
        <w:rPr>
          <w:rFonts w:ascii="Times New Roman" w:hAnsi="Times New Roman"/>
          <w:kern w:val="2"/>
          <w:lang w:val="lt-LT"/>
        </w:rPr>
        <w:t xml:space="preserve"> </w:t>
      </w:r>
      <w:r w:rsidR="00860F3E" w:rsidRPr="00860F3E">
        <w:rPr>
          <w:rFonts w:ascii="Times New Roman" w:hAnsi="Times New Roman"/>
          <w:kern w:val="2"/>
          <w:lang w:val="lt-LT"/>
        </w:rPr>
        <w:t>gydymo metu</w:t>
      </w:r>
      <w:r w:rsidR="00860F3E">
        <w:rPr>
          <w:rFonts w:ascii="Times New Roman" w:hAnsi="Times New Roman"/>
          <w:kern w:val="2"/>
          <w:lang w:val="lt-LT"/>
        </w:rPr>
        <w:t xml:space="preserve"> labai retai gali atsirasti</w:t>
      </w:r>
      <w:r w:rsidR="00860F3E" w:rsidRPr="00860F3E">
        <w:rPr>
          <w:rFonts w:ascii="Times New Roman" w:hAnsi="Times New Roman"/>
          <w:kern w:val="2"/>
          <w:lang w:val="lt-LT"/>
        </w:rPr>
        <w:t xml:space="preserve"> drumstų dėmių ragenoje dėl kalcio nuosėdų susidarymo</w:t>
      </w:r>
      <w:r w:rsidRPr="002E4E8C">
        <w:rPr>
          <w:rFonts w:ascii="Times New Roman" w:hAnsi="Times New Roman"/>
          <w:kern w:val="2"/>
          <w:lang w:val="lt-LT"/>
        </w:rPr>
        <w:t>.</w:t>
      </w:r>
    </w:p>
    <w:p w14:paraId="3780DF7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60A78E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3.</w:t>
      </w:r>
      <w:r w:rsidRPr="00BE6D17">
        <w:rPr>
          <w:rFonts w:ascii="Times New Roman" w:hAnsi="Times New Roman"/>
          <w:b/>
          <w:kern w:val="2"/>
          <w:lang w:val="lt-LT"/>
        </w:rPr>
        <w:tab/>
        <w:t xml:space="preserve">Kaip vartoti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14:paraId="3ACE16F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F5470D4" w14:textId="52D79A54"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Visada vartokite šį vaistą tiksliai, kaip nurodė gydytojas. Jeigu abejojate, kreipkitės į gydytoją arba vaistininką.</w:t>
      </w:r>
    </w:p>
    <w:p w14:paraId="3579401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79CB2B6" w14:textId="7B256B90"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Rekomenduojama dozė suaugusiesiems ir vaikams yra vienas lašas </w:t>
      </w:r>
      <w:r w:rsidR="00BE2777" w:rsidRPr="00313349">
        <w:rPr>
          <w:rFonts w:ascii="Times New Roman" w:hAnsi="Times New Roman" w:cs="Times New Roman"/>
          <w:kern w:val="2"/>
          <w:lang w:val="lt-LT"/>
        </w:rPr>
        <w:t>ant</w:t>
      </w:r>
      <w:r w:rsidRPr="00313349">
        <w:rPr>
          <w:rFonts w:ascii="Times New Roman" w:hAnsi="Times New Roman" w:cs="Times New Roman"/>
          <w:kern w:val="2"/>
          <w:lang w:val="lt-LT"/>
        </w:rPr>
        <w:t xml:space="preserve"> pažeist</w:t>
      </w:r>
      <w:r w:rsidR="00BE2777" w:rsidRPr="00313349">
        <w:rPr>
          <w:rFonts w:ascii="Times New Roman" w:hAnsi="Times New Roman" w:cs="Times New Roman"/>
          <w:kern w:val="2"/>
          <w:lang w:val="lt-LT"/>
        </w:rPr>
        <w:t>os</w:t>
      </w:r>
      <w:r w:rsidRPr="00313349">
        <w:rPr>
          <w:rFonts w:ascii="Times New Roman" w:hAnsi="Times New Roman" w:cs="Times New Roman"/>
          <w:kern w:val="2"/>
          <w:lang w:val="lt-LT"/>
        </w:rPr>
        <w:t xml:space="preserve"> ak</w:t>
      </w:r>
      <w:r w:rsidR="00BE2777" w:rsidRPr="00313349">
        <w:rPr>
          <w:rFonts w:ascii="Times New Roman" w:hAnsi="Times New Roman" w:cs="Times New Roman"/>
          <w:kern w:val="2"/>
          <w:lang w:val="lt-LT"/>
        </w:rPr>
        <w:t>ies</w:t>
      </w:r>
      <w:r w:rsidRPr="00BE6D17">
        <w:rPr>
          <w:rFonts w:ascii="Times New Roman" w:hAnsi="Times New Roman"/>
          <w:kern w:val="2"/>
          <w:lang w:val="lt-LT"/>
        </w:rPr>
        <w:t xml:space="preserve"> (arba po vieną lašą </w:t>
      </w:r>
      <w:r w:rsidR="00BE2777" w:rsidRPr="00313349">
        <w:rPr>
          <w:rFonts w:ascii="Times New Roman" w:hAnsi="Times New Roman" w:cs="Times New Roman"/>
          <w:kern w:val="2"/>
          <w:lang w:val="lt-LT"/>
        </w:rPr>
        <w:t>ant</w:t>
      </w:r>
      <w:r w:rsidRPr="00313349">
        <w:rPr>
          <w:rFonts w:ascii="Times New Roman" w:hAnsi="Times New Roman" w:cs="Times New Roman"/>
          <w:kern w:val="2"/>
          <w:lang w:val="lt-LT"/>
        </w:rPr>
        <w:t xml:space="preserve"> abi</w:t>
      </w:r>
      <w:r w:rsidR="00BE2777" w:rsidRPr="00313349">
        <w:rPr>
          <w:rFonts w:ascii="Times New Roman" w:hAnsi="Times New Roman" w:cs="Times New Roman"/>
          <w:kern w:val="2"/>
          <w:lang w:val="lt-LT"/>
        </w:rPr>
        <w:t>ejų</w:t>
      </w:r>
      <w:r w:rsidRPr="00313349">
        <w:rPr>
          <w:rFonts w:ascii="Times New Roman" w:hAnsi="Times New Roman" w:cs="Times New Roman"/>
          <w:kern w:val="2"/>
          <w:lang w:val="lt-LT"/>
        </w:rPr>
        <w:t xml:space="preserve"> aki</w:t>
      </w:r>
      <w:r w:rsidR="00BE2777" w:rsidRPr="00313349">
        <w:rPr>
          <w:rFonts w:ascii="Times New Roman" w:hAnsi="Times New Roman" w:cs="Times New Roman"/>
          <w:kern w:val="2"/>
          <w:lang w:val="lt-LT"/>
        </w:rPr>
        <w:t>ų</w:t>
      </w:r>
      <w:r w:rsidRPr="00BE6D17">
        <w:rPr>
          <w:rFonts w:ascii="Times New Roman" w:hAnsi="Times New Roman"/>
          <w:kern w:val="2"/>
          <w:lang w:val="lt-LT"/>
        </w:rPr>
        <w:t xml:space="preserve">) kartą per parą. Geriausia vaisto lašinti vakarais. </w:t>
      </w:r>
    </w:p>
    <w:p w14:paraId="2180A95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FEE25EE" w14:textId="63CC0EBC"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Dažniau kaip kartą per parą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nelašinkite, kadangi lašinant dažniau gali </w:t>
      </w:r>
      <w:r w:rsidR="00BE2777" w:rsidRPr="00313349">
        <w:rPr>
          <w:rFonts w:ascii="Times New Roman" w:hAnsi="Times New Roman" w:cs="Times New Roman"/>
          <w:kern w:val="2"/>
          <w:lang w:val="lt-LT"/>
        </w:rPr>
        <w:t>mažėti vaisto veiksmingumas</w:t>
      </w:r>
      <w:r w:rsidRPr="00313349">
        <w:rPr>
          <w:rFonts w:ascii="Times New Roman" w:hAnsi="Times New Roman" w:cs="Times New Roman"/>
          <w:kern w:val="2"/>
          <w:lang w:val="lt-LT"/>
        </w:rPr>
        <w:t>.</w:t>
      </w:r>
    </w:p>
    <w:p w14:paraId="4E3210C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1BB4D2E" w14:textId="77777777" w:rsidR="00E1309C" w:rsidRPr="00313349" w:rsidRDefault="00BE2777" w:rsidP="00E1309C">
      <w:pPr>
        <w:tabs>
          <w:tab w:val="left" w:pos="567"/>
        </w:tabs>
        <w:suppressAutoHyphens/>
        <w:spacing w:after="0" w:line="240" w:lineRule="auto"/>
        <w:rPr>
          <w:rFonts w:ascii="Times New Roman" w:hAnsi="Times New Roman" w:cs="Times New Roman"/>
          <w:kern w:val="2"/>
          <w:lang w:val="lt-LT"/>
        </w:rPr>
      </w:pPr>
      <w:r w:rsidRPr="00313349">
        <w:rPr>
          <w:rFonts w:ascii="Times New Roman" w:hAnsi="Times New Roman" w:cs="Times New Roman"/>
          <w:kern w:val="2"/>
          <w:lang w:val="lt-LT"/>
        </w:rPr>
        <w:t>Vartokite</w:t>
      </w:r>
      <w:r w:rsidR="00E1309C" w:rsidRPr="00313349">
        <w:rPr>
          <w:rFonts w:ascii="Times New Roman" w:hAnsi="Times New Roman" w:cs="Times New Roman"/>
          <w:kern w:val="2"/>
          <w:lang w:val="lt-LT"/>
        </w:rPr>
        <w:t xml:space="preserve"> </w:t>
      </w:r>
      <w:proofErr w:type="spellStart"/>
      <w:r w:rsidR="00E1309C" w:rsidRPr="00313349">
        <w:rPr>
          <w:rFonts w:ascii="Times New Roman" w:hAnsi="Times New Roman" w:cs="Times New Roman"/>
          <w:kern w:val="2"/>
          <w:lang w:val="lt-LT"/>
        </w:rPr>
        <w:t>Latanoprost</w:t>
      </w:r>
      <w:proofErr w:type="spellEnd"/>
      <w:r w:rsidR="00E1309C" w:rsidRPr="00313349">
        <w:rPr>
          <w:rFonts w:ascii="Times New Roman" w:hAnsi="Times New Roman" w:cs="Times New Roman"/>
          <w:kern w:val="2"/>
          <w:lang w:val="lt-LT"/>
        </w:rPr>
        <w:t xml:space="preserve"> </w:t>
      </w:r>
      <w:proofErr w:type="spellStart"/>
      <w:r w:rsidR="00E1309C" w:rsidRPr="00313349">
        <w:rPr>
          <w:rFonts w:ascii="Times New Roman" w:hAnsi="Times New Roman" w:cs="Times New Roman"/>
          <w:kern w:val="2"/>
          <w:lang w:val="lt-LT"/>
        </w:rPr>
        <w:t>Actavis</w:t>
      </w:r>
      <w:proofErr w:type="spellEnd"/>
      <w:r w:rsidR="00E1309C" w:rsidRPr="00313349">
        <w:rPr>
          <w:rFonts w:ascii="Times New Roman" w:hAnsi="Times New Roman" w:cs="Times New Roman"/>
          <w:kern w:val="2"/>
          <w:lang w:val="lt-LT"/>
        </w:rPr>
        <w:t xml:space="preserve"> </w:t>
      </w:r>
      <w:r w:rsidRPr="00313349">
        <w:rPr>
          <w:rFonts w:ascii="Times New Roman" w:hAnsi="Times New Roman" w:cs="Times New Roman"/>
          <w:kern w:val="2"/>
          <w:lang w:val="lt-LT"/>
        </w:rPr>
        <w:t>taip, kaip nurodė Jus ar Jūsų vaiką gydantis gydytojas tol, kol jis nurodys vartojimą nutraukti</w:t>
      </w:r>
      <w:r w:rsidR="00E1309C" w:rsidRPr="00313349">
        <w:rPr>
          <w:rFonts w:ascii="Times New Roman" w:hAnsi="Times New Roman" w:cs="Times New Roman"/>
          <w:kern w:val="2"/>
          <w:lang w:val="lt-LT"/>
        </w:rPr>
        <w:t>.</w:t>
      </w:r>
    </w:p>
    <w:p w14:paraId="398CCD34" w14:textId="77777777" w:rsidR="00E1309C" w:rsidRPr="00313349" w:rsidRDefault="00E1309C" w:rsidP="00E1309C">
      <w:pPr>
        <w:tabs>
          <w:tab w:val="left" w:pos="567"/>
        </w:tabs>
        <w:suppressAutoHyphens/>
        <w:spacing w:after="0" w:line="240" w:lineRule="auto"/>
        <w:rPr>
          <w:rFonts w:ascii="Times New Roman" w:hAnsi="Times New Roman" w:cs="Times New Roman"/>
          <w:kern w:val="2"/>
          <w:lang w:val="lt-LT"/>
        </w:rPr>
      </w:pPr>
    </w:p>
    <w:p w14:paraId="69A92884" w14:textId="04A87845" w:rsidR="00E1309C" w:rsidRPr="00BE6D17" w:rsidRDefault="00E1309C"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 xml:space="preserve">Kad vaisto įlašintumėt tinkamai, vykdykite </w:t>
      </w:r>
      <w:r w:rsidR="00A842EF">
        <w:rPr>
          <w:rFonts w:ascii="Times New Roman" w:hAnsi="Times New Roman"/>
          <w:kern w:val="2"/>
          <w:lang w:val="lt-LT"/>
        </w:rPr>
        <w:t>toliau</w:t>
      </w:r>
      <w:r w:rsidRPr="00BE6D17">
        <w:rPr>
          <w:rFonts w:ascii="Times New Roman" w:hAnsi="Times New Roman"/>
          <w:kern w:val="2"/>
          <w:lang w:val="lt-LT"/>
        </w:rPr>
        <w:t xml:space="preserve"> pateiktas nuorodas.</w:t>
      </w:r>
    </w:p>
    <w:p w14:paraId="19844DFC" w14:textId="57EA11C1" w:rsidR="00E1309C" w:rsidRPr="00BE6D17" w:rsidRDefault="00E1309C" w:rsidP="00E1309C">
      <w:pPr>
        <w:tabs>
          <w:tab w:val="left" w:pos="567"/>
        </w:tabs>
        <w:suppressAutoHyphens/>
        <w:spacing w:after="0" w:line="260" w:lineRule="exact"/>
        <w:jc w:val="both"/>
        <w:rPr>
          <w:rFonts w:ascii="Times New Roman" w:hAnsi="Times New Roman"/>
          <w:kern w:val="2"/>
          <w:lang w:val="lt-LT"/>
        </w:rPr>
      </w:pPr>
      <w:r w:rsidRPr="00BE6D17">
        <w:rPr>
          <w:rFonts w:ascii="Times New Roman" w:hAnsi="Times New Roman"/>
          <w:kern w:val="2"/>
          <w:lang w:val="lt-LT"/>
        </w:rPr>
        <w:t>1.</w:t>
      </w:r>
      <w:r w:rsidRPr="00BE6D17">
        <w:rPr>
          <w:rFonts w:ascii="Times New Roman" w:hAnsi="Times New Roman"/>
          <w:kern w:val="2"/>
          <w:lang w:val="lt-LT"/>
        </w:rPr>
        <w:tab/>
        <w:t>Nusiplaukite rankas, patogiai atsisėskite ar atsistokite.</w:t>
      </w:r>
    </w:p>
    <w:p w14:paraId="03B083F5" w14:textId="49B80EAD" w:rsidR="00E1309C" w:rsidRPr="00BE6D17" w:rsidRDefault="00E1309C"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2.</w:t>
      </w:r>
      <w:r w:rsidRPr="00BE6D17">
        <w:rPr>
          <w:rFonts w:ascii="Times New Roman" w:hAnsi="Times New Roman"/>
          <w:kern w:val="2"/>
          <w:lang w:val="lt-LT"/>
        </w:rPr>
        <w:tab/>
        <w:t>Nusukite buteliuko dangtelį.</w:t>
      </w:r>
    </w:p>
    <w:p w14:paraId="25C30574" w14:textId="3517DC76" w:rsidR="00E1309C" w:rsidRPr="00BE6D17" w:rsidRDefault="00E1309C"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3.</w:t>
      </w:r>
      <w:r w:rsidRPr="00BE6D17">
        <w:rPr>
          <w:rFonts w:ascii="Times New Roman" w:hAnsi="Times New Roman"/>
          <w:kern w:val="2"/>
          <w:lang w:val="lt-LT"/>
        </w:rPr>
        <w:tab/>
        <w:t>Pirštu švelniai patraukite žemyn pažeistos akies apatinį voką.</w:t>
      </w:r>
    </w:p>
    <w:p w14:paraId="45B4F680" w14:textId="6F717DFF" w:rsidR="00E1309C" w:rsidRPr="00BE6D17" w:rsidRDefault="00E1309C"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4.</w:t>
      </w:r>
      <w:r w:rsidRPr="00BE6D17">
        <w:rPr>
          <w:rFonts w:ascii="Times New Roman" w:hAnsi="Times New Roman"/>
          <w:kern w:val="2"/>
          <w:lang w:val="lt-LT"/>
        </w:rPr>
        <w:tab/>
        <w:t>Laikykite buteliuko viršūnę arti akies, tačiau jos nelieskite.</w:t>
      </w:r>
    </w:p>
    <w:p w14:paraId="4A6171A7" w14:textId="1F391A95" w:rsidR="00E1309C" w:rsidRPr="00BE6D17" w:rsidRDefault="00E1309C" w:rsidP="00E1309C">
      <w:pPr>
        <w:tabs>
          <w:tab w:val="left" w:pos="567"/>
        </w:tabs>
        <w:suppressAutoHyphens/>
        <w:spacing w:after="0" w:line="260" w:lineRule="exact"/>
        <w:ind w:left="567" w:hanging="567"/>
        <w:rPr>
          <w:rFonts w:ascii="Times New Roman" w:hAnsi="Times New Roman"/>
          <w:kern w:val="2"/>
          <w:lang w:val="lt-LT"/>
        </w:rPr>
      </w:pPr>
      <w:r w:rsidRPr="00BE6D17">
        <w:rPr>
          <w:rFonts w:ascii="Times New Roman" w:hAnsi="Times New Roman"/>
          <w:kern w:val="2"/>
          <w:lang w:val="lt-LT"/>
        </w:rPr>
        <w:t>5.</w:t>
      </w:r>
      <w:r w:rsidRPr="00BE6D17">
        <w:rPr>
          <w:rFonts w:ascii="Times New Roman" w:hAnsi="Times New Roman"/>
          <w:kern w:val="2"/>
          <w:lang w:val="lt-LT"/>
        </w:rPr>
        <w:tab/>
        <w:t xml:space="preserve">Švelniai buteliuką paspauskite tiek, kad tik vienas lašas </w:t>
      </w:r>
      <w:r w:rsidR="005978DE" w:rsidRPr="00313349">
        <w:rPr>
          <w:rFonts w:ascii="Times New Roman" w:hAnsi="Times New Roman" w:cs="Times New Roman"/>
          <w:kern w:val="2"/>
          <w:lang w:val="lt-LT"/>
        </w:rPr>
        <w:t>patektų</w:t>
      </w:r>
      <w:r w:rsidRPr="00313349">
        <w:rPr>
          <w:rFonts w:ascii="Times New Roman" w:hAnsi="Times New Roman" w:cs="Times New Roman"/>
          <w:kern w:val="2"/>
          <w:lang w:val="lt-LT"/>
        </w:rPr>
        <w:t xml:space="preserve"> </w:t>
      </w:r>
      <w:r w:rsidR="005978DE" w:rsidRPr="00313349">
        <w:rPr>
          <w:rFonts w:ascii="Times New Roman" w:hAnsi="Times New Roman" w:cs="Times New Roman"/>
          <w:kern w:val="2"/>
          <w:lang w:val="lt-LT"/>
        </w:rPr>
        <w:t>ant</w:t>
      </w:r>
      <w:r w:rsidRPr="00313349">
        <w:rPr>
          <w:rFonts w:ascii="Times New Roman" w:hAnsi="Times New Roman" w:cs="Times New Roman"/>
          <w:kern w:val="2"/>
          <w:lang w:val="lt-LT"/>
        </w:rPr>
        <w:t xml:space="preserve"> ak</w:t>
      </w:r>
      <w:r w:rsidR="005978DE" w:rsidRPr="00313349">
        <w:rPr>
          <w:rFonts w:ascii="Times New Roman" w:hAnsi="Times New Roman" w:cs="Times New Roman"/>
          <w:kern w:val="2"/>
          <w:lang w:val="lt-LT"/>
        </w:rPr>
        <w:t>ies</w:t>
      </w:r>
      <w:r w:rsidRPr="00BE6D17">
        <w:rPr>
          <w:rFonts w:ascii="Times New Roman" w:hAnsi="Times New Roman"/>
          <w:kern w:val="2"/>
          <w:lang w:val="lt-LT"/>
        </w:rPr>
        <w:t>, po to apatinį voką paleiskite.</w:t>
      </w:r>
    </w:p>
    <w:p w14:paraId="1751F5C0" w14:textId="6CBD8418" w:rsidR="00E1309C" w:rsidRPr="00BE6D17" w:rsidRDefault="00E1309C" w:rsidP="00E1309C">
      <w:pPr>
        <w:tabs>
          <w:tab w:val="left" w:pos="567"/>
        </w:tabs>
        <w:suppressAutoHyphens/>
        <w:spacing w:after="0" w:line="260" w:lineRule="exact"/>
        <w:ind w:left="567" w:hanging="567"/>
        <w:rPr>
          <w:rFonts w:ascii="Times New Roman" w:hAnsi="Times New Roman"/>
          <w:kern w:val="2"/>
          <w:lang w:val="lt-LT"/>
        </w:rPr>
      </w:pPr>
      <w:r w:rsidRPr="00BE6D17">
        <w:rPr>
          <w:rFonts w:ascii="Times New Roman" w:hAnsi="Times New Roman"/>
          <w:kern w:val="2"/>
          <w:lang w:val="lt-LT"/>
        </w:rPr>
        <w:t>6.</w:t>
      </w:r>
      <w:r w:rsidRPr="00BE6D17">
        <w:rPr>
          <w:rFonts w:ascii="Times New Roman" w:hAnsi="Times New Roman"/>
          <w:kern w:val="2"/>
          <w:lang w:val="lt-LT"/>
        </w:rPr>
        <w:tab/>
        <w:t>Pirštu prispauskite vidinį pažeistos akies kampą prie nosies. Užsimerkite ir laikykite prispaudę apie 1</w:t>
      </w:r>
      <w:r w:rsidR="005978DE" w:rsidRPr="00313349">
        <w:rPr>
          <w:rFonts w:ascii="Times New Roman" w:hAnsi="Times New Roman" w:cs="Times New Roman"/>
          <w:kern w:val="2"/>
          <w:lang w:val="lt-LT"/>
        </w:rPr>
        <w:t> </w:t>
      </w:r>
      <w:r w:rsidRPr="00BE6D17">
        <w:rPr>
          <w:rFonts w:ascii="Times New Roman" w:hAnsi="Times New Roman"/>
          <w:kern w:val="2"/>
          <w:lang w:val="lt-LT"/>
        </w:rPr>
        <w:t xml:space="preserve">minutę. </w:t>
      </w:r>
    </w:p>
    <w:p w14:paraId="3E4D97AC" w14:textId="3D816EE0" w:rsidR="00E1309C" w:rsidRPr="00BE6D17" w:rsidRDefault="00E1309C"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7.</w:t>
      </w:r>
      <w:r w:rsidRPr="00BE6D17">
        <w:rPr>
          <w:rFonts w:ascii="Times New Roman" w:hAnsi="Times New Roman"/>
          <w:kern w:val="2"/>
          <w:lang w:val="lt-LT"/>
        </w:rPr>
        <w:tab/>
        <w:t xml:space="preserve">Jei gydytojas liepė, vaisto tokiu pačiu būdu lašinkite ir </w:t>
      </w:r>
      <w:r w:rsidR="005978DE" w:rsidRPr="00313349">
        <w:rPr>
          <w:rFonts w:ascii="Times New Roman" w:hAnsi="Times New Roman" w:cs="Times New Roman"/>
          <w:kern w:val="2"/>
          <w:lang w:val="lt-LT"/>
        </w:rPr>
        <w:t>ant</w:t>
      </w:r>
      <w:r w:rsidRPr="00313349">
        <w:rPr>
          <w:rFonts w:ascii="Times New Roman" w:hAnsi="Times New Roman" w:cs="Times New Roman"/>
          <w:kern w:val="2"/>
          <w:lang w:val="lt-LT"/>
        </w:rPr>
        <w:t xml:space="preserve"> kit</w:t>
      </w:r>
      <w:r w:rsidR="005978DE" w:rsidRPr="00313349">
        <w:rPr>
          <w:rFonts w:ascii="Times New Roman" w:hAnsi="Times New Roman" w:cs="Times New Roman"/>
          <w:kern w:val="2"/>
          <w:lang w:val="lt-LT"/>
        </w:rPr>
        <w:t>os</w:t>
      </w:r>
      <w:r w:rsidRPr="00313349">
        <w:rPr>
          <w:rFonts w:ascii="Times New Roman" w:hAnsi="Times New Roman" w:cs="Times New Roman"/>
          <w:kern w:val="2"/>
          <w:lang w:val="lt-LT"/>
        </w:rPr>
        <w:t xml:space="preserve"> ak</w:t>
      </w:r>
      <w:r w:rsidR="005978DE" w:rsidRPr="00313349">
        <w:rPr>
          <w:rFonts w:ascii="Times New Roman" w:hAnsi="Times New Roman" w:cs="Times New Roman"/>
          <w:kern w:val="2"/>
          <w:lang w:val="lt-LT"/>
        </w:rPr>
        <w:t>ies</w:t>
      </w:r>
      <w:r w:rsidRPr="00313349">
        <w:rPr>
          <w:rFonts w:ascii="Times New Roman" w:hAnsi="Times New Roman" w:cs="Times New Roman"/>
          <w:kern w:val="2"/>
          <w:lang w:val="lt-LT"/>
        </w:rPr>
        <w:t>.</w:t>
      </w:r>
    </w:p>
    <w:p w14:paraId="41C081EB" w14:textId="5F9BBC5C" w:rsidR="00E1309C" w:rsidRDefault="00E1309C"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8.</w:t>
      </w:r>
      <w:r w:rsidRPr="00BE6D17">
        <w:rPr>
          <w:rFonts w:ascii="Times New Roman" w:hAnsi="Times New Roman"/>
          <w:kern w:val="2"/>
          <w:lang w:val="lt-LT"/>
        </w:rPr>
        <w:tab/>
        <w:t>Užsukite buteliuką dangteliu.</w:t>
      </w:r>
    </w:p>
    <w:p w14:paraId="7495FB65" w14:textId="38DA5A10" w:rsidR="00D425A2" w:rsidRDefault="00D425A2" w:rsidP="00E1309C">
      <w:pPr>
        <w:tabs>
          <w:tab w:val="left" w:pos="567"/>
        </w:tabs>
        <w:suppressAutoHyphens/>
        <w:spacing w:after="0" w:line="260" w:lineRule="exact"/>
        <w:rPr>
          <w:rFonts w:ascii="Times New Roman" w:hAnsi="Times New Roman"/>
          <w:kern w:val="2"/>
          <w:lang w:val="lt-LT"/>
        </w:rPr>
      </w:pPr>
    </w:p>
    <w:p w14:paraId="0597B14D" w14:textId="1F5BAEAC" w:rsidR="00860F3E" w:rsidRPr="00860F3E" w:rsidRDefault="00860F3E" w:rsidP="00E1309C">
      <w:pPr>
        <w:tabs>
          <w:tab w:val="left" w:pos="567"/>
        </w:tabs>
        <w:suppressAutoHyphens/>
        <w:spacing w:after="0" w:line="260" w:lineRule="exact"/>
        <w:rPr>
          <w:rFonts w:ascii="Times New Roman" w:hAnsi="Times New Roman"/>
          <w:b/>
          <w:kern w:val="2"/>
          <w:lang w:val="lt-LT"/>
        </w:rPr>
      </w:pPr>
      <w:r w:rsidRPr="00860F3E">
        <w:rPr>
          <w:rFonts w:ascii="Times New Roman" w:hAnsi="Times New Roman"/>
          <w:b/>
          <w:kern w:val="2"/>
          <w:lang w:val="lt-LT"/>
        </w:rPr>
        <w:t>Jeigu nešiojate kontaktiniu</w:t>
      </w:r>
      <w:r w:rsidR="00765579">
        <w:rPr>
          <w:rFonts w:ascii="Times New Roman" w:hAnsi="Times New Roman"/>
          <w:b/>
          <w:kern w:val="2"/>
          <w:lang w:val="lt-LT"/>
        </w:rPr>
        <w:t>s</w:t>
      </w:r>
      <w:r w:rsidRPr="00860F3E">
        <w:rPr>
          <w:rFonts w:ascii="Times New Roman" w:hAnsi="Times New Roman"/>
          <w:b/>
          <w:kern w:val="2"/>
          <w:lang w:val="lt-LT"/>
        </w:rPr>
        <w:t xml:space="preserve"> lęšius</w:t>
      </w:r>
    </w:p>
    <w:p w14:paraId="1144E572" w14:textId="27798175" w:rsidR="00E1309C" w:rsidRDefault="007D0039"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 xml:space="preserve">Prieš lašinant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kontaktinius lęšius reikia išimti. Vėl juos galima įdėti ne anksčiau kaip po 15 min. po įlašinimo.</w:t>
      </w:r>
    </w:p>
    <w:p w14:paraId="79BDE8C4" w14:textId="77777777" w:rsidR="00860F3E" w:rsidRPr="00313349" w:rsidRDefault="00860F3E" w:rsidP="00E1309C">
      <w:pPr>
        <w:tabs>
          <w:tab w:val="left" w:pos="567"/>
        </w:tabs>
        <w:suppressAutoHyphens/>
        <w:spacing w:after="0" w:line="260" w:lineRule="exact"/>
        <w:rPr>
          <w:rFonts w:ascii="Times New Roman" w:hAnsi="Times New Roman" w:cs="Times New Roman"/>
          <w:kern w:val="2"/>
          <w:lang w:val="lt-LT"/>
        </w:rPr>
      </w:pPr>
    </w:p>
    <w:p w14:paraId="1B230E6C" w14:textId="77777777" w:rsidR="00E1309C" w:rsidRPr="00BE6D17" w:rsidRDefault="005978DE" w:rsidP="00E1309C">
      <w:pPr>
        <w:numPr>
          <w:ilvl w:val="12"/>
          <w:numId w:val="0"/>
        </w:numPr>
        <w:spacing w:after="0" w:line="240" w:lineRule="auto"/>
        <w:ind w:right="-2"/>
        <w:outlineLvl w:val="0"/>
        <w:rPr>
          <w:rFonts w:ascii="Times New Roman" w:eastAsia="Times New Roman" w:hAnsi="Times New Roman" w:cs="Times New Roman"/>
          <w:b/>
          <w:lang w:val="lt-LT" w:eastAsia="de-DE"/>
        </w:rPr>
      </w:pPr>
      <w:r w:rsidRPr="00BE6D17">
        <w:rPr>
          <w:rFonts w:ascii="Times New Roman" w:eastAsia="Times New Roman" w:hAnsi="Times New Roman" w:cs="Times New Roman"/>
          <w:b/>
          <w:lang w:val="lt-LT" w:eastAsia="de-DE"/>
        </w:rPr>
        <w:t>Jeigu vartojate</w:t>
      </w:r>
      <w:r w:rsidR="00E1309C" w:rsidRPr="00BE6D17">
        <w:rPr>
          <w:rFonts w:ascii="Times New Roman" w:eastAsia="Times New Roman" w:hAnsi="Times New Roman" w:cs="Times New Roman"/>
          <w:b/>
          <w:lang w:val="lt-LT" w:eastAsia="de-DE"/>
        </w:rPr>
        <w:t xml:space="preserve"> </w:t>
      </w:r>
      <w:proofErr w:type="spellStart"/>
      <w:r w:rsidR="00E1309C" w:rsidRPr="00BE6D17">
        <w:rPr>
          <w:rFonts w:ascii="Times New Roman" w:eastAsia="Times New Roman" w:hAnsi="Times New Roman" w:cs="Times New Roman"/>
          <w:b/>
          <w:lang w:val="lt-LT" w:eastAsia="de-DE"/>
        </w:rPr>
        <w:t>Latanoprost</w:t>
      </w:r>
      <w:proofErr w:type="spellEnd"/>
      <w:r w:rsidR="00E1309C" w:rsidRPr="00BE6D17">
        <w:rPr>
          <w:rFonts w:ascii="Times New Roman" w:eastAsia="Times New Roman" w:hAnsi="Times New Roman" w:cs="Times New Roman"/>
          <w:b/>
          <w:lang w:val="lt-LT" w:eastAsia="de-DE"/>
        </w:rPr>
        <w:t xml:space="preserve"> </w:t>
      </w:r>
      <w:proofErr w:type="spellStart"/>
      <w:r w:rsidR="00E1309C" w:rsidRPr="00BE6D17">
        <w:rPr>
          <w:rFonts w:ascii="Times New Roman" w:eastAsia="Times New Roman" w:hAnsi="Times New Roman" w:cs="Times New Roman"/>
          <w:b/>
          <w:lang w:val="lt-LT" w:eastAsia="de-DE"/>
        </w:rPr>
        <w:t>Actavis</w:t>
      </w:r>
      <w:proofErr w:type="spellEnd"/>
      <w:r w:rsidR="00E1309C" w:rsidRPr="00BE6D17">
        <w:rPr>
          <w:rFonts w:ascii="Times New Roman" w:eastAsia="Times New Roman" w:hAnsi="Times New Roman" w:cs="Times New Roman"/>
          <w:b/>
          <w:lang w:val="lt-LT" w:eastAsia="de-DE"/>
        </w:rPr>
        <w:t xml:space="preserve"> </w:t>
      </w:r>
      <w:r w:rsidRPr="00BE6D17">
        <w:rPr>
          <w:rFonts w:ascii="Times New Roman" w:eastAsia="Times New Roman" w:hAnsi="Times New Roman" w:cs="Times New Roman"/>
          <w:b/>
          <w:lang w:val="lt-LT" w:eastAsia="de-DE"/>
        </w:rPr>
        <w:t>su kitais akių lašais</w:t>
      </w:r>
    </w:p>
    <w:p w14:paraId="2AED0E11" w14:textId="77777777" w:rsidR="00E1309C" w:rsidRPr="00BE6D17" w:rsidRDefault="00F16EA8" w:rsidP="00E1309C">
      <w:pPr>
        <w:numPr>
          <w:ilvl w:val="12"/>
          <w:numId w:val="0"/>
        </w:numPr>
        <w:spacing w:after="0" w:line="240" w:lineRule="auto"/>
        <w:ind w:right="-2"/>
        <w:outlineLvl w:val="0"/>
        <w:rPr>
          <w:rFonts w:ascii="Times New Roman" w:eastAsia="Times New Roman" w:hAnsi="Times New Roman" w:cs="Times New Roman"/>
          <w:lang w:val="lt-LT" w:eastAsia="de-DE"/>
        </w:rPr>
      </w:pPr>
      <w:r w:rsidRPr="00BE6D17">
        <w:rPr>
          <w:rFonts w:ascii="Times New Roman" w:eastAsia="Times New Roman" w:hAnsi="Times New Roman" w:cs="Times New Roman"/>
          <w:lang w:val="lt-LT" w:eastAsia="de-DE"/>
        </w:rPr>
        <w:t xml:space="preserve">Tarp šio vaisto </w:t>
      </w:r>
      <w:r w:rsidR="00CC746E" w:rsidRPr="00BE6D17">
        <w:rPr>
          <w:rFonts w:ascii="Times New Roman" w:eastAsia="Times New Roman" w:hAnsi="Times New Roman" w:cs="Times New Roman"/>
          <w:lang w:val="lt-LT" w:eastAsia="de-DE"/>
        </w:rPr>
        <w:t>ir kitų akims skirtų vaistų vartojimo turi praeiti mažiausiai 5 minutės</w:t>
      </w:r>
      <w:r w:rsidR="00E1309C" w:rsidRPr="00BE6D17">
        <w:rPr>
          <w:rFonts w:ascii="Times New Roman" w:eastAsia="Times New Roman" w:hAnsi="Times New Roman" w:cs="Times New Roman"/>
          <w:lang w:val="lt-LT" w:eastAsia="de-DE"/>
        </w:rPr>
        <w:t>.</w:t>
      </w:r>
    </w:p>
    <w:p w14:paraId="63416AEE" w14:textId="77777777" w:rsidR="00E1309C" w:rsidRPr="00BE6D17" w:rsidRDefault="00E1309C" w:rsidP="00E1309C">
      <w:pPr>
        <w:tabs>
          <w:tab w:val="left" w:pos="567"/>
        </w:tabs>
        <w:suppressAutoHyphens/>
        <w:spacing w:after="0" w:line="260" w:lineRule="exact"/>
        <w:rPr>
          <w:rFonts w:ascii="Times New Roman" w:hAnsi="Times New Roman"/>
          <w:kern w:val="2"/>
          <w:lang w:val="lt-LT"/>
        </w:rPr>
      </w:pPr>
    </w:p>
    <w:p w14:paraId="5FB0149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 xml:space="preserve">Ką daryti pavartojus per didelę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dozę?</w:t>
      </w:r>
    </w:p>
    <w:p w14:paraId="011390F3" w14:textId="6848C49D"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Jeigu </w:t>
      </w:r>
      <w:r w:rsidR="00F16EA8" w:rsidRPr="00313349">
        <w:rPr>
          <w:rFonts w:ascii="Times New Roman" w:hAnsi="Times New Roman" w:cs="Times New Roman"/>
          <w:kern w:val="2"/>
          <w:lang w:val="lt-LT"/>
        </w:rPr>
        <w:t>ant</w:t>
      </w:r>
      <w:r w:rsidRPr="00313349">
        <w:rPr>
          <w:rFonts w:ascii="Times New Roman" w:hAnsi="Times New Roman" w:cs="Times New Roman"/>
          <w:kern w:val="2"/>
          <w:lang w:val="lt-LT"/>
        </w:rPr>
        <w:t xml:space="preserve"> ak</w:t>
      </w:r>
      <w:r w:rsidR="00F16EA8" w:rsidRPr="00313349">
        <w:rPr>
          <w:rFonts w:ascii="Times New Roman" w:hAnsi="Times New Roman" w:cs="Times New Roman"/>
          <w:kern w:val="2"/>
          <w:lang w:val="lt-LT"/>
        </w:rPr>
        <w:t>ies</w:t>
      </w:r>
      <w:r w:rsidRPr="00BE6D17">
        <w:rPr>
          <w:rFonts w:ascii="Times New Roman" w:hAnsi="Times New Roman"/>
          <w:kern w:val="2"/>
          <w:lang w:val="lt-LT"/>
        </w:rPr>
        <w:t xml:space="preserve"> įlašinsite per daug lašų, galite pajusti silpną akies dirginimą</w:t>
      </w:r>
      <w:r w:rsidR="00860F3E">
        <w:rPr>
          <w:rFonts w:ascii="Times New Roman" w:hAnsi="Times New Roman"/>
          <w:kern w:val="2"/>
          <w:lang w:val="lt-LT"/>
        </w:rPr>
        <w:t>, akys gali pradėti ašaroti ir parausti</w:t>
      </w:r>
      <w:r w:rsidRPr="00BE6D17">
        <w:rPr>
          <w:rFonts w:ascii="Times New Roman" w:hAnsi="Times New Roman"/>
          <w:kern w:val="2"/>
          <w:lang w:val="lt-LT"/>
        </w:rPr>
        <w:t>.</w:t>
      </w:r>
      <w:r w:rsidR="00860F3E">
        <w:rPr>
          <w:rFonts w:ascii="Times New Roman" w:hAnsi="Times New Roman"/>
          <w:kern w:val="2"/>
          <w:lang w:val="lt-LT"/>
        </w:rPr>
        <w:t xml:space="preserve"> Tai praeis, tačiau jeigu nesate tikri, pasitarkite su gydytoju.</w:t>
      </w:r>
    </w:p>
    <w:p w14:paraId="207BD807" w14:textId="77777777" w:rsidR="00860F3E" w:rsidRDefault="00860F3E" w:rsidP="00E1309C">
      <w:pPr>
        <w:tabs>
          <w:tab w:val="left" w:pos="567"/>
        </w:tabs>
        <w:suppressAutoHyphens/>
        <w:spacing w:after="0" w:line="240" w:lineRule="auto"/>
        <w:rPr>
          <w:rFonts w:ascii="Times New Roman" w:hAnsi="Times New Roman"/>
          <w:kern w:val="2"/>
          <w:lang w:val="lt-LT"/>
        </w:rPr>
      </w:pPr>
    </w:p>
    <w:p w14:paraId="66AC5972" w14:textId="4EF294CF" w:rsidR="00E1309C" w:rsidRPr="00BE6D17" w:rsidRDefault="00E1309C" w:rsidP="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kern w:val="2"/>
          <w:lang w:val="lt-LT"/>
        </w:rPr>
        <w:t xml:space="preserve">Jeigu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per apsirikimą išgersite, turite kreiptis į gydytoją.</w:t>
      </w:r>
    </w:p>
    <w:p w14:paraId="7CF059D5"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p>
    <w:p w14:paraId="2BB3298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 xml:space="preserve">Pamiršus pavartoti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14:paraId="134C0DB6" w14:textId="0297FF42" w:rsidR="00E1309C" w:rsidRPr="00BE6D17" w:rsidRDefault="00860F3E" w:rsidP="00E1309C">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Vartokite įprastą dozę įprastu metu</w:t>
      </w:r>
      <w:r w:rsidRPr="00860F3E">
        <w:rPr>
          <w:rFonts w:ascii="Times New Roman" w:hAnsi="Times New Roman"/>
          <w:kern w:val="2"/>
          <w:lang w:val="lt-LT"/>
        </w:rPr>
        <w:t xml:space="preserve">. </w:t>
      </w:r>
      <w:r w:rsidR="00E1309C" w:rsidRPr="00BE6D17">
        <w:rPr>
          <w:rFonts w:ascii="Times New Roman" w:hAnsi="Times New Roman"/>
          <w:kern w:val="2"/>
          <w:lang w:val="lt-LT"/>
        </w:rPr>
        <w:t xml:space="preserve">Negalima vartoti dvigubos dozės norint kompensuoti praleistą dozę. </w:t>
      </w:r>
      <w:r w:rsidR="00616731">
        <w:rPr>
          <w:rFonts w:ascii="Times New Roman" w:hAnsi="Times New Roman" w:cs="Times New Roman"/>
          <w:kern w:val="2"/>
          <w:lang w:val="lt-LT"/>
        </w:rPr>
        <w:t>Jeigu nesate tikri, pasitarkite su gydytoju arba vaistininku.</w:t>
      </w:r>
    </w:p>
    <w:p w14:paraId="67B6BC6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866D1F2" w14:textId="72A1A4BC"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 xml:space="preserve">Nustojus vartoti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14:paraId="4B912DE5" w14:textId="4FD5949D" w:rsidR="00E1309C" w:rsidRPr="00BE6D17" w:rsidRDefault="007D0039" w:rsidP="00E1309C">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 xml:space="preserve">Pasitarkite su gydytoju jei norite nutraukti </w:t>
      </w:r>
      <w:proofErr w:type="spellStart"/>
      <w:r w:rsidR="00E1309C" w:rsidRPr="00BE6D17">
        <w:rPr>
          <w:rFonts w:ascii="Times New Roman" w:hAnsi="Times New Roman"/>
          <w:kern w:val="2"/>
          <w:lang w:val="lt-LT"/>
        </w:rPr>
        <w:t>Latanoprost</w:t>
      </w:r>
      <w:proofErr w:type="spellEnd"/>
      <w:r w:rsidR="00E1309C" w:rsidRPr="00BE6D17">
        <w:rPr>
          <w:rFonts w:ascii="Times New Roman" w:hAnsi="Times New Roman"/>
          <w:kern w:val="2"/>
          <w:lang w:val="lt-LT"/>
        </w:rPr>
        <w:t xml:space="preserve"> </w:t>
      </w:r>
      <w:proofErr w:type="spellStart"/>
      <w:r w:rsidR="00E1309C" w:rsidRPr="00BE6D17">
        <w:rPr>
          <w:rFonts w:ascii="Times New Roman" w:hAnsi="Times New Roman"/>
          <w:kern w:val="2"/>
          <w:lang w:val="lt-LT"/>
        </w:rPr>
        <w:t>Actavis</w:t>
      </w:r>
      <w:proofErr w:type="spellEnd"/>
      <w:r>
        <w:rPr>
          <w:rFonts w:ascii="Times New Roman" w:hAnsi="Times New Roman"/>
          <w:kern w:val="2"/>
          <w:lang w:val="lt-LT"/>
        </w:rPr>
        <w:t xml:space="preserve"> vartojimą.</w:t>
      </w:r>
    </w:p>
    <w:p w14:paraId="1B9A8322" w14:textId="4E2D1866"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25C4D5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4A0F38C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Jeigu kiltų daugiau klausimų dėl šio vaisto vartojimo, kreipkitės į gydytoją arba vaistininką.</w:t>
      </w:r>
    </w:p>
    <w:p w14:paraId="4502ED8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C5F6B2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39F5EF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caps/>
          <w:kern w:val="2"/>
          <w:lang w:val="lt-LT"/>
        </w:rPr>
        <w:t>4.</w:t>
      </w:r>
      <w:r w:rsidRPr="00BE6D17">
        <w:rPr>
          <w:rFonts w:ascii="Times New Roman" w:hAnsi="Times New Roman"/>
          <w:b/>
          <w:caps/>
          <w:kern w:val="2"/>
          <w:lang w:val="lt-LT"/>
        </w:rPr>
        <w:tab/>
      </w:r>
      <w:r w:rsidRPr="00BE6D17">
        <w:rPr>
          <w:rFonts w:ascii="Times New Roman" w:hAnsi="Times New Roman"/>
          <w:b/>
          <w:kern w:val="2"/>
          <w:lang w:val="lt-LT"/>
        </w:rPr>
        <w:t>Galimas šalutinis poveikis</w:t>
      </w:r>
    </w:p>
    <w:p w14:paraId="640BC7E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2FFF6E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Šis vaistas, kaip ir kiti, gali sukelti šalutinį poveikį, nors jis pasireiškia ne visiems žmonėms.</w:t>
      </w:r>
    </w:p>
    <w:p w14:paraId="20AEDE0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F8930B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Šalutinio poveikio dažnis apibūdinamas taip, kaip nurodyta lentelėje.</w:t>
      </w:r>
    </w:p>
    <w:p w14:paraId="7D1E21A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CE020E1" w14:textId="50399FEF" w:rsidR="00E1309C" w:rsidRPr="00E051FA" w:rsidRDefault="00356A6B" w:rsidP="00E1309C">
      <w:pPr>
        <w:tabs>
          <w:tab w:val="left" w:pos="567"/>
        </w:tabs>
        <w:suppressAutoHyphens/>
        <w:spacing w:after="0" w:line="240" w:lineRule="auto"/>
        <w:rPr>
          <w:rFonts w:ascii="Times New Roman" w:hAnsi="Times New Roman"/>
          <w:b/>
          <w:kern w:val="2"/>
          <w:lang w:val="lt-LT"/>
        </w:rPr>
      </w:pPr>
      <w:r w:rsidRPr="00356A6B">
        <w:rPr>
          <w:rFonts w:ascii="Times New Roman" w:hAnsi="Times New Roman"/>
          <w:b/>
          <w:kern w:val="2"/>
          <w:lang w:val="lt-LT"/>
        </w:rPr>
        <w:t>Labai dažni šalutinio poveikio reiškiniai (gali pasireikšti ne rečiau kaip 1 iš 10 asmenų):</w:t>
      </w:r>
    </w:p>
    <w:p w14:paraId="20B09076" w14:textId="13AA3E52" w:rsidR="00616731" w:rsidRPr="00C43D8C" w:rsidRDefault="00C43D8C" w:rsidP="00C43D8C">
      <w:pPr>
        <w:numPr>
          <w:ilvl w:val="0"/>
          <w:numId w:val="4"/>
        </w:numPr>
        <w:tabs>
          <w:tab w:val="left" w:pos="567"/>
        </w:tabs>
        <w:suppressAutoHyphens/>
        <w:spacing w:after="0" w:line="240" w:lineRule="auto"/>
        <w:ind w:left="567" w:hanging="567"/>
        <w:rPr>
          <w:rFonts w:ascii="Times New Roman" w:hAnsi="Times New Roman"/>
          <w:kern w:val="2"/>
          <w:lang w:val="lt-LT"/>
        </w:rPr>
      </w:pPr>
      <w:r w:rsidRPr="00C43D8C">
        <w:rPr>
          <w:rFonts w:ascii="Times New Roman" w:hAnsi="Times New Roman"/>
          <w:kern w:val="2"/>
          <w:lang w:val="lt-LT"/>
        </w:rPr>
        <w:t xml:space="preserve">laipsniškas jūsų akies spalvos pasikeitimas didėjant rudo pigmento kiekiui spalvotoje akies dalyje, vadinamoje rainelė. Jeigu Jūsų akių spalva mišri (mėlynai rudos, pilkai rudos, geltonai rudos ar žaliai rudos) Jūs labiau pastebėsite šį pokytį, nei kad Jūsų akys būtų vienos spalvos (mėlynos, pilkos, žalios ar rudos). Jūsų akių spalvos pokyčiams atsirasti gali prireikti metų, nors paprastai tai matoma per 8 gydymo mėnesius. Spalvos pasikeitimas gali būti ilgalaikis ir gali būti labiau pastebimas, jeigu </w:t>
      </w:r>
      <w:proofErr w:type="spellStart"/>
      <w:r w:rsidR="00356A6B">
        <w:rPr>
          <w:rFonts w:ascii="Times New Roman" w:hAnsi="Times New Roman"/>
          <w:kern w:val="2"/>
          <w:lang w:val="lt-LT"/>
        </w:rPr>
        <w:t>l</w:t>
      </w:r>
      <w:r w:rsidRPr="00C43D8C">
        <w:rPr>
          <w:rFonts w:ascii="Times New Roman" w:hAnsi="Times New Roman"/>
          <w:kern w:val="2"/>
          <w:lang w:val="lt-LT"/>
        </w:rPr>
        <w:t>atanoprost</w:t>
      </w:r>
      <w:r w:rsidR="00356A6B">
        <w:rPr>
          <w:rFonts w:ascii="Times New Roman" w:hAnsi="Times New Roman"/>
          <w:kern w:val="2"/>
          <w:lang w:val="lt-LT"/>
        </w:rPr>
        <w:t>o</w:t>
      </w:r>
      <w:proofErr w:type="spellEnd"/>
      <w:r w:rsidRPr="00C43D8C">
        <w:rPr>
          <w:rFonts w:ascii="Times New Roman" w:hAnsi="Times New Roman"/>
          <w:kern w:val="2"/>
          <w:lang w:val="lt-LT"/>
        </w:rPr>
        <w:t xml:space="preserve"> akių lašus vartosite vienoje akyje. Atrodo, kad nekyla su akių spalvos pasikeitimu susijusių problemų. Akių spalvos pokyčiai nebevyksta nutraukus </w:t>
      </w:r>
      <w:r w:rsidRPr="00613B5F">
        <w:rPr>
          <w:rFonts w:ascii="Times New Roman" w:hAnsi="Times New Roman"/>
          <w:kern w:val="2"/>
          <w:lang w:val="lt-LT"/>
        </w:rPr>
        <w:t xml:space="preserve">gydymą </w:t>
      </w:r>
      <w:proofErr w:type="spellStart"/>
      <w:r w:rsidR="00D8035E" w:rsidRPr="00613B5F">
        <w:rPr>
          <w:rFonts w:ascii="Times New Roman" w:hAnsi="Times New Roman"/>
          <w:kern w:val="2"/>
          <w:lang w:val="lt-LT"/>
        </w:rPr>
        <w:t>l</w:t>
      </w:r>
      <w:r w:rsidRPr="00613B5F">
        <w:rPr>
          <w:rFonts w:ascii="Times New Roman" w:hAnsi="Times New Roman"/>
          <w:kern w:val="2"/>
          <w:lang w:val="lt-LT"/>
        </w:rPr>
        <w:t>atanoprost</w:t>
      </w:r>
      <w:r w:rsidR="00356A6B" w:rsidRPr="00613B5F">
        <w:rPr>
          <w:rFonts w:ascii="Times New Roman" w:hAnsi="Times New Roman"/>
          <w:kern w:val="2"/>
          <w:lang w:val="lt-LT"/>
        </w:rPr>
        <w:t>o</w:t>
      </w:r>
      <w:proofErr w:type="spellEnd"/>
      <w:r w:rsidRPr="00613B5F">
        <w:rPr>
          <w:rFonts w:ascii="Times New Roman" w:hAnsi="Times New Roman"/>
          <w:kern w:val="2"/>
          <w:lang w:val="lt-LT"/>
        </w:rPr>
        <w:t xml:space="preserve"> akių</w:t>
      </w:r>
      <w:r w:rsidRPr="00C43D8C">
        <w:rPr>
          <w:rFonts w:ascii="Times New Roman" w:hAnsi="Times New Roman"/>
          <w:kern w:val="2"/>
          <w:lang w:val="lt-LT"/>
        </w:rPr>
        <w:t xml:space="preserve"> lašais;</w:t>
      </w:r>
    </w:p>
    <w:p w14:paraId="30A2BC4F" w14:textId="352339E8" w:rsidR="00616731" w:rsidRPr="00C43D8C" w:rsidRDefault="00EA2667" w:rsidP="00616731">
      <w:pPr>
        <w:numPr>
          <w:ilvl w:val="0"/>
          <w:numId w:val="4"/>
        </w:numPr>
        <w:tabs>
          <w:tab w:val="left" w:pos="567"/>
        </w:tabs>
        <w:suppressAutoHyphens/>
        <w:spacing w:after="0" w:line="240" w:lineRule="auto"/>
        <w:ind w:left="567" w:hanging="567"/>
        <w:rPr>
          <w:rFonts w:ascii="Times New Roman" w:hAnsi="Times New Roman"/>
          <w:kern w:val="2"/>
          <w:lang w:val="lt-LT"/>
        </w:rPr>
      </w:pPr>
      <w:r w:rsidRPr="00C43D8C">
        <w:rPr>
          <w:rFonts w:ascii="Times New Roman" w:hAnsi="Times New Roman"/>
          <w:kern w:val="2"/>
          <w:lang w:val="lt-LT"/>
        </w:rPr>
        <w:t>akių paraudimas;</w:t>
      </w:r>
    </w:p>
    <w:p w14:paraId="6E1EFA70" w14:textId="26555744" w:rsidR="00616731" w:rsidRPr="00C43D8C" w:rsidRDefault="00EA2667" w:rsidP="006D75C1">
      <w:pPr>
        <w:numPr>
          <w:ilvl w:val="0"/>
          <w:numId w:val="4"/>
        </w:numPr>
        <w:tabs>
          <w:tab w:val="left" w:pos="567"/>
        </w:tabs>
        <w:suppressAutoHyphens/>
        <w:spacing w:after="0" w:line="240" w:lineRule="auto"/>
        <w:ind w:left="567" w:hanging="567"/>
        <w:rPr>
          <w:rFonts w:ascii="Times New Roman" w:hAnsi="Times New Roman"/>
          <w:kern w:val="2"/>
          <w:lang w:val="lt-LT"/>
        </w:rPr>
      </w:pPr>
      <w:r w:rsidRPr="00C43D8C">
        <w:rPr>
          <w:rFonts w:ascii="Times New Roman" w:hAnsi="Times New Roman"/>
          <w:kern w:val="2"/>
          <w:lang w:val="lt-LT"/>
        </w:rPr>
        <w:t>akių sudirgimas (deginimo, smėlio, niežėjimo, dilgčiojimo ar svetimkūnio pojūtis akyje).</w:t>
      </w:r>
      <w:r w:rsidR="00616731" w:rsidRPr="00C43D8C">
        <w:rPr>
          <w:rFonts w:ascii="Times New Roman" w:hAnsi="Times New Roman"/>
          <w:kern w:val="2"/>
          <w:lang w:val="lt-LT"/>
        </w:rPr>
        <w:t xml:space="preserve"> </w:t>
      </w:r>
      <w:r w:rsidRPr="00C43D8C">
        <w:rPr>
          <w:rFonts w:ascii="Times New Roman" w:hAnsi="Times New Roman"/>
          <w:kern w:val="2"/>
          <w:lang w:val="lt-LT"/>
        </w:rPr>
        <w:t xml:space="preserve">Jeigu pasireiškia sunkus akių sudirginimas, </w:t>
      </w:r>
      <w:r w:rsidR="006D75C1" w:rsidRPr="00C43D8C">
        <w:rPr>
          <w:rFonts w:ascii="Times New Roman" w:hAnsi="Times New Roman"/>
          <w:kern w:val="2"/>
          <w:lang w:val="lt-LT"/>
        </w:rPr>
        <w:t>dėl kurio labai ašaroja akys arba norisi nutraukti</w:t>
      </w:r>
      <w:r w:rsidRPr="00C43D8C">
        <w:rPr>
          <w:rFonts w:ascii="Times New Roman" w:hAnsi="Times New Roman"/>
          <w:kern w:val="2"/>
          <w:lang w:val="lt-LT"/>
        </w:rPr>
        <w:t xml:space="preserve"> šio vaisto vartojimą, nedels</w:t>
      </w:r>
      <w:r w:rsidR="006D75C1" w:rsidRPr="00C43D8C">
        <w:rPr>
          <w:rFonts w:ascii="Times New Roman" w:hAnsi="Times New Roman"/>
          <w:kern w:val="2"/>
          <w:lang w:val="lt-LT"/>
        </w:rPr>
        <w:t>iant</w:t>
      </w:r>
      <w:r w:rsidRPr="00C43D8C">
        <w:rPr>
          <w:rFonts w:ascii="Times New Roman" w:hAnsi="Times New Roman"/>
          <w:kern w:val="2"/>
          <w:lang w:val="lt-LT"/>
        </w:rPr>
        <w:t xml:space="preserve"> kreipkitės į gydytoją, vaistininką arba slaugytoją (per </w:t>
      </w:r>
      <w:r w:rsidR="006D75C1" w:rsidRPr="00C43D8C">
        <w:rPr>
          <w:rFonts w:ascii="Times New Roman" w:hAnsi="Times New Roman"/>
          <w:kern w:val="2"/>
          <w:lang w:val="lt-LT"/>
        </w:rPr>
        <w:t xml:space="preserve">vieną </w:t>
      </w:r>
      <w:r w:rsidRPr="00C43D8C">
        <w:rPr>
          <w:rFonts w:ascii="Times New Roman" w:hAnsi="Times New Roman"/>
          <w:kern w:val="2"/>
          <w:lang w:val="lt-LT"/>
        </w:rPr>
        <w:t>savaitę).</w:t>
      </w:r>
      <w:r w:rsidR="00616731" w:rsidRPr="00C43D8C">
        <w:rPr>
          <w:rFonts w:ascii="Times New Roman" w:hAnsi="Times New Roman"/>
          <w:kern w:val="2"/>
          <w:lang w:val="lt-LT"/>
        </w:rPr>
        <w:t xml:space="preserve"> </w:t>
      </w:r>
      <w:r w:rsidR="006D75C1" w:rsidRPr="00C43D8C">
        <w:rPr>
          <w:rFonts w:ascii="Times New Roman" w:hAnsi="Times New Roman"/>
          <w:kern w:val="2"/>
          <w:lang w:val="lt-LT"/>
        </w:rPr>
        <w:t>Gali reikėti peržiūrėti ar Jūsų būklei gydyti paskirtas tinkamas gydymas;</w:t>
      </w:r>
    </w:p>
    <w:p w14:paraId="3B609D1B" w14:textId="58E8A454" w:rsidR="00616731" w:rsidRPr="00C43D8C" w:rsidRDefault="006D75C1" w:rsidP="00C43D8C">
      <w:pPr>
        <w:numPr>
          <w:ilvl w:val="0"/>
          <w:numId w:val="4"/>
        </w:numPr>
        <w:tabs>
          <w:tab w:val="left" w:pos="567"/>
        </w:tabs>
        <w:suppressAutoHyphens/>
        <w:spacing w:after="0" w:line="240" w:lineRule="auto"/>
        <w:ind w:left="567" w:hanging="567"/>
        <w:rPr>
          <w:rFonts w:ascii="Times New Roman" w:hAnsi="Times New Roman"/>
          <w:kern w:val="2"/>
          <w:lang w:val="lt-LT"/>
        </w:rPr>
      </w:pPr>
      <w:r w:rsidRPr="00C43D8C">
        <w:rPr>
          <w:rFonts w:ascii="Times New Roman" w:hAnsi="Times New Roman"/>
          <w:kern w:val="2"/>
          <w:lang w:val="lt-LT"/>
        </w:rPr>
        <w:t xml:space="preserve">laipsniškas </w:t>
      </w:r>
      <w:r w:rsidRPr="00C43D8C">
        <w:rPr>
          <w:rFonts w:ascii="Times New Roman" w:hAnsi="Times New Roman" w:cs="Times New Roman"/>
          <w:lang w:val="lt-LT"/>
        </w:rPr>
        <w:t xml:space="preserve">gydomos akies </w:t>
      </w:r>
      <w:r w:rsidRPr="00D64B91">
        <w:rPr>
          <w:rFonts w:ascii="Times New Roman" w:hAnsi="Times New Roman"/>
          <w:lang w:val="lt-LT"/>
        </w:rPr>
        <w:t xml:space="preserve">blakstienų </w:t>
      </w:r>
      <w:r w:rsidRPr="00C43D8C">
        <w:rPr>
          <w:rFonts w:ascii="Times New Roman" w:hAnsi="Times New Roman" w:cs="Times New Roman"/>
          <w:lang w:val="lt-LT"/>
        </w:rPr>
        <w:t>pokytis ir smulkūs plaukai aplink gydomą akį</w:t>
      </w:r>
      <w:r w:rsidRPr="00C43D8C">
        <w:rPr>
          <w:rFonts w:ascii="Times New Roman" w:hAnsi="Times New Roman"/>
          <w:kern w:val="2"/>
          <w:lang w:val="lt-LT"/>
        </w:rPr>
        <w:t xml:space="preserve">, </w:t>
      </w:r>
      <w:r w:rsidR="00C43D8C">
        <w:rPr>
          <w:rFonts w:ascii="Times New Roman" w:hAnsi="Times New Roman"/>
          <w:kern w:val="2"/>
          <w:lang w:val="lt-LT"/>
        </w:rPr>
        <w:t>dažniausiai stebimi</w:t>
      </w:r>
      <w:r w:rsidRPr="00C43D8C">
        <w:rPr>
          <w:rFonts w:ascii="Times New Roman" w:hAnsi="Times New Roman"/>
          <w:kern w:val="2"/>
          <w:lang w:val="lt-LT"/>
        </w:rPr>
        <w:t xml:space="preserve"> japonų kilmės asmenims</w:t>
      </w:r>
      <w:r w:rsidR="00616731" w:rsidRPr="00C43D8C">
        <w:rPr>
          <w:rFonts w:ascii="Times New Roman" w:hAnsi="Times New Roman"/>
          <w:kern w:val="2"/>
          <w:lang w:val="lt-LT"/>
        </w:rPr>
        <w:t xml:space="preserve">. </w:t>
      </w:r>
      <w:r w:rsidRPr="00C43D8C">
        <w:rPr>
          <w:rFonts w:ascii="Times New Roman" w:hAnsi="Times New Roman"/>
          <w:kern w:val="2"/>
          <w:lang w:val="lt-LT"/>
        </w:rPr>
        <w:t xml:space="preserve">Dėl </w:t>
      </w:r>
      <w:r w:rsidR="00C43D8C" w:rsidRPr="00C43D8C">
        <w:rPr>
          <w:rFonts w:ascii="Times New Roman" w:hAnsi="Times New Roman"/>
          <w:kern w:val="2"/>
          <w:lang w:val="lt-LT"/>
        </w:rPr>
        <w:t>to gali pakisti</w:t>
      </w:r>
      <w:r w:rsidRPr="00C43D8C">
        <w:rPr>
          <w:rFonts w:ascii="Times New Roman" w:hAnsi="Times New Roman"/>
          <w:kern w:val="2"/>
          <w:lang w:val="lt-LT"/>
        </w:rPr>
        <w:t xml:space="preserve"> akių blakstienų spalva (tamsėjimas), ilgis, storis ir skaičius.</w:t>
      </w:r>
    </w:p>
    <w:p w14:paraId="73F64822" w14:textId="77777777" w:rsidR="00E1309C" w:rsidRPr="00C43D8C" w:rsidRDefault="00E1309C" w:rsidP="00E1309C">
      <w:pPr>
        <w:tabs>
          <w:tab w:val="left" w:pos="567"/>
        </w:tabs>
        <w:suppressAutoHyphens/>
        <w:spacing w:after="0" w:line="240" w:lineRule="auto"/>
        <w:ind w:left="567" w:hanging="567"/>
        <w:rPr>
          <w:rFonts w:ascii="Times New Roman" w:hAnsi="Times New Roman"/>
          <w:kern w:val="2"/>
          <w:lang w:val="lt-LT"/>
        </w:rPr>
      </w:pPr>
    </w:p>
    <w:p w14:paraId="4A3A37DD" w14:textId="70B5512E" w:rsidR="00E1309C" w:rsidRPr="00E051FA" w:rsidRDefault="00356A6B" w:rsidP="00C74AAC">
      <w:pPr>
        <w:tabs>
          <w:tab w:val="left" w:pos="0"/>
        </w:tabs>
        <w:suppressAutoHyphens/>
        <w:spacing w:after="0" w:line="240" w:lineRule="auto"/>
        <w:rPr>
          <w:rFonts w:ascii="Times New Roman" w:hAnsi="Times New Roman"/>
          <w:b/>
          <w:kern w:val="2"/>
          <w:lang w:val="lt-LT"/>
        </w:rPr>
      </w:pPr>
      <w:r w:rsidRPr="00356A6B">
        <w:rPr>
          <w:rFonts w:ascii="Times New Roman" w:hAnsi="Times New Roman"/>
          <w:b/>
          <w:kern w:val="2"/>
          <w:lang w:val="lt-LT"/>
        </w:rPr>
        <w:t>Dažni šalutinio poveikio reiškiniai (gali pasireikšti rečiau kaip 1 iš 10 asmenų)</w:t>
      </w:r>
      <w:r>
        <w:rPr>
          <w:rFonts w:ascii="Times New Roman" w:hAnsi="Times New Roman"/>
          <w:b/>
          <w:kern w:val="2"/>
          <w:lang w:val="lt-LT"/>
        </w:rPr>
        <w:t>:</w:t>
      </w:r>
    </w:p>
    <w:p w14:paraId="367DE856" w14:textId="265AF6FB" w:rsidR="00E1309C" w:rsidRPr="00313349" w:rsidRDefault="00DF3B28" w:rsidP="00CA73AC">
      <w:pPr>
        <w:numPr>
          <w:ilvl w:val="0"/>
          <w:numId w:val="6"/>
        </w:numPr>
        <w:tabs>
          <w:tab w:val="left" w:pos="567"/>
        </w:tabs>
        <w:suppressAutoHyphens/>
        <w:spacing w:after="0" w:line="240" w:lineRule="auto"/>
        <w:ind w:left="567" w:hanging="567"/>
        <w:rPr>
          <w:rFonts w:ascii="Times New Roman" w:hAnsi="Times New Roman" w:cs="Times New Roman"/>
          <w:kern w:val="2"/>
          <w:lang w:val="lt-LT"/>
        </w:rPr>
      </w:pPr>
      <w:r w:rsidRPr="00313349">
        <w:rPr>
          <w:rFonts w:ascii="Times New Roman" w:hAnsi="Times New Roman" w:cs="Times New Roman"/>
          <w:kern w:val="2"/>
          <w:lang w:val="lt-LT"/>
        </w:rPr>
        <w:t>sudirginimas arba akies paviršiaus suardymas</w:t>
      </w:r>
      <w:r w:rsidR="00E1309C" w:rsidRPr="00313349">
        <w:rPr>
          <w:rFonts w:ascii="Times New Roman" w:hAnsi="Times New Roman" w:cs="Times New Roman"/>
          <w:kern w:val="2"/>
          <w:lang w:val="lt-LT"/>
        </w:rPr>
        <w:t>;</w:t>
      </w:r>
    </w:p>
    <w:p w14:paraId="1746F6EC" w14:textId="3B23A1E7" w:rsidR="00E1309C" w:rsidRPr="00BE6D17" w:rsidRDefault="00E1309C" w:rsidP="00CA73AC">
      <w:pPr>
        <w:numPr>
          <w:ilvl w:val="0"/>
          <w:numId w:val="6"/>
        </w:num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vokų kraštų uždegimas</w:t>
      </w:r>
      <w:r w:rsidRPr="00313349">
        <w:rPr>
          <w:rFonts w:ascii="Times New Roman" w:hAnsi="Times New Roman" w:cs="Times New Roman"/>
          <w:kern w:val="2"/>
          <w:lang w:val="lt-LT"/>
        </w:rPr>
        <w:t xml:space="preserve"> </w:t>
      </w:r>
      <w:r w:rsidR="00DF3B28" w:rsidRPr="00313349">
        <w:rPr>
          <w:rFonts w:ascii="Times New Roman" w:hAnsi="Times New Roman" w:cs="Times New Roman"/>
          <w:kern w:val="2"/>
          <w:lang w:val="lt-LT"/>
        </w:rPr>
        <w:t>(blefaritas</w:t>
      </w:r>
      <w:r w:rsidRPr="00313349">
        <w:rPr>
          <w:rFonts w:ascii="Times New Roman" w:hAnsi="Times New Roman" w:cs="Times New Roman"/>
          <w:kern w:val="2"/>
          <w:lang w:val="lt-LT"/>
        </w:rPr>
        <w:t>);</w:t>
      </w:r>
    </w:p>
    <w:p w14:paraId="187B80BF" w14:textId="6106EE50" w:rsidR="00E1309C" w:rsidRPr="00BE6D17" w:rsidRDefault="00E1309C" w:rsidP="00DF3B28">
      <w:pPr>
        <w:numPr>
          <w:ilvl w:val="0"/>
          <w:numId w:val="6"/>
        </w:num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 xml:space="preserve">akių </w:t>
      </w:r>
      <w:r w:rsidRPr="00313349">
        <w:rPr>
          <w:rFonts w:ascii="Times New Roman" w:hAnsi="Times New Roman" w:cs="Times New Roman"/>
          <w:kern w:val="2"/>
          <w:lang w:val="lt-LT"/>
        </w:rPr>
        <w:t>skausmas;</w:t>
      </w:r>
    </w:p>
    <w:p w14:paraId="5506DE07" w14:textId="263EEDFD" w:rsidR="00E1309C" w:rsidRPr="00DC22DD" w:rsidRDefault="00DF3B28" w:rsidP="00CA73AC">
      <w:pPr>
        <w:numPr>
          <w:ilvl w:val="0"/>
          <w:numId w:val="6"/>
        </w:numPr>
        <w:tabs>
          <w:tab w:val="left" w:pos="567"/>
        </w:tabs>
        <w:suppressAutoHyphens/>
        <w:spacing w:after="0" w:line="240" w:lineRule="auto"/>
        <w:ind w:left="567" w:hanging="567"/>
        <w:rPr>
          <w:rFonts w:ascii="Times New Roman" w:hAnsi="Times New Roman" w:cs="Times New Roman"/>
          <w:kern w:val="2"/>
          <w:lang w:val="lt-LT"/>
        </w:rPr>
      </w:pPr>
      <w:r w:rsidRPr="00DC22DD">
        <w:rPr>
          <w:rFonts w:ascii="Times New Roman" w:hAnsi="Times New Roman" w:cs="Times New Roman"/>
          <w:kern w:val="2"/>
          <w:lang w:val="lt-LT"/>
        </w:rPr>
        <w:t>jautrumas šviesai (</w:t>
      </w:r>
      <w:proofErr w:type="spellStart"/>
      <w:r w:rsidRPr="00DC22DD">
        <w:rPr>
          <w:rFonts w:ascii="Times New Roman" w:hAnsi="Times New Roman" w:cs="Times New Roman"/>
          <w:kern w:val="2"/>
          <w:lang w:val="lt-LT"/>
        </w:rPr>
        <w:t>fotofobija</w:t>
      </w:r>
      <w:proofErr w:type="spellEnd"/>
      <w:r w:rsidR="00E1309C" w:rsidRPr="00DC22DD">
        <w:rPr>
          <w:rFonts w:ascii="Times New Roman" w:hAnsi="Times New Roman" w:cs="Times New Roman"/>
          <w:kern w:val="2"/>
          <w:lang w:val="lt-LT"/>
        </w:rPr>
        <w:t>)</w:t>
      </w:r>
      <w:r w:rsidR="0023057C" w:rsidRPr="00DC22DD">
        <w:rPr>
          <w:rFonts w:ascii="Times New Roman" w:hAnsi="Times New Roman" w:cs="Times New Roman"/>
          <w:kern w:val="2"/>
          <w:lang w:val="lt-LT"/>
        </w:rPr>
        <w:t>;</w:t>
      </w:r>
    </w:p>
    <w:p w14:paraId="4BD57CD6" w14:textId="7258E9BA" w:rsidR="0023057C" w:rsidRPr="00DC22DD" w:rsidRDefault="00DC22DD" w:rsidP="00DC22DD">
      <w:pPr>
        <w:pStyle w:val="Sraopastraipa"/>
        <w:numPr>
          <w:ilvl w:val="0"/>
          <w:numId w:val="6"/>
        </w:numPr>
        <w:spacing w:after="0"/>
        <w:ind w:left="567" w:hanging="567"/>
        <w:rPr>
          <w:rFonts w:ascii="Times New Roman" w:hAnsi="Times New Roman" w:cs="Times New Roman"/>
          <w:kern w:val="2"/>
          <w:lang w:val="lt-LT"/>
        </w:rPr>
      </w:pPr>
      <w:r w:rsidRPr="00DC22DD">
        <w:rPr>
          <w:rFonts w:ascii="Times New Roman" w:hAnsi="Times New Roman" w:cs="Times New Roman"/>
          <w:kern w:val="2"/>
          <w:lang w:val="lt-LT"/>
        </w:rPr>
        <w:t>a</w:t>
      </w:r>
      <w:r>
        <w:rPr>
          <w:rFonts w:ascii="Times New Roman" w:hAnsi="Times New Roman" w:cs="Times New Roman"/>
          <w:kern w:val="2"/>
          <w:lang w:val="lt-LT"/>
        </w:rPr>
        <w:t>kių</w:t>
      </w:r>
      <w:r w:rsidRPr="00DC22DD">
        <w:rPr>
          <w:rFonts w:ascii="Times New Roman" w:hAnsi="Times New Roman" w:cs="Times New Roman"/>
          <w:kern w:val="2"/>
          <w:lang w:val="lt-LT"/>
        </w:rPr>
        <w:t xml:space="preserve"> junginės uždegimas (konjunktyvitas)</w:t>
      </w:r>
      <w:r w:rsidR="0023057C" w:rsidRPr="00DC22DD">
        <w:rPr>
          <w:rFonts w:ascii="Times New Roman" w:hAnsi="Times New Roman" w:cs="Times New Roman"/>
          <w:kern w:val="2"/>
          <w:lang w:val="lt-LT"/>
        </w:rPr>
        <w:t>.</w:t>
      </w:r>
    </w:p>
    <w:p w14:paraId="038086B1" w14:textId="77777777" w:rsidR="00E1309C" w:rsidRPr="00313349" w:rsidRDefault="00E1309C" w:rsidP="0023057C">
      <w:pPr>
        <w:tabs>
          <w:tab w:val="left" w:pos="567"/>
        </w:tabs>
        <w:suppressAutoHyphens/>
        <w:spacing w:after="0" w:line="240" w:lineRule="auto"/>
        <w:rPr>
          <w:rFonts w:ascii="Times New Roman" w:hAnsi="Times New Roman" w:cs="Times New Roman"/>
          <w:kern w:val="2"/>
          <w:lang w:val="lt-LT"/>
        </w:rPr>
      </w:pPr>
    </w:p>
    <w:p w14:paraId="679DB020" w14:textId="448D52F4" w:rsidR="00E1309C" w:rsidRPr="00E051FA" w:rsidRDefault="00356A6B" w:rsidP="0023057C">
      <w:pPr>
        <w:tabs>
          <w:tab w:val="left" w:pos="567"/>
        </w:tabs>
        <w:suppressAutoHyphens/>
        <w:spacing w:after="0" w:line="240" w:lineRule="auto"/>
        <w:rPr>
          <w:rFonts w:ascii="Times New Roman" w:hAnsi="Times New Roman"/>
          <w:b/>
          <w:kern w:val="2"/>
          <w:lang w:val="lt-LT"/>
        </w:rPr>
      </w:pPr>
      <w:r w:rsidRPr="00356A6B">
        <w:rPr>
          <w:rFonts w:ascii="Times New Roman" w:hAnsi="Times New Roman"/>
          <w:b/>
          <w:kern w:val="2"/>
          <w:lang w:val="lt-LT"/>
        </w:rPr>
        <w:t>Nedažni šalutinio poveikio reiškiniai (gali pasireikšti rečiau kaip 1 iš 100 asmenų):</w:t>
      </w:r>
    </w:p>
    <w:p w14:paraId="277ABA2E" w14:textId="0214609A" w:rsidR="00E1309C" w:rsidRPr="00BE6D17" w:rsidRDefault="00E1309C" w:rsidP="00E1309C">
      <w:pPr>
        <w:numPr>
          <w:ilvl w:val="0"/>
          <w:numId w:val="8"/>
        </w:numPr>
        <w:tabs>
          <w:tab w:val="left" w:pos="567"/>
        </w:tabs>
        <w:suppressAutoHyphens/>
        <w:spacing w:after="0" w:line="240" w:lineRule="auto"/>
        <w:ind w:left="567" w:hanging="567"/>
        <w:rPr>
          <w:rFonts w:ascii="Times New Roman" w:hAnsi="Times New Roman"/>
          <w:kern w:val="2"/>
          <w:lang w:val="lt-LT"/>
        </w:rPr>
      </w:pPr>
      <w:r w:rsidRPr="00313349">
        <w:rPr>
          <w:rFonts w:ascii="Times New Roman" w:hAnsi="Times New Roman" w:cs="Times New Roman"/>
          <w:kern w:val="2"/>
          <w:lang w:val="lt-LT"/>
        </w:rPr>
        <w:t xml:space="preserve">akių </w:t>
      </w:r>
      <w:r w:rsidRPr="00BE6D17">
        <w:rPr>
          <w:rFonts w:ascii="Times New Roman" w:hAnsi="Times New Roman"/>
          <w:kern w:val="2"/>
          <w:lang w:val="lt-LT"/>
        </w:rPr>
        <w:t>vokų patinimas;</w:t>
      </w:r>
    </w:p>
    <w:p w14:paraId="2A454889" w14:textId="77777777" w:rsidR="00E1309C" w:rsidRPr="00BE6D17" w:rsidRDefault="00E1309C" w:rsidP="00E1309C">
      <w:pPr>
        <w:numPr>
          <w:ilvl w:val="0"/>
          <w:numId w:val="8"/>
        </w:num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akių sausmė;</w:t>
      </w:r>
    </w:p>
    <w:p w14:paraId="3EFC70BC" w14:textId="12B3D55A" w:rsidR="00E1309C" w:rsidRPr="00BE6D17" w:rsidRDefault="00E1309C" w:rsidP="00BE6D17">
      <w:pPr>
        <w:numPr>
          <w:ilvl w:val="0"/>
          <w:numId w:val="8"/>
        </w:numPr>
        <w:tabs>
          <w:tab w:val="left" w:pos="567"/>
        </w:tabs>
        <w:suppressAutoHyphens/>
        <w:spacing w:after="0" w:line="240" w:lineRule="auto"/>
        <w:ind w:hanging="720"/>
        <w:rPr>
          <w:rFonts w:ascii="Times New Roman" w:hAnsi="Times New Roman"/>
          <w:kern w:val="2"/>
          <w:lang w:val="lt-LT"/>
        </w:rPr>
      </w:pPr>
      <w:r w:rsidRPr="00BE6D17">
        <w:rPr>
          <w:rFonts w:ascii="Times New Roman" w:hAnsi="Times New Roman"/>
          <w:kern w:val="2"/>
          <w:lang w:val="lt-LT"/>
        </w:rPr>
        <w:t>uždegimas</w:t>
      </w:r>
      <w:r w:rsidRPr="00313349">
        <w:rPr>
          <w:lang w:val="lt-LT"/>
        </w:rPr>
        <w:t xml:space="preserve"> </w:t>
      </w:r>
      <w:r w:rsidR="00DF3B28" w:rsidRPr="00313349">
        <w:rPr>
          <w:rFonts w:ascii="Times New Roman" w:hAnsi="Times New Roman" w:cs="Times New Roman"/>
          <w:kern w:val="2"/>
          <w:lang w:val="lt-LT"/>
        </w:rPr>
        <w:t>arba</w:t>
      </w:r>
      <w:r w:rsidRPr="00313349">
        <w:rPr>
          <w:rFonts w:ascii="Times New Roman" w:hAnsi="Times New Roman" w:cs="Times New Roman"/>
          <w:kern w:val="2"/>
          <w:lang w:val="lt-LT"/>
        </w:rPr>
        <w:t xml:space="preserve"> </w:t>
      </w:r>
      <w:r w:rsidR="00B033E0" w:rsidRPr="00313349">
        <w:rPr>
          <w:rFonts w:ascii="Times New Roman" w:hAnsi="Times New Roman" w:cs="Times New Roman"/>
          <w:kern w:val="2"/>
          <w:lang w:val="lt-LT"/>
        </w:rPr>
        <w:t>akies paviršiaus sudirginimas (</w:t>
      </w:r>
      <w:proofErr w:type="spellStart"/>
      <w:r w:rsidR="00B033E0" w:rsidRPr="00313349">
        <w:rPr>
          <w:rFonts w:ascii="Times New Roman" w:hAnsi="Times New Roman" w:cs="Times New Roman"/>
          <w:kern w:val="2"/>
          <w:lang w:val="lt-LT"/>
        </w:rPr>
        <w:t>keratitas</w:t>
      </w:r>
      <w:proofErr w:type="spellEnd"/>
      <w:r w:rsidRPr="00313349">
        <w:rPr>
          <w:rFonts w:ascii="Times New Roman" w:hAnsi="Times New Roman" w:cs="Times New Roman"/>
          <w:kern w:val="2"/>
          <w:lang w:val="lt-LT"/>
        </w:rPr>
        <w:t>);</w:t>
      </w:r>
    </w:p>
    <w:p w14:paraId="757DA247" w14:textId="77777777" w:rsidR="00E1309C" w:rsidRPr="00BE6D17" w:rsidRDefault="00E1309C" w:rsidP="00E1309C">
      <w:pPr>
        <w:numPr>
          <w:ilvl w:val="0"/>
          <w:numId w:val="8"/>
        </w:num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daiktų matymas lyg per miglą;</w:t>
      </w:r>
    </w:p>
    <w:p w14:paraId="6FC770A8" w14:textId="573CCE5D" w:rsidR="00E1309C" w:rsidRDefault="00DC22DD" w:rsidP="00DC22DD">
      <w:pPr>
        <w:numPr>
          <w:ilvl w:val="0"/>
          <w:numId w:val="8"/>
        </w:numPr>
        <w:tabs>
          <w:tab w:val="left" w:pos="567"/>
        </w:tabs>
        <w:suppressAutoHyphens/>
        <w:spacing w:after="0" w:line="240" w:lineRule="auto"/>
        <w:ind w:left="567" w:hanging="567"/>
        <w:rPr>
          <w:rFonts w:ascii="Times New Roman" w:hAnsi="Times New Roman"/>
          <w:kern w:val="2"/>
          <w:lang w:val="lt-LT"/>
        </w:rPr>
      </w:pPr>
      <w:r w:rsidRPr="00DC22DD">
        <w:rPr>
          <w:rFonts w:ascii="Times New Roman" w:hAnsi="Times New Roman" w:cs="Times New Roman"/>
          <w:lang w:val="lt-LT"/>
        </w:rPr>
        <w:lastRenderedPageBreak/>
        <w:t>tinklainės pa</w:t>
      </w:r>
      <w:r w:rsidR="003922B6">
        <w:rPr>
          <w:rFonts w:ascii="Times New Roman" w:hAnsi="Times New Roman" w:cs="Times New Roman"/>
          <w:lang w:val="lt-LT"/>
        </w:rPr>
        <w:t>burkimas</w:t>
      </w:r>
      <w:r w:rsidRPr="00DC22DD">
        <w:rPr>
          <w:rFonts w:ascii="Times New Roman" w:hAnsi="Times New Roman" w:cs="Times New Roman"/>
          <w:lang w:val="lt-LT"/>
        </w:rPr>
        <w:t xml:space="preserve"> (geltonosios dėmės edema)</w:t>
      </w:r>
      <w:r w:rsidR="00E1309C" w:rsidRPr="00DC22DD">
        <w:rPr>
          <w:rFonts w:ascii="Times New Roman" w:hAnsi="Times New Roman"/>
          <w:kern w:val="2"/>
          <w:lang w:val="lt-LT"/>
        </w:rPr>
        <w:t>;</w:t>
      </w:r>
    </w:p>
    <w:p w14:paraId="672771F7" w14:textId="52C59C40" w:rsidR="0023057C" w:rsidRPr="00DC22DD" w:rsidRDefault="00DC22DD" w:rsidP="00D64B91">
      <w:pPr>
        <w:pStyle w:val="Sraopastraipa"/>
        <w:numPr>
          <w:ilvl w:val="0"/>
          <w:numId w:val="8"/>
        </w:numPr>
        <w:spacing w:after="0"/>
        <w:ind w:left="567" w:hanging="567"/>
        <w:rPr>
          <w:rFonts w:ascii="Times New Roman" w:hAnsi="Times New Roman"/>
          <w:kern w:val="2"/>
          <w:lang w:val="lt-LT"/>
        </w:rPr>
      </w:pPr>
      <w:r w:rsidRPr="00DC22DD">
        <w:rPr>
          <w:rFonts w:ascii="Times New Roman" w:hAnsi="Times New Roman"/>
          <w:kern w:val="2"/>
          <w:lang w:val="lt-LT"/>
        </w:rPr>
        <w:t>rainelės (spalvotos</w:t>
      </w:r>
      <w:r w:rsidR="003922B6">
        <w:rPr>
          <w:rFonts w:ascii="Times New Roman" w:hAnsi="Times New Roman"/>
          <w:kern w:val="2"/>
          <w:lang w:val="lt-LT"/>
        </w:rPr>
        <w:t>ios</w:t>
      </w:r>
      <w:r w:rsidRPr="00DC22DD">
        <w:rPr>
          <w:rFonts w:ascii="Times New Roman" w:hAnsi="Times New Roman"/>
          <w:kern w:val="2"/>
          <w:lang w:val="lt-LT"/>
        </w:rPr>
        <w:t xml:space="preserve"> akies dalies) uždegimas (</w:t>
      </w:r>
      <w:proofErr w:type="spellStart"/>
      <w:r w:rsidRPr="00DC22DD">
        <w:rPr>
          <w:rFonts w:ascii="Times New Roman" w:hAnsi="Times New Roman"/>
          <w:kern w:val="2"/>
          <w:lang w:val="lt-LT"/>
        </w:rPr>
        <w:t>uveita</w:t>
      </w:r>
      <w:r w:rsidR="0023057C" w:rsidRPr="00DC22DD">
        <w:rPr>
          <w:rFonts w:ascii="Times New Roman" w:hAnsi="Times New Roman"/>
          <w:kern w:val="2"/>
          <w:lang w:val="lt-LT"/>
        </w:rPr>
        <w:t>s</w:t>
      </w:r>
      <w:proofErr w:type="spellEnd"/>
      <w:r w:rsidR="0023057C" w:rsidRPr="00DC22DD">
        <w:rPr>
          <w:rFonts w:ascii="Times New Roman" w:hAnsi="Times New Roman"/>
          <w:kern w:val="2"/>
          <w:lang w:val="lt-LT"/>
        </w:rPr>
        <w:t>);</w:t>
      </w:r>
    </w:p>
    <w:p w14:paraId="5139C867" w14:textId="0208349F" w:rsidR="00E1309C" w:rsidRDefault="00E1309C" w:rsidP="00E1309C">
      <w:pPr>
        <w:numPr>
          <w:ilvl w:val="0"/>
          <w:numId w:val="8"/>
        </w:num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kern w:val="2"/>
          <w:lang w:val="lt-LT"/>
        </w:rPr>
        <w:t>odos išbėrimas</w:t>
      </w:r>
      <w:r w:rsidR="0023057C">
        <w:rPr>
          <w:rFonts w:ascii="Times New Roman" w:hAnsi="Times New Roman"/>
          <w:kern w:val="2"/>
          <w:lang w:val="lt-LT"/>
        </w:rPr>
        <w:t>;</w:t>
      </w:r>
    </w:p>
    <w:p w14:paraId="4541252F" w14:textId="472F03D1" w:rsidR="0023057C" w:rsidRPr="00D64B91" w:rsidRDefault="00DC22DD" w:rsidP="00D64B91">
      <w:pPr>
        <w:pStyle w:val="Default"/>
        <w:numPr>
          <w:ilvl w:val="0"/>
          <w:numId w:val="8"/>
        </w:numPr>
        <w:ind w:left="567" w:hanging="567"/>
        <w:rPr>
          <w:lang w:val="lt-LT"/>
        </w:rPr>
      </w:pPr>
      <w:r w:rsidRPr="00D64B91">
        <w:rPr>
          <w:color w:val="auto"/>
          <w:sz w:val="22"/>
          <w:lang w:val="lt-LT"/>
        </w:rPr>
        <w:t>galvos skausmas;</w:t>
      </w:r>
    </w:p>
    <w:p w14:paraId="6F3C4E91" w14:textId="5ED09C4A" w:rsidR="0023057C" w:rsidRPr="001915F2" w:rsidRDefault="00DC22DD" w:rsidP="001915F2">
      <w:pPr>
        <w:pStyle w:val="Default"/>
        <w:numPr>
          <w:ilvl w:val="0"/>
          <w:numId w:val="8"/>
        </w:numPr>
        <w:ind w:left="567" w:hanging="567"/>
        <w:rPr>
          <w:lang w:val="lt-LT"/>
        </w:rPr>
      </w:pPr>
      <w:r w:rsidRPr="00D64B91">
        <w:rPr>
          <w:color w:val="auto"/>
          <w:sz w:val="22"/>
          <w:lang w:val="lt-LT"/>
        </w:rPr>
        <w:t>galvos svaigimas</w:t>
      </w:r>
      <w:r w:rsidR="00616731" w:rsidRPr="00D64B91">
        <w:rPr>
          <w:color w:val="auto"/>
          <w:sz w:val="22"/>
          <w:lang w:val="lt-LT"/>
        </w:rPr>
        <w:t>;</w:t>
      </w:r>
    </w:p>
    <w:p w14:paraId="0408BA3F" w14:textId="5FBF1B5A" w:rsidR="005526F2" w:rsidRPr="001915F2" w:rsidRDefault="001915F2" w:rsidP="001915F2">
      <w:pPr>
        <w:pStyle w:val="Sraopastraipa"/>
        <w:numPr>
          <w:ilvl w:val="0"/>
          <w:numId w:val="8"/>
        </w:numPr>
        <w:spacing w:after="0"/>
        <w:ind w:left="567" w:hanging="567"/>
        <w:rPr>
          <w:lang w:val="lt-LT"/>
        </w:rPr>
      </w:pPr>
      <w:r w:rsidRPr="001915F2">
        <w:rPr>
          <w:rFonts w:ascii="Times New Roman" w:eastAsia="Times New Roman" w:hAnsi="Times New Roman" w:cs="Times New Roman"/>
          <w:color w:val="000000"/>
          <w:sz w:val="24"/>
          <w:szCs w:val="24"/>
          <w:lang w:val="lt-LT" w:eastAsia="en-GB"/>
        </w:rPr>
        <w:t>pykinimas, vėmimas;</w:t>
      </w:r>
    </w:p>
    <w:p w14:paraId="779F105A" w14:textId="33B2AA41" w:rsidR="0023057C" w:rsidRPr="003922B6" w:rsidRDefault="00DC22DD" w:rsidP="001915F2">
      <w:pPr>
        <w:pStyle w:val="Default"/>
        <w:numPr>
          <w:ilvl w:val="0"/>
          <w:numId w:val="8"/>
        </w:numPr>
        <w:ind w:left="567" w:hanging="567"/>
        <w:rPr>
          <w:color w:val="auto"/>
          <w:sz w:val="22"/>
          <w:szCs w:val="22"/>
          <w:lang w:val="lt-LT"/>
        </w:rPr>
      </w:pPr>
      <w:r w:rsidRPr="003922B6">
        <w:rPr>
          <w:color w:val="auto"/>
          <w:sz w:val="22"/>
          <w:szCs w:val="22"/>
          <w:lang w:val="lt-LT"/>
        </w:rPr>
        <w:t>krūtinės skausmas</w:t>
      </w:r>
      <w:r w:rsidR="0023057C" w:rsidRPr="003922B6">
        <w:rPr>
          <w:color w:val="auto"/>
          <w:sz w:val="22"/>
          <w:szCs w:val="22"/>
          <w:lang w:val="lt-LT"/>
        </w:rPr>
        <w:t xml:space="preserve"> (angina), </w:t>
      </w:r>
      <w:r w:rsidRPr="003922B6">
        <w:rPr>
          <w:color w:val="auto"/>
          <w:sz w:val="22"/>
          <w:szCs w:val="22"/>
          <w:lang w:val="lt-LT"/>
        </w:rPr>
        <w:t>sutrikęs širdies ritmas (</w:t>
      </w:r>
      <w:proofErr w:type="spellStart"/>
      <w:r w:rsidRPr="003922B6">
        <w:rPr>
          <w:color w:val="auto"/>
          <w:sz w:val="22"/>
          <w:szCs w:val="22"/>
          <w:lang w:val="lt-LT"/>
        </w:rPr>
        <w:t>palpitacija</w:t>
      </w:r>
      <w:proofErr w:type="spellEnd"/>
      <w:r w:rsidR="0023057C" w:rsidRPr="003922B6">
        <w:rPr>
          <w:color w:val="auto"/>
          <w:sz w:val="22"/>
          <w:szCs w:val="22"/>
          <w:lang w:val="lt-LT"/>
        </w:rPr>
        <w:t>)</w:t>
      </w:r>
      <w:r w:rsidRPr="003922B6">
        <w:rPr>
          <w:color w:val="auto"/>
          <w:sz w:val="22"/>
          <w:szCs w:val="22"/>
          <w:lang w:val="lt-LT"/>
        </w:rPr>
        <w:t>;</w:t>
      </w:r>
    </w:p>
    <w:p w14:paraId="2C433A51" w14:textId="0FB747CC" w:rsidR="0023057C" w:rsidRPr="003922B6" w:rsidRDefault="003922B6" w:rsidP="003922B6">
      <w:pPr>
        <w:pStyle w:val="Default"/>
        <w:numPr>
          <w:ilvl w:val="0"/>
          <w:numId w:val="8"/>
        </w:numPr>
        <w:ind w:left="567" w:hanging="567"/>
        <w:rPr>
          <w:color w:val="auto"/>
          <w:sz w:val="22"/>
          <w:szCs w:val="22"/>
          <w:lang w:val="lt-LT"/>
        </w:rPr>
      </w:pPr>
      <w:r w:rsidRPr="003922B6">
        <w:rPr>
          <w:color w:val="auto"/>
          <w:sz w:val="22"/>
          <w:szCs w:val="22"/>
          <w:lang w:val="lt-LT"/>
        </w:rPr>
        <w:t>astma, dusulys (</w:t>
      </w:r>
      <w:proofErr w:type="spellStart"/>
      <w:r w:rsidRPr="003922B6">
        <w:rPr>
          <w:color w:val="auto"/>
          <w:sz w:val="22"/>
          <w:szCs w:val="22"/>
          <w:lang w:val="lt-LT"/>
        </w:rPr>
        <w:t>dispnėja</w:t>
      </w:r>
      <w:proofErr w:type="spellEnd"/>
      <w:r w:rsidRPr="003922B6">
        <w:rPr>
          <w:color w:val="auto"/>
          <w:sz w:val="22"/>
          <w:szCs w:val="22"/>
          <w:lang w:val="lt-LT"/>
        </w:rPr>
        <w:t>);</w:t>
      </w:r>
    </w:p>
    <w:p w14:paraId="7C8047E0" w14:textId="2DCA9488" w:rsidR="0023057C" w:rsidRPr="001D0CC1" w:rsidRDefault="003922B6" w:rsidP="001D0CC1">
      <w:pPr>
        <w:pStyle w:val="Default"/>
        <w:numPr>
          <w:ilvl w:val="0"/>
          <w:numId w:val="8"/>
        </w:numPr>
        <w:ind w:left="567" w:hanging="567"/>
        <w:rPr>
          <w:lang w:val="lt-LT"/>
        </w:rPr>
      </w:pPr>
      <w:r w:rsidRPr="003922B6">
        <w:rPr>
          <w:color w:val="auto"/>
          <w:sz w:val="22"/>
          <w:szCs w:val="22"/>
          <w:lang w:val="lt-LT"/>
        </w:rPr>
        <w:t>raumenų skausmas ir sąnarių skausmas</w:t>
      </w:r>
      <w:r w:rsidR="0023057C" w:rsidRPr="001D0CC1">
        <w:rPr>
          <w:color w:val="auto"/>
          <w:sz w:val="22"/>
          <w:lang w:val="lt-LT"/>
        </w:rPr>
        <w:t>.</w:t>
      </w:r>
    </w:p>
    <w:p w14:paraId="30C9FC7F" w14:textId="77777777" w:rsidR="00E1309C" w:rsidRPr="00BE6D17" w:rsidRDefault="00E1309C" w:rsidP="00E1309C">
      <w:pPr>
        <w:tabs>
          <w:tab w:val="left" w:pos="567"/>
        </w:tabs>
        <w:suppressAutoHyphens/>
        <w:spacing w:after="0" w:line="240" w:lineRule="auto"/>
        <w:ind w:left="567" w:hanging="567"/>
        <w:rPr>
          <w:rFonts w:ascii="Times New Roman" w:hAnsi="Times New Roman"/>
          <w:kern w:val="2"/>
          <w:lang w:val="lt-LT"/>
        </w:rPr>
      </w:pPr>
    </w:p>
    <w:p w14:paraId="4FE86F40" w14:textId="42EDCCDC" w:rsidR="00E1309C" w:rsidRPr="003922B6" w:rsidRDefault="00356A6B" w:rsidP="00C74AAC">
      <w:pPr>
        <w:tabs>
          <w:tab w:val="left" w:pos="0"/>
        </w:tabs>
        <w:suppressAutoHyphens/>
        <w:spacing w:after="0" w:line="240" w:lineRule="auto"/>
        <w:rPr>
          <w:rFonts w:ascii="Times New Roman" w:hAnsi="Times New Roman"/>
          <w:b/>
          <w:kern w:val="2"/>
          <w:lang w:val="lt-LT"/>
        </w:rPr>
      </w:pPr>
      <w:r w:rsidRPr="00356A6B">
        <w:rPr>
          <w:rFonts w:ascii="Times New Roman" w:hAnsi="Times New Roman"/>
          <w:b/>
          <w:kern w:val="2"/>
          <w:lang w:val="lt-LT"/>
        </w:rPr>
        <w:t>Reti šalutinio poveikio reiškiniai (gali pasireikšti rečiau kaip 1 iš 1 000 asmenų):</w:t>
      </w:r>
    </w:p>
    <w:p w14:paraId="2300BF4C" w14:textId="5534409A" w:rsidR="00E1309C" w:rsidRPr="003922B6" w:rsidRDefault="00B033E0" w:rsidP="00CA73AC">
      <w:pPr>
        <w:numPr>
          <w:ilvl w:val="0"/>
          <w:numId w:val="10"/>
        </w:numPr>
        <w:tabs>
          <w:tab w:val="left" w:pos="567"/>
        </w:tabs>
        <w:suppressAutoHyphens/>
        <w:spacing w:after="0" w:line="240" w:lineRule="auto"/>
        <w:ind w:left="567" w:hanging="567"/>
        <w:rPr>
          <w:rFonts w:ascii="Times New Roman" w:hAnsi="Times New Roman"/>
          <w:kern w:val="2"/>
          <w:lang w:val="lt-LT"/>
        </w:rPr>
      </w:pPr>
      <w:r w:rsidRPr="003922B6">
        <w:rPr>
          <w:rFonts w:ascii="Times New Roman" w:hAnsi="Times New Roman" w:cs="Times New Roman"/>
          <w:kern w:val="2"/>
          <w:lang w:val="lt-LT"/>
        </w:rPr>
        <w:t xml:space="preserve">rainelės </w:t>
      </w:r>
      <w:r w:rsidR="0086795A" w:rsidRPr="003922B6">
        <w:rPr>
          <w:rFonts w:ascii="Times New Roman" w:hAnsi="Times New Roman" w:cs="Times New Roman"/>
          <w:kern w:val="2"/>
          <w:lang w:val="lt-LT"/>
        </w:rPr>
        <w:t>(</w:t>
      </w:r>
      <w:r w:rsidR="00D1074C" w:rsidRPr="003922B6">
        <w:rPr>
          <w:rFonts w:ascii="Times New Roman" w:hAnsi="Times New Roman" w:cs="Times New Roman"/>
          <w:kern w:val="2"/>
          <w:lang w:val="lt-LT"/>
        </w:rPr>
        <w:t>s</w:t>
      </w:r>
      <w:r w:rsidRPr="003922B6">
        <w:rPr>
          <w:rFonts w:ascii="Times New Roman" w:hAnsi="Times New Roman" w:cs="Times New Roman"/>
          <w:kern w:val="2"/>
          <w:lang w:val="lt-LT"/>
        </w:rPr>
        <w:t>palvotosios akies dalies)</w:t>
      </w:r>
      <w:r w:rsidRPr="003922B6">
        <w:rPr>
          <w:rFonts w:ascii="Times New Roman" w:hAnsi="Times New Roman"/>
          <w:kern w:val="2"/>
          <w:lang w:val="lt-LT"/>
        </w:rPr>
        <w:t xml:space="preserve"> </w:t>
      </w:r>
      <w:r w:rsidR="00E1309C" w:rsidRPr="003922B6">
        <w:rPr>
          <w:rFonts w:ascii="Times New Roman" w:hAnsi="Times New Roman"/>
          <w:kern w:val="2"/>
          <w:lang w:val="lt-LT"/>
        </w:rPr>
        <w:t>uždegimas (iritas);</w:t>
      </w:r>
    </w:p>
    <w:p w14:paraId="6EB7804D" w14:textId="6F37045D" w:rsidR="00E1309C" w:rsidRPr="003922B6" w:rsidRDefault="00B033E0" w:rsidP="00CA73AC">
      <w:pPr>
        <w:numPr>
          <w:ilvl w:val="0"/>
          <w:numId w:val="10"/>
        </w:numPr>
        <w:tabs>
          <w:tab w:val="left" w:pos="567"/>
        </w:tabs>
        <w:suppressAutoHyphens/>
        <w:spacing w:after="0" w:line="240" w:lineRule="auto"/>
        <w:ind w:left="567" w:hanging="567"/>
        <w:rPr>
          <w:rFonts w:ascii="Times New Roman" w:hAnsi="Times New Roman"/>
          <w:kern w:val="2"/>
          <w:lang w:val="lt-LT"/>
        </w:rPr>
      </w:pPr>
      <w:r w:rsidRPr="003922B6">
        <w:rPr>
          <w:rFonts w:ascii="Times New Roman" w:hAnsi="Times New Roman" w:cs="Times New Roman"/>
          <w:kern w:val="2"/>
          <w:lang w:val="lt-LT"/>
        </w:rPr>
        <w:t>akies paviršiaus patinimo arba niežėjimo/pažeidimo simptomai</w:t>
      </w:r>
      <w:r w:rsidR="00E1309C" w:rsidRPr="003922B6">
        <w:rPr>
          <w:rFonts w:ascii="Times New Roman" w:hAnsi="Times New Roman"/>
          <w:kern w:val="2"/>
          <w:lang w:val="lt-LT"/>
        </w:rPr>
        <w:t xml:space="preserve"> (ragenos edema);</w:t>
      </w:r>
    </w:p>
    <w:p w14:paraId="10C204EF" w14:textId="2CAF5E12" w:rsidR="00E1309C" w:rsidRPr="003922B6" w:rsidRDefault="00E1309C" w:rsidP="00E1309C">
      <w:pPr>
        <w:numPr>
          <w:ilvl w:val="0"/>
          <w:numId w:val="10"/>
        </w:numPr>
        <w:tabs>
          <w:tab w:val="left" w:pos="567"/>
        </w:tabs>
        <w:suppressAutoHyphens/>
        <w:spacing w:after="0" w:line="240" w:lineRule="auto"/>
        <w:ind w:left="567" w:hanging="567"/>
        <w:rPr>
          <w:rFonts w:ascii="Times New Roman" w:hAnsi="Times New Roman"/>
          <w:kern w:val="2"/>
          <w:lang w:val="lt-LT"/>
        </w:rPr>
      </w:pPr>
      <w:r w:rsidRPr="003922B6">
        <w:rPr>
          <w:rFonts w:ascii="Times New Roman" w:hAnsi="Times New Roman"/>
          <w:kern w:val="2"/>
          <w:lang w:val="lt-LT"/>
        </w:rPr>
        <w:t xml:space="preserve">patinimas aplink </w:t>
      </w:r>
      <w:r w:rsidRPr="003922B6">
        <w:rPr>
          <w:rFonts w:ascii="Times New Roman" w:hAnsi="Times New Roman" w:cs="Times New Roman"/>
          <w:kern w:val="2"/>
          <w:lang w:val="lt-LT"/>
        </w:rPr>
        <w:t>akį</w:t>
      </w:r>
      <w:r w:rsidRPr="003922B6">
        <w:rPr>
          <w:rFonts w:ascii="Times New Roman" w:hAnsi="Times New Roman"/>
          <w:kern w:val="2"/>
          <w:lang w:val="lt-LT"/>
        </w:rPr>
        <w:t xml:space="preserve"> (</w:t>
      </w:r>
      <w:proofErr w:type="spellStart"/>
      <w:r w:rsidRPr="003922B6">
        <w:rPr>
          <w:rFonts w:ascii="Times New Roman" w:hAnsi="Times New Roman"/>
          <w:kern w:val="2"/>
          <w:lang w:val="lt-LT"/>
        </w:rPr>
        <w:t>periorbitinė</w:t>
      </w:r>
      <w:proofErr w:type="spellEnd"/>
      <w:r w:rsidRPr="003922B6">
        <w:rPr>
          <w:rFonts w:ascii="Times New Roman" w:hAnsi="Times New Roman"/>
          <w:kern w:val="2"/>
          <w:lang w:val="lt-LT"/>
        </w:rPr>
        <w:t xml:space="preserve"> edema);</w:t>
      </w:r>
    </w:p>
    <w:p w14:paraId="1106AEBC" w14:textId="6B642A27" w:rsidR="00E1309C" w:rsidRPr="00EA2667" w:rsidRDefault="00E1309C" w:rsidP="00CA73AC">
      <w:pPr>
        <w:numPr>
          <w:ilvl w:val="0"/>
          <w:numId w:val="10"/>
        </w:numPr>
        <w:tabs>
          <w:tab w:val="left" w:pos="567"/>
        </w:tabs>
        <w:suppressAutoHyphens/>
        <w:spacing w:after="0" w:line="240" w:lineRule="auto"/>
        <w:ind w:left="567" w:hanging="567"/>
        <w:rPr>
          <w:rFonts w:ascii="Times New Roman" w:hAnsi="Times New Roman"/>
          <w:kern w:val="2"/>
          <w:lang w:val="lt-LT"/>
        </w:rPr>
      </w:pPr>
      <w:r w:rsidRPr="003922B6">
        <w:rPr>
          <w:rFonts w:ascii="Times New Roman" w:hAnsi="Times New Roman"/>
          <w:kern w:val="2"/>
          <w:lang w:val="lt-LT"/>
        </w:rPr>
        <w:t xml:space="preserve">blakstienų augimas </w:t>
      </w:r>
      <w:r w:rsidR="00F14167" w:rsidRPr="003922B6">
        <w:rPr>
          <w:rFonts w:ascii="Times New Roman" w:hAnsi="Times New Roman" w:cs="Times New Roman"/>
          <w:kern w:val="2"/>
          <w:lang w:val="lt-LT"/>
        </w:rPr>
        <w:t>neteisinga kryptimi</w:t>
      </w:r>
      <w:r w:rsidRPr="003922B6">
        <w:rPr>
          <w:rFonts w:ascii="Times New Roman" w:hAnsi="Times New Roman" w:cs="Times New Roman"/>
          <w:kern w:val="2"/>
          <w:lang w:val="lt-LT"/>
        </w:rPr>
        <w:t xml:space="preserve"> </w:t>
      </w:r>
      <w:r w:rsidR="00CC1394" w:rsidRPr="003922B6">
        <w:rPr>
          <w:rFonts w:ascii="Times New Roman" w:hAnsi="Times New Roman" w:cs="Times New Roman"/>
          <w:kern w:val="2"/>
          <w:lang w:val="lt-LT"/>
        </w:rPr>
        <w:t>(</w:t>
      </w:r>
      <w:r w:rsidRPr="003922B6">
        <w:rPr>
          <w:rFonts w:ascii="Times New Roman" w:hAnsi="Times New Roman"/>
          <w:kern w:val="2"/>
          <w:lang w:val="lt-LT"/>
        </w:rPr>
        <w:t>kartais jos gali dirginti akį</w:t>
      </w:r>
      <w:r w:rsidR="00CC1394" w:rsidRPr="003922B6">
        <w:rPr>
          <w:rFonts w:ascii="Times New Roman" w:hAnsi="Times New Roman" w:cs="Times New Roman"/>
          <w:kern w:val="2"/>
          <w:lang w:val="lt-LT"/>
        </w:rPr>
        <w:t>)</w:t>
      </w:r>
      <w:r w:rsidR="00CC1394" w:rsidRPr="003922B6">
        <w:rPr>
          <w:lang w:val="lt-LT"/>
        </w:rPr>
        <w:t xml:space="preserve"> </w:t>
      </w:r>
      <w:r w:rsidR="00F14167" w:rsidRPr="003922B6">
        <w:rPr>
          <w:rFonts w:ascii="Times New Roman" w:hAnsi="Times New Roman" w:cs="Times New Roman"/>
          <w:kern w:val="2"/>
          <w:lang w:val="lt-LT"/>
        </w:rPr>
        <w:t xml:space="preserve">arba gali pradėti augti </w:t>
      </w:r>
      <w:r w:rsidR="00F14167" w:rsidRPr="00EA2667">
        <w:rPr>
          <w:rFonts w:ascii="Times New Roman" w:hAnsi="Times New Roman" w:cs="Times New Roman"/>
          <w:kern w:val="2"/>
          <w:lang w:val="lt-LT"/>
        </w:rPr>
        <w:t>papildoma blakstienų eilė</w:t>
      </w:r>
      <w:r w:rsidRPr="00EA2667">
        <w:rPr>
          <w:rFonts w:ascii="Times New Roman" w:hAnsi="Times New Roman"/>
          <w:kern w:val="2"/>
          <w:lang w:val="lt-LT"/>
        </w:rPr>
        <w:t>;</w:t>
      </w:r>
    </w:p>
    <w:p w14:paraId="24634C0B" w14:textId="26EFF901" w:rsidR="00616731" w:rsidRPr="00EA2667" w:rsidRDefault="00EA2667" w:rsidP="00EA2667">
      <w:pPr>
        <w:numPr>
          <w:ilvl w:val="0"/>
          <w:numId w:val="10"/>
        </w:numPr>
        <w:tabs>
          <w:tab w:val="left" w:pos="567"/>
        </w:tabs>
        <w:suppressAutoHyphens/>
        <w:spacing w:after="0" w:line="240" w:lineRule="auto"/>
        <w:ind w:left="567" w:hanging="567"/>
        <w:rPr>
          <w:rFonts w:ascii="Times New Roman" w:hAnsi="Times New Roman"/>
          <w:kern w:val="2"/>
          <w:lang w:val="lt-LT"/>
        </w:rPr>
      </w:pPr>
      <w:r w:rsidRPr="00EA2667">
        <w:rPr>
          <w:rFonts w:ascii="Times New Roman" w:hAnsi="Times New Roman"/>
          <w:kern w:val="2"/>
          <w:lang w:val="lt-LT"/>
        </w:rPr>
        <w:t>akies paviršiaus randėjimas</w:t>
      </w:r>
      <w:r w:rsidR="00616731" w:rsidRPr="00EA2667">
        <w:rPr>
          <w:rFonts w:ascii="Times New Roman" w:hAnsi="Times New Roman"/>
          <w:kern w:val="2"/>
          <w:lang w:val="lt-LT"/>
        </w:rPr>
        <w:t>;</w:t>
      </w:r>
    </w:p>
    <w:p w14:paraId="6ED56500" w14:textId="1D4F5529" w:rsidR="00616731" w:rsidRPr="00EA2667" w:rsidRDefault="00EA2667" w:rsidP="00D64B91">
      <w:pPr>
        <w:pStyle w:val="Sraopastraipa"/>
        <w:numPr>
          <w:ilvl w:val="0"/>
          <w:numId w:val="10"/>
        </w:numPr>
        <w:tabs>
          <w:tab w:val="left" w:pos="567"/>
        </w:tabs>
        <w:spacing w:after="0"/>
        <w:ind w:left="709" w:hanging="709"/>
        <w:rPr>
          <w:rFonts w:ascii="Times New Roman" w:hAnsi="Times New Roman"/>
          <w:kern w:val="2"/>
          <w:lang w:val="lt-LT"/>
        </w:rPr>
      </w:pPr>
      <w:r w:rsidRPr="00EA2667">
        <w:rPr>
          <w:rFonts w:ascii="Times New Roman" w:hAnsi="Times New Roman"/>
          <w:kern w:val="2"/>
          <w:lang w:val="lt-LT"/>
        </w:rPr>
        <w:t>skysčio sankaupa spalvotoje akies dalyje (rainelės cista)</w:t>
      </w:r>
      <w:r w:rsidR="00616731" w:rsidRPr="00EA2667">
        <w:rPr>
          <w:rFonts w:ascii="Times New Roman" w:hAnsi="Times New Roman"/>
          <w:kern w:val="2"/>
          <w:lang w:val="lt-LT"/>
        </w:rPr>
        <w:t>;</w:t>
      </w:r>
    </w:p>
    <w:p w14:paraId="284824D0" w14:textId="573D452C" w:rsidR="00E1309C" w:rsidRPr="003922B6" w:rsidRDefault="00E1309C" w:rsidP="00E1309C">
      <w:pPr>
        <w:numPr>
          <w:ilvl w:val="0"/>
          <w:numId w:val="10"/>
        </w:numPr>
        <w:tabs>
          <w:tab w:val="left" w:pos="567"/>
        </w:tabs>
        <w:suppressAutoHyphens/>
        <w:spacing w:after="0" w:line="240" w:lineRule="auto"/>
        <w:ind w:left="567" w:hanging="567"/>
        <w:rPr>
          <w:rFonts w:ascii="Times New Roman" w:hAnsi="Times New Roman"/>
          <w:kern w:val="2"/>
          <w:lang w:val="lt-LT"/>
        </w:rPr>
      </w:pPr>
      <w:r w:rsidRPr="003922B6">
        <w:rPr>
          <w:rFonts w:ascii="Times New Roman" w:hAnsi="Times New Roman"/>
          <w:kern w:val="2"/>
          <w:lang w:val="lt-LT"/>
        </w:rPr>
        <w:t xml:space="preserve">vokų odos </w:t>
      </w:r>
      <w:r w:rsidR="00CC1394" w:rsidRPr="003922B6">
        <w:rPr>
          <w:rFonts w:ascii="Times New Roman" w:hAnsi="Times New Roman" w:cs="Times New Roman"/>
          <w:kern w:val="2"/>
          <w:lang w:val="lt-LT"/>
        </w:rPr>
        <w:t>reakcijos</w:t>
      </w:r>
      <w:r w:rsidRPr="003922B6">
        <w:rPr>
          <w:rFonts w:ascii="Times New Roman" w:hAnsi="Times New Roman"/>
          <w:kern w:val="2"/>
          <w:lang w:val="lt-LT"/>
        </w:rPr>
        <w:t>;</w:t>
      </w:r>
    </w:p>
    <w:p w14:paraId="72B8F895" w14:textId="2C1C9840" w:rsidR="00E1309C" w:rsidRDefault="00E1309C" w:rsidP="00E1309C">
      <w:pPr>
        <w:numPr>
          <w:ilvl w:val="0"/>
          <w:numId w:val="10"/>
        </w:numPr>
        <w:tabs>
          <w:tab w:val="left" w:pos="567"/>
        </w:tabs>
        <w:suppressAutoHyphens/>
        <w:spacing w:after="0" w:line="240" w:lineRule="auto"/>
        <w:ind w:left="567" w:hanging="567"/>
        <w:rPr>
          <w:rFonts w:ascii="Times New Roman" w:hAnsi="Times New Roman"/>
          <w:kern w:val="2"/>
          <w:lang w:val="lt-LT"/>
        </w:rPr>
      </w:pPr>
      <w:r w:rsidRPr="00010C12">
        <w:rPr>
          <w:rFonts w:ascii="Times New Roman" w:hAnsi="Times New Roman"/>
          <w:kern w:val="2"/>
          <w:lang w:val="lt-LT"/>
        </w:rPr>
        <w:t>vokų odos patamsėjimas</w:t>
      </w:r>
      <w:r w:rsidR="003922B6">
        <w:rPr>
          <w:rFonts w:ascii="Times New Roman" w:hAnsi="Times New Roman"/>
          <w:kern w:val="2"/>
          <w:lang w:val="lt-LT"/>
        </w:rPr>
        <w:t>;</w:t>
      </w:r>
    </w:p>
    <w:p w14:paraId="1E484ADF" w14:textId="566D1E15" w:rsidR="00616731" w:rsidRDefault="00616731" w:rsidP="00E1309C">
      <w:pPr>
        <w:numPr>
          <w:ilvl w:val="0"/>
          <w:numId w:val="10"/>
        </w:numPr>
        <w:tabs>
          <w:tab w:val="left" w:pos="567"/>
        </w:tabs>
        <w:suppressAutoHyphens/>
        <w:spacing w:after="0" w:line="240" w:lineRule="auto"/>
        <w:ind w:left="567" w:hanging="567"/>
        <w:rPr>
          <w:rFonts w:ascii="Times New Roman" w:hAnsi="Times New Roman"/>
          <w:kern w:val="2"/>
          <w:lang w:val="lt-LT"/>
        </w:rPr>
      </w:pPr>
      <w:r>
        <w:rPr>
          <w:rFonts w:ascii="Times New Roman" w:hAnsi="Times New Roman"/>
          <w:kern w:val="2"/>
          <w:lang w:val="lt-LT"/>
        </w:rPr>
        <w:t>astmos pasunkėjimas;</w:t>
      </w:r>
    </w:p>
    <w:p w14:paraId="3CB251DE" w14:textId="372878CC" w:rsidR="003922B6" w:rsidRDefault="00010C12" w:rsidP="001D0CC1">
      <w:pPr>
        <w:numPr>
          <w:ilvl w:val="0"/>
          <w:numId w:val="10"/>
        </w:numPr>
        <w:tabs>
          <w:tab w:val="left" w:pos="567"/>
          <w:tab w:val="left" w:pos="709"/>
        </w:tabs>
        <w:suppressAutoHyphens/>
        <w:spacing w:after="0" w:line="240" w:lineRule="auto"/>
        <w:ind w:left="567" w:hanging="567"/>
        <w:rPr>
          <w:rFonts w:ascii="Times New Roman" w:hAnsi="Times New Roman"/>
          <w:kern w:val="2"/>
          <w:lang w:val="lt-LT"/>
        </w:rPr>
      </w:pPr>
      <w:r>
        <w:rPr>
          <w:rFonts w:ascii="Times New Roman" w:hAnsi="Times New Roman"/>
          <w:kern w:val="2"/>
          <w:lang w:val="lt-LT"/>
        </w:rPr>
        <w:t>sunkus odos niežėjimas</w:t>
      </w:r>
      <w:r w:rsidR="00707A87">
        <w:rPr>
          <w:rFonts w:ascii="Times New Roman" w:hAnsi="Times New Roman"/>
          <w:kern w:val="2"/>
          <w:lang w:val="lt-LT"/>
        </w:rPr>
        <w:t>;</w:t>
      </w:r>
    </w:p>
    <w:p w14:paraId="72D88CE0" w14:textId="6ACB56C9" w:rsidR="00707A87" w:rsidRPr="00707A87" w:rsidRDefault="00707A87" w:rsidP="00707A87">
      <w:pPr>
        <w:pStyle w:val="Sraopastraipa"/>
        <w:numPr>
          <w:ilvl w:val="0"/>
          <w:numId w:val="10"/>
        </w:numPr>
        <w:spacing w:after="0"/>
        <w:ind w:left="567" w:hanging="567"/>
        <w:rPr>
          <w:rFonts w:ascii="Times New Roman" w:hAnsi="Times New Roman"/>
          <w:kern w:val="2"/>
          <w:lang w:val="lt-LT"/>
        </w:rPr>
      </w:pPr>
      <w:proofErr w:type="spellStart"/>
      <w:r w:rsidRPr="00707A87">
        <w:rPr>
          <w:rFonts w:ascii="Times New Roman" w:hAnsi="Times New Roman"/>
          <w:i/>
          <w:kern w:val="2"/>
          <w:lang w:val="lt-LT"/>
        </w:rPr>
        <w:t>herpes</w:t>
      </w:r>
      <w:proofErr w:type="spellEnd"/>
      <w:r w:rsidRPr="00707A87">
        <w:rPr>
          <w:rFonts w:ascii="Times New Roman" w:hAnsi="Times New Roman"/>
          <w:i/>
          <w:kern w:val="2"/>
          <w:lang w:val="lt-LT"/>
        </w:rPr>
        <w:t xml:space="preserve"> </w:t>
      </w:r>
      <w:proofErr w:type="spellStart"/>
      <w:r w:rsidRPr="00707A87">
        <w:rPr>
          <w:rFonts w:ascii="Times New Roman" w:hAnsi="Times New Roman"/>
          <w:i/>
          <w:kern w:val="2"/>
          <w:lang w:val="lt-LT"/>
        </w:rPr>
        <w:t>simplex</w:t>
      </w:r>
      <w:proofErr w:type="spellEnd"/>
      <w:r w:rsidRPr="00707A87">
        <w:rPr>
          <w:rFonts w:ascii="Times New Roman" w:hAnsi="Times New Roman"/>
          <w:kern w:val="2"/>
          <w:lang w:val="lt-LT"/>
        </w:rPr>
        <w:t xml:space="preserve"> viruso </w:t>
      </w:r>
      <w:r>
        <w:rPr>
          <w:rFonts w:ascii="Times New Roman" w:hAnsi="Times New Roman"/>
          <w:kern w:val="2"/>
          <w:lang w:val="lt-LT"/>
        </w:rPr>
        <w:t xml:space="preserve">(HSV) </w:t>
      </w:r>
      <w:r w:rsidRPr="00707A87">
        <w:rPr>
          <w:rFonts w:ascii="Times New Roman" w:hAnsi="Times New Roman"/>
          <w:kern w:val="2"/>
          <w:lang w:val="lt-LT"/>
        </w:rPr>
        <w:t>sukelta virusinė akies infekcija</w:t>
      </w:r>
      <w:r>
        <w:rPr>
          <w:rFonts w:ascii="Times New Roman" w:hAnsi="Times New Roman"/>
          <w:kern w:val="2"/>
          <w:lang w:val="lt-LT"/>
        </w:rPr>
        <w:t>.</w:t>
      </w:r>
    </w:p>
    <w:p w14:paraId="5B4A5DA2" w14:textId="77777777" w:rsidR="00E1309C" w:rsidRPr="003922B6" w:rsidRDefault="00E1309C" w:rsidP="00707A87">
      <w:pPr>
        <w:tabs>
          <w:tab w:val="left" w:pos="567"/>
        </w:tabs>
        <w:suppressAutoHyphens/>
        <w:spacing w:after="0" w:line="240" w:lineRule="auto"/>
        <w:ind w:left="567" w:hanging="567"/>
        <w:rPr>
          <w:rFonts w:ascii="Times New Roman" w:hAnsi="Times New Roman"/>
          <w:kern w:val="2"/>
          <w:lang w:val="lt-LT"/>
        </w:rPr>
      </w:pPr>
    </w:p>
    <w:p w14:paraId="4EF6F9CD" w14:textId="71253794" w:rsidR="00E1309C" w:rsidRPr="00010C12" w:rsidRDefault="00356A6B" w:rsidP="00707A87">
      <w:pPr>
        <w:tabs>
          <w:tab w:val="left" w:pos="0"/>
        </w:tabs>
        <w:suppressAutoHyphens/>
        <w:spacing w:after="0" w:line="240" w:lineRule="auto"/>
        <w:rPr>
          <w:rFonts w:ascii="Times New Roman" w:hAnsi="Times New Roman"/>
          <w:b/>
          <w:kern w:val="2"/>
          <w:lang w:val="lt-LT"/>
        </w:rPr>
      </w:pPr>
      <w:r w:rsidRPr="00356A6B">
        <w:rPr>
          <w:rFonts w:ascii="Times New Roman" w:hAnsi="Times New Roman"/>
          <w:b/>
          <w:kern w:val="2"/>
          <w:lang w:val="lt-LT"/>
        </w:rPr>
        <w:t>Labai reti šalutinio poveikio reiškiniai (gali pasireikšti rečiau kaip 1 iš 10 000 asmenų</w:t>
      </w:r>
      <w:r>
        <w:rPr>
          <w:rFonts w:ascii="Times New Roman" w:hAnsi="Times New Roman"/>
          <w:b/>
          <w:kern w:val="2"/>
          <w:lang w:val="lt-LT"/>
        </w:rPr>
        <w:t>):</w:t>
      </w:r>
    </w:p>
    <w:p w14:paraId="758C6FA6" w14:textId="77777777" w:rsidR="00CC1394" w:rsidRPr="00010C12" w:rsidRDefault="00F14167" w:rsidP="00F14167">
      <w:pPr>
        <w:numPr>
          <w:ilvl w:val="0"/>
          <w:numId w:val="12"/>
        </w:numPr>
        <w:tabs>
          <w:tab w:val="left" w:pos="567"/>
        </w:tabs>
        <w:suppressAutoHyphens/>
        <w:spacing w:after="0" w:line="240" w:lineRule="auto"/>
        <w:ind w:left="567" w:hanging="567"/>
        <w:rPr>
          <w:rFonts w:ascii="Times New Roman" w:hAnsi="Times New Roman" w:cs="Times New Roman"/>
          <w:kern w:val="2"/>
          <w:lang w:val="lt-LT"/>
        </w:rPr>
      </w:pPr>
      <w:r w:rsidRPr="003922B6">
        <w:rPr>
          <w:rFonts w:ascii="Times New Roman" w:hAnsi="Times New Roman" w:cs="Times New Roman"/>
          <w:kern w:val="2"/>
          <w:lang w:val="lt-LT"/>
        </w:rPr>
        <w:t xml:space="preserve">nestabili krūtinės </w:t>
      </w:r>
      <w:r w:rsidRPr="00010C12">
        <w:rPr>
          <w:rFonts w:ascii="Times New Roman" w:hAnsi="Times New Roman" w:cs="Times New Roman"/>
          <w:kern w:val="2"/>
          <w:lang w:val="lt-LT"/>
        </w:rPr>
        <w:t>angina;</w:t>
      </w:r>
    </w:p>
    <w:p w14:paraId="27A42F8A" w14:textId="77777777" w:rsidR="00CC1394" w:rsidRPr="00010C12" w:rsidRDefault="00F14167" w:rsidP="00CA73AC">
      <w:pPr>
        <w:numPr>
          <w:ilvl w:val="0"/>
          <w:numId w:val="12"/>
        </w:numPr>
        <w:tabs>
          <w:tab w:val="left" w:pos="567"/>
        </w:tabs>
        <w:suppressAutoHyphens/>
        <w:spacing w:after="0" w:line="240" w:lineRule="auto"/>
        <w:ind w:left="567" w:hanging="567"/>
        <w:rPr>
          <w:rFonts w:ascii="Times New Roman" w:hAnsi="Times New Roman" w:cs="Times New Roman"/>
          <w:kern w:val="2"/>
          <w:lang w:val="lt-LT"/>
        </w:rPr>
      </w:pPr>
      <w:r w:rsidRPr="00010C12">
        <w:rPr>
          <w:rFonts w:ascii="Times New Roman" w:hAnsi="Times New Roman" w:cs="Times New Roman"/>
          <w:kern w:val="2"/>
          <w:lang w:val="lt-LT"/>
        </w:rPr>
        <w:t>įdubusių akių išvaizda (pagilėjęs akių plyšys)</w:t>
      </w:r>
      <w:r w:rsidR="00CC1394" w:rsidRPr="00010C12">
        <w:rPr>
          <w:rFonts w:ascii="Times New Roman" w:hAnsi="Times New Roman" w:cs="Times New Roman"/>
          <w:kern w:val="2"/>
          <w:lang w:val="lt-LT"/>
        </w:rPr>
        <w:t>.</w:t>
      </w:r>
    </w:p>
    <w:p w14:paraId="60C07AC0" w14:textId="0B19CEE2" w:rsidR="00E1309C" w:rsidRPr="003922B6" w:rsidRDefault="00E1309C" w:rsidP="00944753">
      <w:pPr>
        <w:tabs>
          <w:tab w:val="left" w:pos="567"/>
        </w:tabs>
        <w:suppressAutoHyphens/>
        <w:spacing w:after="0" w:line="240" w:lineRule="auto"/>
        <w:ind w:left="567" w:hanging="567"/>
        <w:rPr>
          <w:rFonts w:ascii="Times New Roman" w:hAnsi="Times New Roman"/>
          <w:kern w:val="2"/>
          <w:lang w:val="lt-LT"/>
        </w:rPr>
      </w:pPr>
    </w:p>
    <w:p w14:paraId="03B2D9CF" w14:textId="7C9E5765" w:rsidR="00707A87" w:rsidRPr="00707A87" w:rsidRDefault="00707A87" w:rsidP="00D64B91">
      <w:pPr>
        <w:tabs>
          <w:tab w:val="left" w:pos="567"/>
        </w:tabs>
        <w:suppressAutoHyphens/>
        <w:spacing w:after="0" w:line="240" w:lineRule="auto"/>
        <w:ind w:left="567" w:hanging="567"/>
        <w:rPr>
          <w:rFonts w:ascii="Times New Roman" w:hAnsi="Times New Roman"/>
          <w:b/>
          <w:kern w:val="2"/>
          <w:lang w:val="lt-LT"/>
        </w:rPr>
      </w:pPr>
      <w:r>
        <w:rPr>
          <w:rFonts w:ascii="Times New Roman" w:hAnsi="Times New Roman"/>
          <w:b/>
          <w:kern w:val="2"/>
          <w:lang w:val="lt-LT"/>
        </w:rPr>
        <w:t>Kitas šalutinis poveikis vaikams</w:t>
      </w:r>
    </w:p>
    <w:p w14:paraId="0955CC55" w14:textId="22E57876" w:rsidR="00E1309C" w:rsidRDefault="00707A87" w:rsidP="00944753">
      <w:pPr>
        <w:tabs>
          <w:tab w:val="left" w:pos="0"/>
        </w:tabs>
        <w:suppressAutoHyphens/>
        <w:spacing w:after="0" w:line="240" w:lineRule="auto"/>
        <w:rPr>
          <w:rFonts w:ascii="Times New Roman" w:hAnsi="Times New Roman"/>
          <w:kern w:val="2"/>
          <w:lang w:val="lt-LT"/>
        </w:rPr>
      </w:pPr>
      <w:r>
        <w:rPr>
          <w:rFonts w:ascii="Times New Roman" w:hAnsi="Times New Roman"/>
          <w:kern w:val="2"/>
          <w:lang w:val="lt-LT"/>
        </w:rPr>
        <w:t>Šalutinis</w:t>
      </w:r>
      <w:r w:rsidRPr="00707A87">
        <w:rPr>
          <w:rFonts w:ascii="Times New Roman" w:hAnsi="Times New Roman"/>
          <w:kern w:val="2"/>
          <w:lang w:val="lt-LT"/>
        </w:rPr>
        <w:t xml:space="preserve"> </w:t>
      </w:r>
      <w:r>
        <w:rPr>
          <w:rFonts w:ascii="Times New Roman" w:hAnsi="Times New Roman"/>
          <w:kern w:val="2"/>
          <w:lang w:val="lt-LT"/>
        </w:rPr>
        <w:t>poveikis</w:t>
      </w:r>
      <w:r w:rsidRPr="00707A87">
        <w:rPr>
          <w:rFonts w:ascii="Times New Roman" w:hAnsi="Times New Roman"/>
          <w:kern w:val="2"/>
          <w:lang w:val="lt-LT"/>
        </w:rPr>
        <w:t>, dažniau pasireiškę</w:t>
      </w:r>
      <w:r>
        <w:rPr>
          <w:rFonts w:ascii="Times New Roman" w:hAnsi="Times New Roman"/>
          <w:kern w:val="2"/>
          <w:lang w:val="lt-LT"/>
        </w:rPr>
        <w:t>s</w:t>
      </w:r>
      <w:r w:rsidRPr="00707A87">
        <w:rPr>
          <w:rFonts w:ascii="Times New Roman" w:hAnsi="Times New Roman"/>
          <w:kern w:val="2"/>
          <w:lang w:val="lt-LT"/>
        </w:rPr>
        <w:t xml:space="preserve"> vaikams, </w:t>
      </w:r>
      <w:r>
        <w:rPr>
          <w:rFonts w:ascii="Times New Roman" w:hAnsi="Times New Roman"/>
          <w:kern w:val="2"/>
          <w:lang w:val="lt-LT"/>
        </w:rPr>
        <w:t>lyginant</w:t>
      </w:r>
      <w:r w:rsidRPr="00707A87">
        <w:rPr>
          <w:rFonts w:ascii="Times New Roman" w:hAnsi="Times New Roman"/>
          <w:kern w:val="2"/>
          <w:lang w:val="lt-LT"/>
        </w:rPr>
        <w:t xml:space="preserve"> su suaugusiais</w:t>
      </w:r>
      <w:r>
        <w:rPr>
          <w:rFonts w:ascii="Times New Roman" w:hAnsi="Times New Roman"/>
          <w:kern w:val="2"/>
          <w:lang w:val="lt-LT"/>
        </w:rPr>
        <w:t>iais</w:t>
      </w:r>
      <w:r w:rsidRPr="00707A87">
        <w:rPr>
          <w:rFonts w:ascii="Times New Roman" w:hAnsi="Times New Roman"/>
          <w:kern w:val="2"/>
          <w:lang w:val="lt-LT"/>
        </w:rPr>
        <w:t xml:space="preserve">, </w:t>
      </w:r>
      <w:r>
        <w:rPr>
          <w:rFonts w:ascii="Times New Roman" w:hAnsi="Times New Roman"/>
          <w:kern w:val="2"/>
          <w:lang w:val="lt-LT"/>
        </w:rPr>
        <w:t>buvo</w:t>
      </w:r>
      <w:r w:rsidRPr="00707A87">
        <w:rPr>
          <w:rFonts w:ascii="Times New Roman" w:hAnsi="Times New Roman"/>
          <w:kern w:val="2"/>
          <w:lang w:val="lt-LT"/>
        </w:rPr>
        <w:t xml:space="preserve"> nie</w:t>
      </w:r>
      <w:r>
        <w:rPr>
          <w:rFonts w:ascii="Times New Roman" w:hAnsi="Times New Roman"/>
          <w:kern w:val="2"/>
          <w:lang w:val="lt-LT"/>
        </w:rPr>
        <w:t>žėjimas</w:t>
      </w:r>
      <w:r w:rsidRPr="00707A87">
        <w:rPr>
          <w:rFonts w:ascii="Times New Roman" w:hAnsi="Times New Roman"/>
          <w:kern w:val="2"/>
          <w:lang w:val="lt-LT"/>
        </w:rPr>
        <w:t xml:space="preserve"> ir </w:t>
      </w:r>
      <w:r>
        <w:rPr>
          <w:rFonts w:ascii="Times New Roman" w:hAnsi="Times New Roman"/>
          <w:kern w:val="2"/>
          <w:lang w:val="lt-LT"/>
        </w:rPr>
        <w:t>karščiavimas</w:t>
      </w:r>
      <w:r w:rsidRPr="00707A87">
        <w:rPr>
          <w:rFonts w:ascii="Times New Roman" w:hAnsi="Times New Roman"/>
          <w:kern w:val="2"/>
          <w:lang w:val="lt-LT"/>
        </w:rPr>
        <w:t>.</w:t>
      </w:r>
    </w:p>
    <w:p w14:paraId="50B1EF3E" w14:textId="77777777" w:rsidR="00707A87" w:rsidRPr="00BE6D17" w:rsidRDefault="00707A87" w:rsidP="00707A87">
      <w:pPr>
        <w:tabs>
          <w:tab w:val="left" w:pos="567"/>
        </w:tabs>
        <w:suppressAutoHyphens/>
        <w:spacing w:after="0" w:line="240" w:lineRule="auto"/>
        <w:ind w:left="567" w:hanging="567"/>
        <w:rPr>
          <w:rFonts w:ascii="Times New Roman" w:hAnsi="Times New Roman"/>
          <w:kern w:val="2"/>
          <w:lang w:val="lt-LT"/>
        </w:rPr>
      </w:pPr>
    </w:p>
    <w:p w14:paraId="3965A8FD" w14:textId="5E8718CA" w:rsidR="00426207" w:rsidRPr="00BE6D17" w:rsidRDefault="00E1309C" w:rsidP="00E1309C">
      <w:pPr>
        <w:tabs>
          <w:tab w:val="left" w:pos="567"/>
        </w:tabs>
        <w:suppressAutoHyphens/>
        <w:spacing w:after="0" w:line="240" w:lineRule="auto"/>
        <w:ind w:left="567" w:hanging="567"/>
        <w:rPr>
          <w:rFonts w:ascii="Times New Roman" w:hAnsi="Times New Roman"/>
          <w:kern w:val="2"/>
          <w:lang w:val="lt-LT"/>
        </w:rPr>
      </w:pPr>
      <w:r w:rsidRPr="00BE6D17">
        <w:rPr>
          <w:rFonts w:ascii="Times New Roman" w:hAnsi="Times New Roman"/>
          <w:b/>
          <w:kern w:val="2"/>
          <w:lang w:val="lt-LT"/>
        </w:rPr>
        <w:t>Pranešimas apie šalutinį poveikį</w:t>
      </w:r>
    </w:p>
    <w:p w14:paraId="26CE4892" w14:textId="5712CC99" w:rsidR="001915F2" w:rsidRDefault="00A50CD6" w:rsidP="007319FC">
      <w:pPr>
        <w:tabs>
          <w:tab w:val="left" w:pos="567"/>
        </w:tabs>
        <w:suppressAutoHyphens/>
        <w:spacing w:after="0" w:line="240" w:lineRule="auto"/>
        <w:rPr>
          <w:rFonts w:ascii="Times New Roman" w:hAnsi="Times New Roman"/>
          <w:kern w:val="2"/>
          <w:lang w:val="lt-LT"/>
        </w:rPr>
      </w:pPr>
      <w:r w:rsidRPr="00A50CD6">
        <w:rPr>
          <w:rFonts w:ascii="Times New Roman" w:hAnsi="Times New Roman"/>
          <w:kern w:val="2"/>
          <w:lang w:val="lt-LT"/>
        </w:rPr>
        <w:t>Jeigu pasireiškė šalutinis poveikis, įskaitant šiame l</w:t>
      </w:r>
      <w:r>
        <w:rPr>
          <w:rFonts w:ascii="Times New Roman" w:hAnsi="Times New Roman"/>
          <w:kern w:val="2"/>
          <w:lang w:val="lt-LT"/>
        </w:rPr>
        <w:t>apelyje nenurodytą, pasakykite gydytojui arba vaistininkui</w:t>
      </w:r>
      <w:r w:rsidRPr="00A50CD6">
        <w:rPr>
          <w:rFonts w:ascii="Times New Roman" w:hAnsi="Times New Roman"/>
          <w:kern w:val="2"/>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A50CD6">
        <w:rPr>
          <w:rFonts w:ascii="Times New Roman" w:hAnsi="Times New Roman"/>
          <w:kern w:val="2"/>
          <w:lang w:val="lt-LT"/>
        </w:rPr>
        <w:t>NepageidaujamaR@vvkt.lt</w:t>
      </w:r>
      <w:proofErr w:type="spellEnd"/>
      <w:r w:rsidRPr="00A50CD6">
        <w:rPr>
          <w:rFonts w:ascii="Times New Roman" w:hAnsi="Times New Roman"/>
          <w:kern w:val="2"/>
          <w:lang w:val="lt-LT"/>
        </w:rPr>
        <w:t>) arba nemokamu telefonu 8 800 73 568. Pranešdami apie šalutinį poveikį galite mums padėti gauti daugiau informacijos apie šio vaisto saugumą.</w:t>
      </w:r>
    </w:p>
    <w:p w14:paraId="09B0E384" w14:textId="77777777" w:rsidR="00A50CD6" w:rsidRDefault="00A50CD6" w:rsidP="00BE6D17">
      <w:pPr>
        <w:tabs>
          <w:tab w:val="left" w:pos="567"/>
        </w:tabs>
        <w:suppressAutoHyphens/>
        <w:spacing w:after="0" w:line="240" w:lineRule="auto"/>
        <w:rPr>
          <w:rFonts w:ascii="Times New Roman" w:hAnsi="Times New Roman"/>
          <w:kern w:val="2"/>
          <w:lang w:val="lt-LT"/>
        </w:rPr>
      </w:pPr>
    </w:p>
    <w:p w14:paraId="3EE582C1" w14:textId="77777777" w:rsidR="00072C7D" w:rsidRPr="00BE6D17" w:rsidRDefault="00072C7D" w:rsidP="00BE6D17">
      <w:pPr>
        <w:tabs>
          <w:tab w:val="left" w:pos="567"/>
        </w:tabs>
        <w:suppressAutoHyphens/>
        <w:spacing w:after="0" w:line="240" w:lineRule="auto"/>
        <w:rPr>
          <w:rFonts w:ascii="Times New Roman" w:hAnsi="Times New Roman"/>
          <w:kern w:val="2"/>
          <w:lang w:val="lt-LT"/>
        </w:rPr>
      </w:pPr>
    </w:p>
    <w:p w14:paraId="6BE685B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5.</w:t>
      </w:r>
      <w:r w:rsidRPr="00BE6D17">
        <w:rPr>
          <w:rFonts w:ascii="Times New Roman" w:hAnsi="Times New Roman"/>
          <w:b/>
          <w:kern w:val="2"/>
          <w:lang w:val="lt-LT"/>
        </w:rPr>
        <w:tab/>
        <w:t xml:space="preserve">Kaip laikyti </w:t>
      </w: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p>
    <w:p w14:paraId="05A54AE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138207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Šį vaistą laikykite vaikams nepastebimoje ir nepasiekiamoje vietoje.</w:t>
      </w:r>
    </w:p>
    <w:p w14:paraId="5142622D"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7ABD363B" w14:textId="7BC98D0B"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Ant </w:t>
      </w:r>
      <w:r w:rsidR="00820EDF">
        <w:rPr>
          <w:rFonts w:ascii="Times New Roman" w:hAnsi="Times New Roman"/>
          <w:kern w:val="2"/>
          <w:lang w:val="lt-LT"/>
        </w:rPr>
        <w:t>kartono dėžutės po „EXP</w:t>
      </w:r>
      <w:r w:rsidR="00820EDF" w:rsidRPr="00BE49F4">
        <w:rPr>
          <w:rFonts w:ascii="Times New Roman" w:hAnsi="Times New Roman"/>
          <w:kern w:val="2"/>
          <w:highlight w:val="lightGray"/>
          <w:lang w:val="lt-LT"/>
        </w:rPr>
        <w:t>/</w:t>
      </w:r>
      <w:r w:rsidR="00820EDF" w:rsidRPr="00630812">
        <w:rPr>
          <w:rFonts w:ascii="Times New Roman" w:hAnsi="Times New Roman"/>
          <w:kern w:val="2"/>
          <w:highlight w:val="lightGray"/>
          <w:lang w:val="lt-LT"/>
        </w:rPr>
        <w:t>Tinka iki</w:t>
      </w:r>
      <w:r w:rsidR="00820EDF">
        <w:rPr>
          <w:rFonts w:ascii="Times New Roman" w:hAnsi="Times New Roman"/>
          <w:kern w:val="2"/>
          <w:lang w:val="lt-LT"/>
        </w:rPr>
        <w:t xml:space="preserve">“ ir ant buteliuko </w:t>
      </w:r>
      <w:r w:rsidRPr="00BE6D17">
        <w:rPr>
          <w:rFonts w:ascii="Times New Roman" w:hAnsi="Times New Roman"/>
          <w:kern w:val="2"/>
          <w:lang w:val="lt-LT"/>
        </w:rPr>
        <w:t>etiketės nurodytam tinkamumo laikui pasibaigus, šio vaisto vartoti negalima. Vaistas tinkamas vartoti iki paskutinės nurodyto mėnesio dienos.</w:t>
      </w:r>
    </w:p>
    <w:p w14:paraId="47D66620"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718BAA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Laikyti šaldytuve (2° C – 8° C).</w:t>
      </w:r>
    </w:p>
    <w:p w14:paraId="5ABDA17C" w14:textId="4DD0B45C"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Buteliuką laikyti išorinėje dėžutėje, kad </w:t>
      </w:r>
      <w:r w:rsidR="00E051FA">
        <w:rPr>
          <w:rFonts w:ascii="Times New Roman" w:hAnsi="Times New Roman"/>
          <w:kern w:val="2"/>
          <w:lang w:val="lt-LT"/>
        </w:rPr>
        <w:t>vaistas</w:t>
      </w:r>
      <w:r w:rsidRPr="00BE6D17">
        <w:rPr>
          <w:rFonts w:ascii="Times New Roman" w:hAnsi="Times New Roman"/>
          <w:kern w:val="2"/>
          <w:lang w:val="lt-LT"/>
        </w:rPr>
        <w:t xml:space="preserve"> būtų apsaugotas nuo šviesos.</w:t>
      </w:r>
    </w:p>
    <w:p w14:paraId="37E905D0" w14:textId="5AA40AB5"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Buteliuką pirmą kartą atidarius, laikyti ne aukštesnėje kaip 25 °C temperatūroje. Po pirmojo atidarymo praėjus 4</w:t>
      </w:r>
      <w:r w:rsidR="00CC746E" w:rsidRPr="00313349">
        <w:rPr>
          <w:rFonts w:ascii="Times New Roman" w:hAnsi="Times New Roman" w:cs="Times New Roman"/>
          <w:kern w:val="2"/>
          <w:lang w:val="lt-LT"/>
        </w:rPr>
        <w:t> </w:t>
      </w:r>
      <w:r w:rsidRPr="00BE6D17">
        <w:rPr>
          <w:rFonts w:ascii="Times New Roman" w:hAnsi="Times New Roman"/>
          <w:kern w:val="2"/>
          <w:lang w:val="lt-LT"/>
        </w:rPr>
        <w:t>savaitėms, vaisto vartoti negalima, net jei sunaudotas ne visas jo kiekis.</w:t>
      </w:r>
    </w:p>
    <w:p w14:paraId="0190C865"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A647746"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lastRenderedPageBreak/>
        <w:t>Vaistų negalima išmesti į kanalizaciją arba su buitinėmis</w:t>
      </w:r>
      <w:r w:rsidRPr="00BE6D17">
        <w:rPr>
          <w:rFonts w:ascii="Times New Roman" w:hAnsi="Times New Roman"/>
          <w:color w:val="993366"/>
          <w:kern w:val="2"/>
          <w:lang w:val="lt-LT"/>
        </w:rPr>
        <w:t xml:space="preserve"> </w:t>
      </w:r>
      <w:r w:rsidRPr="00BE6D17">
        <w:rPr>
          <w:rFonts w:ascii="Times New Roman" w:hAnsi="Times New Roman"/>
          <w:kern w:val="2"/>
          <w:lang w:val="lt-LT"/>
        </w:rPr>
        <w:t>atliekomis. Kaip išmesti nereikalingus vaistus, klauskite vaistininko. Šios priemonės padės apsaugoti aplinką.</w:t>
      </w:r>
    </w:p>
    <w:p w14:paraId="6B40953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27A8593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072B3E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b/>
          <w:kern w:val="2"/>
          <w:lang w:val="lt-LT"/>
        </w:rPr>
        <w:t>6.</w:t>
      </w:r>
      <w:r w:rsidRPr="00BE6D17">
        <w:rPr>
          <w:rFonts w:ascii="Times New Roman" w:hAnsi="Times New Roman"/>
          <w:b/>
          <w:kern w:val="2"/>
          <w:lang w:val="lt-LT"/>
        </w:rPr>
        <w:tab/>
        <w:t>Pakuotės turinys ir kita informacija</w:t>
      </w:r>
    </w:p>
    <w:p w14:paraId="4B6C4523"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3A52D9B"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sudėtis </w:t>
      </w:r>
    </w:p>
    <w:p w14:paraId="42D342BD" w14:textId="77777777" w:rsidR="00E1309C" w:rsidRPr="00BE6D17" w:rsidRDefault="00E1309C" w:rsidP="00C74AAC">
      <w:pPr>
        <w:numPr>
          <w:ilvl w:val="0"/>
          <w:numId w:val="16"/>
        </w:numPr>
        <w:tabs>
          <w:tab w:val="left" w:pos="567"/>
        </w:tabs>
        <w:suppressAutoHyphens/>
        <w:spacing w:after="0" w:line="240" w:lineRule="auto"/>
        <w:ind w:left="567" w:hanging="567"/>
        <w:contextualSpacing/>
        <w:rPr>
          <w:rFonts w:ascii="Times New Roman" w:hAnsi="Times New Roman"/>
          <w:kern w:val="2"/>
          <w:lang w:val="lt-LT"/>
        </w:rPr>
      </w:pPr>
      <w:r w:rsidRPr="00BE6D17">
        <w:rPr>
          <w:rFonts w:ascii="Times New Roman" w:hAnsi="Times New Roman"/>
          <w:kern w:val="2"/>
          <w:lang w:val="lt-LT"/>
        </w:rPr>
        <w:t xml:space="preserve">Veiklioji medžiaga yra </w:t>
      </w:r>
      <w:proofErr w:type="spellStart"/>
      <w:r w:rsidRPr="00BE6D17">
        <w:rPr>
          <w:rFonts w:ascii="Times New Roman" w:hAnsi="Times New Roman"/>
          <w:kern w:val="2"/>
          <w:lang w:val="lt-LT"/>
        </w:rPr>
        <w:t>latanoprostas</w:t>
      </w:r>
      <w:proofErr w:type="spellEnd"/>
      <w:r w:rsidRPr="00BE6D17">
        <w:rPr>
          <w:rFonts w:ascii="Times New Roman" w:hAnsi="Times New Roman"/>
          <w:kern w:val="2"/>
          <w:lang w:val="lt-LT"/>
        </w:rPr>
        <w:t>.</w:t>
      </w:r>
    </w:p>
    <w:p w14:paraId="3DB425AD" w14:textId="08FFC869" w:rsidR="00E1309C" w:rsidRPr="00BE6D17" w:rsidRDefault="00E1309C" w:rsidP="00C74AAC">
      <w:pPr>
        <w:numPr>
          <w:ilvl w:val="0"/>
          <w:numId w:val="16"/>
        </w:numPr>
        <w:tabs>
          <w:tab w:val="left" w:pos="567"/>
        </w:tabs>
        <w:suppressAutoHyphens/>
        <w:spacing w:after="0" w:line="240" w:lineRule="auto"/>
        <w:ind w:left="567" w:hanging="567"/>
        <w:contextualSpacing/>
        <w:rPr>
          <w:rFonts w:ascii="Times New Roman" w:hAnsi="Times New Roman"/>
          <w:kern w:val="2"/>
          <w:lang w:val="lt-LT"/>
        </w:rPr>
      </w:pPr>
      <w:r w:rsidRPr="00BE6D17">
        <w:rPr>
          <w:rFonts w:ascii="Times New Roman" w:hAnsi="Times New Roman"/>
          <w:kern w:val="2"/>
          <w:lang w:val="lt-LT"/>
        </w:rPr>
        <w:t xml:space="preserve">Pagalbinės medžiagos yra </w:t>
      </w:r>
      <w:proofErr w:type="spellStart"/>
      <w:r w:rsidRPr="00BE6D17">
        <w:rPr>
          <w:rFonts w:ascii="Times New Roman" w:hAnsi="Times New Roman"/>
          <w:kern w:val="2"/>
          <w:lang w:val="lt-LT"/>
        </w:rPr>
        <w:t>benzalkonio</w:t>
      </w:r>
      <w:proofErr w:type="spellEnd"/>
      <w:r w:rsidRPr="00BE6D17">
        <w:rPr>
          <w:rFonts w:ascii="Times New Roman" w:hAnsi="Times New Roman"/>
          <w:kern w:val="2"/>
          <w:lang w:val="lt-LT"/>
        </w:rPr>
        <w:t xml:space="preserve"> chloridas, natrio-</w:t>
      </w:r>
      <w:proofErr w:type="spellStart"/>
      <w:r w:rsidRPr="00BE6D17">
        <w:rPr>
          <w:rFonts w:ascii="Times New Roman" w:hAnsi="Times New Roman"/>
          <w:kern w:val="2"/>
          <w:lang w:val="lt-LT"/>
        </w:rPr>
        <w:t>divandenilio</w:t>
      </w:r>
      <w:proofErr w:type="spellEnd"/>
      <w:r w:rsidRPr="00BE6D17">
        <w:rPr>
          <w:rFonts w:ascii="Times New Roman" w:hAnsi="Times New Roman"/>
          <w:kern w:val="2"/>
          <w:lang w:val="lt-LT"/>
        </w:rPr>
        <w:t xml:space="preserve"> fosfatas </w:t>
      </w:r>
      <w:proofErr w:type="spellStart"/>
      <w:r w:rsidRPr="00BE6D17">
        <w:rPr>
          <w:rFonts w:ascii="Times New Roman" w:hAnsi="Times New Roman"/>
          <w:kern w:val="2"/>
          <w:lang w:val="lt-LT"/>
        </w:rPr>
        <w:t>monohidratas</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dinatrio</w:t>
      </w:r>
      <w:proofErr w:type="spellEnd"/>
      <w:r w:rsidRPr="00BE6D17">
        <w:rPr>
          <w:rFonts w:ascii="Times New Roman" w:hAnsi="Times New Roman"/>
          <w:kern w:val="2"/>
          <w:lang w:val="lt-LT"/>
        </w:rPr>
        <w:t>-vandenilio fosfatas, natrio chloridas ir išgrynintas vanduo.</w:t>
      </w:r>
    </w:p>
    <w:p w14:paraId="43162F98" w14:textId="590537D4"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804B98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1 ml akių lašų tirpalo yra 50 </w:t>
      </w:r>
      <w:proofErr w:type="spellStart"/>
      <w:r w:rsidRPr="00BE6D17">
        <w:rPr>
          <w:rFonts w:ascii="Times New Roman" w:hAnsi="Times New Roman"/>
          <w:kern w:val="2"/>
          <w:lang w:val="lt-LT"/>
        </w:rPr>
        <w:t>mikrogramų</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w:t>
      </w:r>
    </w:p>
    <w:p w14:paraId="484E890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Viename tirpalo laše yra maždaug 1,5 </w:t>
      </w:r>
      <w:proofErr w:type="spellStart"/>
      <w:r w:rsidRPr="00BE6D17">
        <w:rPr>
          <w:rFonts w:ascii="Times New Roman" w:hAnsi="Times New Roman"/>
          <w:kern w:val="2"/>
          <w:lang w:val="lt-LT"/>
        </w:rPr>
        <w:t>mikrogramo</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latanoprosto</w:t>
      </w:r>
      <w:proofErr w:type="spellEnd"/>
      <w:r w:rsidRPr="00BE6D17">
        <w:rPr>
          <w:rFonts w:ascii="Times New Roman" w:hAnsi="Times New Roman"/>
          <w:kern w:val="2"/>
          <w:lang w:val="lt-LT"/>
        </w:rPr>
        <w:t>.</w:t>
      </w:r>
    </w:p>
    <w:p w14:paraId="07EC67C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3551B27"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b/>
          <w:kern w:val="2"/>
          <w:lang w:val="lt-LT"/>
        </w:rPr>
        <w:t>Latanoprost</w:t>
      </w:r>
      <w:proofErr w:type="spellEnd"/>
      <w:r w:rsidRPr="00BE6D17">
        <w:rPr>
          <w:rFonts w:ascii="Times New Roman" w:hAnsi="Times New Roman"/>
          <w:b/>
          <w:kern w:val="2"/>
          <w:lang w:val="lt-LT"/>
        </w:rPr>
        <w:t xml:space="preserve"> </w:t>
      </w:r>
      <w:proofErr w:type="spellStart"/>
      <w:r w:rsidRPr="00BE6D17">
        <w:rPr>
          <w:rFonts w:ascii="Times New Roman" w:hAnsi="Times New Roman"/>
          <w:b/>
          <w:kern w:val="2"/>
          <w:lang w:val="lt-LT"/>
        </w:rPr>
        <w:t>Actavis</w:t>
      </w:r>
      <w:proofErr w:type="spellEnd"/>
      <w:r w:rsidRPr="00BE6D17">
        <w:rPr>
          <w:rFonts w:ascii="Times New Roman" w:hAnsi="Times New Roman"/>
          <w:b/>
          <w:kern w:val="2"/>
          <w:lang w:val="lt-LT"/>
        </w:rPr>
        <w:t xml:space="preserve"> išvaizda ir kiekis pakuotėje</w:t>
      </w:r>
    </w:p>
    <w:p w14:paraId="42FF57F2"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yra skaidrus bespalvis akių lašų tirpalas. Jis tiekiamas MTPE buteliukais su lašintuvu ir DTPE užsukamuoju dangteliu.</w:t>
      </w:r>
    </w:p>
    <w:p w14:paraId="58DDC245" w14:textId="460F1045"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Kiekviename buteliuke yra po 2,5 ml akių lašų tirpalo, atitinkančio 80</w:t>
      </w:r>
      <w:r w:rsidR="00CC746E" w:rsidRPr="00313349">
        <w:rPr>
          <w:rFonts w:ascii="Times New Roman" w:hAnsi="Times New Roman" w:cs="Times New Roman"/>
          <w:kern w:val="2"/>
          <w:lang w:val="lt-LT"/>
        </w:rPr>
        <w:t> </w:t>
      </w:r>
      <w:r w:rsidRPr="00BE6D17">
        <w:rPr>
          <w:rFonts w:ascii="Times New Roman" w:hAnsi="Times New Roman"/>
          <w:kern w:val="2"/>
          <w:lang w:val="lt-LT"/>
        </w:rPr>
        <w:t>lašų.</w:t>
      </w:r>
    </w:p>
    <w:p w14:paraId="4E72A55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1F3EA187" w14:textId="71B93479"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Vienoje </w:t>
      </w:r>
      <w:proofErr w:type="spellStart"/>
      <w:r w:rsidRPr="00BE6D17">
        <w:rPr>
          <w:rFonts w:ascii="Times New Roman" w:hAnsi="Times New Roman"/>
          <w:kern w:val="2"/>
          <w:lang w:val="lt-LT"/>
        </w:rPr>
        <w:t>Latanoprost</w:t>
      </w:r>
      <w:proofErr w:type="spellEnd"/>
      <w:r w:rsidRPr="00BE6D17">
        <w:rPr>
          <w:rFonts w:ascii="Times New Roman" w:hAnsi="Times New Roman"/>
          <w:kern w:val="2"/>
          <w:lang w:val="lt-LT"/>
        </w:rPr>
        <w:t xml:space="preserve"> </w:t>
      </w:r>
      <w:proofErr w:type="spellStart"/>
      <w:r w:rsidRPr="00BE6D17">
        <w:rPr>
          <w:rFonts w:ascii="Times New Roman" w:hAnsi="Times New Roman"/>
          <w:kern w:val="2"/>
          <w:lang w:val="lt-LT"/>
        </w:rPr>
        <w:t>Actavis</w:t>
      </w:r>
      <w:proofErr w:type="spellEnd"/>
      <w:r w:rsidRPr="00BE6D17">
        <w:rPr>
          <w:rFonts w:ascii="Times New Roman" w:hAnsi="Times New Roman"/>
          <w:kern w:val="2"/>
          <w:lang w:val="lt-LT"/>
        </w:rPr>
        <w:t xml:space="preserve"> pakuotėje yra 1, 3</w:t>
      </w:r>
      <w:r w:rsidR="00CC746E" w:rsidRPr="00313349">
        <w:rPr>
          <w:rFonts w:ascii="Times New Roman" w:hAnsi="Times New Roman" w:cs="Times New Roman"/>
          <w:kern w:val="2"/>
          <w:lang w:val="lt-LT"/>
        </w:rPr>
        <w:t> </w:t>
      </w:r>
      <w:r w:rsidRPr="00BE6D17">
        <w:rPr>
          <w:rFonts w:ascii="Times New Roman" w:hAnsi="Times New Roman"/>
          <w:kern w:val="2"/>
          <w:lang w:val="lt-LT"/>
        </w:rPr>
        <w:t>arba 6</w:t>
      </w:r>
      <w:r w:rsidR="00CC746E" w:rsidRPr="00313349">
        <w:rPr>
          <w:rFonts w:ascii="Times New Roman" w:hAnsi="Times New Roman" w:cs="Times New Roman"/>
          <w:kern w:val="2"/>
          <w:lang w:val="lt-LT"/>
        </w:rPr>
        <w:t> </w:t>
      </w:r>
      <w:r w:rsidRPr="00BE6D17">
        <w:rPr>
          <w:rFonts w:ascii="Times New Roman" w:hAnsi="Times New Roman"/>
          <w:kern w:val="2"/>
          <w:lang w:val="lt-LT"/>
        </w:rPr>
        <w:t>buteliukai.</w:t>
      </w:r>
    </w:p>
    <w:p w14:paraId="40C7691F"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3D18A321"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Gali būti tiekiamos ne visų dydžių pakuotės.</w:t>
      </w:r>
    </w:p>
    <w:p w14:paraId="7536ECCC"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72736B5" w14:textId="0F6624EB" w:rsidR="00E1309C" w:rsidRPr="00BE6D17" w:rsidRDefault="00D1074C" w:rsidP="00E1309C">
      <w:pPr>
        <w:tabs>
          <w:tab w:val="left" w:pos="567"/>
        </w:tabs>
        <w:suppressAutoHyphens/>
        <w:spacing w:after="0" w:line="240" w:lineRule="auto"/>
        <w:rPr>
          <w:rFonts w:ascii="Times New Roman" w:hAnsi="Times New Roman"/>
          <w:b/>
          <w:kern w:val="2"/>
          <w:lang w:val="lt-LT"/>
        </w:rPr>
      </w:pPr>
      <w:r>
        <w:rPr>
          <w:rFonts w:ascii="Times New Roman" w:hAnsi="Times New Roman"/>
          <w:b/>
          <w:kern w:val="2"/>
          <w:lang w:val="lt-LT"/>
        </w:rPr>
        <w:t>Registruotojas</w:t>
      </w:r>
      <w:r w:rsidR="00E1309C" w:rsidRPr="00BE6D17">
        <w:rPr>
          <w:rFonts w:ascii="Times New Roman" w:hAnsi="Times New Roman"/>
          <w:b/>
          <w:kern w:val="2"/>
          <w:lang w:val="lt-LT"/>
        </w:rPr>
        <w:t xml:space="preserve"> ir gamintojas</w:t>
      </w:r>
    </w:p>
    <w:p w14:paraId="166AAD7A" w14:textId="77777777" w:rsidR="00E1309C" w:rsidRPr="00BE6D17" w:rsidRDefault="00E1309C" w:rsidP="00E1309C">
      <w:pPr>
        <w:tabs>
          <w:tab w:val="left" w:pos="567"/>
        </w:tabs>
        <w:suppressAutoHyphens/>
        <w:spacing w:after="0" w:line="240" w:lineRule="auto"/>
        <w:rPr>
          <w:rFonts w:ascii="Times New Roman" w:hAnsi="Times New Roman"/>
          <w:b/>
          <w:kern w:val="2"/>
          <w:lang w:val="lt-LT"/>
        </w:rPr>
      </w:pPr>
    </w:p>
    <w:p w14:paraId="158DCE21" w14:textId="5CA2FD46" w:rsidR="00E1309C" w:rsidRPr="00C74AAC" w:rsidRDefault="00D1074C" w:rsidP="00E1309C">
      <w:pPr>
        <w:tabs>
          <w:tab w:val="left" w:pos="567"/>
        </w:tabs>
        <w:suppressAutoHyphens/>
        <w:spacing w:after="0" w:line="240" w:lineRule="auto"/>
        <w:rPr>
          <w:rFonts w:ascii="Times New Roman" w:hAnsi="Times New Roman"/>
          <w:b/>
          <w:kern w:val="2"/>
          <w:lang w:val="lt-LT"/>
        </w:rPr>
      </w:pPr>
      <w:r w:rsidRPr="00C74AAC">
        <w:rPr>
          <w:rFonts w:ascii="Times New Roman" w:hAnsi="Times New Roman"/>
          <w:b/>
          <w:kern w:val="2"/>
          <w:lang w:val="lt-LT"/>
        </w:rPr>
        <w:t>Registruotojas</w:t>
      </w:r>
    </w:p>
    <w:p w14:paraId="3BB1DF18" w14:textId="77777777" w:rsidR="00CA757E" w:rsidRDefault="00CA757E" w:rsidP="00CA757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Teva</w:t>
      </w:r>
      <w:proofErr w:type="spellEnd"/>
      <w:r>
        <w:rPr>
          <w:rFonts w:ascii="Times New Roman" w:eastAsia="Times New Roman" w:hAnsi="Times New Roman" w:cs="Times New Roman"/>
          <w:color w:val="000000"/>
          <w:lang w:val="lt-LT"/>
        </w:rPr>
        <w:t xml:space="preserve"> B.V.</w:t>
      </w:r>
    </w:p>
    <w:p w14:paraId="31C8611B" w14:textId="77777777" w:rsidR="00CA757E" w:rsidRDefault="00CA757E" w:rsidP="00CA757E">
      <w:pPr>
        <w:numPr>
          <w:ilvl w:val="12"/>
          <w:numId w:val="0"/>
        </w:numPr>
        <w:spacing w:after="0" w:line="240" w:lineRule="auto"/>
        <w:ind w:right="-2"/>
        <w:rPr>
          <w:rFonts w:ascii="Times New Roman" w:eastAsia="Times New Roman" w:hAnsi="Times New Roman" w:cs="Times New Roman"/>
          <w:color w:val="000000"/>
          <w:lang w:val="lt-LT"/>
        </w:rPr>
      </w:pPr>
      <w:proofErr w:type="spellStart"/>
      <w:r>
        <w:rPr>
          <w:rFonts w:ascii="Times New Roman" w:eastAsia="Times New Roman" w:hAnsi="Times New Roman" w:cs="Times New Roman"/>
          <w:color w:val="000000"/>
          <w:lang w:val="lt-LT"/>
        </w:rPr>
        <w:t>Swensweg</w:t>
      </w:r>
      <w:proofErr w:type="spellEnd"/>
      <w:r>
        <w:rPr>
          <w:rFonts w:ascii="Times New Roman" w:eastAsia="Times New Roman" w:hAnsi="Times New Roman" w:cs="Times New Roman"/>
          <w:color w:val="000000"/>
          <w:lang w:val="lt-LT"/>
        </w:rPr>
        <w:t xml:space="preserve"> 5</w:t>
      </w:r>
    </w:p>
    <w:p w14:paraId="6F4203ED" w14:textId="77777777" w:rsidR="00CA757E" w:rsidRDefault="00CA757E" w:rsidP="00CA757E">
      <w:pPr>
        <w:numPr>
          <w:ilvl w:val="12"/>
          <w:numId w:val="0"/>
        </w:numPr>
        <w:spacing w:after="0" w:line="240" w:lineRule="auto"/>
        <w:ind w:right="-2"/>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 xml:space="preserve">2031 GA </w:t>
      </w:r>
      <w:proofErr w:type="spellStart"/>
      <w:r>
        <w:rPr>
          <w:rFonts w:ascii="Times New Roman" w:eastAsia="Times New Roman" w:hAnsi="Times New Roman" w:cs="Times New Roman"/>
          <w:color w:val="000000"/>
          <w:lang w:val="lt-LT"/>
        </w:rPr>
        <w:t>Haarlem</w:t>
      </w:r>
      <w:proofErr w:type="spellEnd"/>
    </w:p>
    <w:p w14:paraId="3D0A8331" w14:textId="7F6AB809" w:rsidR="00E1309C" w:rsidRDefault="00CA757E" w:rsidP="00CA757E">
      <w:pPr>
        <w:tabs>
          <w:tab w:val="left" w:pos="567"/>
        </w:tabs>
        <w:suppressAutoHyphen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Nyderlandai</w:t>
      </w:r>
    </w:p>
    <w:p w14:paraId="3C2325B5" w14:textId="77777777" w:rsidR="00CA757E" w:rsidRPr="00BE6D17" w:rsidRDefault="00CA757E" w:rsidP="00CA757E">
      <w:pPr>
        <w:tabs>
          <w:tab w:val="left" w:pos="567"/>
        </w:tabs>
        <w:suppressAutoHyphens/>
        <w:spacing w:after="0" w:line="240" w:lineRule="auto"/>
        <w:rPr>
          <w:rFonts w:ascii="Times New Roman" w:hAnsi="Times New Roman"/>
          <w:i/>
          <w:kern w:val="2"/>
          <w:lang w:val="lt-LT"/>
        </w:rPr>
      </w:pPr>
    </w:p>
    <w:p w14:paraId="5757C26B" w14:textId="77777777" w:rsidR="00E1309C" w:rsidRPr="00C74AAC" w:rsidRDefault="00E1309C" w:rsidP="00E1309C">
      <w:pPr>
        <w:tabs>
          <w:tab w:val="left" w:pos="567"/>
        </w:tabs>
        <w:suppressAutoHyphens/>
        <w:spacing w:after="0" w:line="240" w:lineRule="auto"/>
        <w:rPr>
          <w:rFonts w:ascii="Times New Roman" w:hAnsi="Times New Roman"/>
          <w:b/>
          <w:kern w:val="2"/>
          <w:lang w:val="lt-LT"/>
        </w:rPr>
      </w:pPr>
      <w:r w:rsidRPr="00C74AAC">
        <w:rPr>
          <w:rFonts w:ascii="Times New Roman" w:hAnsi="Times New Roman"/>
          <w:b/>
          <w:kern w:val="2"/>
          <w:lang w:val="lt-LT"/>
        </w:rPr>
        <w:t>Gamintojas</w:t>
      </w:r>
    </w:p>
    <w:p w14:paraId="3792FDE8" w14:textId="6E90A491" w:rsidR="00B3152E" w:rsidRPr="00765579" w:rsidRDefault="00CB273C" w:rsidP="00765579">
      <w:pPr>
        <w:numPr>
          <w:ilvl w:val="12"/>
          <w:numId w:val="0"/>
        </w:numPr>
        <w:spacing w:after="0" w:line="240" w:lineRule="auto"/>
        <w:ind w:right="-2"/>
        <w:rPr>
          <w:rFonts w:ascii="Times New Roman" w:hAnsi="Times New Roman"/>
          <w:lang w:val="de-DE"/>
        </w:rPr>
      </w:pPr>
      <w:r w:rsidRPr="00CB273C">
        <w:rPr>
          <w:rFonts w:ascii="Times New Roman" w:eastAsia="Times New Roman" w:hAnsi="Times New Roman" w:cs="Times New Roman"/>
          <w:noProof/>
          <w:lang w:val="de-DE" w:eastAsia="de-DE"/>
        </w:rPr>
        <w:t>Jadran</w:t>
      </w:r>
      <w:r w:rsidR="00B3152E" w:rsidRPr="00765579">
        <w:rPr>
          <w:rFonts w:ascii="Times New Roman" w:hAnsi="Times New Roman"/>
          <w:lang w:val="de-DE"/>
        </w:rPr>
        <w:t xml:space="preserve"> - Galenski </w:t>
      </w:r>
      <w:r w:rsidRPr="00CB273C">
        <w:rPr>
          <w:rFonts w:ascii="Times New Roman" w:eastAsia="Times New Roman" w:hAnsi="Times New Roman" w:cs="Times New Roman"/>
          <w:noProof/>
          <w:lang w:val="de-DE" w:eastAsia="de-DE"/>
        </w:rPr>
        <w:t>Laboratorij</w:t>
      </w:r>
      <w:r w:rsidR="00B3152E" w:rsidRPr="00765579">
        <w:rPr>
          <w:rFonts w:ascii="Times New Roman" w:hAnsi="Times New Roman"/>
          <w:lang w:val="de-DE"/>
        </w:rPr>
        <w:t xml:space="preserve"> d.d.</w:t>
      </w:r>
    </w:p>
    <w:p w14:paraId="3AED8688" w14:textId="77777777" w:rsidR="00CB273C" w:rsidRPr="00CB273C" w:rsidRDefault="00CB273C" w:rsidP="00CB273C">
      <w:pPr>
        <w:numPr>
          <w:ilvl w:val="12"/>
          <w:numId w:val="0"/>
        </w:numPr>
        <w:spacing w:after="0" w:line="240" w:lineRule="auto"/>
        <w:ind w:right="-2"/>
        <w:rPr>
          <w:rFonts w:ascii="Times New Roman" w:eastAsia="Times New Roman" w:hAnsi="Times New Roman" w:cs="Times New Roman"/>
          <w:noProof/>
          <w:lang w:val="de-DE" w:eastAsia="de-DE"/>
        </w:rPr>
      </w:pPr>
      <w:r w:rsidRPr="00CB273C">
        <w:rPr>
          <w:rFonts w:ascii="Times New Roman" w:eastAsia="Times New Roman" w:hAnsi="Times New Roman" w:cs="Times New Roman"/>
          <w:noProof/>
          <w:lang w:val="de-DE" w:eastAsia="de-DE"/>
        </w:rPr>
        <w:t>Svilno 20</w:t>
      </w:r>
    </w:p>
    <w:p w14:paraId="73184F11" w14:textId="3E064690" w:rsidR="00B3152E" w:rsidRPr="00765579" w:rsidRDefault="00B3152E" w:rsidP="00765579">
      <w:pPr>
        <w:numPr>
          <w:ilvl w:val="12"/>
          <w:numId w:val="0"/>
        </w:numPr>
        <w:spacing w:after="0" w:line="240" w:lineRule="auto"/>
        <w:ind w:right="-2"/>
        <w:rPr>
          <w:rFonts w:ascii="Times New Roman" w:hAnsi="Times New Roman"/>
          <w:lang w:val="de-DE"/>
        </w:rPr>
      </w:pPr>
      <w:r w:rsidRPr="00765579">
        <w:rPr>
          <w:rFonts w:ascii="Times New Roman" w:hAnsi="Times New Roman"/>
          <w:lang w:val="de-DE"/>
        </w:rPr>
        <w:t>51000</w:t>
      </w:r>
      <w:r w:rsidR="00CB273C">
        <w:rPr>
          <w:rFonts w:ascii="Times New Roman" w:eastAsia="Times New Roman" w:hAnsi="Times New Roman" w:cs="Times New Roman"/>
          <w:noProof/>
          <w:lang w:val="de-DE" w:eastAsia="de-DE"/>
        </w:rPr>
        <w:t> </w:t>
      </w:r>
      <w:r w:rsidRPr="00765579">
        <w:rPr>
          <w:rFonts w:ascii="Times New Roman" w:hAnsi="Times New Roman"/>
          <w:lang w:val="de-DE"/>
        </w:rPr>
        <w:t>Rijeka</w:t>
      </w:r>
    </w:p>
    <w:p w14:paraId="1E85C2A1" w14:textId="11CDCDC5" w:rsidR="00B3152E" w:rsidRPr="00765579" w:rsidRDefault="00B3152E" w:rsidP="00765579">
      <w:pPr>
        <w:numPr>
          <w:ilvl w:val="12"/>
          <w:numId w:val="0"/>
        </w:numPr>
        <w:spacing w:after="0" w:line="240" w:lineRule="auto"/>
        <w:ind w:right="-2"/>
        <w:rPr>
          <w:rFonts w:ascii="Times New Roman" w:hAnsi="Times New Roman"/>
          <w:lang w:val="de-DE"/>
        </w:rPr>
      </w:pPr>
      <w:proofErr w:type="spellStart"/>
      <w:r w:rsidRPr="00765579">
        <w:rPr>
          <w:rFonts w:ascii="Times New Roman" w:hAnsi="Times New Roman"/>
          <w:lang w:val="de-DE"/>
        </w:rPr>
        <w:t>Kroatija</w:t>
      </w:r>
      <w:proofErr w:type="spellEnd"/>
    </w:p>
    <w:p w14:paraId="7CF2C070" w14:textId="77777777" w:rsidR="00B3152E" w:rsidRPr="00BE6D17" w:rsidRDefault="00B3152E" w:rsidP="00B3152E">
      <w:pPr>
        <w:tabs>
          <w:tab w:val="left" w:pos="567"/>
        </w:tabs>
        <w:suppressAutoHyphens/>
        <w:spacing w:after="0" w:line="240" w:lineRule="auto"/>
        <w:rPr>
          <w:rFonts w:ascii="Times New Roman" w:hAnsi="Times New Roman"/>
          <w:kern w:val="2"/>
          <w:lang w:val="lt-LT"/>
        </w:rPr>
      </w:pPr>
    </w:p>
    <w:p w14:paraId="78FCEAC1" w14:textId="4B2980F3" w:rsidR="00E1309C" w:rsidRPr="00BE6D17" w:rsidRDefault="00E1309C" w:rsidP="00E1309C">
      <w:pPr>
        <w:tabs>
          <w:tab w:val="left" w:pos="567"/>
        </w:tabs>
        <w:suppressAutoHyphens/>
        <w:spacing w:after="0" w:line="240" w:lineRule="auto"/>
        <w:rPr>
          <w:rFonts w:ascii="Times New Roman" w:hAnsi="Times New Roman"/>
          <w:kern w:val="2"/>
          <w:lang w:val="lt-LT"/>
        </w:rPr>
      </w:pPr>
      <w:r w:rsidRPr="00BE6D17">
        <w:rPr>
          <w:rFonts w:ascii="Times New Roman" w:hAnsi="Times New Roman"/>
          <w:kern w:val="2"/>
          <w:lang w:val="lt-LT"/>
        </w:rPr>
        <w:t xml:space="preserve">Jeigu apie šį vaistą norite sužinoti daugiau, kreipkitės į vietinį </w:t>
      </w:r>
      <w:r w:rsidR="00CC746E" w:rsidRPr="00313349">
        <w:rPr>
          <w:rFonts w:ascii="Times New Roman" w:hAnsi="Times New Roman" w:cs="Times New Roman"/>
          <w:kern w:val="2"/>
          <w:lang w:val="lt-LT"/>
        </w:rPr>
        <w:t>registruotojo</w:t>
      </w:r>
      <w:r w:rsidRPr="00BE6D17">
        <w:rPr>
          <w:rFonts w:ascii="Times New Roman" w:hAnsi="Times New Roman"/>
          <w:kern w:val="2"/>
          <w:lang w:val="lt-LT"/>
        </w:rPr>
        <w:t xml:space="preserve"> atstovą.</w:t>
      </w:r>
    </w:p>
    <w:p w14:paraId="59D91277" w14:textId="46757E33" w:rsidR="00281570" w:rsidRPr="00281570" w:rsidRDefault="00281570" w:rsidP="00281570">
      <w:pPr>
        <w:tabs>
          <w:tab w:val="left" w:pos="567"/>
        </w:tabs>
        <w:suppressAutoHyphens/>
        <w:spacing w:after="0" w:line="240" w:lineRule="auto"/>
        <w:rPr>
          <w:rFonts w:ascii="Times New Roman" w:hAnsi="Times New Roman"/>
          <w:kern w:val="2"/>
          <w:lang w:val="lt-LT"/>
        </w:rPr>
      </w:pPr>
      <w:r w:rsidRPr="00281570">
        <w:rPr>
          <w:rFonts w:ascii="Times New Roman" w:hAnsi="Times New Roman"/>
          <w:kern w:val="2"/>
          <w:lang w:val="lt-LT"/>
        </w:rPr>
        <w:t xml:space="preserve">UAB </w:t>
      </w:r>
      <w:proofErr w:type="spellStart"/>
      <w:r w:rsidR="00526651">
        <w:rPr>
          <w:rFonts w:ascii="Times New Roman" w:hAnsi="Times New Roman"/>
          <w:kern w:val="2"/>
          <w:lang w:val="lt-LT"/>
        </w:rPr>
        <w:t>Teva</w:t>
      </w:r>
      <w:proofErr w:type="spellEnd"/>
      <w:r w:rsidR="00526651">
        <w:rPr>
          <w:rFonts w:ascii="Times New Roman" w:hAnsi="Times New Roman"/>
          <w:kern w:val="2"/>
          <w:lang w:val="lt-LT"/>
        </w:rPr>
        <w:t xml:space="preserve"> </w:t>
      </w:r>
      <w:proofErr w:type="spellStart"/>
      <w:r w:rsidR="00526651">
        <w:rPr>
          <w:rFonts w:ascii="Times New Roman" w:hAnsi="Times New Roman"/>
          <w:kern w:val="2"/>
          <w:lang w:val="lt-LT"/>
        </w:rPr>
        <w:t>Baltics</w:t>
      </w:r>
      <w:proofErr w:type="spellEnd"/>
    </w:p>
    <w:p w14:paraId="77A64787" w14:textId="77777777" w:rsidR="00281570" w:rsidRPr="00281570" w:rsidRDefault="00281570" w:rsidP="00281570">
      <w:pPr>
        <w:tabs>
          <w:tab w:val="left" w:pos="567"/>
        </w:tabs>
        <w:suppressAutoHyphens/>
        <w:spacing w:after="0" w:line="240" w:lineRule="auto"/>
        <w:rPr>
          <w:rFonts w:ascii="Times New Roman" w:hAnsi="Times New Roman"/>
          <w:kern w:val="2"/>
          <w:lang w:val="lt-LT"/>
        </w:rPr>
      </w:pPr>
      <w:r w:rsidRPr="00281570">
        <w:rPr>
          <w:rFonts w:ascii="Times New Roman" w:hAnsi="Times New Roman"/>
          <w:kern w:val="2"/>
          <w:lang w:val="lt-LT"/>
        </w:rPr>
        <w:t xml:space="preserve">Molėtų pl. 5 </w:t>
      </w:r>
    </w:p>
    <w:p w14:paraId="41130040" w14:textId="45371F82" w:rsidR="00281570" w:rsidRPr="00281570" w:rsidRDefault="00281570" w:rsidP="00281570">
      <w:pPr>
        <w:tabs>
          <w:tab w:val="left" w:pos="567"/>
        </w:tabs>
        <w:suppressAutoHyphens/>
        <w:spacing w:after="0" w:line="240" w:lineRule="auto"/>
        <w:rPr>
          <w:rFonts w:ascii="Times New Roman" w:hAnsi="Times New Roman"/>
          <w:kern w:val="2"/>
          <w:lang w:val="lt-LT"/>
        </w:rPr>
      </w:pPr>
      <w:r>
        <w:rPr>
          <w:rFonts w:ascii="Times New Roman" w:hAnsi="Times New Roman"/>
          <w:kern w:val="2"/>
          <w:lang w:val="lt-LT"/>
        </w:rPr>
        <w:t>LT-08409 </w:t>
      </w:r>
      <w:r w:rsidRPr="00281570">
        <w:rPr>
          <w:rFonts w:ascii="Times New Roman" w:hAnsi="Times New Roman"/>
          <w:kern w:val="2"/>
          <w:lang w:val="lt-LT"/>
        </w:rPr>
        <w:t xml:space="preserve">Vilnius </w:t>
      </w:r>
    </w:p>
    <w:p w14:paraId="017AD785" w14:textId="29E2920D" w:rsidR="00E1309C" w:rsidRDefault="00281570" w:rsidP="00281570">
      <w:pPr>
        <w:tabs>
          <w:tab w:val="left" w:pos="567"/>
        </w:tabs>
        <w:suppressAutoHyphens/>
        <w:spacing w:after="0" w:line="240" w:lineRule="auto"/>
        <w:rPr>
          <w:rFonts w:ascii="Times New Roman" w:hAnsi="Times New Roman"/>
          <w:kern w:val="2"/>
          <w:lang w:val="lt-LT"/>
        </w:rPr>
      </w:pPr>
      <w:r w:rsidRPr="00281570">
        <w:rPr>
          <w:rFonts w:ascii="Times New Roman" w:hAnsi="Times New Roman"/>
          <w:kern w:val="2"/>
          <w:lang w:val="lt-LT"/>
        </w:rPr>
        <w:t>Tel.</w:t>
      </w:r>
      <w:r>
        <w:rPr>
          <w:rFonts w:ascii="Times New Roman" w:hAnsi="Times New Roman"/>
          <w:kern w:val="2"/>
          <w:lang w:val="lt-LT"/>
        </w:rPr>
        <w:t>: +370 5 266 02 </w:t>
      </w:r>
      <w:r w:rsidRPr="00281570">
        <w:rPr>
          <w:rFonts w:ascii="Times New Roman" w:hAnsi="Times New Roman"/>
          <w:kern w:val="2"/>
          <w:lang w:val="lt-LT"/>
        </w:rPr>
        <w:t>03</w:t>
      </w:r>
    </w:p>
    <w:p w14:paraId="6763BFF4" w14:textId="77777777" w:rsidR="00281570" w:rsidRPr="00BE6D17" w:rsidRDefault="00281570" w:rsidP="00281570">
      <w:pPr>
        <w:tabs>
          <w:tab w:val="left" w:pos="567"/>
        </w:tabs>
        <w:suppressAutoHyphens/>
        <w:spacing w:after="0" w:line="240" w:lineRule="auto"/>
        <w:rPr>
          <w:rFonts w:ascii="Times New Roman" w:hAnsi="Times New Roman"/>
          <w:kern w:val="2"/>
          <w:lang w:val="lt-LT"/>
        </w:rPr>
      </w:pPr>
    </w:p>
    <w:p w14:paraId="60AAAD5B" w14:textId="1EB71537" w:rsidR="00E1309C" w:rsidRPr="00C74AAC" w:rsidRDefault="00E1309C" w:rsidP="00E1309C">
      <w:pPr>
        <w:tabs>
          <w:tab w:val="left" w:pos="567"/>
        </w:tabs>
        <w:suppressAutoHyphens/>
        <w:spacing w:after="0" w:line="240" w:lineRule="auto"/>
        <w:rPr>
          <w:rFonts w:ascii="Times New Roman" w:hAnsi="Times New Roman"/>
          <w:b/>
          <w:kern w:val="2"/>
          <w:lang w:val="lt-LT"/>
        </w:rPr>
      </w:pPr>
      <w:r w:rsidRPr="00C74AAC">
        <w:rPr>
          <w:rFonts w:ascii="Times New Roman" w:hAnsi="Times New Roman"/>
          <w:b/>
          <w:kern w:val="2"/>
          <w:lang w:val="lt-LT"/>
        </w:rPr>
        <w:t>Ši</w:t>
      </w:r>
      <w:r w:rsidR="00733687" w:rsidRPr="00C74AAC">
        <w:rPr>
          <w:rFonts w:ascii="Times New Roman" w:hAnsi="Times New Roman"/>
          <w:b/>
          <w:kern w:val="2"/>
          <w:lang w:val="lt-LT"/>
        </w:rPr>
        <w:t>s</w:t>
      </w:r>
      <w:r w:rsidRPr="00C74AAC">
        <w:rPr>
          <w:rFonts w:ascii="Times New Roman" w:hAnsi="Times New Roman"/>
          <w:b/>
          <w:kern w:val="2"/>
          <w:lang w:val="lt-LT"/>
        </w:rPr>
        <w:t xml:space="preserve"> vaist</w:t>
      </w:r>
      <w:r w:rsidR="00733687" w:rsidRPr="00C74AAC">
        <w:rPr>
          <w:rFonts w:ascii="Times New Roman" w:hAnsi="Times New Roman"/>
          <w:b/>
          <w:kern w:val="2"/>
          <w:lang w:val="lt-LT"/>
        </w:rPr>
        <w:t>as</w:t>
      </w:r>
      <w:r w:rsidRPr="00C74AAC">
        <w:rPr>
          <w:rFonts w:ascii="Times New Roman" w:hAnsi="Times New Roman"/>
          <w:b/>
          <w:kern w:val="2"/>
          <w:lang w:val="lt-LT"/>
        </w:rPr>
        <w:t xml:space="preserve"> </w:t>
      </w:r>
      <w:r w:rsidR="00A50CD6" w:rsidRPr="00A50CD6">
        <w:rPr>
          <w:rFonts w:ascii="Times New Roman" w:hAnsi="Times New Roman"/>
          <w:b/>
          <w:kern w:val="2"/>
          <w:lang w:val="lt-LT"/>
        </w:rPr>
        <w:t>Europos ekonominės erdvės</w:t>
      </w:r>
      <w:r w:rsidRPr="00C74AAC">
        <w:rPr>
          <w:rFonts w:ascii="Times New Roman" w:hAnsi="Times New Roman"/>
          <w:b/>
          <w:kern w:val="2"/>
          <w:lang w:val="lt-LT"/>
        </w:rPr>
        <w:t xml:space="preserve"> valstybėse narėse </w:t>
      </w:r>
      <w:r w:rsidR="00733687" w:rsidRPr="00C74AAC">
        <w:rPr>
          <w:rFonts w:ascii="Times New Roman" w:hAnsi="Times New Roman"/>
          <w:b/>
          <w:kern w:val="2"/>
          <w:lang w:val="lt-LT"/>
        </w:rPr>
        <w:t>registruotas</w:t>
      </w:r>
      <w:r w:rsidRPr="00C74AAC">
        <w:rPr>
          <w:rFonts w:ascii="Times New Roman" w:hAnsi="Times New Roman"/>
          <w:b/>
          <w:kern w:val="2"/>
          <w:lang w:val="lt-LT"/>
        </w:rPr>
        <w:t xml:space="preserve"> tokiais pavadinimais:</w:t>
      </w:r>
    </w:p>
    <w:tbl>
      <w:tblPr>
        <w:tblStyle w:val="Lentelstinklelis"/>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93"/>
        <w:gridCol w:w="6946"/>
      </w:tblGrid>
      <w:tr w:rsidR="00E051FA" w:rsidRPr="007E5AEC" w14:paraId="3859A20D" w14:textId="77777777" w:rsidTr="00944753">
        <w:tc>
          <w:tcPr>
            <w:tcW w:w="2093" w:type="dxa"/>
          </w:tcPr>
          <w:p w14:paraId="300D2874" w14:textId="68CF29D1" w:rsidR="00E051FA" w:rsidRDefault="00E051FA" w:rsidP="00E1309C">
            <w:pPr>
              <w:tabs>
                <w:tab w:val="left" w:pos="567"/>
              </w:tabs>
              <w:suppressAutoHyphens/>
              <w:rPr>
                <w:rFonts w:ascii="Times New Roman" w:hAnsi="Times New Roman"/>
                <w:kern w:val="2"/>
                <w:lang w:val="lt-LT"/>
              </w:rPr>
            </w:pPr>
            <w:r w:rsidRPr="00E051FA">
              <w:rPr>
                <w:rFonts w:ascii="Times New Roman" w:hAnsi="Times New Roman"/>
                <w:kern w:val="2"/>
                <w:lang w:val="lt-LT"/>
              </w:rPr>
              <w:t>Čekija</w:t>
            </w:r>
          </w:p>
        </w:tc>
        <w:tc>
          <w:tcPr>
            <w:tcW w:w="6946" w:type="dxa"/>
          </w:tcPr>
          <w:p w14:paraId="03D5B3A6" w14:textId="70B598AC" w:rsidR="00E051FA" w:rsidRDefault="00E051FA" w:rsidP="00E1309C">
            <w:pPr>
              <w:tabs>
                <w:tab w:val="left" w:pos="567"/>
              </w:tabs>
              <w:suppressAutoHyphens/>
              <w:rPr>
                <w:rFonts w:ascii="Times New Roman" w:hAnsi="Times New Roman"/>
                <w:kern w:val="2"/>
                <w:lang w:val="lt-LT"/>
              </w:rPr>
            </w:pPr>
            <w:proofErr w:type="spellStart"/>
            <w:r w:rsidRPr="00E051FA">
              <w:rPr>
                <w:rFonts w:ascii="Times New Roman" w:hAnsi="Times New Roman"/>
                <w:kern w:val="2"/>
                <w:lang w:val="lt-LT"/>
              </w:rPr>
              <w:t>Latanoprost</w:t>
            </w:r>
            <w:proofErr w:type="spellEnd"/>
            <w:r w:rsidRPr="00E051FA">
              <w:rPr>
                <w:rFonts w:ascii="Times New Roman" w:hAnsi="Times New Roman"/>
                <w:kern w:val="2"/>
                <w:lang w:val="lt-LT"/>
              </w:rPr>
              <w:t xml:space="preserve"> </w:t>
            </w:r>
            <w:proofErr w:type="spellStart"/>
            <w:r w:rsidR="007E6EA6">
              <w:rPr>
                <w:rFonts w:ascii="Times New Roman" w:hAnsi="Times New Roman"/>
                <w:kern w:val="2"/>
                <w:lang w:val="lt-LT"/>
              </w:rPr>
              <w:t>Teva</w:t>
            </w:r>
            <w:proofErr w:type="spellEnd"/>
            <w:r w:rsidRPr="00E051FA">
              <w:rPr>
                <w:rFonts w:ascii="Times New Roman" w:hAnsi="Times New Roman"/>
                <w:kern w:val="2"/>
                <w:lang w:val="lt-LT"/>
              </w:rPr>
              <w:t xml:space="preserve"> 50 </w:t>
            </w:r>
            <w:proofErr w:type="spellStart"/>
            <w:r w:rsidRPr="00E051FA">
              <w:rPr>
                <w:rFonts w:ascii="Times New Roman" w:hAnsi="Times New Roman"/>
                <w:kern w:val="2"/>
                <w:lang w:val="lt-LT"/>
              </w:rPr>
              <w:t>mikrogramů</w:t>
            </w:r>
            <w:proofErr w:type="spellEnd"/>
            <w:r w:rsidRPr="00E051FA">
              <w:rPr>
                <w:rFonts w:ascii="Times New Roman" w:hAnsi="Times New Roman"/>
                <w:kern w:val="2"/>
                <w:lang w:val="lt-LT"/>
              </w:rPr>
              <w:t xml:space="preserve">/ml </w:t>
            </w:r>
            <w:proofErr w:type="spellStart"/>
            <w:r w:rsidRPr="00E051FA">
              <w:rPr>
                <w:rFonts w:ascii="Times New Roman" w:hAnsi="Times New Roman"/>
                <w:kern w:val="2"/>
                <w:lang w:val="lt-LT"/>
              </w:rPr>
              <w:t>Očn</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kapky</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roztok</w:t>
            </w:r>
            <w:proofErr w:type="spellEnd"/>
          </w:p>
        </w:tc>
      </w:tr>
      <w:tr w:rsidR="00E051FA" w14:paraId="239BE52D" w14:textId="77777777" w:rsidTr="00944753">
        <w:tc>
          <w:tcPr>
            <w:tcW w:w="2093" w:type="dxa"/>
          </w:tcPr>
          <w:p w14:paraId="61AA8FC8" w14:textId="795819B4" w:rsidR="00E051FA" w:rsidRDefault="00E051FA" w:rsidP="00E1309C">
            <w:pPr>
              <w:tabs>
                <w:tab w:val="left" w:pos="567"/>
              </w:tabs>
              <w:suppressAutoHyphens/>
              <w:rPr>
                <w:rFonts w:ascii="Times New Roman" w:hAnsi="Times New Roman"/>
                <w:kern w:val="2"/>
                <w:lang w:val="lt-LT"/>
              </w:rPr>
            </w:pPr>
            <w:r w:rsidRPr="00E051FA">
              <w:rPr>
                <w:rFonts w:ascii="Times New Roman" w:hAnsi="Times New Roman"/>
                <w:kern w:val="2"/>
                <w:lang w:val="lt-LT"/>
              </w:rPr>
              <w:t>Estija</w:t>
            </w:r>
          </w:p>
        </w:tc>
        <w:tc>
          <w:tcPr>
            <w:tcW w:w="6946" w:type="dxa"/>
          </w:tcPr>
          <w:p w14:paraId="675ADB4C" w14:textId="51DEC36D" w:rsidR="00E051FA" w:rsidRDefault="00E051FA" w:rsidP="00E1309C">
            <w:pPr>
              <w:tabs>
                <w:tab w:val="left" w:pos="567"/>
              </w:tabs>
              <w:suppressAutoHyphens/>
              <w:rPr>
                <w:rFonts w:ascii="Times New Roman" w:hAnsi="Times New Roman"/>
                <w:kern w:val="2"/>
                <w:lang w:val="lt-LT"/>
              </w:rPr>
            </w:pPr>
            <w:proofErr w:type="spellStart"/>
            <w:r w:rsidRPr="00E051FA">
              <w:rPr>
                <w:rFonts w:ascii="Times New Roman" w:hAnsi="Times New Roman"/>
                <w:kern w:val="2"/>
                <w:lang w:val="lt-LT"/>
              </w:rPr>
              <w:t>Latanoprost</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Actavis</w:t>
            </w:r>
            <w:proofErr w:type="spellEnd"/>
          </w:p>
        </w:tc>
      </w:tr>
      <w:tr w:rsidR="00E051FA" w14:paraId="671A74C2" w14:textId="77777777" w:rsidTr="00944753">
        <w:tc>
          <w:tcPr>
            <w:tcW w:w="2093" w:type="dxa"/>
          </w:tcPr>
          <w:p w14:paraId="2EB3BEC6" w14:textId="2AE2FACB" w:rsidR="00E051FA" w:rsidRDefault="00E051FA" w:rsidP="00E1309C">
            <w:pPr>
              <w:tabs>
                <w:tab w:val="left" w:pos="567"/>
              </w:tabs>
              <w:suppressAutoHyphens/>
              <w:rPr>
                <w:rFonts w:ascii="Times New Roman" w:hAnsi="Times New Roman"/>
                <w:kern w:val="2"/>
                <w:lang w:val="lt-LT"/>
              </w:rPr>
            </w:pPr>
            <w:r w:rsidRPr="00E051FA">
              <w:rPr>
                <w:rFonts w:ascii="Times New Roman" w:hAnsi="Times New Roman"/>
                <w:kern w:val="2"/>
                <w:lang w:val="lt-LT"/>
              </w:rPr>
              <w:t>Vengrija</w:t>
            </w:r>
          </w:p>
        </w:tc>
        <w:tc>
          <w:tcPr>
            <w:tcW w:w="6946" w:type="dxa"/>
          </w:tcPr>
          <w:p w14:paraId="40AA7A16" w14:textId="578156DE" w:rsidR="00E051FA" w:rsidRDefault="00E051FA" w:rsidP="00E1309C">
            <w:pPr>
              <w:tabs>
                <w:tab w:val="left" w:pos="567"/>
              </w:tabs>
              <w:suppressAutoHyphens/>
              <w:rPr>
                <w:rFonts w:ascii="Times New Roman" w:hAnsi="Times New Roman"/>
                <w:kern w:val="2"/>
                <w:lang w:val="lt-LT"/>
              </w:rPr>
            </w:pPr>
            <w:proofErr w:type="spellStart"/>
            <w:r w:rsidRPr="00E051FA">
              <w:rPr>
                <w:rFonts w:ascii="Times New Roman" w:hAnsi="Times New Roman"/>
                <w:kern w:val="2"/>
                <w:lang w:val="lt-LT"/>
              </w:rPr>
              <w:t>Latanoprost</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Actavis</w:t>
            </w:r>
            <w:proofErr w:type="spellEnd"/>
            <w:r w:rsidRPr="00E051FA">
              <w:rPr>
                <w:rFonts w:ascii="Times New Roman" w:hAnsi="Times New Roman"/>
                <w:kern w:val="2"/>
                <w:lang w:val="lt-LT"/>
              </w:rPr>
              <w:t xml:space="preserve"> 50 </w:t>
            </w:r>
            <w:proofErr w:type="spellStart"/>
            <w:r w:rsidRPr="00E051FA">
              <w:rPr>
                <w:rFonts w:ascii="Times New Roman" w:hAnsi="Times New Roman"/>
                <w:kern w:val="2"/>
                <w:lang w:val="lt-LT"/>
              </w:rPr>
              <w:t>mikrogramm</w:t>
            </w:r>
            <w:proofErr w:type="spellEnd"/>
            <w:r w:rsidRPr="00E051FA">
              <w:rPr>
                <w:rFonts w:ascii="Times New Roman" w:hAnsi="Times New Roman"/>
                <w:kern w:val="2"/>
                <w:lang w:val="lt-LT"/>
              </w:rPr>
              <w:t xml:space="preserve">/ml </w:t>
            </w:r>
            <w:proofErr w:type="spellStart"/>
            <w:r w:rsidRPr="00E051FA">
              <w:rPr>
                <w:rFonts w:ascii="Times New Roman" w:hAnsi="Times New Roman"/>
                <w:kern w:val="2"/>
                <w:lang w:val="lt-LT"/>
              </w:rPr>
              <w:t>Szemcsepp</w:t>
            </w:r>
            <w:proofErr w:type="spellEnd"/>
          </w:p>
        </w:tc>
      </w:tr>
      <w:tr w:rsidR="00E051FA" w:rsidRPr="00526651" w14:paraId="40A62272" w14:textId="77777777" w:rsidTr="00944753">
        <w:tc>
          <w:tcPr>
            <w:tcW w:w="2093" w:type="dxa"/>
          </w:tcPr>
          <w:p w14:paraId="7CFE1D5A" w14:textId="28AF0F5E" w:rsidR="00E051FA" w:rsidRDefault="00E051FA" w:rsidP="00E1309C">
            <w:pPr>
              <w:tabs>
                <w:tab w:val="left" w:pos="567"/>
              </w:tabs>
              <w:suppressAutoHyphens/>
              <w:rPr>
                <w:rFonts w:ascii="Times New Roman" w:hAnsi="Times New Roman"/>
                <w:kern w:val="2"/>
                <w:lang w:val="lt-LT"/>
              </w:rPr>
            </w:pPr>
            <w:r w:rsidRPr="00E051FA">
              <w:rPr>
                <w:rFonts w:ascii="Times New Roman" w:hAnsi="Times New Roman"/>
                <w:kern w:val="2"/>
                <w:lang w:val="lt-LT"/>
              </w:rPr>
              <w:t>Latvija</w:t>
            </w:r>
          </w:p>
        </w:tc>
        <w:tc>
          <w:tcPr>
            <w:tcW w:w="6946" w:type="dxa"/>
          </w:tcPr>
          <w:p w14:paraId="3BB8EE98" w14:textId="05F723DE" w:rsidR="00E051FA" w:rsidRDefault="00E051FA" w:rsidP="00E1309C">
            <w:pPr>
              <w:tabs>
                <w:tab w:val="left" w:pos="567"/>
              </w:tabs>
              <w:suppressAutoHyphens/>
              <w:rPr>
                <w:rFonts w:ascii="Times New Roman" w:hAnsi="Times New Roman"/>
                <w:kern w:val="2"/>
                <w:lang w:val="lt-LT"/>
              </w:rPr>
            </w:pPr>
            <w:proofErr w:type="spellStart"/>
            <w:r w:rsidRPr="00E051FA">
              <w:rPr>
                <w:rFonts w:ascii="Times New Roman" w:hAnsi="Times New Roman"/>
                <w:kern w:val="2"/>
                <w:lang w:val="lt-LT"/>
              </w:rPr>
              <w:t>Latanoprost</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Actavis</w:t>
            </w:r>
            <w:proofErr w:type="spellEnd"/>
            <w:r w:rsidRPr="00E051FA">
              <w:rPr>
                <w:rFonts w:ascii="Times New Roman" w:hAnsi="Times New Roman"/>
                <w:kern w:val="2"/>
                <w:lang w:val="lt-LT"/>
              </w:rPr>
              <w:t xml:space="preserve"> 50 </w:t>
            </w:r>
            <w:proofErr w:type="spellStart"/>
            <w:r w:rsidRPr="00E051FA">
              <w:rPr>
                <w:rFonts w:ascii="Times New Roman" w:hAnsi="Times New Roman"/>
                <w:kern w:val="2"/>
                <w:lang w:val="lt-LT"/>
              </w:rPr>
              <w:t>mikrogrami</w:t>
            </w:r>
            <w:proofErr w:type="spellEnd"/>
            <w:r w:rsidRPr="00E051FA">
              <w:rPr>
                <w:rFonts w:ascii="Times New Roman" w:hAnsi="Times New Roman"/>
                <w:kern w:val="2"/>
                <w:lang w:val="lt-LT"/>
              </w:rPr>
              <w:t xml:space="preserve">/ml </w:t>
            </w:r>
            <w:proofErr w:type="spellStart"/>
            <w:r w:rsidRPr="00E051FA">
              <w:rPr>
                <w:rFonts w:ascii="Times New Roman" w:hAnsi="Times New Roman"/>
                <w:kern w:val="2"/>
                <w:lang w:val="lt-LT"/>
              </w:rPr>
              <w:t>acu</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pilieni</w:t>
            </w:r>
            <w:proofErr w:type="spellEnd"/>
            <w:r w:rsidRPr="00E051FA">
              <w:rPr>
                <w:rFonts w:ascii="Times New Roman" w:hAnsi="Times New Roman"/>
                <w:kern w:val="2"/>
                <w:lang w:val="lt-LT"/>
              </w:rPr>
              <w:t xml:space="preserve">, </w:t>
            </w:r>
            <w:proofErr w:type="spellStart"/>
            <w:r w:rsidRPr="00E051FA">
              <w:rPr>
                <w:rFonts w:ascii="Times New Roman" w:hAnsi="Times New Roman"/>
                <w:kern w:val="2"/>
                <w:lang w:val="lt-LT"/>
              </w:rPr>
              <w:t>šķīdums</w:t>
            </w:r>
            <w:proofErr w:type="spellEnd"/>
          </w:p>
        </w:tc>
      </w:tr>
      <w:tr w:rsidR="00E051FA" w:rsidRPr="007319FC" w14:paraId="061C05B8" w14:textId="77777777" w:rsidTr="00944753">
        <w:tc>
          <w:tcPr>
            <w:tcW w:w="2093" w:type="dxa"/>
          </w:tcPr>
          <w:p w14:paraId="40845877" w14:textId="6FAD9184" w:rsidR="00E051FA" w:rsidRDefault="00E051FA" w:rsidP="00E1309C">
            <w:pPr>
              <w:tabs>
                <w:tab w:val="left" w:pos="567"/>
              </w:tabs>
              <w:suppressAutoHyphens/>
              <w:rPr>
                <w:rFonts w:ascii="Times New Roman" w:hAnsi="Times New Roman"/>
                <w:kern w:val="2"/>
                <w:lang w:val="lt-LT"/>
              </w:rPr>
            </w:pPr>
            <w:r w:rsidRPr="00E051FA">
              <w:rPr>
                <w:rFonts w:ascii="Times New Roman" w:hAnsi="Times New Roman"/>
                <w:kern w:val="2"/>
                <w:lang w:val="lt-LT"/>
              </w:rPr>
              <w:t>Lietuva</w:t>
            </w:r>
          </w:p>
        </w:tc>
        <w:tc>
          <w:tcPr>
            <w:tcW w:w="6946" w:type="dxa"/>
          </w:tcPr>
          <w:p w14:paraId="30429A09" w14:textId="6E95BA02" w:rsidR="00E051FA" w:rsidRDefault="00E166DE" w:rsidP="00E1309C">
            <w:pPr>
              <w:tabs>
                <w:tab w:val="left" w:pos="567"/>
              </w:tabs>
              <w:suppressAutoHyphens/>
              <w:rPr>
                <w:rFonts w:ascii="Times New Roman" w:hAnsi="Times New Roman"/>
                <w:kern w:val="2"/>
                <w:lang w:val="lt-LT"/>
              </w:rPr>
            </w:pPr>
            <w:proofErr w:type="spellStart"/>
            <w:r>
              <w:rPr>
                <w:rFonts w:ascii="Times New Roman" w:hAnsi="Times New Roman"/>
                <w:kern w:val="2"/>
                <w:lang w:val="lt-LT"/>
              </w:rPr>
              <w:t>Latanoprost</w:t>
            </w:r>
            <w:proofErr w:type="spellEnd"/>
            <w:r>
              <w:rPr>
                <w:rFonts w:ascii="Times New Roman" w:hAnsi="Times New Roman"/>
                <w:kern w:val="2"/>
                <w:lang w:val="lt-LT"/>
              </w:rPr>
              <w:t xml:space="preserve"> </w:t>
            </w:r>
            <w:proofErr w:type="spellStart"/>
            <w:r>
              <w:rPr>
                <w:rFonts w:ascii="Times New Roman" w:hAnsi="Times New Roman"/>
                <w:kern w:val="2"/>
                <w:lang w:val="lt-LT"/>
              </w:rPr>
              <w:t>Actavis</w:t>
            </w:r>
            <w:proofErr w:type="spellEnd"/>
            <w:r>
              <w:rPr>
                <w:rFonts w:ascii="Times New Roman" w:hAnsi="Times New Roman"/>
                <w:kern w:val="2"/>
                <w:lang w:val="lt-LT"/>
              </w:rPr>
              <w:t xml:space="preserve"> 50 </w:t>
            </w:r>
            <w:proofErr w:type="spellStart"/>
            <w:r w:rsidR="00E051FA" w:rsidRPr="00E051FA">
              <w:rPr>
                <w:rFonts w:ascii="Times New Roman" w:hAnsi="Times New Roman"/>
                <w:kern w:val="2"/>
                <w:lang w:val="lt-LT"/>
              </w:rPr>
              <w:t>mikrogramų</w:t>
            </w:r>
            <w:proofErr w:type="spellEnd"/>
            <w:r w:rsidR="00E051FA" w:rsidRPr="00E051FA">
              <w:rPr>
                <w:rFonts w:ascii="Times New Roman" w:hAnsi="Times New Roman"/>
                <w:kern w:val="2"/>
                <w:lang w:val="lt-LT"/>
              </w:rPr>
              <w:t>/ml akių lašai (tirpalas)</w:t>
            </w:r>
          </w:p>
        </w:tc>
      </w:tr>
      <w:tr w:rsidR="00E166DE" w:rsidRPr="007319FC" w14:paraId="03571E75" w14:textId="77777777" w:rsidTr="00944753">
        <w:tc>
          <w:tcPr>
            <w:tcW w:w="2093" w:type="dxa"/>
          </w:tcPr>
          <w:p w14:paraId="07AB3485" w14:textId="4A413188" w:rsidR="00E166DE" w:rsidRPr="00E051FA" w:rsidRDefault="00E166DE" w:rsidP="00E1309C">
            <w:pPr>
              <w:tabs>
                <w:tab w:val="left" w:pos="567"/>
              </w:tabs>
              <w:suppressAutoHyphens/>
              <w:rPr>
                <w:rFonts w:ascii="Times New Roman" w:hAnsi="Times New Roman"/>
                <w:kern w:val="2"/>
                <w:lang w:val="lt-LT"/>
              </w:rPr>
            </w:pPr>
            <w:r w:rsidRPr="00E166DE">
              <w:rPr>
                <w:rFonts w:ascii="Times New Roman" w:hAnsi="Times New Roman"/>
                <w:kern w:val="2"/>
                <w:lang w:val="lt-LT"/>
              </w:rPr>
              <w:t>Islandija</w:t>
            </w:r>
          </w:p>
        </w:tc>
        <w:tc>
          <w:tcPr>
            <w:tcW w:w="6946" w:type="dxa"/>
          </w:tcPr>
          <w:p w14:paraId="4E0A7C80" w14:textId="1EFDD5B4" w:rsidR="00E166DE" w:rsidRPr="00E051FA" w:rsidRDefault="00E166DE" w:rsidP="00E1309C">
            <w:pPr>
              <w:tabs>
                <w:tab w:val="left" w:pos="567"/>
              </w:tabs>
              <w:suppressAutoHyphens/>
              <w:rPr>
                <w:rFonts w:ascii="Times New Roman" w:hAnsi="Times New Roman"/>
                <w:kern w:val="2"/>
                <w:lang w:val="lt-LT"/>
              </w:rPr>
            </w:pPr>
            <w:proofErr w:type="spellStart"/>
            <w:r w:rsidRPr="00E166DE">
              <w:rPr>
                <w:rFonts w:ascii="Times New Roman" w:hAnsi="Times New Roman"/>
                <w:kern w:val="2"/>
                <w:lang w:val="lt-LT"/>
              </w:rPr>
              <w:t>Latanoprost</w:t>
            </w:r>
            <w:proofErr w:type="spellEnd"/>
            <w:r w:rsidRPr="00E166DE">
              <w:rPr>
                <w:rFonts w:ascii="Times New Roman" w:hAnsi="Times New Roman"/>
                <w:kern w:val="2"/>
                <w:lang w:val="lt-LT"/>
              </w:rPr>
              <w:t xml:space="preserve"> </w:t>
            </w:r>
            <w:proofErr w:type="spellStart"/>
            <w:r w:rsidRPr="00E166DE">
              <w:rPr>
                <w:rFonts w:ascii="Times New Roman" w:hAnsi="Times New Roman"/>
                <w:kern w:val="2"/>
                <w:lang w:val="lt-LT"/>
              </w:rPr>
              <w:t>Actavis</w:t>
            </w:r>
            <w:proofErr w:type="spellEnd"/>
            <w:r w:rsidRPr="00E166DE">
              <w:rPr>
                <w:rFonts w:ascii="Times New Roman" w:hAnsi="Times New Roman"/>
                <w:kern w:val="2"/>
                <w:lang w:val="lt-LT"/>
              </w:rPr>
              <w:t xml:space="preserve"> 50 </w:t>
            </w:r>
            <w:proofErr w:type="spellStart"/>
            <w:r w:rsidRPr="00E166DE">
              <w:rPr>
                <w:rFonts w:ascii="Times New Roman" w:hAnsi="Times New Roman"/>
                <w:kern w:val="2"/>
                <w:lang w:val="lt-LT"/>
              </w:rPr>
              <w:t>m.krógramm</w:t>
            </w:r>
            <w:proofErr w:type="spellEnd"/>
            <w:r w:rsidRPr="00E166DE">
              <w:rPr>
                <w:rFonts w:ascii="Times New Roman" w:hAnsi="Times New Roman"/>
                <w:kern w:val="2"/>
                <w:lang w:val="lt-LT"/>
              </w:rPr>
              <w:t xml:space="preserve">/ml </w:t>
            </w:r>
            <w:proofErr w:type="spellStart"/>
            <w:r w:rsidRPr="00E166DE">
              <w:rPr>
                <w:rFonts w:ascii="Times New Roman" w:hAnsi="Times New Roman"/>
                <w:kern w:val="2"/>
                <w:lang w:val="lt-LT"/>
              </w:rPr>
              <w:t>Augndropar</w:t>
            </w:r>
            <w:proofErr w:type="spellEnd"/>
            <w:r w:rsidRPr="00E166DE">
              <w:rPr>
                <w:rFonts w:ascii="Times New Roman" w:hAnsi="Times New Roman"/>
                <w:kern w:val="2"/>
                <w:lang w:val="lt-LT"/>
              </w:rPr>
              <w:t xml:space="preserve">, </w:t>
            </w:r>
            <w:proofErr w:type="spellStart"/>
            <w:r w:rsidRPr="00E166DE">
              <w:rPr>
                <w:rFonts w:ascii="Times New Roman" w:hAnsi="Times New Roman"/>
                <w:kern w:val="2"/>
                <w:lang w:val="lt-LT"/>
              </w:rPr>
              <w:t>lausn</w:t>
            </w:r>
            <w:proofErr w:type="spellEnd"/>
          </w:p>
        </w:tc>
      </w:tr>
    </w:tbl>
    <w:p w14:paraId="62AC241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00F1B2D8"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5366C130" w14:textId="1801C0FA" w:rsidR="00E1309C" w:rsidRPr="00BE6D17" w:rsidRDefault="00E1309C" w:rsidP="00E1309C">
      <w:pPr>
        <w:tabs>
          <w:tab w:val="left" w:pos="567"/>
        </w:tabs>
        <w:suppressAutoHyphens/>
        <w:spacing w:after="0" w:line="240" w:lineRule="auto"/>
        <w:rPr>
          <w:rFonts w:ascii="Times New Roman" w:hAnsi="Times New Roman"/>
          <w:b/>
          <w:kern w:val="2"/>
          <w:lang w:val="lt-LT"/>
        </w:rPr>
      </w:pPr>
      <w:r w:rsidRPr="00BE6D17">
        <w:rPr>
          <w:rFonts w:ascii="Times New Roman" w:hAnsi="Times New Roman"/>
          <w:b/>
          <w:kern w:val="2"/>
          <w:lang w:val="lt-LT"/>
        </w:rPr>
        <w:t>Šis pakuotės lapelis paskutinį kartą peržiūrėtas</w:t>
      </w:r>
      <w:r w:rsidR="003E1A66">
        <w:rPr>
          <w:rFonts w:ascii="Times New Roman" w:hAnsi="Times New Roman"/>
          <w:b/>
          <w:kern w:val="2"/>
          <w:lang w:val="lt-LT"/>
        </w:rPr>
        <w:t xml:space="preserve"> </w:t>
      </w:r>
      <w:r w:rsidR="004A0974">
        <w:rPr>
          <w:rFonts w:ascii="Times New Roman" w:hAnsi="Times New Roman"/>
          <w:b/>
          <w:kern w:val="2"/>
          <w:lang w:val="lt-LT"/>
        </w:rPr>
        <w:t>202</w:t>
      </w:r>
      <w:r w:rsidR="00124E13">
        <w:rPr>
          <w:rFonts w:ascii="Times New Roman" w:hAnsi="Times New Roman"/>
          <w:b/>
          <w:kern w:val="2"/>
          <w:lang w:val="lt-LT"/>
        </w:rPr>
        <w:t>4</w:t>
      </w:r>
      <w:r w:rsidR="004A0974">
        <w:rPr>
          <w:rFonts w:ascii="Times New Roman" w:hAnsi="Times New Roman"/>
          <w:b/>
          <w:kern w:val="2"/>
          <w:lang w:val="lt-LT"/>
        </w:rPr>
        <w:t>-</w:t>
      </w:r>
      <w:r w:rsidR="00CA757E">
        <w:rPr>
          <w:rFonts w:ascii="Times New Roman" w:hAnsi="Times New Roman"/>
          <w:b/>
          <w:kern w:val="2"/>
          <w:lang w:val="lt-LT"/>
        </w:rPr>
        <w:t>0</w:t>
      </w:r>
      <w:r w:rsidR="00124E13">
        <w:rPr>
          <w:rFonts w:ascii="Times New Roman" w:hAnsi="Times New Roman"/>
          <w:b/>
          <w:kern w:val="2"/>
          <w:lang w:val="lt-LT"/>
        </w:rPr>
        <w:t>2</w:t>
      </w:r>
      <w:r w:rsidR="004A0974">
        <w:rPr>
          <w:rFonts w:ascii="Times New Roman" w:hAnsi="Times New Roman"/>
          <w:b/>
          <w:kern w:val="2"/>
          <w:lang w:val="lt-LT"/>
        </w:rPr>
        <w:t>-</w:t>
      </w:r>
      <w:r w:rsidR="00BF2AD6">
        <w:rPr>
          <w:rFonts w:ascii="Times New Roman" w:hAnsi="Times New Roman"/>
          <w:b/>
          <w:kern w:val="2"/>
          <w:lang w:val="lt-LT"/>
        </w:rPr>
        <w:t>2</w:t>
      </w:r>
      <w:r w:rsidR="00124E13">
        <w:rPr>
          <w:rFonts w:ascii="Times New Roman" w:hAnsi="Times New Roman"/>
          <w:b/>
          <w:kern w:val="2"/>
          <w:lang w:val="lt-LT"/>
        </w:rPr>
        <w:t>1</w:t>
      </w:r>
      <w:r w:rsidR="003E1A66">
        <w:rPr>
          <w:rFonts w:ascii="Times New Roman" w:hAnsi="Times New Roman"/>
          <w:b/>
          <w:kern w:val="2"/>
          <w:lang w:val="lt-LT"/>
        </w:rPr>
        <w:t>.</w:t>
      </w:r>
    </w:p>
    <w:p w14:paraId="280E3B89" w14:textId="77777777" w:rsidR="00E1309C" w:rsidRPr="00BE6D17" w:rsidRDefault="00E1309C" w:rsidP="00E1309C">
      <w:pPr>
        <w:tabs>
          <w:tab w:val="left" w:pos="567"/>
        </w:tabs>
        <w:suppressAutoHyphens/>
        <w:spacing w:after="0" w:line="240" w:lineRule="auto"/>
        <w:rPr>
          <w:rFonts w:ascii="Times New Roman" w:hAnsi="Times New Roman"/>
          <w:kern w:val="2"/>
          <w:lang w:val="lt-LT"/>
        </w:rPr>
      </w:pPr>
    </w:p>
    <w:p w14:paraId="630FB1BB" w14:textId="1654FC22" w:rsidR="00E1309C" w:rsidRPr="00BE6D17" w:rsidRDefault="00E1309C" w:rsidP="00E1309C">
      <w:pPr>
        <w:tabs>
          <w:tab w:val="left" w:pos="567"/>
        </w:tabs>
        <w:suppressAutoHyphens/>
        <w:spacing w:after="0" w:line="260" w:lineRule="exact"/>
        <w:rPr>
          <w:rFonts w:ascii="Times New Roman" w:hAnsi="Times New Roman"/>
          <w:kern w:val="2"/>
          <w:lang w:val="lt-LT"/>
        </w:rPr>
      </w:pPr>
      <w:r w:rsidRPr="00BE6D17">
        <w:rPr>
          <w:rFonts w:ascii="Times New Roman" w:hAnsi="Times New Roman"/>
          <w:kern w:val="2"/>
          <w:lang w:val="lt-LT"/>
        </w:rPr>
        <w:t>Išsami informacija apie šį vaistą pateikiama Valstybinės vaistų kontrolės tarnybos prie Lietuvos Respublikos sveikatos apsaugos ministerijos tinklalapyje</w:t>
      </w:r>
      <w:r w:rsidRPr="00BE6D17">
        <w:rPr>
          <w:rFonts w:ascii="Times New Roman" w:hAnsi="Times New Roman"/>
          <w:i/>
          <w:kern w:val="2"/>
          <w:lang w:val="lt-LT"/>
        </w:rPr>
        <w:t xml:space="preserve"> </w:t>
      </w:r>
      <w:hyperlink r:id="rId10" w:history="1">
        <w:r w:rsidRPr="006B3B7E">
          <w:rPr>
            <w:rStyle w:val="Hipersaitas"/>
            <w:rFonts w:ascii="Times New Roman" w:hAnsi="Times New Roman" w:cs="Times New Roman"/>
            <w:kern w:val="2"/>
            <w:lang w:val="lt-LT"/>
          </w:rPr>
          <w:t>http://www.vvkt.lt/</w:t>
        </w:r>
      </w:hyperlink>
      <w:r w:rsidR="00567D19" w:rsidRPr="006B3B7E">
        <w:rPr>
          <w:rFonts w:ascii="Times New Roman" w:hAnsi="Times New Roman" w:cs="Times New Roman"/>
          <w:lang w:val="lt-LT"/>
        </w:rPr>
        <w:t>.</w:t>
      </w:r>
    </w:p>
    <w:p w14:paraId="5C741EDC" w14:textId="77777777" w:rsidR="007F7B53" w:rsidRPr="003E1A66" w:rsidRDefault="007F7B53">
      <w:pPr>
        <w:rPr>
          <w:lang w:val="lt-LT"/>
        </w:rPr>
      </w:pPr>
    </w:p>
    <w:sectPr w:rsidR="007F7B53" w:rsidRPr="003E1A66" w:rsidSect="0050010B">
      <w:footerReference w:type="even" r:id="rId11"/>
      <w:footerReference w:type="default" r:id="rId12"/>
      <w:footerReference w:type="firs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429C0" w14:textId="77777777" w:rsidR="00D661E9" w:rsidRDefault="00D661E9" w:rsidP="00CA73AC">
      <w:pPr>
        <w:spacing w:after="0" w:line="240" w:lineRule="auto"/>
      </w:pPr>
      <w:r>
        <w:separator/>
      </w:r>
    </w:p>
  </w:endnote>
  <w:endnote w:type="continuationSeparator" w:id="0">
    <w:p w14:paraId="387D074E" w14:textId="77777777" w:rsidR="00D661E9" w:rsidRDefault="00D661E9" w:rsidP="00CA73AC">
      <w:pPr>
        <w:spacing w:after="0" w:line="240" w:lineRule="auto"/>
      </w:pPr>
      <w:r>
        <w:continuationSeparator/>
      </w:r>
    </w:p>
  </w:endnote>
  <w:endnote w:type="continuationNotice" w:id="1">
    <w:p w14:paraId="79CF0582" w14:textId="77777777" w:rsidR="00D661E9" w:rsidRDefault="00D661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9890" w14:textId="77777777" w:rsidR="00E12DC3" w:rsidRDefault="00E12DC3" w:rsidP="00BE6D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9ECE" w14:textId="1C014E76" w:rsidR="00E12DC3" w:rsidRDefault="00E12DC3" w:rsidP="00BE6D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1BC8" w14:textId="77777777" w:rsidR="00E12DC3" w:rsidRDefault="00E12DC3" w:rsidP="00BE6D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C55A" w14:textId="77777777" w:rsidR="00D661E9" w:rsidRDefault="00D661E9" w:rsidP="00CA73AC">
      <w:pPr>
        <w:spacing w:after="0" w:line="240" w:lineRule="auto"/>
      </w:pPr>
      <w:r>
        <w:separator/>
      </w:r>
    </w:p>
  </w:footnote>
  <w:footnote w:type="continuationSeparator" w:id="0">
    <w:p w14:paraId="1E1033C7" w14:textId="77777777" w:rsidR="00D661E9" w:rsidRDefault="00D661E9" w:rsidP="00CA73AC">
      <w:pPr>
        <w:spacing w:after="0" w:line="240" w:lineRule="auto"/>
      </w:pPr>
      <w:r>
        <w:continuationSeparator/>
      </w:r>
    </w:p>
  </w:footnote>
  <w:footnote w:type="continuationNotice" w:id="1">
    <w:p w14:paraId="6AA2063B" w14:textId="77777777" w:rsidR="00D661E9" w:rsidRDefault="00D661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30"/>
    <w:lvl w:ilvl="0">
      <w:start w:val="1"/>
      <w:numFmt w:val="upperRoman"/>
      <w:pStyle w:val="AHeader1"/>
      <w:lvlText w:val="%1"/>
      <w:lvlJc w:val="left"/>
      <w:pPr>
        <w:tabs>
          <w:tab w:val="num" w:pos="720"/>
        </w:tabs>
        <w:ind w:left="284" w:hanging="284"/>
      </w:pPr>
      <w:rPr>
        <w:rFonts w:cs="Times New Roman"/>
        <w:b/>
        <w:i w:val="0"/>
        <w:sz w:val="24"/>
      </w:rPr>
    </w:lvl>
    <w:lvl w:ilvl="1">
      <w:start w:val="1"/>
      <w:numFmt w:val="decimal"/>
      <w:lvlText w:val="%1.%2"/>
      <w:lvlJc w:val="left"/>
      <w:pPr>
        <w:tabs>
          <w:tab w:val="num" w:pos="709"/>
        </w:tabs>
        <w:ind w:left="709" w:hanging="425"/>
      </w:pPr>
      <w:rPr>
        <w:rFonts w:cs="Times New Roman"/>
        <w:b/>
        <w:i w:val="0"/>
        <w:sz w:val="22"/>
      </w:rPr>
    </w:lvl>
    <w:lvl w:ilvl="2">
      <w:start w:val="1"/>
      <w:numFmt w:val="decimal"/>
      <w:lvlText w:val="%1.%2.%3"/>
      <w:lvlJc w:val="left"/>
      <w:pPr>
        <w:tabs>
          <w:tab w:val="num" w:pos="1276"/>
        </w:tabs>
        <w:ind w:left="1276" w:hanging="567"/>
      </w:pPr>
      <w:rPr>
        <w:rFonts w:cs="Times New Roman"/>
        <w:b/>
        <w:i w:val="0"/>
        <w:sz w:val="22"/>
      </w:rPr>
    </w:lvl>
    <w:lvl w:ilvl="3">
      <w:start w:val="1"/>
      <w:numFmt w:val="lowerLetter"/>
      <w:lvlText w:val="%4)"/>
      <w:lvlJc w:val="left"/>
      <w:pPr>
        <w:tabs>
          <w:tab w:val="num" w:pos="1276"/>
        </w:tabs>
        <w:ind w:left="1276" w:hanging="567"/>
      </w:pPr>
      <w:rPr>
        <w:rFonts w:cs="Times New Roman"/>
        <w:b w:val="0"/>
        <w:i w:val="0"/>
        <w:sz w:val="22"/>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b w:val="0"/>
        <w:i w:val="0"/>
        <w:sz w:val="22"/>
      </w:rPr>
    </w:lvl>
  </w:abstractNum>
  <w:abstractNum w:abstractNumId="1" w15:restartNumberingAfterBreak="0">
    <w:nsid w:val="00000002"/>
    <w:multiLevelType w:val="multilevel"/>
    <w:tmpl w:val="00000002"/>
    <w:name w:val="WWNum39"/>
    <w:lvl w:ilvl="0">
      <w:start w:val="6"/>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5FD60B6"/>
    <w:multiLevelType w:val="hybridMultilevel"/>
    <w:tmpl w:val="E67E260A"/>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F13FE"/>
    <w:multiLevelType w:val="hybridMultilevel"/>
    <w:tmpl w:val="2242813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E72F5"/>
    <w:multiLevelType w:val="hybridMultilevel"/>
    <w:tmpl w:val="93A6CBF2"/>
    <w:lvl w:ilvl="0" w:tplc="C4603592">
      <w:start w:val="17"/>
      <w:numFmt w:val="decimal"/>
      <w:lvlText w:val="%1."/>
      <w:lvlJc w:val="left"/>
      <w:pPr>
        <w:ind w:left="927" w:hanging="360"/>
      </w:pPr>
      <w:rPr>
        <w:rFonts w:hint="default"/>
        <w:b/>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4294593"/>
    <w:multiLevelType w:val="hybridMultilevel"/>
    <w:tmpl w:val="BC2C7824"/>
    <w:lvl w:ilvl="0" w:tplc="75083D4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03392"/>
    <w:multiLevelType w:val="hybridMultilevel"/>
    <w:tmpl w:val="3536E52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647502"/>
    <w:multiLevelType w:val="hybridMultilevel"/>
    <w:tmpl w:val="37ECA0B0"/>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412080"/>
    <w:multiLevelType w:val="hybridMultilevel"/>
    <w:tmpl w:val="FE66434E"/>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D241CF"/>
    <w:multiLevelType w:val="hybridMultilevel"/>
    <w:tmpl w:val="D49261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C9A521C"/>
    <w:multiLevelType w:val="hybridMultilevel"/>
    <w:tmpl w:val="67C2ED8A"/>
    <w:lvl w:ilvl="0" w:tplc="75083D44">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1F0AEF"/>
    <w:multiLevelType w:val="hybridMultilevel"/>
    <w:tmpl w:val="35B6D564"/>
    <w:lvl w:ilvl="0" w:tplc="75083D4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992D94"/>
    <w:multiLevelType w:val="hybridMultilevel"/>
    <w:tmpl w:val="7F507D34"/>
    <w:lvl w:ilvl="0" w:tplc="75083D44">
      <w:start w:val="2"/>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tabs>
          <w:tab w:val="num" w:pos="1800"/>
        </w:tabs>
        <w:ind w:left="1800" w:hanging="360"/>
      </w:pPr>
      <w:rPr>
        <w:rFonts w:ascii="Courier New" w:hAnsi="Courier New" w:cs="Courier New" w:hint="default"/>
      </w:rPr>
    </w:lvl>
    <w:lvl w:ilvl="2" w:tplc="04270005">
      <w:start w:val="1"/>
      <w:numFmt w:val="bullet"/>
      <w:lvlText w:val=""/>
      <w:lvlJc w:val="left"/>
      <w:pPr>
        <w:tabs>
          <w:tab w:val="num" w:pos="2520"/>
        </w:tabs>
        <w:ind w:left="2520" w:hanging="360"/>
      </w:pPr>
      <w:rPr>
        <w:rFonts w:ascii="Wingdings" w:hAnsi="Wingdings" w:hint="default"/>
      </w:rPr>
    </w:lvl>
    <w:lvl w:ilvl="3" w:tplc="04270001">
      <w:start w:val="1"/>
      <w:numFmt w:val="bullet"/>
      <w:lvlText w:val=""/>
      <w:lvlJc w:val="left"/>
      <w:pPr>
        <w:tabs>
          <w:tab w:val="num" w:pos="3240"/>
        </w:tabs>
        <w:ind w:left="3240" w:hanging="360"/>
      </w:pPr>
      <w:rPr>
        <w:rFonts w:ascii="Symbol" w:hAnsi="Symbol" w:hint="default"/>
      </w:rPr>
    </w:lvl>
    <w:lvl w:ilvl="4" w:tplc="04270003">
      <w:start w:val="1"/>
      <w:numFmt w:val="bullet"/>
      <w:lvlText w:val="o"/>
      <w:lvlJc w:val="left"/>
      <w:pPr>
        <w:tabs>
          <w:tab w:val="num" w:pos="3960"/>
        </w:tabs>
        <w:ind w:left="3960" w:hanging="360"/>
      </w:pPr>
      <w:rPr>
        <w:rFonts w:ascii="Courier New" w:hAnsi="Courier New" w:cs="Courier New" w:hint="default"/>
      </w:rPr>
    </w:lvl>
    <w:lvl w:ilvl="5" w:tplc="04270005">
      <w:start w:val="1"/>
      <w:numFmt w:val="bullet"/>
      <w:lvlText w:val=""/>
      <w:lvlJc w:val="left"/>
      <w:pPr>
        <w:tabs>
          <w:tab w:val="num" w:pos="4680"/>
        </w:tabs>
        <w:ind w:left="4680" w:hanging="360"/>
      </w:pPr>
      <w:rPr>
        <w:rFonts w:ascii="Wingdings" w:hAnsi="Wingdings" w:hint="default"/>
      </w:rPr>
    </w:lvl>
    <w:lvl w:ilvl="6" w:tplc="04270001">
      <w:start w:val="1"/>
      <w:numFmt w:val="bullet"/>
      <w:lvlText w:val=""/>
      <w:lvlJc w:val="left"/>
      <w:pPr>
        <w:tabs>
          <w:tab w:val="num" w:pos="5400"/>
        </w:tabs>
        <w:ind w:left="5400" w:hanging="360"/>
      </w:pPr>
      <w:rPr>
        <w:rFonts w:ascii="Symbol" w:hAnsi="Symbol" w:hint="default"/>
      </w:rPr>
    </w:lvl>
    <w:lvl w:ilvl="7" w:tplc="04270003">
      <w:start w:val="1"/>
      <w:numFmt w:val="bullet"/>
      <w:lvlText w:val="o"/>
      <w:lvlJc w:val="left"/>
      <w:pPr>
        <w:tabs>
          <w:tab w:val="num" w:pos="6120"/>
        </w:tabs>
        <w:ind w:left="6120" w:hanging="360"/>
      </w:pPr>
      <w:rPr>
        <w:rFonts w:ascii="Courier New" w:hAnsi="Courier New" w:cs="Courier New" w:hint="default"/>
      </w:rPr>
    </w:lvl>
    <w:lvl w:ilvl="8" w:tplc="0427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959724263">
    <w:abstractNumId w:val="0"/>
  </w:num>
  <w:num w:numId="2" w16cid:durableId="1214846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308475">
    <w:abstractNumId w:val="13"/>
  </w:num>
  <w:num w:numId="4" w16cid:durableId="1356032418">
    <w:abstractNumId w:val="13"/>
  </w:num>
  <w:num w:numId="5" w16cid:durableId="356779735">
    <w:abstractNumId w:val="9"/>
  </w:num>
  <w:num w:numId="6" w16cid:durableId="1714185870">
    <w:abstractNumId w:val="9"/>
  </w:num>
  <w:num w:numId="7" w16cid:durableId="1866745860">
    <w:abstractNumId w:val="7"/>
  </w:num>
  <w:num w:numId="8" w16cid:durableId="2139296131">
    <w:abstractNumId w:val="7"/>
  </w:num>
  <w:num w:numId="9" w16cid:durableId="592864304">
    <w:abstractNumId w:val="11"/>
  </w:num>
  <w:num w:numId="10" w16cid:durableId="448208773">
    <w:abstractNumId w:val="11"/>
  </w:num>
  <w:num w:numId="11" w16cid:durableId="243341866">
    <w:abstractNumId w:val="8"/>
  </w:num>
  <w:num w:numId="12" w16cid:durableId="861086725">
    <w:abstractNumId w:val="8"/>
  </w:num>
  <w:num w:numId="13" w16cid:durableId="1334455789">
    <w:abstractNumId w:val="3"/>
  </w:num>
  <w:num w:numId="14" w16cid:durableId="1451365504">
    <w:abstractNumId w:val="3"/>
  </w:num>
  <w:num w:numId="15" w16cid:durableId="712578136">
    <w:abstractNumId w:val="1"/>
  </w:num>
  <w:num w:numId="16" w16cid:durableId="1809975393">
    <w:abstractNumId w:val="1"/>
  </w:num>
  <w:num w:numId="17" w16cid:durableId="456918016">
    <w:abstractNumId w:val="2"/>
  </w:num>
  <w:num w:numId="18" w16cid:durableId="1878856942">
    <w:abstractNumId w:val="12"/>
  </w:num>
  <w:num w:numId="19" w16cid:durableId="1118257283">
    <w:abstractNumId w:val="6"/>
  </w:num>
  <w:num w:numId="20" w16cid:durableId="153492503">
    <w:abstractNumId w:val="14"/>
  </w:num>
  <w:num w:numId="21" w16cid:durableId="771049153">
    <w:abstractNumId w:val="5"/>
  </w:num>
  <w:num w:numId="22" w16cid:durableId="1932279165">
    <w:abstractNumId w:val="4"/>
  </w:num>
  <w:num w:numId="23" w16cid:durableId="1515993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E24"/>
    <w:rsid w:val="00010C12"/>
    <w:rsid w:val="0002069C"/>
    <w:rsid w:val="00023695"/>
    <w:rsid w:val="0002385E"/>
    <w:rsid w:val="00057EC7"/>
    <w:rsid w:val="00063001"/>
    <w:rsid w:val="000657D9"/>
    <w:rsid w:val="00072C7D"/>
    <w:rsid w:val="00097AA0"/>
    <w:rsid w:val="000A1113"/>
    <w:rsid w:val="000B034B"/>
    <w:rsid w:val="000D1E5C"/>
    <w:rsid w:val="000D7E27"/>
    <w:rsid w:val="000E0049"/>
    <w:rsid w:val="000E3A43"/>
    <w:rsid w:val="001079AD"/>
    <w:rsid w:val="00117D65"/>
    <w:rsid w:val="00124E13"/>
    <w:rsid w:val="001321F2"/>
    <w:rsid w:val="0013234E"/>
    <w:rsid w:val="00140CAF"/>
    <w:rsid w:val="00144A09"/>
    <w:rsid w:val="00151FC8"/>
    <w:rsid w:val="00156D11"/>
    <w:rsid w:val="001915F2"/>
    <w:rsid w:val="00192510"/>
    <w:rsid w:val="001A0F2A"/>
    <w:rsid w:val="001B2E31"/>
    <w:rsid w:val="001D0AFD"/>
    <w:rsid w:val="001D0CC1"/>
    <w:rsid w:val="001D6772"/>
    <w:rsid w:val="001F01E9"/>
    <w:rsid w:val="00212BF0"/>
    <w:rsid w:val="00222B9F"/>
    <w:rsid w:val="00227DDB"/>
    <w:rsid w:val="0023057C"/>
    <w:rsid w:val="002374B1"/>
    <w:rsid w:val="0024275A"/>
    <w:rsid w:val="002524FB"/>
    <w:rsid w:val="00264A2C"/>
    <w:rsid w:val="00280926"/>
    <w:rsid w:val="00281570"/>
    <w:rsid w:val="002C3642"/>
    <w:rsid w:val="002C49FD"/>
    <w:rsid w:val="002E3298"/>
    <w:rsid w:val="002E4E8C"/>
    <w:rsid w:val="002F33CC"/>
    <w:rsid w:val="002F7751"/>
    <w:rsid w:val="002F7828"/>
    <w:rsid w:val="0030090A"/>
    <w:rsid w:val="00313349"/>
    <w:rsid w:val="003370F3"/>
    <w:rsid w:val="00356A6B"/>
    <w:rsid w:val="003736BF"/>
    <w:rsid w:val="003870D6"/>
    <w:rsid w:val="003922B6"/>
    <w:rsid w:val="00392AD3"/>
    <w:rsid w:val="003D2D62"/>
    <w:rsid w:val="003D41BC"/>
    <w:rsid w:val="003E1A66"/>
    <w:rsid w:val="003E6DE3"/>
    <w:rsid w:val="004014D6"/>
    <w:rsid w:val="0042264B"/>
    <w:rsid w:val="00426207"/>
    <w:rsid w:val="0043410A"/>
    <w:rsid w:val="0044766D"/>
    <w:rsid w:val="00450EE7"/>
    <w:rsid w:val="00481DE9"/>
    <w:rsid w:val="00486557"/>
    <w:rsid w:val="0049096B"/>
    <w:rsid w:val="004A055E"/>
    <w:rsid w:val="004A0974"/>
    <w:rsid w:val="004A3334"/>
    <w:rsid w:val="004A53BB"/>
    <w:rsid w:val="004A67AD"/>
    <w:rsid w:val="004B1B32"/>
    <w:rsid w:val="004D4A1B"/>
    <w:rsid w:val="004D7943"/>
    <w:rsid w:val="004E43F9"/>
    <w:rsid w:val="004F7CE8"/>
    <w:rsid w:val="0050010B"/>
    <w:rsid w:val="0051157D"/>
    <w:rsid w:val="005161B6"/>
    <w:rsid w:val="00526651"/>
    <w:rsid w:val="00546B86"/>
    <w:rsid w:val="005526F2"/>
    <w:rsid w:val="00554483"/>
    <w:rsid w:val="0055717E"/>
    <w:rsid w:val="00565E99"/>
    <w:rsid w:val="00567D19"/>
    <w:rsid w:val="005978DE"/>
    <w:rsid w:val="005B2165"/>
    <w:rsid w:val="005D4985"/>
    <w:rsid w:val="005D6E1E"/>
    <w:rsid w:val="005E39A3"/>
    <w:rsid w:val="005E52F9"/>
    <w:rsid w:val="005F2491"/>
    <w:rsid w:val="006056B8"/>
    <w:rsid w:val="00613B5F"/>
    <w:rsid w:val="00616731"/>
    <w:rsid w:val="00630812"/>
    <w:rsid w:val="006538FF"/>
    <w:rsid w:val="00667953"/>
    <w:rsid w:val="00673DAD"/>
    <w:rsid w:val="0068446A"/>
    <w:rsid w:val="00686B93"/>
    <w:rsid w:val="0069222E"/>
    <w:rsid w:val="006968EC"/>
    <w:rsid w:val="006A301F"/>
    <w:rsid w:val="006B3B7E"/>
    <w:rsid w:val="006C5529"/>
    <w:rsid w:val="006C596E"/>
    <w:rsid w:val="006D75C1"/>
    <w:rsid w:val="007071BE"/>
    <w:rsid w:val="00707A87"/>
    <w:rsid w:val="007178D4"/>
    <w:rsid w:val="00721D4E"/>
    <w:rsid w:val="00727B1E"/>
    <w:rsid w:val="007319FC"/>
    <w:rsid w:val="00733687"/>
    <w:rsid w:val="0074675D"/>
    <w:rsid w:val="00760786"/>
    <w:rsid w:val="0076474B"/>
    <w:rsid w:val="00765579"/>
    <w:rsid w:val="00782227"/>
    <w:rsid w:val="007903D4"/>
    <w:rsid w:val="007A2CED"/>
    <w:rsid w:val="007D0039"/>
    <w:rsid w:val="007E305E"/>
    <w:rsid w:val="007E410C"/>
    <w:rsid w:val="007E5AEC"/>
    <w:rsid w:val="007E6EA6"/>
    <w:rsid w:val="007E793E"/>
    <w:rsid w:val="007F5D80"/>
    <w:rsid w:val="007F664D"/>
    <w:rsid w:val="007F7B53"/>
    <w:rsid w:val="00804768"/>
    <w:rsid w:val="008171F0"/>
    <w:rsid w:val="00820681"/>
    <w:rsid w:val="00820EDF"/>
    <w:rsid w:val="00841C08"/>
    <w:rsid w:val="00852CCB"/>
    <w:rsid w:val="00854CE7"/>
    <w:rsid w:val="00860F3E"/>
    <w:rsid w:val="0086795A"/>
    <w:rsid w:val="00881170"/>
    <w:rsid w:val="008954F3"/>
    <w:rsid w:val="00897290"/>
    <w:rsid w:val="008B5A8A"/>
    <w:rsid w:val="008C1E24"/>
    <w:rsid w:val="008C4C0E"/>
    <w:rsid w:val="008C7F40"/>
    <w:rsid w:val="008D717A"/>
    <w:rsid w:val="008E0840"/>
    <w:rsid w:val="008E1D0A"/>
    <w:rsid w:val="008F3B34"/>
    <w:rsid w:val="008F57C3"/>
    <w:rsid w:val="00906318"/>
    <w:rsid w:val="00934077"/>
    <w:rsid w:val="009428E2"/>
    <w:rsid w:val="00944753"/>
    <w:rsid w:val="00944CF2"/>
    <w:rsid w:val="009529A1"/>
    <w:rsid w:val="00952A1C"/>
    <w:rsid w:val="0096546E"/>
    <w:rsid w:val="009702A6"/>
    <w:rsid w:val="009713E4"/>
    <w:rsid w:val="00984308"/>
    <w:rsid w:val="009A518B"/>
    <w:rsid w:val="009C1E86"/>
    <w:rsid w:val="009D0FFE"/>
    <w:rsid w:val="009E12F5"/>
    <w:rsid w:val="009E3CF9"/>
    <w:rsid w:val="00A13187"/>
    <w:rsid w:val="00A22B8E"/>
    <w:rsid w:val="00A256D5"/>
    <w:rsid w:val="00A36A25"/>
    <w:rsid w:val="00A44C51"/>
    <w:rsid w:val="00A46D6A"/>
    <w:rsid w:val="00A46F45"/>
    <w:rsid w:val="00A50CD6"/>
    <w:rsid w:val="00A52C4E"/>
    <w:rsid w:val="00A75146"/>
    <w:rsid w:val="00A7530C"/>
    <w:rsid w:val="00A842EF"/>
    <w:rsid w:val="00AA1190"/>
    <w:rsid w:val="00AA6514"/>
    <w:rsid w:val="00AD4EB2"/>
    <w:rsid w:val="00AE1AD2"/>
    <w:rsid w:val="00AE69E0"/>
    <w:rsid w:val="00B014A7"/>
    <w:rsid w:val="00B033E0"/>
    <w:rsid w:val="00B178B3"/>
    <w:rsid w:val="00B20BED"/>
    <w:rsid w:val="00B2794D"/>
    <w:rsid w:val="00B3152E"/>
    <w:rsid w:val="00B56D90"/>
    <w:rsid w:val="00BE2777"/>
    <w:rsid w:val="00BE320B"/>
    <w:rsid w:val="00BE49F4"/>
    <w:rsid w:val="00BE6D17"/>
    <w:rsid w:val="00BF1213"/>
    <w:rsid w:val="00BF2AD6"/>
    <w:rsid w:val="00BF3790"/>
    <w:rsid w:val="00BF6A08"/>
    <w:rsid w:val="00BF6E8C"/>
    <w:rsid w:val="00C134DF"/>
    <w:rsid w:val="00C24161"/>
    <w:rsid w:val="00C43D8C"/>
    <w:rsid w:val="00C53556"/>
    <w:rsid w:val="00C565C9"/>
    <w:rsid w:val="00C629F3"/>
    <w:rsid w:val="00C62F3E"/>
    <w:rsid w:val="00C70413"/>
    <w:rsid w:val="00C74AAC"/>
    <w:rsid w:val="00C76D36"/>
    <w:rsid w:val="00C971BE"/>
    <w:rsid w:val="00CA73AC"/>
    <w:rsid w:val="00CA757E"/>
    <w:rsid w:val="00CB273C"/>
    <w:rsid w:val="00CB7793"/>
    <w:rsid w:val="00CC1394"/>
    <w:rsid w:val="00CC746E"/>
    <w:rsid w:val="00CE0F4B"/>
    <w:rsid w:val="00CF6E25"/>
    <w:rsid w:val="00CF7855"/>
    <w:rsid w:val="00D1074C"/>
    <w:rsid w:val="00D23463"/>
    <w:rsid w:val="00D425A2"/>
    <w:rsid w:val="00D52C59"/>
    <w:rsid w:val="00D60D08"/>
    <w:rsid w:val="00D64B91"/>
    <w:rsid w:val="00D661E9"/>
    <w:rsid w:val="00D67687"/>
    <w:rsid w:val="00D71E07"/>
    <w:rsid w:val="00D8035E"/>
    <w:rsid w:val="00D83744"/>
    <w:rsid w:val="00D91F2A"/>
    <w:rsid w:val="00D929F2"/>
    <w:rsid w:val="00D93F5B"/>
    <w:rsid w:val="00DB0A88"/>
    <w:rsid w:val="00DB5C43"/>
    <w:rsid w:val="00DC22DD"/>
    <w:rsid w:val="00DC39C1"/>
    <w:rsid w:val="00DD4F90"/>
    <w:rsid w:val="00DE4D14"/>
    <w:rsid w:val="00DE7767"/>
    <w:rsid w:val="00DF3B28"/>
    <w:rsid w:val="00DF4A58"/>
    <w:rsid w:val="00E051FA"/>
    <w:rsid w:val="00E12DC3"/>
    <w:rsid w:val="00E1309C"/>
    <w:rsid w:val="00E166DE"/>
    <w:rsid w:val="00E31755"/>
    <w:rsid w:val="00E325E3"/>
    <w:rsid w:val="00E372CF"/>
    <w:rsid w:val="00E56F50"/>
    <w:rsid w:val="00E73E7B"/>
    <w:rsid w:val="00E90812"/>
    <w:rsid w:val="00EA20D3"/>
    <w:rsid w:val="00EA2667"/>
    <w:rsid w:val="00EA769D"/>
    <w:rsid w:val="00ED21A5"/>
    <w:rsid w:val="00EE72C7"/>
    <w:rsid w:val="00F14167"/>
    <w:rsid w:val="00F16EA8"/>
    <w:rsid w:val="00F26890"/>
    <w:rsid w:val="00F579E9"/>
    <w:rsid w:val="00F6143B"/>
    <w:rsid w:val="00F62951"/>
    <w:rsid w:val="00F75CCD"/>
    <w:rsid w:val="00F82143"/>
    <w:rsid w:val="00FB1813"/>
    <w:rsid w:val="00FC110A"/>
    <w:rsid w:val="00FD1D28"/>
    <w:rsid w:val="00FD26A1"/>
    <w:rsid w:val="00FE5833"/>
    <w:rsid w:val="00FE7216"/>
    <w:rsid w:val="00FE772E"/>
    <w:rsid w:val="00FF0119"/>
    <w:rsid w:val="00FF4BC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9842F"/>
  <w15:docId w15:val="{268C7D7B-3B7E-4034-A321-4E786AAB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6E25"/>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CA73AC"/>
    <w:rPr>
      <w:color w:val="0000FF"/>
      <w:u w:val="single"/>
    </w:rPr>
  </w:style>
  <w:style w:type="character" w:styleId="Perirtashipersaitas">
    <w:name w:val="FollowedHyperlink"/>
    <w:basedOn w:val="Numatytasispastraiposriftas"/>
    <w:uiPriority w:val="99"/>
    <w:semiHidden/>
    <w:unhideWhenUsed/>
    <w:rsid w:val="00E1309C"/>
    <w:rPr>
      <w:color w:val="800080" w:themeColor="followedHyperlink"/>
      <w:u w:val="single"/>
    </w:rPr>
  </w:style>
  <w:style w:type="paragraph" w:styleId="Komentarotekstas">
    <w:name w:val="annotation text"/>
    <w:basedOn w:val="prastasis"/>
    <w:link w:val="KomentarotekstasDiagrama1"/>
    <w:unhideWhenUsed/>
    <w:rsid w:val="00CA73AC"/>
    <w:pPr>
      <w:suppressAutoHyphens/>
    </w:pPr>
    <w:rPr>
      <w:rFonts w:ascii="Calibri" w:eastAsia="SimSun" w:hAnsi="Calibri" w:cs="Calibri"/>
      <w:kern w:val="2"/>
      <w:sz w:val="20"/>
      <w:szCs w:val="20"/>
    </w:rPr>
  </w:style>
  <w:style w:type="character" w:customStyle="1" w:styleId="KomentarotekstasDiagrama1">
    <w:name w:val="Komentaro tekstas Diagrama1"/>
    <w:basedOn w:val="Numatytasispastraiposriftas"/>
    <w:link w:val="Komentarotekstas"/>
    <w:rsid w:val="00E1309C"/>
    <w:rPr>
      <w:rFonts w:ascii="Calibri" w:eastAsia="SimSun" w:hAnsi="Calibri" w:cs="Calibri"/>
      <w:kern w:val="2"/>
      <w:sz w:val="20"/>
      <w:szCs w:val="20"/>
      <w:lang w:val="en-US"/>
    </w:rPr>
  </w:style>
  <w:style w:type="paragraph" w:styleId="Antrats">
    <w:name w:val="header"/>
    <w:basedOn w:val="prastasis"/>
    <w:link w:val="AntratsDiagrama1"/>
    <w:uiPriority w:val="99"/>
    <w:unhideWhenUsed/>
    <w:rsid w:val="00CA73AC"/>
    <w:pPr>
      <w:tabs>
        <w:tab w:val="center" w:pos="4153"/>
        <w:tab w:val="right" w:pos="8306"/>
      </w:tabs>
      <w:suppressAutoHyphens/>
      <w:spacing w:after="0" w:line="240" w:lineRule="auto"/>
    </w:pPr>
    <w:rPr>
      <w:rFonts w:ascii="Times New Roman" w:eastAsia="SimSun" w:hAnsi="Times New Roman" w:cs="Times New Roman"/>
      <w:kern w:val="2"/>
      <w:szCs w:val="20"/>
      <w:lang w:val="lt-LT"/>
    </w:rPr>
  </w:style>
  <w:style w:type="character" w:customStyle="1" w:styleId="AntratsDiagrama1">
    <w:name w:val="Antraštės Diagrama1"/>
    <w:basedOn w:val="Numatytasispastraiposriftas"/>
    <w:link w:val="Antrats"/>
    <w:uiPriority w:val="99"/>
    <w:rsid w:val="00E1309C"/>
    <w:rPr>
      <w:rFonts w:ascii="Times New Roman" w:eastAsia="SimSun" w:hAnsi="Times New Roman" w:cs="Times New Roman"/>
      <w:kern w:val="2"/>
      <w:szCs w:val="20"/>
    </w:rPr>
  </w:style>
  <w:style w:type="paragraph" w:styleId="Porat">
    <w:name w:val="footer"/>
    <w:basedOn w:val="prastasis"/>
    <w:link w:val="PoratDiagrama1"/>
    <w:uiPriority w:val="99"/>
    <w:unhideWhenUsed/>
    <w:rsid w:val="00CA73AC"/>
    <w:pPr>
      <w:tabs>
        <w:tab w:val="left" w:pos="567"/>
        <w:tab w:val="center" w:pos="4536"/>
        <w:tab w:val="center" w:pos="8930"/>
      </w:tabs>
      <w:suppressAutoHyphens/>
      <w:spacing w:after="0" w:line="240" w:lineRule="auto"/>
    </w:pPr>
    <w:rPr>
      <w:rFonts w:ascii="Helvetica" w:eastAsia="Times New Roman" w:hAnsi="Helvetica" w:cs="Times New Roman"/>
      <w:kern w:val="2"/>
      <w:sz w:val="16"/>
      <w:szCs w:val="20"/>
      <w:lang w:val="en-GB"/>
    </w:rPr>
  </w:style>
  <w:style w:type="character" w:customStyle="1" w:styleId="PoratDiagrama1">
    <w:name w:val="Poraštė Diagrama1"/>
    <w:basedOn w:val="Numatytasispastraiposriftas"/>
    <w:link w:val="Porat"/>
    <w:uiPriority w:val="99"/>
    <w:rsid w:val="00E1309C"/>
    <w:rPr>
      <w:rFonts w:ascii="Helvetica" w:eastAsia="Times New Roman" w:hAnsi="Helvetica" w:cs="Times New Roman"/>
      <w:kern w:val="2"/>
      <w:sz w:val="16"/>
      <w:szCs w:val="20"/>
      <w:lang w:val="en-GB"/>
    </w:rPr>
  </w:style>
  <w:style w:type="paragraph" w:styleId="Antrat">
    <w:name w:val="caption"/>
    <w:basedOn w:val="prastasis"/>
    <w:unhideWhenUsed/>
    <w:qFormat/>
    <w:rsid w:val="00CA73AC"/>
    <w:pPr>
      <w:suppressLineNumbers/>
      <w:suppressAutoHyphens/>
      <w:spacing w:before="120" w:after="120"/>
    </w:pPr>
    <w:rPr>
      <w:rFonts w:ascii="Calibri" w:eastAsia="SimSun" w:hAnsi="Calibri" w:cs="Mangal"/>
      <w:i/>
      <w:iCs/>
      <w:kern w:val="2"/>
      <w:sz w:val="24"/>
      <w:szCs w:val="24"/>
    </w:rPr>
  </w:style>
  <w:style w:type="paragraph" w:styleId="Pagrindinistekstas">
    <w:name w:val="Body Text"/>
    <w:basedOn w:val="prastasis"/>
    <w:link w:val="PagrindinistekstasDiagrama1"/>
    <w:unhideWhenUsed/>
    <w:rsid w:val="00CA73AC"/>
    <w:pPr>
      <w:suppressAutoHyphens/>
      <w:spacing w:after="0" w:line="240" w:lineRule="auto"/>
    </w:pPr>
    <w:rPr>
      <w:rFonts w:ascii="Times New Roman" w:eastAsia="Times New Roman" w:hAnsi="Times New Roman" w:cs="Times New Roman"/>
      <w:i/>
      <w:color w:val="008000"/>
      <w:kern w:val="2"/>
      <w:szCs w:val="20"/>
      <w:lang w:val="en-GB"/>
    </w:rPr>
  </w:style>
  <w:style w:type="character" w:customStyle="1" w:styleId="PagrindinistekstasDiagrama1">
    <w:name w:val="Pagrindinis tekstas Diagrama1"/>
    <w:basedOn w:val="Numatytasispastraiposriftas"/>
    <w:link w:val="Pagrindinistekstas"/>
    <w:rsid w:val="00E1309C"/>
    <w:rPr>
      <w:rFonts w:ascii="Times New Roman" w:eastAsia="Times New Roman" w:hAnsi="Times New Roman" w:cs="Times New Roman"/>
      <w:i/>
      <w:color w:val="008000"/>
      <w:kern w:val="2"/>
      <w:szCs w:val="20"/>
      <w:lang w:val="en-GB"/>
    </w:rPr>
  </w:style>
  <w:style w:type="paragraph" w:styleId="Sraas">
    <w:name w:val="List"/>
    <w:basedOn w:val="Pagrindinistekstas"/>
    <w:unhideWhenUsed/>
    <w:rsid w:val="00CA73AC"/>
    <w:rPr>
      <w:rFonts w:cs="Mangal"/>
    </w:rPr>
  </w:style>
  <w:style w:type="paragraph" w:styleId="Komentarotema">
    <w:name w:val="annotation subject"/>
    <w:basedOn w:val="Komentarotekstas"/>
    <w:next w:val="Komentarotekstas"/>
    <w:link w:val="KomentarotemaDiagrama1"/>
    <w:unhideWhenUsed/>
    <w:rsid w:val="00CA73AC"/>
    <w:rPr>
      <w:b/>
      <w:bCs/>
    </w:rPr>
  </w:style>
  <w:style w:type="character" w:customStyle="1" w:styleId="KomentarotemaDiagrama1">
    <w:name w:val="Komentaro tema Diagrama1"/>
    <w:basedOn w:val="KomentarotekstasDiagrama1"/>
    <w:link w:val="Komentarotema"/>
    <w:rsid w:val="00E1309C"/>
    <w:rPr>
      <w:rFonts w:ascii="Calibri" w:eastAsia="SimSun" w:hAnsi="Calibri" w:cs="Calibri"/>
      <w:b/>
      <w:bCs/>
      <w:kern w:val="2"/>
      <w:sz w:val="20"/>
      <w:szCs w:val="20"/>
      <w:lang w:val="en-US"/>
    </w:rPr>
  </w:style>
  <w:style w:type="paragraph" w:styleId="Debesliotekstas">
    <w:name w:val="Balloon Text"/>
    <w:basedOn w:val="prastasis"/>
    <w:link w:val="DebesliotekstasDiagrama1"/>
    <w:unhideWhenUsed/>
    <w:rsid w:val="00CA73AC"/>
    <w:pPr>
      <w:tabs>
        <w:tab w:val="left" w:pos="567"/>
      </w:tabs>
      <w:suppressAutoHyphens/>
      <w:spacing w:after="0" w:line="260" w:lineRule="exact"/>
    </w:pPr>
    <w:rPr>
      <w:rFonts w:ascii="Tahoma" w:eastAsia="Times New Roman" w:hAnsi="Tahoma" w:cs="Tahoma"/>
      <w:kern w:val="2"/>
      <w:sz w:val="16"/>
      <w:szCs w:val="16"/>
      <w:lang w:val="en-GB"/>
    </w:rPr>
  </w:style>
  <w:style w:type="character" w:customStyle="1" w:styleId="DebesliotekstasDiagrama1">
    <w:name w:val="Debesėlio tekstas Diagrama1"/>
    <w:basedOn w:val="Numatytasispastraiposriftas"/>
    <w:link w:val="Debesliotekstas"/>
    <w:rsid w:val="00E1309C"/>
    <w:rPr>
      <w:rFonts w:ascii="Tahoma" w:eastAsia="Times New Roman" w:hAnsi="Tahoma" w:cs="Tahoma"/>
      <w:kern w:val="2"/>
      <w:sz w:val="16"/>
      <w:szCs w:val="16"/>
      <w:lang w:val="en-GB"/>
    </w:rPr>
  </w:style>
  <w:style w:type="paragraph" w:styleId="Betarp">
    <w:name w:val="No Spacing"/>
    <w:uiPriority w:val="1"/>
    <w:qFormat/>
    <w:rsid w:val="00CA73AC"/>
    <w:pPr>
      <w:suppressAutoHyphens/>
      <w:spacing w:after="0" w:line="240" w:lineRule="auto"/>
    </w:pPr>
    <w:rPr>
      <w:rFonts w:ascii="Calibri" w:eastAsia="SimSun" w:hAnsi="Calibri" w:cs="Calibri"/>
      <w:kern w:val="2"/>
      <w:lang w:val="en-US"/>
    </w:rPr>
  </w:style>
  <w:style w:type="paragraph" w:customStyle="1" w:styleId="Heading">
    <w:name w:val="Heading"/>
    <w:basedOn w:val="prastasis"/>
    <w:next w:val="Pagrindinistekstas"/>
    <w:rsid w:val="00CA73AC"/>
    <w:pPr>
      <w:keepNext/>
      <w:suppressAutoHyphens/>
      <w:spacing w:before="240" w:after="120"/>
    </w:pPr>
    <w:rPr>
      <w:rFonts w:ascii="Liberation Sans" w:eastAsia="Microsoft YaHei" w:hAnsi="Liberation Sans" w:cs="Mangal"/>
      <w:kern w:val="2"/>
      <w:sz w:val="28"/>
      <w:szCs w:val="28"/>
    </w:rPr>
  </w:style>
  <w:style w:type="paragraph" w:customStyle="1" w:styleId="Index">
    <w:name w:val="Index"/>
    <w:basedOn w:val="prastasis"/>
    <w:rsid w:val="00CA73AC"/>
    <w:pPr>
      <w:suppressLineNumbers/>
      <w:suppressAutoHyphens/>
    </w:pPr>
    <w:rPr>
      <w:rFonts w:ascii="Calibri" w:eastAsia="SimSun" w:hAnsi="Calibri" w:cs="Mangal"/>
      <w:kern w:val="2"/>
    </w:rPr>
  </w:style>
  <w:style w:type="paragraph" w:customStyle="1" w:styleId="EMEAEnBodyText">
    <w:name w:val="EMEA En Body Text"/>
    <w:basedOn w:val="prastasis"/>
    <w:rsid w:val="00CA73AC"/>
    <w:pPr>
      <w:suppressAutoHyphens/>
      <w:spacing w:before="120" w:after="120" w:line="240" w:lineRule="auto"/>
      <w:jc w:val="both"/>
    </w:pPr>
    <w:rPr>
      <w:rFonts w:ascii="Times New Roman" w:eastAsia="Times New Roman" w:hAnsi="Times New Roman" w:cs="Times New Roman"/>
      <w:kern w:val="2"/>
      <w:szCs w:val="20"/>
    </w:rPr>
  </w:style>
  <w:style w:type="paragraph" w:customStyle="1" w:styleId="AHeader1">
    <w:name w:val="AHeader 1"/>
    <w:basedOn w:val="prastasis"/>
    <w:rsid w:val="00CF6E25"/>
    <w:pPr>
      <w:numPr>
        <w:numId w:val="1"/>
      </w:numPr>
      <w:suppressAutoHyphens/>
      <w:spacing w:after="120" w:line="240" w:lineRule="auto"/>
    </w:pPr>
    <w:rPr>
      <w:rFonts w:ascii="Arial" w:eastAsia="Times New Roman" w:hAnsi="Arial" w:cs="Arial"/>
      <w:b/>
      <w:bCs/>
      <w:kern w:val="2"/>
      <w:sz w:val="24"/>
      <w:szCs w:val="20"/>
      <w:lang w:val="en-GB"/>
    </w:rPr>
  </w:style>
  <w:style w:type="paragraph" w:customStyle="1" w:styleId="AHeader2">
    <w:name w:val="AHeader 2"/>
    <w:basedOn w:val="AHeader1"/>
    <w:rsid w:val="00CA73AC"/>
    <w:pPr>
      <w:tabs>
        <w:tab w:val="left" w:pos="360"/>
      </w:tabs>
    </w:pPr>
    <w:rPr>
      <w:sz w:val="22"/>
    </w:rPr>
  </w:style>
  <w:style w:type="paragraph" w:customStyle="1" w:styleId="AHeader3">
    <w:name w:val="AHeader 3"/>
    <w:basedOn w:val="AHeader2"/>
    <w:rsid w:val="00CA73AC"/>
  </w:style>
  <w:style w:type="paragraph" w:customStyle="1" w:styleId="AHeader2abc">
    <w:name w:val="AHeader 2 abc"/>
    <w:basedOn w:val="AHeader3"/>
    <w:rsid w:val="00CA73AC"/>
    <w:pPr>
      <w:jc w:val="both"/>
    </w:pPr>
    <w:rPr>
      <w:b w:val="0"/>
      <w:bCs w:val="0"/>
    </w:rPr>
  </w:style>
  <w:style w:type="paragraph" w:customStyle="1" w:styleId="AHeader3abc">
    <w:name w:val="AHeader 3 abc"/>
    <w:basedOn w:val="AHeader2abc"/>
    <w:rsid w:val="00CA73AC"/>
  </w:style>
  <w:style w:type="paragraph" w:customStyle="1" w:styleId="Komentarotekstas1">
    <w:name w:val="Komentaro tekstas1"/>
    <w:basedOn w:val="prastasis"/>
    <w:rsid w:val="00CA73AC"/>
    <w:pPr>
      <w:tabs>
        <w:tab w:val="left" w:pos="567"/>
      </w:tabs>
      <w:suppressAutoHyphens/>
      <w:spacing w:after="0" w:line="260" w:lineRule="exact"/>
    </w:pPr>
    <w:rPr>
      <w:rFonts w:ascii="Times New Roman" w:eastAsia="Times New Roman" w:hAnsi="Times New Roman" w:cs="Times New Roman"/>
      <w:kern w:val="2"/>
      <w:sz w:val="20"/>
      <w:szCs w:val="20"/>
      <w:lang w:val="en-GB"/>
    </w:rPr>
  </w:style>
  <w:style w:type="paragraph" w:customStyle="1" w:styleId="Komentarotema1">
    <w:name w:val="Komentaro tema1"/>
    <w:basedOn w:val="Komentarotekstas1"/>
    <w:rsid w:val="00CA73AC"/>
    <w:rPr>
      <w:b/>
      <w:bCs/>
    </w:rPr>
  </w:style>
  <w:style w:type="paragraph" w:customStyle="1" w:styleId="BTEMEASMCA">
    <w:name w:val="BT EMEA_SMCA"/>
    <w:basedOn w:val="prastasis"/>
    <w:autoRedefine/>
    <w:rsid w:val="00CA73AC"/>
    <w:pPr>
      <w:tabs>
        <w:tab w:val="left" w:pos="1620"/>
      </w:tabs>
      <w:suppressAutoHyphens/>
      <w:spacing w:after="0" w:line="240" w:lineRule="auto"/>
    </w:pPr>
    <w:rPr>
      <w:rFonts w:ascii="Times New Roman" w:eastAsia="Times New Roman" w:hAnsi="Times New Roman" w:cs="Times New Roman"/>
      <w:kern w:val="2"/>
      <w:lang w:val="lt-LT"/>
    </w:rPr>
  </w:style>
  <w:style w:type="paragraph" w:customStyle="1" w:styleId="ListParagraph1">
    <w:name w:val="List Paragraph1"/>
    <w:basedOn w:val="prastasis"/>
    <w:rsid w:val="00CA73AC"/>
    <w:pPr>
      <w:suppressAutoHyphens/>
      <w:ind w:left="720"/>
      <w:contextualSpacing/>
    </w:pPr>
    <w:rPr>
      <w:rFonts w:ascii="Calibri" w:eastAsia="SimSun" w:hAnsi="Calibri" w:cs="Calibri"/>
      <w:kern w:val="2"/>
    </w:rPr>
  </w:style>
  <w:style w:type="paragraph" w:customStyle="1" w:styleId="FrameContents">
    <w:name w:val="Frame Contents"/>
    <w:basedOn w:val="prastasis"/>
    <w:rsid w:val="00CA73AC"/>
    <w:pPr>
      <w:suppressAutoHyphens/>
    </w:pPr>
    <w:rPr>
      <w:rFonts w:ascii="Calibri" w:eastAsia="SimSun" w:hAnsi="Calibri" w:cs="Calibri"/>
      <w:kern w:val="2"/>
    </w:rPr>
  </w:style>
  <w:style w:type="paragraph" w:customStyle="1" w:styleId="Sraopastraipa1">
    <w:name w:val="Sąrašo pastraipa1"/>
    <w:basedOn w:val="prastasis"/>
    <w:rsid w:val="00CA73AC"/>
    <w:pPr>
      <w:suppressAutoHyphens/>
      <w:ind w:left="720"/>
      <w:contextualSpacing/>
    </w:pPr>
    <w:rPr>
      <w:rFonts w:ascii="Calibri" w:eastAsia="SimSun" w:hAnsi="Calibri" w:cs="Calibri"/>
      <w:kern w:val="2"/>
    </w:rPr>
  </w:style>
  <w:style w:type="character" w:styleId="Komentaronuoroda">
    <w:name w:val="annotation reference"/>
    <w:unhideWhenUsed/>
    <w:rsid w:val="00CA73AC"/>
    <w:rPr>
      <w:sz w:val="16"/>
      <w:szCs w:val="16"/>
    </w:rPr>
  </w:style>
  <w:style w:type="character" w:customStyle="1" w:styleId="DefaultParagraphFont1">
    <w:name w:val="Default Paragraph Font1"/>
    <w:rsid w:val="00E1309C"/>
  </w:style>
  <w:style w:type="character" w:customStyle="1" w:styleId="PoratDiagrama">
    <w:name w:val="Poraštė Diagrama"/>
    <w:uiPriority w:val="99"/>
    <w:rsid w:val="00E1309C"/>
    <w:rPr>
      <w:rFonts w:ascii="Helvetica" w:eastAsia="Times New Roman" w:hAnsi="Helvetica" w:cs="Times New Roman" w:hint="default"/>
      <w:sz w:val="16"/>
      <w:szCs w:val="20"/>
      <w:lang w:val="en-GB"/>
    </w:rPr>
  </w:style>
  <w:style w:type="character" w:customStyle="1" w:styleId="Puslapionumeris1">
    <w:name w:val="Puslapio numeris1"/>
    <w:basedOn w:val="DefaultParagraphFont1"/>
    <w:rsid w:val="00E1309C"/>
  </w:style>
  <w:style w:type="character" w:customStyle="1" w:styleId="PagrindinistekstasDiagrama">
    <w:name w:val="Pagrindinis tekstas Diagrama"/>
    <w:rsid w:val="00E1309C"/>
    <w:rPr>
      <w:rFonts w:ascii="Times New Roman" w:eastAsia="Times New Roman" w:hAnsi="Times New Roman" w:cs="Times New Roman" w:hint="default"/>
      <w:i/>
      <w:iCs w:val="0"/>
      <w:color w:val="008000"/>
      <w:szCs w:val="20"/>
      <w:lang w:val="en-GB"/>
    </w:rPr>
  </w:style>
  <w:style w:type="character" w:customStyle="1" w:styleId="DebesliotekstasDiagrama">
    <w:name w:val="Debesėlio tekstas Diagrama"/>
    <w:rsid w:val="00E1309C"/>
    <w:rPr>
      <w:rFonts w:ascii="Tahoma" w:eastAsia="Times New Roman" w:hAnsi="Tahoma" w:cs="Tahoma" w:hint="default"/>
      <w:sz w:val="16"/>
      <w:szCs w:val="16"/>
      <w:lang w:val="en-GB"/>
    </w:rPr>
  </w:style>
  <w:style w:type="character" w:customStyle="1" w:styleId="AntratsDiagrama">
    <w:name w:val="Antraštės Diagrama"/>
    <w:rsid w:val="00E1309C"/>
    <w:rPr>
      <w:rFonts w:ascii="Times New Roman" w:eastAsia="SimSun" w:hAnsi="Times New Roman" w:cs="Times New Roman" w:hint="default"/>
      <w:szCs w:val="20"/>
      <w:lang w:val="lt-LT"/>
    </w:rPr>
  </w:style>
  <w:style w:type="character" w:customStyle="1" w:styleId="Komentaronuoroda1">
    <w:name w:val="Komentaro nuoroda1"/>
    <w:rsid w:val="00E1309C"/>
    <w:rPr>
      <w:sz w:val="16"/>
      <w:szCs w:val="16"/>
    </w:rPr>
  </w:style>
  <w:style w:type="character" w:customStyle="1" w:styleId="KomentarotekstasDiagrama">
    <w:name w:val="Komentaro tekstas Diagrama"/>
    <w:rsid w:val="00E1309C"/>
    <w:rPr>
      <w:rFonts w:ascii="Times New Roman" w:eastAsia="Times New Roman" w:hAnsi="Times New Roman" w:cs="Times New Roman" w:hint="default"/>
      <w:sz w:val="20"/>
      <w:szCs w:val="20"/>
      <w:lang w:val="en-GB"/>
    </w:rPr>
  </w:style>
  <w:style w:type="character" w:customStyle="1" w:styleId="KomentarotemaDiagrama">
    <w:name w:val="Komentaro tema Diagrama"/>
    <w:rsid w:val="00E1309C"/>
    <w:rPr>
      <w:rFonts w:ascii="Times New Roman" w:eastAsia="Times New Roman" w:hAnsi="Times New Roman" w:cs="Times New Roman" w:hint="default"/>
      <w:b/>
      <w:bCs/>
      <w:sz w:val="20"/>
      <w:szCs w:val="20"/>
      <w:lang w:val="en-GB"/>
    </w:rPr>
  </w:style>
  <w:style w:type="character" w:customStyle="1" w:styleId="BTEMEASMCAChar">
    <w:name w:val="BT EMEA_SMCA Char"/>
    <w:rsid w:val="00E1309C"/>
    <w:rPr>
      <w:rFonts w:ascii="Times New Roman" w:eastAsia="Times New Roman" w:hAnsi="Times New Roman" w:cs="Times New Roman" w:hint="default"/>
      <w:lang w:val="lt-LT"/>
    </w:rPr>
  </w:style>
  <w:style w:type="character" w:customStyle="1" w:styleId="ListLabel1">
    <w:name w:val="ListLabel 1"/>
    <w:rsid w:val="00E1309C"/>
    <w:rPr>
      <w:b/>
      <w:bCs w:val="0"/>
    </w:rPr>
  </w:style>
  <w:style w:type="character" w:customStyle="1" w:styleId="ListLabel2">
    <w:name w:val="ListLabel 2"/>
    <w:rsid w:val="00E1309C"/>
    <w:rPr>
      <w:rFonts w:ascii="Times New Roman" w:eastAsia="Times New Roman" w:hAnsi="Times New Roman" w:cs="Times New Roman" w:hint="default"/>
    </w:rPr>
  </w:style>
  <w:style w:type="character" w:customStyle="1" w:styleId="ListLabel3">
    <w:name w:val="ListLabel 3"/>
    <w:rsid w:val="00E1309C"/>
    <w:rPr>
      <w:rFonts w:ascii="Times New Roman" w:hAnsi="Times New Roman" w:cs="Times New Roman" w:hint="default"/>
      <w:b/>
      <w:bCs w:val="0"/>
      <w:i w:val="0"/>
      <w:iCs w:val="0"/>
      <w:sz w:val="24"/>
    </w:rPr>
  </w:style>
  <w:style w:type="character" w:customStyle="1" w:styleId="ListLabel4">
    <w:name w:val="ListLabel 4"/>
    <w:rsid w:val="00E1309C"/>
    <w:rPr>
      <w:rFonts w:ascii="Times New Roman" w:hAnsi="Times New Roman" w:cs="Times New Roman" w:hint="default"/>
      <w:b/>
      <w:bCs w:val="0"/>
      <w:i w:val="0"/>
      <w:iCs w:val="0"/>
      <w:sz w:val="22"/>
    </w:rPr>
  </w:style>
  <w:style w:type="character" w:customStyle="1" w:styleId="ListLabel5">
    <w:name w:val="ListLabel 5"/>
    <w:rsid w:val="00E1309C"/>
    <w:rPr>
      <w:rFonts w:ascii="Times New Roman" w:hAnsi="Times New Roman" w:cs="Times New Roman" w:hint="default"/>
      <w:b w:val="0"/>
      <w:bCs w:val="0"/>
      <w:i w:val="0"/>
      <w:iCs w:val="0"/>
      <w:sz w:val="22"/>
    </w:rPr>
  </w:style>
  <w:style w:type="character" w:customStyle="1" w:styleId="ListLabel6">
    <w:name w:val="ListLabel 6"/>
    <w:rsid w:val="00E1309C"/>
    <w:rPr>
      <w:b w:val="0"/>
      <w:bCs w:val="0"/>
      <w:i w:val="0"/>
      <w:iCs w:val="0"/>
      <w:sz w:val="22"/>
    </w:rPr>
  </w:style>
  <w:style w:type="character" w:customStyle="1" w:styleId="ListLabel7">
    <w:name w:val="ListLabel 7"/>
    <w:rsid w:val="00CA73AC"/>
    <w:rPr>
      <w:rFonts w:ascii="Courier New" w:hAnsi="Courier New" w:cs="Courier New" w:hint="default"/>
    </w:rPr>
  </w:style>
  <w:style w:type="character" w:customStyle="1" w:styleId="EndnoteCharacters">
    <w:name w:val="Endnote Characters"/>
    <w:rsid w:val="00E1309C"/>
  </w:style>
  <w:style w:type="numbering" w:customStyle="1" w:styleId="NoList1">
    <w:name w:val="No List1"/>
    <w:next w:val="Sraonra"/>
    <w:uiPriority w:val="99"/>
    <w:semiHidden/>
    <w:unhideWhenUsed/>
    <w:rsid w:val="00CA73AC"/>
  </w:style>
  <w:style w:type="character" w:styleId="Grietas">
    <w:name w:val="Strong"/>
    <w:qFormat/>
    <w:rsid w:val="00CA73AC"/>
    <w:rPr>
      <w:b/>
      <w:bCs/>
    </w:rPr>
  </w:style>
  <w:style w:type="paragraph" w:styleId="Sraopastraipa">
    <w:name w:val="List Paragraph"/>
    <w:basedOn w:val="prastasis"/>
    <w:uiPriority w:val="34"/>
    <w:qFormat/>
    <w:rsid w:val="00281570"/>
    <w:pPr>
      <w:ind w:left="720"/>
      <w:contextualSpacing/>
    </w:pPr>
  </w:style>
  <w:style w:type="table" w:styleId="Lentelstinklelis">
    <w:name w:val="Table Grid"/>
    <w:basedOn w:val="prastojilentel"/>
    <w:uiPriority w:val="59"/>
    <w:rsid w:val="00E05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30812"/>
    <w:pPr>
      <w:spacing w:after="0" w:line="240" w:lineRule="auto"/>
    </w:pPr>
    <w:rPr>
      <w:lang w:val="en-US"/>
    </w:rPr>
  </w:style>
  <w:style w:type="paragraph" w:customStyle="1" w:styleId="Default">
    <w:name w:val="Default"/>
    <w:rsid w:val="0023057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Neapdorotaspaminjimas">
    <w:name w:val="Unresolved Mention"/>
    <w:basedOn w:val="Numatytasispastraiposriftas"/>
    <w:uiPriority w:val="99"/>
    <w:semiHidden/>
    <w:unhideWhenUsed/>
    <w:rsid w:val="00944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19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B676-EC6C-4025-B86A-A73CF47C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28133</Words>
  <Characters>16037</Characters>
  <Application>Microsoft Office Word</Application>
  <DocSecurity>4</DocSecurity>
  <Lines>133</Lines>
  <Paragraphs>88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4</vt:i4>
      </vt:variant>
    </vt:vector>
  </HeadingPairs>
  <TitlesOfParts>
    <vt:vector size="6" baseType="lpstr">
      <vt:lpstr/>
      <vt:lpstr/>
      <vt:lpstr>UNIKALUS IDENTIFIKATORIUS – 2D BRŪKŠNINIS KODAS</vt:lpstr>
      <vt:lpstr>UNIKALUS IDENTIFIKATORIUS – ŽMONĖMS SUPRANTAMI DUOMENYS</vt:lpstr>
      <vt:lpstr>Jeigu vartojate Latanoprost Actavis su kitais akių lašais</vt:lpstr>
      <vt:lpstr>Tarp šio vaisto ir kitų akims skirtų vaistų vartojimo turi praeiti mažiausiai 5 </vt:lpstr>
    </vt:vector>
  </TitlesOfParts>
  <Company>Teva</Company>
  <LinksUpToDate>false</LinksUpToDate>
  <CharactersWithSpaces>44082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Inesa Zileviciute</dc:creator>
  <cp:lastModifiedBy>Albina Burkauskaitė</cp:lastModifiedBy>
  <cp:revision>2</cp:revision>
  <dcterms:created xsi:type="dcterms:W3CDTF">2026-05-05T10:10:00Z</dcterms:created>
  <dcterms:modified xsi:type="dcterms:W3CDTF">2026-05-05T10:10:00Z</dcterms:modified>
</cp:coreProperties>
</file>