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FF27B0" w14:textId="77777777" w:rsidR="00033D70" w:rsidRPr="00DB0AF6" w:rsidRDefault="00033D70" w:rsidP="00033D70">
      <w:pPr>
        <w:widowControl w:val="0"/>
        <w:spacing w:after="0" w:line="240" w:lineRule="auto"/>
        <w:rPr>
          <w:rFonts w:ascii="Times New Roman" w:hAnsi="Times New Roman"/>
          <w:lang w:val="lt-LT"/>
        </w:rPr>
      </w:pPr>
    </w:p>
    <w:p w14:paraId="4FA27722" w14:textId="77777777" w:rsidR="00033D70" w:rsidRPr="00DB0AF6" w:rsidRDefault="00033D70" w:rsidP="00033D70">
      <w:pPr>
        <w:spacing w:after="0" w:line="240" w:lineRule="auto"/>
        <w:rPr>
          <w:rFonts w:ascii="Times New Roman" w:hAnsi="Times New Roman"/>
          <w:i/>
          <w:lang w:val="lt-LT"/>
        </w:rPr>
      </w:pPr>
    </w:p>
    <w:p w14:paraId="26C13848" w14:textId="77777777" w:rsidR="00033D70" w:rsidRPr="00DB0AF6" w:rsidRDefault="00033D70" w:rsidP="00033D70">
      <w:pPr>
        <w:widowControl w:val="0"/>
        <w:spacing w:after="0" w:line="240" w:lineRule="auto"/>
        <w:rPr>
          <w:rFonts w:ascii="Times New Roman" w:hAnsi="Times New Roman"/>
          <w:i/>
          <w:lang w:val="lt-LT"/>
        </w:rPr>
      </w:pPr>
    </w:p>
    <w:p w14:paraId="5D98EF55" w14:textId="77777777" w:rsidR="00033D70" w:rsidRPr="00DB0AF6" w:rsidRDefault="00033D70" w:rsidP="00033D70">
      <w:pPr>
        <w:spacing w:after="0" w:line="240" w:lineRule="auto"/>
        <w:jc w:val="center"/>
        <w:rPr>
          <w:rFonts w:ascii="Times New Roman" w:hAnsi="Times New Roman"/>
          <w:lang w:val="lt-LT"/>
        </w:rPr>
      </w:pPr>
    </w:p>
    <w:p w14:paraId="4F226D2A" w14:textId="77777777" w:rsidR="00033D70" w:rsidRPr="00DB0AF6" w:rsidRDefault="00033D70" w:rsidP="00033D70">
      <w:pPr>
        <w:spacing w:after="0" w:line="240" w:lineRule="auto"/>
        <w:jc w:val="center"/>
        <w:rPr>
          <w:rFonts w:ascii="Times New Roman" w:hAnsi="Times New Roman"/>
          <w:lang w:val="lt-LT"/>
        </w:rPr>
      </w:pPr>
    </w:p>
    <w:p w14:paraId="76C2C390" w14:textId="77777777" w:rsidR="00033D70" w:rsidRPr="00DB0AF6" w:rsidRDefault="00033D70" w:rsidP="00033D70">
      <w:pPr>
        <w:spacing w:after="0" w:line="240" w:lineRule="auto"/>
        <w:jc w:val="center"/>
        <w:rPr>
          <w:rFonts w:ascii="Times New Roman" w:hAnsi="Times New Roman"/>
          <w:lang w:val="lt-LT"/>
        </w:rPr>
      </w:pPr>
    </w:p>
    <w:p w14:paraId="28D56D51" w14:textId="77777777" w:rsidR="00033D70" w:rsidRPr="00DB0AF6" w:rsidRDefault="00033D70" w:rsidP="00033D70">
      <w:pPr>
        <w:spacing w:after="0" w:line="240" w:lineRule="auto"/>
        <w:jc w:val="center"/>
        <w:rPr>
          <w:rFonts w:ascii="Times New Roman" w:hAnsi="Times New Roman"/>
          <w:lang w:val="lt-LT"/>
        </w:rPr>
      </w:pPr>
    </w:p>
    <w:p w14:paraId="1ECF7599" w14:textId="77777777" w:rsidR="00033D70" w:rsidRPr="00DB0AF6" w:rsidRDefault="00033D70" w:rsidP="00033D70">
      <w:pPr>
        <w:spacing w:after="0" w:line="240" w:lineRule="auto"/>
        <w:jc w:val="center"/>
        <w:rPr>
          <w:rFonts w:ascii="Times New Roman" w:hAnsi="Times New Roman"/>
          <w:lang w:val="lt-LT"/>
        </w:rPr>
      </w:pPr>
    </w:p>
    <w:p w14:paraId="17DF38C4" w14:textId="77777777" w:rsidR="00033D70" w:rsidRPr="00DB0AF6" w:rsidRDefault="00033D70" w:rsidP="00033D70">
      <w:pPr>
        <w:spacing w:after="0" w:line="240" w:lineRule="auto"/>
        <w:jc w:val="center"/>
        <w:rPr>
          <w:rFonts w:ascii="Times New Roman" w:hAnsi="Times New Roman"/>
          <w:lang w:val="lt-LT"/>
        </w:rPr>
      </w:pPr>
    </w:p>
    <w:p w14:paraId="699163EF" w14:textId="77777777" w:rsidR="00033D70" w:rsidRPr="00DB0AF6" w:rsidRDefault="00033D70" w:rsidP="00033D70">
      <w:pPr>
        <w:spacing w:after="0" w:line="240" w:lineRule="auto"/>
        <w:jc w:val="center"/>
        <w:rPr>
          <w:rFonts w:ascii="Times New Roman" w:hAnsi="Times New Roman"/>
          <w:lang w:val="lt-LT"/>
        </w:rPr>
      </w:pPr>
    </w:p>
    <w:p w14:paraId="09B3B287" w14:textId="77777777" w:rsidR="00033D70" w:rsidRPr="00DB0AF6" w:rsidRDefault="00033D70" w:rsidP="00033D70">
      <w:pPr>
        <w:spacing w:after="0" w:line="240" w:lineRule="auto"/>
        <w:jc w:val="center"/>
        <w:rPr>
          <w:rFonts w:ascii="Times New Roman" w:hAnsi="Times New Roman"/>
          <w:lang w:val="lt-LT"/>
        </w:rPr>
      </w:pPr>
    </w:p>
    <w:p w14:paraId="4DD48B55" w14:textId="77777777" w:rsidR="00033D70" w:rsidRPr="00DB0AF6" w:rsidRDefault="00033D70" w:rsidP="00033D70">
      <w:pPr>
        <w:spacing w:after="0" w:line="240" w:lineRule="auto"/>
        <w:jc w:val="center"/>
        <w:rPr>
          <w:rFonts w:ascii="Times New Roman" w:hAnsi="Times New Roman"/>
          <w:lang w:val="lt-LT"/>
        </w:rPr>
      </w:pPr>
    </w:p>
    <w:p w14:paraId="6DF20EBF" w14:textId="77777777" w:rsidR="00033D70" w:rsidRPr="00DB0AF6" w:rsidRDefault="00033D70" w:rsidP="00033D70">
      <w:pPr>
        <w:spacing w:after="0" w:line="240" w:lineRule="auto"/>
        <w:jc w:val="center"/>
        <w:rPr>
          <w:rFonts w:ascii="Times New Roman" w:hAnsi="Times New Roman"/>
          <w:lang w:val="lt-LT"/>
        </w:rPr>
      </w:pPr>
    </w:p>
    <w:p w14:paraId="7A2CB18A" w14:textId="77777777" w:rsidR="00033D70" w:rsidRPr="00DB0AF6" w:rsidRDefault="00033D70" w:rsidP="00033D70">
      <w:pPr>
        <w:spacing w:after="0" w:line="240" w:lineRule="auto"/>
        <w:jc w:val="center"/>
        <w:rPr>
          <w:rFonts w:ascii="Times New Roman" w:hAnsi="Times New Roman"/>
          <w:lang w:val="lt-LT"/>
        </w:rPr>
      </w:pPr>
    </w:p>
    <w:p w14:paraId="1FA3FA97" w14:textId="77777777" w:rsidR="00033D70" w:rsidRPr="00DB0AF6" w:rsidRDefault="00033D70" w:rsidP="00033D70">
      <w:pPr>
        <w:spacing w:after="0" w:line="240" w:lineRule="auto"/>
        <w:jc w:val="center"/>
        <w:rPr>
          <w:rFonts w:ascii="Times New Roman" w:hAnsi="Times New Roman"/>
          <w:lang w:val="lt-LT"/>
        </w:rPr>
      </w:pPr>
    </w:p>
    <w:p w14:paraId="70D12548" w14:textId="77777777" w:rsidR="00033D70" w:rsidRPr="00DB0AF6" w:rsidRDefault="00033D70" w:rsidP="00033D70">
      <w:pPr>
        <w:spacing w:after="0" w:line="240" w:lineRule="auto"/>
        <w:jc w:val="center"/>
        <w:rPr>
          <w:rFonts w:ascii="Times New Roman" w:hAnsi="Times New Roman"/>
          <w:lang w:val="lt-LT"/>
        </w:rPr>
      </w:pPr>
    </w:p>
    <w:p w14:paraId="22901E5D" w14:textId="77777777" w:rsidR="00033D70" w:rsidRPr="00DB0AF6" w:rsidRDefault="00033D70" w:rsidP="00033D70">
      <w:pPr>
        <w:spacing w:after="0" w:line="240" w:lineRule="auto"/>
        <w:jc w:val="center"/>
        <w:rPr>
          <w:rFonts w:ascii="Times New Roman" w:hAnsi="Times New Roman"/>
          <w:lang w:val="lt-LT"/>
        </w:rPr>
      </w:pPr>
    </w:p>
    <w:p w14:paraId="0DE99C25" w14:textId="77777777" w:rsidR="00033D70" w:rsidRPr="00DB0AF6" w:rsidRDefault="00033D70" w:rsidP="00033D70">
      <w:pPr>
        <w:spacing w:after="0" w:line="240" w:lineRule="auto"/>
        <w:jc w:val="center"/>
        <w:rPr>
          <w:rFonts w:ascii="Times New Roman" w:hAnsi="Times New Roman"/>
          <w:lang w:val="lt-LT"/>
        </w:rPr>
      </w:pPr>
    </w:p>
    <w:p w14:paraId="5618006C" w14:textId="77777777" w:rsidR="00033D70" w:rsidRPr="00DB0AF6" w:rsidRDefault="00033D70" w:rsidP="00033D70">
      <w:pPr>
        <w:spacing w:after="0" w:line="240" w:lineRule="auto"/>
        <w:jc w:val="center"/>
        <w:rPr>
          <w:rFonts w:ascii="Times New Roman" w:hAnsi="Times New Roman"/>
          <w:lang w:val="lt-LT"/>
        </w:rPr>
      </w:pPr>
    </w:p>
    <w:p w14:paraId="71D505EC" w14:textId="77777777" w:rsidR="00033D70" w:rsidRPr="00DB0AF6" w:rsidRDefault="00033D70" w:rsidP="00033D70">
      <w:pPr>
        <w:spacing w:after="0" w:line="240" w:lineRule="auto"/>
        <w:jc w:val="center"/>
        <w:rPr>
          <w:rFonts w:ascii="Times New Roman" w:hAnsi="Times New Roman"/>
          <w:lang w:val="lt-LT"/>
        </w:rPr>
      </w:pPr>
    </w:p>
    <w:p w14:paraId="14513502" w14:textId="77777777" w:rsidR="00033D70" w:rsidRPr="00DB0AF6" w:rsidRDefault="00033D70" w:rsidP="00033D70">
      <w:pPr>
        <w:spacing w:after="0" w:line="240" w:lineRule="auto"/>
        <w:jc w:val="center"/>
        <w:rPr>
          <w:rFonts w:ascii="Times New Roman" w:hAnsi="Times New Roman"/>
          <w:lang w:val="lt-LT"/>
        </w:rPr>
      </w:pPr>
    </w:p>
    <w:p w14:paraId="0A6B5463" w14:textId="77777777" w:rsidR="00033D70" w:rsidRPr="00DB0AF6" w:rsidRDefault="00033D70" w:rsidP="00033D70">
      <w:pPr>
        <w:tabs>
          <w:tab w:val="left" w:pos="-1440"/>
          <w:tab w:val="left" w:pos="-720"/>
        </w:tabs>
        <w:spacing w:after="0" w:line="240" w:lineRule="auto"/>
        <w:jc w:val="center"/>
        <w:rPr>
          <w:rFonts w:ascii="Times New Roman" w:hAnsi="Times New Roman"/>
          <w:b/>
          <w:lang w:val="lt-LT"/>
        </w:rPr>
      </w:pPr>
    </w:p>
    <w:p w14:paraId="52911874" w14:textId="77777777" w:rsidR="00033D70" w:rsidRPr="00DB0AF6" w:rsidRDefault="00033D70" w:rsidP="00033D70">
      <w:pPr>
        <w:tabs>
          <w:tab w:val="left" w:pos="-1440"/>
          <w:tab w:val="left" w:pos="-720"/>
        </w:tabs>
        <w:spacing w:after="0" w:line="240" w:lineRule="auto"/>
        <w:jc w:val="center"/>
        <w:rPr>
          <w:rFonts w:ascii="Times New Roman" w:hAnsi="Times New Roman"/>
          <w:b/>
          <w:lang w:val="lt-LT"/>
        </w:rPr>
      </w:pPr>
    </w:p>
    <w:p w14:paraId="236406B7" w14:textId="77777777" w:rsidR="00033D70" w:rsidRPr="00DB0AF6" w:rsidRDefault="00033D70" w:rsidP="00033D70">
      <w:pPr>
        <w:tabs>
          <w:tab w:val="left" w:pos="567"/>
        </w:tabs>
        <w:spacing w:after="0" w:line="240" w:lineRule="auto"/>
        <w:ind w:left="567" w:hanging="567"/>
        <w:jc w:val="center"/>
        <w:rPr>
          <w:rFonts w:ascii="Times New Roman" w:hAnsi="Times New Roman"/>
          <w:lang w:val="lt-LT"/>
        </w:rPr>
      </w:pPr>
      <w:r w:rsidRPr="00DB0AF6">
        <w:rPr>
          <w:rFonts w:ascii="Times New Roman" w:hAnsi="Times New Roman"/>
          <w:b/>
          <w:lang w:val="lt-LT"/>
        </w:rPr>
        <w:t>I PRIEDAS</w:t>
      </w:r>
    </w:p>
    <w:p w14:paraId="4F625586" w14:textId="77777777" w:rsidR="00033D70" w:rsidRPr="00DB0AF6" w:rsidRDefault="00033D70" w:rsidP="00033D70">
      <w:pPr>
        <w:tabs>
          <w:tab w:val="left" w:pos="567"/>
        </w:tabs>
        <w:spacing w:after="0" w:line="240" w:lineRule="auto"/>
        <w:ind w:left="567" w:hanging="567"/>
        <w:jc w:val="center"/>
        <w:rPr>
          <w:rFonts w:ascii="Times New Roman" w:hAnsi="Times New Roman"/>
          <w:b/>
          <w:lang w:val="lt-LT"/>
        </w:rPr>
      </w:pPr>
    </w:p>
    <w:p w14:paraId="0A77D49E" w14:textId="77777777" w:rsidR="00033D70" w:rsidRPr="00DB0AF6" w:rsidRDefault="00033D70" w:rsidP="00033D70">
      <w:pPr>
        <w:tabs>
          <w:tab w:val="left" w:pos="567"/>
        </w:tabs>
        <w:spacing w:after="0" w:line="240" w:lineRule="auto"/>
        <w:ind w:left="567" w:hanging="567"/>
        <w:jc w:val="center"/>
        <w:rPr>
          <w:rFonts w:ascii="Times New Roman" w:hAnsi="Times New Roman"/>
          <w:b/>
          <w:lang w:val="lt-LT"/>
        </w:rPr>
      </w:pPr>
      <w:r w:rsidRPr="00DB0AF6">
        <w:rPr>
          <w:rFonts w:ascii="Times New Roman" w:hAnsi="Times New Roman"/>
          <w:b/>
          <w:lang w:val="lt-LT"/>
        </w:rPr>
        <w:t>PREPARATO CHARAKTERISTIKŲ SANTRAUKA</w:t>
      </w:r>
    </w:p>
    <w:p w14:paraId="32246A32" w14:textId="77777777" w:rsidR="00033D70" w:rsidRPr="00DB0AF6" w:rsidRDefault="00033D70" w:rsidP="00033D70">
      <w:pPr>
        <w:tabs>
          <w:tab w:val="left" w:pos="-1440"/>
          <w:tab w:val="left" w:pos="-720"/>
        </w:tabs>
        <w:spacing w:after="0" w:line="240" w:lineRule="auto"/>
        <w:jc w:val="center"/>
        <w:rPr>
          <w:rFonts w:ascii="Times New Roman" w:hAnsi="Times New Roman"/>
          <w:lang w:val="lt-LT"/>
        </w:rPr>
      </w:pPr>
    </w:p>
    <w:p w14:paraId="3A0ACDDE" w14:textId="77777777" w:rsidR="00033D70" w:rsidRPr="00DB0AF6" w:rsidRDefault="00033D70" w:rsidP="00DC25DE">
      <w:pPr>
        <w:spacing w:after="0" w:line="240" w:lineRule="auto"/>
        <w:ind w:left="567" w:hanging="567"/>
        <w:rPr>
          <w:rFonts w:ascii="Times New Roman" w:hAnsi="Times New Roman"/>
          <w:lang w:val="lt-LT"/>
        </w:rPr>
      </w:pPr>
      <w:r w:rsidRPr="00DB0AF6">
        <w:rPr>
          <w:rFonts w:ascii="Times New Roman" w:hAnsi="Times New Roman"/>
          <w:bCs/>
          <w:iCs/>
          <w:lang w:val="lt-LT"/>
        </w:rPr>
        <w:br w:type="page"/>
      </w:r>
      <w:r w:rsidRPr="00DB0AF6">
        <w:rPr>
          <w:rFonts w:ascii="Times New Roman" w:hAnsi="Times New Roman"/>
          <w:b/>
          <w:lang w:val="lt-LT"/>
        </w:rPr>
        <w:lastRenderedPageBreak/>
        <w:t>1.</w:t>
      </w:r>
      <w:r w:rsidRPr="00DB0AF6">
        <w:rPr>
          <w:rFonts w:ascii="Times New Roman" w:hAnsi="Times New Roman"/>
          <w:b/>
          <w:lang w:val="lt-LT"/>
        </w:rPr>
        <w:tab/>
      </w:r>
      <w:r w:rsidRPr="00DB0AF6">
        <w:rPr>
          <w:rFonts w:ascii="Times New Roman" w:hAnsi="Times New Roman"/>
          <w:b/>
          <w:caps/>
          <w:lang w:val="lt-LT"/>
        </w:rPr>
        <w:t>VAISTINIO</w:t>
      </w:r>
      <w:r w:rsidRPr="00DB0AF6">
        <w:rPr>
          <w:rFonts w:ascii="Times New Roman" w:hAnsi="Times New Roman"/>
          <w:b/>
          <w:lang w:val="lt-LT"/>
        </w:rPr>
        <w:t xml:space="preserve"> PREPARATO PAVADINIMAS</w:t>
      </w:r>
    </w:p>
    <w:p w14:paraId="4B887EFC" w14:textId="77777777" w:rsidR="00033D70" w:rsidRPr="00DB0AF6" w:rsidRDefault="00033D70" w:rsidP="00033D70">
      <w:pPr>
        <w:spacing w:after="0" w:line="240" w:lineRule="auto"/>
        <w:rPr>
          <w:rFonts w:ascii="Times New Roman" w:hAnsi="Times New Roman"/>
          <w:iCs/>
          <w:lang w:val="lt-LT"/>
        </w:rPr>
      </w:pPr>
    </w:p>
    <w:p w14:paraId="4E7C725F" w14:textId="77777777" w:rsidR="00033D70" w:rsidRPr="00DB0AF6" w:rsidRDefault="00033D70" w:rsidP="00033D70">
      <w:pPr>
        <w:widowControl w:val="0"/>
        <w:spacing w:after="0" w:line="240" w:lineRule="auto"/>
        <w:rPr>
          <w:rFonts w:ascii="Times New Roman" w:hAnsi="Times New Roman"/>
          <w:lang w:val="lt-LT"/>
        </w:rPr>
      </w:pPr>
      <w:r w:rsidRPr="00DB0AF6">
        <w:rPr>
          <w:rFonts w:ascii="Times New Roman" w:hAnsi="Times New Roman"/>
          <w:lang w:val="lt-LT"/>
        </w:rPr>
        <w:t>Imipenem/Cilastatin Actavis 500 mg/500 mg milteliai infuziniam tirpalui</w:t>
      </w:r>
    </w:p>
    <w:p w14:paraId="173C84C6" w14:textId="77777777" w:rsidR="00033D70" w:rsidRPr="00DB0AF6" w:rsidRDefault="00033D70" w:rsidP="00033D70">
      <w:pPr>
        <w:tabs>
          <w:tab w:val="left" w:pos="567"/>
        </w:tabs>
        <w:autoSpaceDE w:val="0"/>
        <w:autoSpaceDN w:val="0"/>
        <w:adjustRightInd w:val="0"/>
        <w:spacing w:after="0" w:line="240" w:lineRule="auto"/>
        <w:jc w:val="both"/>
        <w:rPr>
          <w:rFonts w:ascii="Times New Roman" w:hAnsi="Times New Roman"/>
          <w:lang w:val="lt-LT"/>
        </w:rPr>
      </w:pPr>
    </w:p>
    <w:p w14:paraId="07BE66BE" w14:textId="77777777" w:rsidR="00033D70" w:rsidRPr="00DB0AF6" w:rsidRDefault="00033D70" w:rsidP="00033D70">
      <w:pPr>
        <w:widowControl w:val="0"/>
        <w:spacing w:after="0" w:line="240" w:lineRule="auto"/>
        <w:rPr>
          <w:rFonts w:ascii="Times New Roman" w:hAnsi="Times New Roman"/>
          <w:bCs/>
          <w:lang w:val="lt-LT"/>
        </w:rPr>
      </w:pPr>
    </w:p>
    <w:p w14:paraId="2E782D17" w14:textId="77777777" w:rsidR="00033D70" w:rsidRPr="00DB0AF6" w:rsidRDefault="00033D70" w:rsidP="00DC25DE">
      <w:pPr>
        <w:widowControl w:val="0"/>
        <w:spacing w:after="0" w:line="240" w:lineRule="auto"/>
        <w:ind w:left="567" w:hanging="567"/>
        <w:rPr>
          <w:rFonts w:ascii="Times New Roman" w:hAnsi="Times New Roman"/>
          <w:lang w:val="lt-LT"/>
        </w:rPr>
      </w:pPr>
      <w:r w:rsidRPr="00DB0AF6">
        <w:rPr>
          <w:rFonts w:ascii="Times New Roman" w:hAnsi="Times New Roman"/>
          <w:b/>
          <w:lang w:val="lt-LT"/>
        </w:rPr>
        <w:t>2.</w:t>
      </w:r>
      <w:r w:rsidRPr="00DB0AF6">
        <w:rPr>
          <w:rFonts w:ascii="Times New Roman" w:hAnsi="Times New Roman"/>
          <w:b/>
          <w:lang w:val="lt-LT"/>
        </w:rPr>
        <w:tab/>
      </w:r>
      <w:r w:rsidRPr="00DB0AF6">
        <w:rPr>
          <w:rFonts w:ascii="Times New Roman" w:hAnsi="Times New Roman"/>
          <w:b/>
          <w:caps/>
          <w:lang w:val="lt-LT"/>
        </w:rPr>
        <w:t>kokybinė ir kiekybinė sudėtis</w:t>
      </w:r>
    </w:p>
    <w:p w14:paraId="53668952" w14:textId="77777777" w:rsidR="00033D70" w:rsidRPr="00DB0AF6" w:rsidRDefault="00033D70" w:rsidP="00033D70">
      <w:pPr>
        <w:widowControl w:val="0"/>
        <w:spacing w:after="0" w:line="240" w:lineRule="auto"/>
        <w:rPr>
          <w:rFonts w:ascii="Times New Roman" w:hAnsi="Times New Roman"/>
          <w:bCs/>
          <w:lang w:val="lt-LT"/>
        </w:rPr>
      </w:pPr>
    </w:p>
    <w:p w14:paraId="1FAEF0F3" w14:textId="095B5CFD" w:rsidR="00033D70" w:rsidRPr="00DB0AF6" w:rsidRDefault="00033D70" w:rsidP="00033D70">
      <w:pPr>
        <w:widowControl w:val="0"/>
        <w:spacing w:after="0" w:line="240" w:lineRule="auto"/>
        <w:rPr>
          <w:rFonts w:ascii="Times New Roman" w:hAnsi="Times New Roman"/>
          <w:bCs/>
          <w:lang w:val="lt-LT"/>
        </w:rPr>
      </w:pPr>
      <w:r w:rsidRPr="00DB0AF6">
        <w:rPr>
          <w:rFonts w:ascii="Times New Roman" w:hAnsi="Times New Roman"/>
          <w:bCs/>
          <w:lang w:val="lt-LT"/>
        </w:rPr>
        <w:t xml:space="preserve">Kiekviename </w:t>
      </w:r>
      <w:r>
        <w:rPr>
          <w:rFonts w:ascii="Times New Roman" w:hAnsi="Times New Roman"/>
          <w:bCs/>
          <w:lang w:val="lt-LT"/>
        </w:rPr>
        <w:t>flakone</w:t>
      </w:r>
      <w:r w:rsidRPr="00DB0AF6">
        <w:rPr>
          <w:rFonts w:ascii="Times New Roman" w:hAnsi="Times New Roman"/>
          <w:bCs/>
          <w:lang w:val="lt-LT"/>
        </w:rPr>
        <w:t xml:space="preserve"> yra 500 mg imipenemo (530 mg imipenemo monohidrato pavidalu) ir 500 mg cilastatino (530 mg cilastatino natrio pavidalu). </w:t>
      </w:r>
    </w:p>
    <w:p w14:paraId="155E4BCF" w14:textId="77777777" w:rsidR="00033D70" w:rsidRPr="00DB0AF6" w:rsidRDefault="00033D70" w:rsidP="00033D70">
      <w:pPr>
        <w:autoSpaceDE w:val="0"/>
        <w:autoSpaceDN w:val="0"/>
        <w:adjustRightInd w:val="0"/>
        <w:spacing w:after="0" w:line="240" w:lineRule="auto"/>
        <w:jc w:val="both"/>
        <w:rPr>
          <w:rFonts w:ascii="Times New Roman" w:hAnsi="Times New Roman"/>
          <w:bCs/>
          <w:lang w:val="lt-LT"/>
        </w:rPr>
      </w:pPr>
    </w:p>
    <w:p w14:paraId="5D8EFA25" w14:textId="77777777" w:rsidR="00033D70" w:rsidRPr="00781ABB" w:rsidRDefault="00033D70" w:rsidP="00033D70">
      <w:pPr>
        <w:autoSpaceDE w:val="0"/>
        <w:autoSpaceDN w:val="0"/>
        <w:adjustRightInd w:val="0"/>
        <w:spacing w:after="0" w:line="240" w:lineRule="auto"/>
        <w:jc w:val="both"/>
        <w:rPr>
          <w:rFonts w:ascii="Times New Roman" w:hAnsi="Times New Roman"/>
          <w:bCs/>
          <w:u w:val="single"/>
          <w:lang w:val="lt-LT"/>
        </w:rPr>
      </w:pPr>
      <w:r w:rsidRPr="00781ABB">
        <w:rPr>
          <w:rFonts w:ascii="Times New Roman" w:hAnsi="Times New Roman"/>
          <w:bCs/>
          <w:u w:val="single"/>
          <w:lang w:val="lt-LT"/>
        </w:rPr>
        <w:t>Pagalbinė medžiaga, kurios poveikis žinomas:</w:t>
      </w:r>
    </w:p>
    <w:p w14:paraId="3A166319" w14:textId="6C53D529" w:rsidR="00033D70" w:rsidRPr="00DB0AF6" w:rsidRDefault="004B501D" w:rsidP="00033D70">
      <w:pPr>
        <w:autoSpaceDE w:val="0"/>
        <w:autoSpaceDN w:val="0"/>
        <w:adjustRightInd w:val="0"/>
        <w:spacing w:after="0" w:line="240" w:lineRule="auto"/>
        <w:jc w:val="both"/>
        <w:rPr>
          <w:rFonts w:ascii="Times New Roman" w:hAnsi="Times New Roman"/>
          <w:bCs/>
          <w:lang w:val="lt-LT"/>
        </w:rPr>
      </w:pPr>
      <w:r>
        <w:rPr>
          <w:rFonts w:ascii="Times New Roman" w:hAnsi="Times New Roman"/>
          <w:lang w:val="lt-LT"/>
        </w:rPr>
        <w:t>Kiekviename flakone yra 37,6 mg natrio.</w:t>
      </w:r>
    </w:p>
    <w:p w14:paraId="07E490AD" w14:textId="11E585A1" w:rsidR="00033D70" w:rsidRPr="00DB0AF6" w:rsidRDefault="00033D70" w:rsidP="00033D70">
      <w:pPr>
        <w:autoSpaceDE w:val="0"/>
        <w:autoSpaceDN w:val="0"/>
        <w:adjustRightInd w:val="0"/>
        <w:spacing w:after="0" w:line="240" w:lineRule="auto"/>
        <w:jc w:val="both"/>
        <w:rPr>
          <w:rFonts w:ascii="Times New Roman" w:hAnsi="Times New Roman"/>
          <w:lang w:val="lt-LT"/>
        </w:rPr>
      </w:pPr>
      <w:r w:rsidRPr="00DB0AF6">
        <w:rPr>
          <w:rFonts w:ascii="Times New Roman" w:hAnsi="Times New Roman"/>
          <w:lang w:val="lt-LT"/>
        </w:rPr>
        <w:t>Visos pagalbinės medžiagos išvardytos 6.1</w:t>
      </w:r>
      <w:r w:rsidR="0002760F">
        <w:rPr>
          <w:rFonts w:ascii="Times New Roman" w:hAnsi="Times New Roman"/>
          <w:lang w:val="lt-LT"/>
        </w:rPr>
        <w:t> </w:t>
      </w:r>
      <w:r w:rsidRPr="00DB0AF6">
        <w:rPr>
          <w:rFonts w:ascii="Times New Roman" w:hAnsi="Times New Roman"/>
          <w:lang w:val="lt-LT"/>
        </w:rPr>
        <w:t>skyriuje.</w:t>
      </w:r>
    </w:p>
    <w:p w14:paraId="668EE11C" w14:textId="77777777" w:rsidR="00033D70" w:rsidRPr="00DB0AF6" w:rsidRDefault="00033D70" w:rsidP="00033D70">
      <w:pPr>
        <w:spacing w:after="0" w:line="240" w:lineRule="auto"/>
        <w:rPr>
          <w:rFonts w:ascii="Times New Roman" w:hAnsi="Times New Roman"/>
          <w:lang w:val="lt-LT"/>
        </w:rPr>
      </w:pPr>
    </w:p>
    <w:p w14:paraId="125EEC15" w14:textId="77777777" w:rsidR="00033D70" w:rsidRPr="00DB0AF6" w:rsidRDefault="00033D70" w:rsidP="00033D70">
      <w:pPr>
        <w:spacing w:after="0" w:line="240" w:lineRule="auto"/>
        <w:rPr>
          <w:rFonts w:ascii="Times New Roman" w:hAnsi="Times New Roman"/>
          <w:lang w:val="lt-LT"/>
        </w:rPr>
      </w:pPr>
    </w:p>
    <w:p w14:paraId="5E938D3C" w14:textId="77777777" w:rsidR="00033D70" w:rsidRPr="00DB0AF6" w:rsidRDefault="00033D70" w:rsidP="00033D70">
      <w:pPr>
        <w:spacing w:after="0" w:line="240" w:lineRule="auto"/>
        <w:ind w:left="567" w:hanging="567"/>
        <w:rPr>
          <w:rFonts w:ascii="Times New Roman" w:hAnsi="Times New Roman"/>
          <w:caps/>
          <w:lang w:val="lt-LT"/>
        </w:rPr>
      </w:pPr>
      <w:r w:rsidRPr="00DB0AF6">
        <w:rPr>
          <w:rFonts w:ascii="Times New Roman" w:hAnsi="Times New Roman"/>
          <w:b/>
          <w:lang w:val="lt-LT"/>
        </w:rPr>
        <w:t>3.</w:t>
      </w:r>
      <w:r w:rsidRPr="00DB0AF6">
        <w:rPr>
          <w:rFonts w:ascii="Times New Roman" w:hAnsi="Times New Roman"/>
          <w:b/>
          <w:lang w:val="lt-LT"/>
        </w:rPr>
        <w:tab/>
      </w:r>
      <w:r w:rsidRPr="00DB0AF6">
        <w:rPr>
          <w:rFonts w:ascii="Times New Roman" w:hAnsi="Times New Roman"/>
          <w:b/>
          <w:caps/>
          <w:lang w:val="lt-LT"/>
        </w:rPr>
        <w:t>FARMACINĖ forma</w:t>
      </w:r>
    </w:p>
    <w:p w14:paraId="5D9E2C0F" w14:textId="77777777" w:rsidR="00033D70" w:rsidRPr="00DB0AF6" w:rsidRDefault="00033D70" w:rsidP="00033D70">
      <w:pPr>
        <w:tabs>
          <w:tab w:val="left" w:pos="567"/>
        </w:tabs>
        <w:spacing w:after="0" w:line="240" w:lineRule="auto"/>
        <w:rPr>
          <w:rFonts w:ascii="Times New Roman" w:hAnsi="Times New Roman"/>
          <w:lang w:val="lt-LT"/>
        </w:rPr>
      </w:pPr>
    </w:p>
    <w:p w14:paraId="180D1F8E" w14:textId="77777777" w:rsidR="00033D70" w:rsidRPr="00DB0AF6" w:rsidRDefault="00033D70" w:rsidP="00033D70">
      <w:pPr>
        <w:tabs>
          <w:tab w:val="left" w:pos="567"/>
        </w:tabs>
        <w:spacing w:after="0" w:line="240" w:lineRule="auto"/>
        <w:rPr>
          <w:rFonts w:ascii="Times New Roman" w:hAnsi="Times New Roman"/>
          <w:lang w:val="lt-LT"/>
        </w:rPr>
      </w:pPr>
      <w:r w:rsidRPr="00DB0AF6">
        <w:rPr>
          <w:rFonts w:ascii="Times New Roman" w:hAnsi="Times New Roman"/>
          <w:lang w:val="lt-LT"/>
        </w:rPr>
        <w:t>Milteliai infuziniam tirpalui.</w:t>
      </w:r>
    </w:p>
    <w:p w14:paraId="4A8057D6" w14:textId="77777777" w:rsidR="00033D70" w:rsidRPr="00DB0AF6" w:rsidRDefault="00033D70" w:rsidP="00033D70">
      <w:pPr>
        <w:tabs>
          <w:tab w:val="left" w:pos="567"/>
        </w:tabs>
        <w:spacing w:after="0" w:line="240" w:lineRule="auto"/>
        <w:rPr>
          <w:rFonts w:ascii="Times New Roman" w:hAnsi="Times New Roman"/>
          <w:lang w:val="lt-LT"/>
        </w:rPr>
      </w:pPr>
    </w:p>
    <w:p w14:paraId="38B690FF" w14:textId="77777777" w:rsidR="00033D70" w:rsidRPr="00DB0AF6" w:rsidRDefault="00033D70" w:rsidP="00033D70">
      <w:pPr>
        <w:tabs>
          <w:tab w:val="left" w:pos="567"/>
        </w:tabs>
        <w:spacing w:after="0" w:line="240" w:lineRule="auto"/>
        <w:rPr>
          <w:rFonts w:ascii="Times New Roman" w:hAnsi="Times New Roman"/>
          <w:lang w:val="lt-LT"/>
        </w:rPr>
      </w:pPr>
      <w:r w:rsidRPr="00DB0AF6">
        <w:rPr>
          <w:rFonts w:ascii="Times New Roman" w:hAnsi="Times New Roman"/>
          <w:lang w:val="lt-LT"/>
        </w:rPr>
        <w:t xml:space="preserve">Milteliai yra balti, balkšvi arba šviesiai (blankiai) geltoni. </w:t>
      </w:r>
    </w:p>
    <w:p w14:paraId="4EE561D3" w14:textId="77777777" w:rsidR="00033D70" w:rsidRPr="00DB0AF6" w:rsidRDefault="00033D70" w:rsidP="00033D70">
      <w:pPr>
        <w:tabs>
          <w:tab w:val="left" w:pos="567"/>
        </w:tabs>
        <w:spacing w:after="0" w:line="240" w:lineRule="auto"/>
        <w:rPr>
          <w:rFonts w:ascii="Times New Roman" w:hAnsi="Times New Roman"/>
          <w:lang w:val="lt-LT"/>
        </w:rPr>
      </w:pPr>
    </w:p>
    <w:p w14:paraId="50E6B7AA" w14:textId="77777777" w:rsidR="00033D70" w:rsidRPr="00DB0AF6" w:rsidRDefault="00033D70" w:rsidP="00033D70">
      <w:pPr>
        <w:spacing w:after="0" w:line="240" w:lineRule="auto"/>
        <w:rPr>
          <w:rFonts w:ascii="Times New Roman" w:hAnsi="Times New Roman"/>
          <w:lang w:val="lt-LT"/>
        </w:rPr>
      </w:pPr>
    </w:p>
    <w:p w14:paraId="3E20D0B2" w14:textId="77777777" w:rsidR="00033D70" w:rsidRPr="00DB0AF6" w:rsidRDefault="00033D70" w:rsidP="00033D70">
      <w:pPr>
        <w:spacing w:after="0" w:line="240" w:lineRule="auto"/>
        <w:ind w:left="567" w:hanging="567"/>
        <w:rPr>
          <w:rFonts w:ascii="Times New Roman" w:hAnsi="Times New Roman"/>
          <w:caps/>
          <w:lang w:val="lt-LT"/>
        </w:rPr>
      </w:pPr>
      <w:r w:rsidRPr="00DB0AF6">
        <w:rPr>
          <w:rFonts w:ascii="Times New Roman" w:hAnsi="Times New Roman"/>
          <w:b/>
          <w:caps/>
          <w:lang w:val="lt-LT"/>
        </w:rPr>
        <w:t>4.</w:t>
      </w:r>
      <w:r w:rsidRPr="00DB0AF6">
        <w:rPr>
          <w:rFonts w:ascii="Times New Roman" w:hAnsi="Times New Roman"/>
          <w:b/>
          <w:caps/>
          <w:lang w:val="lt-LT"/>
        </w:rPr>
        <w:tab/>
        <w:t>klinikinĖ informacija</w:t>
      </w:r>
    </w:p>
    <w:p w14:paraId="0BF311A3" w14:textId="77777777" w:rsidR="00033D70" w:rsidRPr="00DB0AF6" w:rsidRDefault="00033D70" w:rsidP="00033D70">
      <w:pPr>
        <w:spacing w:after="0" w:line="240" w:lineRule="auto"/>
        <w:rPr>
          <w:rFonts w:ascii="Times New Roman" w:hAnsi="Times New Roman"/>
          <w:lang w:val="lt-LT"/>
        </w:rPr>
      </w:pPr>
    </w:p>
    <w:p w14:paraId="06F84CF2" w14:textId="77777777" w:rsidR="00033D70" w:rsidRPr="00DB0AF6" w:rsidRDefault="00033D70" w:rsidP="00033D70">
      <w:pPr>
        <w:spacing w:after="0" w:line="240" w:lineRule="auto"/>
        <w:ind w:left="567" w:hanging="567"/>
        <w:outlineLvl w:val="0"/>
        <w:rPr>
          <w:rFonts w:ascii="Times New Roman" w:hAnsi="Times New Roman"/>
          <w:lang w:val="lt-LT"/>
        </w:rPr>
      </w:pPr>
      <w:r w:rsidRPr="00DB0AF6">
        <w:rPr>
          <w:rFonts w:ascii="Times New Roman" w:hAnsi="Times New Roman"/>
          <w:b/>
          <w:lang w:val="lt-LT"/>
        </w:rPr>
        <w:t>4.1</w:t>
      </w:r>
      <w:r w:rsidRPr="00DB0AF6">
        <w:rPr>
          <w:rFonts w:ascii="Times New Roman" w:hAnsi="Times New Roman"/>
          <w:b/>
          <w:lang w:val="lt-LT"/>
        </w:rPr>
        <w:tab/>
        <w:t>Terapinės indikacijos</w:t>
      </w:r>
    </w:p>
    <w:p w14:paraId="7EAC9243" w14:textId="77777777" w:rsidR="00033D70" w:rsidRPr="00DB0AF6" w:rsidRDefault="00033D70" w:rsidP="00033D70">
      <w:pPr>
        <w:spacing w:after="0" w:line="240" w:lineRule="auto"/>
        <w:rPr>
          <w:rFonts w:ascii="Times New Roman" w:hAnsi="Times New Roman"/>
          <w:lang w:val="lt-LT"/>
        </w:rPr>
      </w:pPr>
    </w:p>
    <w:p w14:paraId="3D7416F1" w14:textId="6EE37A44" w:rsidR="00033D70" w:rsidRDefault="00033D70" w:rsidP="00033D70">
      <w:pPr>
        <w:tabs>
          <w:tab w:val="left" w:pos="567"/>
        </w:tabs>
        <w:spacing w:after="0" w:line="260" w:lineRule="exact"/>
        <w:rPr>
          <w:rFonts w:ascii="Times New Roman" w:hAnsi="Times New Roman"/>
          <w:lang w:val="lt-LT"/>
        </w:rPr>
      </w:pPr>
      <w:r w:rsidRPr="00DB0AF6">
        <w:rPr>
          <w:rFonts w:ascii="Times New Roman" w:hAnsi="Times New Roman"/>
          <w:lang w:val="lt-LT"/>
        </w:rPr>
        <w:t xml:space="preserve">Imipenem/Cilastatin Actavis yra </w:t>
      </w:r>
      <w:r>
        <w:rPr>
          <w:rFonts w:ascii="Times New Roman" w:hAnsi="Times New Roman"/>
          <w:lang w:val="lt-LT"/>
        </w:rPr>
        <w:t>skirtas</w:t>
      </w:r>
      <w:r w:rsidRPr="00DB0AF6">
        <w:rPr>
          <w:rFonts w:ascii="Times New Roman" w:hAnsi="Times New Roman"/>
          <w:lang w:val="lt-LT"/>
        </w:rPr>
        <w:t xml:space="preserve"> šių suaugusių pacientų bei 1</w:t>
      </w:r>
      <w:r w:rsidR="0002760F">
        <w:rPr>
          <w:rFonts w:ascii="Times New Roman" w:hAnsi="Times New Roman"/>
          <w:lang w:val="lt-LT"/>
        </w:rPr>
        <w:t> </w:t>
      </w:r>
      <w:r w:rsidRPr="00DB0AF6">
        <w:rPr>
          <w:rFonts w:ascii="Times New Roman" w:hAnsi="Times New Roman"/>
          <w:lang w:val="lt-LT"/>
        </w:rPr>
        <w:t>metų ir vyresnių vaikų infekcinių ligų gydymui (žr.</w:t>
      </w:r>
      <w:r w:rsidR="0002760F">
        <w:rPr>
          <w:rFonts w:ascii="Times New Roman" w:hAnsi="Times New Roman"/>
          <w:lang w:val="lt-LT"/>
        </w:rPr>
        <w:t> </w:t>
      </w:r>
      <w:r w:rsidRPr="00DB0AF6">
        <w:rPr>
          <w:rFonts w:ascii="Times New Roman" w:hAnsi="Times New Roman"/>
          <w:lang w:val="lt-LT"/>
        </w:rPr>
        <w:t>4.4</w:t>
      </w:r>
      <w:r w:rsidR="0002760F">
        <w:rPr>
          <w:rFonts w:ascii="Times New Roman" w:hAnsi="Times New Roman"/>
          <w:lang w:val="lt-LT"/>
        </w:rPr>
        <w:t> </w:t>
      </w:r>
      <w:r w:rsidRPr="00DB0AF6">
        <w:rPr>
          <w:rFonts w:ascii="Times New Roman" w:hAnsi="Times New Roman"/>
          <w:lang w:val="lt-LT"/>
        </w:rPr>
        <w:t>ir 5.1</w:t>
      </w:r>
      <w:r w:rsidR="0002760F">
        <w:rPr>
          <w:rFonts w:ascii="Times New Roman" w:hAnsi="Times New Roman"/>
          <w:lang w:val="lt-LT"/>
        </w:rPr>
        <w:t> </w:t>
      </w:r>
      <w:r w:rsidRPr="00DB0AF6">
        <w:rPr>
          <w:rFonts w:ascii="Times New Roman" w:hAnsi="Times New Roman"/>
          <w:lang w:val="lt-LT"/>
        </w:rPr>
        <w:t>skyrius):</w:t>
      </w:r>
    </w:p>
    <w:p w14:paraId="29A0E61B" w14:textId="77777777" w:rsidR="00033D70" w:rsidRPr="00DB0AF6" w:rsidRDefault="00033D70" w:rsidP="00E86EA9">
      <w:pPr>
        <w:numPr>
          <w:ilvl w:val="0"/>
          <w:numId w:val="27"/>
        </w:numPr>
        <w:tabs>
          <w:tab w:val="left" w:pos="567"/>
        </w:tabs>
        <w:spacing w:after="0" w:line="240" w:lineRule="auto"/>
        <w:ind w:left="567" w:hanging="567"/>
        <w:rPr>
          <w:rFonts w:ascii="Times New Roman" w:hAnsi="Times New Roman"/>
          <w:lang w:val="lt-LT"/>
        </w:rPr>
      </w:pPr>
      <w:r w:rsidRPr="00DB0AF6">
        <w:rPr>
          <w:rFonts w:ascii="Times New Roman" w:hAnsi="Times New Roman"/>
          <w:lang w:val="lt-LT"/>
        </w:rPr>
        <w:t>komplikuotų pilvo ertmės infekcinių ligų;</w:t>
      </w:r>
    </w:p>
    <w:p w14:paraId="1CA86963" w14:textId="77777777" w:rsidR="00033D70" w:rsidRPr="00DB0AF6" w:rsidRDefault="00033D70" w:rsidP="00E86EA9">
      <w:pPr>
        <w:numPr>
          <w:ilvl w:val="0"/>
          <w:numId w:val="27"/>
        </w:numPr>
        <w:tabs>
          <w:tab w:val="left" w:pos="567"/>
        </w:tabs>
        <w:spacing w:after="0" w:line="240" w:lineRule="auto"/>
        <w:ind w:left="567" w:hanging="567"/>
        <w:rPr>
          <w:rFonts w:ascii="Times New Roman" w:hAnsi="Times New Roman"/>
          <w:lang w:val="lt-LT"/>
        </w:rPr>
      </w:pPr>
      <w:r w:rsidRPr="00DB0AF6">
        <w:rPr>
          <w:rFonts w:ascii="Times New Roman" w:hAnsi="Times New Roman"/>
          <w:lang w:val="lt-LT"/>
        </w:rPr>
        <w:t>sunkios pneumonijos, įskaitant hospitalinę ir su dirbtine plaučių ventiliacija susijusią pneumoniją;</w:t>
      </w:r>
    </w:p>
    <w:p w14:paraId="03DFAAB3" w14:textId="7775621A" w:rsidR="00033D70" w:rsidRPr="00DB0AF6" w:rsidRDefault="00033D70" w:rsidP="00E86EA9">
      <w:pPr>
        <w:numPr>
          <w:ilvl w:val="0"/>
          <w:numId w:val="27"/>
        </w:numPr>
        <w:tabs>
          <w:tab w:val="left" w:pos="567"/>
        </w:tabs>
        <w:spacing w:after="0" w:line="240" w:lineRule="auto"/>
        <w:ind w:left="567" w:hanging="567"/>
        <w:rPr>
          <w:rFonts w:ascii="Times New Roman" w:hAnsi="Times New Roman"/>
          <w:lang w:val="lt-LT"/>
        </w:rPr>
      </w:pPr>
      <w:r w:rsidRPr="00DB0AF6">
        <w:rPr>
          <w:rFonts w:ascii="Times New Roman" w:hAnsi="Times New Roman"/>
          <w:lang w:val="lt-LT"/>
        </w:rPr>
        <w:t>gimdy</w:t>
      </w:r>
      <w:r w:rsidR="00942370">
        <w:rPr>
          <w:rFonts w:ascii="Times New Roman" w:hAnsi="Times New Roman"/>
          <w:lang w:val="lt-LT"/>
        </w:rPr>
        <w:t>v</w:t>
      </w:r>
      <w:r w:rsidRPr="00DB0AF6">
        <w:rPr>
          <w:rFonts w:ascii="Times New Roman" w:hAnsi="Times New Roman"/>
          <w:lang w:val="lt-LT"/>
        </w:rPr>
        <w:t>inių ir pogimdyminių infekcinių ligų;</w:t>
      </w:r>
    </w:p>
    <w:p w14:paraId="36A43D31" w14:textId="77777777" w:rsidR="00033D70" w:rsidRPr="00DB0AF6" w:rsidRDefault="00033D70" w:rsidP="00E86EA9">
      <w:pPr>
        <w:numPr>
          <w:ilvl w:val="0"/>
          <w:numId w:val="27"/>
        </w:numPr>
        <w:tabs>
          <w:tab w:val="left" w:pos="567"/>
        </w:tabs>
        <w:spacing w:after="0" w:line="240" w:lineRule="auto"/>
        <w:ind w:left="567" w:hanging="567"/>
        <w:rPr>
          <w:rFonts w:ascii="Times New Roman" w:hAnsi="Times New Roman"/>
          <w:lang w:val="lt-LT"/>
        </w:rPr>
      </w:pPr>
      <w:r w:rsidRPr="00DB0AF6">
        <w:rPr>
          <w:rFonts w:ascii="Times New Roman" w:hAnsi="Times New Roman"/>
          <w:lang w:val="lt-LT"/>
        </w:rPr>
        <w:t>komplikuotų šlapimo takų infekcinių ligų;</w:t>
      </w:r>
    </w:p>
    <w:p w14:paraId="55CC4210" w14:textId="77777777" w:rsidR="00033D70" w:rsidRPr="00DB0AF6" w:rsidRDefault="00033D70" w:rsidP="00E86EA9">
      <w:pPr>
        <w:numPr>
          <w:ilvl w:val="0"/>
          <w:numId w:val="27"/>
        </w:numPr>
        <w:tabs>
          <w:tab w:val="left" w:pos="567"/>
        </w:tabs>
        <w:spacing w:after="0" w:line="240" w:lineRule="auto"/>
        <w:ind w:left="567" w:hanging="567"/>
        <w:rPr>
          <w:rFonts w:ascii="Times New Roman" w:hAnsi="Times New Roman"/>
          <w:lang w:val="lt-LT"/>
        </w:rPr>
      </w:pPr>
      <w:r w:rsidRPr="00DB0AF6">
        <w:rPr>
          <w:rFonts w:ascii="Times New Roman" w:hAnsi="Times New Roman"/>
          <w:lang w:val="lt-LT"/>
        </w:rPr>
        <w:t>komplikuotų odos ir minkštųjų audinių infekcinių ligų.</w:t>
      </w:r>
    </w:p>
    <w:p w14:paraId="180F41AC" w14:textId="77777777" w:rsidR="00033D70" w:rsidRPr="00DB0AF6" w:rsidRDefault="00033D70" w:rsidP="00033D70">
      <w:pPr>
        <w:tabs>
          <w:tab w:val="left" w:pos="567"/>
        </w:tabs>
        <w:spacing w:after="0" w:line="260" w:lineRule="exact"/>
        <w:rPr>
          <w:rFonts w:ascii="Times New Roman" w:hAnsi="Times New Roman"/>
          <w:lang w:val="lt-LT"/>
        </w:rPr>
      </w:pPr>
    </w:p>
    <w:p w14:paraId="1C571F81" w14:textId="77777777" w:rsidR="00033D70" w:rsidRPr="00DB0AF6" w:rsidRDefault="00033D70" w:rsidP="00033D70">
      <w:pPr>
        <w:tabs>
          <w:tab w:val="left" w:pos="567"/>
        </w:tabs>
        <w:spacing w:after="0" w:line="260" w:lineRule="exact"/>
        <w:rPr>
          <w:rFonts w:ascii="Times New Roman" w:hAnsi="Times New Roman"/>
          <w:lang w:val="lt-LT"/>
        </w:rPr>
      </w:pPr>
      <w:r w:rsidRPr="00DB0AF6">
        <w:rPr>
          <w:rFonts w:ascii="Times New Roman" w:hAnsi="Times New Roman"/>
          <w:lang w:val="lt-LT"/>
        </w:rPr>
        <w:t>Imipenem/Cilastatin Actavis galima skirti karščiuojantiems pacientams, kuriems yra neutropenija, kai įtariama, kad karščiavimą sukėlė bakterinė infekcija.</w:t>
      </w:r>
    </w:p>
    <w:p w14:paraId="55605E4B" w14:textId="77777777" w:rsidR="00033D70" w:rsidRPr="00DB0AF6" w:rsidRDefault="00033D70" w:rsidP="00033D70">
      <w:pPr>
        <w:tabs>
          <w:tab w:val="left" w:pos="567"/>
        </w:tabs>
        <w:spacing w:after="0" w:line="260" w:lineRule="exact"/>
        <w:rPr>
          <w:rFonts w:ascii="Times New Roman" w:hAnsi="Times New Roman"/>
          <w:lang w:val="lt-LT"/>
        </w:rPr>
      </w:pPr>
    </w:p>
    <w:p w14:paraId="6D0E598E" w14:textId="77777777" w:rsidR="00033D70" w:rsidRPr="00DB0AF6" w:rsidRDefault="00033D70" w:rsidP="00033D70">
      <w:pPr>
        <w:tabs>
          <w:tab w:val="left" w:pos="567"/>
        </w:tabs>
        <w:spacing w:after="0" w:line="260" w:lineRule="exact"/>
        <w:rPr>
          <w:rFonts w:ascii="Times New Roman" w:hAnsi="Times New Roman"/>
          <w:lang w:val="lt-LT"/>
        </w:rPr>
      </w:pPr>
      <w:r w:rsidRPr="00DB0AF6">
        <w:rPr>
          <w:rFonts w:ascii="Times New Roman" w:hAnsi="Times New Roman"/>
          <w:lang w:val="lt-LT"/>
        </w:rPr>
        <w:t xml:space="preserve">Pacientų, kuriems yra su bet kuria iš </w:t>
      </w:r>
      <w:r>
        <w:rPr>
          <w:rFonts w:ascii="Times New Roman" w:hAnsi="Times New Roman"/>
          <w:lang w:val="lt-LT"/>
        </w:rPr>
        <w:t>anksčiau</w:t>
      </w:r>
      <w:r w:rsidRPr="00DB0AF6">
        <w:rPr>
          <w:rFonts w:ascii="Times New Roman" w:hAnsi="Times New Roman"/>
          <w:lang w:val="lt-LT"/>
        </w:rPr>
        <w:t xml:space="preserve"> išvardintų infekcijų susijusi arba įtariama, kad galėtų būti susijusi, bakteremija, gydymas.</w:t>
      </w:r>
    </w:p>
    <w:p w14:paraId="5A8E9585" w14:textId="77777777" w:rsidR="00033D70" w:rsidRPr="00DB0AF6" w:rsidRDefault="00033D70" w:rsidP="00033D70">
      <w:pPr>
        <w:spacing w:after="0" w:line="240" w:lineRule="auto"/>
        <w:rPr>
          <w:rFonts w:ascii="Times New Roman" w:hAnsi="Times New Roman"/>
          <w:lang w:val="lt-LT"/>
        </w:rPr>
      </w:pPr>
    </w:p>
    <w:p w14:paraId="2B0AEFC0" w14:textId="77777777" w:rsidR="00033D70" w:rsidRPr="00DB0AF6" w:rsidRDefault="00033D70" w:rsidP="00033D70">
      <w:pPr>
        <w:tabs>
          <w:tab w:val="left" w:pos="567"/>
        </w:tabs>
        <w:spacing w:after="0" w:line="260" w:lineRule="exact"/>
        <w:rPr>
          <w:rFonts w:ascii="Times New Roman" w:hAnsi="Times New Roman"/>
          <w:lang w:val="lt-LT"/>
        </w:rPr>
      </w:pPr>
      <w:r w:rsidRPr="00DB0AF6">
        <w:rPr>
          <w:rFonts w:ascii="Times New Roman" w:hAnsi="Times New Roman"/>
          <w:lang w:val="lt-LT"/>
        </w:rPr>
        <w:t>Reikia atsižvelgti į oficialias</w:t>
      </w:r>
      <w:r w:rsidRPr="00DB0AF6" w:rsidDel="00697C2D">
        <w:rPr>
          <w:rFonts w:ascii="Times New Roman" w:hAnsi="Times New Roman"/>
          <w:lang w:val="lt-LT"/>
        </w:rPr>
        <w:t xml:space="preserve"> </w:t>
      </w:r>
      <w:r w:rsidRPr="00DB0AF6">
        <w:rPr>
          <w:rFonts w:ascii="Times New Roman" w:hAnsi="Times New Roman"/>
          <w:lang w:val="lt-LT"/>
        </w:rPr>
        <w:t xml:space="preserve">tinkamo </w:t>
      </w:r>
      <w:r w:rsidRPr="00731FBC">
        <w:rPr>
          <w:rFonts w:ascii="Times New Roman" w:hAnsi="Times New Roman"/>
          <w:lang w:val="lt-LT"/>
        </w:rPr>
        <w:t>antibakterinių</w:t>
      </w:r>
      <w:r w:rsidRPr="00DB0AF6">
        <w:rPr>
          <w:rFonts w:ascii="Times New Roman" w:hAnsi="Times New Roman"/>
          <w:lang w:val="lt-LT"/>
        </w:rPr>
        <w:t xml:space="preserve"> preparatų</w:t>
      </w:r>
      <w:r w:rsidRPr="00DB0AF6">
        <w:rPr>
          <w:rFonts w:ascii="Times New Roman" w:hAnsi="Times New Roman"/>
          <w:sz w:val="20"/>
          <w:szCs w:val="20"/>
          <w:lang w:val="lt-LT"/>
        </w:rPr>
        <w:t xml:space="preserve"> </w:t>
      </w:r>
      <w:r w:rsidRPr="00DB0AF6">
        <w:rPr>
          <w:rFonts w:ascii="Times New Roman" w:hAnsi="Times New Roman"/>
          <w:lang w:val="lt-LT"/>
        </w:rPr>
        <w:t>vartojimo rekomendacijas.</w:t>
      </w:r>
    </w:p>
    <w:p w14:paraId="5D9C69D2" w14:textId="77777777" w:rsidR="00033D70" w:rsidRPr="00DB0AF6" w:rsidRDefault="00033D70" w:rsidP="00033D70">
      <w:pPr>
        <w:tabs>
          <w:tab w:val="left" w:pos="567"/>
        </w:tabs>
        <w:spacing w:after="0" w:line="240" w:lineRule="auto"/>
        <w:rPr>
          <w:rFonts w:ascii="Times New Roman" w:hAnsi="Times New Roman"/>
          <w:lang w:val="lt-LT"/>
        </w:rPr>
      </w:pPr>
    </w:p>
    <w:p w14:paraId="54948BA8" w14:textId="77777777" w:rsidR="00033D70" w:rsidRPr="00DB0AF6" w:rsidRDefault="00033D70" w:rsidP="00033D70">
      <w:pPr>
        <w:numPr>
          <w:ilvl w:val="1"/>
          <w:numId w:val="5"/>
        </w:numPr>
        <w:spacing w:after="0" w:line="240" w:lineRule="auto"/>
        <w:outlineLvl w:val="0"/>
        <w:rPr>
          <w:rFonts w:ascii="Times New Roman" w:hAnsi="Times New Roman"/>
          <w:b/>
          <w:lang w:val="lt-LT"/>
        </w:rPr>
      </w:pPr>
      <w:r w:rsidRPr="00DB0AF6">
        <w:rPr>
          <w:rFonts w:ascii="Times New Roman" w:hAnsi="Times New Roman"/>
          <w:b/>
          <w:lang w:val="lt-LT"/>
        </w:rPr>
        <w:t>Dozavimas ir vartojimo metodas</w:t>
      </w:r>
    </w:p>
    <w:p w14:paraId="61BE9B39" w14:textId="77777777" w:rsidR="00033D70" w:rsidRPr="00DB0AF6" w:rsidRDefault="00033D70" w:rsidP="00033D70">
      <w:pPr>
        <w:spacing w:after="0" w:line="240" w:lineRule="auto"/>
        <w:rPr>
          <w:rFonts w:ascii="Times New Roman" w:hAnsi="Times New Roman"/>
          <w:b/>
          <w:lang w:val="lt-LT"/>
        </w:rPr>
      </w:pPr>
    </w:p>
    <w:p w14:paraId="6855C8D3" w14:textId="77777777" w:rsidR="00033D70" w:rsidRDefault="00033D70" w:rsidP="00033D70">
      <w:pPr>
        <w:tabs>
          <w:tab w:val="left" w:pos="567"/>
        </w:tabs>
        <w:spacing w:after="0" w:line="260" w:lineRule="exact"/>
        <w:rPr>
          <w:rFonts w:ascii="Times New Roman" w:hAnsi="Times New Roman"/>
          <w:u w:val="single"/>
          <w:lang w:val="lt-LT"/>
        </w:rPr>
      </w:pPr>
      <w:r w:rsidRPr="00DB0AF6">
        <w:rPr>
          <w:rFonts w:ascii="Times New Roman" w:hAnsi="Times New Roman"/>
          <w:u w:val="single"/>
          <w:lang w:val="lt-LT"/>
        </w:rPr>
        <w:t>Dozavimas</w:t>
      </w:r>
    </w:p>
    <w:p w14:paraId="0E3E5ABF" w14:textId="77777777" w:rsidR="00033D70" w:rsidRPr="00DB0AF6" w:rsidRDefault="00033D70" w:rsidP="00033D70">
      <w:pPr>
        <w:tabs>
          <w:tab w:val="left" w:pos="567"/>
        </w:tabs>
        <w:spacing w:after="0" w:line="260" w:lineRule="exact"/>
        <w:rPr>
          <w:rFonts w:ascii="Times New Roman" w:hAnsi="Times New Roman"/>
          <w:lang w:val="lt-LT"/>
        </w:rPr>
      </w:pPr>
      <w:r w:rsidRPr="00DB0AF6">
        <w:rPr>
          <w:rFonts w:ascii="Times New Roman" w:hAnsi="Times New Roman"/>
          <w:lang w:val="lt-LT"/>
        </w:rPr>
        <w:t>Imipenem/Cilastatin Actavis dozavimas rekomenduojamas atsižvelgiant į reikiamą skirti imipenemo ir cilastatino kiekį.</w:t>
      </w:r>
    </w:p>
    <w:p w14:paraId="092C16ED" w14:textId="77777777" w:rsidR="00033D70" w:rsidRPr="00DB0AF6" w:rsidRDefault="00033D70" w:rsidP="00033D70">
      <w:pPr>
        <w:tabs>
          <w:tab w:val="left" w:pos="567"/>
        </w:tabs>
        <w:spacing w:after="0" w:line="260" w:lineRule="exact"/>
        <w:rPr>
          <w:rFonts w:ascii="Times New Roman" w:hAnsi="Times New Roman"/>
          <w:lang w:val="lt-LT"/>
        </w:rPr>
      </w:pPr>
    </w:p>
    <w:p w14:paraId="7B7824C9" w14:textId="1519C090" w:rsidR="00033D70" w:rsidRPr="00DB0AF6" w:rsidRDefault="00033D70" w:rsidP="00033D70">
      <w:pPr>
        <w:tabs>
          <w:tab w:val="left" w:pos="567"/>
        </w:tabs>
        <w:spacing w:after="0" w:line="260" w:lineRule="exact"/>
        <w:rPr>
          <w:rFonts w:ascii="Times New Roman" w:hAnsi="Times New Roman"/>
          <w:lang w:val="lt-LT"/>
        </w:rPr>
      </w:pPr>
      <w:r w:rsidRPr="00DB0AF6">
        <w:rPr>
          <w:rFonts w:ascii="Times New Roman" w:hAnsi="Times New Roman"/>
          <w:lang w:val="lt-LT"/>
        </w:rPr>
        <w:t>Imipenem/Cilastatin Actavis paros doz</w:t>
      </w:r>
      <w:r w:rsidR="0057036A">
        <w:rPr>
          <w:rFonts w:ascii="Times New Roman" w:hAnsi="Times New Roman"/>
          <w:lang w:val="lt-LT"/>
        </w:rPr>
        <w:t>ė</w:t>
      </w:r>
      <w:r w:rsidRPr="00DB0AF6">
        <w:rPr>
          <w:rFonts w:ascii="Times New Roman" w:hAnsi="Times New Roman"/>
          <w:lang w:val="lt-LT"/>
        </w:rPr>
        <w:t xml:space="preserve"> </w:t>
      </w:r>
      <w:r w:rsidR="0057036A">
        <w:rPr>
          <w:rFonts w:ascii="Times New Roman" w:hAnsi="Times New Roman"/>
          <w:lang w:val="lt-LT"/>
        </w:rPr>
        <w:t>turi būti</w:t>
      </w:r>
      <w:r w:rsidRPr="00DB0AF6">
        <w:rPr>
          <w:rFonts w:ascii="Times New Roman" w:hAnsi="Times New Roman"/>
          <w:lang w:val="lt-LT"/>
        </w:rPr>
        <w:t xml:space="preserve"> parinkt</w:t>
      </w:r>
      <w:r w:rsidR="0057036A">
        <w:rPr>
          <w:rFonts w:ascii="Times New Roman" w:hAnsi="Times New Roman"/>
          <w:lang w:val="lt-LT"/>
        </w:rPr>
        <w:t>a</w:t>
      </w:r>
      <w:r w:rsidRPr="00DB0AF6">
        <w:rPr>
          <w:rFonts w:ascii="Times New Roman" w:hAnsi="Times New Roman"/>
          <w:lang w:val="lt-LT"/>
        </w:rPr>
        <w:t xml:space="preserve"> atsižvelgiant į infekcinės ligos tipą </w:t>
      </w:r>
      <w:r w:rsidR="0057036A">
        <w:rPr>
          <w:rFonts w:ascii="Times New Roman" w:hAnsi="Times New Roman"/>
          <w:lang w:val="lt-LT"/>
        </w:rPr>
        <w:t>ir skiriama</w:t>
      </w:r>
      <w:r w:rsidR="0057036A" w:rsidRPr="0057036A">
        <w:rPr>
          <w:rFonts w:ascii="Times New Roman" w:hAnsi="Times New Roman"/>
          <w:lang w:val="lt-LT"/>
        </w:rPr>
        <w:t xml:space="preserve"> lygiomis dalimi</w:t>
      </w:r>
      <w:r w:rsidR="0057036A">
        <w:rPr>
          <w:rFonts w:ascii="Times New Roman" w:hAnsi="Times New Roman"/>
          <w:lang w:val="lt-LT"/>
        </w:rPr>
        <w:t xml:space="preserve">s, atsižvelgiant į </w:t>
      </w:r>
      <w:r w:rsidRPr="00DB0AF6">
        <w:rPr>
          <w:rFonts w:ascii="Times New Roman" w:hAnsi="Times New Roman"/>
          <w:lang w:val="lt-LT"/>
        </w:rPr>
        <w:t>patogen</w:t>
      </w:r>
      <w:r w:rsidR="0057036A">
        <w:rPr>
          <w:rFonts w:ascii="Times New Roman" w:hAnsi="Times New Roman"/>
          <w:lang w:val="lt-LT"/>
        </w:rPr>
        <w:t>ų jautrumo laipsnį</w:t>
      </w:r>
      <w:r w:rsidRPr="00DB0AF6">
        <w:rPr>
          <w:rFonts w:ascii="Times New Roman" w:hAnsi="Times New Roman"/>
          <w:lang w:val="lt-LT"/>
        </w:rPr>
        <w:t xml:space="preserve"> </w:t>
      </w:r>
      <w:r w:rsidR="0057036A">
        <w:rPr>
          <w:rFonts w:ascii="Times New Roman" w:hAnsi="Times New Roman"/>
          <w:lang w:val="lt-LT"/>
        </w:rPr>
        <w:t xml:space="preserve">bei </w:t>
      </w:r>
      <w:r w:rsidRPr="00DB0AF6">
        <w:rPr>
          <w:rFonts w:ascii="Times New Roman" w:hAnsi="Times New Roman"/>
          <w:lang w:val="lt-LT"/>
        </w:rPr>
        <w:t>paciento inkstų funkciją (taip pat žr.</w:t>
      </w:r>
      <w:r w:rsidR="0057036A">
        <w:rPr>
          <w:rFonts w:ascii="Times New Roman" w:hAnsi="Times New Roman"/>
          <w:lang w:val="lt-LT"/>
        </w:rPr>
        <w:t> </w:t>
      </w:r>
      <w:r w:rsidRPr="00DB0AF6">
        <w:rPr>
          <w:rFonts w:ascii="Times New Roman" w:hAnsi="Times New Roman"/>
          <w:lang w:val="lt-LT"/>
        </w:rPr>
        <w:t>4.4</w:t>
      </w:r>
      <w:r w:rsidR="0057036A">
        <w:rPr>
          <w:rFonts w:ascii="Times New Roman" w:hAnsi="Times New Roman"/>
          <w:lang w:val="lt-LT"/>
        </w:rPr>
        <w:t> </w:t>
      </w:r>
      <w:r w:rsidRPr="00DB0AF6">
        <w:rPr>
          <w:rFonts w:ascii="Times New Roman" w:hAnsi="Times New Roman"/>
          <w:lang w:val="lt-LT"/>
        </w:rPr>
        <w:t>ir 5.1</w:t>
      </w:r>
      <w:r w:rsidR="0057036A">
        <w:rPr>
          <w:rFonts w:ascii="Times New Roman" w:hAnsi="Times New Roman"/>
          <w:lang w:val="lt-LT"/>
        </w:rPr>
        <w:t> </w:t>
      </w:r>
      <w:r w:rsidRPr="00DB0AF6">
        <w:rPr>
          <w:rFonts w:ascii="Times New Roman" w:hAnsi="Times New Roman"/>
          <w:lang w:val="lt-LT"/>
        </w:rPr>
        <w:t>skyrius).</w:t>
      </w:r>
    </w:p>
    <w:p w14:paraId="4B28370B" w14:textId="77777777" w:rsidR="00033D70" w:rsidRPr="00DB0AF6" w:rsidRDefault="00033D70" w:rsidP="00033D70">
      <w:pPr>
        <w:tabs>
          <w:tab w:val="left" w:pos="567"/>
        </w:tabs>
        <w:spacing w:after="0" w:line="260" w:lineRule="exact"/>
        <w:rPr>
          <w:rFonts w:ascii="Times New Roman" w:hAnsi="Times New Roman"/>
          <w:lang w:val="lt-LT"/>
        </w:rPr>
      </w:pPr>
    </w:p>
    <w:p w14:paraId="60D47CEE" w14:textId="77777777" w:rsidR="00033D70" w:rsidRPr="00E86EA9" w:rsidRDefault="00033D70" w:rsidP="00033D70">
      <w:pPr>
        <w:tabs>
          <w:tab w:val="left" w:pos="567"/>
        </w:tabs>
        <w:spacing w:after="0" w:line="260" w:lineRule="exact"/>
        <w:rPr>
          <w:rFonts w:ascii="Times New Roman" w:hAnsi="Times New Roman"/>
          <w:i/>
          <w:lang w:val="lt-LT"/>
        </w:rPr>
      </w:pPr>
      <w:r w:rsidRPr="00E86EA9">
        <w:rPr>
          <w:rFonts w:ascii="Times New Roman" w:hAnsi="Times New Roman"/>
          <w:i/>
          <w:lang w:val="lt-LT"/>
        </w:rPr>
        <w:t>Suaugusiesiems ir paaugliams</w:t>
      </w:r>
    </w:p>
    <w:p w14:paraId="52C9B1CB" w14:textId="1958DD33" w:rsidR="00033D70" w:rsidRPr="00DB0AF6" w:rsidRDefault="00033D70" w:rsidP="00033D70">
      <w:pPr>
        <w:tabs>
          <w:tab w:val="left" w:pos="567"/>
        </w:tabs>
        <w:spacing w:after="0" w:line="260" w:lineRule="exact"/>
        <w:rPr>
          <w:rFonts w:ascii="Times New Roman" w:hAnsi="Times New Roman"/>
          <w:lang w:val="lt-LT"/>
        </w:rPr>
      </w:pPr>
      <w:r w:rsidRPr="00DB0AF6">
        <w:rPr>
          <w:rFonts w:ascii="Times New Roman" w:hAnsi="Times New Roman"/>
          <w:lang w:val="lt-LT"/>
        </w:rPr>
        <w:t xml:space="preserve">Pacientams, kurių inkstų </w:t>
      </w:r>
      <w:r w:rsidR="00A657F9">
        <w:rPr>
          <w:rFonts w:ascii="Times New Roman" w:hAnsi="Times New Roman"/>
          <w:lang w:val="lt-LT"/>
        </w:rPr>
        <w:t>funkcija</w:t>
      </w:r>
      <w:r w:rsidRPr="00DB0AF6">
        <w:rPr>
          <w:rFonts w:ascii="Times New Roman" w:hAnsi="Times New Roman"/>
          <w:lang w:val="lt-LT"/>
        </w:rPr>
        <w:t xml:space="preserve"> </w:t>
      </w:r>
      <w:r w:rsidR="00942370">
        <w:rPr>
          <w:rFonts w:ascii="Times New Roman" w:hAnsi="Times New Roman"/>
          <w:lang w:val="lt-LT"/>
        </w:rPr>
        <w:t>ne</w:t>
      </w:r>
      <w:r w:rsidRPr="00DB0AF6">
        <w:rPr>
          <w:rFonts w:ascii="Times New Roman" w:hAnsi="Times New Roman"/>
          <w:lang w:val="lt-LT"/>
        </w:rPr>
        <w:t xml:space="preserve">sutrikusi (kreatinino klirensas didesnis nei </w:t>
      </w:r>
      <w:r w:rsidR="0084449C" w:rsidRPr="0084449C">
        <w:rPr>
          <w:rFonts w:ascii="Times New Roman" w:hAnsi="Times New Roman"/>
          <w:lang w:val="lt-LT"/>
        </w:rPr>
        <w:t>≥</w:t>
      </w:r>
      <w:r w:rsidR="0084449C">
        <w:rPr>
          <w:rFonts w:ascii="Times New Roman" w:hAnsi="Times New Roman"/>
          <w:lang w:val="lt-LT"/>
        </w:rPr>
        <w:t> </w:t>
      </w:r>
      <w:r w:rsidR="0057036A">
        <w:rPr>
          <w:rFonts w:ascii="Times New Roman" w:hAnsi="Times New Roman"/>
          <w:lang w:val="lt-LT"/>
        </w:rPr>
        <w:t>90</w:t>
      </w:r>
      <w:r w:rsidRPr="00DB0AF6">
        <w:rPr>
          <w:rFonts w:ascii="Times New Roman" w:hAnsi="Times New Roman"/>
          <w:lang w:val="lt-LT"/>
        </w:rPr>
        <w:t> ml/min.), rekomenduojama dozavimo schema yra:</w:t>
      </w:r>
    </w:p>
    <w:p w14:paraId="1EB691D7" w14:textId="77777777" w:rsidR="00033D70" w:rsidRPr="00DB0AF6" w:rsidRDefault="00033D70" w:rsidP="00033D70">
      <w:pPr>
        <w:tabs>
          <w:tab w:val="left" w:pos="567"/>
        </w:tabs>
        <w:spacing w:after="0" w:line="260" w:lineRule="exact"/>
        <w:rPr>
          <w:rFonts w:ascii="Times New Roman" w:hAnsi="Times New Roman"/>
          <w:lang w:val="lt-LT"/>
        </w:rPr>
      </w:pPr>
    </w:p>
    <w:p w14:paraId="5D059775" w14:textId="35872E47" w:rsidR="00033D70" w:rsidRPr="00DB0AF6" w:rsidRDefault="00033D70" w:rsidP="00033D70">
      <w:pPr>
        <w:tabs>
          <w:tab w:val="left" w:pos="567"/>
        </w:tabs>
        <w:spacing w:after="0" w:line="260" w:lineRule="exact"/>
        <w:rPr>
          <w:rFonts w:ascii="Times New Roman" w:hAnsi="Times New Roman"/>
          <w:lang w:val="lt-LT"/>
        </w:rPr>
      </w:pPr>
      <w:r w:rsidRPr="00DB0AF6">
        <w:rPr>
          <w:rFonts w:ascii="Times New Roman" w:hAnsi="Times New Roman"/>
          <w:lang w:val="lt-LT"/>
        </w:rPr>
        <w:lastRenderedPageBreak/>
        <w:t>500</w:t>
      </w:r>
      <w:r w:rsidR="00A657F9">
        <w:rPr>
          <w:rFonts w:ascii="Times New Roman" w:hAnsi="Times New Roman"/>
          <w:lang w:val="lt-LT"/>
        </w:rPr>
        <w:t> </w:t>
      </w:r>
      <w:r w:rsidRPr="00DB0AF6">
        <w:rPr>
          <w:rFonts w:ascii="Times New Roman" w:hAnsi="Times New Roman"/>
          <w:lang w:val="lt-LT"/>
        </w:rPr>
        <w:t>mg/500</w:t>
      </w:r>
      <w:r w:rsidR="00A657F9">
        <w:rPr>
          <w:rFonts w:ascii="Times New Roman" w:hAnsi="Times New Roman"/>
          <w:lang w:val="lt-LT"/>
        </w:rPr>
        <w:t> </w:t>
      </w:r>
      <w:r w:rsidRPr="00DB0AF6">
        <w:rPr>
          <w:rFonts w:ascii="Times New Roman" w:hAnsi="Times New Roman"/>
          <w:lang w:val="lt-LT"/>
        </w:rPr>
        <w:t>mg kas 6</w:t>
      </w:r>
      <w:r w:rsidR="00A657F9">
        <w:rPr>
          <w:rFonts w:ascii="Times New Roman" w:hAnsi="Times New Roman"/>
          <w:lang w:val="lt-LT"/>
        </w:rPr>
        <w:t> </w:t>
      </w:r>
      <w:r w:rsidRPr="00DB0AF6">
        <w:rPr>
          <w:rFonts w:ascii="Times New Roman" w:hAnsi="Times New Roman"/>
          <w:lang w:val="lt-LT"/>
        </w:rPr>
        <w:t>valandas ARBA</w:t>
      </w:r>
    </w:p>
    <w:p w14:paraId="3A903FBE" w14:textId="78DC4C87" w:rsidR="00033D70" w:rsidRPr="00DB0AF6" w:rsidRDefault="00033D70" w:rsidP="00033D70">
      <w:pPr>
        <w:tabs>
          <w:tab w:val="left" w:pos="567"/>
        </w:tabs>
        <w:spacing w:after="0" w:line="260" w:lineRule="exact"/>
        <w:rPr>
          <w:rFonts w:ascii="Times New Roman" w:hAnsi="Times New Roman"/>
          <w:lang w:val="lt-LT"/>
        </w:rPr>
      </w:pPr>
      <w:r w:rsidRPr="00DB0AF6">
        <w:rPr>
          <w:rFonts w:ascii="Times New Roman" w:hAnsi="Times New Roman"/>
          <w:lang w:val="lt-LT"/>
        </w:rPr>
        <w:t>1000</w:t>
      </w:r>
      <w:r w:rsidR="00A657F9">
        <w:rPr>
          <w:rFonts w:ascii="Times New Roman" w:hAnsi="Times New Roman"/>
          <w:lang w:val="lt-LT"/>
        </w:rPr>
        <w:t> </w:t>
      </w:r>
      <w:r w:rsidRPr="00DB0AF6">
        <w:rPr>
          <w:rFonts w:ascii="Times New Roman" w:hAnsi="Times New Roman"/>
          <w:lang w:val="lt-LT"/>
        </w:rPr>
        <w:t>mg/1000</w:t>
      </w:r>
      <w:r w:rsidR="00A657F9">
        <w:rPr>
          <w:rFonts w:ascii="Times New Roman" w:hAnsi="Times New Roman"/>
          <w:lang w:val="lt-LT"/>
        </w:rPr>
        <w:t> </w:t>
      </w:r>
      <w:r w:rsidRPr="00DB0AF6">
        <w:rPr>
          <w:rFonts w:ascii="Times New Roman" w:hAnsi="Times New Roman"/>
          <w:lang w:val="lt-LT"/>
        </w:rPr>
        <w:t>mg kas 8</w:t>
      </w:r>
      <w:r w:rsidR="00A657F9">
        <w:rPr>
          <w:rFonts w:ascii="Times New Roman" w:hAnsi="Times New Roman"/>
          <w:lang w:val="lt-LT"/>
        </w:rPr>
        <w:t> </w:t>
      </w:r>
      <w:r w:rsidRPr="00DB0AF6">
        <w:rPr>
          <w:rFonts w:ascii="Times New Roman" w:hAnsi="Times New Roman"/>
          <w:lang w:val="lt-LT"/>
        </w:rPr>
        <w:t>valandas ARBA kas</w:t>
      </w:r>
      <w:r w:rsidR="00A657F9">
        <w:rPr>
          <w:rFonts w:ascii="Times New Roman" w:hAnsi="Times New Roman"/>
          <w:lang w:val="lt-LT"/>
        </w:rPr>
        <w:t> </w:t>
      </w:r>
      <w:r w:rsidRPr="00DB0AF6">
        <w:rPr>
          <w:rFonts w:ascii="Times New Roman" w:hAnsi="Times New Roman"/>
          <w:lang w:val="lt-LT"/>
        </w:rPr>
        <w:t>6 valandas</w:t>
      </w:r>
    </w:p>
    <w:p w14:paraId="4AEA2680" w14:textId="77777777" w:rsidR="00033D70" w:rsidRPr="00DB0AF6" w:rsidRDefault="00033D70" w:rsidP="00033D70">
      <w:pPr>
        <w:tabs>
          <w:tab w:val="left" w:pos="567"/>
        </w:tabs>
        <w:spacing w:after="0" w:line="260" w:lineRule="exact"/>
        <w:rPr>
          <w:rFonts w:ascii="Times New Roman" w:hAnsi="Times New Roman"/>
          <w:lang w:val="lt-LT"/>
        </w:rPr>
      </w:pPr>
    </w:p>
    <w:p w14:paraId="13D3EB79" w14:textId="1E8625AC" w:rsidR="00033D70" w:rsidRPr="00DB0AF6" w:rsidRDefault="00033D70" w:rsidP="00033D70">
      <w:pPr>
        <w:tabs>
          <w:tab w:val="left" w:pos="567"/>
        </w:tabs>
        <w:spacing w:after="0" w:line="260" w:lineRule="exact"/>
        <w:rPr>
          <w:rFonts w:ascii="Times New Roman" w:hAnsi="Times New Roman"/>
          <w:lang w:val="lt-LT"/>
        </w:rPr>
      </w:pPr>
      <w:r w:rsidRPr="00DB0AF6">
        <w:rPr>
          <w:rFonts w:ascii="Times New Roman" w:hAnsi="Times New Roman"/>
          <w:lang w:val="lt-LT"/>
        </w:rPr>
        <w:t xml:space="preserve">Rekomenduojama, kad infekcines ligas, kurių įtariami arba patvirtinti sukėlėjai yra mažiau jautrios bakterijų rūšys (tokios kaip </w:t>
      </w:r>
      <w:r w:rsidRPr="00DB0AF6">
        <w:rPr>
          <w:rFonts w:ascii="Times New Roman" w:hAnsi="Times New Roman"/>
          <w:i/>
          <w:lang w:val="lt-LT"/>
        </w:rPr>
        <w:t>Pseudomonas aeruginosa</w:t>
      </w:r>
      <w:r w:rsidRPr="00DB0AF6">
        <w:rPr>
          <w:rFonts w:ascii="Times New Roman" w:hAnsi="Times New Roman"/>
          <w:lang w:val="lt-LT"/>
        </w:rPr>
        <w:t>), ir labai sunkias infekcijas (pvz., karščiuojančius pacientus, kuriems yra neutropenija) reikia gydyti 1000</w:t>
      </w:r>
      <w:r w:rsidR="00A657F9">
        <w:rPr>
          <w:rFonts w:ascii="Times New Roman" w:hAnsi="Times New Roman"/>
          <w:lang w:val="lt-LT"/>
        </w:rPr>
        <w:t> </w:t>
      </w:r>
      <w:r w:rsidRPr="00DB0AF6">
        <w:rPr>
          <w:rFonts w:ascii="Times New Roman" w:hAnsi="Times New Roman"/>
          <w:lang w:val="lt-LT"/>
        </w:rPr>
        <w:t>mg/1000</w:t>
      </w:r>
      <w:r w:rsidR="00A657F9">
        <w:rPr>
          <w:rFonts w:ascii="Times New Roman" w:hAnsi="Times New Roman"/>
          <w:lang w:val="lt-LT"/>
        </w:rPr>
        <w:t> </w:t>
      </w:r>
      <w:r w:rsidRPr="00DB0AF6">
        <w:rPr>
          <w:rFonts w:ascii="Times New Roman" w:hAnsi="Times New Roman"/>
          <w:lang w:val="lt-LT"/>
        </w:rPr>
        <w:t>mg doze kas 6 valandas.</w:t>
      </w:r>
    </w:p>
    <w:p w14:paraId="43FD34CF" w14:textId="77777777" w:rsidR="00033D70" w:rsidRPr="00DB0AF6" w:rsidRDefault="00033D70" w:rsidP="00033D70">
      <w:pPr>
        <w:tabs>
          <w:tab w:val="left" w:pos="567"/>
        </w:tabs>
        <w:spacing w:after="0" w:line="260" w:lineRule="exact"/>
        <w:rPr>
          <w:rFonts w:ascii="Times New Roman" w:hAnsi="Times New Roman"/>
          <w:lang w:val="lt-LT"/>
        </w:rPr>
      </w:pPr>
    </w:p>
    <w:p w14:paraId="06B21C48" w14:textId="6725656D" w:rsidR="00033D70" w:rsidRPr="00DB0AF6" w:rsidRDefault="00033D70" w:rsidP="00E86EA9">
      <w:pPr>
        <w:tabs>
          <w:tab w:val="left" w:pos="567"/>
        </w:tabs>
        <w:spacing w:after="0" w:line="260" w:lineRule="exact"/>
        <w:ind w:left="540" w:hanging="540"/>
        <w:rPr>
          <w:rFonts w:ascii="Times New Roman" w:hAnsi="Times New Roman"/>
          <w:lang w:val="lt-LT"/>
        </w:rPr>
      </w:pPr>
      <w:r w:rsidRPr="00DB0AF6">
        <w:rPr>
          <w:rFonts w:ascii="Times New Roman" w:hAnsi="Times New Roman"/>
          <w:lang w:val="lt-LT"/>
        </w:rPr>
        <w:t>Sumažinti dozę būtina, kai</w:t>
      </w:r>
      <w:r w:rsidR="00B8309B">
        <w:rPr>
          <w:rFonts w:ascii="Times New Roman" w:hAnsi="Times New Roman"/>
          <w:lang w:val="lt-LT"/>
        </w:rPr>
        <w:t xml:space="preserve"> </w:t>
      </w:r>
      <w:r w:rsidRPr="00DB0AF6">
        <w:rPr>
          <w:rFonts w:ascii="Times New Roman" w:hAnsi="Times New Roman"/>
          <w:lang w:val="lt-LT"/>
        </w:rPr>
        <w:t xml:space="preserve">kreatinino klirensas yra </w:t>
      </w:r>
      <w:r w:rsidR="004B501D">
        <w:rPr>
          <w:rFonts w:ascii="Times New Roman" w:hAnsi="Times New Roman"/>
          <w:lang w:val="lt-LT"/>
        </w:rPr>
        <w:t>&lt;</w:t>
      </w:r>
      <w:r w:rsidR="00B8309B">
        <w:rPr>
          <w:rFonts w:ascii="Times New Roman" w:hAnsi="Times New Roman"/>
          <w:lang w:val="lt-LT"/>
        </w:rPr>
        <w:t> 90 </w:t>
      </w:r>
      <w:r w:rsidRPr="00DB0AF6">
        <w:rPr>
          <w:rFonts w:ascii="Times New Roman" w:hAnsi="Times New Roman"/>
          <w:lang w:val="lt-LT"/>
        </w:rPr>
        <w:t>ml/min. (žr.</w:t>
      </w:r>
      <w:r w:rsidR="00B8309B">
        <w:rPr>
          <w:rFonts w:ascii="Times New Roman" w:hAnsi="Times New Roman"/>
          <w:lang w:val="lt-LT"/>
        </w:rPr>
        <w:t> </w:t>
      </w:r>
      <w:r w:rsidRPr="00DB0AF6">
        <w:rPr>
          <w:rFonts w:ascii="Times New Roman" w:hAnsi="Times New Roman"/>
          <w:lang w:val="lt-LT"/>
        </w:rPr>
        <w:t>1</w:t>
      </w:r>
      <w:r w:rsidR="00B8309B">
        <w:rPr>
          <w:rFonts w:ascii="Times New Roman" w:hAnsi="Times New Roman"/>
          <w:lang w:val="lt-LT"/>
        </w:rPr>
        <w:t> </w:t>
      </w:r>
      <w:r w:rsidRPr="00DB0AF6">
        <w:rPr>
          <w:rFonts w:ascii="Times New Roman" w:hAnsi="Times New Roman"/>
          <w:lang w:val="lt-LT"/>
        </w:rPr>
        <w:t>lentelę)</w:t>
      </w:r>
      <w:r w:rsidR="00B8309B">
        <w:rPr>
          <w:rFonts w:ascii="Times New Roman" w:hAnsi="Times New Roman"/>
          <w:lang w:val="lt-LT"/>
        </w:rPr>
        <w:t>.</w:t>
      </w:r>
      <w:r w:rsidRPr="00DB0AF6">
        <w:rPr>
          <w:rFonts w:ascii="Times New Roman" w:hAnsi="Times New Roman"/>
          <w:lang w:val="lt-LT"/>
        </w:rPr>
        <w:t xml:space="preserve"> </w:t>
      </w:r>
    </w:p>
    <w:p w14:paraId="79F3A2F6" w14:textId="0E22996F" w:rsidR="00033D70" w:rsidRPr="00DB0AF6" w:rsidRDefault="00033D70" w:rsidP="00033D70">
      <w:pPr>
        <w:tabs>
          <w:tab w:val="left" w:pos="567"/>
        </w:tabs>
        <w:spacing w:after="0" w:line="260" w:lineRule="exact"/>
        <w:rPr>
          <w:rFonts w:ascii="Times New Roman" w:hAnsi="Times New Roman"/>
          <w:lang w:val="lt-LT"/>
        </w:rPr>
      </w:pPr>
      <w:r w:rsidRPr="00DB0AF6">
        <w:rPr>
          <w:rFonts w:ascii="Times New Roman" w:hAnsi="Times New Roman"/>
          <w:lang w:val="lt-LT"/>
        </w:rPr>
        <w:t>Didžiausia bendra paros dozė negali būti didesnė kaip 4000</w:t>
      </w:r>
      <w:r w:rsidR="00A657F9">
        <w:rPr>
          <w:rFonts w:ascii="Times New Roman" w:hAnsi="Times New Roman"/>
          <w:lang w:val="lt-LT"/>
        </w:rPr>
        <w:t> </w:t>
      </w:r>
      <w:r w:rsidRPr="00DB0AF6">
        <w:rPr>
          <w:rFonts w:ascii="Times New Roman" w:hAnsi="Times New Roman"/>
          <w:lang w:val="lt-LT"/>
        </w:rPr>
        <w:t>mg/4000</w:t>
      </w:r>
      <w:r w:rsidR="00A657F9">
        <w:rPr>
          <w:rFonts w:ascii="Times New Roman" w:hAnsi="Times New Roman"/>
          <w:lang w:val="lt-LT"/>
        </w:rPr>
        <w:t> </w:t>
      </w:r>
      <w:r w:rsidRPr="00DB0AF6">
        <w:rPr>
          <w:rFonts w:ascii="Times New Roman" w:hAnsi="Times New Roman"/>
          <w:lang w:val="lt-LT"/>
        </w:rPr>
        <w:t>mg per parą.</w:t>
      </w:r>
    </w:p>
    <w:p w14:paraId="12BFA909" w14:textId="77777777" w:rsidR="00033D70" w:rsidRPr="00DB0AF6" w:rsidRDefault="00033D70" w:rsidP="00033D70">
      <w:pPr>
        <w:tabs>
          <w:tab w:val="left" w:pos="567"/>
        </w:tabs>
        <w:spacing w:after="0" w:line="260" w:lineRule="exact"/>
        <w:rPr>
          <w:rFonts w:ascii="Times New Roman" w:hAnsi="Times New Roman"/>
          <w:lang w:val="lt-LT"/>
        </w:rPr>
      </w:pPr>
    </w:p>
    <w:p w14:paraId="5DC486E0" w14:textId="1A235110" w:rsidR="00033D70" w:rsidRPr="00E86EA9" w:rsidRDefault="00B8309B" w:rsidP="00033D70">
      <w:pPr>
        <w:tabs>
          <w:tab w:val="left" w:pos="567"/>
        </w:tabs>
        <w:spacing w:after="0" w:line="260" w:lineRule="exact"/>
        <w:rPr>
          <w:rFonts w:ascii="Times New Roman" w:hAnsi="Times New Roman"/>
          <w:i/>
          <w:lang w:val="lt-LT"/>
        </w:rPr>
      </w:pPr>
      <w:r w:rsidRPr="005F7045">
        <w:rPr>
          <w:rFonts w:ascii="Times New Roman" w:hAnsi="Times New Roman"/>
          <w:i/>
          <w:lang w:val="lt-LT"/>
        </w:rPr>
        <w:t>Sutrikusi</w:t>
      </w:r>
      <w:r w:rsidR="00033D70" w:rsidRPr="00E86EA9">
        <w:rPr>
          <w:rFonts w:ascii="Times New Roman" w:hAnsi="Times New Roman"/>
          <w:i/>
          <w:lang w:val="lt-LT"/>
        </w:rPr>
        <w:t xml:space="preserve"> inkstų funkcija</w:t>
      </w:r>
    </w:p>
    <w:p w14:paraId="57771996" w14:textId="77777777" w:rsidR="00033D70" w:rsidRPr="00DB0AF6" w:rsidRDefault="00033D70" w:rsidP="00033D70">
      <w:pPr>
        <w:tabs>
          <w:tab w:val="left" w:pos="567"/>
        </w:tabs>
        <w:spacing w:after="0" w:line="260" w:lineRule="exact"/>
        <w:rPr>
          <w:rFonts w:ascii="Times New Roman" w:hAnsi="Times New Roman"/>
          <w:lang w:val="lt-LT"/>
        </w:rPr>
      </w:pPr>
      <w:r w:rsidRPr="00DB0AF6">
        <w:rPr>
          <w:rFonts w:ascii="Times New Roman" w:hAnsi="Times New Roman"/>
          <w:lang w:val="lt-LT"/>
        </w:rPr>
        <w:t>Norint nustatyti sumažintą dozę suaugusiems pacientams, kuriems yra inkstų funkcijos sutrikimas:</w:t>
      </w:r>
    </w:p>
    <w:p w14:paraId="0F1D8402" w14:textId="77777777" w:rsidR="00033D70" w:rsidRPr="00DB0AF6" w:rsidRDefault="00033D70" w:rsidP="00033D70">
      <w:pPr>
        <w:tabs>
          <w:tab w:val="left" w:pos="567"/>
        </w:tabs>
        <w:spacing w:after="0" w:line="260" w:lineRule="exact"/>
        <w:rPr>
          <w:rFonts w:ascii="Times New Roman" w:hAnsi="Times New Roman"/>
          <w:lang w:val="lt-LT"/>
        </w:rPr>
      </w:pPr>
    </w:p>
    <w:p w14:paraId="7A5E0582" w14:textId="1C5FF259" w:rsidR="00033D70" w:rsidRPr="00DB0AF6" w:rsidRDefault="00033D70" w:rsidP="00E86EA9">
      <w:pPr>
        <w:tabs>
          <w:tab w:val="left" w:pos="567"/>
        </w:tabs>
        <w:spacing w:after="0" w:line="260" w:lineRule="exact"/>
        <w:ind w:left="567" w:hanging="567"/>
        <w:rPr>
          <w:rFonts w:ascii="Times New Roman" w:hAnsi="Times New Roman"/>
          <w:lang w:val="lt-LT"/>
        </w:rPr>
      </w:pPr>
      <w:r w:rsidRPr="00DB0AF6">
        <w:rPr>
          <w:rFonts w:ascii="Times New Roman" w:hAnsi="Times New Roman"/>
          <w:lang w:val="lt-LT"/>
        </w:rPr>
        <w:t xml:space="preserve">1. </w:t>
      </w:r>
      <w:r w:rsidR="00A657F9">
        <w:rPr>
          <w:rFonts w:ascii="Times New Roman" w:hAnsi="Times New Roman"/>
          <w:lang w:val="lt-LT"/>
        </w:rPr>
        <w:tab/>
      </w:r>
      <w:r w:rsidRPr="00DB0AF6">
        <w:rPr>
          <w:rFonts w:ascii="Times New Roman" w:hAnsi="Times New Roman"/>
          <w:lang w:val="lt-LT"/>
        </w:rPr>
        <w:t>Paros dozė (t.y. 2000/2000, 3000/3000</w:t>
      </w:r>
      <w:r w:rsidR="00A657F9">
        <w:rPr>
          <w:rFonts w:ascii="Times New Roman" w:hAnsi="Times New Roman"/>
          <w:lang w:val="lt-LT"/>
        </w:rPr>
        <w:t> </w:t>
      </w:r>
      <w:r w:rsidRPr="00DB0AF6">
        <w:rPr>
          <w:rFonts w:ascii="Times New Roman" w:hAnsi="Times New Roman"/>
          <w:lang w:val="lt-LT"/>
        </w:rPr>
        <w:t>ar 4000/4000</w:t>
      </w:r>
      <w:r w:rsidR="00A657F9">
        <w:rPr>
          <w:rFonts w:ascii="Times New Roman" w:hAnsi="Times New Roman"/>
          <w:lang w:val="lt-LT"/>
        </w:rPr>
        <w:t> </w:t>
      </w:r>
      <w:r w:rsidRPr="00DB0AF6">
        <w:rPr>
          <w:rFonts w:ascii="Times New Roman" w:hAnsi="Times New Roman"/>
          <w:lang w:val="lt-LT"/>
        </w:rPr>
        <w:t xml:space="preserve">mg), kuri įprastai skiriama pacientui su normalia inkstų </w:t>
      </w:r>
      <w:r w:rsidR="00A657F9">
        <w:rPr>
          <w:rFonts w:ascii="Times New Roman" w:hAnsi="Times New Roman"/>
          <w:lang w:val="lt-LT"/>
        </w:rPr>
        <w:t>funkcija</w:t>
      </w:r>
      <w:r w:rsidRPr="00DB0AF6">
        <w:rPr>
          <w:rFonts w:ascii="Times New Roman" w:hAnsi="Times New Roman"/>
          <w:lang w:val="lt-LT"/>
        </w:rPr>
        <w:t>, parenkama iš 1</w:t>
      </w:r>
      <w:r w:rsidR="00A657F9">
        <w:rPr>
          <w:rFonts w:ascii="Times New Roman" w:hAnsi="Times New Roman"/>
          <w:lang w:val="lt-LT"/>
        </w:rPr>
        <w:t> </w:t>
      </w:r>
      <w:r w:rsidRPr="00DB0AF6">
        <w:rPr>
          <w:rFonts w:ascii="Times New Roman" w:hAnsi="Times New Roman"/>
          <w:lang w:val="lt-LT"/>
        </w:rPr>
        <w:t>lentelės.</w:t>
      </w:r>
    </w:p>
    <w:p w14:paraId="040642B1" w14:textId="77777777" w:rsidR="00033D70" w:rsidRPr="00DB0AF6" w:rsidRDefault="00033D70" w:rsidP="00033D70">
      <w:pPr>
        <w:tabs>
          <w:tab w:val="num" w:pos="360"/>
          <w:tab w:val="left" w:pos="567"/>
        </w:tabs>
        <w:spacing w:after="0" w:line="260" w:lineRule="exact"/>
        <w:ind w:left="360" w:hanging="360"/>
        <w:rPr>
          <w:rFonts w:ascii="Times New Roman" w:hAnsi="Times New Roman"/>
          <w:lang w:val="lt-LT"/>
        </w:rPr>
      </w:pPr>
    </w:p>
    <w:p w14:paraId="7F393A84" w14:textId="27E10066" w:rsidR="00033D70" w:rsidRPr="002929A1" w:rsidRDefault="00033D70" w:rsidP="00E86EA9">
      <w:pPr>
        <w:tabs>
          <w:tab w:val="num" w:pos="567"/>
        </w:tabs>
        <w:spacing w:after="0" w:line="260" w:lineRule="exact"/>
        <w:ind w:left="567" w:hanging="567"/>
        <w:rPr>
          <w:rFonts w:ascii="Times New Roman" w:hAnsi="Times New Roman"/>
          <w:lang w:val="lt-LT"/>
        </w:rPr>
      </w:pPr>
      <w:r w:rsidRPr="00DB0AF6">
        <w:rPr>
          <w:rFonts w:ascii="Times New Roman" w:hAnsi="Times New Roman"/>
          <w:lang w:val="lt-LT"/>
        </w:rPr>
        <w:t xml:space="preserve">2. </w:t>
      </w:r>
      <w:r w:rsidR="00A657F9">
        <w:rPr>
          <w:rFonts w:ascii="Times New Roman" w:hAnsi="Times New Roman"/>
          <w:lang w:val="lt-LT"/>
        </w:rPr>
        <w:tab/>
      </w:r>
      <w:r w:rsidRPr="002929A1">
        <w:rPr>
          <w:rFonts w:ascii="Times New Roman" w:hAnsi="Times New Roman"/>
          <w:lang w:val="lt-LT"/>
        </w:rPr>
        <w:t>1</w:t>
      </w:r>
      <w:r w:rsidR="00A657F9" w:rsidRPr="002929A1">
        <w:rPr>
          <w:rFonts w:ascii="Times New Roman" w:hAnsi="Times New Roman"/>
          <w:lang w:val="lt-LT"/>
        </w:rPr>
        <w:t> </w:t>
      </w:r>
      <w:r w:rsidRPr="002929A1">
        <w:rPr>
          <w:rFonts w:ascii="Times New Roman" w:hAnsi="Times New Roman"/>
          <w:lang w:val="lt-LT"/>
        </w:rPr>
        <w:t>lentelėje surandama atitinkamai sumažinta dozė, atsižvelgiant į paciento kreatinino klirenso rodmenis. Infuzijos trukmė nurodyta poskyryje „</w:t>
      </w:r>
      <w:r w:rsidRPr="00FB4A53">
        <w:rPr>
          <w:rFonts w:ascii="Times New Roman" w:hAnsi="Times New Roman"/>
          <w:lang w:val="lt-LT"/>
        </w:rPr>
        <w:t>Vartojimo metodas</w:t>
      </w:r>
      <w:r w:rsidRPr="002929A1">
        <w:rPr>
          <w:rFonts w:ascii="Times New Roman" w:hAnsi="Times New Roman"/>
          <w:lang w:val="lt-LT"/>
        </w:rPr>
        <w:t>“.</w:t>
      </w:r>
    </w:p>
    <w:p w14:paraId="5186DF53" w14:textId="77777777" w:rsidR="00033D70" w:rsidRPr="002929A1" w:rsidRDefault="00033D70" w:rsidP="00033D70">
      <w:pPr>
        <w:tabs>
          <w:tab w:val="left" w:pos="567"/>
        </w:tabs>
        <w:spacing w:after="0" w:line="260" w:lineRule="exact"/>
        <w:rPr>
          <w:rFonts w:ascii="Times New Roman" w:hAnsi="Times New Roman"/>
          <w:lang w:val="lt-L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1"/>
        <w:gridCol w:w="2168"/>
        <w:gridCol w:w="2168"/>
        <w:gridCol w:w="2170"/>
      </w:tblGrid>
      <w:tr w:rsidR="00EE58A5" w:rsidRPr="00F01BE1" w14:paraId="1C8E5838" w14:textId="77777777" w:rsidTr="002929A1">
        <w:trPr>
          <w:trHeight w:val="483"/>
          <w:jc w:val="center"/>
        </w:trPr>
        <w:tc>
          <w:tcPr>
            <w:tcW w:w="2231" w:type="dxa"/>
            <w:shd w:val="clear" w:color="auto" w:fill="auto"/>
          </w:tcPr>
          <w:p w14:paraId="61D2F630" w14:textId="6D8BB482" w:rsidR="00EE58A5" w:rsidRPr="00EE58A5" w:rsidRDefault="00EE58A5" w:rsidP="00B8309B">
            <w:pPr>
              <w:tabs>
                <w:tab w:val="left" w:pos="567"/>
              </w:tabs>
              <w:spacing w:after="0" w:line="260" w:lineRule="exact"/>
              <w:rPr>
                <w:rFonts w:ascii="Times New Roman" w:hAnsi="Times New Roman"/>
                <w:lang w:val="is-IS"/>
              </w:rPr>
            </w:pPr>
            <w:r w:rsidRPr="002929A1">
              <w:rPr>
                <w:rFonts w:ascii="Times New Roman" w:hAnsi="Times New Roman"/>
                <w:b/>
                <w:lang w:val="is-IS"/>
              </w:rPr>
              <w:t>Kreatinino klirensas (ml/min):</w:t>
            </w:r>
          </w:p>
        </w:tc>
        <w:tc>
          <w:tcPr>
            <w:tcW w:w="2168" w:type="dxa"/>
            <w:shd w:val="clear" w:color="auto" w:fill="auto"/>
          </w:tcPr>
          <w:p w14:paraId="1B1DAF2C" w14:textId="77777777" w:rsidR="00EE58A5" w:rsidRPr="008F6B13" w:rsidRDefault="00EE58A5" w:rsidP="00EE58A5">
            <w:pPr>
              <w:tabs>
                <w:tab w:val="left" w:pos="567"/>
              </w:tabs>
              <w:spacing w:after="0" w:line="260" w:lineRule="exact"/>
              <w:rPr>
                <w:rFonts w:ascii="Times New Roman" w:hAnsi="Times New Roman"/>
                <w:b/>
                <w:lang w:val="is-IS"/>
              </w:rPr>
            </w:pPr>
            <w:r w:rsidRPr="002929A1">
              <w:rPr>
                <w:rFonts w:ascii="Times New Roman" w:hAnsi="Times New Roman"/>
                <w:b/>
                <w:lang w:val="is-IS"/>
              </w:rPr>
              <w:t>Jeigu VISA PAROS DOZĖ yra</w:t>
            </w:r>
          </w:p>
          <w:p w14:paraId="753B8346" w14:textId="5CD5E6ED" w:rsidR="00EE58A5" w:rsidRPr="00EE58A5" w:rsidRDefault="00EE58A5" w:rsidP="00EE58A5">
            <w:pPr>
              <w:tabs>
                <w:tab w:val="left" w:pos="567"/>
              </w:tabs>
              <w:spacing w:after="0" w:line="260" w:lineRule="exact"/>
              <w:rPr>
                <w:rFonts w:ascii="Times New Roman" w:hAnsi="Times New Roman"/>
                <w:lang w:val="is-IS"/>
              </w:rPr>
            </w:pPr>
            <w:r w:rsidRPr="00296830">
              <w:rPr>
                <w:rFonts w:ascii="Times New Roman" w:hAnsi="Times New Roman"/>
                <w:b/>
                <w:lang w:val="is-IS"/>
              </w:rPr>
              <w:t>2000 mg per parą</w:t>
            </w:r>
          </w:p>
        </w:tc>
        <w:tc>
          <w:tcPr>
            <w:tcW w:w="2168" w:type="dxa"/>
            <w:shd w:val="clear" w:color="auto" w:fill="auto"/>
          </w:tcPr>
          <w:p w14:paraId="07280D98" w14:textId="14182AD2" w:rsidR="00EE58A5" w:rsidRPr="00EE58A5" w:rsidRDefault="00EE58A5" w:rsidP="00EE58A5">
            <w:pPr>
              <w:tabs>
                <w:tab w:val="left" w:pos="567"/>
              </w:tabs>
              <w:spacing w:after="0" w:line="260" w:lineRule="exact"/>
              <w:rPr>
                <w:rFonts w:ascii="Times New Roman" w:hAnsi="Times New Roman"/>
                <w:lang w:val="is-IS"/>
              </w:rPr>
            </w:pPr>
            <w:r w:rsidRPr="00EE58A5">
              <w:rPr>
                <w:rFonts w:ascii="Times New Roman" w:hAnsi="Times New Roman"/>
                <w:b/>
                <w:lang w:val="is-IS"/>
              </w:rPr>
              <w:t>Jeigu VISA PAROS DOZĖ yra 3000 mg per parą</w:t>
            </w:r>
          </w:p>
        </w:tc>
        <w:tc>
          <w:tcPr>
            <w:tcW w:w="2170" w:type="dxa"/>
            <w:shd w:val="clear" w:color="auto" w:fill="auto"/>
          </w:tcPr>
          <w:p w14:paraId="269E28C2" w14:textId="70EC734C" w:rsidR="00EE58A5" w:rsidRPr="00EE58A5" w:rsidRDefault="00EE58A5" w:rsidP="00EE58A5">
            <w:pPr>
              <w:tabs>
                <w:tab w:val="left" w:pos="567"/>
              </w:tabs>
              <w:spacing w:after="0" w:line="260" w:lineRule="exact"/>
              <w:rPr>
                <w:rFonts w:ascii="Times New Roman" w:hAnsi="Times New Roman"/>
                <w:lang w:val="is-IS"/>
              </w:rPr>
            </w:pPr>
            <w:r w:rsidRPr="00EE58A5">
              <w:rPr>
                <w:rFonts w:ascii="Times New Roman" w:hAnsi="Times New Roman"/>
                <w:b/>
                <w:lang w:val="is-IS"/>
              </w:rPr>
              <w:t>Jeigu VISA PAROS DOZĖ yra 4000 mg per parą</w:t>
            </w:r>
          </w:p>
        </w:tc>
      </w:tr>
      <w:tr w:rsidR="00B8309B" w:rsidRPr="00B8309B" w14:paraId="07BF6A45" w14:textId="77777777" w:rsidTr="00FB4A53">
        <w:trPr>
          <w:trHeight w:val="483"/>
          <w:jc w:val="center"/>
        </w:trPr>
        <w:tc>
          <w:tcPr>
            <w:tcW w:w="2231" w:type="dxa"/>
            <w:shd w:val="clear" w:color="auto" w:fill="auto"/>
          </w:tcPr>
          <w:p w14:paraId="3CA15133" w14:textId="77777777" w:rsidR="00B8309B" w:rsidRPr="00EE58A5" w:rsidRDefault="00B8309B" w:rsidP="00B8309B">
            <w:pPr>
              <w:tabs>
                <w:tab w:val="left" w:pos="567"/>
              </w:tabs>
              <w:spacing w:after="0" w:line="260" w:lineRule="exact"/>
              <w:rPr>
                <w:rFonts w:ascii="Times New Roman" w:hAnsi="Times New Roman"/>
                <w:lang w:val="is-IS"/>
              </w:rPr>
            </w:pPr>
            <w:r w:rsidRPr="00EE58A5">
              <w:rPr>
                <w:rFonts w:ascii="Times New Roman" w:hAnsi="Times New Roman"/>
                <w:lang w:val="is-IS"/>
              </w:rPr>
              <w:t>≥ 90 (normalus)</w:t>
            </w:r>
          </w:p>
        </w:tc>
        <w:tc>
          <w:tcPr>
            <w:tcW w:w="2168" w:type="dxa"/>
            <w:shd w:val="clear" w:color="auto" w:fill="auto"/>
          </w:tcPr>
          <w:p w14:paraId="13B4EE4B" w14:textId="77777777" w:rsidR="00B8309B" w:rsidRPr="00EE58A5" w:rsidRDefault="00B8309B" w:rsidP="00B8309B">
            <w:pPr>
              <w:tabs>
                <w:tab w:val="left" w:pos="567"/>
              </w:tabs>
              <w:spacing w:after="0" w:line="260" w:lineRule="exact"/>
              <w:jc w:val="center"/>
              <w:rPr>
                <w:rFonts w:ascii="Times New Roman" w:hAnsi="Times New Roman"/>
                <w:lang w:val="is-IS"/>
              </w:rPr>
            </w:pPr>
            <w:r w:rsidRPr="00EE58A5">
              <w:rPr>
                <w:rFonts w:ascii="Times New Roman" w:hAnsi="Times New Roman"/>
                <w:lang w:val="is-IS"/>
              </w:rPr>
              <w:t>500</w:t>
            </w:r>
          </w:p>
          <w:p w14:paraId="1F2661C7" w14:textId="77777777" w:rsidR="00B8309B" w:rsidRPr="002929A1" w:rsidRDefault="00B8309B" w:rsidP="00B8309B">
            <w:pPr>
              <w:tabs>
                <w:tab w:val="left" w:pos="567"/>
              </w:tabs>
              <w:spacing w:after="0" w:line="260" w:lineRule="exact"/>
              <w:jc w:val="center"/>
              <w:rPr>
                <w:rFonts w:ascii="Times New Roman" w:hAnsi="Times New Roman"/>
                <w:lang w:val="is-IS"/>
              </w:rPr>
            </w:pPr>
            <w:r w:rsidRPr="002929A1">
              <w:rPr>
                <w:rFonts w:ascii="Times New Roman" w:hAnsi="Times New Roman"/>
                <w:lang w:val="is-IS"/>
              </w:rPr>
              <w:t>q6h</w:t>
            </w:r>
          </w:p>
        </w:tc>
        <w:tc>
          <w:tcPr>
            <w:tcW w:w="2168" w:type="dxa"/>
            <w:shd w:val="clear" w:color="auto" w:fill="auto"/>
          </w:tcPr>
          <w:p w14:paraId="1E81E16B" w14:textId="77777777" w:rsidR="00B8309B" w:rsidRPr="002929A1" w:rsidRDefault="00B8309B" w:rsidP="00B8309B">
            <w:pPr>
              <w:tabs>
                <w:tab w:val="left" w:pos="567"/>
              </w:tabs>
              <w:spacing w:after="0" w:line="260" w:lineRule="exact"/>
              <w:jc w:val="center"/>
              <w:rPr>
                <w:rFonts w:ascii="Times New Roman" w:hAnsi="Times New Roman"/>
                <w:lang w:val="is-IS"/>
              </w:rPr>
            </w:pPr>
            <w:r w:rsidRPr="002929A1">
              <w:rPr>
                <w:rFonts w:ascii="Times New Roman" w:hAnsi="Times New Roman"/>
                <w:lang w:val="is-IS"/>
              </w:rPr>
              <w:t>1000</w:t>
            </w:r>
          </w:p>
          <w:p w14:paraId="77B17C57" w14:textId="77777777" w:rsidR="00B8309B" w:rsidRPr="002929A1" w:rsidRDefault="00B8309B" w:rsidP="00B8309B">
            <w:pPr>
              <w:tabs>
                <w:tab w:val="left" w:pos="567"/>
              </w:tabs>
              <w:spacing w:after="0" w:line="260" w:lineRule="exact"/>
              <w:jc w:val="center"/>
              <w:rPr>
                <w:rFonts w:ascii="Times New Roman" w:hAnsi="Times New Roman"/>
                <w:lang w:val="is-IS"/>
              </w:rPr>
            </w:pPr>
            <w:r w:rsidRPr="002929A1">
              <w:rPr>
                <w:rFonts w:ascii="Times New Roman" w:hAnsi="Times New Roman"/>
                <w:lang w:val="is-IS"/>
              </w:rPr>
              <w:t>q8h</w:t>
            </w:r>
          </w:p>
        </w:tc>
        <w:tc>
          <w:tcPr>
            <w:tcW w:w="2170" w:type="dxa"/>
            <w:shd w:val="clear" w:color="auto" w:fill="auto"/>
          </w:tcPr>
          <w:p w14:paraId="6EFC17D4" w14:textId="77777777" w:rsidR="00B8309B" w:rsidRPr="002929A1" w:rsidRDefault="00B8309B" w:rsidP="00B8309B">
            <w:pPr>
              <w:tabs>
                <w:tab w:val="left" w:pos="567"/>
              </w:tabs>
              <w:spacing w:after="0" w:line="260" w:lineRule="exact"/>
              <w:jc w:val="center"/>
              <w:rPr>
                <w:rFonts w:ascii="Times New Roman" w:hAnsi="Times New Roman"/>
                <w:lang w:val="is-IS"/>
              </w:rPr>
            </w:pPr>
            <w:r w:rsidRPr="002929A1">
              <w:rPr>
                <w:rFonts w:ascii="Times New Roman" w:hAnsi="Times New Roman"/>
                <w:lang w:val="is-IS"/>
              </w:rPr>
              <w:t>1000</w:t>
            </w:r>
          </w:p>
          <w:p w14:paraId="582B1487" w14:textId="77777777" w:rsidR="00B8309B" w:rsidRPr="00B8309B" w:rsidRDefault="00B8309B" w:rsidP="00B8309B">
            <w:pPr>
              <w:tabs>
                <w:tab w:val="left" w:pos="567"/>
              </w:tabs>
              <w:spacing w:after="0" w:line="260" w:lineRule="exact"/>
              <w:jc w:val="center"/>
              <w:rPr>
                <w:rFonts w:ascii="Times New Roman" w:hAnsi="Times New Roman"/>
                <w:lang w:val="is-IS"/>
              </w:rPr>
            </w:pPr>
            <w:r w:rsidRPr="002929A1">
              <w:rPr>
                <w:rFonts w:ascii="Times New Roman" w:hAnsi="Times New Roman"/>
                <w:lang w:val="is-IS"/>
              </w:rPr>
              <w:t>q6h</w:t>
            </w:r>
          </w:p>
        </w:tc>
      </w:tr>
      <w:tr w:rsidR="00E86EA9" w:rsidRPr="002929A1" w14:paraId="09BAEB94" w14:textId="77777777" w:rsidTr="00FB4A53">
        <w:trPr>
          <w:trHeight w:val="730"/>
          <w:jc w:val="center"/>
        </w:trPr>
        <w:tc>
          <w:tcPr>
            <w:tcW w:w="8737" w:type="dxa"/>
            <w:gridSpan w:val="4"/>
            <w:shd w:val="clear" w:color="auto" w:fill="auto"/>
          </w:tcPr>
          <w:p w14:paraId="493DA1EC" w14:textId="1C947A42" w:rsidR="00E86EA9" w:rsidRPr="00B8309B" w:rsidRDefault="00E86EA9" w:rsidP="00B8309B">
            <w:pPr>
              <w:tabs>
                <w:tab w:val="left" w:pos="567"/>
              </w:tabs>
              <w:spacing w:after="0" w:line="260" w:lineRule="exact"/>
              <w:rPr>
                <w:rFonts w:ascii="Times New Roman" w:hAnsi="Times New Roman"/>
                <w:b/>
                <w:lang w:val="is-IS"/>
              </w:rPr>
            </w:pPr>
          </w:p>
          <w:p w14:paraId="5C79B71F" w14:textId="60B8DA1C" w:rsidR="00E86EA9" w:rsidRPr="00B8309B" w:rsidRDefault="002929A1" w:rsidP="00B8309B">
            <w:pPr>
              <w:tabs>
                <w:tab w:val="left" w:pos="567"/>
              </w:tabs>
              <w:spacing w:after="0" w:line="260" w:lineRule="exact"/>
              <w:rPr>
                <w:rFonts w:ascii="Times New Roman" w:hAnsi="Times New Roman"/>
                <w:b/>
                <w:lang w:val="is-IS"/>
              </w:rPr>
            </w:pPr>
            <w:r>
              <w:rPr>
                <w:rFonts w:ascii="Times New Roman" w:hAnsi="Times New Roman"/>
                <w:b/>
                <w:lang w:val="is-IS"/>
              </w:rPr>
              <w:t>sumažinta doz</w:t>
            </w:r>
            <w:r>
              <w:rPr>
                <w:rFonts w:ascii="Times New Roman" w:hAnsi="Times New Roman"/>
                <w:b/>
                <w:lang w:val="lt-LT"/>
              </w:rPr>
              <w:t>ė</w:t>
            </w:r>
            <w:r w:rsidR="00E86EA9" w:rsidRPr="00B8309B">
              <w:rPr>
                <w:rFonts w:ascii="Times New Roman" w:hAnsi="Times New Roman"/>
                <w:b/>
                <w:lang w:val="is-IS"/>
              </w:rPr>
              <w:t xml:space="preserve"> (mg) </w:t>
            </w:r>
            <w:r w:rsidR="00EE58A5">
              <w:rPr>
                <w:rFonts w:ascii="Times New Roman" w:hAnsi="Times New Roman"/>
                <w:b/>
                <w:lang w:val="is-IS"/>
              </w:rPr>
              <w:t>pacientams, kurių</w:t>
            </w:r>
            <w:r>
              <w:rPr>
                <w:rFonts w:ascii="Times New Roman" w:hAnsi="Times New Roman"/>
                <w:b/>
                <w:lang w:val="is-IS"/>
              </w:rPr>
              <w:t xml:space="preserve"> inkstų funkcija sutrikusi</w:t>
            </w:r>
            <w:r w:rsidR="00E86EA9" w:rsidRPr="00B8309B">
              <w:rPr>
                <w:rFonts w:ascii="Times New Roman" w:hAnsi="Times New Roman"/>
                <w:b/>
                <w:lang w:val="is-IS"/>
              </w:rPr>
              <w:t>:</w:t>
            </w:r>
          </w:p>
          <w:p w14:paraId="4472F8AD" w14:textId="77777777" w:rsidR="00E86EA9" w:rsidRPr="00E86EA9" w:rsidRDefault="00E86EA9" w:rsidP="00E86EA9">
            <w:pPr>
              <w:tabs>
                <w:tab w:val="left" w:pos="567"/>
              </w:tabs>
              <w:spacing w:after="0" w:line="260" w:lineRule="exact"/>
              <w:rPr>
                <w:rFonts w:ascii="Times New Roman" w:hAnsi="Times New Roman"/>
                <w:b/>
                <w:lang w:val="is-IS"/>
              </w:rPr>
            </w:pPr>
          </w:p>
        </w:tc>
      </w:tr>
      <w:tr w:rsidR="008F06E3" w:rsidRPr="00B8309B" w14:paraId="6287069B" w14:textId="77777777" w:rsidTr="00FB4A53">
        <w:trPr>
          <w:trHeight w:val="483"/>
          <w:jc w:val="center"/>
        </w:trPr>
        <w:tc>
          <w:tcPr>
            <w:tcW w:w="2231" w:type="dxa"/>
            <w:shd w:val="clear" w:color="auto" w:fill="auto"/>
          </w:tcPr>
          <w:p w14:paraId="770FD886" w14:textId="0722F7EB" w:rsidR="00B8309B" w:rsidRPr="00E86EA9" w:rsidRDefault="00B8309B" w:rsidP="00B8309B">
            <w:pPr>
              <w:tabs>
                <w:tab w:val="left" w:pos="567"/>
              </w:tabs>
              <w:spacing w:after="0" w:line="260" w:lineRule="exact"/>
              <w:rPr>
                <w:rFonts w:ascii="Times New Roman" w:hAnsi="Times New Roman"/>
                <w:lang w:val="is-IS"/>
              </w:rPr>
            </w:pPr>
            <w:r w:rsidRPr="00B8309B">
              <w:rPr>
                <w:rFonts w:ascii="Times New Roman" w:hAnsi="Times New Roman"/>
                <w:lang w:val="is-IS"/>
              </w:rPr>
              <w:t>&lt;</w:t>
            </w:r>
            <w:r>
              <w:rPr>
                <w:rFonts w:ascii="Times New Roman" w:hAnsi="Times New Roman"/>
                <w:lang w:val="is-IS"/>
              </w:rPr>
              <w:t> </w:t>
            </w:r>
            <w:r w:rsidRPr="00B8309B">
              <w:rPr>
                <w:rFonts w:ascii="Times New Roman" w:hAnsi="Times New Roman"/>
                <w:lang w:val="is-IS"/>
              </w:rPr>
              <w:t>90 - ≥</w:t>
            </w:r>
            <w:r>
              <w:rPr>
                <w:rFonts w:ascii="Times New Roman" w:hAnsi="Times New Roman"/>
                <w:lang w:val="is-IS"/>
              </w:rPr>
              <w:t> </w:t>
            </w:r>
            <w:r w:rsidRPr="00B8309B">
              <w:rPr>
                <w:rFonts w:ascii="Times New Roman" w:hAnsi="Times New Roman"/>
                <w:lang w:val="is-IS"/>
              </w:rPr>
              <w:t>60</w:t>
            </w:r>
          </w:p>
        </w:tc>
        <w:tc>
          <w:tcPr>
            <w:tcW w:w="2168" w:type="dxa"/>
            <w:shd w:val="clear" w:color="auto" w:fill="auto"/>
          </w:tcPr>
          <w:p w14:paraId="35F27A27" w14:textId="638D9FDA" w:rsidR="00B8309B" w:rsidRPr="00B8309B" w:rsidRDefault="00B8309B" w:rsidP="00B8309B">
            <w:pPr>
              <w:tabs>
                <w:tab w:val="left" w:pos="567"/>
              </w:tabs>
              <w:spacing w:after="0" w:line="260" w:lineRule="exact"/>
              <w:jc w:val="center"/>
              <w:rPr>
                <w:rFonts w:ascii="Times New Roman" w:hAnsi="Times New Roman"/>
                <w:lang w:val="is-IS"/>
              </w:rPr>
            </w:pPr>
            <w:r w:rsidRPr="00B8309B">
              <w:rPr>
                <w:rFonts w:ascii="Times New Roman" w:hAnsi="Times New Roman"/>
                <w:lang w:val="is-IS"/>
              </w:rPr>
              <w:t>400</w:t>
            </w:r>
          </w:p>
          <w:p w14:paraId="3244EC2E" w14:textId="77777777" w:rsidR="00B8309B" w:rsidRPr="00E86EA9" w:rsidRDefault="00B8309B" w:rsidP="00E86EA9">
            <w:pPr>
              <w:tabs>
                <w:tab w:val="left" w:pos="567"/>
              </w:tabs>
              <w:spacing w:after="0" w:line="260" w:lineRule="exact"/>
              <w:jc w:val="center"/>
              <w:rPr>
                <w:rFonts w:ascii="Times New Roman" w:hAnsi="Times New Roman"/>
                <w:lang w:val="is-IS"/>
              </w:rPr>
            </w:pPr>
            <w:r w:rsidRPr="00B8309B">
              <w:rPr>
                <w:rFonts w:ascii="Times New Roman" w:hAnsi="Times New Roman"/>
                <w:lang w:val="is-IS"/>
              </w:rPr>
              <w:t>q6h</w:t>
            </w:r>
          </w:p>
        </w:tc>
        <w:tc>
          <w:tcPr>
            <w:tcW w:w="2168" w:type="dxa"/>
            <w:shd w:val="clear" w:color="auto" w:fill="auto"/>
          </w:tcPr>
          <w:p w14:paraId="19257B87" w14:textId="4B3A51D9" w:rsidR="00B8309B" w:rsidRPr="00B8309B" w:rsidRDefault="00B8309B" w:rsidP="00B8309B">
            <w:pPr>
              <w:tabs>
                <w:tab w:val="left" w:pos="567"/>
              </w:tabs>
              <w:spacing w:after="0" w:line="260" w:lineRule="exact"/>
              <w:jc w:val="center"/>
              <w:rPr>
                <w:rFonts w:ascii="Times New Roman" w:hAnsi="Times New Roman"/>
                <w:lang w:val="is-IS"/>
              </w:rPr>
            </w:pPr>
            <w:r w:rsidRPr="00B8309B">
              <w:rPr>
                <w:rFonts w:ascii="Times New Roman" w:hAnsi="Times New Roman"/>
                <w:lang w:val="is-IS"/>
              </w:rPr>
              <w:t>500</w:t>
            </w:r>
          </w:p>
          <w:p w14:paraId="4E00A336" w14:textId="77777777" w:rsidR="00B8309B" w:rsidRPr="00E86EA9" w:rsidRDefault="00B8309B" w:rsidP="00E86EA9">
            <w:pPr>
              <w:tabs>
                <w:tab w:val="left" w:pos="567"/>
              </w:tabs>
              <w:spacing w:after="0" w:line="260" w:lineRule="exact"/>
              <w:jc w:val="center"/>
              <w:rPr>
                <w:rFonts w:ascii="Times New Roman" w:hAnsi="Times New Roman"/>
                <w:lang w:val="is-IS"/>
              </w:rPr>
            </w:pPr>
            <w:r w:rsidRPr="00B8309B">
              <w:rPr>
                <w:rFonts w:ascii="Times New Roman" w:hAnsi="Times New Roman"/>
                <w:lang w:val="is-IS"/>
              </w:rPr>
              <w:t>q6h</w:t>
            </w:r>
          </w:p>
        </w:tc>
        <w:tc>
          <w:tcPr>
            <w:tcW w:w="2170" w:type="dxa"/>
            <w:shd w:val="clear" w:color="auto" w:fill="auto"/>
          </w:tcPr>
          <w:p w14:paraId="09823F2A" w14:textId="1762E201" w:rsidR="00B8309B" w:rsidRPr="00B8309B" w:rsidRDefault="00B8309B" w:rsidP="00B8309B">
            <w:pPr>
              <w:tabs>
                <w:tab w:val="left" w:pos="567"/>
              </w:tabs>
              <w:spacing w:after="0" w:line="260" w:lineRule="exact"/>
              <w:jc w:val="center"/>
              <w:rPr>
                <w:rFonts w:ascii="Times New Roman" w:hAnsi="Times New Roman"/>
                <w:lang w:val="is-IS"/>
              </w:rPr>
            </w:pPr>
            <w:r w:rsidRPr="00B8309B">
              <w:rPr>
                <w:rFonts w:ascii="Times New Roman" w:hAnsi="Times New Roman"/>
                <w:lang w:val="is-IS"/>
              </w:rPr>
              <w:t>750</w:t>
            </w:r>
          </w:p>
          <w:p w14:paraId="64BDDAFD" w14:textId="77777777" w:rsidR="00B8309B" w:rsidRPr="00E86EA9" w:rsidRDefault="00B8309B" w:rsidP="00E86EA9">
            <w:pPr>
              <w:tabs>
                <w:tab w:val="left" w:pos="567"/>
              </w:tabs>
              <w:spacing w:after="0" w:line="260" w:lineRule="exact"/>
              <w:jc w:val="center"/>
              <w:rPr>
                <w:rFonts w:ascii="Times New Roman" w:hAnsi="Times New Roman"/>
                <w:lang w:val="is-IS"/>
              </w:rPr>
            </w:pPr>
            <w:r w:rsidRPr="00B8309B">
              <w:rPr>
                <w:rFonts w:ascii="Times New Roman" w:hAnsi="Times New Roman"/>
                <w:lang w:val="is-IS"/>
              </w:rPr>
              <w:t>q8h</w:t>
            </w:r>
          </w:p>
        </w:tc>
      </w:tr>
      <w:tr w:rsidR="008F06E3" w:rsidRPr="00B8309B" w14:paraId="6E77D07F" w14:textId="77777777" w:rsidTr="00FB4A53">
        <w:trPr>
          <w:trHeight w:val="483"/>
          <w:jc w:val="center"/>
        </w:trPr>
        <w:tc>
          <w:tcPr>
            <w:tcW w:w="2231" w:type="dxa"/>
            <w:shd w:val="clear" w:color="auto" w:fill="auto"/>
          </w:tcPr>
          <w:p w14:paraId="71155B52" w14:textId="4784F09E" w:rsidR="00B8309B" w:rsidRPr="00E86EA9" w:rsidRDefault="00B8309B" w:rsidP="00B8309B">
            <w:pPr>
              <w:tabs>
                <w:tab w:val="left" w:pos="567"/>
              </w:tabs>
              <w:spacing w:after="0" w:line="260" w:lineRule="exact"/>
              <w:rPr>
                <w:rFonts w:ascii="Times New Roman" w:hAnsi="Times New Roman"/>
                <w:lang w:val="is-IS"/>
              </w:rPr>
            </w:pPr>
            <w:r w:rsidRPr="00B8309B">
              <w:rPr>
                <w:rFonts w:ascii="Times New Roman" w:hAnsi="Times New Roman"/>
                <w:lang w:val="is-IS"/>
              </w:rPr>
              <w:t>&lt;</w:t>
            </w:r>
            <w:r>
              <w:rPr>
                <w:rFonts w:ascii="Times New Roman" w:hAnsi="Times New Roman"/>
                <w:lang w:val="is-IS"/>
              </w:rPr>
              <w:t> </w:t>
            </w:r>
            <w:r w:rsidRPr="00B8309B">
              <w:rPr>
                <w:rFonts w:ascii="Times New Roman" w:hAnsi="Times New Roman"/>
                <w:lang w:val="is-IS"/>
              </w:rPr>
              <w:t>60 - ≥</w:t>
            </w:r>
            <w:r>
              <w:rPr>
                <w:rFonts w:ascii="Times New Roman" w:hAnsi="Times New Roman"/>
                <w:lang w:val="is-IS"/>
              </w:rPr>
              <w:t> </w:t>
            </w:r>
            <w:r w:rsidRPr="00B8309B">
              <w:rPr>
                <w:rFonts w:ascii="Times New Roman" w:hAnsi="Times New Roman"/>
                <w:lang w:val="is-IS"/>
              </w:rPr>
              <w:t>30</w:t>
            </w:r>
          </w:p>
        </w:tc>
        <w:tc>
          <w:tcPr>
            <w:tcW w:w="2168" w:type="dxa"/>
            <w:shd w:val="clear" w:color="auto" w:fill="auto"/>
          </w:tcPr>
          <w:p w14:paraId="5B5D5206" w14:textId="520FB656" w:rsidR="00B8309B" w:rsidRPr="00B8309B" w:rsidRDefault="00B8309B" w:rsidP="00B8309B">
            <w:pPr>
              <w:tabs>
                <w:tab w:val="left" w:pos="567"/>
              </w:tabs>
              <w:spacing w:after="0" w:line="260" w:lineRule="exact"/>
              <w:jc w:val="center"/>
              <w:rPr>
                <w:rFonts w:ascii="Times New Roman" w:hAnsi="Times New Roman"/>
                <w:lang w:val="is-IS"/>
              </w:rPr>
            </w:pPr>
            <w:r w:rsidRPr="00B8309B">
              <w:rPr>
                <w:rFonts w:ascii="Times New Roman" w:hAnsi="Times New Roman"/>
                <w:lang w:val="is-IS"/>
              </w:rPr>
              <w:t>300</w:t>
            </w:r>
          </w:p>
          <w:p w14:paraId="26208620" w14:textId="77777777" w:rsidR="00B8309B" w:rsidRPr="00E86EA9" w:rsidRDefault="00B8309B" w:rsidP="00E86EA9">
            <w:pPr>
              <w:tabs>
                <w:tab w:val="left" w:pos="567"/>
              </w:tabs>
              <w:spacing w:after="0" w:line="260" w:lineRule="exact"/>
              <w:jc w:val="center"/>
              <w:rPr>
                <w:rFonts w:ascii="Times New Roman" w:hAnsi="Times New Roman"/>
                <w:lang w:val="is-IS"/>
              </w:rPr>
            </w:pPr>
            <w:r w:rsidRPr="00B8309B">
              <w:rPr>
                <w:rFonts w:ascii="Times New Roman" w:hAnsi="Times New Roman"/>
                <w:lang w:val="is-IS"/>
              </w:rPr>
              <w:t>q6h</w:t>
            </w:r>
          </w:p>
        </w:tc>
        <w:tc>
          <w:tcPr>
            <w:tcW w:w="2168" w:type="dxa"/>
            <w:shd w:val="clear" w:color="auto" w:fill="auto"/>
          </w:tcPr>
          <w:p w14:paraId="48C63A37" w14:textId="3FD2F262" w:rsidR="00B8309B" w:rsidRPr="00B8309B" w:rsidRDefault="00B8309B" w:rsidP="00B8309B">
            <w:pPr>
              <w:tabs>
                <w:tab w:val="left" w:pos="567"/>
              </w:tabs>
              <w:spacing w:after="0" w:line="260" w:lineRule="exact"/>
              <w:jc w:val="center"/>
              <w:rPr>
                <w:rFonts w:ascii="Times New Roman" w:hAnsi="Times New Roman"/>
                <w:lang w:val="is-IS"/>
              </w:rPr>
            </w:pPr>
            <w:r w:rsidRPr="00E86EA9">
              <w:rPr>
                <w:rFonts w:ascii="Times New Roman" w:hAnsi="Times New Roman"/>
                <w:lang w:val="is-IS"/>
              </w:rPr>
              <w:t>500</w:t>
            </w:r>
          </w:p>
          <w:p w14:paraId="77B4197B" w14:textId="77777777" w:rsidR="00B8309B" w:rsidRPr="00E86EA9" w:rsidRDefault="00B8309B" w:rsidP="00E86EA9">
            <w:pPr>
              <w:tabs>
                <w:tab w:val="left" w:pos="567"/>
              </w:tabs>
              <w:spacing w:after="0" w:line="260" w:lineRule="exact"/>
              <w:jc w:val="center"/>
              <w:rPr>
                <w:rFonts w:ascii="Times New Roman" w:hAnsi="Times New Roman"/>
                <w:lang w:val="is-IS"/>
              </w:rPr>
            </w:pPr>
            <w:r w:rsidRPr="00B8309B">
              <w:rPr>
                <w:rFonts w:ascii="Times New Roman" w:hAnsi="Times New Roman"/>
                <w:lang w:val="is-IS"/>
              </w:rPr>
              <w:t>q8h</w:t>
            </w:r>
          </w:p>
        </w:tc>
        <w:tc>
          <w:tcPr>
            <w:tcW w:w="2170" w:type="dxa"/>
            <w:shd w:val="clear" w:color="auto" w:fill="auto"/>
          </w:tcPr>
          <w:p w14:paraId="53428B27" w14:textId="7356B55B" w:rsidR="00B8309B" w:rsidRPr="00B8309B" w:rsidRDefault="00B8309B" w:rsidP="00B8309B">
            <w:pPr>
              <w:tabs>
                <w:tab w:val="left" w:pos="567"/>
              </w:tabs>
              <w:spacing w:after="0" w:line="260" w:lineRule="exact"/>
              <w:jc w:val="center"/>
              <w:rPr>
                <w:rFonts w:ascii="Times New Roman" w:hAnsi="Times New Roman"/>
                <w:lang w:val="is-IS"/>
              </w:rPr>
            </w:pPr>
            <w:r w:rsidRPr="00E86EA9">
              <w:rPr>
                <w:rFonts w:ascii="Times New Roman" w:hAnsi="Times New Roman"/>
                <w:lang w:val="is-IS"/>
              </w:rPr>
              <w:t>500</w:t>
            </w:r>
          </w:p>
          <w:p w14:paraId="3AE14098" w14:textId="77777777" w:rsidR="00B8309B" w:rsidRPr="00E86EA9" w:rsidRDefault="00B8309B" w:rsidP="00E86EA9">
            <w:pPr>
              <w:tabs>
                <w:tab w:val="left" w:pos="567"/>
              </w:tabs>
              <w:spacing w:after="0" w:line="260" w:lineRule="exact"/>
              <w:jc w:val="center"/>
              <w:rPr>
                <w:rFonts w:ascii="Times New Roman" w:hAnsi="Times New Roman"/>
                <w:lang w:val="is-IS"/>
              </w:rPr>
            </w:pPr>
            <w:r w:rsidRPr="00B8309B">
              <w:rPr>
                <w:rFonts w:ascii="Times New Roman" w:hAnsi="Times New Roman"/>
                <w:lang w:val="is-IS"/>
              </w:rPr>
              <w:t>q6h</w:t>
            </w:r>
          </w:p>
        </w:tc>
      </w:tr>
      <w:tr w:rsidR="008F06E3" w:rsidRPr="00B8309B" w14:paraId="77885EB4" w14:textId="77777777" w:rsidTr="00FB4A53">
        <w:trPr>
          <w:trHeight w:val="494"/>
          <w:jc w:val="center"/>
        </w:trPr>
        <w:tc>
          <w:tcPr>
            <w:tcW w:w="2231" w:type="dxa"/>
            <w:shd w:val="clear" w:color="auto" w:fill="auto"/>
          </w:tcPr>
          <w:p w14:paraId="05868AB5" w14:textId="60785A12" w:rsidR="00B8309B" w:rsidRPr="00E86EA9" w:rsidRDefault="00B8309B" w:rsidP="00B8309B">
            <w:pPr>
              <w:tabs>
                <w:tab w:val="left" w:pos="567"/>
              </w:tabs>
              <w:spacing w:after="0" w:line="260" w:lineRule="exact"/>
              <w:rPr>
                <w:rFonts w:ascii="Times New Roman" w:hAnsi="Times New Roman"/>
                <w:lang w:val="is-IS"/>
              </w:rPr>
            </w:pPr>
            <w:r w:rsidRPr="00B8309B">
              <w:rPr>
                <w:rFonts w:ascii="Times New Roman" w:hAnsi="Times New Roman"/>
                <w:lang w:val="is-IS"/>
              </w:rPr>
              <w:t>&lt;</w:t>
            </w:r>
            <w:r>
              <w:rPr>
                <w:rFonts w:ascii="Times New Roman" w:hAnsi="Times New Roman"/>
                <w:lang w:val="is-IS"/>
              </w:rPr>
              <w:t> </w:t>
            </w:r>
            <w:r w:rsidRPr="00B8309B">
              <w:rPr>
                <w:rFonts w:ascii="Times New Roman" w:hAnsi="Times New Roman"/>
                <w:lang w:val="is-IS"/>
              </w:rPr>
              <w:t>30 - ≥</w:t>
            </w:r>
            <w:r>
              <w:rPr>
                <w:rFonts w:ascii="Times New Roman" w:hAnsi="Times New Roman"/>
                <w:lang w:val="is-IS"/>
              </w:rPr>
              <w:t> </w:t>
            </w:r>
            <w:r w:rsidRPr="00B8309B">
              <w:rPr>
                <w:rFonts w:ascii="Times New Roman" w:hAnsi="Times New Roman"/>
                <w:lang w:val="is-IS"/>
              </w:rPr>
              <w:t>15</w:t>
            </w:r>
          </w:p>
        </w:tc>
        <w:tc>
          <w:tcPr>
            <w:tcW w:w="2168" w:type="dxa"/>
            <w:shd w:val="clear" w:color="auto" w:fill="auto"/>
          </w:tcPr>
          <w:p w14:paraId="1583EAE4" w14:textId="042441AE" w:rsidR="00B8309B" w:rsidRPr="00B8309B" w:rsidRDefault="00B8309B" w:rsidP="00B8309B">
            <w:pPr>
              <w:tabs>
                <w:tab w:val="left" w:pos="567"/>
              </w:tabs>
              <w:spacing w:after="0" w:line="260" w:lineRule="exact"/>
              <w:jc w:val="center"/>
              <w:rPr>
                <w:rFonts w:ascii="Times New Roman" w:hAnsi="Times New Roman"/>
                <w:lang w:val="is-IS"/>
              </w:rPr>
            </w:pPr>
            <w:r w:rsidRPr="00B8309B">
              <w:rPr>
                <w:rFonts w:ascii="Times New Roman" w:hAnsi="Times New Roman"/>
                <w:lang w:val="is-IS"/>
              </w:rPr>
              <w:t>200</w:t>
            </w:r>
          </w:p>
          <w:p w14:paraId="00D6FBF5" w14:textId="77777777" w:rsidR="00B8309B" w:rsidRPr="00E86EA9" w:rsidRDefault="00B8309B" w:rsidP="00E86EA9">
            <w:pPr>
              <w:tabs>
                <w:tab w:val="left" w:pos="567"/>
              </w:tabs>
              <w:spacing w:after="0" w:line="260" w:lineRule="exact"/>
              <w:jc w:val="center"/>
              <w:rPr>
                <w:rFonts w:ascii="Times New Roman" w:hAnsi="Times New Roman"/>
                <w:lang w:val="is-IS"/>
              </w:rPr>
            </w:pPr>
            <w:r w:rsidRPr="00B8309B">
              <w:rPr>
                <w:rFonts w:ascii="Times New Roman" w:hAnsi="Times New Roman"/>
                <w:lang w:val="is-IS"/>
              </w:rPr>
              <w:t>q6h</w:t>
            </w:r>
          </w:p>
        </w:tc>
        <w:tc>
          <w:tcPr>
            <w:tcW w:w="2168" w:type="dxa"/>
            <w:shd w:val="clear" w:color="auto" w:fill="auto"/>
          </w:tcPr>
          <w:p w14:paraId="528C9249" w14:textId="7DF85B37" w:rsidR="00B8309B" w:rsidRPr="00B8309B" w:rsidRDefault="00B8309B" w:rsidP="00B8309B">
            <w:pPr>
              <w:tabs>
                <w:tab w:val="left" w:pos="567"/>
              </w:tabs>
              <w:spacing w:after="0" w:line="260" w:lineRule="exact"/>
              <w:jc w:val="center"/>
              <w:rPr>
                <w:rFonts w:ascii="Times New Roman" w:hAnsi="Times New Roman"/>
                <w:lang w:val="is-IS"/>
              </w:rPr>
            </w:pPr>
            <w:r w:rsidRPr="00E86EA9">
              <w:rPr>
                <w:rFonts w:ascii="Times New Roman" w:hAnsi="Times New Roman"/>
                <w:lang w:val="is-IS"/>
              </w:rPr>
              <w:t>500</w:t>
            </w:r>
          </w:p>
          <w:p w14:paraId="75D4E1C5" w14:textId="77777777" w:rsidR="00B8309B" w:rsidRPr="00E86EA9" w:rsidRDefault="00B8309B" w:rsidP="00E86EA9">
            <w:pPr>
              <w:tabs>
                <w:tab w:val="left" w:pos="567"/>
              </w:tabs>
              <w:spacing w:after="0" w:line="260" w:lineRule="exact"/>
              <w:jc w:val="center"/>
              <w:rPr>
                <w:rFonts w:ascii="Times New Roman" w:hAnsi="Times New Roman"/>
                <w:lang w:val="is-IS"/>
              </w:rPr>
            </w:pPr>
            <w:r w:rsidRPr="00B8309B">
              <w:rPr>
                <w:rFonts w:ascii="Times New Roman" w:hAnsi="Times New Roman"/>
                <w:lang w:val="is-IS"/>
              </w:rPr>
              <w:t>q12h</w:t>
            </w:r>
          </w:p>
        </w:tc>
        <w:tc>
          <w:tcPr>
            <w:tcW w:w="2170" w:type="dxa"/>
            <w:shd w:val="clear" w:color="auto" w:fill="auto"/>
          </w:tcPr>
          <w:p w14:paraId="02E6336A" w14:textId="42AF047E" w:rsidR="00B8309B" w:rsidRPr="00B8309B" w:rsidRDefault="00B8309B" w:rsidP="00B8309B">
            <w:pPr>
              <w:tabs>
                <w:tab w:val="left" w:pos="567"/>
              </w:tabs>
              <w:spacing w:after="0" w:line="260" w:lineRule="exact"/>
              <w:jc w:val="center"/>
              <w:rPr>
                <w:rFonts w:ascii="Times New Roman" w:hAnsi="Times New Roman"/>
                <w:lang w:val="is-IS"/>
              </w:rPr>
            </w:pPr>
            <w:r w:rsidRPr="00E86EA9">
              <w:rPr>
                <w:rFonts w:ascii="Times New Roman" w:hAnsi="Times New Roman"/>
                <w:lang w:val="is-IS"/>
              </w:rPr>
              <w:t>500</w:t>
            </w:r>
          </w:p>
          <w:p w14:paraId="544F0BE6" w14:textId="77777777" w:rsidR="00B8309B" w:rsidRPr="00E86EA9" w:rsidRDefault="00B8309B" w:rsidP="00E86EA9">
            <w:pPr>
              <w:tabs>
                <w:tab w:val="left" w:pos="567"/>
              </w:tabs>
              <w:spacing w:after="0" w:line="260" w:lineRule="exact"/>
              <w:jc w:val="center"/>
              <w:rPr>
                <w:rFonts w:ascii="Times New Roman" w:hAnsi="Times New Roman"/>
                <w:lang w:val="is-IS"/>
              </w:rPr>
            </w:pPr>
            <w:r w:rsidRPr="00B8309B">
              <w:rPr>
                <w:rFonts w:ascii="Times New Roman" w:hAnsi="Times New Roman"/>
                <w:lang w:val="is-IS"/>
              </w:rPr>
              <w:t>q12h</w:t>
            </w:r>
          </w:p>
        </w:tc>
      </w:tr>
    </w:tbl>
    <w:p w14:paraId="45A622AA" w14:textId="77777777" w:rsidR="00033D70" w:rsidRPr="00DB0AF6" w:rsidRDefault="00033D70" w:rsidP="00033D70">
      <w:pPr>
        <w:tabs>
          <w:tab w:val="left" w:pos="567"/>
        </w:tabs>
        <w:spacing w:after="0" w:line="260" w:lineRule="exact"/>
        <w:rPr>
          <w:rFonts w:ascii="Times New Roman" w:hAnsi="Times New Roman"/>
          <w:lang w:val="lt-LT"/>
        </w:rPr>
      </w:pPr>
    </w:p>
    <w:p w14:paraId="118CB697" w14:textId="3400B328" w:rsidR="00033D70" w:rsidRPr="00E86EA9" w:rsidRDefault="00033D70" w:rsidP="00033D70">
      <w:pPr>
        <w:tabs>
          <w:tab w:val="left" w:pos="567"/>
        </w:tabs>
        <w:spacing w:after="0" w:line="260" w:lineRule="exact"/>
        <w:rPr>
          <w:rFonts w:ascii="Times New Roman" w:hAnsi="Times New Roman"/>
          <w:i/>
          <w:lang w:val="lt-LT"/>
        </w:rPr>
      </w:pPr>
      <w:r w:rsidRPr="00E86EA9">
        <w:rPr>
          <w:rFonts w:ascii="Times New Roman" w:hAnsi="Times New Roman"/>
          <w:i/>
          <w:lang w:val="lt-LT"/>
        </w:rPr>
        <w:t xml:space="preserve">Pacientams, kurių kreatinino klirensas </w:t>
      </w:r>
      <w:r w:rsidR="00B8309B" w:rsidRPr="005F7045">
        <w:rPr>
          <w:rFonts w:ascii="Times New Roman" w:hAnsi="Times New Roman"/>
          <w:i/>
          <w:lang w:val="lt-LT"/>
        </w:rPr>
        <w:t>&lt; 15</w:t>
      </w:r>
      <w:r w:rsidRPr="00E86EA9">
        <w:rPr>
          <w:rFonts w:ascii="Times New Roman" w:hAnsi="Times New Roman"/>
          <w:i/>
          <w:lang w:val="lt-LT"/>
        </w:rPr>
        <w:t> ml/min</w:t>
      </w:r>
      <w:r w:rsidRPr="005F7045">
        <w:rPr>
          <w:rFonts w:ascii="Times New Roman" w:hAnsi="Times New Roman"/>
          <w:i/>
          <w:lang w:val="lt-LT"/>
        </w:rPr>
        <w:t>.</w:t>
      </w:r>
    </w:p>
    <w:p w14:paraId="5E4588BC" w14:textId="19E5C573" w:rsidR="00033D70" w:rsidRPr="00DB0AF6" w:rsidRDefault="00033D70" w:rsidP="00033D70">
      <w:pPr>
        <w:tabs>
          <w:tab w:val="left" w:pos="567"/>
        </w:tabs>
        <w:spacing w:after="0" w:line="260" w:lineRule="exact"/>
        <w:rPr>
          <w:rFonts w:ascii="Times New Roman" w:hAnsi="Times New Roman"/>
          <w:lang w:val="lt-LT"/>
        </w:rPr>
      </w:pPr>
      <w:r w:rsidRPr="00DB0AF6">
        <w:rPr>
          <w:rFonts w:ascii="Times New Roman" w:hAnsi="Times New Roman"/>
          <w:lang w:val="lt-LT"/>
        </w:rPr>
        <w:t>Tokiems pacientams intraveninio Imipenem/Cilastatin Actavis skirti negalima, nebent per 48</w:t>
      </w:r>
      <w:r w:rsidR="00A657F9">
        <w:rPr>
          <w:rFonts w:ascii="Times New Roman" w:hAnsi="Times New Roman"/>
          <w:lang w:val="lt-LT"/>
        </w:rPr>
        <w:t> </w:t>
      </w:r>
      <w:r w:rsidRPr="00DB0AF6">
        <w:rPr>
          <w:rFonts w:ascii="Times New Roman" w:hAnsi="Times New Roman"/>
          <w:lang w:val="lt-LT"/>
        </w:rPr>
        <w:t>valandas bus atlikta hemodializė.</w:t>
      </w:r>
    </w:p>
    <w:p w14:paraId="2C9B71E2" w14:textId="77777777" w:rsidR="00033D70" w:rsidRPr="00DB0AF6" w:rsidRDefault="00033D70" w:rsidP="00033D70">
      <w:pPr>
        <w:tabs>
          <w:tab w:val="left" w:pos="567"/>
        </w:tabs>
        <w:spacing w:after="0" w:line="260" w:lineRule="exact"/>
        <w:rPr>
          <w:rFonts w:ascii="Times New Roman" w:hAnsi="Times New Roman"/>
          <w:lang w:val="lt-LT"/>
        </w:rPr>
      </w:pPr>
    </w:p>
    <w:p w14:paraId="626CBFEB" w14:textId="77777777" w:rsidR="00033D70" w:rsidRPr="00E86EA9" w:rsidRDefault="00033D70" w:rsidP="00033D70">
      <w:pPr>
        <w:keepLines/>
        <w:widowControl w:val="0"/>
        <w:autoSpaceDE w:val="0"/>
        <w:autoSpaceDN w:val="0"/>
        <w:adjustRightInd w:val="0"/>
        <w:spacing w:after="0" w:line="240" w:lineRule="auto"/>
        <w:outlineLvl w:val="4"/>
        <w:rPr>
          <w:rFonts w:ascii="Times New Roman" w:hAnsi="Times New Roman"/>
          <w:i/>
          <w:sz w:val="24"/>
          <w:lang w:val="lt-LT"/>
        </w:rPr>
      </w:pPr>
      <w:r w:rsidRPr="00E86EA9">
        <w:rPr>
          <w:rFonts w:ascii="Times New Roman" w:hAnsi="Times New Roman"/>
          <w:i/>
          <w:sz w:val="24"/>
          <w:lang w:val="lt-LT"/>
        </w:rPr>
        <w:t>Hemodializuojami pacientai</w:t>
      </w:r>
    </w:p>
    <w:p w14:paraId="010B8BE4" w14:textId="203F7193" w:rsidR="00033D70" w:rsidRPr="00DB0AF6" w:rsidRDefault="00033D70" w:rsidP="00033D70">
      <w:pPr>
        <w:keepNext/>
        <w:keepLines/>
        <w:tabs>
          <w:tab w:val="left" w:pos="567"/>
        </w:tabs>
        <w:spacing w:after="0" w:line="260" w:lineRule="exact"/>
        <w:rPr>
          <w:rFonts w:ascii="Times New Roman" w:hAnsi="Times New Roman"/>
          <w:lang w:val="lt-LT"/>
        </w:rPr>
      </w:pPr>
      <w:r w:rsidRPr="00DB0AF6">
        <w:rPr>
          <w:rFonts w:ascii="Times New Roman" w:hAnsi="Times New Roman"/>
          <w:lang w:val="lt-LT"/>
        </w:rPr>
        <w:t xml:space="preserve">Gydydami hemodializuojamus pacientus, kurių kreatinino klirensas yra </w:t>
      </w:r>
      <w:r w:rsidR="00B8309B" w:rsidRPr="00B8309B">
        <w:rPr>
          <w:rFonts w:ascii="Times New Roman" w:hAnsi="Times New Roman"/>
          <w:lang w:val="lt-LT"/>
        </w:rPr>
        <w:t>&lt;</w:t>
      </w:r>
      <w:r w:rsidR="00B8309B">
        <w:rPr>
          <w:rFonts w:ascii="Times New Roman" w:hAnsi="Times New Roman"/>
          <w:lang w:val="lt-LT"/>
        </w:rPr>
        <w:t> </w:t>
      </w:r>
      <w:r w:rsidR="00B8309B" w:rsidRPr="00B8309B">
        <w:rPr>
          <w:rFonts w:ascii="Times New Roman" w:hAnsi="Times New Roman"/>
          <w:lang w:val="lt-LT"/>
        </w:rPr>
        <w:t>15</w:t>
      </w:r>
      <w:r w:rsidR="00B8309B">
        <w:rPr>
          <w:rFonts w:ascii="Times New Roman" w:hAnsi="Times New Roman"/>
          <w:lang w:val="lt-LT"/>
        </w:rPr>
        <w:t> </w:t>
      </w:r>
      <w:r w:rsidRPr="00DB0AF6">
        <w:rPr>
          <w:rFonts w:ascii="Times New Roman" w:hAnsi="Times New Roman"/>
          <w:lang w:val="lt-LT"/>
        </w:rPr>
        <w:t xml:space="preserve">ml/min., jiems taikykite dozavimo rekomendacijas, skirtas pacientams, kurių kreatinino klirensas </w:t>
      </w:r>
      <w:r w:rsidR="00B8309B" w:rsidRPr="00B8309B">
        <w:rPr>
          <w:rFonts w:ascii="Times New Roman" w:hAnsi="Times New Roman"/>
          <w:lang w:val="lt-LT"/>
        </w:rPr>
        <w:t>15-29</w:t>
      </w:r>
      <w:r w:rsidR="00B8309B">
        <w:rPr>
          <w:rFonts w:ascii="Times New Roman" w:hAnsi="Times New Roman"/>
          <w:lang w:val="lt-LT"/>
        </w:rPr>
        <w:t> </w:t>
      </w:r>
      <w:r w:rsidRPr="00DB0AF6">
        <w:rPr>
          <w:rFonts w:ascii="Times New Roman" w:hAnsi="Times New Roman"/>
          <w:lang w:val="lt-LT"/>
        </w:rPr>
        <w:t>ml/min. (žr.</w:t>
      </w:r>
      <w:r w:rsidR="00B8309B">
        <w:rPr>
          <w:rFonts w:ascii="Times New Roman" w:hAnsi="Times New Roman"/>
          <w:lang w:val="lt-LT"/>
        </w:rPr>
        <w:t> </w:t>
      </w:r>
      <w:r w:rsidRPr="00DB0AF6">
        <w:rPr>
          <w:rFonts w:ascii="Times New Roman" w:hAnsi="Times New Roman"/>
          <w:lang w:val="lt-LT"/>
        </w:rPr>
        <w:t>1</w:t>
      </w:r>
      <w:r w:rsidR="00B8309B">
        <w:rPr>
          <w:rFonts w:ascii="Times New Roman" w:hAnsi="Times New Roman"/>
          <w:lang w:val="lt-LT"/>
        </w:rPr>
        <w:t> </w:t>
      </w:r>
      <w:r w:rsidRPr="00DB0AF6">
        <w:rPr>
          <w:rFonts w:ascii="Times New Roman" w:hAnsi="Times New Roman"/>
          <w:lang w:val="lt-LT"/>
        </w:rPr>
        <w:t>lentelę).</w:t>
      </w:r>
    </w:p>
    <w:p w14:paraId="3302646C" w14:textId="77777777" w:rsidR="00033D70" w:rsidRPr="00DB0AF6" w:rsidRDefault="00033D70" w:rsidP="00033D70">
      <w:pPr>
        <w:tabs>
          <w:tab w:val="left" w:pos="567"/>
        </w:tabs>
        <w:spacing w:after="0" w:line="260" w:lineRule="exact"/>
        <w:rPr>
          <w:rFonts w:ascii="Times New Roman" w:hAnsi="Times New Roman"/>
          <w:lang w:val="lt-LT"/>
        </w:rPr>
      </w:pPr>
    </w:p>
    <w:p w14:paraId="7DD35EB8" w14:textId="460F86E9" w:rsidR="00033D70" w:rsidRPr="00DB0AF6" w:rsidRDefault="00033D70" w:rsidP="00033D70">
      <w:pPr>
        <w:spacing w:after="0" w:line="240" w:lineRule="auto"/>
        <w:rPr>
          <w:rFonts w:ascii="Times New Roman" w:hAnsi="Times New Roman"/>
          <w:lang w:val="lt-LT"/>
        </w:rPr>
      </w:pPr>
      <w:r w:rsidRPr="00DB0AF6">
        <w:rPr>
          <w:rFonts w:ascii="Times New Roman" w:hAnsi="Times New Roman"/>
          <w:lang w:val="lt-LT"/>
        </w:rPr>
        <w:t xml:space="preserve">Ir imipenemas, ir cilastatinas hemodializės metu iš kraujotakos yra pašalinami. Pacientui </w:t>
      </w:r>
      <w:r w:rsidRPr="00781ABB">
        <w:rPr>
          <w:rFonts w:ascii="Times New Roman" w:hAnsi="Times New Roman"/>
          <w:lang w:val="lt-LT"/>
        </w:rPr>
        <w:t>Imipenem/Cilastatin Actavis</w:t>
      </w:r>
      <w:r w:rsidRPr="00781ABB">
        <w:rPr>
          <w:rFonts w:ascii="Times New Roman" w:hAnsi="Times New Roman"/>
          <w:i/>
          <w:lang w:val="lt-LT"/>
        </w:rPr>
        <w:t xml:space="preserve"> </w:t>
      </w:r>
      <w:r w:rsidRPr="00DB0AF6">
        <w:rPr>
          <w:rFonts w:ascii="Times New Roman" w:hAnsi="Times New Roman"/>
          <w:lang w:val="lt-LT"/>
        </w:rPr>
        <w:t>reikia paskirti pasibaigus hemodializės procedūrai ir po to kas 12</w:t>
      </w:r>
      <w:r w:rsidR="00B16B16">
        <w:rPr>
          <w:rFonts w:ascii="Times New Roman" w:hAnsi="Times New Roman"/>
          <w:lang w:val="lt-LT"/>
        </w:rPr>
        <w:t> </w:t>
      </w:r>
      <w:r w:rsidRPr="00DB0AF6">
        <w:rPr>
          <w:rFonts w:ascii="Times New Roman" w:hAnsi="Times New Roman"/>
          <w:lang w:val="lt-LT"/>
        </w:rPr>
        <w:t xml:space="preserve">valandų. Hemodializuojami pacientai, ypač tie, kurie serga centrinės nervų sistemos (CNS) ligomis, turi būti atidžiai stebimi. Tokiems pacientams </w:t>
      </w:r>
      <w:r w:rsidRPr="00781ABB">
        <w:rPr>
          <w:rFonts w:ascii="Times New Roman" w:hAnsi="Times New Roman"/>
          <w:lang w:val="lt-LT"/>
        </w:rPr>
        <w:t>Imipenem/Cilastatin Actavis</w:t>
      </w:r>
      <w:r w:rsidRPr="00781ABB">
        <w:rPr>
          <w:rFonts w:ascii="Times New Roman" w:hAnsi="Times New Roman"/>
          <w:i/>
          <w:lang w:val="lt-LT"/>
        </w:rPr>
        <w:t xml:space="preserve"> </w:t>
      </w:r>
      <w:r w:rsidRPr="00DB0AF6">
        <w:rPr>
          <w:rFonts w:ascii="Times New Roman" w:hAnsi="Times New Roman"/>
          <w:lang w:val="lt-LT"/>
        </w:rPr>
        <w:t>rekomenduojama skirti tik tuomet, kai jo nauda bus didesnė už galimų traukulių pavojų (žr.</w:t>
      </w:r>
      <w:r w:rsidR="00B16B16">
        <w:rPr>
          <w:rFonts w:ascii="Times New Roman" w:hAnsi="Times New Roman"/>
          <w:lang w:val="lt-LT"/>
        </w:rPr>
        <w:t> </w:t>
      </w:r>
      <w:r w:rsidRPr="00DB0AF6">
        <w:rPr>
          <w:rFonts w:ascii="Times New Roman" w:hAnsi="Times New Roman"/>
          <w:lang w:val="lt-LT"/>
        </w:rPr>
        <w:t>4.4</w:t>
      </w:r>
      <w:r w:rsidR="00B16B16">
        <w:rPr>
          <w:rFonts w:ascii="Times New Roman" w:hAnsi="Times New Roman"/>
          <w:lang w:val="lt-LT"/>
        </w:rPr>
        <w:t> </w:t>
      </w:r>
      <w:r w:rsidRPr="00DB0AF6">
        <w:rPr>
          <w:rFonts w:ascii="Times New Roman" w:hAnsi="Times New Roman"/>
          <w:lang w:val="lt-LT"/>
        </w:rPr>
        <w:t>skyrių).</w:t>
      </w:r>
    </w:p>
    <w:p w14:paraId="30E5BC3B" w14:textId="77777777" w:rsidR="00033D70" w:rsidRPr="00DB0AF6" w:rsidRDefault="00033D70" w:rsidP="00033D70">
      <w:pPr>
        <w:tabs>
          <w:tab w:val="left" w:pos="567"/>
        </w:tabs>
        <w:spacing w:after="0" w:line="260" w:lineRule="exact"/>
        <w:rPr>
          <w:rFonts w:ascii="Times New Roman" w:hAnsi="Times New Roman"/>
          <w:lang w:val="lt-LT"/>
        </w:rPr>
      </w:pPr>
    </w:p>
    <w:p w14:paraId="7872FD92" w14:textId="77777777" w:rsidR="00033D70" w:rsidRPr="00DB0AF6" w:rsidRDefault="00033D70" w:rsidP="00033D70">
      <w:pPr>
        <w:tabs>
          <w:tab w:val="left" w:pos="567"/>
        </w:tabs>
        <w:spacing w:after="0" w:line="260" w:lineRule="exact"/>
        <w:rPr>
          <w:rFonts w:ascii="Times New Roman" w:hAnsi="Times New Roman"/>
          <w:lang w:val="lt-LT"/>
        </w:rPr>
      </w:pPr>
      <w:r w:rsidRPr="00DB0AF6">
        <w:rPr>
          <w:rFonts w:ascii="Times New Roman" w:hAnsi="Times New Roman"/>
          <w:lang w:val="lt-LT"/>
        </w:rPr>
        <w:t>Imipenem/Cilastatin Actavis nerekomenduojama skirti pacientams, kuriems atliekama peritoninė dializė, nes šiuo metu duomenų dar nepakanka.</w:t>
      </w:r>
    </w:p>
    <w:p w14:paraId="6E76B795" w14:textId="77777777" w:rsidR="00033D70" w:rsidRPr="00DB0AF6" w:rsidRDefault="00033D70" w:rsidP="00033D70">
      <w:pPr>
        <w:tabs>
          <w:tab w:val="left" w:pos="567"/>
          <w:tab w:val="left" w:pos="2225"/>
        </w:tabs>
        <w:spacing w:after="0" w:line="260" w:lineRule="exact"/>
        <w:rPr>
          <w:rFonts w:ascii="Times New Roman" w:hAnsi="Times New Roman"/>
          <w:lang w:val="lt-LT"/>
        </w:rPr>
      </w:pPr>
    </w:p>
    <w:p w14:paraId="5B6DBE8C" w14:textId="7C2A2958" w:rsidR="00033D70" w:rsidRPr="005F7045" w:rsidRDefault="0002760F" w:rsidP="00033D70">
      <w:pPr>
        <w:tabs>
          <w:tab w:val="left" w:pos="567"/>
        </w:tabs>
        <w:spacing w:after="0" w:line="260" w:lineRule="exact"/>
        <w:rPr>
          <w:rFonts w:ascii="Times New Roman" w:hAnsi="Times New Roman"/>
          <w:i/>
          <w:lang w:val="lt-LT"/>
        </w:rPr>
      </w:pPr>
      <w:r w:rsidRPr="005F7045">
        <w:rPr>
          <w:rFonts w:ascii="Times New Roman" w:hAnsi="Times New Roman"/>
          <w:i/>
          <w:lang w:val="lt-LT"/>
        </w:rPr>
        <w:t>Sutrikusi</w:t>
      </w:r>
      <w:r w:rsidR="00033D70" w:rsidRPr="005F7045">
        <w:rPr>
          <w:rFonts w:ascii="Times New Roman" w:hAnsi="Times New Roman"/>
          <w:i/>
          <w:lang w:val="lt-LT"/>
        </w:rPr>
        <w:t xml:space="preserve"> kepenų funkcija</w:t>
      </w:r>
    </w:p>
    <w:p w14:paraId="1C33DE99" w14:textId="66AB3804" w:rsidR="00033D70" w:rsidRPr="00DB0AF6" w:rsidRDefault="00033D70" w:rsidP="00033D70">
      <w:pPr>
        <w:tabs>
          <w:tab w:val="left" w:pos="567"/>
        </w:tabs>
        <w:spacing w:after="0" w:line="260" w:lineRule="exact"/>
        <w:rPr>
          <w:rFonts w:ascii="Times New Roman" w:hAnsi="Times New Roman"/>
          <w:lang w:val="lt-LT"/>
        </w:rPr>
      </w:pPr>
      <w:r w:rsidRPr="00E86EA9">
        <w:rPr>
          <w:rFonts w:ascii="Times New Roman" w:hAnsi="Times New Roman"/>
          <w:lang w:val="lt-LT"/>
        </w:rPr>
        <w:t xml:space="preserve">Pacientams, kurių kepenų </w:t>
      </w:r>
      <w:r w:rsidR="00B16B16" w:rsidRPr="00E86EA9">
        <w:rPr>
          <w:rFonts w:ascii="Times New Roman" w:hAnsi="Times New Roman"/>
          <w:lang w:val="lt-LT"/>
        </w:rPr>
        <w:t>funkcija</w:t>
      </w:r>
      <w:r w:rsidRPr="00E86EA9">
        <w:rPr>
          <w:rFonts w:ascii="Times New Roman" w:hAnsi="Times New Roman"/>
          <w:lang w:val="lt-LT"/>
        </w:rPr>
        <w:t xml:space="preserve"> </w:t>
      </w:r>
      <w:r w:rsidRPr="00DB0AF6">
        <w:rPr>
          <w:rFonts w:ascii="Times New Roman" w:hAnsi="Times New Roman"/>
          <w:lang w:val="lt-LT"/>
        </w:rPr>
        <w:t>yra sutrikusi, dozės koreguoti nerekomenduojama (žr.</w:t>
      </w:r>
      <w:r w:rsidR="00B16B16">
        <w:rPr>
          <w:rFonts w:ascii="Times New Roman" w:hAnsi="Times New Roman"/>
          <w:lang w:val="lt-LT"/>
        </w:rPr>
        <w:t> </w:t>
      </w:r>
      <w:r w:rsidRPr="00DB0AF6">
        <w:rPr>
          <w:rFonts w:ascii="Times New Roman" w:hAnsi="Times New Roman"/>
          <w:lang w:val="lt-LT"/>
        </w:rPr>
        <w:t>5.2</w:t>
      </w:r>
      <w:r w:rsidR="00B16B16">
        <w:rPr>
          <w:rFonts w:ascii="Times New Roman" w:hAnsi="Times New Roman"/>
          <w:lang w:val="lt-LT"/>
        </w:rPr>
        <w:t> </w:t>
      </w:r>
      <w:r w:rsidRPr="00DB0AF6">
        <w:rPr>
          <w:rFonts w:ascii="Times New Roman" w:hAnsi="Times New Roman"/>
          <w:lang w:val="lt-LT"/>
        </w:rPr>
        <w:t>skyrių).</w:t>
      </w:r>
    </w:p>
    <w:p w14:paraId="0CEF4FFA" w14:textId="77777777" w:rsidR="00033D70" w:rsidRPr="00DB0AF6" w:rsidRDefault="00033D70" w:rsidP="00033D70">
      <w:pPr>
        <w:tabs>
          <w:tab w:val="left" w:pos="567"/>
        </w:tabs>
        <w:spacing w:after="0" w:line="260" w:lineRule="exact"/>
        <w:rPr>
          <w:rFonts w:ascii="Times New Roman" w:hAnsi="Times New Roman"/>
          <w:lang w:val="lt-LT"/>
        </w:rPr>
      </w:pPr>
    </w:p>
    <w:p w14:paraId="53DBECBB" w14:textId="77777777" w:rsidR="00033D70" w:rsidRPr="00E86EA9" w:rsidRDefault="00033D70" w:rsidP="00033D70">
      <w:pPr>
        <w:tabs>
          <w:tab w:val="left" w:pos="567"/>
        </w:tabs>
        <w:spacing w:after="0" w:line="260" w:lineRule="exact"/>
        <w:rPr>
          <w:rFonts w:ascii="Times New Roman" w:hAnsi="Times New Roman"/>
          <w:i/>
          <w:lang w:val="lt-LT"/>
        </w:rPr>
      </w:pPr>
      <w:r w:rsidRPr="00E86EA9">
        <w:rPr>
          <w:rFonts w:ascii="Times New Roman" w:hAnsi="Times New Roman"/>
          <w:i/>
          <w:lang w:val="lt-LT"/>
        </w:rPr>
        <w:lastRenderedPageBreak/>
        <w:t>Senyviems pacientams</w:t>
      </w:r>
    </w:p>
    <w:p w14:paraId="3715A3A4" w14:textId="682C3144" w:rsidR="00033D70" w:rsidRPr="00DB0AF6" w:rsidRDefault="00033D70" w:rsidP="00033D70">
      <w:pPr>
        <w:tabs>
          <w:tab w:val="left" w:pos="567"/>
        </w:tabs>
        <w:spacing w:after="0" w:line="260" w:lineRule="exact"/>
        <w:rPr>
          <w:rFonts w:ascii="Times New Roman" w:hAnsi="Times New Roman"/>
          <w:lang w:val="lt-LT"/>
        </w:rPr>
      </w:pPr>
      <w:r w:rsidRPr="00DB0AF6">
        <w:rPr>
          <w:rFonts w:ascii="Times New Roman" w:hAnsi="Times New Roman"/>
          <w:lang w:val="lt-LT"/>
        </w:rPr>
        <w:t xml:space="preserve">Senyviems pacientams, kurių inkstų </w:t>
      </w:r>
      <w:r w:rsidR="00B16B16">
        <w:rPr>
          <w:rFonts w:ascii="Times New Roman" w:hAnsi="Times New Roman"/>
          <w:lang w:val="lt-LT"/>
        </w:rPr>
        <w:t>funkcija</w:t>
      </w:r>
      <w:r w:rsidRPr="00DB0AF6">
        <w:rPr>
          <w:rFonts w:ascii="Times New Roman" w:hAnsi="Times New Roman"/>
          <w:lang w:val="lt-LT"/>
        </w:rPr>
        <w:t xml:space="preserve"> yra normali, dozės koreguoti nereikia (žr.</w:t>
      </w:r>
      <w:r w:rsidR="00B16B16">
        <w:rPr>
          <w:rFonts w:ascii="Times New Roman" w:hAnsi="Times New Roman"/>
          <w:lang w:val="lt-LT"/>
        </w:rPr>
        <w:t> </w:t>
      </w:r>
      <w:r w:rsidRPr="00DB0AF6">
        <w:rPr>
          <w:rFonts w:ascii="Times New Roman" w:hAnsi="Times New Roman"/>
          <w:lang w:val="lt-LT"/>
        </w:rPr>
        <w:t>5.2</w:t>
      </w:r>
      <w:r w:rsidR="00B16B16">
        <w:rPr>
          <w:rFonts w:ascii="Times New Roman" w:hAnsi="Times New Roman"/>
          <w:lang w:val="lt-LT"/>
        </w:rPr>
        <w:t> </w:t>
      </w:r>
      <w:r w:rsidRPr="00DB0AF6">
        <w:rPr>
          <w:rFonts w:ascii="Times New Roman" w:hAnsi="Times New Roman"/>
          <w:lang w:val="lt-LT"/>
        </w:rPr>
        <w:t>skyrių).</w:t>
      </w:r>
    </w:p>
    <w:p w14:paraId="54339F05" w14:textId="77777777" w:rsidR="00033D70" w:rsidRPr="00DB0AF6" w:rsidRDefault="00033D70" w:rsidP="00033D70">
      <w:pPr>
        <w:tabs>
          <w:tab w:val="left" w:pos="567"/>
        </w:tabs>
        <w:spacing w:after="0" w:line="260" w:lineRule="exact"/>
        <w:rPr>
          <w:rFonts w:ascii="Times New Roman" w:hAnsi="Times New Roman"/>
          <w:lang w:val="lt-LT"/>
        </w:rPr>
      </w:pPr>
    </w:p>
    <w:p w14:paraId="5B6877DA" w14:textId="026AF97D" w:rsidR="00033D70" w:rsidRPr="00E86EA9" w:rsidRDefault="00033D70" w:rsidP="00033D70">
      <w:pPr>
        <w:tabs>
          <w:tab w:val="left" w:pos="567"/>
        </w:tabs>
        <w:spacing w:after="0" w:line="260" w:lineRule="exact"/>
        <w:rPr>
          <w:rFonts w:ascii="Times New Roman" w:hAnsi="Times New Roman"/>
          <w:i/>
          <w:lang w:val="lt-LT"/>
        </w:rPr>
      </w:pPr>
      <w:r w:rsidRPr="00E86EA9">
        <w:rPr>
          <w:rFonts w:ascii="Times New Roman" w:hAnsi="Times New Roman"/>
          <w:i/>
          <w:lang w:val="lt-LT"/>
        </w:rPr>
        <w:t>Vaikų populiacija (≥1</w:t>
      </w:r>
      <w:r w:rsidR="00B16B16">
        <w:rPr>
          <w:rFonts w:ascii="Times New Roman" w:hAnsi="Times New Roman"/>
          <w:i/>
          <w:lang w:val="lt-LT"/>
        </w:rPr>
        <w:t> </w:t>
      </w:r>
      <w:r w:rsidRPr="00E86EA9">
        <w:rPr>
          <w:rFonts w:ascii="Times New Roman" w:hAnsi="Times New Roman"/>
          <w:i/>
          <w:lang w:val="lt-LT"/>
        </w:rPr>
        <w:t xml:space="preserve">metų) </w:t>
      </w:r>
    </w:p>
    <w:p w14:paraId="51CADBC2" w14:textId="5CF1E695" w:rsidR="00033D70" w:rsidRPr="00DB0AF6" w:rsidRDefault="00033D70" w:rsidP="00033D70">
      <w:pPr>
        <w:tabs>
          <w:tab w:val="left" w:pos="567"/>
        </w:tabs>
        <w:spacing w:after="0" w:line="260" w:lineRule="exact"/>
        <w:rPr>
          <w:rFonts w:ascii="Times New Roman" w:hAnsi="Times New Roman"/>
          <w:color w:val="000000"/>
          <w:lang w:val="lt-LT"/>
        </w:rPr>
      </w:pPr>
      <w:r w:rsidRPr="00DB0AF6">
        <w:rPr>
          <w:rFonts w:ascii="Times New Roman" w:hAnsi="Times New Roman"/>
          <w:lang w:val="lt-LT"/>
        </w:rPr>
        <w:t xml:space="preserve">Vienerių metų ir vyresniems vaikams rekomenduojama dozė yra </w:t>
      </w:r>
      <w:r w:rsidRPr="00DB0AF6">
        <w:rPr>
          <w:rFonts w:ascii="Times New Roman" w:hAnsi="Times New Roman"/>
          <w:color w:val="000000"/>
          <w:lang w:val="lt-LT"/>
        </w:rPr>
        <w:t>15/15 mg/kg arba 25/25 mg/kg, skiriama kas 6</w:t>
      </w:r>
      <w:r w:rsidR="00B16B16">
        <w:rPr>
          <w:rFonts w:ascii="Times New Roman" w:hAnsi="Times New Roman"/>
          <w:color w:val="000000"/>
          <w:lang w:val="lt-LT"/>
        </w:rPr>
        <w:t> </w:t>
      </w:r>
      <w:r w:rsidRPr="00DB0AF6">
        <w:rPr>
          <w:rFonts w:ascii="Times New Roman" w:hAnsi="Times New Roman"/>
          <w:color w:val="000000"/>
          <w:lang w:val="lt-LT"/>
        </w:rPr>
        <w:t>valandas.</w:t>
      </w:r>
    </w:p>
    <w:p w14:paraId="6E5D7B17" w14:textId="77777777" w:rsidR="00033D70" w:rsidRPr="00DB0AF6" w:rsidRDefault="00033D70" w:rsidP="00033D70">
      <w:pPr>
        <w:tabs>
          <w:tab w:val="left" w:pos="567"/>
        </w:tabs>
        <w:spacing w:after="0" w:line="260" w:lineRule="exact"/>
        <w:rPr>
          <w:rFonts w:ascii="Times New Roman" w:hAnsi="Times New Roman"/>
          <w:lang w:val="lt-LT"/>
        </w:rPr>
      </w:pPr>
    </w:p>
    <w:p w14:paraId="1348047D" w14:textId="5C430C2B" w:rsidR="00033D70" w:rsidRPr="00DB0AF6" w:rsidRDefault="00033D70" w:rsidP="00033D70">
      <w:pPr>
        <w:tabs>
          <w:tab w:val="left" w:pos="567"/>
        </w:tabs>
        <w:spacing w:after="0" w:line="260" w:lineRule="exact"/>
        <w:rPr>
          <w:rFonts w:ascii="Times New Roman" w:hAnsi="Times New Roman"/>
          <w:lang w:val="lt-LT"/>
        </w:rPr>
      </w:pPr>
      <w:r w:rsidRPr="00DB0AF6">
        <w:rPr>
          <w:rFonts w:ascii="Times New Roman" w:hAnsi="Times New Roman"/>
          <w:lang w:val="lt-LT"/>
        </w:rPr>
        <w:t xml:space="preserve">Rekomenduojama, kad infekcines ligas, kurių įtariami arba patvirtinti sukėlėjai yra mažiau jautrios bakterijų rūšys (tokios kaip </w:t>
      </w:r>
      <w:r w:rsidRPr="00DB0AF6">
        <w:rPr>
          <w:rFonts w:ascii="Times New Roman" w:hAnsi="Times New Roman"/>
          <w:i/>
          <w:lang w:val="lt-LT"/>
        </w:rPr>
        <w:t>Pseudomonas aeruginosa</w:t>
      </w:r>
      <w:r w:rsidRPr="00DB0AF6">
        <w:rPr>
          <w:rFonts w:ascii="Times New Roman" w:hAnsi="Times New Roman"/>
          <w:lang w:val="lt-LT"/>
        </w:rPr>
        <w:t xml:space="preserve">), ir labai sunkias infekcijas (pvz., karščiuojančius pacientus, kuriems yra neutropenija) reikia gydyti </w:t>
      </w:r>
      <w:r w:rsidRPr="00DB0AF6">
        <w:rPr>
          <w:rFonts w:ascii="Times New Roman" w:hAnsi="Times New Roman"/>
          <w:szCs w:val="20"/>
          <w:lang w:val="lt-LT"/>
        </w:rPr>
        <w:t>25/25</w:t>
      </w:r>
      <w:r w:rsidR="00B16B16">
        <w:rPr>
          <w:rFonts w:ascii="Times New Roman" w:hAnsi="Times New Roman"/>
          <w:szCs w:val="20"/>
          <w:lang w:val="lt-LT"/>
        </w:rPr>
        <w:t> </w:t>
      </w:r>
      <w:r w:rsidRPr="00DB0AF6">
        <w:rPr>
          <w:rFonts w:ascii="Times New Roman" w:hAnsi="Times New Roman"/>
          <w:szCs w:val="20"/>
          <w:lang w:val="lt-LT"/>
        </w:rPr>
        <w:t>mg/kg doze kas 6</w:t>
      </w:r>
      <w:r w:rsidR="00B16B16">
        <w:rPr>
          <w:rFonts w:ascii="Times New Roman" w:hAnsi="Times New Roman"/>
          <w:szCs w:val="20"/>
          <w:lang w:val="lt-LT"/>
        </w:rPr>
        <w:t> </w:t>
      </w:r>
      <w:r w:rsidRPr="00DB0AF6">
        <w:rPr>
          <w:rFonts w:ascii="Times New Roman" w:hAnsi="Times New Roman"/>
          <w:szCs w:val="20"/>
          <w:lang w:val="lt-LT"/>
        </w:rPr>
        <w:t>valandas.</w:t>
      </w:r>
    </w:p>
    <w:p w14:paraId="4CE0EEE0" w14:textId="77777777" w:rsidR="00033D70" w:rsidRPr="00DB0AF6" w:rsidRDefault="00033D70" w:rsidP="00033D70">
      <w:pPr>
        <w:tabs>
          <w:tab w:val="left" w:pos="567"/>
        </w:tabs>
        <w:spacing w:after="0" w:line="260" w:lineRule="exact"/>
        <w:rPr>
          <w:rFonts w:ascii="Times New Roman" w:hAnsi="Times New Roman"/>
          <w:lang w:val="lt-LT"/>
        </w:rPr>
      </w:pPr>
    </w:p>
    <w:p w14:paraId="6C38DB71" w14:textId="77777777" w:rsidR="00033D70" w:rsidRPr="00E86EA9" w:rsidRDefault="00033D70" w:rsidP="00033D70">
      <w:pPr>
        <w:tabs>
          <w:tab w:val="left" w:pos="567"/>
        </w:tabs>
        <w:spacing w:after="0" w:line="260" w:lineRule="exact"/>
        <w:rPr>
          <w:rFonts w:ascii="Times New Roman" w:hAnsi="Times New Roman"/>
          <w:i/>
          <w:lang w:val="lt-LT"/>
        </w:rPr>
      </w:pPr>
      <w:r w:rsidRPr="00E86EA9">
        <w:rPr>
          <w:rFonts w:ascii="Times New Roman" w:hAnsi="Times New Roman"/>
          <w:i/>
          <w:lang w:val="lt-LT"/>
        </w:rPr>
        <w:t>Jaunesniems nei vienerių metų vaikams</w:t>
      </w:r>
    </w:p>
    <w:p w14:paraId="5C47769C" w14:textId="77777777" w:rsidR="00033D70" w:rsidRPr="00DB0AF6" w:rsidRDefault="00033D70" w:rsidP="00033D70">
      <w:pPr>
        <w:tabs>
          <w:tab w:val="left" w:pos="567"/>
        </w:tabs>
        <w:spacing w:after="0" w:line="260" w:lineRule="exact"/>
        <w:rPr>
          <w:rFonts w:ascii="Times New Roman" w:hAnsi="Times New Roman"/>
          <w:lang w:val="lt-LT"/>
        </w:rPr>
      </w:pPr>
      <w:r w:rsidRPr="00DB0AF6">
        <w:rPr>
          <w:rFonts w:ascii="Times New Roman" w:hAnsi="Times New Roman"/>
          <w:lang w:val="lt-LT"/>
        </w:rPr>
        <w:t>Rekomenduoti dozes jaunesniems nei vienerių metų vaikams klinikinių duomenų nepakanka.</w:t>
      </w:r>
    </w:p>
    <w:p w14:paraId="3C9E228D" w14:textId="77777777" w:rsidR="00033D70" w:rsidRPr="00DB0AF6" w:rsidRDefault="00033D70" w:rsidP="00033D70">
      <w:pPr>
        <w:tabs>
          <w:tab w:val="left" w:pos="567"/>
        </w:tabs>
        <w:spacing w:after="0" w:line="260" w:lineRule="exact"/>
        <w:rPr>
          <w:rFonts w:ascii="Times New Roman" w:hAnsi="Times New Roman"/>
          <w:lang w:val="lt-LT"/>
        </w:rPr>
      </w:pPr>
    </w:p>
    <w:p w14:paraId="19A059EF" w14:textId="77777777" w:rsidR="00033D70" w:rsidRPr="00E86EA9" w:rsidRDefault="00033D70" w:rsidP="00033D70">
      <w:pPr>
        <w:tabs>
          <w:tab w:val="left" w:pos="567"/>
        </w:tabs>
        <w:spacing w:after="0" w:line="260" w:lineRule="exact"/>
        <w:rPr>
          <w:rFonts w:ascii="Times New Roman" w:hAnsi="Times New Roman"/>
          <w:i/>
          <w:lang w:val="lt-LT"/>
        </w:rPr>
      </w:pPr>
      <w:r w:rsidRPr="00E86EA9">
        <w:rPr>
          <w:rFonts w:ascii="Times New Roman" w:hAnsi="Times New Roman"/>
          <w:i/>
          <w:lang w:val="lt-LT"/>
        </w:rPr>
        <w:t>Vaikams, kurių inkstų funkcija sutrikusi</w:t>
      </w:r>
    </w:p>
    <w:p w14:paraId="37A6F014" w14:textId="53570541" w:rsidR="00033D70" w:rsidRPr="00DB0AF6" w:rsidRDefault="00033D70" w:rsidP="00033D70">
      <w:pPr>
        <w:tabs>
          <w:tab w:val="left" w:pos="567"/>
        </w:tabs>
        <w:spacing w:after="0" w:line="260" w:lineRule="exact"/>
        <w:rPr>
          <w:rFonts w:ascii="Times New Roman" w:hAnsi="Times New Roman"/>
          <w:lang w:val="lt-LT"/>
        </w:rPr>
      </w:pPr>
      <w:r w:rsidRPr="00DB0AF6">
        <w:rPr>
          <w:rFonts w:ascii="Times New Roman" w:hAnsi="Times New Roman"/>
          <w:lang w:val="lt-LT"/>
        </w:rPr>
        <w:t>Rekomenduoti dozes vaikams, kurių</w:t>
      </w:r>
      <w:r>
        <w:rPr>
          <w:rFonts w:ascii="Times New Roman" w:hAnsi="Times New Roman"/>
          <w:lang w:val="lt-LT"/>
        </w:rPr>
        <w:t xml:space="preserve"> </w:t>
      </w:r>
      <w:r w:rsidRPr="00DB0AF6">
        <w:rPr>
          <w:rFonts w:ascii="Times New Roman" w:hAnsi="Times New Roman"/>
          <w:lang w:val="lt-LT"/>
        </w:rPr>
        <w:t xml:space="preserve">inkstų </w:t>
      </w:r>
      <w:r w:rsidR="00B16B16">
        <w:rPr>
          <w:rFonts w:ascii="Times New Roman" w:hAnsi="Times New Roman"/>
          <w:lang w:val="lt-LT"/>
        </w:rPr>
        <w:t>funkcija</w:t>
      </w:r>
      <w:r w:rsidRPr="00DB0AF6">
        <w:rPr>
          <w:rFonts w:ascii="Times New Roman" w:hAnsi="Times New Roman"/>
          <w:lang w:val="lt-LT"/>
        </w:rPr>
        <w:t xml:space="preserve"> yra sutrikusi (kreatinino koncentracija serume didesnė kaip 2 mg/dl), klinikinių duomenų nepakanka. Žr</w:t>
      </w:r>
      <w:r w:rsidR="00B16B16">
        <w:rPr>
          <w:rFonts w:ascii="Times New Roman" w:hAnsi="Times New Roman"/>
          <w:lang w:val="lt-LT"/>
        </w:rPr>
        <w:t>. </w:t>
      </w:r>
      <w:r w:rsidRPr="00DB0AF6">
        <w:rPr>
          <w:rFonts w:ascii="Times New Roman" w:hAnsi="Times New Roman"/>
          <w:lang w:val="lt-LT"/>
        </w:rPr>
        <w:t>4.4</w:t>
      </w:r>
      <w:r w:rsidR="00B16B16">
        <w:rPr>
          <w:rFonts w:ascii="Times New Roman" w:hAnsi="Times New Roman"/>
          <w:lang w:val="lt-LT"/>
        </w:rPr>
        <w:t> </w:t>
      </w:r>
      <w:r w:rsidRPr="00DB0AF6">
        <w:rPr>
          <w:rFonts w:ascii="Times New Roman" w:hAnsi="Times New Roman"/>
          <w:lang w:val="lt-LT"/>
        </w:rPr>
        <w:t>skyrių.</w:t>
      </w:r>
    </w:p>
    <w:p w14:paraId="1A550955" w14:textId="77777777" w:rsidR="00033D70" w:rsidRPr="00DB0AF6" w:rsidRDefault="00033D70" w:rsidP="00033D70">
      <w:pPr>
        <w:tabs>
          <w:tab w:val="left" w:pos="567"/>
        </w:tabs>
        <w:spacing w:after="0" w:line="260" w:lineRule="exact"/>
        <w:rPr>
          <w:rFonts w:ascii="Times New Roman" w:hAnsi="Times New Roman"/>
          <w:lang w:val="lt-LT"/>
        </w:rPr>
      </w:pPr>
    </w:p>
    <w:p w14:paraId="4B53C218" w14:textId="77777777" w:rsidR="00033D70" w:rsidRDefault="00033D70" w:rsidP="00033D70">
      <w:pPr>
        <w:keepNext/>
        <w:tabs>
          <w:tab w:val="left" w:pos="567"/>
        </w:tabs>
        <w:spacing w:after="0" w:line="260" w:lineRule="exact"/>
        <w:rPr>
          <w:rFonts w:ascii="Times New Roman" w:hAnsi="Times New Roman"/>
          <w:u w:val="single"/>
          <w:lang w:val="lt-LT"/>
        </w:rPr>
      </w:pPr>
      <w:r w:rsidRPr="00DB0AF6">
        <w:rPr>
          <w:rFonts w:ascii="Times New Roman" w:hAnsi="Times New Roman"/>
          <w:u w:val="single"/>
          <w:lang w:val="lt-LT"/>
        </w:rPr>
        <w:t>Vartojimo metodas</w:t>
      </w:r>
    </w:p>
    <w:p w14:paraId="181971BD" w14:textId="2E94529E" w:rsidR="00033D70" w:rsidRPr="00FB4A53" w:rsidRDefault="00033D70" w:rsidP="00033D70">
      <w:pPr>
        <w:widowControl w:val="0"/>
        <w:autoSpaceDE w:val="0"/>
        <w:autoSpaceDN w:val="0"/>
        <w:adjustRightInd w:val="0"/>
        <w:spacing w:after="0" w:line="240" w:lineRule="auto"/>
        <w:outlineLvl w:val="4"/>
        <w:rPr>
          <w:rFonts w:ascii="Times New Roman" w:hAnsi="Times New Roman"/>
          <w:lang w:val="lt-LT"/>
        </w:rPr>
      </w:pPr>
      <w:r w:rsidRPr="00FB4A53">
        <w:rPr>
          <w:rFonts w:ascii="Times New Roman" w:hAnsi="Times New Roman"/>
          <w:lang w:val="lt-LT"/>
        </w:rPr>
        <w:t xml:space="preserve">Prieš vartojimą </w:t>
      </w:r>
      <w:r w:rsidRPr="002929A1">
        <w:rPr>
          <w:rFonts w:ascii="Times New Roman" w:hAnsi="Times New Roman"/>
          <w:lang w:val="lt-LT"/>
        </w:rPr>
        <w:t>Imipenem/Cilastatin Actavis</w:t>
      </w:r>
      <w:r w:rsidRPr="00FB4A53">
        <w:rPr>
          <w:rFonts w:ascii="Times New Roman" w:hAnsi="Times New Roman"/>
          <w:lang w:val="lt-LT"/>
        </w:rPr>
        <w:t xml:space="preserve"> miltelius reikia ištirpinti ir po to praskiesti </w:t>
      </w:r>
      <w:r w:rsidRPr="00FB4A53">
        <w:rPr>
          <w:rFonts w:ascii="Times New Roman" w:hAnsi="Times New Roman"/>
          <w:color w:val="000000"/>
          <w:lang w:val="lt-LT"/>
        </w:rPr>
        <w:t>(žr. 6.2, 6.3</w:t>
      </w:r>
      <w:r w:rsidR="00B16B16" w:rsidRPr="00FB4A53">
        <w:rPr>
          <w:rFonts w:ascii="Times New Roman" w:hAnsi="Times New Roman"/>
          <w:color w:val="000000"/>
          <w:lang w:val="lt-LT"/>
        </w:rPr>
        <w:t> </w:t>
      </w:r>
      <w:r w:rsidRPr="00FB4A53">
        <w:rPr>
          <w:rFonts w:ascii="Times New Roman" w:hAnsi="Times New Roman"/>
          <w:color w:val="000000"/>
          <w:lang w:val="lt-LT"/>
        </w:rPr>
        <w:t>ir 6.6</w:t>
      </w:r>
      <w:r w:rsidR="00B16B16" w:rsidRPr="00FB4A53">
        <w:rPr>
          <w:rFonts w:ascii="Times New Roman" w:hAnsi="Times New Roman"/>
          <w:color w:val="000000"/>
          <w:lang w:val="lt-LT"/>
        </w:rPr>
        <w:t> </w:t>
      </w:r>
      <w:r w:rsidRPr="00FB4A53">
        <w:rPr>
          <w:rFonts w:ascii="Times New Roman" w:hAnsi="Times New Roman"/>
          <w:color w:val="000000"/>
          <w:lang w:val="lt-LT"/>
        </w:rPr>
        <w:t xml:space="preserve">skyrius). </w:t>
      </w:r>
      <w:r w:rsidRPr="00FB4A53">
        <w:rPr>
          <w:rFonts w:ascii="Times New Roman" w:hAnsi="Times New Roman"/>
          <w:lang w:val="lt-LT"/>
        </w:rPr>
        <w:t>Kiekvieną 500 mg/500 mg ir mažesnę dozę reikia skirti infuzijos į veną būdu ir ją sulašinti per 20-30</w:t>
      </w:r>
      <w:r w:rsidR="00B16B16" w:rsidRPr="00FB4A53">
        <w:rPr>
          <w:rFonts w:ascii="Times New Roman" w:hAnsi="Times New Roman"/>
          <w:lang w:val="lt-LT"/>
        </w:rPr>
        <w:t> </w:t>
      </w:r>
      <w:r w:rsidRPr="00FB4A53">
        <w:rPr>
          <w:rFonts w:ascii="Times New Roman" w:hAnsi="Times New Roman"/>
          <w:lang w:val="lt-LT"/>
        </w:rPr>
        <w:t>minučių. Kiekviena didesnė kaip 500 mg/500 mg dozė turi būti sulašinama per 40-60</w:t>
      </w:r>
      <w:r w:rsidR="00B16B16" w:rsidRPr="00FB4A53">
        <w:rPr>
          <w:rFonts w:ascii="Times New Roman" w:hAnsi="Times New Roman"/>
          <w:lang w:val="lt-LT"/>
        </w:rPr>
        <w:t> </w:t>
      </w:r>
      <w:r w:rsidRPr="00FB4A53">
        <w:rPr>
          <w:rFonts w:ascii="Times New Roman" w:hAnsi="Times New Roman"/>
          <w:lang w:val="lt-LT"/>
        </w:rPr>
        <w:t>minučių. Pacientams, kuriuos infuzijos metu pradeda pykinti, vaist</w:t>
      </w:r>
      <w:r w:rsidR="002929A1">
        <w:rPr>
          <w:rFonts w:ascii="Times New Roman" w:hAnsi="Times New Roman"/>
          <w:lang w:val="lt-LT"/>
        </w:rPr>
        <w:t>inį</w:t>
      </w:r>
      <w:r w:rsidRPr="00FB4A53">
        <w:rPr>
          <w:rFonts w:ascii="Times New Roman" w:hAnsi="Times New Roman"/>
          <w:lang w:val="lt-LT"/>
        </w:rPr>
        <w:t xml:space="preserve"> </w:t>
      </w:r>
      <w:r w:rsidR="002929A1">
        <w:rPr>
          <w:rFonts w:ascii="Times New Roman" w:hAnsi="Times New Roman"/>
          <w:lang w:val="lt-LT"/>
        </w:rPr>
        <w:t xml:space="preserve">preparatą </w:t>
      </w:r>
      <w:r w:rsidRPr="00FB4A53">
        <w:rPr>
          <w:rFonts w:ascii="Times New Roman" w:hAnsi="Times New Roman"/>
          <w:lang w:val="lt-LT"/>
        </w:rPr>
        <w:t>galima lašinti lėčiau.</w:t>
      </w:r>
    </w:p>
    <w:p w14:paraId="232D20DA" w14:textId="77777777" w:rsidR="00033D70" w:rsidRPr="00DB0AF6" w:rsidRDefault="00033D70" w:rsidP="00033D70">
      <w:pPr>
        <w:spacing w:after="0" w:line="240" w:lineRule="auto"/>
        <w:rPr>
          <w:rFonts w:ascii="Times New Roman" w:hAnsi="Times New Roman"/>
          <w:lang w:val="lt-LT"/>
        </w:rPr>
      </w:pPr>
    </w:p>
    <w:p w14:paraId="1551FFB9" w14:textId="77777777" w:rsidR="00033D70" w:rsidRPr="00DB0AF6" w:rsidRDefault="00033D70" w:rsidP="00033D70">
      <w:pPr>
        <w:spacing w:after="0" w:line="240" w:lineRule="auto"/>
        <w:ind w:left="567" w:hanging="567"/>
        <w:rPr>
          <w:rFonts w:ascii="Times New Roman" w:hAnsi="Times New Roman"/>
          <w:lang w:val="lt-LT"/>
        </w:rPr>
      </w:pPr>
      <w:r w:rsidRPr="00DB0AF6">
        <w:rPr>
          <w:rFonts w:ascii="Times New Roman" w:hAnsi="Times New Roman"/>
          <w:b/>
          <w:lang w:val="lt-LT"/>
        </w:rPr>
        <w:t>4.3</w:t>
      </w:r>
      <w:r w:rsidRPr="00DB0AF6">
        <w:rPr>
          <w:rFonts w:ascii="Times New Roman" w:hAnsi="Times New Roman"/>
          <w:b/>
          <w:lang w:val="lt-LT"/>
        </w:rPr>
        <w:tab/>
        <w:t>Kontraindikacijos</w:t>
      </w:r>
    </w:p>
    <w:p w14:paraId="05CC1C59" w14:textId="77777777" w:rsidR="00033D70" w:rsidRPr="00DB0AF6" w:rsidRDefault="00033D70" w:rsidP="00033D70">
      <w:pPr>
        <w:spacing w:after="0" w:line="240" w:lineRule="auto"/>
        <w:rPr>
          <w:rFonts w:ascii="Times New Roman" w:hAnsi="Times New Roman"/>
          <w:lang w:val="lt-LT"/>
        </w:rPr>
      </w:pPr>
    </w:p>
    <w:p w14:paraId="02684865" w14:textId="39B11188" w:rsidR="00033D70" w:rsidRPr="00DB0AF6" w:rsidRDefault="00033D70" w:rsidP="00E86EA9">
      <w:pPr>
        <w:keepNext/>
        <w:numPr>
          <w:ilvl w:val="0"/>
          <w:numId w:val="29"/>
        </w:numPr>
        <w:tabs>
          <w:tab w:val="clear" w:pos="720"/>
          <w:tab w:val="num" w:pos="567"/>
        </w:tabs>
        <w:spacing w:after="0" w:line="240" w:lineRule="auto"/>
        <w:ind w:left="567" w:hanging="567"/>
        <w:rPr>
          <w:rFonts w:ascii="Times New Roman" w:hAnsi="Times New Roman"/>
          <w:lang w:val="lt-LT"/>
        </w:rPr>
      </w:pPr>
      <w:r w:rsidRPr="00DB0AF6">
        <w:rPr>
          <w:rFonts w:ascii="Times New Roman" w:hAnsi="Times New Roman"/>
          <w:lang w:val="lt-LT"/>
        </w:rPr>
        <w:t>Padidėjęs jautrumas veikliosioms arba bet kuriai 6.1</w:t>
      </w:r>
      <w:r w:rsidR="00B16B16">
        <w:rPr>
          <w:rFonts w:ascii="Times New Roman" w:hAnsi="Times New Roman"/>
          <w:lang w:val="lt-LT"/>
        </w:rPr>
        <w:t> </w:t>
      </w:r>
      <w:r w:rsidRPr="00DB0AF6">
        <w:rPr>
          <w:rFonts w:ascii="Times New Roman" w:hAnsi="Times New Roman"/>
          <w:lang w:val="lt-LT"/>
        </w:rPr>
        <w:t>skyriuje nurodytai pagalbinei medžiagai.</w:t>
      </w:r>
    </w:p>
    <w:p w14:paraId="75ADF7CC" w14:textId="77777777" w:rsidR="00033D70" w:rsidRPr="00DB0AF6" w:rsidRDefault="00033D70" w:rsidP="00E86EA9">
      <w:pPr>
        <w:keepNext/>
        <w:numPr>
          <w:ilvl w:val="0"/>
          <w:numId w:val="29"/>
        </w:numPr>
        <w:tabs>
          <w:tab w:val="clear" w:pos="720"/>
          <w:tab w:val="num" w:pos="567"/>
        </w:tabs>
        <w:spacing w:after="0" w:line="240" w:lineRule="auto"/>
        <w:ind w:left="567" w:hanging="567"/>
        <w:rPr>
          <w:rFonts w:ascii="Times New Roman" w:hAnsi="Times New Roman"/>
          <w:lang w:val="lt-LT"/>
        </w:rPr>
      </w:pPr>
      <w:r w:rsidRPr="00DB0AF6">
        <w:rPr>
          <w:rFonts w:ascii="Times New Roman" w:hAnsi="Times New Roman"/>
          <w:lang w:val="lt-LT"/>
        </w:rPr>
        <w:t>Padidėjęs jautrumas bet kuriam kitam karbapenemų grupės antibakteriniam preparatui.</w:t>
      </w:r>
    </w:p>
    <w:p w14:paraId="2E08344A" w14:textId="1A839ECB" w:rsidR="00033D70" w:rsidRPr="00DB0AF6" w:rsidRDefault="00033D70" w:rsidP="00E86EA9">
      <w:pPr>
        <w:keepNext/>
        <w:numPr>
          <w:ilvl w:val="0"/>
          <w:numId w:val="29"/>
        </w:numPr>
        <w:tabs>
          <w:tab w:val="clear" w:pos="720"/>
          <w:tab w:val="num" w:pos="567"/>
        </w:tabs>
        <w:spacing w:after="0" w:line="240" w:lineRule="auto"/>
        <w:ind w:left="567" w:hanging="567"/>
        <w:rPr>
          <w:rFonts w:ascii="Times New Roman" w:hAnsi="Times New Roman"/>
          <w:lang w:val="lt-LT"/>
        </w:rPr>
      </w:pPr>
      <w:r w:rsidRPr="00DB0AF6">
        <w:rPr>
          <w:rFonts w:ascii="Times New Roman" w:hAnsi="Times New Roman"/>
          <w:lang w:val="lt-LT"/>
        </w:rPr>
        <w:t>Labai padidėjęs jautrumas (pvz</w:t>
      </w:r>
      <w:r w:rsidR="00B16B16">
        <w:rPr>
          <w:rFonts w:ascii="Times New Roman" w:hAnsi="Times New Roman"/>
          <w:lang w:val="lt-LT"/>
        </w:rPr>
        <w:t>.</w:t>
      </w:r>
      <w:r w:rsidRPr="00DB0AF6">
        <w:rPr>
          <w:rFonts w:ascii="Times New Roman" w:hAnsi="Times New Roman"/>
          <w:lang w:val="lt-LT"/>
        </w:rPr>
        <w:t xml:space="preserve">, anafilaksija, sunki odos reakcija) bet kuriai kitai betalaktaminių antibakterinių </w:t>
      </w:r>
      <w:r>
        <w:rPr>
          <w:rFonts w:ascii="Times New Roman" w:hAnsi="Times New Roman"/>
          <w:lang w:val="lt-LT"/>
        </w:rPr>
        <w:t xml:space="preserve">preparatų </w:t>
      </w:r>
      <w:r w:rsidRPr="00DB0AF6">
        <w:rPr>
          <w:rFonts w:ascii="Times New Roman" w:hAnsi="Times New Roman"/>
          <w:lang w:val="lt-LT"/>
        </w:rPr>
        <w:t>grupei (pvz</w:t>
      </w:r>
      <w:r w:rsidR="00B16B16">
        <w:rPr>
          <w:rFonts w:ascii="Times New Roman" w:hAnsi="Times New Roman"/>
          <w:lang w:val="lt-LT"/>
        </w:rPr>
        <w:t>.</w:t>
      </w:r>
      <w:r w:rsidRPr="00DB0AF6">
        <w:rPr>
          <w:rFonts w:ascii="Times New Roman" w:hAnsi="Times New Roman"/>
          <w:lang w:val="lt-LT"/>
        </w:rPr>
        <w:t>, penicilinams ar cefalosporinams).</w:t>
      </w:r>
    </w:p>
    <w:p w14:paraId="0BCAC9F0" w14:textId="77777777" w:rsidR="00033D70" w:rsidRPr="00DB0AF6" w:rsidRDefault="00033D70" w:rsidP="00033D70">
      <w:pPr>
        <w:spacing w:after="0" w:line="240" w:lineRule="auto"/>
        <w:rPr>
          <w:rFonts w:ascii="Times New Roman" w:hAnsi="Times New Roman"/>
          <w:lang w:val="lt-LT"/>
        </w:rPr>
      </w:pPr>
    </w:p>
    <w:p w14:paraId="7DB1A180" w14:textId="77777777" w:rsidR="00033D70" w:rsidRPr="00DB0AF6" w:rsidRDefault="00033D70" w:rsidP="00033D70">
      <w:pPr>
        <w:spacing w:after="0" w:line="240" w:lineRule="auto"/>
        <w:ind w:left="567" w:hanging="567"/>
        <w:outlineLvl w:val="0"/>
        <w:rPr>
          <w:rFonts w:ascii="Times New Roman" w:hAnsi="Times New Roman"/>
          <w:lang w:val="lt-LT"/>
        </w:rPr>
      </w:pPr>
      <w:r w:rsidRPr="00DB0AF6">
        <w:rPr>
          <w:rFonts w:ascii="Times New Roman" w:hAnsi="Times New Roman"/>
          <w:b/>
          <w:lang w:val="lt-LT"/>
        </w:rPr>
        <w:t>4.4</w:t>
      </w:r>
      <w:r w:rsidRPr="00DB0AF6">
        <w:rPr>
          <w:rFonts w:ascii="Times New Roman" w:hAnsi="Times New Roman"/>
          <w:b/>
          <w:lang w:val="lt-LT"/>
        </w:rPr>
        <w:tab/>
        <w:t>Specialūs įspėjimai ir atsargumo priemonės</w:t>
      </w:r>
    </w:p>
    <w:p w14:paraId="228D96E0" w14:textId="77777777" w:rsidR="00033D70" w:rsidRPr="00DB0AF6" w:rsidRDefault="00033D70" w:rsidP="00033D70">
      <w:pPr>
        <w:spacing w:after="0" w:line="240" w:lineRule="auto"/>
        <w:rPr>
          <w:rFonts w:ascii="Times New Roman" w:hAnsi="Times New Roman"/>
          <w:lang w:val="lt-LT"/>
        </w:rPr>
      </w:pPr>
    </w:p>
    <w:p w14:paraId="2CE1CE17" w14:textId="77777777" w:rsidR="00033D70" w:rsidRPr="00DB0AF6" w:rsidRDefault="00033D70" w:rsidP="00033D70">
      <w:pPr>
        <w:tabs>
          <w:tab w:val="left" w:pos="567"/>
        </w:tabs>
        <w:spacing w:after="0" w:line="260" w:lineRule="exact"/>
        <w:ind w:left="567" w:hanging="567"/>
        <w:rPr>
          <w:rFonts w:ascii="Times New Roman" w:hAnsi="Times New Roman"/>
          <w:szCs w:val="20"/>
          <w:u w:val="single"/>
          <w:lang w:val="lt-LT"/>
        </w:rPr>
      </w:pPr>
      <w:r w:rsidRPr="00DB0AF6">
        <w:rPr>
          <w:rFonts w:ascii="Times New Roman" w:hAnsi="Times New Roman"/>
          <w:szCs w:val="20"/>
          <w:u w:val="single"/>
          <w:lang w:val="lt-LT"/>
        </w:rPr>
        <w:t>Bendrieji</w:t>
      </w:r>
    </w:p>
    <w:p w14:paraId="7FD987A2" w14:textId="77777777" w:rsidR="00033D70" w:rsidRPr="00DB0AF6" w:rsidRDefault="00033D70" w:rsidP="00033D70">
      <w:pPr>
        <w:tabs>
          <w:tab w:val="left" w:pos="567"/>
        </w:tabs>
        <w:spacing w:after="0" w:line="260" w:lineRule="exact"/>
        <w:rPr>
          <w:rFonts w:ascii="Times New Roman" w:eastAsia="MS Mincho" w:hAnsi="Times New Roman"/>
          <w:lang w:val="lt-LT" w:eastAsia="ja-JP"/>
        </w:rPr>
      </w:pPr>
      <w:r w:rsidRPr="00DB0AF6">
        <w:rPr>
          <w:rFonts w:ascii="Times New Roman" w:eastAsia="MS Mincho" w:hAnsi="Times New Roman"/>
          <w:lang w:val="lt-LT" w:eastAsia="ja-JP"/>
        </w:rPr>
        <w:t>Parenkant gydymą imipenemu ir cilastatinu individualiai pacientui, reikia atsižvelgti į karbapenemų grupės antibakterinių preparatų tinkamumą, paremtą tokiais veiksniais, kaip infekcinės ligos sunkumas, rezistentiškumo kitiems tinkamiems antibakteriniams preparatams paplitimas ir karbapenemams atsparių bakterijų pasirinkimo pavojus.</w:t>
      </w:r>
    </w:p>
    <w:p w14:paraId="57355859" w14:textId="77777777" w:rsidR="00033D70" w:rsidRPr="00DB0AF6" w:rsidRDefault="00033D70" w:rsidP="00033D70">
      <w:pPr>
        <w:tabs>
          <w:tab w:val="left" w:pos="567"/>
        </w:tabs>
        <w:spacing w:after="0" w:line="260" w:lineRule="exact"/>
        <w:ind w:left="567" w:hanging="567"/>
        <w:rPr>
          <w:rFonts w:ascii="Times New Roman" w:hAnsi="Times New Roman"/>
          <w:szCs w:val="20"/>
          <w:lang w:val="lt-LT"/>
        </w:rPr>
      </w:pPr>
    </w:p>
    <w:p w14:paraId="348B29F8" w14:textId="77777777" w:rsidR="00033D70" w:rsidRPr="00DB0AF6" w:rsidRDefault="00033D70" w:rsidP="00033D70">
      <w:pPr>
        <w:tabs>
          <w:tab w:val="left" w:pos="567"/>
        </w:tabs>
        <w:spacing w:after="0" w:line="260" w:lineRule="exact"/>
        <w:rPr>
          <w:rFonts w:ascii="Times New Roman" w:hAnsi="Times New Roman"/>
          <w:szCs w:val="20"/>
          <w:u w:val="single"/>
          <w:lang w:val="lt-LT"/>
        </w:rPr>
      </w:pPr>
      <w:r w:rsidRPr="00DB0AF6">
        <w:rPr>
          <w:rFonts w:ascii="Times New Roman" w:hAnsi="Times New Roman"/>
          <w:szCs w:val="20"/>
          <w:u w:val="single"/>
          <w:lang w:val="lt-LT"/>
        </w:rPr>
        <w:t>Padidėjęs jautrumas</w:t>
      </w:r>
    </w:p>
    <w:p w14:paraId="59D5EE8D" w14:textId="408FFF48" w:rsidR="00033D70" w:rsidRPr="00DB0AF6" w:rsidRDefault="00033D70" w:rsidP="00033D70">
      <w:pPr>
        <w:tabs>
          <w:tab w:val="left" w:pos="567"/>
        </w:tabs>
        <w:spacing w:after="0" w:line="260" w:lineRule="exact"/>
        <w:rPr>
          <w:rFonts w:ascii="Times New Roman" w:hAnsi="Times New Roman"/>
          <w:szCs w:val="20"/>
          <w:lang w:val="lt-LT"/>
        </w:rPr>
      </w:pPr>
      <w:r w:rsidRPr="00DB0AF6">
        <w:rPr>
          <w:rFonts w:ascii="Times New Roman" w:hAnsi="Times New Roman"/>
          <w:szCs w:val="20"/>
          <w:lang w:val="lt-LT"/>
        </w:rPr>
        <w:t xml:space="preserve">Betalaktaminiais antibiotikais gydytiems pacientams buvo pastebėtos sunkios ir kartais mirtį lėmusios padidėjusio jautrumo (anafilaksinės) reakcijos. Labiau tikėtina, kad šios reakcijos pasireikš pacientams, kuriems buvo pasireiškęs jautrumas keliems kitiems alergenams. Prieš pradedant gydyti </w:t>
      </w:r>
      <w:r w:rsidRPr="00DB0AF6">
        <w:rPr>
          <w:rFonts w:ascii="Times New Roman" w:hAnsi="Times New Roman"/>
          <w:lang w:val="lt-LT"/>
        </w:rPr>
        <w:t>Imipenem/Cilastatin Actavis</w:t>
      </w:r>
      <w:r w:rsidRPr="00DB0AF6">
        <w:rPr>
          <w:rFonts w:ascii="Times New Roman" w:hAnsi="Times New Roman"/>
          <w:szCs w:val="20"/>
          <w:lang w:val="lt-LT"/>
        </w:rPr>
        <w:t>, pacientą reikia atidžiai išklausinėti, ar anksčiau jam nebuvo padidėjusio jautrumo reakcijų į karbapenemus, penicilinus, cefalosporinus, kitus betalaktaminius antibiotikus ar kitus alergenus (žr.</w:t>
      </w:r>
      <w:r w:rsidR="00260CA1">
        <w:rPr>
          <w:rFonts w:ascii="Times New Roman" w:hAnsi="Times New Roman"/>
          <w:szCs w:val="20"/>
          <w:lang w:val="lt-LT"/>
        </w:rPr>
        <w:t> </w:t>
      </w:r>
      <w:r w:rsidRPr="00DB0AF6">
        <w:rPr>
          <w:rFonts w:ascii="Times New Roman" w:hAnsi="Times New Roman"/>
          <w:szCs w:val="20"/>
          <w:lang w:val="lt-LT"/>
        </w:rPr>
        <w:t>4.3</w:t>
      </w:r>
      <w:r w:rsidR="00260CA1">
        <w:rPr>
          <w:rFonts w:ascii="Times New Roman" w:hAnsi="Times New Roman"/>
          <w:szCs w:val="20"/>
          <w:lang w:val="lt-LT"/>
        </w:rPr>
        <w:t> </w:t>
      </w:r>
      <w:r w:rsidRPr="00DB0AF6">
        <w:rPr>
          <w:rFonts w:ascii="Times New Roman" w:hAnsi="Times New Roman"/>
          <w:szCs w:val="20"/>
          <w:lang w:val="lt-LT"/>
        </w:rPr>
        <w:t xml:space="preserve">skyrių). Jeigu pasireiškia alerginė reakcija į </w:t>
      </w:r>
      <w:r w:rsidRPr="00DB0AF6">
        <w:rPr>
          <w:rFonts w:ascii="Times New Roman" w:hAnsi="Times New Roman"/>
          <w:lang w:val="lt-LT"/>
        </w:rPr>
        <w:t>Imipenem/Cilastatin Actavis</w:t>
      </w:r>
      <w:r w:rsidRPr="00DB0AF6">
        <w:rPr>
          <w:rFonts w:ascii="Times New Roman" w:hAnsi="Times New Roman"/>
          <w:szCs w:val="20"/>
          <w:lang w:val="lt-LT"/>
        </w:rPr>
        <w:t xml:space="preserve">, jo vartojimą reikia nedelsiant nutraukti. </w:t>
      </w:r>
      <w:r w:rsidRPr="00DB0AF6">
        <w:rPr>
          <w:rFonts w:ascii="Times New Roman" w:hAnsi="Times New Roman"/>
          <w:b/>
          <w:szCs w:val="20"/>
          <w:lang w:val="lt-LT"/>
        </w:rPr>
        <w:t>Sunkias anafilaksines reakcijas reikia skubiai gydyti.</w:t>
      </w:r>
    </w:p>
    <w:p w14:paraId="7F2D80CB" w14:textId="77777777" w:rsidR="00033D70" w:rsidRPr="00DB0AF6" w:rsidRDefault="00033D70" w:rsidP="00033D70">
      <w:pPr>
        <w:tabs>
          <w:tab w:val="left" w:pos="567"/>
        </w:tabs>
        <w:spacing w:after="0" w:line="260" w:lineRule="exact"/>
        <w:rPr>
          <w:rFonts w:ascii="Times New Roman" w:hAnsi="Times New Roman"/>
          <w:szCs w:val="20"/>
          <w:lang w:val="lt-LT"/>
        </w:rPr>
      </w:pPr>
    </w:p>
    <w:p w14:paraId="0FB2E954" w14:textId="77777777" w:rsidR="00033D70" w:rsidRPr="00DB0AF6" w:rsidRDefault="00033D70" w:rsidP="00033D70">
      <w:pPr>
        <w:keepNext/>
        <w:keepLines/>
        <w:tabs>
          <w:tab w:val="left" w:pos="567"/>
        </w:tabs>
        <w:spacing w:after="0" w:line="260" w:lineRule="exact"/>
        <w:rPr>
          <w:rFonts w:ascii="Times New Roman" w:hAnsi="Times New Roman"/>
          <w:szCs w:val="20"/>
          <w:u w:val="single"/>
          <w:lang w:val="lt-LT"/>
        </w:rPr>
      </w:pPr>
      <w:r w:rsidRPr="00DB0AF6">
        <w:rPr>
          <w:rFonts w:ascii="Times New Roman" w:hAnsi="Times New Roman"/>
          <w:szCs w:val="20"/>
          <w:u w:val="single"/>
          <w:lang w:val="lt-LT"/>
        </w:rPr>
        <w:t>Kepenų ligos</w:t>
      </w:r>
    </w:p>
    <w:p w14:paraId="5DADFF79" w14:textId="6F4151B5" w:rsidR="00033D70" w:rsidRPr="00DB0AF6" w:rsidRDefault="00033D70" w:rsidP="00033D70">
      <w:pPr>
        <w:keepNext/>
        <w:keepLines/>
        <w:tabs>
          <w:tab w:val="left" w:pos="567"/>
        </w:tabs>
        <w:spacing w:after="0" w:line="260" w:lineRule="exact"/>
        <w:rPr>
          <w:rFonts w:ascii="Times New Roman" w:hAnsi="Times New Roman"/>
          <w:color w:val="000000"/>
          <w:lang w:val="lt-LT"/>
        </w:rPr>
      </w:pPr>
      <w:r w:rsidRPr="00DB0AF6">
        <w:rPr>
          <w:rFonts w:ascii="Times New Roman" w:hAnsi="Times New Roman"/>
          <w:color w:val="000000"/>
          <w:lang w:val="lt-LT"/>
        </w:rPr>
        <w:t xml:space="preserve">Dėl galimo toksinio poveikio kepenims (tokio kaip transaminazių </w:t>
      </w:r>
      <w:r>
        <w:rPr>
          <w:rFonts w:ascii="Times New Roman" w:hAnsi="Times New Roman"/>
          <w:color w:val="000000"/>
          <w:lang w:val="lt-LT"/>
        </w:rPr>
        <w:t xml:space="preserve">aktyvumo serume </w:t>
      </w:r>
      <w:r w:rsidRPr="00DB0AF6">
        <w:rPr>
          <w:rFonts w:ascii="Times New Roman" w:hAnsi="Times New Roman"/>
          <w:color w:val="000000"/>
          <w:lang w:val="lt-LT"/>
        </w:rPr>
        <w:t xml:space="preserve">padidėjimas, kepenų nepakankamumas ar žaibinis hepatitas), gydymo imipenemu ir cilastatinu metu reikia atidžiai stebėti kepenų </w:t>
      </w:r>
      <w:r w:rsidR="00260CA1">
        <w:rPr>
          <w:rFonts w:ascii="Times New Roman" w:hAnsi="Times New Roman"/>
          <w:color w:val="000000"/>
          <w:lang w:val="lt-LT"/>
        </w:rPr>
        <w:t>funkciją</w:t>
      </w:r>
      <w:r w:rsidRPr="00DB0AF6">
        <w:rPr>
          <w:rFonts w:ascii="Times New Roman" w:hAnsi="Times New Roman"/>
          <w:color w:val="000000"/>
          <w:lang w:val="lt-LT"/>
        </w:rPr>
        <w:t>.</w:t>
      </w:r>
    </w:p>
    <w:p w14:paraId="772EBB7E" w14:textId="77777777" w:rsidR="00033D70" w:rsidRPr="00DB0AF6" w:rsidRDefault="00033D70" w:rsidP="00033D70">
      <w:pPr>
        <w:tabs>
          <w:tab w:val="left" w:pos="567"/>
        </w:tabs>
        <w:spacing w:after="0" w:line="260" w:lineRule="exact"/>
        <w:rPr>
          <w:rFonts w:ascii="Times New Roman" w:hAnsi="Times New Roman"/>
          <w:color w:val="000000"/>
          <w:lang w:val="lt-LT"/>
        </w:rPr>
      </w:pPr>
    </w:p>
    <w:p w14:paraId="56DBB840" w14:textId="51BB8372" w:rsidR="00033D70" w:rsidRPr="00DB0AF6" w:rsidRDefault="00033D70" w:rsidP="00033D70">
      <w:pPr>
        <w:tabs>
          <w:tab w:val="left" w:pos="567"/>
        </w:tabs>
        <w:spacing w:after="0" w:line="260" w:lineRule="exact"/>
        <w:rPr>
          <w:rFonts w:ascii="Times New Roman" w:hAnsi="Times New Roman"/>
          <w:color w:val="000000"/>
          <w:lang w:val="lt-LT"/>
        </w:rPr>
      </w:pPr>
      <w:r w:rsidRPr="00DB0AF6">
        <w:rPr>
          <w:rFonts w:ascii="Times New Roman" w:hAnsi="Times New Roman"/>
          <w:color w:val="000000"/>
          <w:lang w:val="lt-LT"/>
        </w:rPr>
        <w:t xml:space="preserve">Vartojimas kepenų liga sergantiems pacientams. Gydymo imipenemu ir cilastatinu metu reikia stebėti pacientų, kuriems yra kepenų sutrikimų, kepenų </w:t>
      </w:r>
      <w:r w:rsidR="00260CA1">
        <w:rPr>
          <w:rFonts w:ascii="Times New Roman" w:hAnsi="Times New Roman"/>
          <w:color w:val="000000"/>
          <w:lang w:val="lt-LT"/>
        </w:rPr>
        <w:t>funkciją</w:t>
      </w:r>
      <w:r w:rsidRPr="00DB0AF6">
        <w:rPr>
          <w:rFonts w:ascii="Times New Roman" w:hAnsi="Times New Roman"/>
          <w:color w:val="000000"/>
          <w:lang w:val="lt-LT"/>
        </w:rPr>
        <w:t>. Dozės koreguoti nereikia (žr.</w:t>
      </w:r>
      <w:r w:rsidR="00260CA1">
        <w:rPr>
          <w:rFonts w:ascii="Times New Roman" w:hAnsi="Times New Roman"/>
          <w:color w:val="000000"/>
          <w:lang w:val="lt-LT"/>
        </w:rPr>
        <w:t> </w:t>
      </w:r>
      <w:r w:rsidRPr="00DB0AF6">
        <w:rPr>
          <w:rFonts w:ascii="Times New Roman" w:hAnsi="Times New Roman"/>
          <w:color w:val="000000"/>
          <w:lang w:val="lt-LT"/>
        </w:rPr>
        <w:t>4.2</w:t>
      </w:r>
      <w:r w:rsidR="00260CA1">
        <w:rPr>
          <w:rFonts w:ascii="Times New Roman" w:hAnsi="Times New Roman"/>
          <w:color w:val="000000"/>
          <w:lang w:val="lt-LT"/>
        </w:rPr>
        <w:t> </w:t>
      </w:r>
      <w:r w:rsidRPr="00DB0AF6">
        <w:rPr>
          <w:rFonts w:ascii="Times New Roman" w:hAnsi="Times New Roman"/>
          <w:color w:val="000000"/>
          <w:lang w:val="lt-LT"/>
        </w:rPr>
        <w:t>skyrių).</w:t>
      </w:r>
    </w:p>
    <w:p w14:paraId="4638433F" w14:textId="77777777" w:rsidR="00033D70" w:rsidRPr="00DB0AF6" w:rsidRDefault="00033D70" w:rsidP="00033D70">
      <w:pPr>
        <w:tabs>
          <w:tab w:val="left" w:pos="567"/>
        </w:tabs>
        <w:spacing w:after="0" w:line="260" w:lineRule="exact"/>
        <w:rPr>
          <w:rFonts w:ascii="Times New Roman" w:hAnsi="Times New Roman"/>
          <w:color w:val="000000"/>
          <w:lang w:val="lt-LT"/>
        </w:rPr>
      </w:pPr>
    </w:p>
    <w:p w14:paraId="7778931D" w14:textId="77777777" w:rsidR="00033D70" w:rsidRPr="00DB0AF6" w:rsidRDefault="00033D70" w:rsidP="00033D70">
      <w:pPr>
        <w:tabs>
          <w:tab w:val="left" w:pos="567"/>
        </w:tabs>
        <w:spacing w:after="0" w:line="260" w:lineRule="exact"/>
        <w:rPr>
          <w:rFonts w:ascii="Times New Roman" w:hAnsi="Times New Roman"/>
          <w:color w:val="000000"/>
          <w:u w:val="single"/>
          <w:lang w:val="lt-LT"/>
        </w:rPr>
      </w:pPr>
      <w:r w:rsidRPr="00DB0AF6">
        <w:rPr>
          <w:rFonts w:ascii="Times New Roman" w:hAnsi="Times New Roman"/>
          <w:color w:val="000000"/>
          <w:u w:val="single"/>
          <w:lang w:val="lt-LT"/>
        </w:rPr>
        <w:t>Hematologija</w:t>
      </w:r>
    </w:p>
    <w:p w14:paraId="67B0A775" w14:textId="77777777" w:rsidR="00033D70" w:rsidRPr="00DB0AF6" w:rsidRDefault="00033D70" w:rsidP="00033D70">
      <w:pPr>
        <w:tabs>
          <w:tab w:val="left" w:pos="567"/>
        </w:tabs>
        <w:spacing w:after="0" w:line="260" w:lineRule="exact"/>
        <w:rPr>
          <w:rFonts w:ascii="Times New Roman" w:hAnsi="Times New Roman"/>
          <w:color w:val="000000"/>
          <w:lang w:val="lt-LT"/>
        </w:rPr>
      </w:pPr>
      <w:r w:rsidRPr="00DB0AF6">
        <w:rPr>
          <w:rFonts w:ascii="Times New Roman" w:hAnsi="Times New Roman"/>
          <w:color w:val="000000"/>
          <w:lang w:val="lt-LT"/>
        </w:rPr>
        <w:t xml:space="preserve">Gydymo imipenemu ir cilastatinu metu gali būti gautas teigiamas tiesioginio arba netiesioginio </w:t>
      </w:r>
      <w:r w:rsidRPr="00DB0AF6">
        <w:rPr>
          <w:rFonts w:ascii="Times New Roman" w:hAnsi="Times New Roman"/>
          <w:i/>
          <w:color w:val="000000"/>
          <w:lang w:val="lt-LT"/>
        </w:rPr>
        <w:t>Coombs‘o</w:t>
      </w:r>
      <w:r w:rsidRPr="00DB0AF6">
        <w:rPr>
          <w:rFonts w:ascii="Times New Roman" w:hAnsi="Times New Roman"/>
          <w:color w:val="000000"/>
          <w:lang w:val="lt-LT"/>
        </w:rPr>
        <w:t xml:space="preserve"> mėginio rezultatas.</w:t>
      </w:r>
    </w:p>
    <w:p w14:paraId="7F15314E" w14:textId="77777777" w:rsidR="00033D70" w:rsidRPr="00DB0AF6" w:rsidRDefault="00033D70" w:rsidP="00033D70">
      <w:pPr>
        <w:tabs>
          <w:tab w:val="left" w:pos="567"/>
        </w:tabs>
        <w:spacing w:after="0" w:line="260" w:lineRule="exact"/>
        <w:rPr>
          <w:rFonts w:ascii="Times New Roman" w:hAnsi="Times New Roman"/>
          <w:color w:val="000000"/>
          <w:lang w:val="lt-LT"/>
        </w:rPr>
      </w:pPr>
    </w:p>
    <w:p w14:paraId="6B117C90" w14:textId="77777777" w:rsidR="00033D70" w:rsidRPr="00DB0AF6" w:rsidRDefault="00033D70" w:rsidP="00033D70">
      <w:pPr>
        <w:tabs>
          <w:tab w:val="left" w:pos="567"/>
        </w:tabs>
        <w:spacing w:after="0" w:line="260" w:lineRule="exact"/>
        <w:rPr>
          <w:rFonts w:ascii="Times New Roman" w:hAnsi="Times New Roman"/>
          <w:color w:val="000000"/>
          <w:u w:val="single"/>
          <w:lang w:val="lt-LT"/>
        </w:rPr>
      </w:pPr>
      <w:r w:rsidRPr="00DB0AF6">
        <w:rPr>
          <w:rFonts w:ascii="Times New Roman" w:hAnsi="Times New Roman"/>
          <w:color w:val="000000"/>
          <w:u w:val="single"/>
          <w:lang w:val="lt-LT"/>
        </w:rPr>
        <w:t>Antibakterinis spektras</w:t>
      </w:r>
    </w:p>
    <w:p w14:paraId="18E48AA3" w14:textId="7095549A" w:rsidR="00033D70" w:rsidRPr="00DB0AF6" w:rsidRDefault="00033D70" w:rsidP="00033D70">
      <w:pPr>
        <w:tabs>
          <w:tab w:val="left" w:pos="567"/>
        </w:tabs>
        <w:spacing w:after="0" w:line="260" w:lineRule="exact"/>
        <w:rPr>
          <w:rFonts w:ascii="Times New Roman" w:hAnsi="Times New Roman"/>
          <w:color w:val="000000"/>
          <w:lang w:val="lt-LT"/>
        </w:rPr>
      </w:pPr>
      <w:r w:rsidRPr="00DB0AF6">
        <w:rPr>
          <w:rFonts w:ascii="Times New Roman" w:hAnsi="Times New Roman"/>
          <w:color w:val="000000"/>
          <w:lang w:val="lt-LT"/>
        </w:rPr>
        <w:t>Prieš pradedant bet kokį empirinį gydymą, ypač kai gydoma gyvybei pavojinga būklė, reikia atsižvelgti į antibakterinį imipenemo ir cilastatino derinio spektrą. Dar daugiau, dėl riboto specifinių patogenų, susijusių su, pvz</w:t>
      </w:r>
      <w:r w:rsidR="00260CA1">
        <w:rPr>
          <w:rFonts w:ascii="Times New Roman" w:hAnsi="Times New Roman"/>
          <w:color w:val="000000"/>
          <w:lang w:val="lt-LT"/>
        </w:rPr>
        <w:t>.</w:t>
      </w:r>
      <w:r w:rsidRPr="00DB0AF6">
        <w:rPr>
          <w:rFonts w:ascii="Times New Roman" w:hAnsi="Times New Roman"/>
          <w:color w:val="000000"/>
          <w:lang w:val="lt-LT"/>
        </w:rPr>
        <w:t xml:space="preserve">, bakterinėmis odos ir minkštųjų audinių infekcijomis, jautrumo imipenemui ir cilastatinui juos skirti reikia atsargiai. Imipenemas ir cilastatinas netinka šių infekcinių ligų gydymui, nebent jų sukėlėjai jau yra nustatyti ir yra žinoma, kad jie yra jautrūs vaistui, arba tikrai pagrįstai įtariama, kad labiausiai tikėtini patogenai pasiduos gydymui. Jei įtariama arba įrodyta, kad patvirtintose indikacijose nurodytą ligą galėjo sukelti MRSA infekcija, galima kartu vartoti tinkamą vaistinį preparatą nuo MRSA. Jei įtariama arba įrodyta, kad patvirtintose indikacijose nurodytą ligą galėjo sukelti </w:t>
      </w:r>
      <w:r w:rsidRPr="00DB0AF6">
        <w:rPr>
          <w:rFonts w:ascii="Times New Roman" w:hAnsi="Times New Roman"/>
          <w:i/>
          <w:color w:val="000000"/>
          <w:lang w:val="lt-LT"/>
        </w:rPr>
        <w:t>Pseudomonas aeruginosa</w:t>
      </w:r>
      <w:r w:rsidRPr="00DB0AF6">
        <w:rPr>
          <w:rFonts w:ascii="Times New Roman" w:hAnsi="Times New Roman"/>
          <w:color w:val="000000"/>
          <w:lang w:val="lt-LT"/>
        </w:rPr>
        <w:t xml:space="preserve"> infekcija, galima kartu vartoti aminoglikozidus (žr.</w:t>
      </w:r>
      <w:r w:rsidR="00260CA1">
        <w:rPr>
          <w:rFonts w:ascii="Times New Roman" w:hAnsi="Times New Roman"/>
          <w:color w:val="000000"/>
          <w:lang w:val="lt-LT"/>
        </w:rPr>
        <w:t> </w:t>
      </w:r>
      <w:r w:rsidRPr="00DB0AF6">
        <w:rPr>
          <w:rFonts w:ascii="Times New Roman" w:hAnsi="Times New Roman"/>
          <w:color w:val="000000"/>
          <w:lang w:val="lt-LT"/>
        </w:rPr>
        <w:t>4.1</w:t>
      </w:r>
      <w:r w:rsidR="00260CA1">
        <w:rPr>
          <w:rFonts w:ascii="Times New Roman" w:hAnsi="Times New Roman"/>
          <w:color w:val="000000"/>
          <w:lang w:val="lt-LT"/>
        </w:rPr>
        <w:t> </w:t>
      </w:r>
      <w:r w:rsidRPr="00DB0AF6">
        <w:rPr>
          <w:rFonts w:ascii="Times New Roman" w:hAnsi="Times New Roman"/>
          <w:color w:val="000000"/>
          <w:lang w:val="lt-LT"/>
        </w:rPr>
        <w:t>skyrių).</w:t>
      </w:r>
    </w:p>
    <w:p w14:paraId="12A75F77" w14:textId="77777777" w:rsidR="00033D70" w:rsidRPr="00DB0AF6" w:rsidRDefault="00033D70" w:rsidP="00033D70">
      <w:pPr>
        <w:tabs>
          <w:tab w:val="left" w:pos="567"/>
        </w:tabs>
        <w:spacing w:after="0" w:line="260" w:lineRule="exact"/>
        <w:rPr>
          <w:rFonts w:ascii="Times New Roman" w:hAnsi="Times New Roman"/>
          <w:color w:val="000000"/>
          <w:lang w:val="lt-LT"/>
        </w:rPr>
      </w:pPr>
    </w:p>
    <w:p w14:paraId="3A062050" w14:textId="77777777" w:rsidR="00033D70" w:rsidRPr="00DB0AF6" w:rsidRDefault="00033D70" w:rsidP="00033D70">
      <w:pPr>
        <w:tabs>
          <w:tab w:val="left" w:pos="567"/>
        </w:tabs>
        <w:spacing w:after="0" w:line="260" w:lineRule="exact"/>
        <w:rPr>
          <w:rFonts w:ascii="Times New Roman" w:hAnsi="Times New Roman"/>
          <w:color w:val="000000"/>
          <w:u w:val="single"/>
          <w:lang w:val="lt-LT"/>
        </w:rPr>
      </w:pPr>
      <w:r w:rsidRPr="00DB0AF6">
        <w:rPr>
          <w:rFonts w:ascii="Times New Roman" w:hAnsi="Times New Roman"/>
          <w:color w:val="000000"/>
          <w:u w:val="single"/>
          <w:lang w:val="lt-LT"/>
        </w:rPr>
        <w:t>Sąveika su valproine rūgštimi</w:t>
      </w:r>
    </w:p>
    <w:p w14:paraId="18126CDD" w14:textId="2BDB8C3C" w:rsidR="00033D70" w:rsidRPr="00DB0AF6" w:rsidRDefault="00033D70" w:rsidP="00033D70">
      <w:pPr>
        <w:tabs>
          <w:tab w:val="left" w:pos="567"/>
        </w:tabs>
        <w:spacing w:after="0" w:line="260" w:lineRule="exact"/>
        <w:rPr>
          <w:rFonts w:ascii="Times New Roman" w:hAnsi="Times New Roman"/>
          <w:color w:val="000000"/>
          <w:lang w:val="lt-LT"/>
        </w:rPr>
      </w:pPr>
      <w:r w:rsidRPr="00DB0AF6">
        <w:rPr>
          <w:rFonts w:ascii="Times New Roman" w:hAnsi="Times New Roman"/>
          <w:color w:val="000000"/>
          <w:lang w:val="lt-LT"/>
        </w:rPr>
        <w:t>Imipenemą ir cilastatiną skirti kartu su valproine rūgštimi ir (arba) natrio valproatu nerekomenduojama (žr. 4.5</w:t>
      </w:r>
      <w:r w:rsidR="00260CA1">
        <w:rPr>
          <w:rFonts w:ascii="Times New Roman" w:hAnsi="Times New Roman"/>
          <w:color w:val="000000"/>
          <w:lang w:val="lt-LT"/>
        </w:rPr>
        <w:t> </w:t>
      </w:r>
      <w:r w:rsidRPr="00DB0AF6">
        <w:rPr>
          <w:rFonts w:ascii="Times New Roman" w:hAnsi="Times New Roman"/>
          <w:color w:val="000000"/>
          <w:lang w:val="lt-LT"/>
        </w:rPr>
        <w:t>skyrių).</w:t>
      </w:r>
    </w:p>
    <w:p w14:paraId="15E71EEC" w14:textId="77777777" w:rsidR="00033D70" w:rsidRPr="00DB0AF6" w:rsidRDefault="00033D70" w:rsidP="00033D70">
      <w:pPr>
        <w:tabs>
          <w:tab w:val="left" w:pos="567"/>
        </w:tabs>
        <w:spacing w:after="0" w:line="260" w:lineRule="exact"/>
        <w:rPr>
          <w:rFonts w:ascii="Times New Roman" w:hAnsi="Times New Roman"/>
          <w:szCs w:val="20"/>
          <w:lang w:val="lt-LT"/>
        </w:rPr>
      </w:pPr>
    </w:p>
    <w:p w14:paraId="5E9A05E5" w14:textId="77777777" w:rsidR="00033D70" w:rsidRPr="00DB0AF6" w:rsidRDefault="00033D70" w:rsidP="00033D70">
      <w:pPr>
        <w:tabs>
          <w:tab w:val="left" w:pos="567"/>
        </w:tabs>
        <w:spacing w:after="0" w:line="260" w:lineRule="exact"/>
        <w:rPr>
          <w:rFonts w:ascii="Times New Roman" w:hAnsi="Times New Roman"/>
          <w:szCs w:val="20"/>
          <w:u w:val="single"/>
          <w:lang w:val="lt-LT"/>
        </w:rPr>
      </w:pPr>
      <w:r w:rsidRPr="00DB0AF6">
        <w:rPr>
          <w:rFonts w:ascii="Times New Roman" w:hAnsi="Times New Roman"/>
          <w:i/>
          <w:szCs w:val="20"/>
          <w:u w:val="single"/>
          <w:lang w:val="lt-LT"/>
        </w:rPr>
        <w:t>Clostridium difficile</w:t>
      </w:r>
    </w:p>
    <w:p w14:paraId="55E10AF1" w14:textId="29314C19" w:rsidR="00033D70" w:rsidRPr="00DB0AF6" w:rsidRDefault="00033D70" w:rsidP="00033D70">
      <w:pPr>
        <w:tabs>
          <w:tab w:val="left" w:pos="567"/>
        </w:tabs>
        <w:spacing w:after="0" w:line="260" w:lineRule="exact"/>
        <w:rPr>
          <w:rFonts w:ascii="Times New Roman" w:hAnsi="Times New Roman"/>
          <w:szCs w:val="20"/>
          <w:lang w:val="lt-LT"/>
        </w:rPr>
      </w:pPr>
      <w:r w:rsidRPr="00DB0AF6">
        <w:rPr>
          <w:rFonts w:ascii="Times New Roman" w:hAnsi="Times New Roman"/>
          <w:szCs w:val="20"/>
          <w:lang w:val="lt-LT"/>
        </w:rPr>
        <w:t xml:space="preserve">Pastebėta, kad </w:t>
      </w:r>
      <w:r w:rsidRPr="00DB0AF6">
        <w:rPr>
          <w:rFonts w:ascii="Times New Roman" w:hAnsi="Times New Roman"/>
          <w:color w:val="000000"/>
          <w:lang w:val="lt-LT"/>
        </w:rPr>
        <w:t>imipenemas ir cilastatinas bei</w:t>
      </w:r>
      <w:r w:rsidRPr="00DB0AF6">
        <w:rPr>
          <w:rFonts w:ascii="Times New Roman" w:hAnsi="Times New Roman"/>
          <w:szCs w:val="20"/>
          <w:lang w:val="lt-LT"/>
        </w:rPr>
        <w:t xml:space="preserve"> beveik visi kiti antibakteriniai vaistiniai preparatai gali sukelti su antibiotikais susijusį kolitą arba pseudomembraninį kolitą, kuris būna nuo nesunkaus iki pavojingo gyvybei. Svarbu apsvarstyti pseudomembraninio kolito diagnozės galimybę pacientams, kurie, vartodami imipenemą ir cilastatiną ar po jų vartojimo, pradėjo viduriuoti (žr.</w:t>
      </w:r>
      <w:r w:rsidR="00260CA1">
        <w:rPr>
          <w:rFonts w:ascii="Times New Roman" w:hAnsi="Times New Roman"/>
          <w:szCs w:val="20"/>
          <w:lang w:val="lt-LT"/>
        </w:rPr>
        <w:t> </w:t>
      </w:r>
      <w:r w:rsidRPr="00DB0AF6">
        <w:rPr>
          <w:rFonts w:ascii="Times New Roman" w:hAnsi="Times New Roman"/>
          <w:szCs w:val="20"/>
          <w:lang w:val="lt-LT"/>
        </w:rPr>
        <w:t>4.8</w:t>
      </w:r>
      <w:r w:rsidR="00260CA1">
        <w:rPr>
          <w:rFonts w:ascii="Times New Roman" w:hAnsi="Times New Roman"/>
          <w:szCs w:val="20"/>
          <w:lang w:val="lt-LT"/>
        </w:rPr>
        <w:t> </w:t>
      </w:r>
      <w:r w:rsidRPr="00DB0AF6">
        <w:rPr>
          <w:rFonts w:ascii="Times New Roman" w:hAnsi="Times New Roman"/>
          <w:szCs w:val="20"/>
          <w:lang w:val="lt-LT"/>
        </w:rPr>
        <w:t xml:space="preserve">skyrių). Reikia apsvarstyti, ar nevertėtų gydymo imipenemu ir cilastatinu nutraukti bei paskirti specifinį gydymą nuo </w:t>
      </w:r>
      <w:r w:rsidRPr="00DB0AF6">
        <w:rPr>
          <w:rFonts w:ascii="Times New Roman" w:hAnsi="Times New Roman"/>
          <w:i/>
          <w:szCs w:val="20"/>
          <w:lang w:val="lt-LT"/>
        </w:rPr>
        <w:t>Clostridium difficile</w:t>
      </w:r>
      <w:r w:rsidRPr="00DB0AF6">
        <w:rPr>
          <w:rFonts w:ascii="Times New Roman" w:hAnsi="Times New Roman"/>
          <w:szCs w:val="20"/>
          <w:lang w:val="lt-LT"/>
        </w:rPr>
        <w:t>. Peristaltiką slopinančių vaistinių preparatų skirti negalima.</w:t>
      </w:r>
    </w:p>
    <w:p w14:paraId="356D96D8" w14:textId="77777777" w:rsidR="00033D70" w:rsidRPr="00DB0AF6" w:rsidRDefault="00033D70" w:rsidP="00033D70">
      <w:pPr>
        <w:tabs>
          <w:tab w:val="left" w:pos="567"/>
        </w:tabs>
        <w:spacing w:after="0" w:line="260" w:lineRule="exact"/>
        <w:rPr>
          <w:rFonts w:ascii="Times New Roman" w:hAnsi="Times New Roman"/>
          <w:szCs w:val="20"/>
          <w:lang w:val="lt-LT"/>
        </w:rPr>
      </w:pPr>
    </w:p>
    <w:p w14:paraId="4840A766" w14:textId="77777777" w:rsidR="00033D70" w:rsidRPr="00DB0AF6" w:rsidRDefault="00033D70" w:rsidP="00033D70">
      <w:pPr>
        <w:tabs>
          <w:tab w:val="left" w:pos="567"/>
        </w:tabs>
        <w:spacing w:after="0" w:line="260" w:lineRule="exact"/>
        <w:rPr>
          <w:rFonts w:ascii="Times New Roman" w:hAnsi="Times New Roman"/>
          <w:szCs w:val="20"/>
          <w:u w:val="single"/>
          <w:lang w:val="lt-LT"/>
        </w:rPr>
      </w:pPr>
      <w:r w:rsidRPr="00DB0AF6">
        <w:rPr>
          <w:rFonts w:ascii="Times New Roman" w:hAnsi="Times New Roman"/>
          <w:szCs w:val="20"/>
          <w:u w:val="single"/>
          <w:lang w:val="lt-LT"/>
        </w:rPr>
        <w:t>Meningitas</w:t>
      </w:r>
    </w:p>
    <w:p w14:paraId="7362C01B" w14:textId="77777777" w:rsidR="00033D70" w:rsidRPr="00DB0AF6" w:rsidRDefault="00033D70" w:rsidP="00033D70">
      <w:pPr>
        <w:tabs>
          <w:tab w:val="left" w:pos="567"/>
        </w:tabs>
        <w:spacing w:after="0" w:line="260" w:lineRule="exact"/>
        <w:rPr>
          <w:rFonts w:ascii="Times New Roman" w:hAnsi="Times New Roman"/>
          <w:lang w:val="lt-LT"/>
        </w:rPr>
      </w:pPr>
      <w:r w:rsidRPr="00DB0AF6">
        <w:rPr>
          <w:rFonts w:ascii="Times New Roman" w:hAnsi="Times New Roman"/>
          <w:lang w:val="lt-LT"/>
        </w:rPr>
        <w:t>Imipenem/Cilastatin Actavis nerekomenduojama gydyti meningito.</w:t>
      </w:r>
    </w:p>
    <w:p w14:paraId="2E70B3A9" w14:textId="77777777" w:rsidR="00033D70" w:rsidRPr="00DB0AF6" w:rsidRDefault="00033D70" w:rsidP="00033D70">
      <w:pPr>
        <w:tabs>
          <w:tab w:val="left" w:pos="567"/>
        </w:tabs>
        <w:spacing w:after="0" w:line="260" w:lineRule="exact"/>
        <w:rPr>
          <w:rFonts w:ascii="Times New Roman" w:hAnsi="Times New Roman"/>
          <w:lang w:val="lt-LT"/>
        </w:rPr>
      </w:pPr>
    </w:p>
    <w:p w14:paraId="34A92AF2" w14:textId="77777777" w:rsidR="00033D70" w:rsidRPr="00DB0AF6" w:rsidRDefault="00033D70" w:rsidP="00033D70">
      <w:pPr>
        <w:tabs>
          <w:tab w:val="left" w:pos="567"/>
        </w:tabs>
        <w:spacing w:after="0" w:line="260" w:lineRule="exact"/>
        <w:rPr>
          <w:rFonts w:ascii="Times New Roman" w:hAnsi="Times New Roman"/>
          <w:u w:val="single"/>
          <w:lang w:val="lt-LT"/>
        </w:rPr>
      </w:pPr>
      <w:r w:rsidRPr="00DB0AF6">
        <w:rPr>
          <w:rFonts w:ascii="Times New Roman" w:hAnsi="Times New Roman"/>
          <w:u w:val="single"/>
          <w:lang w:val="lt-LT"/>
        </w:rPr>
        <w:t>Inkstų sutrikimas</w:t>
      </w:r>
    </w:p>
    <w:p w14:paraId="58E14381" w14:textId="52AD0C0D" w:rsidR="00033D70" w:rsidRPr="00DB0AF6" w:rsidRDefault="00033D70" w:rsidP="00033D70">
      <w:pPr>
        <w:tabs>
          <w:tab w:val="left" w:pos="567"/>
        </w:tabs>
        <w:spacing w:after="0" w:line="260" w:lineRule="exact"/>
        <w:rPr>
          <w:rFonts w:ascii="Times New Roman" w:hAnsi="Times New Roman"/>
          <w:lang w:val="lt-LT"/>
        </w:rPr>
      </w:pPr>
      <w:r w:rsidRPr="00DB0AF6">
        <w:rPr>
          <w:rFonts w:ascii="Times New Roman" w:hAnsi="Times New Roman"/>
          <w:lang w:val="lt-LT"/>
        </w:rPr>
        <w:t>Imipenemas-cilastatinas kumuliuoja pacientų su sutrikusia inkstų funkcija organizmuose. Jei dozė nekoreguojama atsižvelgiant į inkstų funkciją, gali pasireikšti pašalinis poveikis CNS, žr.</w:t>
      </w:r>
      <w:r w:rsidR="00260CA1">
        <w:rPr>
          <w:rFonts w:ascii="Times New Roman" w:hAnsi="Times New Roman"/>
          <w:lang w:val="lt-LT"/>
        </w:rPr>
        <w:t> </w:t>
      </w:r>
      <w:r w:rsidRPr="00DB0AF6">
        <w:rPr>
          <w:rFonts w:ascii="Times New Roman" w:hAnsi="Times New Roman"/>
          <w:lang w:val="lt-LT"/>
        </w:rPr>
        <w:t>4.2</w:t>
      </w:r>
      <w:r w:rsidR="00260CA1">
        <w:rPr>
          <w:rFonts w:ascii="Times New Roman" w:hAnsi="Times New Roman"/>
          <w:lang w:val="lt-LT"/>
        </w:rPr>
        <w:t> </w:t>
      </w:r>
      <w:r w:rsidRPr="00DB0AF6">
        <w:rPr>
          <w:rFonts w:ascii="Times New Roman" w:hAnsi="Times New Roman"/>
          <w:lang w:val="lt-LT"/>
        </w:rPr>
        <w:t>skyrių ir šio skyriaus poskyrį „Centrinė nervų sistema“.</w:t>
      </w:r>
    </w:p>
    <w:p w14:paraId="54E7918A" w14:textId="77777777" w:rsidR="00033D70" w:rsidRPr="00DB0AF6" w:rsidRDefault="00033D70" w:rsidP="00033D70">
      <w:pPr>
        <w:tabs>
          <w:tab w:val="left" w:pos="567"/>
        </w:tabs>
        <w:spacing w:after="0" w:line="260" w:lineRule="exact"/>
        <w:rPr>
          <w:rFonts w:ascii="Times New Roman" w:hAnsi="Times New Roman"/>
          <w:lang w:val="lt-LT"/>
        </w:rPr>
      </w:pPr>
    </w:p>
    <w:p w14:paraId="52C747A1" w14:textId="77777777" w:rsidR="00033D70" w:rsidRPr="00DB0AF6" w:rsidRDefault="00033D70" w:rsidP="00033D70">
      <w:pPr>
        <w:keepNext/>
        <w:tabs>
          <w:tab w:val="left" w:pos="567"/>
        </w:tabs>
        <w:spacing w:after="0" w:line="260" w:lineRule="exact"/>
        <w:rPr>
          <w:rFonts w:ascii="Times New Roman" w:hAnsi="Times New Roman"/>
          <w:szCs w:val="20"/>
          <w:u w:val="single"/>
          <w:lang w:val="lt-LT"/>
        </w:rPr>
      </w:pPr>
      <w:r w:rsidRPr="00DB0AF6">
        <w:rPr>
          <w:rFonts w:ascii="Times New Roman" w:hAnsi="Times New Roman"/>
          <w:szCs w:val="20"/>
          <w:u w:val="single"/>
          <w:lang w:val="lt-LT"/>
        </w:rPr>
        <w:t>Centrinė nervų sistema</w:t>
      </w:r>
    </w:p>
    <w:p w14:paraId="4213C5ED" w14:textId="41BE6B66" w:rsidR="00033D70" w:rsidRPr="00DB0AF6" w:rsidRDefault="00033D70" w:rsidP="00033D70">
      <w:pPr>
        <w:keepNext/>
        <w:tabs>
          <w:tab w:val="left" w:pos="567"/>
        </w:tabs>
        <w:spacing w:after="0" w:line="260" w:lineRule="exact"/>
        <w:rPr>
          <w:rFonts w:ascii="Times New Roman" w:hAnsi="Times New Roman"/>
          <w:szCs w:val="20"/>
          <w:lang w:val="lt-LT"/>
        </w:rPr>
      </w:pPr>
      <w:r w:rsidRPr="00DB0AF6">
        <w:rPr>
          <w:rFonts w:ascii="Times New Roman" w:hAnsi="Times New Roman"/>
          <w:szCs w:val="20"/>
          <w:lang w:val="lt-LT"/>
        </w:rPr>
        <w:t>Buvo pastebėtos nepageidaujamos CNS reakcijos, tokios kaip miokloninis aktyvumas, sumišimo būklės ar traukuliai, ypač kai buvo viršytos pagal inkstų funkciją ir kūno svorį rekomenduojamos dozės. Šie poveikiai dažniau buvo pastebėti pacientams, kuriems buvo CNS sutrikimų (pvz., buvę smegenų pažeidimai ar traukuliai) ir (arba) sutrikusi inkstų funkcija, dėl ko vartojamos medžiagos galėjo kauptis organizme. Taigi, būtina atidžiai laikytis rekomenduojamos dozavimo schemos, ypač šiems pacientams (žr.</w:t>
      </w:r>
      <w:r w:rsidR="00260CA1">
        <w:rPr>
          <w:rFonts w:ascii="Times New Roman" w:hAnsi="Times New Roman"/>
          <w:szCs w:val="20"/>
          <w:lang w:val="lt-LT"/>
        </w:rPr>
        <w:t> </w:t>
      </w:r>
      <w:r w:rsidRPr="00DB0AF6">
        <w:rPr>
          <w:rFonts w:ascii="Times New Roman" w:hAnsi="Times New Roman"/>
          <w:szCs w:val="20"/>
          <w:lang w:val="lt-LT"/>
        </w:rPr>
        <w:t>4.2</w:t>
      </w:r>
      <w:r w:rsidR="00260CA1">
        <w:rPr>
          <w:rFonts w:ascii="Times New Roman" w:hAnsi="Times New Roman"/>
          <w:szCs w:val="20"/>
          <w:lang w:val="lt-LT"/>
        </w:rPr>
        <w:t> </w:t>
      </w:r>
      <w:r w:rsidRPr="00DB0AF6">
        <w:rPr>
          <w:rFonts w:ascii="Times New Roman" w:hAnsi="Times New Roman"/>
          <w:szCs w:val="20"/>
          <w:lang w:val="lt-LT"/>
        </w:rPr>
        <w:t>skyrių). Pacientams, kuriems būna traukulių, turi būti tęsiama</w:t>
      </w:r>
      <w:r>
        <w:rPr>
          <w:rFonts w:ascii="Times New Roman" w:hAnsi="Times New Roman"/>
          <w:szCs w:val="20"/>
          <w:lang w:val="lt-LT"/>
        </w:rPr>
        <w:t>s</w:t>
      </w:r>
      <w:r w:rsidRPr="00DB0AF6">
        <w:rPr>
          <w:rFonts w:ascii="Times New Roman" w:hAnsi="Times New Roman"/>
          <w:szCs w:val="20"/>
          <w:lang w:val="lt-LT"/>
        </w:rPr>
        <w:t xml:space="preserve"> prieštraukulinis gydymas.</w:t>
      </w:r>
    </w:p>
    <w:p w14:paraId="0B9CF828" w14:textId="77777777" w:rsidR="00033D70" w:rsidRPr="00DB0AF6" w:rsidRDefault="00033D70" w:rsidP="00033D70">
      <w:pPr>
        <w:tabs>
          <w:tab w:val="left" w:pos="567"/>
        </w:tabs>
        <w:spacing w:after="0" w:line="260" w:lineRule="exact"/>
        <w:rPr>
          <w:rFonts w:ascii="Times New Roman" w:hAnsi="Times New Roman"/>
          <w:szCs w:val="20"/>
          <w:lang w:val="lt-LT"/>
        </w:rPr>
      </w:pPr>
    </w:p>
    <w:p w14:paraId="1FE8CEF4" w14:textId="77777777" w:rsidR="00033D70" w:rsidRPr="00DB0AF6" w:rsidRDefault="00033D70" w:rsidP="00033D70">
      <w:pPr>
        <w:tabs>
          <w:tab w:val="left" w:pos="567"/>
        </w:tabs>
        <w:spacing w:after="0" w:line="260" w:lineRule="exact"/>
        <w:rPr>
          <w:rFonts w:ascii="Times New Roman" w:hAnsi="Times New Roman"/>
          <w:szCs w:val="20"/>
          <w:lang w:val="lt-LT"/>
        </w:rPr>
      </w:pPr>
      <w:r w:rsidRPr="00DB0AF6">
        <w:rPr>
          <w:rFonts w:ascii="Times New Roman" w:hAnsi="Times New Roman"/>
          <w:szCs w:val="20"/>
          <w:lang w:val="lt-LT"/>
        </w:rPr>
        <w:t>Ypatingą dėmesį reikia atkreipti į vaikų, kurie turi traukulių pasireiškimo rizikos veiksnių arba kurie vartoja gretutinį gydymą vaistiniais preparatais, mažinančiais traukulių pasireiškimo slenkstį, neurologinius simptomus ar traukulius.</w:t>
      </w:r>
    </w:p>
    <w:p w14:paraId="415837DD" w14:textId="77777777" w:rsidR="00033D70" w:rsidRPr="00DB0AF6" w:rsidRDefault="00033D70" w:rsidP="00033D70">
      <w:pPr>
        <w:tabs>
          <w:tab w:val="left" w:pos="567"/>
        </w:tabs>
        <w:spacing w:after="0" w:line="260" w:lineRule="exact"/>
        <w:rPr>
          <w:rFonts w:ascii="Times New Roman" w:hAnsi="Times New Roman"/>
          <w:szCs w:val="20"/>
          <w:lang w:val="lt-LT"/>
        </w:rPr>
      </w:pPr>
    </w:p>
    <w:p w14:paraId="7063EF3A" w14:textId="77777777" w:rsidR="00033D70" w:rsidRPr="00DB0AF6" w:rsidRDefault="00033D70" w:rsidP="00033D70">
      <w:pPr>
        <w:tabs>
          <w:tab w:val="left" w:pos="567"/>
        </w:tabs>
        <w:spacing w:after="0" w:line="260" w:lineRule="exact"/>
        <w:rPr>
          <w:rFonts w:ascii="Times New Roman" w:hAnsi="Times New Roman"/>
          <w:szCs w:val="20"/>
          <w:lang w:val="lt-LT"/>
        </w:rPr>
      </w:pPr>
      <w:r w:rsidRPr="00DB0AF6">
        <w:rPr>
          <w:rFonts w:ascii="Times New Roman" w:hAnsi="Times New Roman"/>
          <w:szCs w:val="20"/>
          <w:lang w:val="lt-LT"/>
        </w:rPr>
        <w:t xml:space="preserve">Jei pasireiškia židininis tremoras, mioklonijos ar traukuliai, pacientą reikia ištirti neurologiškai ir paskirti prieštraukulinį gydymą, jei jo dar nebuvo skirta. Jeigu CNS simptomai išlieka, </w:t>
      </w:r>
      <w:r w:rsidRPr="00DB0AF6">
        <w:rPr>
          <w:rFonts w:ascii="Times New Roman" w:hAnsi="Times New Roman"/>
          <w:lang w:val="lt-LT"/>
        </w:rPr>
        <w:t>Imipenem/Cilastatin Actavis</w:t>
      </w:r>
      <w:r w:rsidRPr="00DB0AF6">
        <w:rPr>
          <w:rFonts w:ascii="Times New Roman" w:hAnsi="Times New Roman"/>
          <w:szCs w:val="20"/>
          <w:lang w:val="lt-LT"/>
        </w:rPr>
        <w:t xml:space="preserve"> dozę reikia sumažinti arba jo vartojimą visai nutraukti.</w:t>
      </w:r>
    </w:p>
    <w:p w14:paraId="44DD6B06" w14:textId="77777777" w:rsidR="00033D70" w:rsidRPr="00DB0AF6" w:rsidRDefault="00033D70" w:rsidP="00033D70">
      <w:pPr>
        <w:tabs>
          <w:tab w:val="left" w:pos="567"/>
        </w:tabs>
        <w:spacing w:after="0" w:line="260" w:lineRule="exact"/>
        <w:rPr>
          <w:rFonts w:ascii="Times New Roman" w:hAnsi="Times New Roman"/>
          <w:szCs w:val="20"/>
          <w:lang w:val="lt-LT"/>
        </w:rPr>
      </w:pPr>
    </w:p>
    <w:p w14:paraId="7D5F8ED5" w14:textId="4008D30B" w:rsidR="00033D70" w:rsidRPr="00DB0AF6" w:rsidRDefault="00033D70" w:rsidP="00033D70">
      <w:pPr>
        <w:tabs>
          <w:tab w:val="left" w:pos="567"/>
        </w:tabs>
        <w:spacing w:after="0" w:line="260" w:lineRule="exact"/>
        <w:rPr>
          <w:rFonts w:ascii="Times New Roman" w:hAnsi="Times New Roman"/>
          <w:szCs w:val="20"/>
          <w:lang w:val="lt-LT"/>
        </w:rPr>
      </w:pPr>
      <w:r w:rsidRPr="00DB0AF6">
        <w:rPr>
          <w:rFonts w:ascii="Times New Roman" w:hAnsi="Times New Roman"/>
          <w:szCs w:val="20"/>
          <w:lang w:val="lt-LT"/>
        </w:rPr>
        <w:t xml:space="preserve">Pacientams, kurių kreatinino klirensas yra </w:t>
      </w:r>
      <w:r w:rsidR="004B501D">
        <w:rPr>
          <w:rFonts w:ascii="Times New Roman" w:hAnsi="Times New Roman"/>
          <w:szCs w:val="20"/>
          <w:lang w:val="lt-LT"/>
        </w:rPr>
        <w:t>&lt;15 ml/min</w:t>
      </w:r>
      <w:r w:rsidRPr="00DB0AF6">
        <w:rPr>
          <w:rFonts w:ascii="Times New Roman" w:hAnsi="Times New Roman"/>
          <w:szCs w:val="20"/>
          <w:lang w:val="lt-LT"/>
        </w:rPr>
        <w:t xml:space="preserve"> ar mažesnis, </w:t>
      </w:r>
      <w:r w:rsidRPr="00DB0AF6">
        <w:rPr>
          <w:rFonts w:ascii="Times New Roman" w:hAnsi="Times New Roman"/>
          <w:lang w:val="lt-LT"/>
        </w:rPr>
        <w:t xml:space="preserve">Imipenem/Cilastatin Actavis </w:t>
      </w:r>
      <w:r w:rsidRPr="00DB0AF6">
        <w:rPr>
          <w:rFonts w:ascii="Times New Roman" w:hAnsi="Times New Roman"/>
          <w:szCs w:val="20"/>
          <w:lang w:val="lt-LT"/>
        </w:rPr>
        <w:t>skirti negalima, nebent per 48</w:t>
      </w:r>
      <w:r w:rsidR="00260CA1">
        <w:rPr>
          <w:rFonts w:ascii="Times New Roman" w:hAnsi="Times New Roman"/>
          <w:szCs w:val="20"/>
          <w:lang w:val="lt-LT"/>
        </w:rPr>
        <w:t> </w:t>
      </w:r>
      <w:r w:rsidRPr="00DB0AF6">
        <w:rPr>
          <w:rFonts w:ascii="Times New Roman" w:hAnsi="Times New Roman"/>
          <w:szCs w:val="20"/>
          <w:lang w:val="lt-LT"/>
        </w:rPr>
        <w:t xml:space="preserve">valandas būtų atlikta hemodializė. Hemodializuojamiems pacientams </w:t>
      </w:r>
      <w:r w:rsidRPr="00DB0AF6">
        <w:rPr>
          <w:rFonts w:ascii="Times New Roman" w:hAnsi="Times New Roman"/>
          <w:lang w:val="lt-LT"/>
        </w:rPr>
        <w:lastRenderedPageBreak/>
        <w:t xml:space="preserve">Imipenem/Cilastatin Actavis </w:t>
      </w:r>
      <w:r w:rsidRPr="00DB0AF6">
        <w:rPr>
          <w:rFonts w:ascii="Times New Roman" w:hAnsi="Times New Roman"/>
          <w:szCs w:val="20"/>
          <w:lang w:val="lt-LT"/>
        </w:rPr>
        <w:t>rekomenduojamas tik tuomet, jeigu jo nauda yra didesnė už galimą traukulių riziką (žr.</w:t>
      </w:r>
      <w:r w:rsidR="00260CA1">
        <w:rPr>
          <w:rFonts w:ascii="Times New Roman" w:hAnsi="Times New Roman"/>
          <w:szCs w:val="20"/>
          <w:lang w:val="lt-LT"/>
        </w:rPr>
        <w:t> </w:t>
      </w:r>
      <w:r w:rsidRPr="00DB0AF6">
        <w:rPr>
          <w:rFonts w:ascii="Times New Roman" w:hAnsi="Times New Roman"/>
          <w:szCs w:val="20"/>
          <w:lang w:val="lt-LT"/>
        </w:rPr>
        <w:t>4.2 skyrių).</w:t>
      </w:r>
    </w:p>
    <w:p w14:paraId="55F7706C" w14:textId="77777777" w:rsidR="00033D70" w:rsidRPr="00DB0AF6" w:rsidRDefault="00033D70" w:rsidP="00033D70">
      <w:pPr>
        <w:tabs>
          <w:tab w:val="left" w:pos="567"/>
        </w:tabs>
        <w:spacing w:after="0" w:line="260" w:lineRule="exact"/>
        <w:ind w:left="567" w:hanging="567"/>
        <w:rPr>
          <w:rFonts w:ascii="Times New Roman" w:hAnsi="Times New Roman"/>
          <w:szCs w:val="20"/>
          <w:lang w:val="lt-LT"/>
        </w:rPr>
      </w:pPr>
    </w:p>
    <w:p w14:paraId="10A0C092" w14:textId="77777777" w:rsidR="00033D70" w:rsidRPr="00DB0AF6" w:rsidRDefault="00033D70" w:rsidP="00033D70">
      <w:pPr>
        <w:tabs>
          <w:tab w:val="left" w:pos="567"/>
        </w:tabs>
        <w:spacing w:after="0" w:line="260" w:lineRule="exact"/>
        <w:ind w:left="567" w:hanging="567"/>
        <w:rPr>
          <w:rFonts w:ascii="Times New Roman" w:hAnsi="Times New Roman"/>
          <w:szCs w:val="20"/>
          <w:u w:val="single"/>
          <w:lang w:val="lt-LT"/>
        </w:rPr>
      </w:pPr>
      <w:r w:rsidRPr="00DB0AF6">
        <w:rPr>
          <w:rFonts w:ascii="Times New Roman" w:hAnsi="Times New Roman"/>
          <w:szCs w:val="20"/>
          <w:u w:val="single"/>
          <w:lang w:val="lt-LT"/>
        </w:rPr>
        <w:t>Vaikų populiacija</w:t>
      </w:r>
    </w:p>
    <w:p w14:paraId="020852A5" w14:textId="514C2FA4" w:rsidR="00033D70" w:rsidRPr="00DB0AF6" w:rsidRDefault="00033D70" w:rsidP="00033D70">
      <w:pPr>
        <w:tabs>
          <w:tab w:val="left" w:pos="567"/>
        </w:tabs>
        <w:spacing w:after="0" w:line="260" w:lineRule="exact"/>
        <w:rPr>
          <w:rFonts w:ascii="Times New Roman" w:hAnsi="Times New Roman"/>
          <w:lang w:val="lt-LT"/>
        </w:rPr>
      </w:pPr>
      <w:r w:rsidRPr="00DB0AF6">
        <w:rPr>
          <w:rFonts w:ascii="Times New Roman" w:hAnsi="Times New Roman"/>
          <w:lang w:val="lt-LT"/>
        </w:rPr>
        <w:t>Rekomenduoti vartojimą jaunesniems ne</w:t>
      </w:r>
      <w:r>
        <w:rPr>
          <w:rFonts w:ascii="Times New Roman" w:hAnsi="Times New Roman"/>
          <w:lang w:val="lt-LT"/>
        </w:rPr>
        <w:t>i</w:t>
      </w:r>
      <w:r w:rsidRPr="00DB0AF6">
        <w:rPr>
          <w:rFonts w:ascii="Times New Roman" w:hAnsi="Times New Roman"/>
          <w:lang w:val="lt-LT"/>
        </w:rPr>
        <w:t xml:space="preserve"> vienerių metų vaikams arba vaikams, kurių inkstų </w:t>
      </w:r>
      <w:r w:rsidR="00260CA1">
        <w:rPr>
          <w:rFonts w:ascii="Times New Roman" w:hAnsi="Times New Roman"/>
          <w:lang w:val="lt-LT"/>
        </w:rPr>
        <w:t>funkcija</w:t>
      </w:r>
      <w:r w:rsidRPr="00DB0AF6">
        <w:rPr>
          <w:rFonts w:ascii="Times New Roman" w:hAnsi="Times New Roman"/>
          <w:lang w:val="lt-LT"/>
        </w:rPr>
        <w:t xml:space="preserve"> yra sutrikusi (kreatinino koncentracija serume didesnė kaip 2 mg/dl)</w:t>
      </w:r>
      <w:r>
        <w:rPr>
          <w:rFonts w:ascii="Times New Roman" w:hAnsi="Times New Roman"/>
          <w:lang w:val="lt-LT"/>
        </w:rPr>
        <w:t>,</w:t>
      </w:r>
      <w:r w:rsidRPr="00DB0AF6">
        <w:rPr>
          <w:rFonts w:ascii="Times New Roman" w:hAnsi="Times New Roman"/>
          <w:lang w:val="lt-LT"/>
        </w:rPr>
        <w:t xml:space="preserve"> klinikinių duomenų nepakanka. Taip pat žiūrėkite aukščiau poskyrį „Centrinė nervų sistema“.</w:t>
      </w:r>
    </w:p>
    <w:p w14:paraId="145740DC" w14:textId="77777777" w:rsidR="00033D70" w:rsidRDefault="00033D70" w:rsidP="00033D70">
      <w:pPr>
        <w:spacing w:after="0" w:line="240" w:lineRule="auto"/>
        <w:rPr>
          <w:rFonts w:ascii="Times New Roman" w:hAnsi="Times New Roman"/>
          <w:lang w:val="lt-LT"/>
        </w:rPr>
      </w:pPr>
    </w:p>
    <w:p w14:paraId="4EECC5D9" w14:textId="77801B8F" w:rsidR="004B501D" w:rsidRDefault="004B501D" w:rsidP="00033D70">
      <w:pPr>
        <w:spacing w:after="0" w:line="240" w:lineRule="auto"/>
        <w:rPr>
          <w:rFonts w:ascii="Times New Roman" w:hAnsi="Times New Roman"/>
          <w:u w:val="single"/>
          <w:lang w:val="lt-LT"/>
        </w:rPr>
      </w:pPr>
      <w:r w:rsidRPr="004B501D">
        <w:rPr>
          <w:rFonts w:ascii="Times New Roman" w:hAnsi="Times New Roman"/>
          <w:u w:val="single"/>
          <w:lang w:val="lt-LT"/>
        </w:rPr>
        <w:t>Pagalbinės medžiagos</w:t>
      </w:r>
    </w:p>
    <w:p w14:paraId="08AE47A5" w14:textId="77777777" w:rsidR="004B501D" w:rsidRDefault="004B501D" w:rsidP="00033D70">
      <w:pPr>
        <w:spacing w:after="0" w:line="240" w:lineRule="auto"/>
        <w:rPr>
          <w:rFonts w:ascii="Times New Roman" w:hAnsi="Times New Roman"/>
          <w:u w:val="single"/>
          <w:lang w:val="lt-LT"/>
        </w:rPr>
      </w:pPr>
    </w:p>
    <w:p w14:paraId="20FF40D0" w14:textId="7B66240E" w:rsidR="004B501D" w:rsidRDefault="004B501D" w:rsidP="00033D70">
      <w:pPr>
        <w:spacing w:after="0" w:line="240" w:lineRule="auto"/>
        <w:rPr>
          <w:rFonts w:ascii="Times New Roman" w:hAnsi="Times New Roman"/>
          <w:i/>
          <w:lang w:val="lt-LT"/>
        </w:rPr>
      </w:pPr>
      <w:r w:rsidRPr="004B501D">
        <w:rPr>
          <w:rFonts w:ascii="Times New Roman" w:hAnsi="Times New Roman"/>
          <w:i/>
          <w:lang w:val="lt-LT"/>
        </w:rPr>
        <w:t>Natris</w:t>
      </w:r>
    </w:p>
    <w:p w14:paraId="18822BA4" w14:textId="77777777" w:rsidR="004B501D" w:rsidRPr="004B501D" w:rsidRDefault="004B501D" w:rsidP="00033D70">
      <w:pPr>
        <w:spacing w:after="0" w:line="240" w:lineRule="auto"/>
        <w:rPr>
          <w:rFonts w:ascii="Times New Roman" w:hAnsi="Times New Roman"/>
          <w:i/>
          <w:lang w:val="lt-LT"/>
        </w:rPr>
      </w:pPr>
    </w:p>
    <w:p w14:paraId="7260053F" w14:textId="77777777" w:rsidR="00033D70" w:rsidRPr="00DB0AF6" w:rsidRDefault="00033D70" w:rsidP="00033D70">
      <w:pPr>
        <w:spacing w:after="0" w:line="240" w:lineRule="auto"/>
        <w:rPr>
          <w:rFonts w:ascii="Times New Roman" w:hAnsi="Times New Roman"/>
          <w:b/>
          <w:lang w:val="lt-LT"/>
        </w:rPr>
      </w:pPr>
      <w:r w:rsidRPr="00DB0AF6">
        <w:rPr>
          <w:rFonts w:ascii="Times New Roman" w:hAnsi="Times New Roman"/>
          <w:i/>
          <w:lang w:val="lt-LT"/>
        </w:rPr>
        <w:t>Imipenem/Cilastatin Actavis 500 mg/500 mg milteliai infuziniam tirpalui</w:t>
      </w:r>
    </w:p>
    <w:p w14:paraId="68B6441C" w14:textId="7C3CB88F" w:rsidR="00033D70" w:rsidRPr="00804F0C" w:rsidRDefault="00804F0C" w:rsidP="00804F0C">
      <w:pPr>
        <w:spacing w:after="0" w:line="240" w:lineRule="auto"/>
        <w:rPr>
          <w:rFonts w:ascii="Times New Roman" w:hAnsi="Times New Roman"/>
          <w:lang w:val="lt-LT"/>
        </w:rPr>
      </w:pPr>
      <w:r w:rsidRPr="00804F0C">
        <w:rPr>
          <w:rFonts w:ascii="Times New Roman" w:hAnsi="Times New Roman"/>
          <w:lang w:val="lt-LT"/>
        </w:rPr>
        <w:t xml:space="preserve">Šio vaistinio preparato </w:t>
      </w:r>
      <w:r>
        <w:rPr>
          <w:rFonts w:ascii="Times New Roman" w:hAnsi="Times New Roman"/>
          <w:lang w:val="lt-LT"/>
        </w:rPr>
        <w:t>flakone</w:t>
      </w:r>
      <w:r w:rsidRPr="00804F0C">
        <w:rPr>
          <w:rFonts w:ascii="Times New Roman" w:hAnsi="Times New Roman"/>
          <w:lang w:val="lt-LT"/>
        </w:rPr>
        <w:t xml:space="preserve"> yra </w:t>
      </w:r>
      <w:r>
        <w:rPr>
          <w:rFonts w:ascii="Times New Roman" w:hAnsi="Times New Roman"/>
          <w:lang w:val="lt-LT"/>
        </w:rPr>
        <w:t>37,6</w:t>
      </w:r>
      <w:r w:rsidRPr="00804F0C">
        <w:rPr>
          <w:rFonts w:ascii="Times New Roman" w:hAnsi="Times New Roman"/>
          <w:lang w:val="lt-LT"/>
        </w:rPr>
        <w:t xml:space="preserve"> </w:t>
      </w:r>
      <w:r w:rsidRPr="00806543">
        <w:rPr>
          <w:rFonts w:ascii="Times New Roman" w:hAnsi="Times New Roman"/>
          <w:lang w:val="lt-LT"/>
        </w:rPr>
        <w:t xml:space="preserve">mg natrio, tai atitinka 1,9 % didžiausios PSO rekomenduojamos paros normos suaugusiesiems, kuri </w:t>
      </w:r>
      <w:r w:rsidR="00F47B48" w:rsidRPr="00806543">
        <w:rPr>
          <w:rFonts w:ascii="Times New Roman" w:hAnsi="Times New Roman"/>
          <w:lang w:val="lt-LT"/>
        </w:rPr>
        <w:t xml:space="preserve">yra </w:t>
      </w:r>
      <w:r w:rsidRPr="00806543">
        <w:rPr>
          <w:rFonts w:ascii="Times New Roman" w:hAnsi="Times New Roman"/>
          <w:lang w:val="lt-LT"/>
        </w:rPr>
        <w:t>2 g natrio.</w:t>
      </w:r>
    </w:p>
    <w:p w14:paraId="335FDAB0" w14:textId="77777777" w:rsidR="00033D70" w:rsidRPr="00DB0AF6" w:rsidRDefault="00033D70" w:rsidP="00033D70">
      <w:pPr>
        <w:spacing w:after="0" w:line="240" w:lineRule="auto"/>
        <w:rPr>
          <w:rFonts w:ascii="Times New Roman" w:hAnsi="Times New Roman"/>
          <w:b/>
          <w:lang w:val="lt-LT"/>
        </w:rPr>
      </w:pPr>
    </w:p>
    <w:p w14:paraId="7F5556B8" w14:textId="77777777" w:rsidR="00033D70" w:rsidRPr="00DB0AF6" w:rsidRDefault="00033D70" w:rsidP="00033D70">
      <w:pPr>
        <w:spacing w:after="0" w:line="240" w:lineRule="auto"/>
        <w:ind w:left="567" w:hanging="567"/>
        <w:outlineLvl w:val="0"/>
        <w:rPr>
          <w:rFonts w:ascii="Times New Roman" w:hAnsi="Times New Roman"/>
          <w:lang w:val="lt-LT"/>
        </w:rPr>
      </w:pPr>
      <w:r w:rsidRPr="00DB0AF6">
        <w:rPr>
          <w:rFonts w:ascii="Times New Roman" w:hAnsi="Times New Roman"/>
          <w:b/>
          <w:lang w:val="lt-LT"/>
        </w:rPr>
        <w:t>4.5</w:t>
      </w:r>
      <w:r w:rsidRPr="00DB0AF6">
        <w:rPr>
          <w:rFonts w:ascii="Times New Roman" w:hAnsi="Times New Roman"/>
          <w:b/>
          <w:lang w:val="lt-LT"/>
        </w:rPr>
        <w:tab/>
        <w:t>Sąveika su kitais vaistiniais preparatais ir kitokia sąveika</w:t>
      </w:r>
    </w:p>
    <w:p w14:paraId="07ECC74F" w14:textId="77777777" w:rsidR="00033D70" w:rsidRPr="00DB0AF6" w:rsidRDefault="00033D70" w:rsidP="00033D70">
      <w:pPr>
        <w:spacing w:after="0" w:line="240" w:lineRule="auto"/>
        <w:rPr>
          <w:rFonts w:ascii="Times New Roman" w:hAnsi="Times New Roman"/>
          <w:lang w:val="lt-LT"/>
        </w:rPr>
      </w:pPr>
    </w:p>
    <w:p w14:paraId="21A6DBEC" w14:textId="4081325F" w:rsidR="00033D70" w:rsidRPr="00DB0AF6" w:rsidRDefault="00033D70" w:rsidP="00033D70">
      <w:pPr>
        <w:tabs>
          <w:tab w:val="left" w:pos="567"/>
        </w:tabs>
        <w:spacing w:after="0" w:line="260" w:lineRule="exact"/>
        <w:rPr>
          <w:rFonts w:ascii="Times New Roman" w:hAnsi="Times New Roman"/>
          <w:color w:val="000000"/>
          <w:lang w:val="lt-LT"/>
        </w:rPr>
      </w:pPr>
      <w:bookmarkStart w:id="0" w:name="OLE_LINK14"/>
      <w:r w:rsidRPr="00DB0AF6">
        <w:rPr>
          <w:rFonts w:ascii="Times New Roman" w:hAnsi="Times New Roman"/>
          <w:color w:val="000000"/>
          <w:lang w:val="lt-LT"/>
        </w:rPr>
        <w:t xml:space="preserve">Ganciklovirą ir </w:t>
      </w:r>
      <w:r w:rsidR="004B501D">
        <w:rPr>
          <w:rFonts w:ascii="Times New Roman" w:hAnsi="Times New Roman"/>
          <w:lang w:val="lt-LT"/>
        </w:rPr>
        <w:t>imipenemą/cilastatiną</w:t>
      </w:r>
      <w:r w:rsidRPr="00DB0AF6">
        <w:rPr>
          <w:rFonts w:ascii="Times New Roman" w:hAnsi="Times New Roman"/>
          <w:lang w:val="lt-LT"/>
        </w:rPr>
        <w:t xml:space="preserve"> </w:t>
      </w:r>
      <w:r w:rsidRPr="00DB0AF6">
        <w:rPr>
          <w:rFonts w:ascii="Times New Roman" w:hAnsi="Times New Roman"/>
          <w:color w:val="000000"/>
          <w:lang w:val="lt-LT"/>
        </w:rPr>
        <w:t xml:space="preserve">vartojusiems pacientams buvo pastebėti traukuliai. Šių vaistinių preparatų kartu vartoti negalima, nebent galima nauda būtų didesnė už </w:t>
      </w:r>
      <w:r w:rsidR="008F6B13">
        <w:rPr>
          <w:rFonts w:ascii="Times New Roman" w:hAnsi="Times New Roman"/>
          <w:color w:val="000000"/>
          <w:lang w:val="lt-LT"/>
        </w:rPr>
        <w:t>riziką</w:t>
      </w:r>
      <w:r w:rsidRPr="00DB0AF6">
        <w:rPr>
          <w:rFonts w:ascii="Times New Roman" w:hAnsi="Times New Roman"/>
          <w:color w:val="000000"/>
          <w:lang w:val="lt-LT"/>
        </w:rPr>
        <w:t>.</w:t>
      </w:r>
    </w:p>
    <w:bookmarkEnd w:id="0"/>
    <w:p w14:paraId="194FA562" w14:textId="77777777" w:rsidR="00033D70" w:rsidRPr="00DB0AF6" w:rsidRDefault="00033D70" w:rsidP="00033D70">
      <w:pPr>
        <w:tabs>
          <w:tab w:val="left" w:pos="567"/>
        </w:tabs>
        <w:spacing w:after="0" w:line="260" w:lineRule="exact"/>
        <w:rPr>
          <w:rFonts w:ascii="Times New Roman" w:hAnsi="Times New Roman"/>
          <w:color w:val="000000"/>
          <w:lang w:val="lt-LT"/>
        </w:rPr>
      </w:pPr>
    </w:p>
    <w:p w14:paraId="1F88605E" w14:textId="29CF0166" w:rsidR="00033D70" w:rsidRPr="00DB0AF6" w:rsidRDefault="00033D70" w:rsidP="00033D70">
      <w:pPr>
        <w:tabs>
          <w:tab w:val="left" w:pos="567"/>
        </w:tabs>
        <w:spacing w:after="0" w:line="260" w:lineRule="exact"/>
        <w:rPr>
          <w:rFonts w:ascii="Times New Roman" w:hAnsi="Times New Roman"/>
          <w:iCs/>
          <w:color w:val="000000"/>
          <w:lang w:val="lt-LT"/>
        </w:rPr>
      </w:pPr>
      <w:r w:rsidRPr="00DB0AF6">
        <w:rPr>
          <w:rFonts w:ascii="Times New Roman" w:hAnsi="Times New Roman"/>
          <w:snapToGrid w:val="0"/>
          <w:color w:val="000000"/>
          <w:lang w:val="lt-LT"/>
        </w:rPr>
        <w:t>Valproinę rūgštį kartu su karbapenemų grupės vaistiniais preparatais vartojusiems pacientams buvo nustatyta sumažėjusi valproinės rūgšties koncentracija, kuri gali tapti mažesnė už terapinę. Sumažėjusi valproinės rūgšties koncentracija gali lemti nepakankamą traukulių kontrolę, todėl imipenemą vartoti kartu su valproine rūgštimi ir (arba) natrio valproatu nerekomenduojama bei reikia apsvarstyti a</w:t>
      </w:r>
      <w:r w:rsidRPr="00DB0AF6">
        <w:rPr>
          <w:rFonts w:ascii="Times New Roman" w:hAnsi="Times New Roman"/>
          <w:iCs/>
          <w:color w:val="000000"/>
          <w:lang w:val="lt-LT"/>
        </w:rPr>
        <w:t>lternatyvaus antibakterinio arba prieštraukulinio gydymo galimybes (žr.</w:t>
      </w:r>
      <w:r w:rsidR="00260CA1">
        <w:rPr>
          <w:rFonts w:ascii="Times New Roman" w:hAnsi="Times New Roman"/>
          <w:iCs/>
          <w:color w:val="000000"/>
          <w:lang w:val="lt-LT"/>
        </w:rPr>
        <w:t> </w:t>
      </w:r>
      <w:r w:rsidRPr="00DB0AF6">
        <w:rPr>
          <w:rFonts w:ascii="Times New Roman" w:hAnsi="Times New Roman"/>
          <w:iCs/>
          <w:color w:val="000000"/>
          <w:lang w:val="lt-LT"/>
        </w:rPr>
        <w:t>4.4</w:t>
      </w:r>
      <w:r w:rsidR="00260CA1">
        <w:rPr>
          <w:rFonts w:ascii="Times New Roman" w:hAnsi="Times New Roman"/>
          <w:iCs/>
          <w:color w:val="000000"/>
          <w:lang w:val="lt-LT"/>
        </w:rPr>
        <w:t> </w:t>
      </w:r>
      <w:r w:rsidRPr="00DB0AF6">
        <w:rPr>
          <w:rFonts w:ascii="Times New Roman" w:hAnsi="Times New Roman"/>
          <w:iCs/>
          <w:color w:val="000000"/>
          <w:lang w:val="lt-LT"/>
        </w:rPr>
        <w:t>skyrių).</w:t>
      </w:r>
    </w:p>
    <w:p w14:paraId="4DE5BFBA" w14:textId="77777777" w:rsidR="00033D70" w:rsidRPr="00DB0AF6" w:rsidRDefault="00033D70" w:rsidP="00033D70">
      <w:pPr>
        <w:tabs>
          <w:tab w:val="left" w:pos="567"/>
        </w:tabs>
        <w:spacing w:after="0" w:line="260" w:lineRule="exact"/>
        <w:rPr>
          <w:rFonts w:ascii="Times New Roman" w:hAnsi="Times New Roman"/>
          <w:iCs/>
          <w:color w:val="000000"/>
          <w:lang w:val="lt-LT"/>
        </w:rPr>
      </w:pPr>
    </w:p>
    <w:p w14:paraId="01F92AA6" w14:textId="77777777" w:rsidR="00033D70" w:rsidRPr="00DB0AF6" w:rsidRDefault="00033D70" w:rsidP="00033D70">
      <w:pPr>
        <w:tabs>
          <w:tab w:val="left" w:pos="567"/>
        </w:tabs>
        <w:spacing w:after="0" w:line="260" w:lineRule="exact"/>
        <w:rPr>
          <w:rFonts w:ascii="Times New Roman" w:hAnsi="Times New Roman"/>
          <w:iCs/>
          <w:color w:val="000000"/>
          <w:lang w:val="lt-LT"/>
        </w:rPr>
      </w:pPr>
      <w:bookmarkStart w:id="1" w:name="OLE_LINK3"/>
      <w:r w:rsidRPr="00DB0AF6">
        <w:rPr>
          <w:rFonts w:ascii="Times New Roman" w:hAnsi="Times New Roman"/>
          <w:iCs/>
          <w:color w:val="000000"/>
          <w:lang w:val="lt-LT"/>
        </w:rPr>
        <w:t>Geriamieji antikoaguliantai</w:t>
      </w:r>
    </w:p>
    <w:bookmarkEnd w:id="1"/>
    <w:p w14:paraId="4EE5E13E" w14:textId="77777777" w:rsidR="00033D70" w:rsidRPr="00DB0AF6" w:rsidRDefault="00033D70" w:rsidP="00033D70">
      <w:pPr>
        <w:tabs>
          <w:tab w:val="left" w:pos="567"/>
        </w:tabs>
        <w:spacing w:after="0" w:line="260" w:lineRule="exact"/>
        <w:rPr>
          <w:rFonts w:ascii="Times New Roman" w:hAnsi="Times New Roman"/>
          <w:iCs/>
          <w:color w:val="000000"/>
          <w:lang w:val="lt-LT"/>
        </w:rPr>
      </w:pPr>
      <w:r w:rsidRPr="00DB0AF6">
        <w:rPr>
          <w:rFonts w:ascii="Times New Roman" w:hAnsi="Times New Roman"/>
          <w:iCs/>
          <w:color w:val="000000"/>
          <w:lang w:val="lt-LT"/>
        </w:rPr>
        <w:t>Antibiotikų vartojimas kartu su varfarinu gali padidinti jo antikoaguliuojamąjį poveikį.</w:t>
      </w:r>
    </w:p>
    <w:p w14:paraId="63FEF78B" w14:textId="0995D261" w:rsidR="00033D70" w:rsidRPr="00DB0AF6" w:rsidRDefault="00033D70" w:rsidP="00033D70">
      <w:pPr>
        <w:tabs>
          <w:tab w:val="left" w:pos="567"/>
        </w:tabs>
        <w:spacing w:after="0" w:line="260" w:lineRule="exact"/>
        <w:rPr>
          <w:rFonts w:ascii="Times New Roman" w:hAnsi="Times New Roman"/>
          <w:iCs/>
          <w:color w:val="000000"/>
          <w:lang w:val="lt-LT"/>
        </w:rPr>
      </w:pPr>
      <w:r w:rsidRPr="00DB0AF6">
        <w:rPr>
          <w:rFonts w:ascii="Times New Roman" w:hAnsi="Times New Roman"/>
          <w:iCs/>
          <w:color w:val="000000"/>
          <w:lang w:val="lt-LT"/>
        </w:rPr>
        <w:t xml:space="preserve">Yra gauta daug pranešimų, kad pacientams, kurie kartu vartojo antibakterinius vaistinius preparatus, padidėjo geriamųjų antikoaguliantų, įskaitant varfariną, antikoaguliuojamasis poveikis. Ši </w:t>
      </w:r>
      <w:r w:rsidR="008F6B13">
        <w:rPr>
          <w:rFonts w:ascii="Times New Roman" w:hAnsi="Times New Roman"/>
          <w:iCs/>
          <w:color w:val="000000"/>
          <w:lang w:val="lt-LT"/>
        </w:rPr>
        <w:t>rizika</w:t>
      </w:r>
      <w:r w:rsidRPr="00DB0AF6">
        <w:rPr>
          <w:rFonts w:ascii="Times New Roman" w:hAnsi="Times New Roman"/>
          <w:iCs/>
          <w:color w:val="000000"/>
          <w:lang w:val="lt-LT"/>
        </w:rPr>
        <w:t xml:space="preserve"> gali kisti priklausomai nuo esančios infekcijos, amžiaus ir bendros paciento būklės, taigi, kiek antibiotikas prisideda prie TNR (tarptautinio normalizuoto santykio) padidėjimo, įvertinti yra sunku. Rekomenduojama antibiotikų vartojimo kartu su geriamaisiais antikoaguliantais metu ir trumpą laiką po to dažnai stebėti TNR.</w:t>
      </w:r>
    </w:p>
    <w:p w14:paraId="476B6F2E" w14:textId="77777777" w:rsidR="00033D70" w:rsidRPr="00DB0AF6" w:rsidRDefault="00033D70" w:rsidP="00033D70">
      <w:pPr>
        <w:tabs>
          <w:tab w:val="left" w:pos="567"/>
        </w:tabs>
        <w:spacing w:after="0" w:line="260" w:lineRule="exact"/>
        <w:rPr>
          <w:rFonts w:ascii="Times New Roman" w:hAnsi="Times New Roman"/>
          <w:iCs/>
          <w:color w:val="000000"/>
          <w:lang w:val="lt-LT"/>
        </w:rPr>
      </w:pPr>
    </w:p>
    <w:p w14:paraId="7F950FD3" w14:textId="62B5AC42" w:rsidR="00033D70" w:rsidRPr="00DB0AF6" w:rsidRDefault="00804F0C" w:rsidP="00033D70">
      <w:pPr>
        <w:tabs>
          <w:tab w:val="left" w:pos="567"/>
        </w:tabs>
        <w:spacing w:after="0" w:line="260" w:lineRule="exact"/>
        <w:rPr>
          <w:rFonts w:ascii="Times New Roman" w:hAnsi="Times New Roman"/>
          <w:color w:val="000000"/>
          <w:lang w:val="lt-LT"/>
        </w:rPr>
      </w:pPr>
      <w:r>
        <w:rPr>
          <w:rFonts w:ascii="Times New Roman" w:hAnsi="Times New Roman"/>
          <w:lang w:val="lt-LT"/>
        </w:rPr>
        <w:t>Imipenemo</w:t>
      </w:r>
      <w:r w:rsidR="004B501D">
        <w:rPr>
          <w:rFonts w:ascii="Times New Roman" w:hAnsi="Times New Roman"/>
          <w:lang w:val="lt-LT"/>
        </w:rPr>
        <w:t>/cilastatino</w:t>
      </w:r>
      <w:r w:rsidR="00033D70" w:rsidRPr="00DB0AF6">
        <w:rPr>
          <w:rFonts w:ascii="Times New Roman" w:hAnsi="Times New Roman"/>
          <w:lang w:val="lt-LT"/>
        </w:rPr>
        <w:t xml:space="preserve"> </w:t>
      </w:r>
      <w:r w:rsidR="00033D70" w:rsidRPr="00DB0AF6">
        <w:rPr>
          <w:rFonts w:ascii="Times New Roman" w:hAnsi="Times New Roman"/>
          <w:color w:val="000000"/>
          <w:lang w:val="lt-LT"/>
        </w:rPr>
        <w:t xml:space="preserve">ir probenecido vartojimas kartu sąlygojo minimalų imipenemo koncentracijos ir pusinės eliminacijos iš plazmos laiko padidėjimą. </w:t>
      </w:r>
      <w:r w:rsidR="004B501D">
        <w:rPr>
          <w:rFonts w:ascii="Times New Roman" w:hAnsi="Times New Roman"/>
          <w:lang w:val="lt-LT"/>
        </w:rPr>
        <w:t>imipenemo/cilastatino</w:t>
      </w:r>
      <w:r w:rsidR="00033D70" w:rsidRPr="00DB0AF6">
        <w:rPr>
          <w:rFonts w:ascii="Times New Roman" w:hAnsi="Times New Roman"/>
          <w:lang w:val="lt-LT"/>
        </w:rPr>
        <w:t xml:space="preserve"> </w:t>
      </w:r>
      <w:r w:rsidR="00033D70" w:rsidRPr="00DB0AF6">
        <w:rPr>
          <w:rFonts w:ascii="Times New Roman" w:hAnsi="Times New Roman"/>
          <w:color w:val="000000"/>
          <w:lang w:val="lt-LT"/>
        </w:rPr>
        <w:t xml:space="preserve">vartojus kartu su probenecidu, veiklaus (nemetabolizuoto) imipenemo išskyrimas su šlapimu sumažėjo iki maždaug 60 % dozės. </w:t>
      </w:r>
      <w:r w:rsidR="004B501D">
        <w:rPr>
          <w:rFonts w:ascii="Times New Roman" w:hAnsi="Times New Roman"/>
          <w:lang w:val="lt-LT"/>
        </w:rPr>
        <w:t>Imipenemo/cilastatino</w:t>
      </w:r>
      <w:r w:rsidR="00033D70" w:rsidRPr="00DB0AF6">
        <w:rPr>
          <w:rFonts w:ascii="Times New Roman" w:hAnsi="Times New Roman"/>
          <w:lang w:val="lt-LT"/>
        </w:rPr>
        <w:t xml:space="preserve"> </w:t>
      </w:r>
      <w:r w:rsidR="00033D70" w:rsidRPr="00DB0AF6">
        <w:rPr>
          <w:rFonts w:ascii="Times New Roman" w:hAnsi="Times New Roman"/>
          <w:color w:val="000000"/>
          <w:lang w:val="lt-LT"/>
        </w:rPr>
        <w:t>ir probenecido vartojimas kartu padidino cilastatino koncentraciją ir pusinės eliminacijos laiką du kartus, tačiau poveikio cilastatino išskyrimui su šlapimu neturėjo.</w:t>
      </w:r>
    </w:p>
    <w:p w14:paraId="148D02DF" w14:textId="77777777" w:rsidR="00033D70" w:rsidRDefault="00033D70" w:rsidP="00033D70">
      <w:pPr>
        <w:spacing w:after="0" w:line="240" w:lineRule="auto"/>
        <w:rPr>
          <w:rFonts w:ascii="Times New Roman" w:hAnsi="Times New Roman"/>
          <w:lang w:val="lt-LT"/>
        </w:rPr>
      </w:pPr>
    </w:p>
    <w:p w14:paraId="64DDD8F4" w14:textId="332B0A3D" w:rsidR="004B501D" w:rsidRPr="004B501D" w:rsidRDefault="00804F0C" w:rsidP="004B501D">
      <w:pPr>
        <w:spacing w:after="0" w:line="240" w:lineRule="auto"/>
        <w:rPr>
          <w:rFonts w:ascii="Times New Roman" w:hAnsi="Times New Roman"/>
          <w:u w:val="single"/>
          <w:lang w:val="lt-LT"/>
        </w:rPr>
      </w:pPr>
      <w:r>
        <w:rPr>
          <w:rFonts w:ascii="Times New Roman" w:hAnsi="Times New Roman"/>
          <w:u w:val="single"/>
          <w:lang w:val="lt-LT"/>
        </w:rPr>
        <w:t>Vaikų populiacija</w:t>
      </w:r>
    </w:p>
    <w:p w14:paraId="769A61A7" w14:textId="508953ED" w:rsidR="004B501D" w:rsidRDefault="00804F0C" w:rsidP="004B501D">
      <w:pPr>
        <w:spacing w:after="0" w:line="240" w:lineRule="auto"/>
        <w:rPr>
          <w:rFonts w:ascii="Times New Roman" w:hAnsi="Times New Roman"/>
          <w:lang w:val="lt-LT"/>
        </w:rPr>
      </w:pPr>
      <w:r w:rsidRPr="00804F0C">
        <w:rPr>
          <w:rFonts w:ascii="Times New Roman" w:hAnsi="Times New Roman"/>
          <w:lang w:val="lt-LT"/>
        </w:rPr>
        <w:t>Sąveikos tyrimai buvo atlikti tik suaugusiesiems.</w:t>
      </w:r>
    </w:p>
    <w:p w14:paraId="3F65913A" w14:textId="77777777" w:rsidR="00804F0C" w:rsidRPr="00DB0AF6" w:rsidRDefault="00804F0C" w:rsidP="004B501D">
      <w:pPr>
        <w:spacing w:after="0" w:line="240" w:lineRule="auto"/>
        <w:rPr>
          <w:rFonts w:ascii="Times New Roman" w:hAnsi="Times New Roman"/>
          <w:lang w:val="lt-LT"/>
        </w:rPr>
      </w:pPr>
    </w:p>
    <w:p w14:paraId="00B3EA2D" w14:textId="77777777" w:rsidR="00033D70" w:rsidRPr="00DB0AF6" w:rsidRDefault="00033D70" w:rsidP="00033D70">
      <w:pPr>
        <w:spacing w:after="0" w:line="240" w:lineRule="auto"/>
        <w:ind w:left="567" w:hanging="567"/>
        <w:outlineLvl w:val="0"/>
        <w:rPr>
          <w:rFonts w:ascii="Times New Roman" w:hAnsi="Times New Roman"/>
          <w:lang w:val="lt-LT"/>
        </w:rPr>
      </w:pPr>
      <w:r w:rsidRPr="00DB0AF6">
        <w:rPr>
          <w:rFonts w:ascii="Times New Roman" w:hAnsi="Times New Roman"/>
          <w:b/>
          <w:lang w:val="lt-LT"/>
        </w:rPr>
        <w:t>4.6</w:t>
      </w:r>
      <w:r w:rsidRPr="00DB0AF6">
        <w:rPr>
          <w:rFonts w:ascii="Times New Roman" w:hAnsi="Times New Roman"/>
          <w:b/>
          <w:lang w:val="lt-LT"/>
        </w:rPr>
        <w:tab/>
        <w:t>Vaisingumas, n</w:t>
      </w:r>
      <w:r w:rsidRPr="00DB0AF6">
        <w:rPr>
          <w:rFonts w:ascii="Times New Roman" w:hAnsi="Times New Roman"/>
          <w:b/>
          <w:bCs/>
          <w:lang w:val="lt-LT"/>
        </w:rPr>
        <w:t>ėštumo ir žindymo laikotarpis</w:t>
      </w:r>
    </w:p>
    <w:p w14:paraId="112B6690" w14:textId="77777777" w:rsidR="00033D70" w:rsidRPr="00DB0AF6" w:rsidRDefault="00033D70" w:rsidP="00033D70">
      <w:pPr>
        <w:spacing w:after="0" w:line="240" w:lineRule="auto"/>
        <w:rPr>
          <w:rFonts w:ascii="Times New Roman" w:hAnsi="Times New Roman"/>
          <w:lang w:val="lt-LT"/>
        </w:rPr>
      </w:pPr>
    </w:p>
    <w:p w14:paraId="490A6E37" w14:textId="77777777" w:rsidR="00033D70" w:rsidRPr="00DB0AF6" w:rsidRDefault="00033D70" w:rsidP="00033D70">
      <w:pPr>
        <w:tabs>
          <w:tab w:val="left" w:pos="567"/>
        </w:tabs>
        <w:spacing w:after="0" w:line="260" w:lineRule="exact"/>
        <w:rPr>
          <w:rFonts w:ascii="Times New Roman" w:hAnsi="Times New Roman"/>
          <w:noProof/>
          <w:color w:val="000000"/>
          <w:u w:val="single"/>
          <w:lang w:val="lt-LT"/>
        </w:rPr>
      </w:pPr>
      <w:r w:rsidRPr="00DB0AF6">
        <w:rPr>
          <w:rFonts w:ascii="Times New Roman" w:hAnsi="Times New Roman"/>
          <w:noProof/>
          <w:color w:val="000000"/>
          <w:u w:val="single"/>
          <w:lang w:val="lt-LT"/>
        </w:rPr>
        <w:t>Nėštumas</w:t>
      </w:r>
    </w:p>
    <w:p w14:paraId="30331966" w14:textId="77777777" w:rsidR="00033D70" w:rsidRPr="00DB0AF6" w:rsidRDefault="00033D70" w:rsidP="00033D70">
      <w:pPr>
        <w:widowControl w:val="0"/>
        <w:tabs>
          <w:tab w:val="left" w:pos="567"/>
        </w:tabs>
        <w:spacing w:after="0" w:line="260" w:lineRule="exact"/>
        <w:rPr>
          <w:rFonts w:ascii="Times New Roman" w:hAnsi="Times New Roman"/>
          <w:color w:val="000000"/>
          <w:lang w:val="lt-LT"/>
        </w:rPr>
      </w:pPr>
      <w:r w:rsidRPr="00DB0AF6">
        <w:rPr>
          <w:rFonts w:ascii="Times New Roman" w:hAnsi="Times New Roman"/>
          <w:color w:val="000000"/>
          <w:lang w:val="lt-LT"/>
        </w:rPr>
        <w:t>Pakankamų ir gerai kontroliuotų imipenemo ir cilastatino vartojimo nėščioms moterims tyrimų neatlikta.</w:t>
      </w:r>
    </w:p>
    <w:p w14:paraId="33621EF2" w14:textId="77777777" w:rsidR="00033D70" w:rsidRPr="00DB0AF6" w:rsidRDefault="00033D70" w:rsidP="00033D70">
      <w:pPr>
        <w:widowControl w:val="0"/>
        <w:tabs>
          <w:tab w:val="left" w:pos="567"/>
        </w:tabs>
        <w:spacing w:after="0" w:line="260" w:lineRule="exact"/>
        <w:rPr>
          <w:rFonts w:ascii="Times New Roman" w:hAnsi="Times New Roman"/>
          <w:color w:val="000000"/>
          <w:lang w:val="lt-LT"/>
        </w:rPr>
      </w:pPr>
    </w:p>
    <w:p w14:paraId="5649E8ED" w14:textId="47DF0720" w:rsidR="00033D70" w:rsidRPr="00DB0AF6" w:rsidRDefault="00033D70" w:rsidP="00033D70">
      <w:pPr>
        <w:widowControl w:val="0"/>
        <w:tabs>
          <w:tab w:val="left" w:pos="567"/>
        </w:tabs>
        <w:spacing w:after="0" w:line="260" w:lineRule="exact"/>
        <w:rPr>
          <w:rFonts w:ascii="Times New Roman" w:hAnsi="Times New Roman"/>
          <w:noProof/>
          <w:color w:val="000000"/>
          <w:lang w:val="lt-LT"/>
        </w:rPr>
      </w:pPr>
      <w:r w:rsidRPr="00DB0AF6">
        <w:rPr>
          <w:rFonts w:ascii="Times New Roman" w:hAnsi="Times New Roman"/>
          <w:noProof/>
          <w:color w:val="000000"/>
          <w:lang w:val="lt-LT"/>
        </w:rPr>
        <w:t>Tyrimų su nėščiomis beždžionėmis metu buvo nustatytas toksinis poveikis reprodukcijai (žr. 5.3</w:t>
      </w:r>
      <w:r w:rsidR="00260CA1">
        <w:rPr>
          <w:rFonts w:ascii="Times New Roman" w:hAnsi="Times New Roman"/>
          <w:noProof/>
          <w:color w:val="000000"/>
          <w:lang w:val="lt-LT"/>
        </w:rPr>
        <w:t> </w:t>
      </w:r>
      <w:r w:rsidRPr="00DB0AF6">
        <w:rPr>
          <w:rFonts w:ascii="Times New Roman" w:hAnsi="Times New Roman"/>
          <w:noProof/>
          <w:color w:val="000000"/>
          <w:lang w:val="lt-LT"/>
        </w:rPr>
        <w:t xml:space="preserve">skyrių). Galima </w:t>
      </w:r>
      <w:r w:rsidR="00991273">
        <w:rPr>
          <w:rFonts w:ascii="Times New Roman" w:hAnsi="Times New Roman"/>
          <w:noProof/>
          <w:color w:val="000000"/>
          <w:lang w:val="lt-LT"/>
        </w:rPr>
        <w:t>rizika</w:t>
      </w:r>
      <w:r w:rsidRPr="00DB0AF6">
        <w:rPr>
          <w:rFonts w:ascii="Times New Roman" w:hAnsi="Times New Roman"/>
          <w:noProof/>
          <w:color w:val="000000"/>
          <w:lang w:val="lt-LT"/>
        </w:rPr>
        <w:t xml:space="preserve"> žmogui n</w:t>
      </w:r>
      <w:r w:rsidR="00260CA1">
        <w:rPr>
          <w:rFonts w:ascii="Times New Roman" w:hAnsi="Times New Roman"/>
          <w:noProof/>
          <w:color w:val="000000"/>
          <w:lang w:val="lt-LT"/>
        </w:rPr>
        <w:t>e</w:t>
      </w:r>
      <w:r w:rsidRPr="00DB0AF6">
        <w:rPr>
          <w:rFonts w:ascii="Times New Roman" w:hAnsi="Times New Roman"/>
          <w:noProof/>
          <w:color w:val="000000"/>
          <w:lang w:val="lt-LT"/>
        </w:rPr>
        <w:t>žinoma</w:t>
      </w:r>
      <w:r w:rsidRPr="00DB0AF6">
        <w:rPr>
          <w:rFonts w:ascii="Times New Roman" w:hAnsi="Times New Roman"/>
          <w:szCs w:val="20"/>
          <w:lang w:val="lt-LT"/>
        </w:rPr>
        <w:t>.</w:t>
      </w:r>
    </w:p>
    <w:p w14:paraId="6C79C315" w14:textId="77777777" w:rsidR="00033D70" w:rsidRPr="00DB0AF6" w:rsidRDefault="00033D70" w:rsidP="00033D70">
      <w:pPr>
        <w:widowControl w:val="0"/>
        <w:tabs>
          <w:tab w:val="left" w:pos="567"/>
        </w:tabs>
        <w:spacing w:after="0" w:line="260" w:lineRule="exact"/>
        <w:rPr>
          <w:rFonts w:ascii="Times New Roman" w:hAnsi="Times New Roman"/>
          <w:color w:val="000000"/>
          <w:lang w:val="lt-LT"/>
        </w:rPr>
      </w:pPr>
    </w:p>
    <w:p w14:paraId="163DE78E" w14:textId="52212FF0" w:rsidR="00033D70" w:rsidRPr="00DB0AF6" w:rsidRDefault="00033D70" w:rsidP="00033D70">
      <w:pPr>
        <w:widowControl w:val="0"/>
        <w:tabs>
          <w:tab w:val="left" w:pos="567"/>
        </w:tabs>
        <w:spacing w:after="0" w:line="260" w:lineRule="exact"/>
        <w:rPr>
          <w:rFonts w:ascii="Times New Roman" w:hAnsi="Times New Roman"/>
          <w:color w:val="000000"/>
          <w:lang w:val="lt-LT"/>
        </w:rPr>
      </w:pPr>
      <w:r w:rsidRPr="00DB0AF6">
        <w:rPr>
          <w:rFonts w:ascii="Times New Roman" w:hAnsi="Times New Roman"/>
          <w:color w:val="000000"/>
          <w:lang w:val="lt-LT"/>
        </w:rPr>
        <w:t xml:space="preserve">Nėštumo metu vartoti </w:t>
      </w:r>
      <w:r w:rsidRPr="00DB0AF6">
        <w:rPr>
          <w:rFonts w:ascii="Times New Roman" w:hAnsi="Times New Roman"/>
          <w:lang w:val="lt-LT"/>
        </w:rPr>
        <w:t xml:space="preserve">Imipenem/Cilastatin Actavis </w:t>
      </w:r>
      <w:r w:rsidRPr="00DB0AF6">
        <w:rPr>
          <w:rFonts w:ascii="Times New Roman" w:hAnsi="Times New Roman"/>
          <w:color w:val="000000"/>
          <w:lang w:val="lt-LT"/>
        </w:rPr>
        <w:t xml:space="preserve">galima tik tuomet, jeigu galima nauda viršija galimą </w:t>
      </w:r>
      <w:r w:rsidR="008F6B13">
        <w:rPr>
          <w:rFonts w:ascii="Times New Roman" w:hAnsi="Times New Roman"/>
          <w:color w:val="000000"/>
          <w:lang w:val="lt-LT"/>
        </w:rPr>
        <w:t>riziką</w:t>
      </w:r>
      <w:r w:rsidRPr="00DB0AF6">
        <w:rPr>
          <w:rFonts w:ascii="Times New Roman" w:hAnsi="Times New Roman"/>
          <w:color w:val="000000"/>
          <w:lang w:val="lt-LT"/>
        </w:rPr>
        <w:t xml:space="preserve"> vaisiui.</w:t>
      </w:r>
    </w:p>
    <w:p w14:paraId="5FE8EDDA" w14:textId="77777777" w:rsidR="00033D70" w:rsidRPr="00DB0AF6" w:rsidRDefault="00033D70" w:rsidP="00033D70">
      <w:pPr>
        <w:tabs>
          <w:tab w:val="left" w:pos="567"/>
        </w:tabs>
        <w:spacing w:after="0" w:line="260" w:lineRule="exact"/>
        <w:rPr>
          <w:rFonts w:ascii="Times New Roman" w:hAnsi="Times New Roman"/>
          <w:color w:val="000000"/>
          <w:lang w:val="lt-LT"/>
        </w:rPr>
      </w:pPr>
    </w:p>
    <w:p w14:paraId="05F9B80A" w14:textId="77777777" w:rsidR="00033D70" w:rsidRPr="00DB0AF6" w:rsidRDefault="00033D70" w:rsidP="00033D70">
      <w:pPr>
        <w:tabs>
          <w:tab w:val="left" w:pos="567"/>
        </w:tabs>
        <w:spacing w:after="0" w:line="260" w:lineRule="exact"/>
        <w:rPr>
          <w:rFonts w:ascii="Times New Roman" w:hAnsi="Times New Roman"/>
          <w:color w:val="000000"/>
          <w:u w:val="single"/>
          <w:lang w:val="lt-LT"/>
        </w:rPr>
      </w:pPr>
      <w:r w:rsidRPr="00DB0AF6">
        <w:rPr>
          <w:rFonts w:ascii="Times New Roman" w:hAnsi="Times New Roman"/>
          <w:color w:val="000000"/>
          <w:u w:val="single"/>
          <w:lang w:val="lt-LT"/>
        </w:rPr>
        <w:t>Žindymas</w:t>
      </w:r>
    </w:p>
    <w:p w14:paraId="58160410" w14:textId="5E38F7CE" w:rsidR="00033D70" w:rsidRPr="00DB0AF6" w:rsidRDefault="00033D70" w:rsidP="00033D70">
      <w:pPr>
        <w:tabs>
          <w:tab w:val="left" w:pos="567"/>
        </w:tabs>
        <w:spacing w:after="0" w:line="260" w:lineRule="exact"/>
        <w:rPr>
          <w:rFonts w:ascii="Times New Roman" w:hAnsi="Times New Roman" w:cs="Arial"/>
          <w:lang w:val="lt-LT"/>
        </w:rPr>
      </w:pPr>
      <w:r w:rsidRPr="00DB0AF6">
        <w:rPr>
          <w:rFonts w:ascii="Times New Roman" w:hAnsi="Times New Roman" w:cs="Arial"/>
          <w:lang w:val="lt-LT"/>
        </w:rPr>
        <w:t xml:space="preserve">Nedaug imipenemo ir cilastatino </w:t>
      </w:r>
      <w:r w:rsidR="008F6B13">
        <w:rPr>
          <w:rFonts w:ascii="Times New Roman" w:hAnsi="Times New Roman" w:cs="Arial"/>
          <w:lang w:val="lt-LT"/>
        </w:rPr>
        <w:t>išsiskiria</w:t>
      </w:r>
      <w:r w:rsidRPr="00DB0AF6">
        <w:rPr>
          <w:rFonts w:ascii="Times New Roman" w:hAnsi="Times New Roman" w:cs="Arial"/>
          <w:lang w:val="lt-LT"/>
        </w:rPr>
        <w:t xml:space="preserve"> į motinos pieną. Abi šios medžiagos išgertos yra nedaug absorbuojamos. Dėl to nėra tikėtina, kad žindančiam kūdikiui susidarytų reikšminga šių medžiagų ekspozicija. Jei manoma, kad </w:t>
      </w:r>
      <w:r w:rsidRPr="00DB0AF6">
        <w:rPr>
          <w:rFonts w:ascii="Times New Roman" w:hAnsi="Times New Roman"/>
          <w:lang w:val="lt-LT"/>
        </w:rPr>
        <w:t xml:space="preserve">Imipenem/Cilastatin Actavis </w:t>
      </w:r>
      <w:r w:rsidRPr="00DB0AF6">
        <w:rPr>
          <w:rFonts w:ascii="Times New Roman" w:hAnsi="Times New Roman" w:cs="Arial"/>
          <w:lang w:val="lt-LT"/>
        </w:rPr>
        <w:t>vartoti yra būtina, reikia palyginti žindymo naudą su galimu pavojumi kūdikiui.</w:t>
      </w:r>
    </w:p>
    <w:p w14:paraId="5FA6CF00" w14:textId="77777777" w:rsidR="00033D70" w:rsidRPr="00DB0AF6" w:rsidRDefault="00033D70" w:rsidP="00033D70">
      <w:pPr>
        <w:tabs>
          <w:tab w:val="left" w:pos="567"/>
        </w:tabs>
        <w:spacing w:after="0" w:line="260" w:lineRule="exact"/>
        <w:rPr>
          <w:rFonts w:ascii="Times New Roman" w:hAnsi="Times New Roman"/>
          <w:color w:val="000000"/>
          <w:u w:val="single"/>
          <w:lang w:val="lt-LT"/>
        </w:rPr>
      </w:pPr>
    </w:p>
    <w:p w14:paraId="1D601023" w14:textId="77777777" w:rsidR="00033D70" w:rsidRPr="00DB0AF6" w:rsidRDefault="00033D70" w:rsidP="00033D70">
      <w:pPr>
        <w:tabs>
          <w:tab w:val="left" w:pos="567"/>
        </w:tabs>
        <w:spacing w:after="0" w:line="260" w:lineRule="exact"/>
        <w:rPr>
          <w:rFonts w:ascii="Times New Roman" w:hAnsi="Times New Roman"/>
          <w:b/>
          <w:color w:val="000000"/>
          <w:u w:val="single"/>
          <w:lang w:val="lt-LT"/>
        </w:rPr>
      </w:pPr>
      <w:r w:rsidRPr="00DB0AF6">
        <w:rPr>
          <w:rFonts w:ascii="Times New Roman" w:hAnsi="Times New Roman"/>
          <w:color w:val="000000"/>
          <w:u w:val="single"/>
          <w:lang w:val="lt-LT"/>
        </w:rPr>
        <w:t>Vaisingumas</w:t>
      </w:r>
    </w:p>
    <w:p w14:paraId="0957E017" w14:textId="77777777" w:rsidR="00033D70" w:rsidRPr="00DB0AF6" w:rsidRDefault="00033D70" w:rsidP="00033D70">
      <w:pPr>
        <w:tabs>
          <w:tab w:val="left" w:pos="567"/>
        </w:tabs>
        <w:spacing w:after="0" w:line="260" w:lineRule="exact"/>
        <w:rPr>
          <w:rFonts w:ascii="Times New Roman" w:hAnsi="Times New Roman"/>
          <w:color w:val="000000"/>
          <w:lang w:val="lt-LT"/>
        </w:rPr>
      </w:pPr>
      <w:r w:rsidRPr="00DB0AF6">
        <w:rPr>
          <w:rFonts w:ascii="Times New Roman" w:hAnsi="Times New Roman"/>
          <w:color w:val="000000"/>
          <w:lang w:val="lt-LT"/>
        </w:rPr>
        <w:t>Duomenų apie galimą gydymo imipenemu ir cilastatinu poveikį vyrų arba moterų vaisingumui nėra</w:t>
      </w:r>
      <w:r w:rsidRPr="00DB0AF6">
        <w:rPr>
          <w:rFonts w:ascii="Times New Roman" w:hAnsi="Times New Roman"/>
          <w:szCs w:val="20"/>
          <w:lang w:val="lt-LT"/>
        </w:rPr>
        <w:t>.</w:t>
      </w:r>
    </w:p>
    <w:p w14:paraId="0B3C8FE0" w14:textId="77777777" w:rsidR="00033D70" w:rsidRPr="00DB0AF6" w:rsidRDefault="00033D70" w:rsidP="00033D70">
      <w:pPr>
        <w:spacing w:after="0" w:line="240" w:lineRule="auto"/>
        <w:ind w:left="567" w:hanging="567"/>
        <w:outlineLvl w:val="0"/>
        <w:rPr>
          <w:rFonts w:ascii="Times New Roman" w:hAnsi="Times New Roman"/>
          <w:i/>
          <w:lang w:val="lt-LT"/>
        </w:rPr>
      </w:pPr>
    </w:p>
    <w:p w14:paraId="2D683CB9" w14:textId="77777777" w:rsidR="00033D70" w:rsidRPr="00DB0AF6" w:rsidRDefault="00033D70" w:rsidP="00033D70">
      <w:pPr>
        <w:spacing w:after="0" w:line="240" w:lineRule="auto"/>
        <w:ind w:left="567" w:hanging="567"/>
        <w:outlineLvl w:val="0"/>
        <w:rPr>
          <w:rFonts w:ascii="Times New Roman" w:hAnsi="Times New Roman"/>
          <w:lang w:val="lt-LT"/>
        </w:rPr>
      </w:pPr>
      <w:r w:rsidRPr="00DB0AF6">
        <w:rPr>
          <w:rFonts w:ascii="Times New Roman" w:hAnsi="Times New Roman"/>
          <w:b/>
          <w:lang w:val="lt-LT"/>
        </w:rPr>
        <w:t>4.7</w:t>
      </w:r>
      <w:r w:rsidRPr="00DB0AF6">
        <w:rPr>
          <w:rFonts w:ascii="Times New Roman" w:hAnsi="Times New Roman"/>
          <w:b/>
          <w:lang w:val="lt-LT"/>
        </w:rPr>
        <w:tab/>
        <w:t>Poveikis gebėjimui vairuoti ir valdyti mechanizmus</w:t>
      </w:r>
    </w:p>
    <w:p w14:paraId="12EE4F77" w14:textId="77777777" w:rsidR="00033D70" w:rsidRPr="00DB0AF6" w:rsidRDefault="00033D70" w:rsidP="00033D70">
      <w:pPr>
        <w:spacing w:after="0" w:line="240" w:lineRule="auto"/>
        <w:rPr>
          <w:rFonts w:ascii="Times New Roman" w:hAnsi="Times New Roman"/>
          <w:lang w:val="lt-LT"/>
        </w:rPr>
      </w:pPr>
    </w:p>
    <w:p w14:paraId="5B6B3BEE" w14:textId="4CD7E239" w:rsidR="00033D70" w:rsidRPr="00DB0AF6" w:rsidRDefault="00033D70" w:rsidP="00033D70">
      <w:pPr>
        <w:spacing w:after="0" w:line="240" w:lineRule="auto"/>
        <w:rPr>
          <w:rFonts w:ascii="Times New Roman" w:hAnsi="Times New Roman"/>
          <w:lang w:val="lt-LT"/>
        </w:rPr>
      </w:pPr>
      <w:r w:rsidRPr="00DB0AF6">
        <w:rPr>
          <w:rFonts w:ascii="Times New Roman" w:hAnsi="Times New Roman"/>
          <w:lang w:val="lt-LT"/>
        </w:rPr>
        <w:t xml:space="preserve">Poveikio gebėjimui vairuoti ir valdyti mechanizmus tyrimų neatlikta. </w:t>
      </w:r>
      <w:r w:rsidRPr="00DB0AF6">
        <w:rPr>
          <w:rFonts w:ascii="Times New Roman" w:hAnsi="Times New Roman"/>
          <w:szCs w:val="20"/>
          <w:lang w:val="lt-LT"/>
        </w:rPr>
        <w:t>Vis dėlto kai kurie vaistinio preparato nepageidaujami poveikiai, tokie kaip haliucinacijos, svaigulys, mieguistumas ar galvos sukimasis, gali paveikti kai kurių pacientų gebėjimą vairuoti ir valdyti mechanizmus (žr.</w:t>
      </w:r>
      <w:r w:rsidR="006C4DB3">
        <w:rPr>
          <w:rFonts w:ascii="Times New Roman" w:hAnsi="Times New Roman"/>
          <w:szCs w:val="20"/>
          <w:lang w:val="lt-LT"/>
        </w:rPr>
        <w:t> </w:t>
      </w:r>
      <w:r w:rsidRPr="00DB0AF6">
        <w:rPr>
          <w:rFonts w:ascii="Times New Roman" w:hAnsi="Times New Roman"/>
          <w:szCs w:val="20"/>
          <w:lang w:val="lt-LT"/>
        </w:rPr>
        <w:t>4.8</w:t>
      </w:r>
      <w:r w:rsidR="006C4DB3">
        <w:rPr>
          <w:rFonts w:ascii="Times New Roman" w:hAnsi="Times New Roman"/>
          <w:szCs w:val="20"/>
          <w:lang w:val="lt-LT"/>
        </w:rPr>
        <w:t> </w:t>
      </w:r>
      <w:r w:rsidRPr="00DB0AF6">
        <w:rPr>
          <w:rFonts w:ascii="Times New Roman" w:hAnsi="Times New Roman"/>
          <w:szCs w:val="20"/>
          <w:lang w:val="lt-LT"/>
        </w:rPr>
        <w:t>skyrių).</w:t>
      </w:r>
    </w:p>
    <w:p w14:paraId="3BE7000A" w14:textId="77777777" w:rsidR="00033D70" w:rsidRPr="00DB0AF6" w:rsidRDefault="00033D70" w:rsidP="00033D70">
      <w:pPr>
        <w:spacing w:after="0" w:line="240" w:lineRule="auto"/>
        <w:rPr>
          <w:rFonts w:ascii="Times New Roman" w:hAnsi="Times New Roman"/>
          <w:lang w:val="lt-LT"/>
        </w:rPr>
      </w:pPr>
    </w:p>
    <w:p w14:paraId="27F94CA9" w14:textId="77777777" w:rsidR="00033D70" w:rsidRPr="00DB0AF6" w:rsidRDefault="00033D70" w:rsidP="00033D70">
      <w:pPr>
        <w:numPr>
          <w:ilvl w:val="1"/>
          <w:numId w:val="3"/>
        </w:numPr>
        <w:spacing w:after="0" w:line="240" w:lineRule="auto"/>
        <w:outlineLvl w:val="0"/>
        <w:rPr>
          <w:rFonts w:ascii="Times New Roman" w:hAnsi="Times New Roman"/>
          <w:b/>
          <w:lang w:val="lt-LT"/>
        </w:rPr>
      </w:pPr>
      <w:r w:rsidRPr="00DB0AF6">
        <w:rPr>
          <w:rFonts w:ascii="Times New Roman" w:hAnsi="Times New Roman"/>
          <w:b/>
          <w:lang w:val="lt-LT"/>
        </w:rPr>
        <w:t>Nepageidaujamas poveikis</w:t>
      </w:r>
    </w:p>
    <w:p w14:paraId="21FEBEBF" w14:textId="77777777" w:rsidR="00033D70" w:rsidRPr="00DB0AF6" w:rsidRDefault="00033D70" w:rsidP="00033D70">
      <w:pPr>
        <w:spacing w:after="0" w:line="240" w:lineRule="auto"/>
        <w:ind w:left="567" w:hanging="567"/>
        <w:rPr>
          <w:rFonts w:ascii="Times New Roman" w:hAnsi="Times New Roman"/>
          <w:b/>
          <w:lang w:val="lt-LT"/>
        </w:rPr>
      </w:pPr>
    </w:p>
    <w:p w14:paraId="44E86693" w14:textId="4DAEF481" w:rsidR="00033D70" w:rsidRPr="00DB0AF6" w:rsidRDefault="00033D70" w:rsidP="00033D70">
      <w:pPr>
        <w:spacing w:after="0" w:line="240" w:lineRule="auto"/>
        <w:rPr>
          <w:rFonts w:ascii="Times New Roman" w:hAnsi="Times New Roman"/>
          <w:lang w:val="lt-LT"/>
        </w:rPr>
      </w:pPr>
      <w:r w:rsidRPr="00DB0AF6">
        <w:rPr>
          <w:rFonts w:ascii="Times New Roman" w:hAnsi="Times New Roman"/>
          <w:lang w:val="lt-LT"/>
        </w:rPr>
        <w:t>Klinikiniuose tyrimuose, kuriuose dalyvavę 1 723 pacientai vartojo į veną imipenemą ir cilastatiną, dažniausiai pastebėtos sisteminės nepageidaujamos reakcijos, kurios bent jau galimai buvo susijusios su gydymu, buvo pykinimas (2,0 %), viduriavimas (1,8 %), vėmimas (1,5 %), išbėrimas (0,9 %), karščiavimas (0,5 %), hipotenzija (0,4 %), traukuliai (0,4 %) (žr.</w:t>
      </w:r>
      <w:r w:rsidR="006C4DB3">
        <w:rPr>
          <w:rFonts w:ascii="Times New Roman" w:hAnsi="Times New Roman"/>
          <w:lang w:val="lt-LT"/>
        </w:rPr>
        <w:t> </w:t>
      </w:r>
      <w:r w:rsidRPr="00DB0AF6">
        <w:rPr>
          <w:rFonts w:ascii="Times New Roman" w:hAnsi="Times New Roman"/>
          <w:lang w:val="lt-LT"/>
        </w:rPr>
        <w:t>4.4</w:t>
      </w:r>
      <w:r w:rsidR="006C4DB3">
        <w:rPr>
          <w:rFonts w:ascii="Times New Roman" w:hAnsi="Times New Roman"/>
          <w:lang w:val="lt-LT"/>
        </w:rPr>
        <w:t> </w:t>
      </w:r>
      <w:r w:rsidRPr="00DB0AF6">
        <w:rPr>
          <w:rFonts w:ascii="Times New Roman" w:hAnsi="Times New Roman"/>
          <w:lang w:val="lt-LT"/>
        </w:rPr>
        <w:t>skyriuje), svaigulys (0,3 %), niež</w:t>
      </w:r>
      <w:r w:rsidR="008F6B13">
        <w:rPr>
          <w:rFonts w:ascii="Times New Roman" w:hAnsi="Times New Roman"/>
          <w:lang w:val="lt-LT"/>
        </w:rPr>
        <w:t>ėjimas</w:t>
      </w:r>
      <w:r w:rsidRPr="00DB0AF6">
        <w:rPr>
          <w:rFonts w:ascii="Times New Roman" w:hAnsi="Times New Roman"/>
          <w:lang w:val="lt-LT"/>
        </w:rPr>
        <w:t xml:space="preserve"> (0,3 %), dilgėlinė (0,2 %) ir mieguistumas (0,2 %). Panašiai, dažniausiai pastebėtos vietinės nepageidaujamos reakcijos buvo flebitas/tromboflebitas (3,1 %), skausmas injekcijos vietoje (0,7 %), injekcijos vietos eritema (0,4 %) ir venos sukietėjimas (0,2 %). Be to, dažnai buvo nustatytas padidėjęs serum</w:t>
      </w:r>
      <w:r>
        <w:rPr>
          <w:rFonts w:ascii="Times New Roman" w:hAnsi="Times New Roman"/>
          <w:lang w:val="lt-LT"/>
        </w:rPr>
        <w:t>e</w:t>
      </w:r>
      <w:r w:rsidRPr="00DB0AF6">
        <w:rPr>
          <w:rFonts w:ascii="Times New Roman" w:hAnsi="Times New Roman"/>
          <w:lang w:val="lt-LT"/>
        </w:rPr>
        <w:t xml:space="preserve"> transaminazių ir šarminės fosfatazės </w:t>
      </w:r>
      <w:r>
        <w:rPr>
          <w:rFonts w:ascii="Times New Roman" w:hAnsi="Times New Roman"/>
          <w:lang w:val="lt-LT"/>
        </w:rPr>
        <w:t>aktyvumas</w:t>
      </w:r>
      <w:r w:rsidR="008F6B13">
        <w:rPr>
          <w:rFonts w:ascii="Times New Roman" w:hAnsi="Times New Roman"/>
          <w:lang w:val="lt-LT"/>
        </w:rPr>
        <w:t>.</w:t>
      </w:r>
    </w:p>
    <w:p w14:paraId="22B3F04B" w14:textId="4BE6DD44" w:rsidR="00033D70" w:rsidRPr="00DB0AF6" w:rsidRDefault="00033D70" w:rsidP="00033D70">
      <w:pPr>
        <w:tabs>
          <w:tab w:val="left" w:pos="567"/>
        </w:tabs>
        <w:autoSpaceDE w:val="0"/>
        <w:autoSpaceDN w:val="0"/>
        <w:adjustRightInd w:val="0"/>
        <w:spacing w:after="0" w:line="260" w:lineRule="exact"/>
        <w:rPr>
          <w:rFonts w:ascii="Times New Roman" w:hAnsi="Times New Roman"/>
          <w:color w:val="000000"/>
          <w:lang w:val="lt-LT" w:bidi="th-TH"/>
        </w:rPr>
      </w:pPr>
      <w:r w:rsidRPr="00DB0AF6">
        <w:rPr>
          <w:rFonts w:ascii="Times New Roman" w:hAnsi="Times New Roman"/>
          <w:color w:val="000000"/>
          <w:lang w:val="lt-LT" w:bidi="th-TH"/>
        </w:rPr>
        <w:t>Toliau išvardytos nepageidaujamos reakcijos buvo pastebėtos klinikinių tyrimų metu arba vaist</w:t>
      </w:r>
      <w:r w:rsidR="008F6B13">
        <w:rPr>
          <w:rFonts w:ascii="Times New Roman" w:hAnsi="Times New Roman"/>
          <w:color w:val="000000"/>
          <w:lang w:val="lt-LT" w:bidi="th-TH"/>
        </w:rPr>
        <w:t>iniam</w:t>
      </w:r>
      <w:r w:rsidRPr="00DB0AF6">
        <w:rPr>
          <w:rFonts w:ascii="Times New Roman" w:hAnsi="Times New Roman"/>
          <w:color w:val="000000"/>
          <w:lang w:val="lt-LT" w:bidi="th-TH"/>
        </w:rPr>
        <w:t xml:space="preserve"> </w:t>
      </w:r>
      <w:r w:rsidR="008F6B13">
        <w:rPr>
          <w:rFonts w:ascii="Times New Roman" w:hAnsi="Times New Roman"/>
          <w:color w:val="000000"/>
          <w:lang w:val="lt-LT" w:bidi="th-TH"/>
        </w:rPr>
        <w:t xml:space="preserve">preparatui </w:t>
      </w:r>
      <w:r w:rsidRPr="00DB0AF6">
        <w:rPr>
          <w:rFonts w:ascii="Times New Roman" w:hAnsi="Times New Roman"/>
          <w:color w:val="000000"/>
          <w:lang w:val="lt-LT" w:bidi="th-TH"/>
        </w:rPr>
        <w:t>esant rinkoje.</w:t>
      </w:r>
    </w:p>
    <w:p w14:paraId="6C162D62" w14:textId="77777777" w:rsidR="00033D70" w:rsidRPr="00DB0AF6" w:rsidRDefault="00033D70" w:rsidP="00033D70">
      <w:pPr>
        <w:tabs>
          <w:tab w:val="left" w:pos="567"/>
        </w:tabs>
        <w:autoSpaceDE w:val="0"/>
        <w:autoSpaceDN w:val="0"/>
        <w:adjustRightInd w:val="0"/>
        <w:spacing w:after="0" w:line="260" w:lineRule="exact"/>
        <w:rPr>
          <w:rFonts w:ascii="Times New Roman" w:hAnsi="Times New Roman"/>
          <w:color w:val="000000"/>
          <w:lang w:val="lt-LT" w:bidi="th-TH"/>
        </w:rPr>
      </w:pPr>
    </w:p>
    <w:p w14:paraId="29D7F506" w14:textId="46309759" w:rsidR="00033D70" w:rsidRPr="00DB0AF6" w:rsidRDefault="00033D70" w:rsidP="00033D70">
      <w:pPr>
        <w:tabs>
          <w:tab w:val="left" w:pos="567"/>
        </w:tabs>
        <w:spacing w:after="0" w:line="260" w:lineRule="exact"/>
        <w:rPr>
          <w:rFonts w:ascii="Times New Roman" w:hAnsi="Times New Roman"/>
          <w:lang w:val="lt-LT"/>
        </w:rPr>
      </w:pPr>
      <w:r w:rsidRPr="00DB0AF6">
        <w:rPr>
          <w:rFonts w:ascii="Times New Roman" w:hAnsi="Times New Roman"/>
          <w:lang w:val="lt-LT"/>
        </w:rPr>
        <w:t>Visos nepageidaujamos reakcijos išvardintos pagal organų sistemų klases ir dažnį: labai dažnos (≥</w:t>
      </w:r>
      <w:r w:rsidR="006C4DB3">
        <w:rPr>
          <w:rFonts w:ascii="Times New Roman" w:hAnsi="Times New Roman"/>
          <w:lang w:val="lt-LT"/>
        </w:rPr>
        <w:t> </w:t>
      </w:r>
      <w:r w:rsidRPr="00DB0AF6">
        <w:rPr>
          <w:rFonts w:ascii="Times New Roman" w:hAnsi="Times New Roman"/>
          <w:lang w:val="lt-LT"/>
        </w:rPr>
        <w:t>1/10), dažnos (nuo ≥</w:t>
      </w:r>
      <w:r w:rsidR="006C4DB3">
        <w:rPr>
          <w:rFonts w:ascii="Times New Roman" w:hAnsi="Times New Roman"/>
          <w:lang w:val="lt-LT"/>
        </w:rPr>
        <w:t> </w:t>
      </w:r>
      <w:r w:rsidRPr="00DB0AF6">
        <w:rPr>
          <w:rFonts w:ascii="Times New Roman" w:hAnsi="Times New Roman"/>
          <w:lang w:val="lt-LT"/>
        </w:rPr>
        <w:t>1/100</w:t>
      </w:r>
      <w:r w:rsidR="006C4DB3">
        <w:rPr>
          <w:rFonts w:ascii="Times New Roman" w:hAnsi="Times New Roman"/>
          <w:lang w:val="lt-LT"/>
        </w:rPr>
        <w:t> </w:t>
      </w:r>
      <w:r w:rsidRPr="00DB0AF6">
        <w:rPr>
          <w:rFonts w:ascii="Times New Roman" w:hAnsi="Times New Roman"/>
          <w:lang w:val="lt-LT"/>
        </w:rPr>
        <w:t>iki &lt;</w:t>
      </w:r>
      <w:r w:rsidR="006C4DB3">
        <w:rPr>
          <w:rFonts w:ascii="Times New Roman" w:hAnsi="Times New Roman"/>
          <w:lang w:val="lt-LT"/>
        </w:rPr>
        <w:t> </w:t>
      </w:r>
      <w:r w:rsidRPr="00DB0AF6">
        <w:rPr>
          <w:rFonts w:ascii="Times New Roman" w:hAnsi="Times New Roman"/>
          <w:lang w:val="lt-LT"/>
        </w:rPr>
        <w:t>1/10), nedažnos (nuo ≥</w:t>
      </w:r>
      <w:r w:rsidR="006C4DB3">
        <w:rPr>
          <w:rFonts w:ascii="Times New Roman" w:hAnsi="Times New Roman"/>
          <w:lang w:val="lt-LT"/>
        </w:rPr>
        <w:t> </w:t>
      </w:r>
      <w:r w:rsidRPr="00DB0AF6">
        <w:rPr>
          <w:rFonts w:ascii="Times New Roman" w:hAnsi="Times New Roman"/>
          <w:lang w:val="lt-LT"/>
        </w:rPr>
        <w:t>1/1000</w:t>
      </w:r>
      <w:r w:rsidR="006C4DB3">
        <w:rPr>
          <w:rFonts w:ascii="Times New Roman" w:hAnsi="Times New Roman"/>
          <w:lang w:val="lt-LT"/>
        </w:rPr>
        <w:t> </w:t>
      </w:r>
      <w:r w:rsidRPr="00DB0AF6">
        <w:rPr>
          <w:rFonts w:ascii="Times New Roman" w:hAnsi="Times New Roman"/>
          <w:lang w:val="lt-LT"/>
        </w:rPr>
        <w:t>iki &lt;</w:t>
      </w:r>
      <w:r w:rsidR="006C4DB3">
        <w:rPr>
          <w:rFonts w:ascii="Times New Roman" w:hAnsi="Times New Roman"/>
          <w:lang w:val="lt-LT"/>
        </w:rPr>
        <w:t> </w:t>
      </w:r>
      <w:r w:rsidRPr="00DB0AF6">
        <w:rPr>
          <w:rFonts w:ascii="Times New Roman" w:hAnsi="Times New Roman"/>
          <w:lang w:val="lt-LT"/>
        </w:rPr>
        <w:t>1/100), retos (nuo ≥</w:t>
      </w:r>
      <w:r w:rsidR="006C4DB3">
        <w:rPr>
          <w:rFonts w:ascii="Times New Roman" w:hAnsi="Times New Roman"/>
          <w:lang w:val="lt-LT"/>
        </w:rPr>
        <w:t> </w:t>
      </w:r>
      <w:r w:rsidRPr="00DB0AF6">
        <w:rPr>
          <w:rFonts w:ascii="Times New Roman" w:hAnsi="Times New Roman"/>
          <w:lang w:val="lt-LT"/>
        </w:rPr>
        <w:t>1/10</w:t>
      </w:r>
      <w:r w:rsidR="006C4DB3">
        <w:rPr>
          <w:rFonts w:ascii="Times New Roman" w:hAnsi="Times New Roman"/>
          <w:lang w:val="lt-LT"/>
        </w:rPr>
        <w:t> </w:t>
      </w:r>
      <w:r w:rsidRPr="00DB0AF6">
        <w:rPr>
          <w:rFonts w:ascii="Times New Roman" w:hAnsi="Times New Roman"/>
          <w:lang w:val="lt-LT"/>
        </w:rPr>
        <w:t>000</w:t>
      </w:r>
      <w:r w:rsidR="006C4DB3">
        <w:rPr>
          <w:rFonts w:ascii="Times New Roman" w:hAnsi="Times New Roman"/>
          <w:lang w:val="lt-LT"/>
        </w:rPr>
        <w:t> </w:t>
      </w:r>
      <w:r w:rsidRPr="00DB0AF6">
        <w:rPr>
          <w:rFonts w:ascii="Times New Roman" w:hAnsi="Times New Roman"/>
          <w:lang w:val="lt-LT"/>
        </w:rPr>
        <w:t>iki &lt;</w:t>
      </w:r>
      <w:r w:rsidR="006C4DB3">
        <w:rPr>
          <w:rFonts w:ascii="Times New Roman" w:hAnsi="Times New Roman"/>
          <w:lang w:val="lt-LT"/>
        </w:rPr>
        <w:t> </w:t>
      </w:r>
      <w:r w:rsidRPr="00DB0AF6">
        <w:rPr>
          <w:rFonts w:ascii="Times New Roman" w:hAnsi="Times New Roman"/>
          <w:lang w:val="lt-LT"/>
        </w:rPr>
        <w:t>1/1000) ir labai retos (&lt;</w:t>
      </w:r>
      <w:r w:rsidR="006C4DB3">
        <w:rPr>
          <w:rFonts w:ascii="Times New Roman" w:hAnsi="Times New Roman"/>
          <w:lang w:val="lt-LT"/>
        </w:rPr>
        <w:t> </w:t>
      </w:r>
      <w:r w:rsidRPr="00DB0AF6">
        <w:rPr>
          <w:rFonts w:ascii="Times New Roman" w:hAnsi="Times New Roman"/>
          <w:lang w:val="lt-LT"/>
        </w:rPr>
        <w:t>1/10</w:t>
      </w:r>
      <w:r w:rsidR="006C4DB3">
        <w:rPr>
          <w:rFonts w:ascii="Times New Roman" w:hAnsi="Times New Roman"/>
          <w:lang w:val="lt-LT"/>
        </w:rPr>
        <w:t> </w:t>
      </w:r>
      <w:r w:rsidRPr="00DB0AF6">
        <w:rPr>
          <w:rFonts w:ascii="Times New Roman" w:hAnsi="Times New Roman"/>
          <w:lang w:val="lt-LT"/>
        </w:rPr>
        <w:t xml:space="preserve">000), dažnis nežinomas (negali būti </w:t>
      </w:r>
      <w:r w:rsidR="006C4DB3">
        <w:rPr>
          <w:rFonts w:ascii="Times New Roman" w:hAnsi="Times New Roman"/>
          <w:lang w:val="lt-LT"/>
        </w:rPr>
        <w:t>apskaičiuotas</w:t>
      </w:r>
      <w:r w:rsidRPr="00DB0AF6">
        <w:rPr>
          <w:rFonts w:ascii="Times New Roman" w:hAnsi="Times New Roman"/>
          <w:lang w:val="lt-LT"/>
        </w:rPr>
        <w:t xml:space="preserve"> pagal turimus duomenis).</w:t>
      </w:r>
    </w:p>
    <w:p w14:paraId="5CDFBAB9" w14:textId="77777777" w:rsidR="00033D70" w:rsidRPr="00DB0AF6" w:rsidRDefault="00033D70" w:rsidP="00033D70">
      <w:pPr>
        <w:spacing w:after="0" w:line="240" w:lineRule="auto"/>
        <w:rPr>
          <w:rFonts w:ascii="Times New Roman" w:hAnsi="Times New Roman"/>
          <w:lang w:val="lt-LT"/>
        </w:rPr>
      </w:pPr>
    </w:p>
    <w:p w14:paraId="5FA40BFB" w14:textId="5CABF2FA" w:rsidR="00033D70" w:rsidRPr="00DB0AF6" w:rsidRDefault="00033D70" w:rsidP="005F7045">
      <w:pPr>
        <w:tabs>
          <w:tab w:val="left" w:pos="567"/>
        </w:tabs>
        <w:spacing w:after="0" w:line="260" w:lineRule="exact"/>
        <w:rPr>
          <w:rFonts w:ascii="Times New Roman" w:hAnsi="Times New Roman"/>
          <w:szCs w:val="20"/>
          <w:lang w:val="lt-LT"/>
        </w:rPr>
      </w:pPr>
      <w:r w:rsidRPr="00DB0AF6">
        <w:rPr>
          <w:rFonts w:ascii="Times New Roman" w:hAnsi="Times New Roman"/>
          <w:noProof/>
          <w:szCs w:val="20"/>
          <w:lang w:val="lt-LT"/>
        </w:rPr>
        <w:t>Kiekvienoje dažnio grupėje nepageidaujamas poveikis pateikiamas mažėjančio sunkumo tvarka.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88"/>
        <w:gridCol w:w="1206"/>
        <w:gridCol w:w="5367"/>
      </w:tblGrid>
      <w:tr w:rsidR="00033D70" w:rsidRPr="00661AA5" w14:paraId="6B4AE4C2" w14:textId="77777777" w:rsidTr="00FB4A53">
        <w:trPr>
          <w:cantSplit/>
          <w:tblHeader/>
        </w:trPr>
        <w:tc>
          <w:tcPr>
            <w:tcW w:w="1401" w:type="pct"/>
            <w:vAlign w:val="center"/>
          </w:tcPr>
          <w:p w14:paraId="336C97AB" w14:textId="77777777" w:rsidR="00033D70" w:rsidRPr="00DB0AF6" w:rsidRDefault="00033D70" w:rsidP="006C4DB3">
            <w:pPr>
              <w:keepNext/>
              <w:tabs>
                <w:tab w:val="left" w:pos="567"/>
              </w:tabs>
              <w:autoSpaceDE w:val="0"/>
              <w:autoSpaceDN w:val="0"/>
              <w:adjustRightInd w:val="0"/>
              <w:spacing w:after="0" w:line="260" w:lineRule="exact"/>
              <w:rPr>
                <w:rFonts w:ascii="Times New Roman" w:hAnsi="Times New Roman"/>
                <w:b/>
                <w:bCs/>
                <w:color w:val="000000"/>
                <w:szCs w:val="20"/>
                <w:lang w:val="lt-LT" w:bidi="th-TH"/>
              </w:rPr>
            </w:pPr>
            <w:r w:rsidRPr="00DB0AF6">
              <w:rPr>
                <w:rFonts w:ascii="Times New Roman" w:hAnsi="Times New Roman"/>
                <w:b/>
                <w:bCs/>
                <w:color w:val="000000"/>
                <w:lang w:val="lt-LT" w:bidi="th-TH"/>
              </w:rPr>
              <w:t>Organų sistemų klasė</w:t>
            </w:r>
          </w:p>
        </w:tc>
        <w:tc>
          <w:tcPr>
            <w:tcW w:w="610" w:type="pct"/>
            <w:vAlign w:val="center"/>
          </w:tcPr>
          <w:p w14:paraId="68033BC8" w14:textId="77777777" w:rsidR="00033D70" w:rsidRPr="00DB0AF6" w:rsidRDefault="00033D70" w:rsidP="006C4DB3">
            <w:pPr>
              <w:keepNext/>
              <w:tabs>
                <w:tab w:val="left" w:pos="567"/>
              </w:tabs>
              <w:autoSpaceDE w:val="0"/>
              <w:autoSpaceDN w:val="0"/>
              <w:adjustRightInd w:val="0"/>
              <w:spacing w:after="0" w:line="260" w:lineRule="exact"/>
              <w:ind w:right="-167"/>
              <w:rPr>
                <w:rFonts w:ascii="Times New Roman" w:hAnsi="Times New Roman"/>
                <w:b/>
                <w:bCs/>
                <w:color w:val="000000"/>
                <w:szCs w:val="20"/>
                <w:lang w:val="lt-LT" w:bidi="th-TH"/>
              </w:rPr>
            </w:pPr>
            <w:r w:rsidRPr="00DB0AF6">
              <w:rPr>
                <w:rFonts w:ascii="Times New Roman" w:hAnsi="Times New Roman"/>
                <w:b/>
                <w:bCs/>
                <w:color w:val="000000"/>
                <w:lang w:val="lt-LT" w:bidi="th-TH"/>
              </w:rPr>
              <w:t>Dažnis</w:t>
            </w:r>
          </w:p>
        </w:tc>
        <w:tc>
          <w:tcPr>
            <w:tcW w:w="2989" w:type="pct"/>
            <w:vAlign w:val="center"/>
          </w:tcPr>
          <w:p w14:paraId="5F195E7E" w14:textId="77777777" w:rsidR="00033D70" w:rsidRPr="00DB0AF6" w:rsidRDefault="00033D70" w:rsidP="006F378A">
            <w:pPr>
              <w:keepNext/>
              <w:tabs>
                <w:tab w:val="left" w:pos="567"/>
              </w:tabs>
              <w:autoSpaceDE w:val="0"/>
              <w:autoSpaceDN w:val="0"/>
              <w:adjustRightInd w:val="0"/>
              <w:spacing w:after="0" w:line="260" w:lineRule="exact"/>
              <w:rPr>
                <w:rFonts w:ascii="Times New Roman" w:hAnsi="Times New Roman"/>
                <w:b/>
                <w:bCs/>
                <w:color w:val="000000"/>
                <w:szCs w:val="20"/>
                <w:lang w:val="lt-LT" w:bidi="th-TH"/>
              </w:rPr>
            </w:pPr>
            <w:r w:rsidRPr="00DB0AF6">
              <w:rPr>
                <w:rFonts w:ascii="Times New Roman" w:hAnsi="Times New Roman"/>
                <w:b/>
                <w:bCs/>
                <w:color w:val="000000"/>
                <w:lang w:val="lt-LT" w:bidi="th-TH"/>
              </w:rPr>
              <w:t>Reiškinys</w:t>
            </w:r>
          </w:p>
        </w:tc>
      </w:tr>
      <w:tr w:rsidR="006C4DB3" w:rsidRPr="00661AA5" w14:paraId="29C00060" w14:textId="77777777" w:rsidTr="00FB4A53">
        <w:trPr>
          <w:cantSplit/>
        </w:trPr>
        <w:tc>
          <w:tcPr>
            <w:tcW w:w="1401" w:type="pct"/>
            <w:vMerge w:val="restart"/>
            <w:vAlign w:val="center"/>
          </w:tcPr>
          <w:p w14:paraId="3336D047" w14:textId="77777777" w:rsidR="006C4DB3" w:rsidRPr="00DB0AF6" w:rsidRDefault="006C4DB3" w:rsidP="006C4DB3">
            <w:pPr>
              <w:keepNext/>
              <w:spacing w:after="0" w:line="240" w:lineRule="auto"/>
              <w:rPr>
                <w:rFonts w:ascii="Times New Roman" w:hAnsi="Times New Roman"/>
                <w:noProof/>
                <w:color w:val="000000"/>
                <w:lang w:val="da-DK"/>
              </w:rPr>
            </w:pPr>
            <w:r w:rsidRPr="00DB0AF6">
              <w:rPr>
                <w:rFonts w:ascii="Times New Roman" w:hAnsi="Times New Roman"/>
                <w:noProof/>
                <w:color w:val="000000"/>
                <w:lang w:val="da-DK"/>
              </w:rPr>
              <w:t>Infekcijos ir infestacijos</w:t>
            </w:r>
          </w:p>
        </w:tc>
        <w:tc>
          <w:tcPr>
            <w:tcW w:w="610" w:type="pct"/>
            <w:vAlign w:val="center"/>
          </w:tcPr>
          <w:p w14:paraId="58E0F98D" w14:textId="77777777" w:rsidR="006C4DB3" w:rsidRPr="00DB0AF6" w:rsidRDefault="006C4DB3" w:rsidP="006C4DB3">
            <w:pPr>
              <w:keepNext/>
              <w:tabs>
                <w:tab w:val="left" w:pos="567"/>
              </w:tabs>
              <w:autoSpaceDE w:val="0"/>
              <w:autoSpaceDN w:val="0"/>
              <w:adjustRightInd w:val="0"/>
              <w:spacing w:after="0" w:line="260" w:lineRule="exact"/>
              <w:ind w:right="-167"/>
              <w:rPr>
                <w:rFonts w:ascii="Times New Roman" w:hAnsi="Times New Roman"/>
                <w:bCs/>
                <w:color w:val="000000"/>
                <w:szCs w:val="20"/>
                <w:lang w:val="lt-LT" w:bidi="th-TH"/>
              </w:rPr>
            </w:pPr>
            <w:r w:rsidRPr="00DB0AF6">
              <w:rPr>
                <w:rFonts w:ascii="Times New Roman" w:hAnsi="Times New Roman"/>
                <w:color w:val="000000"/>
                <w:lang w:val="lt-LT" w:bidi="th-TH"/>
              </w:rPr>
              <w:t>Ret</w:t>
            </w:r>
            <w:r>
              <w:rPr>
                <w:rFonts w:ascii="Times New Roman" w:hAnsi="Times New Roman"/>
                <w:color w:val="000000"/>
                <w:lang w:val="lt-LT" w:bidi="th-TH"/>
              </w:rPr>
              <w:t>as</w:t>
            </w:r>
          </w:p>
        </w:tc>
        <w:tc>
          <w:tcPr>
            <w:tcW w:w="2989" w:type="pct"/>
            <w:vAlign w:val="center"/>
          </w:tcPr>
          <w:p w14:paraId="49D2742F" w14:textId="512B101E" w:rsidR="006C4DB3" w:rsidRPr="00DB0AF6" w:rsidRDefault="006C4DB3" w:rsidP="006F378A">
            <w:pPr>
              <w:keepNext/>
              <w:tabs>
                <w:tab w:val="left" w:pos="567"/>
              </w:tabs>
              <w:autoSpaceDE w:val="0"/>
              <w:autoSpaceDN w:val="0"/>
              <w:adjustRightInd w:val="0"/>
              <w:spacing w:after="0" w:line="260" w:lineRule="exact"/>
              <w:rPr>
                <w:rFonts w:ascii="Times New Roman" w:hAnsi="Times New Roman"/>
                <w:color w:val="000000"/>
                <w:szCs w:val="20"/>
                <w:lang w:val="lt-LT" w:bidi="th-TH"/>
              </w:rPr>
            </w:pPr>
            <w:r>
              <w:rPr>
                <w:rFonts w:ascii="Times New Roman" w:hAnsi="Times New Roman"/>
                <w:color w:val="000000"/>
                <w:lang w:val="lt-LT" w:bidi="th-TH"/>
              </w:rPr>
              <w:t>P</w:t>
            </w:r>
            <w:r w:rsidRPr="00DB0AF6">
              <w:rPr>
                <w:rFonts w:ascii="Times New Roman" w:hAnsi="Times New Roman"/>
                <w:color w:val="000000"/>
                <w:lang w:val="lt-LT" w:bidi="th-TH"/>
              </w:rPr>
              <w:t>seudomembraninis kolitas, kandidozė</w:t>
            </w:r>
          </w:p>
        </w:tc>
      </w:tr>
      <w:tr w:rsidR="006C4DB3" w:rsidRPr="00661AA5" w14:paraId="0851D3AD" w14:textId="77777777" w:rsidTr="00FB4A53">
        <w:trPr>
          <w:cantSplit/>
        </w:trPr>
        <w:tc>
          <w:tcPr>
            <w:tcW w:w="1401" w:type="pct"/>
            <w:vMerge/>
            <w:vAlign w:val="center"/>
          </w:tcPr>
          <w:p w14:paraId="45DB196C" w14:textId="77777777" w:rsidR="006C4DB3" w:rsidRPr="00DB0AF6" w:rsidRDefault="006C4DB3" w:rsidP="006C4DB3">
            <w:pPr>
              <w:spacing w:after="0" w:line="240" w:lineRule="auto"/>
              <w:rPr>
                <w:rFonts w:ascii="Times New Roman" w:hAnsi="Times New Roman"/>
                <w:noProof/>
                <w:color w:val="000000"/>
                <w:lang w:val="da-DK"/>
              </w:rPr>
            </w:pPr>
          </w:p>
        </w:tc>
        <w:tc>
          <w:tcPr>
            <w:tcW w:w="610" w:type="pct"/>
            <w:vAlign w:val="center"/>
          </w:tcPr>
          <w:p w14:paraId="016B2712" w14:textId="77777777" w:rsidR="006C4DB3" w:rsidRPr="00DB0AF6" w:rsidRDefault="006C4DB3" w:rsidP="006C4DB3">
            <w:pPr>
              <w:tabs>
                <w:tab w:val="left" w:pos="567"/>
              </w:tabs>
              <w:autoSpaceDE w:val="0"/>
              <w:autoSpaceDN w:val="0"/>
              <w:adjustRightInd w:val="0"/>
              <w:spacing w:after="0" w:line="260" w:lineRule="exact"/>
              <w:ind w:right="-167"/>
              <w:rPr>
                <w:rFonts w:ascii="Times New Roman" w:hAnsi="Times New Roman"/>
                <w:bCs/>
                <w:color w:val="000000"/>
                <w:szCs w:val="20"/>
                <w:lang w:val="lt-LT" w:bidi="th-TH"/>
              </w:rPr>
            </w:pPr>
            <w:r w:rsidRPr="00DB0AF6">
              <w:rPr>
                <w:rFonts w:ascii="Times New Roman" w:hAnsi="Times New Roman"/>
                <w:bCs/>
                <w:color w:val="000000"/>
                <w:lang w:val="lt-LT" w:bidi="th-TH"/>
              </w:rPr>
              <w:t>Labai r</w:t>
            </w:r>
            <w:r w:rsidRPr="00DB0AF6">
              <w:rPr>
                <w:rFonts w:ascii="Times New Roman" w:hAnsi="Times New Roman"/>
                <w:color w:val="000000"/>
                <w:lang w:val="lt-LT" w:bidi="th-TH"/>
              </w:rPr>
              <w:t>et</w:t>
            </w:r>
            <w:r>
              <w:rPr>
                <w:rFonts w:ascii="Times New Roman" w:hAnsi="Times New Roman"/>
                <w:color w:val="000000"/>
                <w:lang w:val="lt-LT" w:bidi="th-TH"/>
              </w:rPr>
              <w:t>as</w:t>
            </w:r>
          </w:p>
        </w:tc>
        <w:tc>
          <w:tcPr>
            <w:tcW w:w="2989" w:type="pct"/>
            <w:vAlign w:val="center"/>
          </w:tcPr>
          <w:p w14:paraId="06C6810F" w14:textId="7C16201E" w:rsidR="006C4DB3" w:rsidRPr="00DB0AF6" w:rsidRDefault="006C4DB3" w:rsidP="006C4DB3">
            <w:pPr>
              <w:tabs>
                <w:tab w:val="left" w:pos="567"/>
              </w:tabs>
              <w:autoSpaceDE w:val="0"/>
              <w:autoSpaceDN w:val="0"/>
              <w:adjustRightInd w:val="0"/>
              <w:spacing w:after="0" w:line="260" w:lineRule="exact"/>
              <w:rPr>
                <w:rFonts w:ascii="Times New Roman" w:hAnsi="Times New Roman"/>
                <w:color w:val="000000"/>
                <w:szCs w:val="20"/>
                <w:lang w:val="lt-LT"/>
              </w:rPr>
            </w:pPr>
            <w:r>
              <w:rPr>
                <w:rFonts w:ascii="Times New Roman" w:hAnsi="Times New Roman"/>
                <w:color w:val="000000"/>
                <w:lang w:val="lt-LT"/>
              </w:rPr>
              <w:t>G</w:t>
            </w:r>
            <w:r w:rsidRPr="00DB0AF6">
              <w:rPr>
                <w:rFonts w:ascii="Times New Roman" w:hAnsi="Times New Roman"/>
                <w:color w:val="000000"/>
                <w:lang w:val="lt-LT"/>
              </w:rPr>
              <w:t>astroenteritas</w:t>
            </w:r>
          </w:p>
        </w:tc>
      </w:tr>
      <w:tr w:rsidR="006C4DB3" w:rsidRPr="00661AA5" w14:paraId="079501B3" w14:textId="77777777" w:rsidTr="00FB4A53">
        <w:trPr>
          <w:cantSplit/>
        </w:trPr>
        <w:tc>
          <w:tcPr>
            <w:tcW w:w="1401" w:type="pct"/>
            <w:vMerge w:val="restart"/>
            <w:vAlign w:val="center"/>
          </w:tcPr>
          <w:p w14:paraId="46324DCE" w14:textId="77777777" w:rsidR="006C4DB3" w:rsidRPr="00DB0AF6" w:rsidRDefault="006C4DB3" w:rsidP="006C4DB3">
            <w:pPr>
              <w:spacing w:after="0" w:line="240" w:lineRule="auto"/>
              <w:rPr>
                <w:rFonts w:ascii="Times New Roman" w:hAnsi="Times New Roman"/>
                <w:noProof/>
                <w:color w:val="000000"/>
                <w:lang w:val="da-DK"/>
              </w:rPr>
            </w:pPr>
            <w:r w:rsidRPr="00DB0AF6">
              <w:rPr>
                <w:rFonts w:ascii="Times New Roman" w:hAnsi="Times New Roman"/>
                <w:noProof/>
                <w:color w:val="000000"/>
                <w:lang w:val="da-DK"/>
              </w:rPr>
              <w:t>Kraujo ir limfinės sistemos sutrikimai</w:t>
            </w:r>
          </w:p>
        </w:tc>
        <w:tc>
          <w:tcPr>
            <w:tcW w:w="610" w:type="pct"/>
            <w:vAlign w:val="center"/>
          </w:tcPr>
          <w:p w14:paraId="12DFB1A4" w14:textId="77777777" w:rsidR="006C4DB3" w:rsidRPr="00DB0AF6" w:rsidRDefault="006C4DB3" w:rsidP="006C4DB3">
            <w:pPr>
              <w:tabs>
                <w:tab w:val="left" w:pos="567"/>
              </w:tabs>
              <w:autoSpaceDE w:val="0"/>
              <w:autoSpaceDN w:val="0"/>
              <w:adjustRightInd w:val="0"/>
              <w:spacing w:after="0" w:line="260" w:lineRule="exact"/>
              <w:ind w:right="-167"/>
              <w:rPr>
                <w:rFonts w:ascii="Times New Roman" w:hAnsi="Times New Roman"/>
                <w:bCs/>
                <w:color w:val="000000"/>
                <w:szCs w:val="20"/>
                <w:lang w:val="lt-LT" w:bidi="th-TH"/>
              </w:rPr>
            </w:pPr>
            <w:r w:rsidRPr="00DB0AF6">
              <w:rPr>
                <w:rFonts w:ascii="Times New Roman" w:hAnsi="Times New Roman"/>
                <w:color w:val="000000"/>
                <w:lang w:val="lt-LT" w:bidi="th-TH"/>
              </w:rPr>
              <w:t>Dažn</w:t>
            </w:r>
            <w:r>
              <w:rPr>
                <w:rFonts w:ascii="Times New Roman" w:hAnsi="Times New Roman"/>
                <w:color w:val="000000"/>
                <w:lang w:val="lt-LT" w:bidi="th-TH"/>
              </w:rPr>
              <w:t>as</w:t>
            </w:r>
          </w:p>
        </w:tc>
        <w:tc>
          <w:tcPr>
            <w:tcW w:w="2989" w:type="pct"/>
            <w:vAlign w:val="center"/>
          </w:tcPr>
          <w:p w14:paraId="2AAE9BA0" w14:textId="77DB1B34" w:rsidR="006C4DB3" w:rsidRPr="00DB0AF6" w:rsidRDefault="006C4DB3" w:rsidP="006C4DB3">
            <w:pPr>
              <w:tabs>
                <w:tab w:val="left" w:pos="567"/>
              </w:tabs>
              <w:autoSpaceDE w:val="0"/>
              <w:autoSpaceDN w:val="0"/>
              <w:adjustRightInd w:val="0"/>
              <w:spacing w:after="0" w:line="260" w:lineRule="exact"/>
              <w:rPr>
                <w:rFonts w:ascii="Times New Roman" w:hAnsi="Times New Roman"/>
                <w:color w:val="000000"/>
                <w:szCs w:val="20"/>
                <w:lang w:val="lt-LT" w:bidi="th-TH"/>
              </w:rPr>
            </w:pPr>
            <w:r>
              <w:rPr>
                <w:rFonts w:ascii="Times New Roman" w:hAnsi="Times New Roman"/>
                <w:color w:val="000000"/>
                <w:lang w:val="lt-LT" w:bidi="th-TH"/>
              </w:rPr>
              <w:t>E</w:t>
            </w:r>
            <w:r w:rsidRPr="00DB0AF6">
              <w:rPr>
                <w:rFonts w:ascii="Times New Roman" w:hAnsi="Times New Roman"/>
                <w:color w:val="000000"/>
                <w:lang w:val="lt-LT" w:bidi="th-TH"/>
              </w:rPr>
              <w:t>ozinofilija</w:t>
            </w:r>
          </w:p>
        </w:tc>
      </w:tr>
      <w:tr w:rsidR="006C4DB3" w:rsidRPr="00CA16A9" w14:paraId="55949363" w14:textId="77777777" w:rsidTr="00FB4A53">
        <w:trPr>
          <w:cantSplit/>
        </w:trPr>
        <w:tc>
          <w:tcPr>
            <w:tcW w:w="1401" w:type="pct"/>
            <w:vMerge/>
            <w:vAlign w:val="center"/>
          </w:tcPr>
          <w:p w14:paraId="7A6EE8D2" w14:textId="77777777" w:rsidR="006C4DB3" w:rsidRPr="00DB0AF6" w:rsidRDefault="006C4DB3" w:rsidP="006C4DB3">
            <w:pPr>
              <w:spacing w:after="0" w:line="240" w:lineRule="auto"/>
              <w:rPr>
                <w:rFonts w:ascii="Times New Roman" w:hAnsi="Times New Roman"/>
                <w:noProof/>
                <w:color w:val="000000"/>
                <w:lang w:val="da-DK"/>
              </w:rPr>
            </w:pPr>
          </w:p>
        </w:tc>
        <w:tc>
          <w:tcPr>
            <w:tcW w:w="610" w:type="pct"/>
            <w:vAlign w:val="center"/>
          </w:tcPr>
          <w:p w14:paraId="0BE6B45B" w14:textId="77777777" w:rsidR="006C4DB3" w:rsidRPr="00DB0AF6" w:rsidRDefault="006C4DB3" w:rsidP="006C4DB3">
            <w:pPr>
              <w:tabs>
                <w:tab w:val="left" w:pos="567"/>
              </w:tabs>
              <w:autoSpaceDE w:val="0"/>
              <w:autoSpaceDN w:val="0"/>
              <w:adjustRightInd w:val="0"/>
              <w:spacing w:after="0" w:line="260" w:lineRule="exact"/>
              <w:ind w:right="-167"/>
              <w:rPr>
                <w:rFonts w:ascii="Times New Roman" w:hAnsi="Times New Roman"/>
                <w:bCs/>
                <w:color w:val="000000"/>
                <w:szCs w:val="20"/>
                <w:lang w:val="lt-LT" w:bidi="th-TH"/>
              </w:rPr>
            </w:pPr>
            <w:r w:rsidRPr="00DB0AF6">
              <w:rPr>
                <w:rFonts w:ascii="Times New Roman" w:hAnsi="Times New Roman"/>
                <w:color w:val="000000"/>
                <w:lang w:val="lt-LT" w:bidi="th-TH"/>
              </w:rPr>
              <w:t>Nedažn</w:t>
            </w:r>
            <w:r>
              <w:rPr>
                <w:rFonts w:ascii="Times New Roman" w:hAnsi="Times New Roman"/>
                <w:color w:val="000000"/>
                <w:lang w:val="lt-LT" w:bidi="th-TH"/>
              </w:rPr>
              <w:t>as</w:t>
            </w:r>
          </w:p>
        </w:tc>
        <w:tc>
          <w:tcPr>
            <w:tcW w:w="2989" w:type="pct"/>
            <w:vAlign w:val="center"/>
          </w:tcPr>
          <w:p w14:paraId="2CA1C879" w14:textId="2BAF80EB" w:rsidR="006C4DB3" w:rsidRPr="00DB0AF6" w:rsidRDefault="006C4DB3" w:rsidP="006C4DB3">
            <w:pPr>
              <w:tabs>
                <w:tab w:val="left" w:pos="567"/>
              </w:tabs>
              <w:autoSpaceDE w:val="0"/>
              <w:autoSpaceDN w:val="0"/>
              <w:adjustRightInd w:val="0"/>
              <w:spacing w:after="0" w:line="260" w:lineRule="exact"/>
              <w:rPr>
                <w:rFonts w:ascii="Times New Roman" w:hAnsi="Times New Roman"/>
                <w:bCs/>
                <w:color w:val="000000"/>
                <w:szCs w:val="20"/>
                <w:lang w:val="lt-LT" w:bidi="th-TH"/>
              </w:rPr>
            </w:pPr>
            <w:r>
              <w:rPr>
                <w:rFonts w:ascii="Times New Roman" w:hAnsi="Times New Roman"/>
                <w:color w:val="000000"/>
                <w:lang w:val="lt-LT" w:bidi="th-TH"/>
              </w:rPr>
              <w:t>P</w:t>
            </w:r>
            <w:r w:rsidRPr="00DB0AF6">
              <w:rPr>
                <w:rFonts w:ascii="Times New Roman" w:hAnsi="Times New Roman"/>
                <w:color w:val="000000"/>
                <w:lang w:val="lt-LT" w:bidi="th-TH"/>
              </w:rPr>
              <w:t>ancitopenija, neutropenija, leukopenija, trombocitopenija, trombocitozė</w:t>
            </w:r>
          </w:p>
        </w:tc>
      </w:tr>
      <w:tr w:rsidR="006C4DB3" w:rsidRPr="00661AA5" w14:paraId="207CDE70" w14:textId="77777777" w:rsidTr="00FB4A53">
        <w:trPr>
          <w:cantSplit/>
        </w:trPr>
        <w:tc>
          <w:tcPr>
            <w:tcW w:w="1401" w:type="pct"/>
            <w:vMerge/>
            <w:vAlign w:val="center"/>
          </w:tcPr>
          <w:p w14:paraId="3FE7171B" w14:textId="77777777" w:rsidR="006C4DB3" w:rsidRPr="00DB0AF6" w:rsidRDefault="006C4DB3" w:rsidP="006C4DB3">
            <w:pPr>
              <w:spacing w:after="0" w:line="240" w:lineRule="auto"/>
              <w:rPr>
                <w:rFonts w:ascii="Times New Roman" w:hAnsi="Times New Roman"/>
                <w:noProof/>
                <w:color w:val="000000"/>
                <w:lang w:val="lt-LT"/>
              </w:rPr>
            </w:pPr>
          </w:p>
        </w:tc>
        <w:tc>
          <w:tcPr>
            <w:tcW w:w="610" w:type="pct"/>
            <w:vAlign w:val="center"/>
          </w:tcPr>
          <w:p w14:paraId="1F6E2DFE" w14:textId="77777777" w:rsidR="006C4DB3" w:rsidRPr="00DB0AF6" w:rsidRDefault="006C4DB3" w:rsidP="006C4DB3">
            <w:pPr>
              <w:tabs>
                <w:tab w:val="left" w:pos="567"/>
              </w:tabs>
              <w:autoSpaceDE w:val="0"/>
              <w:autoSpaceDN w:val="0"/>
              <w:adjustRightInd w:val="0"/>
              <w:spacing w:after="0" w:line="260" w:lineRule="exact"/>
              <w:ind w:right="-167"/>
              <w:rPr>
                <w:rFonts w:ascii="Times New Roman" w:hAnsi="Times New Roman"/>
                <w:bCs/>
                <w:color w:val="000000"/>
                <w:szCs w:val="20"/>
                <w:lang w:val="lt-LT" w:bidi="th-TH"/>
              </w:rPr>
            </w:pPr>
            <w:r w:rsidRPr="00DB0AF6">
              <w:rPr>
                <w:rFonts w:ascii="Times New Roman" w:hAnsi="Times New Roman"/>
                <w:color w:val="000000"/>
                <w:lang w:val="lt-LT" w:bidi="th-TH"/>
              </w:rPr>
              <w:t>Ret</w:t>
            </w:r>
            <w:r>
              <w:rPr>
                <w:rFonts w:ascii="Times New Roman" w:hAnsi="Times New Roman"/>
                <w:color w:val="000000"/>
                <w:lang w:val="lt-LT" w:bidi="th-TH"/>
              </w:rPr>
              <w:t>as</w:t>
            </w:r>
          </w:p>
        </w:tc>
        <w:tc>
          <w:tcPr>
            <w:tcW w:w="2989" w:type="pct"/>
            <w:vAlign w:val="center"/>
          </w:tcPr>
          <w:p w14:paraId="60E7322D" w14:textId="06F187EC" w:rsidR="006C4DB3" w:rsidRPr="00DB0AF6" w:rsidRDefault="006C4DB3" w:rsidP="006C4DB3">
            <w:pPr>
              <w:tabs>
                <w:tab w:val="left" w:pos="567"/>
              </w:tabs>
              <w:autoSpaceDE w:val="0"/>
              <w:autoSpaceDN w:val="0"/>
              <w:adjustRightInd w:val="0"/>
              <w:spacing w:after="0" w:line="260" w:lineRule="exact"/>
              <w:rPr>
                <w:rFonts w:ascii="Times New Roman" w:hAnsi="Times New Roman"/>
                <w:color w:val="000000"/>
                <w:szCs w:val="20"/>
                <w:lang w:val="lt-LT" w:bidi="th-TH"/>
              </w:rPr>
            </w:pPr>
            <w:r>
              <w:rPr>
                <w:rFonts w:ascii="Times New Roman" w:hAnsi="Times New Roman"/>
                <w:color w:val="000000"/>
                <w:lang w:val="lt-LT" w:bidi="th-TH"/>
              </w:rPr>
              <w:t>A</w:t>
            </w:r>
            <w:r w:rsidRPr="00DB0AF6">
              <w:rPr>
                <w:rFonts w:ascii="Times New Roman" w:hAnsi="Times New Roman"/>
                <w:color w:val="000000"/>
                <w:lang w:val="lt-LT" w:bidi="th-TH"/>
              </w:rPr>
              <w:t>granuliocitozė</w:t>
            </w:r>
          </w:p>
        </w:tc>
      </w:tr>
      <w:tr w:rsidR="006C4DB3" w:rsidRPr="00CA16A9" w14:paraId="793311BC" w14:textId="77777777" w:rsidTr="00FB4A53">
        <w:trPr>
          <w:cantSplit/>
        </w:trPr>
        <w:tc>
          <w:tcPr>
            <w:tcW w:w="1401" w:type="pct"/>
            <w:vMerge/>
            <w:vAlign w:val="center"/>
          </w:tcPr>
          <w:p w14:paraId="716E2C5A" w14:textId="77777777" w:rsidR="006C4DB3" w:rsidRPr="00DB0AF6" w:rsidRDefault="006C4DB3" w:rsidP="006C4DB3">
            <w:pPr>
              <w:spacing w:after="0" w:line="240" w:lineRule="auto"/>
              <w:rPr>
                <w:rFonts w:ascii="Times New Roman" w:hAnsi="Times New Roman"/>
                <w:noProof/>
                <w:color w:val="000000"/>
                <w:lang w:val="da-DK"/>
              </w:rPr>
            </w:pPr>
          </w:p>
        </w:tc>
        <w:tc>
          <w:tcPr>
            <w:tcW w:w="610" w:type="pct"/>
            <w:vAlign w:val="center"/>
          </w:tcPr>
          <w:p w14:paraId="2AA86558" w14:textId="77777777" w:rsidR="006C4DB3" w:rsidRPr="00DB0AF6" w:rsidRDefault="006C4DB3" w:rsidP="006C4DB3">
            <w:pPr>
              <w:tabs>
                <w:tab w:val="left" w:pos="567"/>
              </w:tabs>
              <w:autoSpaceDE w:val="0"/>
              <w:autoSpaceDN w:val="0"/>
              <w:adjustRightInd w:val="0"/>
              <w:spacing w:after="0" w:line="260" w:lineRule="exact"/>
              <w:ind w:right="-167"/>
              <w:rPr>
                <w:rFonts w:ascii="Times New Roman" w:hAnsi="Times New Roman"/>
                <w:bCs/>
                <w:color w:val="000000"/>
                <w:szCs w:val="20"/>
                <w:lang w:val="lt-LT" w:bidi="th-TH"/>
              </w:rPr>
            </w:pPr>
            <w:r w:rsidRPr="00DB0AF6">
              <w:rPr>
                <w:rFonts w:ascii="Times New Roman" w:hAnsi="Times New Roman"/>
                <w:bCs/>
                <w:color w:val="000000"/>
                <w:lang w:val="lt-LT" w:bidi="th-TH"/>
              </w:rPr>
              <w:t>Labai r</w:t>
            </w:r>
            <w:r w:rsidRPr="00DB0AF6">
              <w:rPr>
                <w:rFonts w:ascii="Times New Roman" w:hAnsi="Times New Roman"/>
                <w:color w:val="000000"/>
                <w:lang w:val="lt-LT" w:bidi="th-TH"/>
              </w:rPr>
              <w:t>et</w:t>
            </w:r>
            <w:r>
              <w:rPr>
                <w:rFonts w:ascii="Times New Roman" w:hAnsi="Times New Roman"/>
                <w:color w:val="000000"/>
                <w:lang w:val="lt-LT" w:bidi="th-TH"/>
              </w:rPr>
              <w:t>as</w:t>
            </w:r>
          </w:p>
        </w:tc>
        <w:tc>
          <w:tcPr>
            <w:tcW w:w="2989" w:type="pct"/>
            <w:vAlign w:val="center"/>
          </w:tcPr>
          <w:p w14:paraId="1944A322" w14:textId="7AF82652" w:rsidR="006C4DB3" w:rsidRPr="00DB0AF6" w:rsidRDefault="006C4DB3" w:rsidP="006C4DB3">
            <w:pPr>
              <w:tabs>
                <w:tab w:val="left" w:pos="567"/>
              </w:tabs>
              <w:spacing w:after="0" w:line="260" w:lineRule="exact"/>
              <w:rPr>
                <w:rFonts w:ascii="Times New Roman" w:hAnsi="Times New Roman"/>
                <w:color w:val="000000"/>
                <w:szCs w:val="20"/>
                <w:lang w:val="lt-LT"/>
              </w:rPr>
            </w:pPr>
            <w:r>
              <w:rPr>
                <w:rFonts w:ascii="Times New Roman" w:hAnsi="Times New Roman"/>
                <w:color w:val="000000"/>
                <w:lang w:val="lt-LT"/>
              </w:rPr>
              <w:t>H</w:t>
            </w:r>
            <w:r w:rsidRPr="00DB0AF6">
              <w:rPr>
                <w:rFonts w:ascii="Times New Roman" w:hAnsi="Times New Roman"/>
                <w:color w:val="000000"/>
                <w:lang w:val="lt-LT"/>
              </w:rPr>
              <w:t>emolizinė anemija, kaulų čiulpų slopinimas</w:t>
            </w:r>
          </w:p>
        </w:tc>
      </w:tr>
      <w:tr w:rsidR="008F06E3" w:rsidRPr="00661AA5" w14:paraId="52EABE19" w14:textId="77777777" w:rsidTr="00FB4A53">
        <w:trPr>
          <w:cantSplit/>
        </w:trPr>
        <w:tc>
          <w:tcPr>
            <w:tcW w:w="1401" w:type="pct"/>
            <w:vAlign w:val="center"/>
          </w:tcPr>
          <w:p w14:paraId="373C56F4" w14:textId="77777777" w:rsidR="00033D70" w:rsidRPr="00DB0AF6" w:rsidRDefault="00033D70" w:rsidP="006C4DB3">
            <w:pPr>
              <w:spacing w:after="0" w:line="240" w:lineRule="auto"/>
              <w:rPr>
                <w:rFonts w:ascii="Times New Roman" w:hAnsi="Times New Roman"/>
                <w:noProof/>
                <w:color w:val="000000"/>
                <w:lang w:val="da-DK"/>
              </w:rPr>
            </w:pPr>
            <w:r w:rsidRPr="00DB0AF6">
              <w:rPr>
                <w:rFonts w:ascii="Times New Roman" w:hAnsi="Times New Roman"/>
                <w:noProof/>
                <w:color w:val="000000"/>
                <w:lang w:val="da-DK"/>
              </w:rPr>
              <w:t>Imuninės sistemos sutrikimai</w:t>
            </w:r>
          </w:p>
        </w:tc>
        <w:tc>
          <w:tcPr>
            <w:tcW w:w="610" w:type="pct"/>
            <w:vAlign w:val="center"/>
          </w:tcPr>
          <w:p w14:paraId="20E099A5" w14:textId="77777777" w:rsidR="00033D70" w:rsidRPr="00DB0AF6" w:rsidRDefault="00033D70" w:rsidP="006C4DB3">
            <w:pPr>
              <w:tabs>
                <w:tab w:val="left" w:pos="567"/>
              </w:tabs>
              <w:autoSpaceDE w:val="0"/>
              <w:autoSpaceDN w:val="0"/>
              <w:adjustRightInd w:val="0"/>
              <w:spacing w:after="0" w:line="260" w:lineRule="exact"/>
              <w:ind w:right="-167"/>
              <w:rPr>
                <w:rFonts w:ascii="Times New Roman" w:hAnsi="Times New Roman"/>
                <w:bCs/>
                <w:color w:val="000000"/>
                <w:szCs w:val="20"/>
                <w:lang w:val="lt-LT" w:bidi="th-TH"/>
              </w:rPr>
            </w:pPr>
            <w:r w:rsidRPr="00DB0AF6">
              <w:rPr>
                <w:rFonts w:ascii="Times New Roman" w:hAnsi="Times New Roman"/>
                <w:color w:val="000000"/>
                <w:lang w:val="lt-LT" w:bidi="th-TH"/>
              </w:rPr>
              <w:t>Ret</w:t>
            </w:r>
            <w:r>
              <w:rPr>
                <w:rFonts w:ascii="Times New Roman" w:hAnsi="Times New Roman"/>
                <w:color w:val="000000"/>
                <w:lang w:val="lt-LT" w:bidi="th-TH"/>
              </w:rPr>
              <w:t>as</w:t>
            </w:r>
          </w:p>
        </w:tc>
        <w:tc>
          <w:tcPr>
            <w:tcW w:w="2989" w:type="pct"/>
            <w:vAlign w:val="center"/>
          </w:tcPr>
          <w:p w14:paraId="637321F6" w14:textId="1CE323D5" w:rsidR="00033D70" w:rsidRPr="00DB0AF6" w:rsidRDefault="006C4DB3" w:rsidP="006C4DB3">
            <w:pPr>
              <w:tabs>
                <w:tab w:val="left" w:pos="567"/>
              </w:tabs>
              <w:autoSpaceDE w:val="0"/>
              <w:autoSpaceDN w:val="0"/>
              <w:adjustRightInd w:val="0"/>
              <w:spacing w:after="0" w:line="260" w:lineRule="exact"/>
              <w:rPr>
                <w:rFonts w:ascii="Times New Roman" w:hAnsi="Times New Roman"/>
                <w:color w:val="000000"/>
                <w:szCs w:val="20"/>
                <w:lang w:val="lt-LT" w:bidi="th-TH"/>
              </w:rPr>
            </w:pPr>
            <w:r>
              <w:rPr>
                <w:rFonts w:ascii="Times New Roman" w:hAnsi="Times New Roman"/>
                <w:color w:val="000000"/>
                <w:lang w:val="lt-LT" w:bidi="th-TH"/>
              </w:rPr>
              <w:t>A</w:t>
            </w:r>
            <w:r w:rsidR="00033D70" w:rsidRPr="00DB0AF6">
              <w:rPr>
                <w:rFonts w:ascii="Times New Roman" w:hAnsi="Times New Roman"/>
                <w:color w:val="000000"/>
                <w:lang w:val="lt-LT" w:bidi="th-TH"/>
              </w:rPr>
              <w:t>nafilaksinės reakcijos</w:t>
            </w:r>
          </w:p>
        </w:tc>
      </w:tr>
      <w:tr w:rsidR="008F06E3" w:rsidRPr="00CA16A9" w14:paraId="4481CDAD" w14:textId="77777777" w:rsidTr="00FB4A53">
        <w:trPr>
          <w:cantSplit/>
        </w:trPr>
        <w:tc>
          <w:tcPr>
            <w:tcW w:w="1401" w:type="pct"/>
            <w:vAlign w:val="center"/>
          </w:tcPr>
          <w:p w14:paraId="128B95DC" w14:textId="77777777" w:rsidR="00033D70" w:rsidRPr="00DB0AF6" w:rsidRDefault="00033D70" w:rsidP="006C4DB3">
            <w:pPr>
              <w:spacing w:after="0" w:line="240" w:lineRule="auto"/>
              <w:rPr>
                <w:rFonts w:ascii="Times New Roman" w:hAnsi="Times New Roman"/>
                <w:noProof/>
                <w:color w:val="000000"/>
                <w:lang w:val="da-DK"/>
              </w:rPr>
            </w:pPr>
            <w:r w:rsidRPr="00DB0AF6">
              <w:rPr>
                <w:rFonts w:ascii="Times New Roman" w:hAnsi="Times New Roman"/>
                <w:noProof/>
                <w:color w:val="000000"/>
                <w:lang w:val="da-DK"/>
              </w:rPr>
              <w:t>Psichikos sutrikimai</w:t>
            </w:r>
          </w:p>
        </w:tc>
        <w:tc>
          <w:tcPr>
            <w:tcW w:w="610" w:type="pct"/>
            <w:vAlign w:val="center"/>
          </w:tcPr>
          <w:p w14:paraId="1000C50F" w14:textId="77777777" w:rsidR="00033D70" w:rsidRPr="00DB0AF6" w:rsidRDefault="00033D70" w:rsidP="006C4DB3">
            <w:pPr>
              <w:tabs>
                <w:tab w:val="left" w:pos="567"/>
              </w:tabs>
              <w:spacing w:after="0" w:line="260" w:lineRule="exact"/>
              <w:ind w:right="-167"/>
              <w:rPr>
                <w:rFonts w:ascii="Times New Roman" w:hAnsi="Times New Roman"/>
                <w:szCs w:val="20"/>
                <w:lang w:val="lt-LT"/>
              </w:rPr>
            </w:pPr>
            <w:r w:rsidRPr="00DB0AF6">
              <w:rPr>
                <w:rFonts w:ascii="Times New Roman" w:hAnsi="Times New Roman"/>
                <w:color w:val="000000"/>
                <w:lang w:val="lt-LT" w:bidi="th-TH"/>
              </w:rPr>
              <w:t>Nedažn</w:t>
            </w:r>
            <w:r>
              <w:rPr>
                <w:rFonts w:ascii="Times New Roman" w:hAnsi="Times New Roman"/>
                <w:color w:val="000000"/>
                <w:lang w:val="lt-LT" w:bidi="th-TH"/>
              </w:rPr>
              <w:t>as</w:t>
            </w:r>
          </w:p>
        </w:tc>
        <w:tc>
          <w:tcPr>
            <w:tcW w:w="2989" w:type="pct"/>
            <w:vAlign w:val="center"/>
          </w:tcPr>
          <w:p w14:paraId="08948367" w14:textId="50E26896" w:rsidR="00033D70" w:rsidRPr="00DB0AF6" w:rsidRDefault="006C4DB3" w:rsidP="006C4DB3">
            <w:pPr>
              <w:tabs>
                <w:tab w:val="left" w:pos="567"/>
              </w:tabs>
              <w:autoSpaceDE w:val="0"/>
              <w:autoSpaceDN w:val="0"/>
              <w:adjustRightInd w:val="0"/>
              <w:spacing w:after="0" w:line="260" w:lineRule="exact"/>
              <w:rPr>
                <w:rFonts w:ascii="Times New Roman" w:hAnsi="Times New Roman"/>
                <w:color w:val="000000"/>
                <w:szCs w:val="20"/>
                <w:lang w:val="lt-LT" w:bidi="th-TH"/>
              </w:rPr>
            </w:pPr>
            <w:r>
              <w:rPr>
                <w:rFonts w:ascii="Times New Roman" w:hAnsi="Times New Roman"/>
                <w:color w:val="000000"/>
                <w:lang w:val="lt-LT" w:bidi="th-TH"/>
              </w:rPr>
              <w:t>P</w:t>
            </w:r>
            <w:r w:rsidR="00033D70" w:rsidRPr="00DB0AF6">
              <w:rPr>
                <w:rFonts w:ascii="Times New Roman" w:hAnsi="Times New Roman"/>
                <w:color w:val="000000"/>
                <w:lang w:val="lt-LT" w:bidi="th-TH"/>
              </w:rPr>
              <w:t>sichikos sutrikimai, įskaitant haliucinacijas ir sumišimo būkles</w:t>
            </w:r>
          </w:p>
        </w:tc>
      </w:tr>
      <w:tr w:rsidR="00837D89" w:rsidRPr="00661AA5" w14:paraId="3D064F12" w14:textId="77777777" w:rsidTr="00FB4A53">
        <w:trPr>
          <w:cantSplit/>
        </w:trPr>
        <w:tc>
          <w:tcPr>
            <w:tcW w:w="1401" w:type="pct"/>
            <w:vMerge w:val="restart"/>
            <w:vAlign w:val="center"/>
          </w:tcPr>
          <w:p w14:paraId="42BC35B9" w14:textId="77777777" w:rsidR="00837D89" w:rsidRPr="00DB0AF6" w:rsidRDefault="00837D89" w:rsidP="006C4DB3">
            <w:pPr>
              <w:spacing w:after="0" w:line="240" w:lineRule="auto"/>
              <w:rPr>
                <w:rFonts w:ascii="Times New Roman" w:hAnsi="Times New Roman"/>
                <w:noProof/>
                <w:color w:val="000000"/>
                <w:lang w:val="da-DK"/>
              </w:rPr>
            </w:pPr>
            <w:r w:rsidRPr="00DB0AF6">
              <w:rPr>
                <w:rFonts w:ascii="Times New Roman" w:hAnsi="Times New Roman"/>
                <w:noProof/>
                <w:color w:val="000000"/>
                <w:lang w:val="da-DK"/>
              </w:rPr>
              <w:t>Nervų sistemos sutrikimai</w:t>
            </w:r>
          </w:p>
        </w:tc>
        <w:tc>
          <w:tcPr>
            <w:tcW w:w="610" w:type="pct"/>
            <w:vAlign w:val="center"/>
          </w:tcPr>
          <w:p w14:paraId="4965C5CF" w14:textId="77777777" w:rsidR="00837D89" w:rsidRPr="00DB0AF6" w:rsidRDefault="00837D89" w:rsidP="006C4DB3">
            <w:pPr>
              <w:tabs>
                <w:tab w:val="left" w:pos="567"/>
              </w:tabs>
              <w:spacing w:after="0" w:line="260" w:lineRule="exact"/>
              <w:ind w:right="-167"/>
              <w:rPr>
                <w:rFonts w:ascii="Times New Roman" w:hAnsi="Times New Roman"/>
                <w:szCs w:val="20"/>
                <w:lang w:val="lt-LT"/>
              </w:rPr>
            </w:pPr>
            <w:r w:rsidRPr="00DB0AF6">
              <w:rPr>
                <w:rFonts w:ascii="Times New Roman" w:hAnsi="Times New Roman"/>
                <w:color w:val="000000"/>
                <w:lang w:val="lt-LT" w:bidi="th-TH"/>
              </w:rPr>
              <w:t>Nedažn</w:t>
            </w:r>
            <w:r>
              <w:rPr>
                <w:rFonts w:ascii="Times New Roman" w:hAnsi="Times New Roman"/>
                <w:color w:val="000000"/>
                <w:lang w:val="lt-LT" w:bidi="th-TH"/>
              </w:rPr>
              <w:t>as</w:t>
            </w:r>
          </w:p>
        </w:tc>
        <w:tc>
          <w:tcPr>
            <w:tcW w:w="2989" w:type="pct"/>
            <w:vAlign w:val="center"/>
          </w:tcPr>
          <w:p w14:paraId="60627A9A" w14:textId="18D323E7" w:rsidR="00837D89" w:rsidRPr="00DB0AF6" w:rsidRDefault="00837D89" w:rsidP="006C4DB3">
            <w:pPr>
              <w:tabs>
                <w:tab w:val="left" w:pos="567"/>
              </w:tabs>
              <w:autoSpaceDE w:val="0"/>
              <w:autoSpaceDN w:val="0"/>
              <w:adjustRightInd w:val="0"/>
              <w:spacing w:after="0" w:line="260" w:lineRule="exact"/>
              <w:rPr>
                <w:rFonts w:ascii="Times New Roman" w:hAnsi="Times New Roman"/>
                <w:color w:val="000000"/>
                <w:szCs w:val="20"/>
                <w:lang w:val="lt-LT" w:bidi="th-TH"/>
              </w:rPr>
            </w:pPr>
            <w:r>
              <w:rPr>
                <w:rFonts w:ascii="Times New Roman" w:hAnsi="Times New Roman"/>
                <w:color w:val="000000"/>
                <w:lang w:val="lt-LT" w:bidi="th-TH"/>
              </w:rPr>
              <w:t>T</w:t>
            </w:r>
            <w:r w:rsidRPr="00DB0AF6">
              <w:rPr>
                <w:rFonts w:ascii="Times New Roman" w:hAnsi="Times New Roman"/>
                <w:color w:val="000000"/>
                <w:lang w:val="lt-LT" w:bidi="th-TH"/>
              </w:rPr>
              <w:t>raukuliai, miokloninis aktyvumas, svaigulys, mieguistumas</w:t>
            </w:r>
          </w:p>
        </w:tc>
      </w:tr>
      <w:tr w:rsidR="00837D89" w:rsidRPr="00F01BE1" w14:paraId="73E3E011" w14:textId="77777777" w:rsidTr="00FB4A53">
        <w:trPr>
          <w:cantSplit/>
        </w:trPr>
        <w:tc>
          <w:tcPr>
            <w:tcW w:w="1401" w:type="pct"/>
            <w:vMerge/>
            <w:vAlign w:val="center"/>
          </w:tcPr>
          <w:p w14:paraId="3614394F" w14:textId="77777777" w:rsidR="00837D89" w:rsidRPr="00DB0AF6" w:rsidRDefault="00837D89" w:rsidP="006C4DB3">
            <w:pPr>
              <w:spacing w:after="0" w:line="240" w:lineRule="auto"/>
              <w:rPr>
                <w:rFonts w:ascii="Times New Roman" w:hAnsi="Times New Roman"/>
                <w:noProof/>
                <w:color w:val="000000"/>
                <w:lang w:val="lt-LT"/>
              </w:rPr>
            </w:pPr>
          </w:p>
        </w:tc>
        <w:tc>
          <w:tcPr>
            <w:tcW w:w="610" w:type="pct"/>
            <w:vAlign w:val="center"/>
          </w:tcPr>
          <w:p w14:paraId="40E76863" w14:textId="77777777" w:rsidR="00837D89" w:rsidRPr="00DB0AF6" w:rsidRDefault="00837D89" w:rsidP="006C4DB3">
            <w:pPr>
              <w:tabs>
                <w:tab w:val="left" w:pos="567"/>
              </w:tabs>
              <w:autoSpaceDE w:val="0"/>
              <w:autoSpaceDN w:val="0"/>
              <w:adjustRightInd w:val="0"/>
              <w:spacing w:after="0" w:line="260" w:lineRule="exact"/>
              <w:ind w:right="-167"/>
              <w:rPr>
                <w:rFonts w:ascii="Times New Roman" w:hAnsi="Times New Roman"/>
                <w:bCs/>
                <w:color w:val="000000"/>
                <w:szCs w:val="20"/>
                <w:lang w:val="lt-LT" w:bidi="th-TH"/>
              </w:rPr>
            </w:pPr>
            <w:r w:rsidRPr="00DB0AF6">
              <w:rPr>
                <w:rFonts w:ascii="Times New Roman" w:hAnsi="Times New Roman"/>
                <w:color w:val="000000"/>
                <w:lang w:val="lt-LT" w:bidi="th-TH"/>
              </w:rPr>
              <w:t>Ret</w:t>
            </w:r>
            <w:r>
              <w:rPr>
                <w:rFonts w:ascii="Times New Roman" w:hAnsi="Times New Roman"/>
                <w:color w:val="000000"/>
                <w:lang w:val="lt-LT" w:bidi="th-TH"/>
              </w:rPr>
              <w:t>as</w:t>
            </w:r>
          </w:p>
        </w:tc>
        <w:tc>
          <w:tcPr>
            <w:tcW w:w="2989" w:type="pct"/>
            <w:vAlign w:val="center"/>
          </w:tcPr>
          <w:p w14:paraId="089C6BE5" w14:textId="77150D7C" w:rsidR="00837D89" w:rsidRPr="00DB0AF6" w:rsidRDefault="00837D89" w:rsidP="006C4DB3">
            <w:pPr>
              <w:tabs>
                <w:tab w:val="left" w:pos="567"/>
              </w:tabs>
              <w:spacing w:after="0" w:line="260" w:lineRule="exact"/>
              <w:rPr>
                <w:rFonts w:ascii="Times New Roman" w:hAnsi="Times New Roman"/>
                <w:color w:val="000000"/>
                <w:szCs w:val="20"/>
                <w:lang w:val="lt-LT"/>
              </w:rPr>
            </w:pPr>
            <w:r>
              <w:rPr>
                <w:rFonts w:ascii="Times New Roman" w:hAnsi="Times New Roman"/>
                <w:color w:val="000000"/>
                <w:lang w:val="lt-LT" w:bidi="th-TH"/>
              </w:rPr>
              <w:t>E</w:t>
            </w:r>
            <w:r w:rsidRPr="00DB0AF6">
              <w:rPr>
                <w:rFonts w:ascii="Times New Roman" w:hAnsi="Times New Roman"/>
                <w:color w:val="000000"/>
                <w:lang w:val="lt-LT" w:bidi="th-TH"/>
              </w:rPr>
              <w:t>ncefalopatija, parestezija, židininis tremoras, skonio jutimo iškrypimas</w:t>
            </w:r>
          </w:p>
        </w:tc>
      </w:tr>
      <w:tr w:rsidR="00837D89" w:rsidRPr="00F01BE1" w14:paraId="5F3F6C5F" w14:textId="77777777" w:rsidTr="00FB4A53">
        <w:trPr>
          <w:cantSplit/>
        </w:trPr>
        <w:tc>
          <w:tcPr>
            <w:tcW w:w="1401" w:type="pct"/>
            <w:vMerge/>
            <w:vAlign w:val="center"/>
          </w:tcPr>
          <w:p w14:paraId="0817EF01" w14:textId="77777777" w:rsidR="00837D89" w:rsidRPr="00DB0AF6" w:rsidRDefault="00837D89" w:rsidP="006C4DB3">
            <w:pPr>
              <w:spacing w:after="0" w:line="240" w:lineRule="auto"/>
              <w:rPr>
                <w:rFonts w:ascii="Times New Roman" w:hAnsi="Times New Roman"/>
                <w:noProof/>
                <w:color w:val="000000"/>
                <w:lang w:val="lt-LT"/>
              </w:rPr>
            </w:pPr>
          </w:p>
        </w:tc>
        <w:tc>
          <w:tcPr>
            <w:tcW w:w="610" w:type="pct"/>
            <w:vAlign w:val="center"/>
          </w:tcPr>
          <w:p w14:paraId="1938B289" w14:textId="77777777" w:rsidR="00837D89" w:rsidRPr="00DB0AF6" w:rsidDel="00272A53" w:rsidRDefault="00837D89" w:rsidP="006C4DB3">
            <w:pPr>
              <w:tabs>
                <w:tab w:val="left" w:pos="567"/>
              </w:tabs>
              <w:autoSpaceDE w:val="0"/>
              <w:autoSpaceDN w:val="0"/>
              <w:adjustRightInd w:val="0"/>
              <w:spacing w:after="0" w:line="260" w:lineRule="exact"/>
              <w:ind w:right="-167"/>
              <w:rPr>
                <w:rFonts w:ascii="Times New Roman" w:hAnsi="Times New Roman"/>
                <w:bCs/>
                <w:color w:val="000000"/>
                <w:szCs w:val="20"/>
                <w:lang w:val="lt-LT" w:bidi="th-TH"/>
              </w:rPr>
            </w:pPr>
            <w:r w:rsidRPr="00DB0AF6">
              <w:rPr>
                <w:rFonts w:ascii="Times New Roman" w:hAnsi="Times New Roman"/>
                <w:bCs/>
                <w:color w:val="000000"/>
                <w:lang w:val="lt-LT" w:bidi="th-TH"/>
              </w:rPr>
              <w:t>Labai r</w:t>
            </w:r>
            <w:r w:rsidRPr="00DB0AF6">
              <w:rPr>
                <w:rFonts w:ascii="Times New Roman" w:hAnsi="Times New Roman"/>
                <w:color w:val="000000"/>
                <w:lang w:val="lt-LT" w:bidi="th-TH"/>
              </w:rPr>
              <w:t>et</w:t>
            </w:r>
            <w:r>
              <w:rPr>
                <w:rFonts w:ascii="Times New Roman" w:hAnsi="Times New Roman"/>
                <w:color w:val="000000"/>
                <w:lang w:val="lt-LT" w:bidi="th-TH"/>
              </w:rPr>
              <w:t>as</w:t>
            </w:r>
          </w:p>
        </w:tc>
        <w:tc>
          <w:tcPr>
            <w:tcW w:w="2989" w:type="pct"/>
            <w:vAlign w:val="center"/>
          </w:tcPr>
          <w:p w14:paraId="2F25FBF3" w14:textId="7DB35391" w:rsidR="00837D89" w:rsidRPr="00DB0AF6" w:rsidRDefault="00837D89" w:rsidP="006C4DB3">
            <w:pPr>
              <w:tabs>
                <w:tab w:val="left" w:pos="567"/>
              </w:tabs>
              <w:autoSpaceDE w:val="0"/>
              <w:autoSpaceDN w:val="0"/>
              <w:adjustRightInd w:val="0"/>
              <w:spacing w:after="0" w:line="260" w:lineRule="exact"/>
              <w:rPr>
                <w:rFonts w:ascii="Times New Roman" w:hAnsi="Times New Roman"/>
                <w:color w:val="000000"/>
                <w:szCs w:val="20"/>
                <w:lang w:val="lt-LT"/>
              </w:rPr>
            </w:pPr>
            <w:r>
              <w:rPr>
                <w:rFonts w:ascii="Times New Roman" w:hAnsi="Times New Roman"/>
                <w:color w:val="000000"/>
                <w:lang w:val="lt-LT"/>
              </w:rPr>
              <w:t>G</w:t>
            </w:r>
            <w:r w:rsidRPr="00DB0AF6">
              <w:rPr>
                <w:rFonts w:ascii="Times New Roman" w:hAnsi="Times New Roman"/>
                <w:color w:val="000000"/>
                <w:lang w:val="lt-LT"/>
              </w:rPr>
              <w:t>eneralizuotos miastenijos</w:t>
            </w:r>
            <w:r>
              <w:rPr>
                <w:rFonts w:ascii="Times New Roman" w:hAnsi="Times New Roman"/>
                <w:color w:val="000000"/>
                <w:lang w:val="lt-LT"/>
              </w:rPr>
              <w:t xml:space="preserve"> </w:t>
            </w:r>
            <w:r w:rsidRPr="00E86EA9">
              <w:rPr>
                <w:rFonts w:ascii="Times New Roman" w:hAnsi="Times New Roman"/>
                <w:i/>
                <w:color w:val="000000"/>
                <w:lang w:val="lt-LT"/>
              </w:rPr>
              <w:t>(</w:t>
            </w:r>
            <w:r>
              <w:rPr>
                <w:rFonts w:ascii="Times New Roman" w:hAnsi="Times New Roman"/>
                <w:i/>
                <w:color w:val="000000"/>
                <w:lang w:val="lt-LT"/>
              </w:rPr>
              <w:t>myasthenia gravis</w:t>
            </w:r>
            <w:r w:rsidRPr="00E86EA9">
              <w:rPr>
                <w:rFonts w:ascii="Times New Roman" w:hAnsi="Times New Roman"/>
                <w:i/>
                <w:color w:val="000000"/>
                <w:lang w:val="lt-LT"/>
              </w:rPr>
              <w:t>)</w:t>
            </w:r>
            <w:r w:rsidRPr="00DB0AF6">
              <w:rPr>
                <w:rFonts w:ascii="Times New Roman" w:hAnsi="Times New Roman"/>
                <w:color w:val="000000"/>
                <w:lang w:val="lt-LT"/>
              </w:rPr>
              <w:t xml:space="preserve"> pablogėjimas, galvos skausmas</w:t>
            </w:r>
          </w:p>
        </w:tc>
      </w:tr>
      <w:tr w:rsidR="00837D89" w:rsidRPr="00661AA5" w14:paraId="58A6A4FB" w14:textId="77777777" w:rsidTr="00FB4A53">
        <w:trPr>
          <w:cantSplit/>
        </w:trPr>
        <w:tc>
          <w:tcPr>
            <w:tcW w:w="1401" w:type="pct"/>
            <w:vMerge/>
            <w:vAlign w:val="center"/>
          </w:tcPr>
          <w:p w14:paraId="1F2D6336" w14:textId="77777777" w:rsidR="00837D89" w:rsidRPr="00DB0AF6" w:rsidRDefault="00837D89" w:rsidP="006C4DB3">
            <w:pPr>
              <w:spacing w:after="0" w:line="240" w:lineRule="auto"/>
              <w:rPr>
                <w:rFonts w:ascii="Times New Roman" w:hAnsi="Times New Roman"/>
                <w:noProof/>
                <w:color w:val="000000"/>
                <w:lang w:val="lt-LT"/>
              </w:rPr>
            </w:pPr>
          </w:p>
        </w:tc>
        <w:tc>
          <w:tcPr>
            <w:tcW w:w="610" w:type="pct"/>
            <w:vAlign w:val="center"/>
          </w:tcPr>
          <w:p w14:paraId="2B43DB45" w14:textId="77777777" w:rsidR="00837D89" w:rsidRPr="00DB0AF6" w:rsidRDefault="00837D89" w:rsidP="006C4DB3">
            <w:pPr>
              <w:tabs>
                <w:tab w:val="left" w:pos="567"/>
              </w:tabs>
              <w:autoSpaceDE w:val="0"/>
              <w:autoSpaceDN w:val="0"/>
              <w:adjustRightInd w:val="0"/>
              <w:spacing w:after="0" w:line="260" w:lineRule="exact"/>
              <w:ind w:right="-167"/>
              <w:rPr>
                <w:rFonts w:ascii="Times New Roman" w:hAnsi="Times New Roman"/>
                <w:bCs/>
                <w:color w:val="000000"/>
                <w:lang w:val="lt-LT" w:bidi="th-TH"/>
              </w:rPr>
            </w:pPr>
            <w:r>
              <w:rPr>
                <w:rFonts w:ascii="Times New Roman" w:hAnsi="Times New Roman"/>
                <w:bCs/>
                <w:color w:val="000000"/>
                <w:lang w:val="lt-LT" w:bidi="th-TH"/>
              </w:rPr>
              <w:t>Nežinomas</w:t>
            </w:r>
          </w:p>
        </w:tc>
        <w:tc>
          <w:tcPr>
            <w:tcW w:w="2989" w:type="pct"/>
            <w:vAlign w:val="center"/>
          </w:tcPr>
          <w:p w14:paraId="653FB8EF" w14:textId="77777777" w:rsidR="00837D89" w:rsidRPr="00DB0AF6" w:rsidDel="006C4DB3" w:rsidRDefault="00837D89" w:rsidP="00837D89">
            <w:pPr>
              <w:tabs>
                <w:tab w:val="left" w:pos="567"/>
              </w:tabs>
              <w:autoSpaceDE w:val="0"/>
              <w:autoSpaceDN w:val="0"/>
              <w:adjustRightInd w:val="0"/>
              <w:spacing w:after="0" w:line="260" w:lineRule="exact"/>
              <w:rPr>
                <w:rFonts w:ascii="Times New Roman" w:hAnsi="Times New Roman"/>
                <w:color w:val="000000"/>
                <w:lang w:val="lt-LT"/>
              </w:rPr>
            </w:pPr>
            <w:r>
              <w:rPr>
                <w:rFonts w:ascii="Times New Roman" w:hAnsi="Times New Roman"/>
                <w:color w:val="000000"/>
                <w:lang w:val="lt-LT"/>
              </w:rPr>
              <w:t>Ažitacija</w:t>
            </w:r>
            <w:r w:rsidRPr="00837D89">
              <w:rPr>
                <w:rFonts w:ascii="Times New Roman" w:hAnsi="Times New Roman"/>
                <w:color w:val="000000"/>
                <w:lang w:val="lt-LT"/>
              </w:rPr>
              <w:t>, d</w:t>
            </w:r>
            <w:r>
              <w:rPr>
                <w:rFonts w:ascii="Times New Roman" w:hAnsi="Times New Roman"/>
                <w:color w:val="000000"/>
                <w:lang w:val="lt-LT"/>
              </w:rPr>
              <w:t>iskinezija</w:t>
            </w:r>
          </w:p>
        </w:tc>
      </w:tr>
      <w:tr w:rsidR="006C4DB3" w:rsidRPr="00661AA5" w14:paraId="74D8B0A2" w14:textId="77777777" w:rsidTr="00FB4A53">
        <w:trPr>
          <w:cantSplit/>
        </w:trPr>
        <w:tc>
          <w:tcPr>
            <w:tcW w:w="1401" w:type="pct"/>
            <w:vMerge w:val="restart"/>
            <w:vAlign w:val="center"/>
          </w:tcPr>
          <w:p w14:paraId="0C140A34" w14:textId="77777777" w:rsidR="006C4DB3" w:rsidRPr="00DB0AF6" w:rsidRDefault="006C4DB3" w:rsidP="006C4DB3">
            <w:pPr>
              <w:spacing w:after="0" w:line="240" w:lineRule="auto"/>
              <w:rPr>
                <w:rFonts w:ascii="Times New Roman" w:hAnsi="Times New Roman"/>
                <w:noProof/>
                <w:color w:val="000000"/>
                <w:lang w:val="da-DK"/>
              </w:rPr>
            </w:pPr>
            <w:r w:rsidRPr="00DB0AF6">
              <w:rPr>
                <w:rFonts w:ascii="Times New Roman" w:hAnsi="Times New Roman"/>
                <w:noProof/>
                <w:color w:val="000000"/>
                <w:lang w:val="da-DK"/>
              </w:rPr>
              <w:t>Ausų ir labirintų sutrikimai</w:t>
            </w:r>
          </w:p>
        </w:tc>
        <w:tc>
          <w:tcPr>
            <w:tcW w:w="610" w:type="pct"/>
            <w:vAlign w:val="center"/>
          </w:tcPr>
          <w:p w14:paraId="77D81845" w14:textId="77777777" w:rsidR="006C4DB3" w:rsidRPr="00DB0AF6" w:rsidRDefault="006C4DB3" w:rsidP="006C4DB3">
            <w:pPr>
              <w:tabs>
                <w:tab w:val="left" w:pos="567"/>
              </w:tabs>
              <w:autoSpaceDE w:val="0"/>
              <w:autoSpaceDN w:val="0"/>
              <w:adjustRightInd w:val="0"/>
              <w:spacing w:after="0" w:line="260" w:lineRule="exact"/>
              <w:ind w:right="-167"/>
              <w:rPr>
                <w:rFonts w:ascii="Times New Roman" w:hAnsi="Times New Roman"/>
                <w:bCs/>
                <w:color w:val="000000"/>
                <w:szCs w:val="20"/>
                <w:lang w:val="lt-LT" w:bidi="th-TH"/>
              </w:rPr>
            </w:pPr>
            <w:r w:rsidRPr="00DB0AF6">
              <w:rPr>
                <w:rFonts w:ascii="Times New Roman" w:hAnsi="Times New Roman"/>
                <w:color w:val="000000"/>
                <w:lang w:val="lt-LT" w:bidi="th-TH"/>
              </w:rPr>
              <w:t>Ret</w:t>
            </w:r>
            <w:r>
              <w:rPr>
                <w:rFonts w:ascii="Times New Roman" w:hAnsi="Times New Roman"/>
                <w:color w:val="000000"/>
                <w:lang w:val="lt-LT" w:bidi="th-TH"/>
              </w:rPr>
              <w:t>as</w:t>
            </w:r>
          </w:p>
        </w:tc>
        <w:tc>
          <w:tcPr>
            <w:tcW w:w="2989" w:type="pct"/>
            <w:vAlign w:val="center"/>
          </w:tcPr>
          <w:p w14:paraId="382815CA" w14:textId="6399D5E3" w:rsidR="006C4DB3" w:rsidRPr="00DB0AF6" w:rsidRDefault="006C4DB3" w:rsidP="006C4DB3">
            <w:pPr>
              <w:tabs>
                <w:tab w:val="left" w:pos="567"/>
              </w:tabs>
              <w:autoSpaceDE w:val="0"/>
              <w:autoSpaceDN w:val="0"/>
              <w:adjustRightInd w:val="0"/>
              <w:spacing w:after="0" w:line="260" w:lineRule="exact"/>
              <w:rPr>
                <w:rFonts w:ascii="Times New Roman" w:hAnsi="Times New Roman"/>
                <w:color w:val="000000"/>
                <w:szCs w:val="20"/>
                <w:lang w:val="lt-LT" w:bidi="th-TH"/>
              </w:rPr>
            </w:pPr>
            <w:r>
              <w:rPr>
                <w:rFonts w:ascii="Times New Roman" w:hAnsi="Times New Roman"/>
                <w:color w:val="000000"/>
                <w:lang w:val="lt-LT" w:bidi="th-TH"/>
              </w:rPr>
              <w:t>K</w:t>
            </w:r>
            <w:r w:rsidRPr="00DB0AF6">
              <w:rPr>
                <w:rFonts w:ascii="Times New Roman" w:hAnsi="Times New Roman"/>
                <w:color w:val="000000"/>
                <w:lang w:val="lt-LT" w:bidi="th-TH"/>
              </w:rPr>
              <w:t>lausos praradimas</w:t>
            </w:r>
          </w:p>
        </w:tc>
      </w:tr>
      <w:tr w:rsidR="006C4DB3" w:rsidRPr="00F01BE1" w14:paraId="301E0344" w14:textId="77777777" w:rsidTr="00FB4A53">
        <w:trPr>
          <w:cantSplit/>
        </w:trPr>
        <w:tc>
          <w:tcPr>
            <w:tcW w:w="1401" w:type="pct"/>
            <w:vMerge/>
            <w:vAlign w:val="center"/>
          </w:tcPr>
          <w:p w14:paraId="37FD3748" w14:textId="77777777" w:rsidR="006C4DB3" w:rsidRPr="00DB0AF6" w:rsidRDefault="006C4DB3" w:rsidP="006C4DB3">
            <w:pPr>
              <w:spacing w:after="0" w:line="240" w:lineRule="auto"/>
              <w:rPr>
                <w:rFonts w:ascii="Times New Roman" w:hAnsi="Times New Roman"/>
                <w:noProof/>
                <w:color w:val="000000"/>
                <w:lang w:val="da-DK"/>
              </w:rPr>
            </w:pPr>
          </w:p>
        </w:tc>
        <w:tc>
          <w:tcPr>
            <w:tcW w:w="610" w:type="pct"/>
            <w:vAlign w:val="center"/>
          </w:tcPr>
          <w:p w14:paraId="083E8586" w14:textId="77777777" w:rsidR="006C4DB3" w:rsidRPr="00DB0AF6" w:rsidRDefault="006C4DB3" w:rsidP="006C4DB3">
            <w:pPr>
              <w:tabs>
                <w:tab w:val="left" w:pos="567"/>
              </w:tabs>
              <w:spacing w:after="0" w:line="260" w:lineRule="exact"/>
              <w:ind w:left="-50" w:right="-167"/>
              <w:rPr>
                <w:rFonts w:ascii="Times New Roman" w:hAnsi="Times New Roman"/>
                <w:szCs w:val="20"/>
                <w:lang w:val="lt-LT"/>
              </w:rPr>
            </w:pPr>
            <w:r w:rsidRPr="00DB0AF6">
              <w:rPr>
                <w:rFonts w:ascii="Times New Roman" w:hAnsi="Times New Roman"/>
                <w:bCs/>
                <w:color w:val="000000"/>
                <w:lang w:val="lt-LT" w:bidi="th-TH"/>
              </w:rPr>
              <w:t>Labai r</w:t>
            </w:r>
            <w:r w:rsidRPr="00DB0AF6">
              <w:rPr>
                <w:rFonts w:ascii="Times New Roman" w:hAnsi="Times New Roman"/>
                <w:color w:val="000000"/>
                <w:lang w:val="lt-LT" w:bidi="th-TH"/>
              </w:rPr>
              <w:t>et</w:t>
            </w:r>
            <w:r>
              <w:rPr>
                <w:rFonts w:ascii="Times New Roman" w:hAnsi="Times New Roman"/>
                <w:color w:val="000000"/>
                <w:lang w:val="lt-LT" w:bidi="th-TH"/>
              </w:rPr>
              <w:t>as</w:t>
            </w:r>
          </w:p>
        </w:tc>
        <w:tc>
          <w:tcPr>
            <w:tcW w:w="2989" w:type="pct"/>
            <w:vAlign w:val="center"/>
          </w:tcPr>
          <w:p w14:paraId="61951A47" w14:textId="1FAF5B2E" w:rsidR="006C4DB3" w:rsidRPr="00DB0AF6" w:rsidRDefault="006C4DB3" w:rsidP="006C4DB3">
            <w:pPr>
              <w:tabs>
                <w:tab w:val="left" w:pos="567"/>
              </w:tabs>
              <w:spacing w:after="0" w:line="260" w:lineRule="exact"/>
              <w:rPr>
                <w:rFonts w:ascii="Times New Roman" w:hAnsi="Times New Roman"/>
                <w:color w:val="000000"/>
                <w:szCs w:val="20"/>
                <w:lang w:val="lt-LT"/>
              </w:rPr>
            </w:pPr>
            <w:r>
              <w:rPr>
                <w:rFonts w:ascii="Times New Roman" w:hAnsi="Times New Roman"/>
                <w:color w:val="000000"/>
                <w:lang w:val="lt-LT"/>
              </w:rPr>
              <w:t>G</w:t>
            </w:r>
            <w:r w:rsidRPr="00DB0AF6">
              <w:rPr>
                <w:rFonts w:ascii="Times New Roman" w:hAnsi="Times New Roman"/>
                <w:color w:val="000000"/>
                <w:lang w:val="lt-LT"/>
              </w:rPr>
              <w:t xml:space="preserve">alvos </w:t>
            </w:r>
            <w:r>
              <w:rPr>
                <w:rFonts w:ascii="Times New Roman" w:hAnsi="Times New Roman"/>
                <w:color w:val="000000"/>
                <w:lang w:val="lt-LT"/>
              </w:rPr>
              <w:t>svaigimas</w:t>
            </w:r>
            <w:r w:rsidRPr="00DB0AF6">
              <w:rPr>
                <w:rFonts w:ascii="Times New Roman" w:hAnsi="Times New Roman"/>
                <w:color w:val="000000"/>
                <w:lang w:val="lt-LT"/>
              </w:rPr>
              <w:t xml:space="preserve"> </w:t>
            </w:r>
            <w:r w:rsidRPr="00E86EA9">
              <w:rPr>
                <w:rFonts w:ascii="Times New Roman" w:hAnsi="Times New Roman"/>
                <w:i/>
                <w:color w:val="000000"/>
                <w:lang w:val="lt-LT"/>
              </w:rPr>
              <w:t>(</w:t>
            </w:r>
            <w:r w:rsidRPr="00DB0AF6">
              <w:rPr>
                <w:rFonts w:ascii="Times New Roman" w:hAnsi="Times New Roman"/>
                <w:i/>
                <w:color w:val="000000"/>
                <w:lang w:val="lt-LT"/>
              </w:rPr>
              <w:t>vertigo</w:t>
            </w:r>
            <w:r w:rsidRPr="00E86EA9">
              <w:rPr>
                <w:rFonts w:ascii="Times New Roman" w:hAnsi="Times New Roman"/>
                <w:i/>
                <w:color w:val="000000"/>
                <w:lang w:val="lt-LT"/>
              </w:rPr>
              <w:t>)</w:t>
            </w:r>
            <w:r w:rsidRPr="00DB0AF6">
              <w:rPr>
                <w:rFonts w:ascii="Times New Roman" w:hAnsi="Times New Roman"/>
                <w:color w:val="000000"/>
                <w:lang w:val="lt-LT"/>
              </w:rPr>
              <w:t xml:space="preserve">, spengimas ausyse </w:t>
            </w:r>
            <w:r w:rsidRPr="00E86EA9">
              <w:rPr>
                <w:rFonts w:ascii="Times New Roman" w:hAnsi="Times New Roman"/>
                <w:i/>
                <w:color w:val="000000"/>
                <w:lang w:val="lt-LT"/>
              </w:rPr>
              <w:t>(</w:t>
            </w:r>
            <w:r w:rsidRPr="007D45B8">
              <w:rPr>
                <w:rFonts w:ascii="Times New Roman" w:hAnsi="Times New Roman"/>
                <w:i/>
                <w:lang w:val="sv-SE"/>
              </w:rPr>
              <w:t>tinnitus)</w:t>
            </w:r>
          </w:p>
        </w:tc>
      </w:tr>
      <w:tr w:rsidR="008F06E3" w:rsidRPr="00661AA5" w14:paraId="320B8AA2" w14:textId="77777777" w:rsidTr="00FB4A53">
        <w:trPr>
          <w:cantSplit/>
        </w:trPr>
        <w:tc>
          <w:tcPr>
            <w:tcW w:w="1401" w:type="pct"/>
            <w:vAlign w:val="center"/>
          </w:tcPr>
          <w:p w14:paraId="0A7009A5" w14:textId="77777777" w:rsidR="00033D70" w:rsidRPr="00DB0AF6" w:rsidRDefault="00033D70" w:rsidP="006C4DB3">
            <w:pPr>
              <w:spacing w:after="0" w:line="240" w:lineRule="auto"/>
              <w:rPr>
                <w:rFonts w:ascii="Times New Roman" w:hAnsi="Times New Roman"/>
                <w:noProof/>
                <w:color w:val="000000"/>
                <w:lang w:val="da-DK"/>
              </w:rPr>
            </w:pPr>
            <w:r w:rsidRPr="00DB0AF6">
              <w:rPr>
                <w:rFonts w:ascii="Times New Roman" w:hAnsi="Times New Roman"/>
                <w:noProof/>
                <w:color w:val="000000"/>
                <w:lang w:val="da-DK"/>
              </w:rPr>
              <w:t>Širdies sutrikimai</w:t>
            </w:r>
          </w:p>
        </w:tc>
        <w:tc>
          <w:tcPr>
            <w:tcW w:w="610" w:type="pct"/>
            <w:vAlign w:val="center"/>
          </w:tcPr>
          <w:p w14:paraId="072EAC6D" w14:textId="77777777" w:rsidR="00033D70" w:rsidRPr="00DB0AF6" w:rsidRDefault="00033D70" w:rsidP="006C4DB3">
            <w:pPr>
              <w:tabs>
                <w:tab w:val="left" w:pos="567"/>
              </w:tabs>
              <w:spacing w:after="0" w:line="260" w:lineRule="exact"/>
              <w:ind w:right="-167"/>
              <w:rPr>
                <w:rFonts w:ascii="Times New Roman" w:hAnsi="Times New Roman"/>
                <w:szCs w:val="20"/>
                <w:lang w:val="lt-LT"/>
              </w:rPr>
            </w:pPr>
            <w:r w:rsidRPr="00DB0AF6">
              <w:rPr>
                <w:rFonts w:ascii="Times New Roman" w:hAnsi="Times New Roman"/>
                <w:bCs/>
                <w:color w:val="000000"/>
                <w:lang w:val="lt-LT" w:bidi="th-TH"/>
              </w:rPr>
              <w:t>Labai r</w:t>
            </w:r>
            <w:r w:rsidRPr="00DB0AF6">
              <w:rPr>
                <w:rFonts w:ascii="Times New Roman" w:hAnsi="Times New Roman"/>
                <w:color w:val="000000"/>
                <w:lang w:val="lt-LT" w:bidi="th-TH"/>
              </w:rPr>
              <w:t>et</w:t>
            </w:r>
            <w:r>
              <w:rPr>
                <w:rFonts w:ascii="Times New Roman" w:hAnsi="Times New Roman"/>
                <w:color w:val="000000"/>
                <w:lang w:val="lt-LT" w:bidi="th-TH"/>
              </w:rPr>
              <w:t>as</w:t>
            </w:r>
          </w:p>
        </w:tc>
        <w:tc>
          <w:tcPr>
            <w:tcW w:w="2989" w:type="pct"/>
            <w:vAlign w:val="center"/>
          </w:tcPr>
          <w:p w14:paraId="24998EE4" w14:textId="2549B4E7" w:rsidR="00033D70" w:rsidRPr="00DB0AF6" w:rsidRDefault="006C4DB3" w:rsidP="006C4DB3">
            <w:pPr>
              <w:tabs>
                <w:tab w:val="left" w:pos="567"/>
              </w:tabs>
              <w:spacing w:after="0" w:line="260" w:lineRule="exact"/>
              <w:rPr>
                <w:rFonts w:ascii="Times New Roman" w:hAnsi="Times New Roman"/>
                <w:color w:val="000000"/>
                <w:szCs w:val="20"/>
                <w:lang w:val="lt-LT"/>
              </w:rPr>
            </w:pPr>
            <w:r>
              <w:rPr>
                <w:rFonts w:ascii="Times New Roman" w:hAnsi="Times New Roman"/>
                <w:color w:val="000000"/>
                <w:lang w:val="lt-LT"/>
              </w:rPr>
              <w:t>C</w:t>
            </w:r>
            <w:r w:rsidR="00033D70" w:rsidRPr="00DB0AF6">
              <w:rPr>
                <w:rFonts w:ascii="Times New Roman" w:hAnsi="Times New Roman"/>
                <w:color w:val="000000"/>
                <w:lang w:val="lt-LT"/>
              </w:rPr>
              <w:t>ianozė, tachikardija, palpitacijos</w:t>
            </w:r>
          </w:p>
        </w:tc>
      </w:tr>
      <w:tr w:rsidR="006C4DB3" w:rsidRPr="00661AA5" w14:paraId="4F773835" w14:textId="77777777" w:rsidTr="00FB4A53">
        <w:trPr>
          <w:cantSplit/>
        </w:trPr>
        <w:tc>
          <w:tcPr>
            <w:tcW w:w="1401" w:type="pct"/>
            <w:vMerge w:val="restart"/>
            <w:vAlign w:val="center"/>
          </w:tcPr>
          <w:p w14:paraId="7FD23F77" w14:textId="77777777" w:rsidR="006C4DB3" w:rsidRPr="00DB0AF6" w:rsidRDefault="006C4DB3" w:rsidP="006C4DB3">
            <w:pPr>
              <w:spacing w:after="0" w:line="240" w:lineRule="auto"/>
              <w:rPr>
                <w:rFonts w:ascii="Times New Roman" w:hAnsi="Times New Roman"/>
                <w:noProof/>
                <w:color w:val="000000"/>
                <w:lang w:val="da-DK"/>
              </w:rPr>
            </w:pPr>
            <w:r w:rsidRPr="00DB0AF6">
              <w:rPr>
                <w:rFonts w:ascii="Times New Roman" w:hAnsi="Times New Roman"/>
                <w:noProof/>
                <w:color w:val="000000"/>
                <w:lang w:val="lt-LT"/>
              </w:rPr>
              <w:t xml:space="preserve">Kraujagyslių </w:t>
            </w:r>
            <w:r w:rsidRPr="00DB0AF6">
              <w:rPr>
                <w:rFonts w:ascii="Times New Roman" w:hAnsi="Times New Roman"/>
                <w:noProof/>
                <w:color w:val="000000"/>
                <w:lang w:val="da-DK"/>
              </w:rPr>
              <w:t>sutrikimai</w:t>
            </w:r>
          </w:p>
        </w:tc>
        <w:tc>
          <w:tcPr>
            <w:tcW w:w="610" w:type="pct"/>
            <w:vAlign w:val="center"/>
          </w:tcPr>
          <w:p w14:paraId="3FD9B789" w14:textId="77777777" w:rsidR="006C4DB3" w:rsidRPr="00DB0AF6" w:rsidRDefault="006C4DB3" w:rsidP="006C4DB3">
            <w:pPr>
              <w:tabs>
                <w:tab w:val="left" w:pos="567"/>
              </w:tabs>
              <w:autoSpaceDE w:val="0"/>
              <w:autoSpaceDN w:val="0"/>
              <w:adjustRightInd w:val="0"/>
              <w:spacing w:after="0" w:line="260" w:lineRule="exact"/>
              <w:ind w:right="-167"/>
              <w:rPr>
                <w:rFonts w:ascii="Times New Roman" w:hAnsi="Times New Roman"/>
                <w:bCs/>
                <w:color w:val="000000"/>
                <w:szCs w:val="20"/>
                <w:lang w:val="lt-LT" w:bidi="th-TH"/>
              </w:rPr>
            </w:pPr>
            <w:r w:rsidRPr="00DB0AF6">
              <w:rPr>
                <w:rFonts w:ascii="Times New Roman" w:hAnsi="Times New Roman"/>
                <w:color w:val="000000"/>
                <w:lang w:val="lt-LT" w:bidi="th-TH"/>
              </w:rPr>
              <w:t>Dažn</w:t>
            </w:r>
            <w:r>
              <w:rPr>
                <w:rFonts w:ascii="Times New Roman" w:hAnsi="Times New Roman"/>
                <w:color w:val="000000"/>
                <w:lang w:val="lt-LT" w:bidi="th-TH"/>
              </w:rPr>
              <w:t>as</w:t>
            </w:r>
          </w:p>
        </w:tc>
        <w:tc>
          <w:tcPr>
            <w:tcW w:w="2989" w:type="pct"/>
            <w:vAlign w:val="center"/>
          </w:tcPr>
          <w:p w14:paraId="1E62CDA0" w14:textId="17ADB672" w:rsidR="006C4DB3" w:rsidRPr="00DB0AF6" w:rsidRDefault="006C4DB3" w:rsidP="006C4DB3">
            <w:pPr>
              <w:tabs>
                <w:tab w:val="left" w:pos="567"/>
              </w:tabs>
              <w:autoSpaceDE w:val="0"/>
              <w:autoSpaceDN w:val="0"/>
              <w:adjustRightInd w:val="0"/>
              <w:spacing w:after="0" w:line="260" w:lineRule="exact"/>
              <w:rPr>
                <w:rFonts w:ascii="Times New Roman" w:hAnsi="Times New Roman"/>
                <w:color w:val="000000"/>
                <w:szCs w:val="20"/>
                <w:lang w:val="lt-LT" w:bidi="th-TH"/>
              </w:rPr>
            </w:pPr>
            <w:r>
              <w:rPr>
                <w:rFonts w:ascii="Times New Roman" w:hAnsi="Times New Roman"/>
                <w:color w:val="000000"/>
                <w:lang w:val="lt-LT" w:bidi="th-TH"/>
              </w:rPr>
              <w:t>T</w:t>
            </w:r>
            <w:r w:rsidRPr="00DB0AF6">
              <w:rPr>
                <w:rFonts w:ascii="Times New Roman" w:hAnsi="Times New Roman"/>
                <w:color w:val="000000"/>
                <w:lang w:val="lt-LT" w:bidi="th-TH"/>
              </w:rPr>
              <w:t>romboflebitas</w:t>
            </w:r>
          </w:p>
        </w:tc>
      </w:tr>
      <w:tr w:rsidR="006C4DB3" w:rsidRPr="00661AA5" w14:paraId="17087C24" w14:textId="77777777" w:rsidTr="00FB4A53">
        <w:trPr>
          <w:cantSplit/>
        </w:trPr>
        <w:tc>
          <w:tcPr>
            <w:tcW w:w="1401" w:type="pct"/>
            <w:vMerge/>
            <w:vAlign w:val="center"/>
          </w:tcPr>
          <w:p w14:paraId="2BB4353A" w14:textId="77777777" w:rsidR="006C4DB3" w:rsidRPr="00DB0AF6" w:rsidRDefault="006C4DB3" w:rsidP="006C4DB3">
            <w:pPr>
              <w:spacing w:after="0" w:line="240" w:lineRule="auto"/>
              <w:rPr>
                <w:rFonts w:ascii="Times New Roman" w:hAnsi="Times New Roman"/>
                <w:noProof/>
                <w:color w:val="000000"/>
                <w:lang w:val="da-DK"/>
              </w:rPr>
            </w:pPr>
          </w:p>
        </w:tc>
        <w:tc>
          <w:tcPr>
            <w:tcW w:w="610" w:type="pct"/>
            <w:vAlign w:val="center"/>
          </w:tcPr>
          <w:p w14:paraId="3B6AC218" w14:textId="77777777" w:rsidR="006C4DB3" w:rsidRPr="00DB0AF6" w:rsidRDefault="006C4DB3" w:rsidP="006C4DB3">
            <w:pPr>
              <w:tabs>
                <w:tab w:val="left" w:pos="567"/>
              </w:tabs>
              <w:autoSpaceDE w:val="0"/>
              <w:autoSpaceDN w:val="0"/>
              <w:adjustRightInd w:val="0"/>
              <w:spacing w:after="0" w:line="260" w:lineRule="exact"/>
              <w:ind w:right="-167"/>
              <w:rPr>
                <w:rFonts w:ascii="Times New Roman" w:hAnsi="Times New Roman"/>
                <w:bCs/>
                <w:color w:val="000000"/>
                <w:szCs w:val="20"/>
                <w:lang w:val="lt-LT" w:bidi="th-TH"/>
              </w:rPr>
            </w:pPr>
            <w:r w:rsidRPr="00DB0AF6">
              <w:rPr>
                <w:rFonts w:ascii="Times New Roman" w:hAnsi="Times New Roman"/>
                <w:color w:val="000000"/>
                <w:lang w:val="lt-LT" w:bidi="th-TH"/>
              </w:rPr>
              <w:t>Nedažn</w:t>
            </w:r>
            <w:r>
              <w:rPr>
                <w:rFonts w:ascii="Times New Roman" w:hAnsi="Times New Roman"/>
                <w:color w:val="000000"/>
                <w:lang w:val="lt-LT" w:bidi="th-TH"/>
              </w:rPr>
              <w:t>as</w:t>
            </w:r>
          </w:p>
        </w:tc>
        <w:tc>
          <w:tcPr>
            <w:tcW w:w="2989" w:type="pct"/>
            <w:vAlign w:val="center"/>
          </w:tcPr>
          <w:p w14:paraId="09A4EC43" w14:textId="7E3CF38D" w:rsidR="006C4DB3" w:rsidRPr="00DB0AF6" w:rsidRDefault="006C4DB3" w:rsidP="006C4DB3">
            <w:pPr>
              <w:tabs>
                <w:tab w:val="left" w:pos="567"/>
              </w:tabs>
              <w:spacing w:after="0" w:line="260" w:lineRule="exact"/>
              <w:rPr>
                <w:rFonts w:ascii="Times New Roman" w:hAnsi="Times New Roman"/>
                <w:color w:val="000000"/>
                <w:szCs w:val="20"/>
                <w:lang w:val="lt-LT"/>
              </w:rPr>
            </w:pPr>
            <w:r>
              <w:rPr>
                <w:rFonts w:ascii="Times New Roman" w:hAnsi="Times New Roman"/>
                <w:color w:val="000000"/>
                <w:lang w:val="lt-LT"/>
              </w:rPr>
              <w:t>H</w:t>
            </w:r>
            <w:r w:rsidRPr="00DB0AF6">
              <w:rPr>
                <w:rFonts w:ascii="Times New Roman" w:hAnsi="Times New Roman"/>
                <w:color w:val="000000"/>
                <w:lang w:val="lt-LT"/>
              </w:rPr>
              <w:t>ipotenzija</w:t>
            </w:r>
          </w:p>
        </w:tc>
      </w:tr>
      <w:tr w:rsidR="006C4DB3" w:rsidRPr="00CA16A9" w14:paraId="5F5CEDD7" w14:textId="77777777" w:rsidTr="00FB4A53">
        <w:trPr>
          <w:cantSplit/>
        </w:trPr>
        <w:tc>
          <w:tcPr>
            <w:tcW w:w="1401" w:type="pct"/>
            <w:vMerge/>
            <w:vAlign w:val="center"/>
          </w:tcPr>
          <w:p w14:paraId="3B8F3497" w14:textId="77777777" w:rsidR="006C4DB3" w:rsidRPr="00DB0AF6" w:rsidRDefault="006C4DB3" w:rsidP="006C4DB3">
            <w:pPr>
              <w:spacing w:after="0" w:line="240" w:lineRule="auto"/>
              <w:rPr>
                <w:rFonts w:ascii="Times New Roman" w:hAnsi="Times New Roman"/>
                <w:noProof/>
                <w:color w:val="000000"/>
                <w:lang w:val="da-DK"/>
              </w:rPr>
            </w:pPr>
          </w:p>
        </w:tc>
        <w:tc>
          <w:tcPr>
            <w:tcW w:w="610" w:type="pct"/>
            <w:vAlign w:val="center"/>
          </w:tcPr>
          <w:p w14:paraId="7FE15194" w14:textId="77777777" w:rsidR="006C4DB3" w:rsidRPr="00DB0AF6" w:rsidRDefault="006C4DB3" w:rsidP="006C4DB3">
            <w:pPr>
              <w:tabs>
                <w:tab w:val="left" w:pos="567"/>
              </w:tabs>
              <w:spacing w:after="0" w:line="260" w:lineRule="exact"/>
              <w:ind w:right="-167"/>
              <w:rPr>
                <w:rFonts w:ascii="Times New Roman" w:hAnsi="Times New Roman"/>
                <w:szCs w:val="20"/>
                <w:lang w:val="lt-LT"/>
              </w:rPr>
            </w:pPr>
            <w:r w:rsidRPr="00DB0AF6">
              <w:rPr>
                <w:rFonts w:ascii="Times New Roman" w:hAnsi="Times New Roman"/>
                <w:bCs/>
                <w:color w:val="000000"/>
                <w:lang w:val="lt-LT" w:bidi="th-TH"/>
              </w:rPr>
              <w:t>Labai r</w:t>
            </w:r>
            <w:r w:rsidRPr="00DB0AF6">
              <w:rPr>
                <w:rFonts w:ascii="Times New Roman" w:hAnsi="Times New Roman"/>
                <w:color w:val="000000"/>
                <w:lang w:val="lt-LT" w:bidi="th-TH"/>
              </w:rPr>
              <w:t>et</w:t>
            </w:r>
            <w:r>
              <w:rPr>
                <w:rFonts w:ascii="Times New Roman" w:hAnsi="Times New Roman"/>
                <w:color w:val="000000"/>
                <w:lang w:val="lt-LT" w:bidi="th-TH"/>
              </w:rPr>
              <w:t>as</w:t>
            </w:r>
          </w:p>
        </w:tc>
        <w:tc>
          <w:tcPr>
            <w:tcW w:w="2989" w:type="pct"/>
            <w:vAlign w:val="center"/>
          </w:tcPr>
          <w:p w14:paraId="02039AF9" w14:textId="035854A6" w:rsidR="006C4DB3" w:rsidRPr="00DB0AF6" w:rsidRDefault="006C4DB3" w:rsidP="006C4DB3">
            <w:pPr>
              <w:tabs>
                <w:tab w:val="left" w:pos="567"/>
              </w:tabs>
              <w:spacing w:after="0" w:line="260" w:lineRule="exact"/>
              <w:rPr>
                <w:rFonts w:ascii="Times New Roman" w:hAnsi="Times New Roman"/>
                <w:color w:val="000000"/>
                <w:szCs w:val="20"/>
                <w:lang w:val="lt-LT"/>
              </w:rPr>
            </w:pPr>
            <w:r>
              <w:rPr>
                <w:rFonts w:ascii="Times New Roman" w:hAnsi="Times New Roman"/>
                <w:color w:val="000000"/>
                <w:lang w:val="lt-LT"/>
              </w:rPr>
              <w:t>K</w:t>
            </w:r>
            <w:r w:rsidRPr="00DB0AF6">
              <w:rPr>
                <w:rFonts w:ascii="Times New Roman" w:hAnsi="Times New Roman"/>
                <w:color w:val="000000"/>
                <w:lang w:val="lt-LT"/>
              </w:rPr>
              <w:t>raujo priplūdimas į kaklą ir veidą</w:t>
            </w:r>
          </w:p>
        </w:tc>
      </w:tr>
      <w:tr w:rsidR="008F06E3" w:rsidRPr="00661AA5" w14:paraId="72226079" w14:textId="77777777" w:rsidTr="00FB4A53">
        <w:trPr>
          <w:cantSplit/>
        </w:trPr>
        <w:tc>
          <w:tcPr>
            <w:tcW w:w="1401" w:type="pct"/>
            <w:vAlign w:val="center"/>
          </w:tcPr>
          <w:p w14:paraId="0B1D3178" w14:textId="77777777" w:rsidR="00033D70" w:rsidRPr="00DB0AF6" w:rsidRDefault="00033D70" w:rsidP="006C4DB3">
            <w:pPr>
              <w:spacing w:after="0" w:line="240" w:lineRule="auto"/>
              <w:rPr>
                <w:rFonts w:ascii="Times New Roman" w:hAnsi="Times New Roman"/>
                <w:noProof/>
                <w:color w:val="000000"/>
                <w:lang w:val="lt-LT"/>
              </w:rPr>
            </w:pPr>
            <w:r w:rsidRPr="00DB0AF6">
              <w:rPr>
                <w:rFonts w:ascii="Times New Roman" w:hAnsi="Times New Roman"/>
                <w:iCs/>
                <w:noProof/>
                <w:color w:val="000000"/>
                <w:lang w:val="lt-LT"/>
              </w:rPr>
              <w:t>Kvėpavimo sistemos, krūtinės ląstos ir tarpuplaučio sutrikimai</w:t>
            </w:r>
          </w:p>
        </w:tc>
        <w:tc>
          <w:tcPr>
            <w:tcW w:w="610" w:type="pct"/>
            <w:vAlign w:val="center"/>
          </w:tcPr>
          <w:p w14:paraId="79FF8356" w14:textId="77777777" w:rsidR="00033D70" w:rsidRPr="00DB0AF6" w:rsidRDefault="00033D70" w:rsidP="006C4DB3">
            <w:pPr>
              <w:tabs>
                <w:tab w:val="left" w:pos="567"/>
              </w:tabs>
              <w:spacing w:after="0" w:line="260" w:lineRule="exact"/>
              <w:ind w:right="-167"/>
              <w:rPr>
                <w:rFonts w:ascii="Times New Roman" w:hAnsi="Times New Roman"/>
                <w:szCs w:val="20"/>
                <w:lang w:val="lt-LT"/>
              </w:rPr>
            </w:pPr>
            <w:r w:rsidRPr="00DB0AF6">
              <w:rPr>
                <w:rFonts w:ascii="Times New Roman" w:hAnsi="Times New Roman"/>
                <w:bCs/>
                <w:color w:val="000000"/>
                <w:lang w:val="lt-LT" w:bidi="th-TH"/>
              </w:rPr>
              <w:t>Labai r</w:t>
            </w:r>
            <w:r w:rsidRPr="00DB0AF6">
              <w:rPr>
                <w:rFonts w:ascii="Times New Roman" w:hAnsi="Times New Roman"/>
                <w:color w:val="000000"/>
                <w:lang w:val="lt-LT" w:bidi="th-TH"/>
              </w:rPr>
              <w:t>et</w:t>
            </w:r>
            <w:r>
              <w:rPr>
                <w:rFonts w:ascii="Times New Roman" w:hAnsi="Times New Roman"/>
                <w:color w:val="000000"/>
                <w:lang w:val="lt-LT" w:bidi="th-TH"/>
              </w:rPr>
              <w:t>as</w:t>
            </w:r>
          </w:p>
        </w:tc>
        <w:tc>
          <w:tcPr>
            <w:tcW w:w="2989" w:type="pct"/>
            <w:vAlign w:val="center"/>
          </w:tcPr>
          <w:p w14:paraId="5A5E63AA" w14:textId="6EB4117C" w:rsidR="00033D70" w:rsidRPr="00DB0AF6" w:rsidRDefault="006C4DB3" w:rsidP="006C4DB3">
            <w:pPr>
              <w:tabs>
                <w:tab w:val="left" w:pos="567"/>
              </w:tabs>
              <w:spacing w:after="0" w:line="260" w:lineRule="exact"/>
              <w:rPr>
                <w:rFonts w:ascii="Times New Roman" w:hAnsi="Times New Roman"/>
                <w:color w:val="000000"/>
                <w:szCs w:val="20"/>
                <w:lang w:val="lt-LT"/>
              </w:rPr>
            </w:pPr>
            <w:r>
              <w:rPr>
                <w:rFonts w:ascii="Times New Roman" w:hAnsi="Times New Roman"/>
                <w:color w:val="000000"/>
                <w:lang w:val="lt-LT"/>
              </w:rPr>
              <w:t>D</w:t>
            </w:r>
            <w:r w:rsidR="00033D70" w:rsidRPr="00DB0AF6">
              <w:rPr>
                <w:rFonts w:ascii="Times New Roman" w:hAnsi="Times New Roman"/>
                <w:color w:val="000000"/>
                <w:lang w:val="lt-LT"/>
              </w:rPr>
              <w:t>usulys, hiperventiliacija, gerklės skausmas</w:t>
            </w:r>
          </w:p>
        </w:tc>
      </w:tr>
      <w:tr w:rsidR="006C4DB3" w:rsidRPr="00CA16A9" w14:paraId="5E1E51BC" w14:textId="77777777" w:rsidTr="00FB4A53">
        <w:trPr>
          <w:cantSplit/>
        </w:trPr>
        <w:tc>
          <w:tcPr>
            <w:tcW w:w="1401" w:type="pct"/>
            <w:vMerge w:val="restart"/>
            <w:vAlign w:val="center"/>
          </w:tcPr>
          <w:p w14:paraId="2BDBFB7E" w14:textId="77777777" w:rsidR="006C4DB3" w:rsidRPr="00DB0AF6" w:rsidRDefault="006C4DB3" w:rsidP="006C4DB3">
            <w:pPr>
              <w:spacing w:after="0" w:line="240" w:lineRule="auto"/>
              <w:rPr>
                <w:rFonts w:ascii="Times New Roman" w:hAnsi="Times New Roman"/>
                <w:noProof/>
                <w:color w:val="000000"/>
                <w:lang w:val="da-DK"/>
              </w:rPr>
            </w:pPr>
            <w:r w:rsidRPr="00DB0AF6">
              <w:rPr>
                <w:rFonts w:ascii="Times New Roman" w:hAnsi="Times New Roman"/>
                <w:noProof/>
                <w:color w:val="000000"/>
                <w:lang w:val="lt-LT"/>
              </w:rPr>
              <w:t xml:space="preserve">Virškinimo trakto </w:t>
            </w:r>
            <w:r w:rsidRPr="00DB0AF6">
              <w:rPr>
                <w:rFonts w:ascii="Times New Roman" w:hAnsi="Times New Roman"/>
                <w:noProof/>
                <w:color w:val="000000"/>
                <w:lang w:val="da-DK"/>
              </w:rPr>
              <w:t>sutrikimai</w:t>
            </w:r>
          </w:p>
        </w:tc>
        <w:tc>
          <w:tcPr>
            <w:tcW w:w="610" w:type="pct"/>
            <w:vAlign w:val="center"/>
          </w:tcPr>
          <w:p w14:paraId="314BDC3A" w14:textId="77777777" w:rsidR="006C4DB3" w:rsidRPr="00DB0AF6" w:rsidRDefault="006C4DB3" w:rsidP="006C4DB3">
            <w:pPr>
              <w:tabs>
                <w:tab w:val="left" w:pos="567"/>
              </w:tabs>
              <w:autoSpaceDE w:val="0"/>
              <w:autoSpaceDN w:val="0"/>
              <w:adjustRightInd w:val="0"/>
              <w:spacing w:after="0" w:line="260" w:lineRule="exact"/>
              <w:ind w:right="-167"/>
              <w:rPr>
                <w:rFonts w:ascii="Times New Roman" w:hAnsi="Times New Roman"/>
                <w:bCs/>
                <w:color w:val="000000"/>
                <w:szCs w:val="20"/>
                <w:lang w:val="lt-LT" w:bidi="th-TH"/>
              </w:rPr>
            </w:pPr>
            <w:r w:rsidRPr="00DB0AF6">
              <w:rPr>
                <w:rFonts w:ascii="Times New Roman" w:hAnsi="Times New Roman"/>
                <w:color w:val="000000"/>
                <w:lang w:val="lt-LT" w:bidi="th-TH"/>
              </w:rPr>
              <w:t>Dažn</w:t>
            </w:r>
            <w:r>
              <w:rPr>
                <w:rFonts w:ascii="Times New Roman" w:hAnsi="Times New Roman"/>
                <w:color w:val="000000"/>
                <w:lang w:val="lt-LT" w:bidi="th-TH"/>
              </w:rPr>
              <w:t>as</w:t>
            </w:r>
          </w:p>
        </w:tc>
        <w:tc>
          <w:tcPr>
            <w:tcW w:w="2989" w:type="pct"/>
            <w:vAlign w:val="center"/>
          </w:tcPr>
          <w:p w14:paraId="464C738A" w14:textId="0D0FB032" w:rsidR="006C4DB3" w:rsidRPr="00DB0AF6" w:rsidRDefault="006C4DB3" w:rsidP="006C4DB3">
            <w:pPr>
              <w:tabs>
                <w:tab w:val="left" w:pos="567"/>
              </w:tabs>
              <w:autoSpaceDE w:val="0"/>
              <w:autoSpaceDN w:val="0"/>
              <w:adjustRightInd w:val="0"/>
              <w:spacing w:after="0" w:line="260" w:lineRule="exact"/>
              <w:rPr>
                <w:rFonts w:ascii="Times New Roman" w:hAnsi="Times New Roman"/>
                <w:color w:val="000000"/>
                <w:szCs w:val="20"/>
                <w:lang w:val="lt-LT" w:bidi="th-TH"/>
              </w:rPr>
            </w:pPr>
            <w:r>
              <w:rPr>
                <w:rFonts w:ascii="Times New Roman" w:hAnsi="Times New Roman"/>
                <w:color w:val="000000"/>
                <w:lang w:val="lt-LT" w:bidi="th-TH"/>
              </w:rPr>
              <w:t>V</w:t>
            </w:r>
            <w:r w:rsidRPr="00DB0AF6">
              <w:rPr>
                <w:rFonts w:ascii="Times New Roman" w:hAnsi="Times New Roman"/>
                <w:color w:val="000000"/>
                <w:lang w:val="lt-LT" w:bidi="th-TH"/>
              </w:rPr>
              <w:t>iduriavimas, vėmimas, pykinimas</w:t>
            </w:r>
          </w:p>
          <w:p w14:paraId="7DF94022" w14:textId="2DE7223E" w:rsidR="006C4DB3" w:rsidRPr="00DB0AF6" w:rsidRDefault="006C4DB3" w:rsidP="006C4DB3">
            <w:pPr>
              <w:tabs>
                <w:tab w:val="left" w:pos="567"/>
              </w:tabs>
              <w:autoSpaceDE w:val="0"/>
              <w:autoSpaceDN w:val="0"/>
              <w:adjustRightInd w:val="0"/>
              <w:spacing w:after="0" w:line="260" w:lineRule="exact"/>
              <w:rPr>
                <w:rFonts w:ascii="Times New Roman" w:hAnsi="Times New Roman"/>
                <w:color w:val="000000"/>
                <w:szCs w:val="20"/>
                <w:lang w:val="lt-LT" w:bidi="th-TH"/>
              </w:rPr>
            </w:pPr>
            <w:r>
              <w:rPr>
                <w:rFonts w:ascii="Times New Roman" w:hAnsi="Times New Roman"/>
                <w:color w:val="000000"/>
                <w:lang w:val="lt-LT" w:bidi="th-TH"/>
              </w:rPr>
              <w:t>Nustatyta</w:t>
            </w:r>
            <w:r w:rsidRPr="00DB0AF6">
              <w:rPr>
                <w:rFonts w:ascii="Times New Roman" w:hAnsi="Times New Roman"/>
                <w:color w:val="000000"/>
                <w:lang w:val="lt-LT" w:bidi="th-TH"/>
              </w:rPr>
              <w:t xml:space="preserve">, kad su vaistinio preparato vartojimu susijęs pykinimas ir (arba) vėmimas pasireiškia dažniau imipenemu/cilastatinu gydytiems pacientams, kuriems yra granuliocitopenija, lyginant su pacientais, kuriems granuliocitopenijos nėra </w:t>
            </w:r>
          </w:p>
        </w:tc>
      </w:tr>
      <w:tr w:rsidR="006C4DB3" w:rsidRPr="00CA16A9" w14:paraId="7A4F2E0C" w14:textId="77777777" w:rsidTr="00FB4A53">
        <w:trPr>
          <w:cantSplit/>
        </w:trPr>
        <w:tc>
          <w:tcPr>
            <w:tcW w:w="1401" w:type="pct"/>
            <w:vMerge/>
            <w:vAlign w:val="center"/>
          </w:tcPr>
          <w:p w14:paraId="4C327D07" w14:textId="77777777" w:rsidR="006C4DB3" w:rsidRPr="00DB0AF6" w:rsidRDefault="006C4DB3" w:rsidP="006C4DB3">
            <w:pPr>
              <w:spacing w:after="0" w:line="240" w:lineRule="auto"/>
              <w:rPr>
                <w:rFonts w:ascii="Times New Roman" w:hAnsi="Times New Roman"/>
                <w:noProof/>
                <w:color w:val="000000"/>
                <w:lang w:val="lt-LT"/>
              </w:rPr>
            </w:pPr>
          </w:p>
        </w:tc>
        <w:tc>
          <w:tcPr>
            <w:tcW w:w="610" w:type="pct"/>
            <w:vAlign w:val="center"/>
          </w:tcPr>
          <w:p w14:paraId="47F34651" w14:textId="77777777" w:rsidR="006C4DB3" w:rsidRPr="00DB0AF6" w:rsidRDefault="006C4DB3" w:rsidP="006C4DB3">
            <w:pPr>
              <w:tabs>
                <w:tab w:val="left" w:pos="567"/>
              </w:tabs>
              <w:autoSpaceDE w:val="0"/>
              <w:autoSpaceDN w:val="0"/>
              <w:adjustRightInd w:val="0"/>
              <w:spacing w:after="0" w:line="260" w:lineRule="exact"/>
              <w:ind w:right="-167"/>
              <w:rPr>
                <w:rFonts w:ascii="Times New Roman" w:hAnsi="Times New Roman"/>
                <w:bCs/>
                <w:color w:val="000000"/>
                <w:szCs w:val="20"/>
                <w:lang w:val="lt-LT" w:bidi="th-TH"/>
              </w:rPr>
            </w:pPr>
            <w:r w:rsidRPr="00DB0AF6">
              <w:rPr>
                <w:rFonts w:ascii="Times New Roman" w:hAnsi="Times New Roman"/>
                <w:color w:val="000000"/>
                <w:lang w:val="lt-LT" w:bidi="th-TH"/>
              </w:rPr>
              <w:t>Ret</w:t>
            </w:r>
            <w:r>
              <w:rPr>
                <w:rFonts w:ascii="Times New Roman" w:hAnsi="Times New Roman"/>
                <w:color w:val="000000"/>
                <w:lang w:val="lt-LT" w:bidi="th-TH"/>
              </w:rPr>
              <w:t>as</w:t>
            </w:r>
          </w:p>
        </w:tc>
        <w:tc>
          <w:tcPr>
            <w:tcW w:w="2989" w:type="pct"/>
            <w:vAlign w:val="center"/>
          </w:tcPr>
          <w:p w14:paraId="5ADD63EC" w14:textId="17196138" w:rsidR="006C4DB3" w:rsidRPr="00DB0AF6" w:rsidRDefault="006C4DB3" w:rsidP="006C4DB3">
            <w:pPr>
              <w:tabs>
                <w:tab w:val="left" w:pos="567"/>
              </w:tabs>
              <w:autoSpaceDE w:val="0"/>
              <w:autoSpaceDN w:val="0"/>
              <w:adjustRightInd w:val="0"/>
              <w:spacing w:after="0" w:line="260" w:lineRule="exact"/>
              <w:rPr>
                <w:rFonts w:ascii="Times New Roman" w:hAnsi="Times New Roman"/>
                <w:bCs/>
                <w:color w:val="000000"/>
                <w:szCs w:val="20"/>
                <w:lang w:val="lt-LT" w:bidi="th-TH"/>
              </w:rPr>
            </w:pPr>
            <w:r>
              <w:rPr>
                <w:rFonts w:ascii="Times New Roman" w:hAnsi="Times New Roman"/>
                <w:color w:val="000000"/>
                <w:lang w:val="lt-LT" w:bidi="th-TH"/>
              </w:rPr>
              <w:t>D</w:t>
            </w:r>
            <w:r w:rsidRPr="00DB0AF6">
              <w:rPr>
                <w:rFonts w:ascii="Times New Roman" w:hAnsi="Times New Roman"/>
                <w:color w:val="000000"/>
                <w:lang w:val="lt-LT" w:bidi="th-TH"/>
              </w:rPr>
              <w:t>ėmių atsiradimas ant dantų ir (arba) liežuvio</w:t>
            </w:r>
          </w:p>
        </w:tc>
      </w:tr>
      <w:tr w:rsidR="006C4DB3" w:rsidRPr="00CA16A9" w14:paraId="7A77002A" w14:textId="77777777" w:rsidTr="00FB4A53">
        <w:trPr>
          <w:cantSplit/>
        </w:trPr>
        <w:tc>
          <w:tcPr>
            <w:tcW w:w="1401" w:type="pct"/>
            <w:vMerge/>
            <w:vAlign w:val="center"/>
          </w:tcPr>
          <w:p w14:paraId="4AA66FFB" w14:textId="77777777" w:rsidR="006C4DB3" w:rsidRPr="00DB0AF6" w:rsidRDefault="006C4DB3" w:rsidP="006C4DB3">
            <w:pPr>
              <w:spacing w:after="0" w:line="240" w:lineRule="auto"/>
              <w:rPr>
                <w:rFonts w:ascii="Times New Roman" w:hAnsi="Times New Roman"/>
                <w:noProof/>
                <w:color w:val="000000"/>
                <w:lang w:val="da-DK"/>
              </w:rPr>
            </w:pPr>
          </w:p>
        </w:tc>
        <w:tc>
          <w:tcPr>
            <w:tcW w:w="610" w:type="pct"/>
            <w:vAlign w:val="center"/>
          </w:tcPr>
          <w:p w14:paraId="6E22C021" w14:textId="77777777" w:rsidR="006C4DB3" w:rsidRPr="00DB0AF6" w:rsidRDefault="006C4DB3" w:rsidP="006C4DB3">
            <w:pPr>
              <w:tabs>
                <w:tab w:val="left" w:pos="567"/>
              </w:tabs>
              <w:autoSpaceDE w:val="0"/>
              <w:autoSpaceDN w:val="0"/>
              <w:adjustRightInd w:val="0"/>
              <w:spacing w:after="0" w:line="260" w:lineRule="exact"/>
              <w:ind w:right="-167"/>
              <w:rPr>
                <w:rFonts w:ascii="Times New Roman" w:hAnsi="Times New Roman"/>
                <w:bCs/>
                <w:color w:val="000000"/>
                <w:szCs w:val="20"/>
                <w:lang w:val="lt-LT" w:bidi="th-TH"/>
              </w:rPr>
            </w:pPr>
            <w:r w:rsidRPr="00DB0AF6">
              <w:rPr>
                <w:rFonts w:ascii="Times New Roman" w:hAnsi="Times New Roman"/>
                <w:bCs/>
                <w:color w:val="000000"/>
                <w:lang w:val="lt-LT" w:bidi="th-TH"/>
              </w:rPr>
              <w:t>Labai r</w:t>
            </w:r>
            <w:r w:rsidRPr="00DB0AF6">
              <w:rPr>
                <w:rFonts w:ascii="Times New Roman" w:hAnsi="Times New Roman"/>
                <w:color w:val="000000"/>
                <w:lang w:val="lt-LT" w:bidi="th-TH"/>
              </w:rPr>
              <w:t>et</w:t>
            </w:r>
            <w:r>
              <w:rPr>
                <w:rFonts w:ascii="Times New Roman" w:hAnsi="Times New Roman"/>
                <w:color w:val="000000"/>
                <w:lang w:val="lt-LT" w:bidi="th-TH"/>
              </w:rPr>
              <w:t>as</w:t>
            </w:r>
          </w:p>
        </w:tc>
        <w:tc>
          <w:tcPr>
            <w:tcW w:w="2989" w:type="pct"/>
            <w:vAlign w:val="center"/>
          </w:tcPr>
          <w:p w14:paraId="4631AAEC" w14:textId="43B359C4" w:rsidR="006C4DB3" w:rsidRPr="00DB0AF6" w:rsidRDefault="006C4DB3" w:rsidP="006C4DB3">
            <w:pPr>
              <w:tabs>
                <w:tab w:val="left" w:pos="567"/>
              </w:tabs>
              <w:spacing w:after="0" w:line="260" w:lineRule="exact"/>
              <w:rPr>
                <w:rFonts w:ascii="Times New Roman" w:hAnsi="Times New Roman"/>
                <w:color w:val="000000"/>
                <w:szCs w:val="20"/>
                <w:lang w:val="lt-LT"/>
              </w:rPr>
            </w:pPr>
            <w:r>
              <w:rPr>
                <w:rFonts w:ascii="Times New Roman" w:hAnsi="Times New Roman"/>
                <w:color w:val="000000"/>
                <w:lang w:val="lt-LT"/>
              </w:rPr>
              <w:t>H</w:t>
            </w:r>
            <w:r w:rsidRPr="00DB0AF6">
              <w:rPr>
                <w:rFonts w:ascii="Times New Roman" w:hAnsi="Times New Roman"/>
                <w:color w:val="000000"/>
                <w:lang w:val="lt-LT"/>
              </w:rPr>
              <w:t>emoraginis kolitas, pilvo skausmas, rėmens graužimas, glositas, liežuvio spenelių hipertrofija, padidėjęs seilėtekis</w:t>
            </w:r>
          </w:p>
        </w:tc>
      </w:tr>
      <w:tr w:rsidR="006C4DB3" w:rsidRPr="00661AA5" w14:paraId="619710F6" w14:textId="77777777" w:rsidTr="00FB4A53">
        <w:trPr>
          <w:cantSplit/>
        </w:trPr>
        <w:tc>
          <w:tcPr>
            <w:tcW w:w="1401" w:type="pct"/>
            <w:vMerge w:val="restart"/>
            <w:vAlign w:val="center"/>
          </w:tcPr>
          <w:p w14:paraId="424E42B2" w14:textId="77777777" w:rsidR="006C4DB3" w:rsidRPr="00DB0AF6" w:rsidRDefault="006C4DB3" w:rsidP="006C4DB3">
            <w:pPr>
              <w:spacing w:after="0" w:line="240" w:lineRule="auto"/>
              <w:rPr>
                <w:rFonts w:ascii="Times New Roman" w:hAnsi="Times New Roman"/>
                <w:noProof/>
                <w:color w:val="000000"/>
                <w:lang w:val="lt-LT"/>
              </w:rPr>
            </w:pPr>
            <w:r w:rsidRPr="00DB0AF6">
              <w:rPr>
                <w:rFonts w:ascii="Times New Roman" w:hAnsi="Times New Roman"/>
                <w:noProof/>
                <w:color w:val="000000"/>
                <w:lang w:val="lt-LT"/>
              </w:rPr>
              <w:t>Kepenų, tulžies pūslės ir latakų sutrikimai</w:t>
            </w:r>
          </w:p>
        </w:tc>
        <w:tc>
          <w:tcPr>
            <w:tcW w:w="610" w:type="pct"/>
            <w:vAlign w:val="center"/>
          </w:tcPr>
          <w:p w14:paraId="4F616ED2" w14:textId="77777777" w:rsidR="006C4DB3" w:rsidRPr="00DB0AF6" w:rsidRDefault="006C4DB3" w:rsidP="006C4DB3">
            <w:pPr>
              <w:tabs>
                <w:tab w:val="left" w:pos="567"/>
              </w:tabs>
              <w:autoSpaceDE w:val="0"/>
              <w:autoSpaceDN w:val="0"/>
              <w:adjustRightInd w:val="0"/>
              <w:spacing w:after="0" w:line="260" w:lineRule="exact"/>
              <w:ind w:right="-167"/>
              <w:rPr>
                <w:rFonts w:ascii="Times New Roman" w:hAnsi="Times New Roman"/>
                <w:bCs/>
                <w:color w:val="000000"/>
                <w:szCs w:val="20"/>
                <w:lang w:val="lt-LT" w:bidi="th-TH"/>
              </w:rPr>
            </w:pPr>
            <w:r w:rsidRPr="00DB0AF6">
              <w:rPr>
                <w:rFonts w:ascii="Times New Roman" w:hAnsi="Times New Roman"/>
                <w:color w:val="000000"/>
                <w:lang w:val="lt-LT" w:bidi="th-TH"/>
              </w:rPr>
              <w:t>Ret</w:t>
            </w:r>
            <w:r>
              <w:rPr>
                <w:rFonts w:ascii="Times New Roman" w:hAnsi="Times New Roman"/>
                <w:color w:val="000000"/>
                <w:lang w:val="lt-LT" w:bidi="th-TH"/>
              </w:rPr>
              <w:t>as</w:t>
            </w:r>
          </w:p>
        </w:tc>
        <w:tc>
          <w:tcPr>
            <w:tcW w:w="2989" w:type="pct"/>
            <w:vAlign w:val="center"/>
          </w:tcPr>
          <w:p w14:paraId="67E5450E" w14:textId="5287856D" w:rsidR="006C4DB3" w:rsidRPr="00DB0AF6" w:rsidRDefault="006C4DB3" w:rsidP="006C4DB3">
            <w:pPr>
              <w:tabs>
                <w:tab w:val="left" w:pos="567"/>
              </w:tabs>
              <w:autoSpaceDE w:val="0"/>
              <w:autoSpaceDN w:val="0"/>
              <w:adjustRightInd w:val="0"/>
              <w:spacing w:after="0" w:line="260" w:lineRule="exact"/>
              <w:rPr>
                <w:rFonts w:ascii="Times New Roman" w:hAnsi="Times New Roman"/>
                <w:color w:val="000000"/>
                <w:szCs w:val="20"/>
                <w:lang w:val="lt-LT" w:bidi="th-TH"/>
              </w:rPr>
            </w:pPr>
            <w:r>
              <w:rPr>
                <w:rFonts w:ascii="Times New Roman" w:hAnsi="Times New Roman"/>
                <w:color w:val="000000"/>
                <w:lang w:val="lt-LT" w:bidi="th-TH"/>
              </w:rPr>
              <w:t>K</w:t>
            </w:r>
            <w:r w:rsidRPr="00DB0AF6">
              <w:rPr>
                <w:rFonts w:ascii="Times New Roman" w:hAnsi="Times New Roman"/>
                <w:color w:val="000000"/>
                <w:lang w:val="lt-LT" w:bidi="th-TH"/>
              </w:rPr>
              <w:t>epenų nepakankamumas, hepatitas</w:t>
            </w:r>
          </w:p>
        </w:tc>
      </w:tr>
      <w:tr w:rsidR="006C4DB3" w:rsidRPr="00661AA5" w14:paraId="3CA82056" w14:textId="77777777" w:rsidTr="00FB4A53">
        <w:trPr>
          <w:cantSplit/>
        </w:trPr>
        <w:tc>
          <w:tcPr>
            <w:tcW w:w="1401" w:type="pct"/>
            <w:vMerge/>
            <w:vAlign w:val="center"/>
          </w:tcPr>
          <w:p w14:paraId="7B729643" w14:textId="77777777" w:rsidR="006C4DB3" w:rsidRPr="00DB0AF6" w:rsidRDefault="006C4DB3" w:rsidP="006C4DB3">
            <w:pPr>
              <w:spacing w:after="0" w:line="240" w:lineRule="auto"/>
              <w:rPr>
                <w:rFonts w:ascii="Times New Roman" w:hAnsi="Times New Roman"/>
                <w:noProof/>
                <w:color w:val="000000"/>
                <w:lang w:val="da-DK"/>
              </w:rPr>
            </w:pPr>
          </w:p>
        </w:tc>
        <w:tc>
          <w:tcPr>
            <w:tcW w:w="610" w:type="pct"/>
            <w:vAlign w:val="center"/>
          </w:tcPr>
          <w:p w14:paraId="75FB93EE" w14:textId="77777777" w:rsidR="006C4DB3" w:rsidRPr="00DB0AF6" w:rsidRDefault="006C4DB3" w:rsidP="006C4DB3">
            <w:pPr>
              <w:tabs>
                <w:tab w:val="left" w:pos="567"/>
              </w:tabs>
              <w:autoSpaceDE w:val="0"/>
              <w:autoSpaceDN w:val="0"/>
              <w:adjustRightInd w:val="0"/>
              <w:spacing w:after="0" w:line="260" w:lineRule="exact"/>
              <w:ind w:right="-167"/>
              <w:rPr>
                <w:rFonts w:ascii="Times New Roman" w:hAnsi="Times New Roman"/>
                <w:bCs/>
                <w:color w:val="000000"/>
                <w:szCs w:val="20"/>
                <w:lang w:val="lt-LT" w:bidi="th-TH"/>
              </w:rPr>
            </w:pPr>
            <w:r w:rsidRPr="00DB0AF6">
              <w:rPr>
                <w:rFonts w:ascii="Times New Roman" w:hAnsi="Times New Roman"/>
                <w:bCs/>
                <w:color w:val="000000"/>
                <w:lang w:val="lt-LT" w:bidi="th-TH"/>
              </w:rPr>
              <w:t>Labai r</w:t>
            </w:r>
            <w:r w:rsidRPr="00DB0AF6">
              <w:rPr>
                <w:rFonts w:ascii="Times New Roman" w:hAnsi="Times New Roman"/>
                <w:color w:val="000000"/>
                <w:lang w:val="lt-LT" w:bidi="th-TH"/>
              </w:rPr>
              <w:t>et</w:t>
            </w:r>
            <w:r>
              <w:rPr>
                <w:rFonts w:ascii="Times New Roman" w:hAnsi="Times New Roman"/>
                <w:color w:val="000000"/>
                <w:lang w:val="lt-LT" w:bidi="th-TH"/>
              </w:rPr>
              <w:t>as</w:t>
            </w:r>
          </w:p>
        </w:tc>
        <w:tc>
          <w:tcPr>
            <w:tcW w:w="2989" w:type="pct"/>
            <w:vAlign w:val="center"/>
          </w:tcPr>
          <w:p w14:paraId="4F66FA96" w14:textId="34167C8B" w:rsidR="006C4DB3" w:rsidRPr="00DB0AF6" w:rsidRDefault="006C4DB3" w:rsidP="006C4DB3">
            <w:pPr>
              <w:tabs>
                <w:tab w:val="left" w:pos="567"/>
              </w:tabs>
              <w:autoSpaceDE w:val="0"/>
              <w:autoSpaceDN w:val="0"/>
              <w:adjustRightInd w:val="0"/>
              <w:spacing w:after="0" w:line="260" w:lineRule="exact"/>
              <w:rPr>
                <w:rFonts w:ascii="Times New Roman" w:hAnsi="Times New Roman"/>
                <w:bCs/>
                <w:color w:val="000000"/>
                <w:szCs w:val="20"/>
                <w:lang w:val="lt-LT" w:bidi="th-TH"/>
              </w:rPr>
            </w:pPr>
            <w:r>
              <w:rPr>
                <w:rFonts w:ascii="Times New Roman" w:hAnsi="Times New Roman"/>
                <w:color w:val="000000"/>
                <w:lang w:val="lt-LT" w:bidi="th-TH"/>
              </w:rPr>
              <w:t>Ž</w:t>
            </w:r>
            <w:r w:rsidRPr="00DB0AF6">
              <w:rPr>
                <w:rFonts w:ascii="Times New Roman" w:hAnsi="Times New Roman"/>
                <w:color w:val="000000"/>
                <w:lang w:val="lt-LT" w:bidi="th-TH"/>
              </w:rPr>
              <w:t>aibinis hepatitas</w:t>
            </w:r>
          </w:p>
        </w:tc>
      </w:tr>
      <w:tr w:rsidR="006C4DB3" w:rsidRPr="006C4DB3" w14:paraId="27E47F93" w14:textId="77777777" w:rsidTr="00FB4A53">
        <w:trPr>
          <w:cantSplit/>
        </w:trPr>
        <w:tc>
          <w:tcPr>
            <w:tcW w:w="1401" w:type="pct"/>
            <w:vMerge w:val="restart"/>
            <w:vAlign w:val="center"/>
          </w:tcPr>
          <w:p w14:paraId="18ED66E6" w14:textId="77777777" w:rsidR="006C4DB3" w:rsidRPr="00DB0AF6" w:rsidRDefault="006C4DB3" w:rsidP="006C4DB3">
            <w:pPr>
              <w:spacing w:after="0" w:line="240" w:lineRule="auto"/>
              <w:rPr>
                <w:rFonts w:ascii="Times New Roman" w:hAnsi="Times New Roman"/>
                <w:noProof/>
                <w:color w:val="000000"/>
                <w:lang w:val="da-DK"/>
              </w:rPr>
            </w:pPr>
            <w:r w:rsidRPr="00DB0AF6">
              <w:rPr>
                <w:rFonts w:ascii="Times New Roman" w:hAnsi="Times New Roman"/>
                <w:noProof/>
                <w:color w:val="000000"/>
                <w:lang w:val="pt-BR"/>
              </w:rPr>
              <w:t>Odos ir poodinio audinio sutrikimai</w:t>
            </w:r>
          </w:p>
        </w:tc>
        <w:tc>
          <w:tcPr>
            <w:tcW w:w="610" w:type="pct"/>
            <w:vAlign w:val="center"/>
          </w:tcPr>
          <w:p w14:paraId="66914F5B" w14:textId="77777777" w:rsidR="006C4DB3" w:rsidRPr="00DB0AF6" w:rsidRDefault="006C4DB3" w:rsidP="006C4DB3">
            <w:pPr>
              <w:tabs>
                <w:tab w:val="left" w:pos="567"/>
              </w:tabs>
              <w:autoSpaceDE w:val="0"/>
              <w:autoSpaceDN w:val="0"/>
              <w:adjustRightInd w:val="0"/>
              <w:spacing w:after="0" w:line="260" w:lineRule="exact"/>
              <w:ind w:right="-167"/>
              <w:rPr>
                <w:rFonts w:ascii="Times New Roman" w:hAnsi="Times New Roman"/>
                <w:bCs/>
                <w:color w:val="000000"/>
                <w:szCs w:val="20"/>
                <w:lang w:val="lt-LT" w:bidi="th-TH"/>
              </w:rPr>
            </w:pPr>
            <w:r w:rsidRPr="00DB0AF6">
              <w:rPr>
                <w:rFonts w:ascii="Times New Roman" w:hAnsi="Times New Roman"/>
                <w:color w:val="000000"/>
                <w:lang w:val="lt-LT" w:bidi="th-TH"/>
              </w:rPr>
              <w:t>Dažn</w:t>
            </w:r>
            <w:r>
              <w:rPr>
                <w:rFonts w:ascii="Times New Roman" w:hAnsi="Times New Roman"/>
                <w:color w:val="000000"/>
                <w:lang w:val="lt-LT" w:bidi="th-TH"/>
              </w:rPr>
              <w:t>as</w:t>
            </w:r>
          </w:p>
        </w:tc>
        <w:tc>
          <w:tcPr>
            <w:tcW w:w="2989" w:type="pct"/>
            <w:vAlign w:val="center"/>
          </w:tcPr>
          <w:p w14:paraId="6F9E5309" w14:textId="5DB4A115" w:rsidR="006C4DB3" w:rsidRPr="00DB0AF6" w:rsidRDefault="006C4DB3" w:rsidP="006C4DB3">
            <w:pPr>
              <w:tabs>
                <w:tab w:val="left" w:pos="567"/>
              </w:tabs>
              <w:autoSpaceDE w:val="0"/>
              <w:autoSpaceDN w:val="0"/>
              <w:adjustRightInd w:val="0"/>
              <w:spacing w:after="0" w:line="260" w:lineRule="exact"/>
              <w:rPr>
                <w:rFonts w:ascii="Times New Roman" w:hAnsi="Times New Roman"/>
                <w:color w:val="000000"/>
                <w:szCs w:val="20"/>
                <w:lang w:val="lt-LT" w:bidi="th-TH"/>
              </w:rPr>
            </w:pPr>
            <w:r>
              <w:rPr>
                <w:rFonts w:ascii="Times New Roman" w:hAnsi="Times New Roman"/>
                <w:color w:val="000000"/>
                <w:lang w:val="lt-LT" w:bidi="th-TH"/>
              </w:rPr>
              <w:t>I</w:t>
            </w:r>
            <w:r w:rsidRPr="00DB0AF6">
              <w:rPr>
                <w:rFonts w:ascii="Times New Roman" w:hAnsi="Times New Roman"/>
                <w:color w:val="000000"/>
                <w:lang w:val="lt-LT" w:bidi="th-TH"/>
              </w:rPr>
              <w:t>šbėrimas (pvz., egzanteminis)</w:t>
            </w:r>
          </w:p>
        </w:tc>
      </w:tr>
      <w:tr w:rsidR="006C4DB3" w:rsidRPr="006C4DB3" w14:paraId="78F41841" w14:textId="77777777" w:rsidTr="00FB4A53">
        <w:trPr>
          <w:cantSplit/>
        </w:trPr>
        <w:tc>
          <w:tcPr>
            <w:tcW w:w="1401" w:type="pct"/>
            <w:vMerge/>
            <w:vAlign w:val="center"/>
          </w:tcPr>
          <w:p w14:paraId="03FEF542" w14:textId="77777777" w:rsidR="006C4DB3" w:rsidRPr="00DB0AF6" w:rsidRDefault="006C4DB3" w:rsidP="006C4DB3">
            <w:pPr>
              <w:spacing w:after="0" w:line="240" w:lineRule="auto"/>
              <w:rPr>
                <w:rFonts w:ascii="Times New Roman" w:hAnsi="Times New Roman"/>
                <w:noProof/>
                <w:color w:val="000000"/>
                <w:lang w:val="da-DK"/>
              </w:rPr>
            </w:pPr>
          </w:p>
        </w:tc>
        <w:tc>
          <w:tcPr>
            <w:tcW w:w="610" w:type="pct"/>
            <w:vAlign w:val="center"/>
          </w:tcPr>
          <w:p w14:paraId="6713AA0F" w14:textId="77777777" w:rsidR="006C4DB3" w:rsidRPr="00DB0AF6" w:rsidRDefault="006C4DB3" w:rsidP="006C4DB3">
            <w:pPr>
              <w:tabs>
                <w:tab w:val="left" w:pos="567"/>
              </w:tabs>
              <w:autoSpaceDE w:val="0"/>
              <w:autoSpaceDN w:val="0"/>
              <w:adjustRightInd w:val="0"/>
              <w:spacing w:after="0" w:line="260" w:lineRule="exact"/>
              <w:ind w:right="-167"/>
              <w:rPr>
                <w:rFonts w:ascii="Times New Roman" w:hAnsi="Times New Roman"/>
                <w:bCs/>
                <w:color w:val="000000"/>
                <w:szCs w:val="20"/>
                <w:lang w:val="lt-LT" w:bidi="th-TH"/>
              </w:rPr>
            </w:pPr>
            <w:r w:rsidRPr="00DB0AF6">
              <w:rPr>
                <w:rFonts w:ascii="Times New Roman" w:hAnsi="Times New Roman"/>
                <w:color w:val="000000"/>
                <w:lang w:val="lt-LT" w:bidi="th-TH"/>
              </w:rPr>
              <w:t>Nedažn</w:t>
            </w:r>
            <w:r>
              <w:rPr>
                <w:rFonts w:ascii="Times New Roman" w:hAnsi="Times New Roman"/>
                <w:color w:val="000000"/>
                <w:lang w:val="lt-LT" w:bidi="th-TH"/>
              </w:rPr>
              <w:t>as</w:t>
            </w:r>
          </w:p>
        </w:tc>
        <w:tc>
          <w:tcPr>
            <w:tcW w:w="2989" w:type="pct"/>
            <w:vAlign w:val="center"/>
          </w:tcPr>
          <w:p w14:paraId="786FED6B" w14:textId="7594927E" w:rsidR="006C4DB3" w:rsidRPr="00DB0AF6" w:rsidRDefault="006C4DB3" w:rsidP="006C4DB3">
            <w:pPr>
              <w:tabs>
                <w:tab w:val="left" w:pos="567"/>
              </w:tabs>
              <w:autoSpaceDE w:val="0"/>
              <w:autoSpaceDN w:val="0"/>
              <w:adjustRightInd w:val="0"/>
              <w:spacing w:after="0" w:line="260" w:lineRule="exact"/>
              <w:rPr>
                <w:rFonts w:ascii="Times New Roman" w:hAnsi="Times New Roman"/>
                <w:bCs/>
                <w:color w:val="000000"/>
                <w:szCs w:val="20"/>
                <w:lang w:val="lt-LT" w:bidi="th-TH"/>
              </w:rPr>
            </w:pPr>
            <w:r>
              <w:rPr>
                <w:rFonts w:ascii="Times New Roman" w:hAnsi="Times New Roman"/>
                <w:color w:val="000000"/>
                <w:lang w:val="lt-LT" w:bidi="th-TH"/>
              </w:rPr>
              <w:t>D</w:t>
            </w:r>
            <w:r w:rsidRPr="00DB0AF6">
              <w:rPr>
                <w:rFonts w:ascii="Times New Roman" w:hAnsi="Times New Roman"/>
                <w:color w:val="000000"/>
                <w:lang w:val="lt-LT" w:bidi="th-TH"/>
              </w:rPr>
              <w:t>ilgėlinė, niež</w:t>
            </w:r>
            <w:r>
              <w:rPr>
                <w:rFonts w:ascii="Times New Roman" w:hAnsi="Times New Roman"/>
                <w:color w:val="000000"/>
                <w:lang w:val="lt-LT" w:bidi="th-TH"/>
              </w:rPr>
              <w:t>ėjimas</w:t>
            </w:r>
          </w:p>
        </w:tc>
      </w:tr>
      <w:tr w:rsidR="006C4DB3" w:rsidRPr="00CA16A9" w14:paraId="3731F9C3" w14:textId="77777777" w:rsidTr="00FB4A53">
        <w:trPr>
          <w:cantSplit/>
        </w:trPr>
        <w:tc>
          <w:tcPr>
            <w:tcW w:w="1401" w:type="pct"/>
            <w:vMerge/>
            <w:vAlign w:val="center"/>
          </w:tcPr>
          <w:p w14:paraId="47537584" w14:textId="77777777" w:rsidR="006C4DB3" w:rsidRPr="00DB0AF6" w:rsidRDefault="006C4DB3" w:rsidP="006C4DB3">
            <w:pPr>
              <w:spacing w:after="0" w:line="240" w:lineRule="auto"/>
              <w:rPr>
                <w:rFonts w:ascii="Times New Roman" w:hAnsi="Times New Roman"/>
                <w:noProof/>
                <w:color w:val="000000"/>
                <w:lang w:val="da-DK"/>
              </w:rPr>
            </w:pPr>
          </w:p>
        </w:tc>
        <w:tc>
          <w:tcPr>
            <w:tcW w:w="610" w:type="pct"/>
            <w:vAlign w:val="center"/>
          </w:tcPr>
          <w:p w14:paraId="67D02530" w14:textId="77777777" w:rsidR="006C4DB3" w:rsidRPr="00DB0AF6" w:rsidRDefault="006C4DB3" w:rsidP="006C4DB3">
            <w:pPr>
              <w:tabs>
                <w:tab w:val="left" w:pos="567"/>
              </w:tabs>
              <w:autoSpaceDE w:val="0"/>
              <w:autoSpaceDN w:val="0"/>
              <w:adjustRightInd w:val="0"/>
              <w:spacing w:after="0" w:line="260" w:lineRule="exact"/>
              <w:ind w:right="-167"/>
              <w:rPr>
                <w:rFonts w:ascii="Times New Roman" w:hAnsi="Times New Roman"/>
                <w:bCs/>
                <w:color w:val="000000"/>
                <w:szCs w:val="20"/>
                <w:lang w:val="lt-LT" w:bidi="th-TH"/>
              </w:rPr>
            </w:pPr>
            <w:r w:rsidRPr="00DB0AF6">
              <w:rPr>
                <w:rFonts w:ascii="Times New Roman" w:hAnsi="Times New Roman"/>
                <w:color w:val="000000"/>
                <w:lang w:val="lt-LT" w:bidi="th-TH"/>
              </w:rPr>
              <w:t>Ret</w:t>
            </w:r>
            <w:r>
              <w:rPr>
                <w:rFonts w:ascii="Times New Roman" w:hAnsi="Times New Roman"/>
                <w:color w:val="000000"/>
                <w:lang w:val="lt-LT" w:bidi="th-TH"/>
              </w:rPr>
              <w:t>as</w:t>
            </w:r>
          </w:p>
        </w:tc>
        <w:tc>
          <w:tcPr>
            <w:tcW w:w="2989" w:type="pct"/>
            <w:vAlign w:val="center"/>
          </w:tcPr>
          <w:p w14:paraId="372F9348" w14:textId="5FC4F33E" w:rsidR="006C4DB3" w:rsidRPr="00DB0AF6" w:rsidRDefault="006C4DB3" w:rsidP="006C4DB3">
            <w:pPr>
              <w:tabs>
                <w:tab w:val="left" w:pos="567"/>
              </w:tabs>
              <w:autoSpaceDE w:val="0"/>
              <w:autoSpaceDN w:val="0"/>
              <w:adjustRightInd w:val="0"/>
              <w:spacing w:after="0" w:line="260" w:lineRule="exact"/>
              <w:rPr>
                <w:rFonts w:ascii="Times New Roman" w:hAnsi="Times New Roman"/>
                <w:bCs/>
                <w:color w:val="000000"/>
                <w:szCs w:val="20"/>
                <w:lang w:val="lt-LT" w:bidi="th-TH"/>
              </w:rPr>
            </w:pPr>
            <w:r>
              <w:rPr>
                <w:rFonts w:ascii="Times New Roman" w:hAnsi="Times New Roman"/>
                <w:color w:val="000000"/>
                <w:lang w:val="lt-LT" w:bidi="th-TH"/>
              </w:rPr>
              <w:t>T</w:t>
            </w:r>
            <w:r w:rsidRPr="00DB0AF6">
              <w:rPr>
                <w:rFonts w:ascii="Times New Roman" w:hAnsi="Times New Roman"/>
                <w:color w:val="000000"/>
                <w:lang w:val="lt-LT" w:bidi="th-TH"/>
              </w:rPr>
              <w:t xml:space="preserve">oksinė epidermio nekrolizė, angioneurozinė edema, </w:t>
            </w:r>
            <w:r>
              <w:rPr>
                <w:rFonts w:ascii="Times New Roman" w:hAnsi="Times New Roman"/>
                <w:color w:val="000000"/>
                <w:lang w:val="lt-LT" w:bidi="th-TH"/>
              </w:rPr>
              <w:t xml:space="preserve">Stivenso-Džonsono </w:t>
            </w:r>
            <w:r w:rsidRPr="00E86EA9">
              <w:rPr>
                <w:rFonts w:ascii="Times New Roman" w:hAnsi="Times New Roman"/>
                <w:i/>
                <w:color w:val="000000"/>
                <w:lang w:val="lt-LT"/>
              </w:rPr>
              <w:t>(</w:t>
            </w:r>
            <w:r w:rsidRPr="00DB0AF6">
              <w:rPr>
                <w:rFonts w:ascii="Times New Roman" w:hAnsi="Times New Roman"/>
                <w:i/>
                <w:color w:val="000000"/>
                <w:lang w:val="lt-LT" w:bidi="th-TH"/>
              </w:rPr>
              <w:t>Stevens-Johnson</w:t>
            </w:r>
            <w:r w:rsidRPr="00E86EA9">
              <w:rPr>
                <w:rFonts w:ascii="Times New Roman" w:hAnsi="Times New Roman"/>
                <w:i/>
                <w:color w:val="000000"/>
                <w:lang w:val="lt-LT"/>
              </w:rPr>
              <w:t>)</w:t>
            </w:r>
            <w:r w:rsidRPr="00DB0AF6">
              <w:rPr>
                <w:rFonts w:ascii="Times New Roman" w:hAnsi="Times New Roman"/>
                <w:color w:val="000000"/>
                <w:lang w:val="lt-LT" w:bidi="th-TH"/>
              </w:rPr>
              <w:t xml:space="preserve"> sindromas, daugiaformė</w:t>
            </w:r>
            <w:r>
              <w:rPr>
                <w:rFonts w:ascii="Times New Roman" w:hAnsi="Times New Roman"/>
                <w:color w:val="000000"/>
                <w:lang w:val="lt-LT" w:bidi="th-TH"/>
              </w:rPr>
              <w:t xml:space="preserve"> raudonė </w:t>
            </w:r>
            <w:r w:rsidRPr="00E86EA9">
              <w:rPr>
                <w:rFonts w:ascii="Times New Roman" w:hAnsi="Times New Roman"/>
                <w:i/>
                <w:color w:val="000000"/>
                <w:lang w:val="lt-LT"/>
              </w:rPr>
              <w:t>(</w:t>
            </w:r>
            <w:r>
              <w:rPr>
                <w:rFonts w:ascii="Times New Roman" w:hAnsi="Times New Roman"/>
                <w:i/>
                <w:color w:val="000000"/>
                <w:lang w:val="lt-LT" w:bidi="th-TH"/>
              </w:rPr>
              <w:t>erythema multiforme</w:t>
            </w:r>
            <w:r w:rsidRPr="00E86EA9">
              <w:rPr>
                <w:rFonts w:ascii="Times New Roman" w:hAnsi="Times New Roman"/>
                <w:i/>
                <w:color w:val="000000"/>
                <w:lang w:val="lt-LT"/>
              </w:rPr>
              <w:t>)</w:t>
            </w:r>
            <w:r w:rsidRPr="00DB0AF6">
              <w:rPr>
                <w:rFonts w:ascii="Times New Roman" w:hAnsi="Times New Roman"/>
                <w:color w:val="000000"/>
                <w:lang w:val="lt-LT" w:bidi="th-TH"/>
              </w:rPr>
              <w:t>, eksfoliacinis dermatitas</w:t>
            </w:r>
          </w:p>
        </w:tc>
      </w:tr>
      <w:tr w:rsidR="006C4DB3" w:rsidRPr="00CA16A9" w14:paraId="257A6304" w14:textId="77777777" w:rsidTr="00FB4A53">
        <w:trPr>
          <w:cantSplit/>
        </w:trPr>
        <w:tc>
          <w:tcPr>
            <w:tcW w:w="1401" w:type="pct"/>
            <w:vMerge/>
            <w:vAlign w:val="center"/>
          </w:tcPr>
          <w:p w14:paraId="1347880E" w14:textId="77777777" w:rsidR="006C4DB3" w:rsidRPr="00DB0AF6" w:rsidRDefault="006C4DB3" w:rsidP="006C4DB3">
            <w:pPr>
              <w:spacing w:after="0" w:line="240" w:lineRule="auto"/>
              <w:rPr>
                <w:rFonts w:ascii="Times New Roman" w:hAnsi="Times New Roman"/>
                <w:noProof/>
                <w:color w:val="000000"/>
                <w:lang w:val="lt-LT"/>
              </w:rPr>
            </w:pPr>
          </w:p>
        </w:tc>
        <w:tc>
          <w:tcPr>
            <w:tcW w:w="610" w:type="pct"/>
            <w:vAlign w:val="center"/>
          </w:tcPr>
          <w:p w14:paraId="3A3B4F3D" w14:textId="77777777" w:rsidR="006C4DB3" w:rsidRPr="00DB0AF6" w:rsidRDefault="006C4DB3" w:rsidP="006C4DB3">
            <w:pPr>
              <w:tabs>
                <w:tab w:val="left" w:pos="567"/>
              </w:tabs>
              <w:spacing w:after="0" w:line="260" w:lineRule="exact"/>
              <w:ind w:right="-167"/>
              <w:rPr>
                <w:rFonts w:ascii="Times New Roman" w:hAnsi="Times New Roman"/>
                <w:szCs w:val="20"/>
                <w:lang w:val="lt-LT"/>
              </w:rPr>
            </w:pPr>
            <w:r w:rsidRPr="00DB0AF6">
              <w:rPr>
                <w:rFonts w:ascii="Times New Roman" w:hAnsi="Times New Roman"/>
                <w:bCs/>
                <w:color w:val="000000"/>
                <w:lang w:val="lt-LT" w:bidi="th-TH"/>
              </w:rPr>
              <w:t>Labai r</w:t>
            </w:r>
            <w:r w:rsidRPr="00DB0AF6">
              <w:rPr>
                <w:rFonts w:ascii="Times New Roman" w:hAnsi="Times New Roman"/>
                <w:color w:val="000000"/>
                <w:lang w:val="lt-LT" w:bidi="th-TH"/>
              </w:rPr>
              <w:t>et</w:t>
            </w:r>
            <w:r>
              <w:rPr>
                <w:rFonts w:ascii="Times New Roman" w:hAnsi="Times New Roman"/>
                <w:color w:val="000000"/>
                <w:lang w:val="lt-LT" w:bidi="th-TH"/>
              </w:rPr>
              <w:t>as</w:t>
            </w:r>
          </w:p>
        </w:tc>
        <w:tc>
          <w:tcPr>
            <w:tcW w:w="2989" w:type="pct"/>
            <w:vAlign w:val="center"/>
          </w:tcPr>
          <w:p w14:paraId="105B9BF3" w14:textId="21B47AF3" w:rsidR="006C4DB3" w:rsidRPr="00DB0AF6" w:rsidRDefault="006C4DB3" w:rsidP="006C4DB3">
            <w:pPr>
              <w:tabs>
                <w:tab w:val="left" w:pos="567"/>
              </w:tabs>
              <w:spacing w:after="0" w:line="260" w:lineRule="exact"/>
              <w:rPr>
                <w:rFonts w:ascii="Times New Roman" w:hAnsi="Times New Roman"/>
                <w:color w:val="000000"/>
                <w:szCs w:val="20"/>
                <w:lang w:val="lt-LT"/>
              </w:rPr>
            </w:pPr>
            <w:r>
              <w:rPr>
                <w:rFonts w:ascii="Times New Roman" w:hAnsi="Times New Roman"/>
                <w:color w:val="000000"/>
                <w:lang w:val="lt-LT"/>
              </w:rPr>
              <w:t>P</w:t>
            </w:r>
            <w:r w:rsidRPr="00DB0AF6">
              <w:rPr>
                <w:rFonts w:ascii="Times New Roman" w:hAnsi="Times New Roman"/>
                <w:color w:val="000000"/>
                <w:lang w:val="lt-LT"/>
              </w:rPr>
              <w:t>adidėjęs prakaitavimas, odos rašto pokyčiai</w:t>
            </w:r>
          </w:p>
        </w:tc>
      </w:tr>
      <w:tr w:rsidR="008F06E3" w:rsidRPr="00F01BE1" w14:paraId="2DFB614C" w14:textId="77777777" w:rsidTr="00FB4A53">
        <w:trPr>
          <w:cantSplit/>
        </w:trPr>
        <w:tc>
          <w:tcPr>
            <w:tcW w:w="1401" w:type="pct"/>
            <w:vAlign w:val="center"/>
          </w:tcPr>
          <w:p w14:paraId="63354A98" w14:textId="23DD858F" w:rsidR="00033D70" w:rsidRPr="00DB0AF6" w:rsidRDefault="00033D70" w:rsidP="006C4DB3">
            <w:pPr>
              <w:spacing w:after="0" w:line="240" w:lineRule="auto"/>
              <w:rPr>
                <w:rFonts w:ascii="Times New Roman" w:hAnsi="Times New Roman"/>
                <w:noProof/>
                <w:color w:val="000000"/>
                <w:lang w:val="da-DK"/>
              </w:rPr>
            </w:pPr>
            <w:r w:rsidRPr="00DB0AF6">
              <w:rPr>
                <w:rFonts w:ascii="Times New Roman" w:hAnsi="Times New Roman"/>
                <w:noProof/>
                <w:color w:val="000000"/>
                <w:lang w:val="pt-BR"/>
              </w:rPr>
              <w:t>Skeleto, raumenų ir jungiamojo audinio sutrikimai</w:t>
            </w:r>
          </w:p>
        </w:tc>
        <w:tc>
          <w:tcPr>
            <w:tcW w:w="610" w:type="pct"/>
            <w:vAlign w:val="center"/>
          </w:tcPr>
          <w:p w14:paraId="0E7BA7A0" w14:textId="77777777" w:rsidR="00033D70" w:rsidRPr="00DB0AF6" w:rsidRDefault="00033D70" w:rsidP="006C4DB3">
            <w:pPr>
              <w:tabs>
                <w:tab w:val="left" w:pos="567"/>
              </w:tabs>
              <w:spacing w:after="0" w:line="260" w:lineRule="exact"/>
              <w:ind w:right="-167"/>
              <w:rPr>
                <w:rFonts w:ascii="Times New Roman" w:hAnsi="Times New Roman"/>
                <w:szCs w:val="20"/>
                <w:lang w:val="lt-LT"/>
              </w:rPr>
            </w:pPr>
            <w:r w:rsidRPr="00DB0AF6">
              <w:rPr>
                <w:rFonts w:ascii="Times New Roman" w:hAnsi="Times New Roman"/>
                <w:bCs/>
                <w:color w:val="000000"/>
                <w:lang w:val="lt-LT" w:bidi="th-TH"/>
              </w:rPr>
              <w:t>Labai r</w:t>
            </w:r>
            <w:r w:rsidRPr="00DB0AF6">
              <w:rPr>
                <w:rFonts w:ascii="Times New Roman" w:hAnsi="Times New Roman"/>
                <w:color w:val="000000"/>
                <w:lang w:val="lt-LT" w:bidi="th-TH"/>
              </w:rPr>
              <w:t>et</w:t>
            </w:r>
            <w:r>
              <w:rPr>
                <w:rFonts w:ascii="Times New Roman" w:hAnsi="Times New Roman"/>
                <w:color w:val="000000"/>
                <w:lang w:val="lt-LT" w:bidi="th-TH"/>
              </w:rPr>
              <w:t>as</w:t>
            </w:r>
          </w:p>
        </w:tc>
        <w:tc>
          <w:tcPr>
            <w:tcW w:w="2989" w:type="pct"/>
            <w:vAlign w:val="center"/>
          </w:tcPr>
          <w:p w14:paraId="38DA6903" w14:textId="04598B28" w:rsidR="00033D70" w:rsidRPr="00DB0AF6" w:rsidRDefault="006C4DB3" w:rsidP="006C4DB3">
            <w:pPr>
              <w:tabs>
                <w:tab w:val="left" w:pos="567"/>
              </w:tabs>
              <w:spacing w:after="0" w:line="260" w:lineRule="exact"/>
              <w:rPr>
                <w:rFonts w:ascii="Times New Roman" w:hAnsi="Times New Roman"/>
                <w:color w:val="000000"/>
                <w:szCs w:val="20"/>
                <w:lang w:val="lt-LT"/>
              </w:rPr>
            </w:pPr>
            <w:r>
              <w:rPr>
                <w:rFonts w:ascii="Times New Roman" w:hAnsi="Times New Roman"/>
                <w:color w:val="000000"/>
                <w:lang w:val="lt-LT"/>
              </w:rPr>
              <w:t>P</w:t>
            </w:r>
            <w:r w:rsidR="00033D70" w:rsidRPr="00DB0AF6">
              <w:rPr>
                <w:rFonts w:ascii="Times New Roman" w:hAnsi="Times New Roman"/>
                <w:color w:val="000000"/>
                <w:lang w:val="lt-LT"/>
              </w:rPr>
              <w:t>oliartralgija, krūtininės stuburo dalies skausmas</w:t>
            </w:r>
          </w:p>
        </w:tc>
      </w:tr>
      <w:tr w:rsidR="008F06E3" w:rsidRPr="00CA16A9" w14:paraId="2BE5311D" w14:textId="77777777" w:rsidTr="00FB4A53">
        <w:trPr>
          <w:cantSplit/>
        </w:trPr>
        <w:tc>
          <w:tcPr>
            <w:tcW w:w="1401" w:type="pct"/>
            <w:vAlign w:val="center"/>
          </w:tcPr>
          <w:p w14:paraId="1FD065D8" w14:textId="77777777" w:rsidR="00033D70" w:rsidRPr="00DB0AF6" w:rsidRDefault="00033D70" w:rsidP="006C4DB3">
            <w:pPr>
              <w:spacing w:after="0" w:line="240" w:lineRule="auto"/>
              <w:rPr>
                <w:rFonts w:ascii="Times New Roman" w:hAnsi="Times New Roman"/>
                <w:noProof/>
                <w:color w:val="000000"/>
                <w:lang w:val="lt-LT"/>
              </w:rPr>
            </w:pPr>
            <w:r w:rsidRPr="00DB0AF6">
              <w:rPr>
                <w:rFonts w:ascii="Times New Roman" w:hAnsi="Times New Roman"/>
                <w:noProof/>
                <w:color w:val="000000"/>
                <w:lang w:val="lt-LT"/>
              </w:rPr>
              <w:t>Inkstų ir šlapimo takų sutrikimai</w:t>
            </w:r>
          </w:p>
        </w:tc>
        <w:tc>
          <w:tcPr>
            <w:tcW w:w="610" w:type="pct"/>
            <w:vAlign w:val="center"/>
          </w:tcPr>
          <w:p w14:paraId="18DFE304" w14:textId="77777777" w:rsidR="00033D70" w:rsidRPr="00DB0AF6" w:rsidRDefault="00033D70" w:rsidP="006C4DB3">
            <w:pPr>
              <w:tabs>
                <w:tab w:val="left" w:pos="567"/>
              </w:tabs>
              <w:autoSpaceDE w:val="0"/>
              <w:autoSpaceDN w:val="0"/>
              <w:adjustRightInd w:val="0"/>
              <w:spacing w:after="0" w:line="260" w:lineRule="exact"/>
              <w:ind w:right="-167"/>
              <w:rPr>
                <w:rFonts w:ascii="Times New Roman" w:hAnsi="Times New Roman"/>
                <w:bCs/>
                <w:color w:val="000000"/>
                <w:szCs w:val="20"/>
                <w:lang w:val="lt-LT" w:bidi="th-TH"/>
              </w:rPr>
            </w:pPr>
            <w:r w:rsidRPr="00DB0AF6">
              <w:rPr>
                <w:rFonts w:ascii="Times New Roman" w:hAnsi="Times New Roman"/>
                <w:color w:val="000000"/>
                <w:lang w:val="lt-LT" w:bidi="th-TH"/>
              </w:rPr>
              <w:t>Ret</w:t>
            </w:r>
            <w:r>
              <w:rPr>
                <w:rFonts w:ascii="Times New Roman" w:hAnsi="Times New Roman"/>
                <w:color w:val="000000"/>
                <w:lang w:val="lt-LT" w:bidi="th-TH"/>
              </w:rPr>
              <w:t>as</w:t>
            </w:r>
          </w:p>
        </w:tc>
        <w:tc>
          <w:tcPr>
            <w:tcW w:w="2989" w:type="pct"/>
            <w:vAlign w:val="center"/>
          </w:tcPr>
          <w:p w14:paraId="6014D83C" w14:textId="70A15D5F" w:rsidR="00033D70" w:rsidRPr="00DB0AF6" w:rsidRDefault="006C4DB3" w:rsidP="006C4DB3">
            <w:pPr>
              <w:tabs>
                <w:tab w:val="left" w:pos="567"/>
              </w:tabs>
              <w:autoSpaceDE w:val="0"/>
              <w:autoSpaceDN w:val="0"/>
              <w:adjustRightInd w:val="0"/>
              <w:spacing w:after="0" w:line="260" w:lineRule="exact"/>
              <w:rPr>
                <w:rFonts w:ascii="Times New Roman" w:hAnsi="Times New Roman"/>
                <w:color w:val="000000"/>
                <w:szCs w:val="20"/>
                <w:lang w:val="lt-LT" w:bidi="th-TH"/>
              </w:rPr>
            </w:pPr>
            <w:r>
              <w:rPr>
                <w:rFonts w:ascii="Times New Roman" w:hAnsi="Times New Roman"/>
                <w:color w:val="000000"/>
                <w:lang w:val="lt-LT" w:bidi="th-TH"/>
              </w:rPr>
              <w:t>Ū</w:t>
            </w:r>
            <w:r w:rsidR="00033D70" w:rsidRPr="00DB0AF6">
              <w:rPr>
                <w:rFonts w:ascii="Times New Roman" w:hAnsi="Times New Roman"/>
                <w:color w:val="000000"/>
                <w:lang w:val="lt-LT" w:bidi="th-TH"/>
              </w:rPr>
              <w:t xml:space="preserve">minis inkstų nepakankamumas, oligurija/anurija, poliurija, šlapimo spalvos pakitimas (nepavojingas, </w:t>
            </w:r>
            <w:r>
              <w:rPr>
                <w:rFonts w:ascii="Times New Roman" w:hAnsi="Times New Roman"/>
                <w:color w:val="000000"/>
                <w:lang w:val="lt-LT" w:bidi="th-TH"/>
              </w:rPr>
              <w:t>neturėtų būti</w:t>
            </w:r>
            <w:r w:rsidR="00033D70" w:rsidRPr="00DB0AF6">
              <w:rPr>
                <w:rFonts w:ascii="Times New Roman" w:hAnsi="Times New Roman"/>
                <w:color w:val="000000"/>
                <w:lang w:val="lt-LT" w:bidi="th-TH"/>
              </w:rPr>
              <w:t xml:space="preserve"> painio</w:t>
            </w:r>
            <w:r>
              <w:rPr>
                <w:rFonts w:ascii="Times New Roman" w:hAnsi="Times New Roman"/>
                <w:color w:val="000000"/>
                <w:lang w:val="lt-LT" w:bidi="th-TH"/>
              </w:rPr>
              <w:t>jamas</w:t>
            </w:r>
            <w:r w:rsidR="00033D70" w:rsidRPr="00DB0AF6">
              <w:rPr>
                <w:rFonts w:ascii="Times New Roman" w:hAnsi="Times New Roman"/>
                <w:color w:val="000000"/>
                <w:lang w:val="lt-LT" w:bidi="th-TH"/>
              </w:rPr>
              <w:t xml:space="preserve"> su hematurija).</w:t>
            </w:r>
          </w:p>
          <w:p w14:paraId="1AB85017" w14:textId="798802B7" w:rsidR="00033D70" w:rsidRPr="00DB0AF6" w:rsidRDefault="00033D70" w:rsidP="006C4DB3">
            <w:pPr>
              <w:tabs>
                <w:tab w:val="left" w:pos="567"/>
              </w:tabs>
              <w:autoSpaceDE w:val="0"/>
              <w:autoSpaceDN w:val="0"/>
              <w:adjustRightInd w:val="0"/>
              <w:spacing w:after="0" w:line="260" w:lineRule="exact"/>
              <w:rPr>
                <w:rFonts w:ascii="Times New Roman" w:hAnsi="Times New Roman"/>
                <w:bCs/>
                <w:color w:val="000000"/>
                <w:szCs w:val="20"/>
                <w:lang w:val="lt-LT" w:bidi="th-TH"/>
              </w:rPr>
            </w:pPr>
            <w:r w:rsidRPr="00DB0AF6">
              <w:rPr>
                <w:rFonts w:ascii="Times New Roman" w:hAnsi="Times New Roman"/>
                <w:color w:val="000000"/>
                <w:lang w:val="lt-LT"/>
              </w:rPr>
              <w:t xml:space="preserve">Imipenemo/cilastatino vaidmenį inkstų </w:t>
            </w:r>
            <w:r w:rsidR="006C4DB3">
              <w:rPr>
                <w:rFonts w:ascii="Times New Roman" w:hAnsi="Times New Roman"/>
                <w:color w:val="000000"/>
                <w:lang w:val="lt-LT"/>
              </w:rPr>
              <w:t>funkcijos</w:t>
            </w:r>
            <w:r w:rsidRPr="00DB0AF6">
              <w:rPr>
                <w:rFonts w:ascii="Times New Roman" w:hAnsi="Times New Roman"/>
                <w:color w:val="000000"/>
                <w:lang w:val="lt-LT"/>
              </w:rPr>
              <w:t xml:space="preserve"> pokyčiams sunku įvertinti, nes paprastai būna prerenalinę azotemiją ar pablogėjusią inkstų funkciją predisponuojančių veiksnių</w:t>
            </w:r>
          </w:p>
        </w:tc>
      </w:tr>
      <w:tr w:rsidR="008F06E3" w:rsidRPr="00661AA5" w14:paraId="2AA8F459" w14:textId="77777777" w:rsidTr="00FB4A53">
        <w:trPr>
          <w:cantSplit/>
        </w:trPr>
        <w:tc>
          <w:tcPr>
            <w:tcW w:w="1401" w:type="pct"/>
            <w:vAlign w:val="center"/>
          </w:tcPr>
          <w:p w14:paraId="1299E634" w14:textId="77777777" w:rsidR="00033D70" w:rsidRPr="00DB0AF6" w:rsidRDefault="00033D70" w:rsidP="006C4DB3">
            <w:pPr>
              <w:spacing w:after="0" w:line="240" w:lineRule="auto"/>
              <w:rPr>
                <w:rFonts w:ascii="Times New Roman" w:hAnsi="Times New Roman"/>
                <w:noProof/>
                <w:color w:val="000000"/>
                <w:lang w:val="da-DK"/>
              </w:rPr>
            </w:pPr>
            <w:r w:rsidRPr="00DB0AF6">
              <w:rPr>
                <w:rFonts w:ascii="Times New Roman" w:hAnsi="Times New Roman"/>
                <w:color w:val="000000"/>
                <w:szCs w:val="20"/>
                <w:lang w:val="pt-BR"/>
              </w:rPr>
              <w:t>Lytin</w:t>
            </w:r>
            <w:r w:rsidRPr="00DB0AF6">
              <w:rPr>
                <w:rFonts w:ascii="Times New Roman" w:hAnsi="Times New Roman"/>
                <w:color w:val="000000"/>
                <w:szCs w:val="20"/>
                <w:lang w:val="lt-LT"/>
              </w:rPr>
              <w:t>ės sistemos ir krūties</w:t>
            </w:r>
            <w:r w:rsidRPr="00DB0AF6">
              <w:rPr>
                <w:rFonts w:ascii="Times New Roman" w:hAnsi="Times New Roman"/>
                <w:color w:val="000000"/>
                <w:szCs w:val="20"/>
                <w:lang w:val="pt-BR"/>
              </w:rPr>
              <w:t xml:space="preserve"> sutrikimai</w:t>
            </w:r>
          </w:p>
        </w:tc>
        <w:tc>
          <w:tcPr>
            <w:tcW w:w="610" w:type="pct"/>
            <w:vAlign w:val="center"/>
          </w:tcPr>
          <w:p w14:paraId="35210300" w14:textId="77777777" w:rsidR="00033D70" w:rsidRPr="00DB0AF6" w:rsidRDefault="00033D70" w:rsidP="006C4DB3">
            <w:pPr>
              <w:tabs>
                <w:tab w:val="left" w:pos="567"/>
              </w:tabs>
              <w:autoSpaceDE w:val="0"/>
              <w:autoSpaceDN w:val="0"/>
              <w:adjustRightInd w:val="0"/>
              <w:spacing w:after="0" w:line="260" w:lineRule="exact"/>
              <w:ind w:right="-167"/>
              <w:rPr>
                <w:rFonts w:ascii="Times New Roman" w:hAnsi="Times New Roman"/>
                <w:bCs/>
                <w:color w:val="000000"/>
                <w:szCs w:val="20"/>
                <w:lang w:val="lt-LT" w:bidi="th-TH"/>
              </w:rPr>
            </w:pPr>
            <w:r w:rsidRPr="00DB0AF6">
              <w:rPr>
                <w:rFonts w:ascii="Times New Roman" w:hAnsi="Times New Roman"/>
                <w:bCs/>
                <w:color w:val="000000"/>
                <w:lang w:val="lt-LT" w:bidi="th-TH"/>
              </w:rPr>
              <w:t>Labai r</w:t>
            </w:r>
            <w:r w:rsidRPr="00DB0AF6">
              <w:rPr>
                <w:rFonts w:ascii="Times New Roman" w:hAnsi="Times New Roman"/>
                <w:color w:val="000000"/>
                <w:lang w:val="lt-LT" w:bidi="th-TH"/>
              </w:rPr>
              <w:t>et</w:t>
            </w:r>
            <w:r>
              <w:rPr>
                <w:rFonts w:ascii="Times New Roman" w:hAnsi="Times New Roman"/>
                <w:color w:val="000000"/>
                <w:lang w:val="lt-LT" w:bidi="th-TH"/>
              </w:rPr>
              <w:t>as</w:t>
            </w:r>
          </w:p>
        </w:tc>
        <w:tc>
          <w:tcPr>
            <w:tcW w:w="2989" w:type="pct"/>
            <w:vAlign w:val="center"/>
          </w:tcPr>
          <w:p w14:paraId="4E7CF3FC" w14:textId="71DD1466" w:rsidR="00033D70" w:rsidRPr="00DB0AF6" w:rsidRDefault="006F378A" w:rsidP="006F378A">
            <w:pPr>
              <w:tabs>
                <w:tab w:val="left" w:pos="567"/>
              </w:tabs>
              <w:autoSpaceDE w:val="0"/>
              <w:autoSpaceDN w:val="0"/>
              <w:adjustRightInd w:val="0"/>
              <w:spacing w:after="0" w:line="260" w:lineRule="exact"/>
              <w:rPr>
                <w:rFonts w:ascii="Times New Roman" w:hAnsi="Times New Roman"/>
                <w:bCs/>
                <w:color w:val="000000"/>
                <w:szCs w:val="20"/>
                <w:lang w:val="lt-LT" w:bidi="th-TH"/>
              </w:rPr>
            </w:pPr>
            <w:r>
              <w:rPr>
                <w:rFonts w:ascii="Times New Roman" w:hAnsi="Times New Roman"/>
                <w:color w:val="000000"/>
                <w:lang w:val="lt-LT"/>
              </w:rPr>
              <w:t>M</w:t>
            </w:r>
            <w:r w:rsidR="00033D70" w:rsidRPr="00DB0AF6">
              <w:rPr>
                <w:rFonts w:ascii="Times New Roman" w:hAnsi="Times New Roman"/>
                <w:color w:val="000000"/>
                <w:lang w:val="lt-LT"/>
              </w:rPr>
              <w:t>oters išorinių lyties organų niežėjimas</w:t>
            </w:r>
          </w:p>
        </w:tc>
      </w:tr>
      <w:tr w:rsidR="006F378A" w:rsidRPr="00CA16A9" w14:paraId="71CDCA1E" w14:textId="77777777" w:rsidTr="00FB4A53">
        <w:trPr>
          <w:cantSplit/>
        </w:trPr>
        <w:tc>
          <w:tcPr>
            <w:tcW w:w="1401" w:type="pct"/>
            <w:vMerge w:val="restart"/>
            <w:vAlign w:val="center"/>
          </w:tcPr>
          <w:p w14:paraId="2EB2C017" w14:textId="77777777" w:rsidR="006F378A" w:rsidRPr="00DB0AF6" w:rsidRDefault="006F378A" w:rsidP="006C4DB3">
            <w:pPr>
              <w:spacing w:after="0" w:line="240" w:lineRule="auto"/>
              <w:rPr>
                <w:rFonts w:ascii="Times New Roman" w:hAnsi="Times New Roman"/>
                <w:noProof/>
                <w:color w:val="000000"/>
                <w:lang w:val="lt-LT"/>
              </w:rPr>
            </w:pPr>
            <w:r w:rsidRPr="00DB0AF6">
              <w:rPr>
                <w:rFonts w:ascii="Times New Roman" w:hAnsi="Times New Roman"/>
                <w:noProof/>
                <w:color w:val="000000"/>
                <w:lang w:val="lt-LT"/>
              </w:rPr>
              <w:t>Bendrieji sutrikimai ir vartojimo vietos pažeidimai</w:t>
            </w:r>
          </w:p>
        </w:tc>
        <w:tc>
          <w:tcPr>
            <w:tcW w:w="610" w:type="pct"/>
            <w:vAlign w:val="center"/>
          </w:tcPr>
          <w:p w14:paraId="1A801051" w14:textId="77777777" w:rsidR="006F378A" w:rsidRPr="00DB0AF6" w:rsidRDefault="006F378A" w:rsidP="006C4DB3">
            <w:pPr>
              <w:tabs>
                <w:tab w:val="left" w:pos="567"/>
              </w:tabs>
              <w:autoSpaceDE w:val="0"/>
              <w:autoSpaceDN w:val="0"/>
              <w:adjustRightInd w:val="0"/>
              <w:spacing w:after="0" w:line="260" w:lineRule="exact"/>
              <w:ind w:right="-167"/>
              <w:rPr>
                <w:rFonts w:ascii="Times New Roman" w:hAnsi="Times New Roman"/>
                <w:bCs/>
                <w:color w:val="000000"/>
                <w:szCs w:val="20"/>
                <w:lang w:val="lt-LT" w:bidi="th-TH"/>
              </w:rPr>
            </w:pPr>
            <w:r w:rsidRPr="00DB0AF6">
              <w:rPr>
                <w:rFonts w:ascii="Times New Roman" w:hAnsi="Times New Roman"/>
                <w:color w:val="000000"/>
                <w:lang w:val="lt-LT" w:bidi="th-TH"/>
              </w:rPr>
              <w:t>Nedažn</w:t>
            </w:r>
            <w:r>
              <w:rPr>
                <w:rFonts w:ascii="Times New Roman" w:hAnsi="Times New Roman"/>
                <w:color w:val="000000"/>
                <w:lang w:val="lt-LT" w:bidi="th-TH"/>
              </w:rPr>
              <w:t>as</w:t>
            </w:r>
          </w:p>
        </w:tc>
        <w:tc>
          <w:tcPr>
            <w:tcW w:w="2989" w:type="pct"/>
            <w:vAlign w:val="center"/>
          </w:tcPr>
          <w:p w14:paraId="3DFEC4B9" w14:textId="496478E0" w:rsidR="006F378A" w:rsidRPr="00DB0AF6" w:rsidRDefault="006F378A" w:rsidP="006F378A">
            <w:pPr>
              <w:tabs>
                <w:tab w:val="left" w:pos="567"/>
              </w:tabs>
              <w:autoSpaceDE w:val="0"/>
              <w:autoSpaceDN w:val="0"/>
              <w:adjustRightInd w:val="0"/>
              <w:spacing w:after="0" w:line="260" w:lineRule="exact"/>
              <w:rPr>
                <w:rFonts w:ascii="Times New Roman" w:hAnsi="Times New Roman"/>
                <w:bCs/>
                <w:color w:val="000000"/>
                <w:szCs w:val="20"/>
                <w:lang w:val="lt-LT" w:bidi="th-TH"/>
              </w:rPr>
            </w:pPr>
            <w:r>
              <w:rPr>
                <w:rFonts w:ascii="Times New Roman" w:hAnsi="Times New Roman"/>
                <w:color w:val="000000"/>
                <w:lang w:val="lt-LT" w:bidi="th-TH"/>
              </w:rPr>
              <w:t>K</w:t>
            </w:r>
            <w:r w:rsidRPr="00DB0AF6">
              <w:rPr>
                <w:rFonts w:ascii="Times New Roman" w:hAnsi="Times New Roman"/>
                <w:color w:val="000000"/>
                <w:lang w:val="lt-LT" w:bidi="th-TH"/>
              </w:rPr>
              <w:t>arščiavimas, injekcijos vietos skausmas ir sukietėjimas, injekcijos vietos eritema</w:t>
            </w:r>
          </w:p>
        </w:tc>
      </w:tr>
      <w:tr w:rsidR="006F378A" w:rsidRPr="00661AA5" w14:paraId="59F56B62" w14:textId="77777777" w:rsidTr="00FB4A53">
        <w:trPr>
          <w:cantSplit/>
        </w:trPr>
        <w:tc>
          <w:tcPr>
            <w:tcW w:w="1401" w:type="pct"/>
            <w:vMerge/>
            <w:vAlign w:val="center"/>
          </w:tcPr>
          <w:p w14:paraId="7ECFC3BA" w14:textId="77777777" w:rsidR="006F378A" w:rsidRPr="00DB0AF6" w:rsidRDefault="006F378A" w:rsidP="006C4DB3">
            <w:pPr>
              <w:spacing w:after="0" w:line="240" w:lineRule="auto"/>
              <w:rPr>
                <w:rFonts w:ascii="Times New Roman" w:hAnsi="Times New Roman"/>
                <w:noProof/>
                <w:color w:val="000000"/>
                <w:lang w:val="lt-LT"/>
              </w:rPr>
            </w:pPr>
          </w:p>
        </w:tc>
        <w:tc>
          <w:tcPr>
            <w:tcW w:w="610" w:type="pct"/>
            <w:vAlign w:val="center"/>
          </w:tcPr>
          <w:p w14:paraId="0394A6E4" w14:textId="77777777" w:rsidR="006F378A" w:rsidRPr="00DB0AF6" w:rsidRDefault="006F378A" w:rsidP="006C4DB3">
            <w:pPr>
              <w:tabs>
                <w:tab w:val="left" w:pos="567"/>
              </w:tabs>
              <w:autoSpaceDE w:val="0"/>
              <w:autoSpaceDN w:val="0"/>
              <w:adjustRightInd w:val="0"/>
              <w:spacing w:after="0" w:line="260" w:lineRule="exact"/>
              <w:ind w:right="-167"/>
              <w:rPr>
                <w:rFonts w:ascii="Times New Roman" w:hAnsi="Times New Roman"/>
                <w:bCs/>
                <w:color w:val="000000"/>
                <w:szCs w:val="20"/>
                <w:lang w:val="lt-LT" w:bidi="th-TH"/>
              </w:rPr>
            </w:pPr>
            <w:r w:rsidRPr="00DB0AF6">
              <w:rPr>
                <w:rFonts w:ascii="Times New Roman" w:hAnsi="Times New Roman"/>
                <w:bCs/>
                <w:color w:val="000000"/>
                <w:lang w:val="lt-LT" w:bidi="th-TH"/>
              </w:rPr>
              <w:t>Labai r</w:t>
            </w:r>
            <w:r w:rsidRPr="00DB0AF6">
              <w:rPr>
                <w:rFonts w:ascii="Times New Roman" w:hAnsi="Times New Roman"/>
                <w:color w:val="000000"/>
                <w:lang w:val="lt-LT" w:bidi="th-TH"/>
              </w:rPr>
              <w:t>et</w:t>
            </w:r>
            <w:r>
              <w:rPr>
                <w:rFonts w:ascii="Times New Roman" w:hAnsi="Times New Roman"/>
                <w:color w:val="000000"/>
                <w:lang w:val="lt-LT" w:bidi="th-TH"/>
              </w:rPr>
              <w:t>as</w:t>
            </w:r>
          </w:p>
        </w:tc>
        <w:tc>
          <w:tcPr>
            <w:tcW w:w="2989" w:type="pct"/>
            <w:vAlign w:val="center"/>
          </w:tcPr>
          <w:p w14:paraId="78D33717" w14:textId="2E7E11E7" w:rsidR="006F378A" w:rsidRPr="00DB0AF6" w:rsidRDefault="006F378A" w:rsidP="006F378A">
            <w:pPr>
              <w:tabs>
                <w:tab w:val="left" w:pos="567"/>
              </w:tabs>
              <w:spacing w:after="0" w:line="260" w:lineRule="exact"/>
              <w:rPr>
                <w:rFonts w:ascii="Times New Roman" w:hAnsi="Times New Roman"/>
                <w:color w:val="000000"/>
                <w:szCs w:val="20"/>
                <w:lang w:val="lt-LT"/>
              </w:rPr>
            </w:pPr>
            <w:r>
              <w:rPr>
                <w:rFonts w:ascii="Times New Roman" w:hAnsi="Times New Roman"/>
                <w:color w:val="000000"/>
                <w:lang w:val="lt-LT"/>
              </w:rPr>
              <w:t>D</w:t>
            </w:r>
            <w:r w:rsidRPr="00DB0AF6">
              <w:rPr>
                <w:rFonts w:ascii="Times New Roman" w:hAnsi="Times New Roman"/>
                <w:color w:val="000000"/>
                <w:lang w:val="lt-LT"/>
              </w:rPr>
              <w:t>iskomfortas krūtinėje, astenija/silpnumas</w:t>
            </w:r>
          </w:p>
        </w:tc>
      </w:tr>
      <w:tr w:rsidR="006F378A" w:rsidRPr="00CA16A9" w14:paraId="78878425" w14:textId="77777777" w:rsidTr="00FB4A53">
        <w:trPr>
          <w:cantSplit/>
        </w:trPr>
        <w:tc>
          <w:tcPr>
            <w:tcW w:w="1401" w:type="pct"/>
            <w:vMerge w:val="restart"/>
            <w:vAlign w:val="center"/>
          </w:tcPr>
          <w:p w14:paraId="37257C86" w14:textId="77777777" w:rsidR="006F378A" w:rsidRPr="00DB0AF6" w:rsidRDefault="006F378A" w:rsidP="006C4DB3">
            <w:pPr>
              <w:spacing w:after="0" w:line="240" w:lineRule="auto"/>
              <w:rPr>
                <w:rFonts w:ascii="Times New Roman" w:hAnsi="Times New Roman"/>
                <w:noProof/>
                <w:color w:val="000000"/>
                <w:lang w:val="da-DK"/>
              </w:rPr>
            </w:pPr>
            <w:r w:rsidRPr="00DB0AF6">
              <w:rPr>
                <w:rFonts w:ascii="Times New Roman" w:hAnsi="Times New Roman"/>
                <w:noProof/>
                <w:color w:val="000000"/>
                <w:lang w:val="da-DK"/>
              </w:rPr>
              <w:t>Tyrimai</w:t>
            </w:r>
          </w:p>
        </w:tc>
        <w:tc>
          <w:tcPr>
            <w:tcW w:w="610" w:type="pct"/>
            <w:vAlign w:val="center"/>
          </w:tcPr>
          <w:p w14:paraId="3426E610" w14:textId="77777777" w:rsidR="006F378A" w:rsidRPr="00DB0AF6" w:rsidRDefault="006F378A" w:rsidP="006C4DB3">
            <w:pPr>
              <w:tabs>
                <w:tab w:val="left" w:pos="567"/>
              </w:tabs>
              <w:autoSpaceDE w:val="0"/>
              <w:autoSpaceDN w:val="0"/>
              <w:adjustRightInd w:val="0"/>
              <w:spacing w:after="0" w:line="260" w:lineRule="exact"/>
              <w:ind w:right="-167"/>
              <w:rPr>
                <w:rFonts w:ascii="Times New Roman" w:hAnsi="Times New Roman"/>
                <w:bCs/>
                <w:color w:val="000000"/>
                <w:szCs w:val="20"/>
                <w:lang w:val="lt-LT" w:bidi="th-TH"/>
              </w:rPr>
            </w:pPr>
            <w:r w:rsidRPr="00DB0AF6">
              <w:rPr>
                <w:rFonts w:ascii="Times New Roman" w:hAnsi="Times New Roman"/>
                <w:color w:val="000000"/>
                <w:lang w:val="lt-LT" w:bidi="th-TH"/>
              </w:rPr>
              <w:t>Dažn</w:t>
            </w:r>
            <w:r>
              <w:rPr>
                <w:rFonts w:ascii="Times New Roman" w:hAnsi="Times New Roman"/>
                <w:color w:val="000000"/>
                <w:lang w:val="lt-LT" w:bidi="th-TH"/>
              </w:rPr>
              <w:t>as</w:t>
            </w:r>
          </w:p>
        </w:tc>
        <w:tc>
          <w:tcPr>
            <w:tcW w:w="2989" w:type="pct"/>
            <w:vAlign w:val="center"/>
          </w:tcPr>
          <w:p w14:paraId="5354D54B" w14:textId="35818D4E" w:rsidR="006F378A" w:rsidRPr="00DB0AF6" w:rsidRDefault="006F378A" w:rsidP="006F378A">
            <w:pPr>
              <w:tabs>
                <w:tab w:val="left" w:pos="567"/>
              </w:tabs>
              <w:autoSpaceDE w:val="0"/>
              <w:autoSpaceDN w:val="0"/>
              <w:adjustRightInd w:val="0"/>
              <w:spacing w:after="0" w:line="260" w:lineRule="exact"/>
              <w:rPr>
                <w:rFonts w:ascii="Times New Roman" w:hAnsi="Times New Roman"/>
                <w:bCs/>
                <w:color w:val="000000"/>
                <w:szCs w:val="20"/>
                <w:lang w:val="lt-LT" w:bidi="th-TH"/>
              </w:rPr>
            </w:pPr>
            <w:r>
              <w:rPr>
                <w:rFonts w:ascii="Times New Roman" w:hAnsi="Times New Roman"/>
                <w:color w:val="000000"/>
                <w:lang w:val="lt-LT" w:bidi="th-TH"/>
              </w:rPr>
              <w:t>T</w:t>
            </w:r>
            <w:r w:rsidRPr="00DB0AF6">
              <w:rPr>
                <w:rFonts w:ascii="Times New Roman" w:hAnsi="Times New Roman"/>
                <w:color w:val="000000"/>
                <w:lang w:val="lt-LT" w:bidi="th-TH"/>
              </w:rPr>
              <w:t xml:space="preserve">ransaminazių, šarminės fosfatazės </w:t>
            </w:r>
            <w:r>
              <w:rPr>
                <w:rFonts w:ascii="Times New Roman" w:hAnsi="Times New Roman"/>
                <w:color w:val="000000"/>
                <w:lang w:val="lt-LT" w:bidi="th-TH"/>
              </w:rPr>
              <w:t xml:space="preserve">aktyvumo </w:t>
            </w:r>
            <w:r w:rsidRPr="00DB0AF6">
              <w:rPr>
                <w:rFonts w:ascii="Times New Roman" w:hAnsi="Times New Roman"/>
                <w:color w:val="000000"/>
                <w:lang w:val="lt-LT" w:bidi="th-TH"/>
              </w:rPr>
              <w:t>padidėjimas serume</w:t>
            </w:r>
          </w:p>
        </w:tc>
      </w:tr>
      <w:tr w:rsidR="006F378A" w:rsidRPr="00CA16A9" w14:paraId="3F6C25F6" w14:textId="77777777" w:rsidTr="00FB4A53">
        <w:trPr>
          <w:cantSplit/>
        </w:trPr>
        <w:tc>
          <w:tcPr>
            <w:tcW w:w="1401" w:type="pct"/>
            <w:vMerge/>
            <w:vAlign w:val="center"/>
          </w:tcPr>
          <w:p w14:paraId="01E580D9" w14:textId="77777777" w:rsidR="006F378A" w:rsidRPr="00DB0AF6" w:rsidRDefault="006F378A" w:rsidP="006C4DB3">
            <w:pPr>
              <w:spacing w:after="0" w:line="240" w:lineRule="auto"/>
              <w:rPr>
                <w:rFonts w:ascii="Times New Roman" w:hAnsi="Times New Roman"/>
                <w:noProof/>
                <w:color w:val="000000"/>
                <w:lang w:val="lt-LT"/>
              </w:rPr>
            </w:pPr>
          </w:p>
        </w:tc>
        <w:tc>
          <w:tcPr>
            <w:tcW w:w="610" w:type="pct"/>
            <w:vAlign w:val="center"/>
          </w:tcPr>
          <w:p w14:paraId="5C8CAC9E" w14:textId="77777777" w:rsidR="006F378A" w:rsidRPr="00DB0AF6" w:rsidRDefault="006F378A" w:rsidP="006C4DB3">
            <w:pPr>
              <w:tabs>
                <w:tab w:val="left" w:pos="567"/>
              </w:tabs>
              <w:autoSpaceDE w:val="0"/>
              <w:autoSpaceDN w:val="0"/>
              <w:adjustRightInd w:val="0"/>
              <w:spacing w:after="0" w:line="260" w:lineRule="exact"/>
              <w:ind w:right="-167"/>
              <w:rPr>
                <w:rFonts w:ascii="Times New Roman" w:hAnsi="Times New Roman"/>
                <w:bCs/>
                <w:color w:val="000000"/>
                <w:szCs w:val="20"/>
                <w:lang w:val="lt-LT" w:bidi="th-TH"/>
              </w:rPr>
            </w:pPr>
            <w:r w:rsidRPr="00DB0AF6">
              <w:rPr>
                <w:rFonts w:ascii="Times New Roman" w:hAnsi="Times New Roman"/>
                <w:color w:val="000000"/>
                <w:lang w:val="lt-LT" w:bidi="th-TH"/>
              </w:rPr>
              <w:t>Nedažn</w:t>
            </w:r>
            <w:r>
              <w:rPr>
                <w:rFonts w:ascii="Times New Roman" w:hAnsi="Times New Roman"/>
                <w:color w:val="000000"/>
                <w:lang w:val="lt-LT" w:bidi="th-TH"/>
              </w:rPr>
              <w:t>as</w:t>
            </w:r>
          </w:p>
        </w:tc>
        <w:tc>
          <w:tcPr>
            <w:tcW w:w="2989" w:type="pct"/>
            <w:vAlign w:val="center"/>
          </w:tcPr>
          <w:p w14:paraId="1BC7148D" w14:textId="77777777" w:rsidR="006F378A" w:rsidRPr="00DB0AF6" w:rsidRDefault="006F378A" w:rsidP="006F378A">
            <w:pPr>
              <w:tabs>
                <w:tab w:val="left" w:pos="567"/>
              </w:tabs>
              <w:autoSpaceDE w:val="0"/>
              <w:autoSpaceDN w:val="0"/>
              <w:adjustRightInd w:val="0"/>
              <w:spacing w:after="0" w:line="260" w:lineRule="exact"/>
              <w:rPr>
                <w:rFonts w:ascii="Times New Roman" w:hAnsi="Times New Roman"/>
                <w:bCs/>
                <w:color w:val="000000"/>
                <w:szCs w:val="20"/>
                <w:lang w:val="lt-LT" w:bidi="th-TH"/>
              </w:rPr>
            </w:pPr>
            <w:r w:rsidRPr="00DB0AF6">
              <w:rPr>
                <w:rFonts w:ascii="Times New Roman" w:hAnsi="Times New Roman"/>
                <w:color w:val="000000"/>
                <w:lang w:val="lt-LT" w:bidi="th-TH"/>
              </w:rPr>
              <w:t xml:space="preserve">Teigiamas tiesioginis </w:t>
            </w:r>
            <w:r w:rsidRPr="00DB0AF6">
              <w:rPr>
                <w:rFonts w:ascii="Times New Roman" w:hAnsi="Times New Roman"/>
                <w:i/>
                <w:color w:val="000000"/>
                <w:lang w:val="lt-LT" w:bidi="th-TH"/>
              </w:rPr>
              <w:t>Coombs'o</w:t>
            </w:r>
            <w:r w:rsidRPr="00DB0AF6">
              <w:rPr>
                <w:rFonts w:ascii="Times New Roman" w:hAnsi="Times New Roman"/>
                <w:color w:val="000000"/>
                <w:lang w:val="lt-LT" w:bidi="th-TH"/>
              </w:rPr>
              <w:t xml:space="preserve"> mėginys, pailgėjęs protrombino laikas, sumažėjęs hemoglobino kiekis, padidėj</w:t>
            </w:r>
            <w:r>
              <w:rPr>
                <w:rFonts w:ascii="Times New Roman" w:hAnsi="Times New Roman"/>
                <w:color w:val="000000"/>
                <w:lang w:val="lt-LT" w:bidi="th-TH"/>
              </w:rPr>
              <w:t>usi</w:t>
            </w:r>
            <w:r w:rsidRPr="00DB0AF6">
              <w:rPr>
                <w:rFonts w:ascii="Times New Roman" w:hAnsi="Times New Roman"/>
                <w:color w:val="000000"/>
                <w:lang w:val="lt-LT" w:bidi="th-TH"/>
              </w:rPr>
              <w:t xml:space="preserve"> bilirubino </w:t>
            </w:r>
            <w:r>
              <w:rPr>
                <w:rFonts w:ascii="Times New Roman" w:hAnsi="Times New Roman"/>
                <w:color w:val="000000"/>
                <w:lang w:val="lt-LT" w:bidi="th-TH"/>
              </w:rPr>
              <w:t xml:space="preserve">koncentracija </w:t>
            </w:r>
            <w:r w:rsidRPr="00DB0AF6">
              <w:rPr>
                <w:rFonts w:ascii="Times New Roman" w:hAnsi="Times New Roman"/>
                <w:color w:val="000000"/>
                <w:lang w:val="lt-LT" w:bidi="th-TH"/>
              </w:rPr>
              <w:t>serume, padidėjęs kreatinino kiekis serume, padidėjęs šlapalo azoto kiekis kraujyje</w:t>
            </w:r>
          </w:p>
        </w:tc>
      </w:tr>
    </w:tbl>
    <w:p w14:paraId="32F925CF" w14:textId="77777777" w:rsidR="00033D70" w:rsidRPr="00DB0AF6" w:rsidRDefault="00033D70" w:rsidP="00033D70">
      <w:pPr>
        <w:tabs>
          <w:tab w:val="left" w:pos="567"/>
        </w:tabs>
        <w:spacing w:after="0" w:line="260" w:lineRule="exact"/>
        <w:ind w:left="567" w:hanging="567"/>
        <w:rPr>
          <w:rFonts w:ascii="Times New Roman" w:hAnsi="Times New Roman"/>
          <w:szCs w:val="20"/>
          <w:lang w:val="lt-LT"/>
        </w:rPr>
      </w:pPr>
    </w:p>
    <w:p w14:paraId="1B2C4F11" w14:textId="77777777" w:rsidR="00033D70" w:rsidRPr="00806543" w:rsidRDefault="00033D70" w:rsidP="00033D70">
      <w:pPr>
        <w:keepNext/>
        <w:tabs>
          <w:tab w:val="left" w:pos="567"/>
        </w:tabs>
        <w:spacing w:after="0" w:line="260" w:lineRule="exact"/>
        <w:rPr>
          <w:rFonts w:ascii="Times New Roman" w:hAnsi="Times New Roman"/>
          <w:u w:val="single"/>
          <w:lang w:val="lt-LT"/>
        </w:rPr>
      </w:pPr>
      <w:r w:rsidRPr="00806543">
        <w:rPr>
          <w:rFonts w:ascii="Times New Roman" w:hAnsi="Times New Roman"/>
          <w:u w:val="single"/>
          <w:lang w:val="lt-LT"/>
        </w:rPr>
        <w:lastRenderedPageBreak/>
        <w:t>Vaikų populiacija (3 mėnesių ir vyresni vaikai)</w:t>
      </w:r>
    </w:p>
    <w:p w14:paraId="0DE202FD" w14:textId="4616C0A1" w:rsidR="00033D70" w:rsidRPr="00DB0AF6" w:rsidRDefault="00033D70" w:rsidP="00033D70">
      <w:pPr>
        <w:keepNext/>
        <w:tabs>
          <w:tab w:val="left" w:pos="567"/>
        </w:tabs>
        <w:autoSpaceDE w:val="0"/>
        <w:autoSpaceDN w:val="0"/>
        <w:adjustRightInd w:val="0"/>
        <w:spacing w:after="0" w:line="260" w:lineRule="exact"/>
        <w:rPr>
          <w:rFonts w:ascii="Times New Roman" w:hAnsi="Times New Roman"/>
          <w:lang w:val="lt-LT"/>
        </w:rPr>
      </w:pPr>
      <w:r w:rsidRPr="00DB0AF6">
        <w:rPr>
          <w:rFonts w:ascii="Times New Roman" w:hAnsi="Times New Roman"/>
          <w:lang w:val="lt-LT"/>
        </w:rPr>
        <w:t>178</w:t>
      </w:r>
      <w:r w:rsidR="006F378A">
        <w:rPr>
          <w:rFonts w:ascii="Times New Roman" w:hAnsi="Times New Roman"/>
          <w:lang w:val="lt-LT"/>
        </w:rPr>
        <w:t> </w:t>
      </w:r>
      <w:r w:rsidRPr="00DB0AF6">
        <w:rPr>
          <w:rFonts w:ascii="Times New Roman" w:hAnsi="Times New Roman"/>
          <w:lang w:val="lt-LT"/>
        </w:rPr>
        <w:t>tyrimuose dalyvavusiems 3 mėnesių ir vyresniems vaikams pastebėtos nepageidaujamos reakcijos buvo tokios pat, kaip ir stebėtos suaugusiems pacientams.</w:t>
      </w:r>
    </w:p>
    <w:p w14:paraId="32996626" w14:textId="77777777" w:rsidR="00033D70" w:rsidRPr="00DB0AF6" w:rsidRDefault="00033D70" w:rsidP="00033D70">
      <w:pPr>
        <w:keepNext/>
        <w:tabs>
          <w:tab w:val="left" w:pos="567"/>
        </w:tabs>
        <w:autoSpaceDE w:val="0"/>
        <w:autoSpaceDN w:val="0"/>
        <w:adjustRightInd w:val="0"/>
        <w:spacing w:after="0" w:line="260" w:lineRule="exact"/>
        <w:rPr>
          <w:rFonts w:ascii="Times New Roman" w:hAnsi="Times New Roman"/>
          <w:color w:val="000000"/>
          <w:lang w:val="lt-LT" w:bidi="th-TH"/>
        </w:rPr>
      </w:pPr>
    </w:p>
    <w:p w14:paraId="41F08929" w14:textId="77777777" w:rsidR="00033D70" w:rsidRPr="00DB0AF6" w:rsidRDefault="00033D70" w:rsidP="00033D70">
      <w:pPr>
        <w:tabs>
          <w:tab w:val="left" w:pos="567"/>
        </w:tabs>
        <w:autoSpaceDE w:val="0"/>
        <w:autoSpaceDN w:val="0"/>
        <w:adjustRightInd w:val="0"/>
        <w:spacing w:after="0" w:line="260" w:lineRule="exact"/>
        <w:rPr>
          <w:rFonts w:ascii="Times New Roman" w:hAnsi="Times New Roman"/>
          <w:szCs w:val="24"/>
          <w:u w:val="single"/>
          <w:lang w:val="lt-LT"/>
        </w:rPr>
      </w:pPr>
      <w:r w:rsidRPr="00DB0AF6">
        <w:rPr>
          <w:rFonts w:ascii="Times New Roman" w:hAnsi="Times New Roman"/>
          <w:noProof/>
          <w:szCs w:val="24"/>
          <w:u w:val="single"/>
          <w:lang w:val="lt-LT"/>
        </w:rPr>
        <w:t>Pranešimas apie įtariamas nepageidaujamas reakcijas</w:t>
      </w:r>
    </w:p>
    <w:p w14:paraId="62CFA168" w14:textId="77777777" w:rsidR="00FD6F8B" w:rsidRPr="00FD6F8B" w:rsidRDefault="00FD6F8B" w:rsidP="00FD6F8B">
      <w:pPr>
        <w:tabs>
          <w:tab w:val="left" w:pos="567"/>
        </w:tabs>
        <w:autoSpaceDE w:val="0"/>
        <w:autoSpaceDN w:val="0"/>
        <w:adjustRightInd w:val="0"/>
        <w:spacing w:after="0" w:line="260" w:lineRule="exact"/>
        <w:rPr>
          <w:rFonts w:ascii="Times New Roman" w:hAnsi="Times New Roman"/>
          <w:noProof/>
          <w:snapToGrid w:val="0"/>
          <w:szCs w:val="24"/>
        </w:rPr>
      </w:pPr>
      <w:r w:rsidRPr="00FD6F8B">
        <w:rPr>
          <w:rFonts w:ascii="Times New Roman" w:hAnsi="Times New Roman"/>
          <w:noProof/>
          <w:snapToGrid w:val="0"/>
          <w:szCs w:val="24"/>
        </w:rPr>
        <w:t>Svarbu pranešti apie įtariamas nepageidaujamas reakcijas, pastebėtas po vaistinio preparato registracijos, nes tai leidžia nuolat stebėti vaistinio preparato naudos ir rizikos santykį.</w:t>
      </w:r>
      <w:r w:rsidRPr="00FD6F8B">
        <w:rPr>
          <w:rFonts w:ascii="Times New Roman" w:hAnsi="Times New Roman"/>
          <w:snapToGrid w:val="0"/>
          <w:szCs w:val="24"/>
        </w:rPr>
        <w:t xml:space="preserve"> </w:t>
      </w:r>
      <w:r w:rsidRPr="00FD6F8B">
        <w:rPr>
          <w:rFonts w:ascii="Times New Roman" w:hAnsi="Times New Roman"/>
          <w:noProof/>
          <w:snapToGrid w:val="0"/>
          <w:szCs w:val="24"/>
        </w:rPr>
        <w:t xml:space="preserve">Sveikatos priežiūros ar farmacijos specialistai turi pranešti apie bet kokias įtariamas nepageidaujamas reakcijas, tiesiogiai užpildę pranešimo formą internetu Tarnybos Vaistinių preparatų informacinėje sistemoje </w:t>
      </w:r>
      <w:hyperlink r:id="rId8" w:history="1">
        <w:r w:rsidRPr="00FD6F8B">
          <w:rPr>
            <w:rFonts w:ascii="Times New Roman" w:hAnsi="Times New Roman"/>
            <w:noProof/>
            <w:snapToGrid w:val="0"/>
            <w:color w:val="0000FF"/>
            <w:szCs w:val="24"/>
            <w:u w:val="single"/>
          </w:rPr>
          <w:t>https://vapris.vvkt.lt/vvkt-web/public/nrvSpecialist</w:t>
        </w:r>
      </w:hyperlink>
      <w:r w:rsidRPr="00FD6F8B">
        <w:rPr>
          <w:rFonts w:ascii="Times New Roman" w:hAnsi="Times New Roman"/>
          <w:noProof/>
          <w:snapToGrid w:val="0"/>
          <w:szCs w:val="24"/>
        </w:rPr>
        <w:t xml:space="preserve"> arba užpildę Sveikatos priežiūros ar farmacijos specialisto pranešimo apie įtariamą nepageidaujamą reakciją (ĮNR) formą, kuri skelbiama </w:t>
      </w:r>
      <w:hyperlink r:id="rId9" w:history="1">
        <w:r w:rsidRPr="00FD6F8B">
          <w:rPr>
            <w:rFonts w:ascii="Times New Roman" w:hAnsi="Times New Roman"/>
            <w:noProof/>
            <w:snapToGrid w:val="0"/>
            <w:color w:val="0000FF"/>
            <w:szCs w:val="24"/>
            <w:u w:val="single"/>
          </w:rPr>
          <w:t>https://www.vvkt.lt/index.php?1399030386</w:t>
        </w:r>
      </w:hyperlink>
      <w:r w:rsidRPr="00FD6F8B">
        <w:rPr>
          <w:rFonts w:ascii="Times New Roman" w:hAnsi="Times New Roman"/>
          <w:noProof/>
          <w:snapToGrid w:val="0"/>
          <w:szCs w:val="24"/>
        </w:rPr>
        <w:t>, ir atsiųsti elektroniniu paštu (adresu NepageidaujamaR@vvkt.lt).</w:t>
      </w:r>
    </w:p>
    <w:p w14:paraId="53C4007A" w14:textId="77777777" w:rsidR="00033D70" w:rsidRPr="00DB0AF6" w:rsidRDefault="00033D70" w:rsidP="00033D70">
      <w:pPr>
        <w:keepNext/>
        <w:tabs>
          <w:tab w:val="left" w:pos="567"/>
        </w:tabs>
        <w:autoSpaceDE w:val="0"/>
        <w:autoSpaceDN w:val="0"/>
        <w:adjustRightInd w:val="0"/>
        <w:spacing w:after="0" w:line="260" w:lineRule="exact"/>
        <w:rPr>
          <w:rFonts w:ascii="Times New Roman" w:hAnsi="Times New Roman"/>
          <w:color w:val="000000"/>
          <w:lang w:val="lt-LT" w:bidi="th-TH"/>
        </w:rPr>
      </w:pPr>
    </w:p>
    <w:p w14:paraId="21533737" w14:textId="77777777" w:rsidR="00033D70" w:rsidRPr="00DB0AF6" w:rsidRDefault="00033D70" w:rsidP="00033D70">
      <w:pPr>
        <w:spacing w:after="0" w:line="240" w:lineRule="auto"/>
        <w:ind w:left="567" w:hanging="567"/>
        <w:outlineLvl w:val="0"/>
        <w:rPr>
          <w:rFonts w:ascii="Times New Roman" w:hAnsi="Times New Roman"/>
          <w:lang w:val="lt-LT"/>
        </w:rPr>
      </w:pPr>
      <w:r w:rsidRPr="00DB0AF6">
        <w:rPr>
          <w:rFonts w:ascii="Times New Roman" w:hAnsi="Times New Roman"/>
          <w:b/>
          <w:lang w:val="lt-LT"/>
        </w:rPr>
        <w:t>4.9</w:t>
      </w:r>
      <w:r w:rsidRPr="00DB0AF6">
        <w:rPr>
          <w:rFonts w:ascii="Times New Roman" w:hAnsi="Times New Roman"/>
          <w:b/>
          <w:lang w:val="lt-LT"/>
        </w:rPr>
        <w:tab/>
        <w:t>Perdozavimas</w:t>
      </w:r>
    </w:p>
    <w:p w14:paraId="107A0C3B" w14:textId="77777777" w:rsidR="00033D70" w:rsidRPr="00DB0AF6" w:rsidRDefault="00033D70" w:rsidP="00033D70">
      <w:pPr>
        <w:spacing w:after="0" w:line="240" w:lineRule="auto"/>
        <w:rPr>
          <w:rFonts w:ascii="Times New Roman" w:hAnsi="Times New Roman"/>
          <w:lang w:val="lt-LT"/>
        </w:rPr>
      </w:pPr>
    </w:p>
    <w:p w14:paraId="3533DF58" w14:textId="6E9E4401" w:rsidR="00033D70" w:rsidRPr="00DB0AF6" w:rsidRDefault="00033D70" w:rsidP="00033D70">
      <w:pPr>
        <w:spacing w:after="0" w:line="240" w:lineRule="auto"/>
        <w:rPr>
          <w:rFonts w:ascii="Times New Roman" w:hAnsi="Times New Roman"/>
          <w:lang w:val="lt-LT"/>
        </w:rPr>
      </w:pPr>
      <w:r w:rsidRPr="00DB0AF6">
        <w:rPr>
          <w:rFonts w:ascii="Times New Roman" w:hAnsi="Times New Roman"/>
          <w:lang w:val="lt-LT"/>
        </w:rPr>
        <w:t xml:space="preserve">Perdozavimo simptomai, kurie gali pasireikšti, atitinka nepageidaujamas reakcijas ir gali būti traukuliai, sumišimas, tremoras, pykinimas, vėmimas, hipotenzija, bradikardija. Specifinės informacijos apie </w:t>
      </w:r>
      <w:r w:rsidR="004B501D">
        <w:rPr>
          <w:rFonts w:ascii="Times New Roman" w:hAnsi="Times New Roman"/>
          <w:lang w:val="lt-LT"/>
        </w:rPr>
        <w:t>imipenemo/cilastatino</w:t>
      </w:r>
      <w:r w:rsidRPr="00DB0AF6">
        <w:rPr>
          <w:rFonts w:ascii="Times New Roman" w:hAnsi="Times New Roman"/>
          <w:lang w:val="lt-LT"/>
        </w:rPr>
        <w:t xml:space="preserve"> perdozavimo gydymą nėra. </w:t>
      </w:r>
    </w:p>
    <w:p w14:paraId="220BF761" w14:textId="77777777" w:rsidR="00033D70" w:rsidRPr="00DB0AF6" w:rsidRDefault="00033D70" w:rsidP="00033D70">
      <w:pPr>
        <w:spacing w:after="0" w:line="240" w:lineRule="auto"/>
        <w:rPr>
          <w:rFonts w:ascii="Times New Roman" w:hAnsi="Times New Roman"/>
          <w:lang w:val="lt-LT"/>
        </w:rPr>
      </w:pPr>
      <w:r w:rsidRPr="00DB0AF6">
        <w:rPr>
          <w:rFonts w:ascii="Times New Roman" w:hAnsi="Times New Roman"/>
          <w:lang w:val="lt-LT"/>
        </w:rPr>
        <w:t>Imipenemą ir cilastatiną iš organizmo galima pašalinti hemodialize. Vis dėlto perdozavimo atveju šios procedūros veiksmingumas nežinomas.</w:t>
      </w:r>
    </w:p>
    <w:p w14:paraId="401E17DC" w14:textId="77777777" w:rsidR="00033D70" w:rsidRPr="00DB0AF6" w:rsidRDefault="00033D70" w:rsidP="00033D70">
      <w:pPr>
        <w:spacing w:after="0" w:line="240" w:lineRule="auto"/>
        <w:rPr>
          <w:rFonts w:ascii="Times New Roman" w:hAnsi="Times New Roman"/>
          <w:lang w:val="lt-LT"/>
        </w:rPr>
      </w:pPr>
    </w:p>
    <w:p w14:paraId="5D8621AC" w14:textId="77777777" w:rsidR="00033D70" w:rsidRPr="00DB0AF6" w:rsidRDefault="00033D70" w:rsidP="00033D70">
      <w:pPr>
        <w:spacing w:after="0" w:line="240" w:lineRule="auto"/>
        <w:rPr>
          <w:rFonts w:ascii="Times New Roman" w:hAnsi="Times New Roman"/>
          <w:lang w:val="lt-LT"/>
        </w:rPr>
      </w:pPr>
    </w:p>
    <w:p w14:paraId="7DC699A6" w14:textId="77777777" w:rsidR="00033D70" w:rsidRPr="00DB0AF6" w:rsidRDefault="00033D70" w:rsidP="00033D70">
      <w:pPr>
        <w:spacing w:after="0" w:line="240" w:lineRule="auto"/>
        <w:ind w:left="567" w:hanging="567"/>
        <w:rPr>
          <w:rFonts w:ascii="Times New Roman" w:hAnsi="Times New Roman"/>
          <w:lang w:val="lt-LT"/>
        </w:rPr>
      </w:pPr>
      <w:r w:rsidRPr="00DB0AF6">
        <w:rPr>
          <w:rFonts w:ascii="Times New Roman" w:hAnsi="Times New Roman"/>
          <w:b/>
          <w:lang w:val="lt-LT"/>
        </w:rPr>
        <w:t>5.</w:t>
      </w:r>
      <w:r w:rsidRPr="00DB0AF6">
        <w:rPr>
          <w:rFonts w:ascii="Times New Roman" w:hAnsi="Times New Roman"/>
          <w:b/>
          <w:lang w:val="lt-LT"/>
        </w:rPr>
        <w:tab/>
        <w:t xml:space="preserve">FARMAKOLOGINĖS </w:t>
      </w:r>
      <w:r w:rsidRPr="00DB0AF6">
        <w:rPr>
          <w:rFonts w:ascii="Times New Roman" w:hAnsi="Times New Roman"/>
          <w:b/>
          <w:caps/>
          <w:lang w:val="lt-LT"/>
        </w:rPr>
        <w:t>savybės</w:t>
      </w:r>
    </w:p>
    <w:p w14:paraId="47017129" w14:textId="77777777" w:rsidR="00033D70" w:rsidRPr="00DB0AF6" w:rsidRDefault="00033D70" w:rsidP="00033D70">
      <w:pPr>
        <w:spacing w:after="0" w:line="240" w:lineRule="auto"/>
        <w:rPr>
          <w:rFonts w:ascii="Times New Roman" w:hAnsi="Times New Roman"/>
          <w:lang w:val="lt-LT"/>
        </w:rPr>
      </w:pPr>
    </w:p>
    <w:p w14:paraId="1D5F157A" w14:textId="77777777" w:rsidR="00033D70" w:rsidRPr="00DB0AF6" w:rsidRDefault="00033D70" w:rsidP="00033D70">
      <w:pPr>
        <w:spacing w:after="0" w:line="240" w:lineRule="auto"/>
        <w:ind w:left="567" w:hanging="567"/>
        <w:outlineLvl w:val="0"/>
        <w:rPr>
          <w:rFonts w:ascii="Times New Roman" w:hAnsi="Times New Roman"/>
          <w:lang w:val="lt-LT"/>
        </w:rPr>
      </w:pPr>
      <w:r w:rsidRPr="00DB0AF6">
        <w:rPr>
          <w:rFonts w:ascii="Times New Roman" w:hAnsi="Times New Roman"/>
          <w:b/>
          <w:lang w:val="lt-LT"/>
        </w:rPr>
        <w:t>5.1</w:t>
      </w:r>
      <w:r w:rsidRPr="00DB0AF6">
        <w:rPr>
          <w:rFonts w:ascii="Times New Roman" w:hAnsi="Times New Roman"/>
          <w:b/>
          <w:lang w:val="lt-LT"/>
        </w:rPr>
        <w:tab/>
        <w:t>Farmakodinaminės savybės</w:t>
      </w:r>
    </w:p>
    <w:p w14:paraId="63C7AC28" w14:textId="77777777" w:rsidR="00033D70" w:rsidRPr="00DB0AF6" w:rsidRDefault="00033D70" w:rsidP="00033D70">
      <w:pPr>
        <w:spacing w:after="0" w:line="240" w:lineRule="auto"/>
        <w:rPr>
          <w:rFonts w:ascii="Times New Roman" w:hAnsi="Times New Roman"/>
          <w:lang w:val="lt-LT"/>
        </w:rPr>
      </w:pPr>
    </w:p>
    <w:p w14:paraId="7E245544" w14:textId="72C362D3" w:rsidR="00033D70" w:rsidRPr="00DB0AF6" w:rsidRDefault="00033D70" w:rsidP="00033D70">
      <w:pPr>
        <w:tabs>
          <w:tab w:val="left" w:pos="357"/>
        </w:tabs>
        <w:spacing w:after="0" w:line="240" w:lineRule="auto"/>
        <w:rPr>
          <w:rFonts w:ascii="Times New Roman" w:hAnsi="Times New Roman"/>
          <w:lang w:val="lt-LT"/>
        </w:rPr>
      </w:pPr>
      <w:r w:rsidRPr="00DB0AF6">
        <w:rPr>
          <w:rFonts w:ascii="Times New Roman" w:hAnsi="Times New Roman"/>
          <w:lang w:val="lt-LT"/>
        </w:rPr>
        <w:t>Farmakoterapinė grupė – sisteminio vartojimo antibiotikai, karbapenemai, ATC kodas – J01DH51.</w:t>
      </w:r>
    </w:p>
    <w:p w14:paraId="52E810A1" w14:textId="77777777" w:rsidR="00033D70" w:rsidRPr="00DB0AF6" w:rsidRDefault="00033D70" w:rsidP="00033D70">
      <w:pPr>
        <w:tabs>
          <w:tab w:val="left" w:pos="567"/>
        </w:tabs>
        <w:spacing w:after="0" w:line="260" w:lineRule="exact"/>
        <w:rPr>
          <w:rFonts w:ascii="Times New Roman" w:hAnsi="Times New Roman"/>
          <w:u w:val="single"/>
          <w:lang w:val="lt-LT"/>
        </w:rPr>
      </w:pPr>
    </w:p>
    <w:p w14:paraId="2BD2E54E" w14:textId="77777777" w:rsidR="00033D70" w:rsidRPr="00DB0AF6" w:rsidRDefault="00033D70" w:rsidP="00033D70">
      <w:pPr>
        <w:widowControl w:val="0"/>
        <w:tabs>
          <w:tab w:val="left" w:pos="567"/>
        </w:tabs>
        <w:autoSpaceDE w:val="0"/>
        <w:autoSpaceDN w:val="0"/>
        <w:adjustRightInd w:val="0"/>
        <w:spacing w:after="0" w:line="260" w:lineRule="exact"/>
        <w:rPr>
          <w:rFonts w:ascii="Times New Roman" w:hAnsi="Times New Roman"/>
          <w:u w:val="single"/>
          <w:lang w:val="lt-LT"/>
        </w:rPr>
      </w:pPr>
      <w:r w:rsidRPr="00DB0AF6">
        <w:rPr>
          <w:rFonts w:ascii="Times New Roman" w:hAnsi="Times New Roman"/>
          <w:u w:val="single"/>
          <w:lang w:val="lt-LT"/>
        </w:rPr>
        <w:t>Veikimo mechanizmas</w:t>
      </w:r>
    </w:p>
    <w:p w14:paraId="54B39BA1" w14:textId="4CB332C9" w:rsidR="00033D70" w:rsidRPr="00DB0AF6" w:rsidRDefault="00033D70" w:rsidP="00033D70">
      <w:pPr>
        <w:widowControl w:val="0"/>
        <w:tabs>
          <w:tab w:val="left" w:pos="567"/>
        </w:tabs>
        <w:autoSpaceDE w:val="0"/>
        <w:autoSpaceDN w:val="0"/>
        <w:adjustRightInd w:val="0"/>
        <w:spacing w:after="0" w:line="260" w:lineRule="exact"/>
        <w:rPr>
          <w:rFonts w:ascii="Times New Roman" w:hAnsi="Times New Roman"/>
          <w:lang w:val="lt-LT"/>
        </w:rPr>
      </w:pPr>
      <w:r w:rsidRPr="00DB0AF6">
        <w:rPr>
          <w:rFonts w:ascii="Times New Roman" w:hAnsi="Times New Roman"/>
          <w:lang w:val="lt-LT"/>
        </w:rPr>
        <w:t>Imipenem/Cilastatin Actavis sudėtyje santykiu 1:1</w:t>
      </w:r>
      <w:r w:rsidR="00296830">
        <w:rPr>
          <w:rFonts w:ascii="Times New Roman" w:hAnsi="Times New Roman"/>
          <w:lang w:val="lt-LT"/>
        </w:rPr>
        <w:t> </w:t>
      </w:r>
      <w:r w:rsidRPr="00DB0AF6">
        <w:rPr>
          <w:rFonts w:ascii="Times New Roman" w:hAnsi="Times New Roman"/>
          <w:lang w:val="lt-LT"/>
        </w:rPr>
        <w:t>pagal svorį yra dvi medžiagos: imipenemas ir cilastatino natrio druska</w:t>
      </w:r>
      <w:r w:rsidRPr="00DB0AF6">
        <w:rPr>
          <w:rFonts w:ascii="Times New Roman" w:hAnsi="Times New Roman"/>
          <w:color w:val="000000"/>
          <w:lang w:val="lt-LT"/>
        </w:rPr>
        <w:t>.</w:t>
      </w:r>
    </w:p>
    <w:p w14:paraId="09665578" w14:textId="77777777" w:rsidR="00033D70" w:rsidRPr="00DB0AF6" w:rsidRDefault="00033D70" w:rsidP="00033D70">
      <w:pPr>
        <w:widowControl w:val="0"/>
        <w:tabs>
          <w:tab w:val="left" w:pos="567"/>
        </w:tabs>
        <w:autoSpaceDE w:val="0"/>
        <w:autoSpaceDN w:val="0"/>
        <w:adjustRightInd w:val="0"/>
        <w:spacing w:after="0" w:line="260" w:lineRule="exact"/>
        <w:rPr>
          <w:rFonts w:ascii="Times New Roman" w:hAnsi="Times New Roman"/>
          <w:lang w:val="lt-LT"/>
        </w:rPr>
      </w:pPr>
    </w:p>
    <w:p w14:paraId="35E9983D" w14:textId="77777777" w:rsidR="00033D70" w:rsidRPr="00DB0AF6" w:rsidRDefault="00033D70" w:rsidP="00033D70">
      <w:pPr>
        <w:widowControl w:val="0"/>
        <w:tabs>
          <w:tab w:val="left" w:pos="567"/>
        </w:tabs>
        <w:autoSpaceDE w:val="0"/>
        <w:autoSpaceDN w:val="0"/>
        <w:adjustRightInd w:val="0"/>
        <w:spacing w:after="0" w:line="260" w:lineRule="exact"/>
        <w:rPr>
          <w:rFonts w:ascii="Times New Roman" w:hAnsi="Times New Roman"/>
          <w:lang w:val="lt-LT"/>
        </w:rPr>
      </w:pPr>
      <w:r w:rsidRPr="00DB0AF6">
        <w:rPr>
          <w:rFonts w:ascii="Times New Roman" w:hAnsi="Times New Roman"/>
          <w:lang w:val="lt-LT"/>
        </w:rPr>
        <w:t xml:space="preserve">Imipenemas, dar vadinamas N-formimidoil-tienamicinu, yra siūlinių bakterijų </w:t>
      </w:r>
      <w:r w:rsidRPr="00DB0AF6">
        <w:rPr>
          <w:rFonts w:ascii="Times New Roman" w:hAnsi="Times New Roman"/>
          <w:i/>
          <w:lang w:val="lt-LT"/>
        </w:rPr>
        <w:t>Streptomyces cattleya</w:t>
      </w:r>
      <w:r w:rsidRPr="00DB0AF6">
        <w:rPr>
          <w:rFonts w:ascii="Times New Roman" w:hAnsi="Times New Roman"/>
          <w:lang w:val="lt-LT"/>
        </w:rPr>
        <w:t xml:space="preserve"> gaminamo junginio tienamicino pusiau sintetinis darinys.</w:t>
      </w:r>
    </w:p>
    <w:p w14:paraId="5D82261D" w14:textId="77777777" w:rsidR="00033D70" w:rsidRPr="00DB0AF6" w:rsidRDefault="00033D70" w:rsidP="00033D70">
      <w:pPr>
        <w:widowControl w:val="0"/>
        <w:tabs>
          <w:tab w:val="left" w:pos="567"/>
        </w:tabs>
        <w:autoSpaceDE w:val="0"/>
        <w:autoSpaceDN w:val="0"/>
        <w:adjustRightInd w:val="0"/>
        <w:spacing w:after="0" w:line="260" w:lineRule="exact"/>
        <w:rPr>
          <w:rFonts w:ascii="Times New Roman" w:hAnsi="Times New Roman"/>
          <w:lang w:val="lt-LT"/>
        </w:rPr>
      </w:pPr>
    </w:p>
    <w:p w14:paraId="64FD0B16" w14:textId="77777777" w:rsidR="00033D70" w:rsidRPr="00DB0AF6" w:rsidRDefault="00033D70" w:rsidP="00033D70">
      <w:pPr>
        <w:widowControl w:val="0"/>
        <w:tabs>
          <w:tab w:val="left" w:pos="567"/>
        </w:tabs>
        <w:autoSpaceDE w:val="0"/>
        <w:autoSpaceDN w:val="0"/>
        <w:adjustRightInd w:val="0"/>
        <w:spacing w:after="0" w:line="260" w:lineRule="exact"/>
        <w:rPr>
          <w:rFonts w:ascii="Times New Roman" w:hAnsi="Times New Roman"/>
          <w:lang w:val="lt-LT"/>
        </w:rPr>
      </w:pPr>
      <w:r w:rsidRPr="00DB0AF6">
        <w:rPr>
          <w:rFonts w:ascii="Times New Roman" w:hAnsi="Times New Roman"/>
          <w:lang w:val="lt-LT"/>
        </w:rPr>
        <w:t>Imipenemas sukelia baktericidinį poveikį, slopindamas gramteigiamų ir gramneigiamų bakterijų sienelės biosintezę, nes prisijungia prie peniciliną prisijungiančių baltymų (PPB).</w:t>
      </w:r>
    </w:p>
    <w:p w14:paraId="5A9F420D" w14:textId="77777777" w:rsidR="00033D70" w:rsidRPr="00DB0AF6" w:rsidRDefault="00033D70" w:rsidP="00033D70">
      <w:pPr>
        <w:widowControl w:val="0"/>
        <w:tabs>
          <w:tab w:val="left" w:pos="567"/>
        </w:tabs>
        <w:autoSpaceDE w:val="0"/>
        <w:autoSpaceDN w:val="0"/>
        <w:adjustRightInd w:val="0"/>
        <w:spacing w:after="0" w:line="260" w:lineRule="exact"/>
        <w:rPr>
          <w:rFonts w:ascii="Times New Roman" w:hAnsi="Times New Roman"/>
          <w:lang w:val="lt-LT"/>
        </w:rPr>
      </w:pPr>
    </w:p>
    <w:p w14:paraId="2AB5DE9E" w14:textId="77777777" w:rsidR="00033D70" w:rsidRPr="00DB0AF6" w:rsidRDefault="00033D70" w:rsidP="00033D70">
      <w:pPr>
        <w:widowControl w:val="0"/>
        <w:tabs>
          <w:tab w:val="left" w:pos="567"/>
        </w:tabs>
        <w:autoSpaceDE w:val="0"/>
        <w:autoSpaceDN w:val="0"/>
        <w:adjustRightInd w:val="0"/>
        <w:spacing w:after="0" w:line="260" w:lineRule="exact"/>
        <w:rPr>
          <w:rFonts w:ascii="Times New Roman" w:hAnsi="Times New Roman"/>
          <w:lang w:val="lt-LT"/>
        </w:rPr>
      </w:pPr>
      <w:r w:rsidRPr="00DB0AF6">
        <w:rPr>
          <w:rFonts w:ascii="Times New Roman" w:hAnsi="Times New Roman"/>
          <w:lang w:val="lt-LT"/>
        </w:rPr>
        <w:t>Cilastatino natrio druska yra konkurencinis, laikinas ir specifinis inkstuose esančio fermento dehidropeptidazės I, kuri metabolizuoja ir inaktyvuoja imipenemą, inhibitorius. Jam nebūdingas antibakterinis veiksmingumas, imipenemo antibakteriniam poveikiui įtakos nedaro.</w:t>
      </w:r>
    </w:p>
    <w:p w14:paraId="1E2A0A79" w14:textId="77777777" w:rsidR="00033D70" w:rsidRPr="00DB0AF6" w:rsidRDefault="00033D70" w:rsidP="00033D70">
      <w:pPr>
        <w:widowControl w:val="0"/>
        <w:tabs>
          <w:tab w:val="left" w:pos="567"/>
        </w:tabs>
        <w:autoSpaceDE w:val="0"/>
        <w:autoSpaceDN w:val="0"/>
        <w:adjustRightInd w:val="0"/>
        <w:spacing w:after="0" w:line="260" w:lineRule="exact"/>
        <w:rPr>
          <w:rFonts w:ascii="Times New Roman" w:hAnsi="Times New Roman"/>
          <w:lang w:val="lt-LT"/>
        </w:rPr>
      </w:pPr>
    </w:p>
    <w:p w14:paraId="4DE08AD7" w14:textId="77777777" w:rsidR="00033D70" w:rsidRPr="00DB0AF6" w:rsidRDefault="00033D70" w:rsidP="00033D70">
      <w:pPr>
        <w:keepNext/>
        <w:keepLines/>
        <w:tabs>
          <w:tab w:val="left" w:pos="567"/>
        </w:tabs>
        <w:autoSpaceDE w:val="0"/>
        <w:autoSpaceDN w:val="0"/>
        <w:adjustRightInd w:val="0"/>
        <w:spacing w:after="0" w:line="260" w:lineRule="exact"/>
        <w:rPr>
          <w:rFonts w:ascii="Times New Roman" w:hAnsi="Times New Roman"/>
          <w:u w:val="single"/>
          <w:lang w:val="lt-LT"/>
        </w:rPr>
      </w:pPr>
      <w:r w:rsidRPr="00DB0AF6">
        <w:rPr>
          <w:rFonts w:ascii="Times New Roman" w:hAnsi="Times New Roman"/>
          <w:u w:val="single"/>
          <w:lang w:val="lt-LT"/>
        </w:rPr>
        <w:t>Farmakokinetikos ir farmakodinamikos ryšys (FK/FD)</w:t>
      </w:r>
    </w:p>
    <w:p w14:paraId="3A3B2D80" w14:textId="77777777" w:rsidR="00033D70" w:rsidRPr="00DB0AF6" w:rsidRDefault="00033D70" w:rsidP="00033D70">
      <w:pPr>
        <w:keepNext/>
        <w:keepLines/>
        <w:tabs>
          <w:tab w:val="left" w:pos="567"/>
        </w:tabs>
        <w:autoSpaceDE w:val="0"/>
        <w:autoSpaceDN w:val="0"/>
        <w:adjustRightInd w:val="0"/>
        <w:spacing w:after="0" w:line="260" w:lineRule="exact"/>
        <w:rPr>
          <w:rFonts w:ascii="Times New Roman" w:hAnsi="Times New Roman"/>
          <w:lang w:val="lt-LT"/>
        </w:rPr>
      </w:pPr>
      <w:r w:rsidRPr="00DB0AF6">
        <w:rPr>
          <w:rFonts w:ascii="Times New Roman" w:hAnsi="Times New Roman"/>
          <w:lang w:val="lt-LT"/>
        </w:rPr>
        <w:t>Panašiai kaip ir kitų beta laktaminių antibakterinių vaistinių preparatų, laikas, per kurį imipenemo koncentracija viršija minimalią slopinamąją koncentraciją (T &gt; MSK), geriausiai koreliuoja su veiksmingumu.</w:t>
      </w:r>
    </w:p>
    <w:p w14:paraId="0B4D67B6" w14:textId="77777777" w:rsidR="00033D70" w:rsidRPr="00DB0AF6" w:rsidRDefault="00033D70" w:rsidP="00033D70">
      <w:pPr>
        <w:widowControl w:val="0"/>
        <w:tabs>
          <w:tab w:val="left" w:pos="567"/>
        </w:tabs>
        <w:autoSpaceDE w:val="0"/>
        <w:autoSpaceDN w:val="0"/>
        <w:adjustRightInd w:val="0"/>
        <w:spacing w:after="0" w:line="260" w:lineRule="exact"/>
        <w:rPr>
          <w:rFonts w:ascii="Times New Roman" w:hAnsi="Times New Roman"/>
          <w:lang w:val="lt-LT"/>
        </w:rPr>
      </w:pPr>
    </w:p>
    <w:p w14:paraId="33906D49" w14:textId="77777777" w:rsidR="00033D70" w:rsidRPr="00DB0AF6" w:rsidRDefault="00033D70" w:rsidP="00033D70">
      <w:pPr>
        <w:widowControl w:val="0"/>
        <w:tabs>
          <w:tab w:val="left" w:pos="567"/>
        </w:tabs>
        <w:autoSpaceDE w:val="0"/>
        <w:autoSpaceDN w:val="0"/>
        <w:adjustRightInd w:val="0"/>
        <w:spacing w:after="0" w:line="260" w:lineRule="exact"/>
        <w:rPr>
          <w:rFonts w:ascii="Times New Roman" w:hAnsi="Times New Roman"/>
          <w:u w:val="single"/>
          <w:lang w:val="lt-LT"/>
        </w:rPr>
      </w:pPr>
      <w:r w:rsidRPr="00DB0AF6">
        <w:rPr>
          <w:rFonts w:ascii="Times New Roman" w:hAnsi="Times New Roman"/>
          <w:u w:val="single"/>
          <w:lang w:val="lt-LT"/>
        </w:rPr>
        <w:t>Atsparumo mechanizmai</w:t>
      </w:r>
    </w:p>
    <w:p w14:paraId="46BD5DE4" w14:textId="77777777" w:rsidR="00033D70" w:rsidRPr="00DB0AF6" w:rsidRDefault="00033D70" w:rsidP="00033D70">
      <w:pPr>
        <w:widowControl w:val="0"/>
        <w:tabs>
          <w:tab w:val="left" w:pos="567"/>
        </w:tabs>
        <w:autoSpaceDE w:val="0"/>
        <w:autoSpaceDN w:val="0"/>
        <w:adjustRightInd w:val="0"/>
        <w:spacing w:after="0" w:line="260" w:lineRule="exact"/>
        <w:rPr>
          <w:rFonts w:ascii="Times New Roman" w:hAnsi="Times New Roman"/>
          <w:lang w:val="lt-LT"/>
        </w:rPr>
      </w:pPr>
      <w:r w:rsidRPr="00DB0AF6">
        <w:rPr>
          <w:rFonts w:ascii="Times New Roman" w:hAnsi="Times New Roman"/>
          <w:lang w:val="lt-LT"/>
        </w:rPr>
        <w:t>Atsparumo imipenemui priežastys gali būti:</w:t>
      </w:r>
    </w:p>
    <w:p w14:paraId="69C7BB88" w14:textId="77777777" w:rsidR="00033D70" w:rsidRPr="00DB0AF6" w:rsidRDefault="00033D70" w:rsidP="00FB4A53">
      <w:pPr>
        <w:widowControl w:val="0"/>
        <w:numPr>
          <w:ilvl w:val="0"/>
          <w:numId w:val="33"/>
        </w:numPr>
        <w:tabs>
          <w:tab w:val="clear" w:pos="720"/>
          <w:tab w:val="num" w:pos="567"/>
        </w:tabs>
        <w:autoSpaceDE w:val="0"/>
        <w:autoSpaceDN w:val="0"/>
        <w:adjustRightInd w:val="0"/>
        <w:spacing w:after="0" w:line="240" w:lineRule="auto"/>
        <w:ind w:left="567" w:hanging="567"/>
        <w:rPr>
          <w:rFonts w:ascii="Times New Roman" w:hAnsi="Times New Roman"/>
          <w:lang w:val="lt-LT"/>
        </w:rPr>
      </w:pPr>
      <w:r w:rsidRPr="00DB0AF6">
        <w:rPr>
          <w:rFonts w:ascii="Times New Roman" w:hAnsi="Times New Roman"/>
          <w:lang w:val="lt-LT"/>
        </w:rPr>
        <w:t>išorinės gramneigiamų bakterijų membranos pralaidumo sumažėjimas (dėl sumažėjusios porinų gamybos);</w:t>
      </w:r>
    </w:p>
    <w:p w14:paraId="2E724A17" w14:textId="77777777" w:rsidR="00033D70" w:rsidRPr="00DB0AF6" w:rsidRDefault="00033D70" w:rsidP="00FB4A53">
      <w:pPr>
        <w:widowControl w:val="0"/>
        <w:numPr>
          <w:ilvl w:val="0"/>
          <w:numId w:val="33"/>
        </w:numPr>
        <w:tabs>
          <w:tab w:val="clear" w:pos="720"/>
          <w:tab w:val="num" w:pos="567"/>
        </w:tabs>
        <w:autoSpaceDE w:val="0"/>
        <w:autoSpaceDN w:val="0"/>
        <w:adjustRightInd w:val="0"/>
        <w:spacing w:after="0" w:line="240" w:lineRule="auto"/>
        <w:ind w:left="567" w:hanging="567"/>
        <w:rPr>
          <w:rFonts w:ascii="Times New Roman" w:hAnsi="Times New Roman"/>
          <w:lang w:val="lt-LT"/>
        </w:rPr>
      </w:pPr>
      <w:r w:rsidRPr="00DB0AF6">
        <w:rPr>
          <w:rFonts w:ascii="Times New Roman" w:hAnsi="Times New Roman"/>
          <w:lang w:val="lt-LT"/>
        </w:rPr>
        <w:t>imipenemas gali būti aktyviai šalinamas iš ląstelės per ištekėjimo siurblius;</w:t>
      </w:r>
    </w:p>
    <w:p w14:paraId="71912D98" w14:textId="77777777" w:rsidR="00033D70" w:rsidRPr="00DB0AF6" w:rsidRDefault="00033D70" w:rsidP="00FB4A53">
      <w:pPr>
        <w:widowControl w:val="0"/>
        <w:numPr>
          <w:ilvl w:val="0"/>
          <w:numId w:val="33"/>
        </w:numPr>
        <w:tabs>
          <w:tab w:val="clear" w:pos="720"/>
          <w:tab w:val="num" w:pos="567"/>
        </w:tabs>
        <w:autoSpaceDE w:val="0"/>
        <w:autoSpaceDN w:val="0"/>
        <w:adjustRightInd w:val="0"/>
        <w:spacing w:after="0" w:line="240" w:lineRule="auto"/>
        <w:ind w:left="567" w:hanging="567"/>
        <w:rPr>
          <w:rFonts w:ascii="Times New Roman" w:hAnsi="Times New Roman"/>
          <w:lang w:val="lt-LT"/>
        </w:rPr>
      </w:pPr>
      <w:r w:rsidRPr="00DB0AF6">
        <w:rPr>
          <w:rFonts w:ascii="Times New Roman" w:hAnsi="Times New Roman"/>
          <w:lang w:val="lt-LT"/>
        </w:rPr>
        <w:t>sumažėjęs PPB afiniškumas imipenemui;</w:t>
      </w:r>
    </w:p>
    <w:p w14:paraId="698F06DE" w14:textId="77777777" w:rsidR="00033D70" w:rsidRPr="00DB0AF6" w:rsidRDefault="00033D70" w:rsidP="00FB4A53">
      <w:pPr>
        <w:widowControl w:val="0"/>
        <w:numPr>
          <w:ilvl w:val="0"/>
          <w:numId w:val="33"/>
        </w:numPr>
        <w:tabs>
          <w:tab w:val="clear" w:pos="720"/>
          <w:tab w:val="num" w:pos="567"/>
        </w:tabs>
        <w:autoSpaceDE w:val="0"/>
        <w:autoSpaceDN w:val="0"/>
        <w:adjustRightInd w:val="0"/>
        <w:spacing w:after="0" w:line="240" w:lineRule="auto"/>
        <w:ind w:left="567" w:hanging="567"/>
        <w:rPr>
          <w:rFonts w:ascii="Times New Roman" w:hAnsi="Times New Roman"/>
          <w:lang w:val="lt-LT"/>
        </w:rPr>
      </w:pPr>
      <w:r w:rsidRPr="00DB0AF6">
        <w:rPr>
          <w:rFonts w:ascii="Times New Roman" w:hAnsi="Times New Roman"/>
          <w:lang w:val="lt-LT"/>
        </w:rPr>
        <w:t xml:space="preserve">imipenemas yra atsparus daugelio beta laktamazių, įskaitant penicilinazes ir cefalosporinazes, kurias gamina gramteigiamos ir gramneigiamos bakterijos, išskyrus palyginti retai </w:t>
      </w:r>
      <w:r w:rsidRPr="00DB0AF6">
        <w:rPr>
          <w:rFonts w:ascii="Times New Roman" w:hAnsi="Times New Roman"/>
          <w:lang w:val="lt-LT"/>
        </w:rPr>
        <w:lastRenderedPageBreak/>
        <w:t>pasitaikančias karbapenemus hidrolizuojančias beta laktamazes, hidrolizuojančiam poveikiui. Kitiems karbapenemams atsparios rūšys paprastai turi kryžminį atsparumą imipenemui. Tikslingo kryžminio atsparumo tarp imipenemo ir chinolonų, aminoglikozidų, makrolidų ar tetraciklinų grupėms priklausančių vaistinių preparatų nėra.</w:t>
      </w:r>
    </w:p>
    <w:p w14:paraId="2F076D28" w14:textId="77777777" w:rsidR="00033D70" w:rsidRPr="00DB0AF6" w:rsidRDefault="00033D70" w:rsidP="00033D70">
      <w:pPr>
        <w:widowControl w:val="0"/>
        <w:tabs>
          <w:tab w:val="left" w:pos="567"/>
        </w:tabs>
        <w:autoSpaceDE w:val="0"/>
        <w:autoSpaceDN w:val="0"/>
        <w:adjustRightInd w:val="0"/>
        <w:spacing w:after="0" w:line="260" w:lineRule="exact"/>
        <w:rPr>
          <w:rFonts w:ascii="Times New Roman" w:hAnsi="Times New Roman"/>
          <w:lang w:val="lt-LT"/>
        </w:rPr>
      </w:pPr>
    </w:p>
    <w:p w14:paraId="4AF370B2" w14:textId="77777777" w:rsidR="00033D70" w:rsidRPr="00DB0AF6" w:rsidRDefault="00033D70" w:rsidP="00033D70">
      <w:pPr>
        <w:widowControl w:val="0"/>
        <w:tabs>
          <w:tab w:val="left" w:pos="567"/>
        </w:tabs>
        <w:autoSpaceDE w:val="0"/>
        <w:autoSpaceDN w:val="0"/>
        <w:adjustRightInd w:val="0"/>
        <w:spacing w:after="0" w:line="260" w:lineRule="exact"/>
        <w:rPr>
          <w:rFonts w:ascii="Times New Roman" w:hAnsi="Times New Roman"/>
          <w:u w:val="single"/>
          <w:lang w:val="lt-LT"/>
        </w:rPr>
      </w:pPr>
      <w:r w:rsidRPr="00DB0AF6">
        <w:rPr>
          <w:rFonts w:ascii="Times New Roman" w:hAnsi="Times New Roman"/>
          <w:u w:val="single"/>
          <w:lang w:val="lt-LT"/>
        </w:rPr>
        <w:t>Jautrumo ribos</w:t>
      </w:r>
    </w:p>
    <w:p w14:paraId="7A12FA72" w14:textId="0DE337C5" w:rsidR="00033D70" w:rsidRPr="00DB0AF6" w:rsidRDefault="00033D70" w:rsidP="00033D70">
      <w:pPr>
        <w:tabs>
          <w:tab w:val="left" w:pos="567"/>
        </w:tabs>
        <w:spacing w:after="0" w:line="260" w:lineRule="exact"/>
        <w:rPr>
          <w:rFonts w:ascii="Times New Roman" w:hAnsi="Times New Roman"/>
          <w:color w:val="000000"/>
          <w:lang w:val="lt-LT"/>
        </w:rPr>
      </w:pPr>
      <w:r w:rsidRPr="00DB0AF6">
        <w:rPr>
          <w:rFonts w:ascii="Times New Roman" w:hAnsi="Times New Roman"/>
          <w:color w:val="000000"/>
          <w:lang w:val="lt-LT"/>
        </w:rPr>
        <w:t>EUCAST nustatytos imipenemo MSK ribos yra (</w:t>
      </w:r>
      <w:r w:rsidR="00BB7D0C" w:rsidRPr="00BB7D0C">
        <w:rPr>
          <w:rFonts w:ascii="Times New Roman" w:hAnsi="Times New Roman"/>
          <w:color w:val="000000"/>
          <w:lang w:val="lt-LT"/>
        </w:rPr>
        <w:t>v 13.1, 2023-06-29</w:t>
      </w:r>
      <w:r w:rsidRPr="00DB0AF6">
        <w:rPr>
          <w:rFonts w:ascii="Times New Roman" w:hAnsi="Times New Roman"/>
          <w:color w:val="000000"/>
          <w:lang w:val="lt-LT"/>
        </w:rPr>
        <w:t>):</w:t>
      </w:r>
    </w:p>
    <w:tbl>
      <w:tblPr>
        <w:tblStyle w:val="Lentelstinklelis"/>
        <w:tblW w:w="0" w:type="auto"/>
        <w:tblLook w:val="04A0" w:firstRow="1" w:lastRow="0" w:firstColumn="1" w:lastColumn="0" w:noHBand="0" w:noVBand="1"/>
      </w:tblPr>
      <w:tblGrid>
        <w:gridCol w:w="4248"/>
        <w:gridCol w:w="2416"/>
        <w:gridCol w:w="2397"/>
      </w:tblGrid>
      <w:tr w:rsidR="00BB7D0C" w:rsidRPr="00CA16A9" w14:paraId="1527F112" w14:textId="77777777" w:rsidTr="00BB7D0C">
        <w:tc>
          <w:tcPr>
            <w:tcW w:w="4248" w:type="dxa"/>
            <w:vMerge w:val="restart"/>
          </w:tcPr>
          <w:p w14:paraId="2BCF7F6B" w14:textId="4C1566EC" w:rsidR="00BB7D0C" w:rsidRPr="006F50D2" w:rsidRDefault="00BB7D0C" w:rsidP="002F51FC">
            <w:pPr>
              <w:spacing w:after="0"/>
              <w:rPr>
                <w:b/>
              </w:rPr>
            </w:pPr>
            <w:r w:rsidRPr="00BB7D0C">
              <w:rPr>
                <w:b/>
              </w:rPr>
              <w:t>Organizmų grupė</w:t>
            </w:r>
          </w:p>
        </w:tc>
        <w:tc>
          <w:tcPr>
            <w:tcW w:w="4813" w:type="dxa"/>
            <w:gridSpan w:val="2"/>
          </w:tcPr>
          <w:p w14:paraId="525800EA" w14:textId="5762FF41" w:rsidR="00BB7D0C" w:rsidRPr="00FD6F8B" w:rsidRDefault="00BB7D0C" w:rsidP="002F51FC">
            <w:pPr>
              <w:spacing w:after="0"/>
              <w:jc w:val="center"/>
              <w:rPr>
                <w:b/>
                <w:lang w:val="fr-FR"/>
              </w:rPr>
            </w:pPr>
            <w:r w:rsidRPr="00FD6F8B">
              <w:rPr>
                <w:b/>
                <w:lang w:val="fr-FR"/>
              </w:rPr>
              <w:t>Minimalios slopinančios koncentracijos (mg/l)</w:t>
            </w:r>
          </w:p>
        </w:tc>
      </w:tr>
      <w:tr w:rsidR="00BB7D0C" w:rsidRPr="00A94BE5" w14:paraId="3B2E2C7C" w14:textId="77777777" w:rsidTr="00BB7D0C">
        <w:tc>
          <w:tcPr>
            <w:tcW w:w="4248" w:type="dxa"/>
            <w:vMerge/>
          </w:tcPr>
          <w:p w14:paraId="3857EDC5" w14:textId="77777777" w:rsidR="00BB7D0C" w:rsidRPr="00FD6F8B" w:rsidRDefault="00BB7D0C" w:rsidP="00FD6F8B">
            <w:pPr>
              <w:spacing w:after="0"/>
              <w:rPr>
                <w:b/>
                <w:i/>
                <w:lang w:val="fr-FR"/>
              </w:rPr>
            </w:pPr>
          </w:p>
        </w:tc>
        <w:tc>
          <w:tcPr>
            <w:tcW w:w="2416" w:type="dxa"/>
          </w:tcPr>
          <w:p w14:paraId="20497B2E" w14:textId="48CD0298" w:rsidR="00BB7D0C" w:rsidRPr="00A94BE5" w:rsidRDefault="00BB7D0C" w:rsidP="00FD6F8B">
            <w:pPr>
              <w:spacing w:after="0"/>
              <w:jc w:val="center"/>
              <w:rPr>
                <w:b/>
              </w:rPr>
            </w:pPr>
            <w:r w:rsidRPr="00BB7D0C">
              <w:rPr>
                <w:b/>
              </w:rPr>
              <w:t>Jautrūs ≤</w:t>
            </w:r>
          </w:p>
        </w:tc>
        <w:tc>
          <w:tcPr>
            <w:tcW w:w="2397" w:type="dxa"/>
          </w:tcPr>
          <w:p w14:paraId="3E075AAB" w14:textId="4D3A815B" w:rsidR="00BB7D0C" w:rsidRPr="00A94BE5" w:rsidRDefault="00BB7D0C" w:rsidP="00FD6F8B">
            <w:pPr>
              <w:spacing w:after="0"/>
              <w:jc w:val="center"/>
              <w:rPr>
                <w:b/>
              </w:rPr>
            </w:pPr>
            <w:r w:rsidRPr="00BB7D0C">
              <w:rPr>
                <w:b/>
              </w:rPr>
              <w:t>Atsparūs &gt;</w:t>
            </w:r>
          </w:p>
        </w:tc>
      </w:tr>
      <w:tr w:rsidR="00BB7D0C" w14:paraId="3CDC101F" w14:textId="77777777" w:rsidTr="00BB7D0C">
        <w:tc>
          <w:tcPr>
            <w:tcW w:w="4248" w:type="dxa"/>
          </w:tcPr>
          <w:p w14:paraId="756D6D21" w14:textId="000651D8" w:rsidR="00BB7D0C" w:rsidRPr="0083318A" w:rsidRDefault="00BB7D0C" w:rsidP="002F51FC">
            <w:pPr>
              <w:spacing w:after="0"/>
              <w:rPr>
                <w:i/>
              </w:rPr>
            </w:pPr>
            <w:r w:rsidRPr="0083318A">
              <w:rPr>
                <w:i/>
              </w:rPr>
              <w:t>Enterobacterales</w:t>
            </w:r>
            <w:r>
              <w:rPr>
                <w:i/>
              </w:rPr>
              <w:t xml:space="preserve"> </w:t>
            </w:r>
            <w:r w:rsidRPr="002F51FC">
              <w:rPr>
                <w:iCs/>
              </w:rPr>
              <w:t>i</w:t>
            </w:r>
            <w:r w:rsidRPr="002F51FC">
              <w:rPr>
                <w:iCs/>
                <w:lang w:val="lt-LT"/>
              </w:rPr>
              <w:t>šskyrus</w:t>
            </w:r>
            <w:r>
              <w:rPr>
                <w:i/>
              </w:rPr>
              <w:t xml:space="preserve"> Morganellaceae</w:t>
            </w:r>
          </w:p>
        </w:tc>
        <w:tc>
          <w:tcPr>
            <w:tcW w:w="2416" w:type="dxa"/>
          </w:tcPr>
          <w:p w14:paraId="02009443" w14:textId="77777777" w:rsidR="00BB7D0C" w:rsidRDefault="00BB7D0C" w:rsidP="002F51FC">
            <w:pPr>
              <w:spacing w:after="0"/>
              <w:jc w:val="center"/>
            </w:pPr>
            <w:r>
              <w:t>2</w:t>
            </w:r>
          </w:p>
        </w:tc>
        <w:tc>
          <w:tcPr>
            <w:tcW w:w="2397" w:type="dxa"/>
          </w:tcPr>
          <w:p w14:paraId="6B4478D2" w14:textId="77777777" w:rsidR="00BB7D0C" w:rsidRDefault="00BB7D0C" w:rsidP="002F51FC">
            <w:pPr>
              <w:spacing w:after="0"/>
              <w:jc w:val="center"/>
            </w:pPr>
            <w:r>
              <w:t>4</w:t>
            </w:r>
          </w:p>
        </w:tc>
      </w:tr>
      <w:tr w:rsidR="00BB7D0C" w14:paraId="500CC12C" w14:textId="77777777" w:rsidTr="00BB7D0C">
        <w:tc>
          <w:tcPr>
            <w:tcW w:w="4248" w:type="dxa"/>
          </w:tcPr>
          <w:p w14:paraId="61633B2B" w14:textId="0D256E64" w:rsidR="00BB7D0C" w:rsidRPr="00FD6F8B" w:rsidRDefault="00BB7D0C" w:rsidP="002F51FC">
            <w:pPr>
              <w:spacing w:after="0"/>
              <w:rPr>
                <w:lang w:val="fr-FR"/>
              </w:rPr>
            </w:pPr>
            <w:r w:rsidRPr="00FD6F8B">
              <w:rPr>
                <w:i/>
                <w:lang w:val="fr-FR"/>
              </w:rPr>
              <w:t>Enterobacterales</w:t>
            </w:r>
            <w:r w:rsidR="00B31C33" w:rsidRPr="00FD6F8B">
              <w:rPr>
                <w:i/>
                <w:lang w:val="fr-FR"/>
              </w:rPr>
              <w:t>,</w:t>
            </w:r>
            <w:r w:rsidR="00B31C33" w:rsidRPr="00FD6F8B">
              <w:rPr>
                <w:lang w:val="fr-FR"/>
              </w:rPr>
              <w:t xml:space="preserve"> </w:t>
            </w:r>
            <w:r w:rsidR="00B31C33" w:rsidRPr="00FD6F8B">
              <w:rPr>
                <w:i/>
                <w:lang w:val="fr-FR"/>
              </w:rPr>
              <w:t>Morganellaceae</w:t>
            </w:r>
            <w:r w:rsidRPr="00FD6F8B">
              <w:rPr>
                <w:vertAlign w:val="superscript"/>
                <w:lang w:val="fr-FR"/>
              </w:rPr>
              <w:t>1</w:t>
            </w:r>
            <w:r w:rsidRPr="00FD6F8B">
              <w:rPr>
                <w:lang w:val="fr-FR"/>
              </w:rPr>
              <w:t xml:space="preserve"> (</w:t>
            </w:r>
            <w:r w:rsidRPr="00FD6F8B">
              <w:rPr>
                <w:i/>
                <w:lang w:val="fr-FR"/>
              </w:rPr>
              <w:t xml:space="preserve">Morganella morganii, Proteus spp. </w:t>
            </w:r>
            <w:r w:rsidRPr="00FD6F8B">
              <w:rPr>
                <w:iCs/>
                <w:lang w:val="fr-FR"/>
              </w:rPr>
              <w:t>ir</w:t>
            </w:r>
            <w:r w:rsidRPr="00FD6F8B">
              <w:rPr>
                <w:lang w:val="fr-FR"/>
              </w:rPr>
              <w:t xml:space="preserve"> </w:t>
            </w:r>
            <w:r w:rsidRPr="00FD6F8B">
              <w:rPr>
                <w:i/>
                <w:lang w:val="fr-FR"/>
              </w:rPr>
              <w:t>Providencia spp.</w:t>
            </w:r>
            <w:r w:rsidRPr="00FD6F8B">
              <w:rPr>
                <w:lang w:val="fr-FR"/>
              </w:rPr>
              <w:t>)</w:t>
            </w:r>
          </w:p>
        </w:tc>
        <w:tc>
          <w:tcPr>
            <w:tcW w:w="2416" w:type="dxa"/>
          </w:tcPr>
          <w:p w14:paraId="36E1CC85" w14:textId="4FB0DC7D" w:rsidR="00BB7D0C" w:rsidRPr="00FD6F8B" w:rsidRDefault="00BB7D0C" w:rsidP="002F51FC">
            <w:pPr>
              <w:spacing w:after="0"/>
              <w:jc w:val="center"/>
            </w:pPr>
            <w:r w:rsidRPr="00FD6F8B">
              <w:t>0</w:t>
            </w:r>
            <w:r w:rsidR="00CA16A9" w:rsidRPr="00FD6F8B">
              <w:t>,</w:t>
            </w:r>
            <w:r w:rsidRPr="00FD6F8B">
              <w:t>001</w:t>
            </w:r>
          </w:p>
        </w:tc>
        <w:tc>
          <w:tcPr>
            <w:tcW w:w="2397" w:type="dxa"/>
          </w:tcPr>
          <w:p w14:paraId="0F6FD360" w14:textId="77777777" w:rsidR="00BB7D0C" w:rsidRPr="00FD6F8B" w:rsidRDefault="00BB7D0C" w:rsidP="002F51FC">
            <w:pPr>
              <w:spacing w:after="0"/>
              <w:jc w:val="center"/>
            </w:pPr>
            <w:r w:rsidRPr="00FD6F8B">
              <w:t>4</w:t>
            </w:r>
          </w:p>
        </w:tc>
      </w:tr>
      <w:tr w:rsidR="00BB7D0C" w14:paraId="353502FF" w14:textId="77777777" w:rsidTr="00BB7D0C">
        <w:tc>
          <w:tcPr>
            <w:tcW w:w="4248" w:type="dxa"/>
          </w:tcPr>
          <w:p w14:paraId="145B90C6" w14:textId="77777777" w:rsidR="00BB7D0C" w:rsidRDefault="00BB7D0C" w:rsidP="002F51FC">
            <w:pPr>
              <w:spacing w:after="0"/>
            </w:pPr>
            <w:r w:rsidRPr="0083318A">
              <w:rPr>
                <w:i/>
              </w:rPr>
              <w:t>Pseudomonas</w:t>
            </w:r>
            <w:r w:rsidRPr="0083318A">
              <w:t xml:space="preserve"> spp.</w:t>
            </w:r>
          </w:p>
        </w:tc>
        <w:tc>
          <w:tcPr>
            <w:tcW w:w="2416" w:type="dxa"/>
          </w:tcPr>
          <w:p w14:paraId="17CDC2F7" w14:textId="52C8FFE1" w:rsidR="00BB7D0C" w:rsidRPr="00FD6F8B" w:rsidRDefault="00BB7D0C" w:rsidP="002F51FC">
            <w:pPr>
              <w:spacing w:after="0"/>
              <w:jc w:val="center"/>
            </w:pPr>
            <w:r w:rsidRPr="00FD6F8B">
              <w:t>0</w:t>
            </w:r>
            <w:r w:rsidR="00CA16A9" w:rsidRPr="00FD6F8B">
              <w:t>,</w:t>
            </w:r>
            <w:r w:rsidRPr="00FD6F8B">
              <w:t>001</w:t>
            </w:r>
          </w:p>
        </w:tc>
        <w:tc>
          <w:tcPr>
            <w:tcW w:w="2397" w:type="dxa"/>
          </w:tcPr>
          <w:p w14:paraId="4BBD38B3" w14:textId="77777777" w:rsidR="00BB7D0C" w:rsidRPr="00FD6F8B" w:rsidRDefault="00BB7D0C" w:rsidP="002F51FC">
            <w:pPr>
              <w:spacing w:after="0"/>
              <w:jc w:val="center"/>
            </w:pPr>
            <w:r w:rsidRPr="00FD6F8B">
              <w:t>4</w:t>
            </w:r>
          </w:p>
        </w:tc>
      </w:tr>
      <w:tr w:rsidR="00BB7D0C" w14:paraId="1A9D91CB" w14:textId="77777777" w:rsidTr="00BB7D0C">
        <w:tc>
          <w:tcPr>
            <w:tcW w:w="4248" w:type="dxa"/>
          </w:tcPr>
          <w:p w14:paraId="4DC0AD8E" w14:textId="77777777" w:rsidR="00BB7D0C" w:rsidRDefault="00BB7D0C" w:rsidP="002F51FC">
            <w:pPr>
              <w:spacing w:after="0"/>
            </w:pPr>
            <w:r w:rsidRPr="0083318A">
              <w:rPr>
                <w:i/>
              </w:rPr>
              <w:t>Acinetobacter</w:t>
            </w:r>
            <w:r w:rsidRPr="0083318A">
              <w:t xml:space="preserve"> spp.</w:t>
            </w:r>
          </w:p>
        </w:tc>
        <w:tc>
          <w:tcPr>
            <w:tcW w:w="2416" w:type="dxa"/>
          </w:tcPr>
          <w:p w14:paraId="73CEEDE9" w14:textId="77777777" w:rsidR="00BB7D0C" w:rsidRPr="00FD6F8B" w:rsidRDefault="00BB7D0C" w:rsidP="002F51FC">
            <w:pPr>
              <w:spacing w:after="0"/>
              <w:jc w:val="center"/>
            </w:pPr>
            <w:r w:rsidRPr="00FD6F8B">
              <w:t>2</w:t>
            </w:r>
          </w:p>
        </w:tc>
        <w:tc>
          <w:tcPr>
            <w:tcW w:w="2397" w:type="dxa"/>
          </w:tcPr>
          <w:p w14:paraId="6489EEDD" w14:textId="77777777" w:rsidR="00BB7D0C" w:rsidRPr="00FD6F8B" w:rsidRDefault="00BB7D0C" w:rsidP="002F51FC">
            <w:pPr>
              <w:spacing w:after="0"/>
              <w:jc w:val="center"/>
            </w:pPr>
            <w:r w:rsidRPr="00FD6F8B">
              <w:t>4</w:t>
            </w:r>
          </w:p>
        </w:tc>
      </w:tr>
      <w:tr w:rsidR="00BB7D0C" w14:paraId="3F8E82BE" w14:textId="77777777" w:rsidTr="00BB7D0C">
        <w:tc>
          <w:tcPr>
            <w:tcW w:w="4248" w:type="dxa"/>
          </w:tcPr>
          <w:p w14:paraId="29EED5BD" w14:textId="77777777" w:rsidR="00BB7D0C" w:rsidRDefault="00BB7D0C" w:rsidP="002F51FC">
            <w:pPr>
              <w:spacing w:after="0"/>
            </w:pPr>
            <w:r w:rsidRPr="0083318A">
              <w:rPr>
                <w:i/>
              </w:rPr>
              <w:t>Staphylococcus</w:t>
            </w:r>
            <w:r w:rsidRPr="0083318A">
              <w:t xml:space="preserve"> spp.</w:t>
            </w:r>
          </w:p>
        </w:tc>
        <w:tc>
          <w:tcPr>
            <w:tcW w:w="4813" w:type="dxa"/>
            <w:gridSpan w:val="2"/>
          </w:tcPr>
          <w:p w14:paraId="4A8A87F4" w14:textId="1CDA92D8" w:rsidR="00BB7D0C" w:rsidRPr="00FD6F8B" w:rsidRDefault="00CA16A9" w:rsidP="002F51FC">
            <w:pPr>
              <w:spacing w:after="0"/>
              <w:jc w:val="center"/>
            </w:pPr>
            <w:r w:rsidRPr="00FD6F8B">
              <w:t>Išvada d</w:t>
            </w:r>
            <w:r w:rsidRPr="00FD6F8B">
              <w:rPr>
                <w:lang w:val="lt-LT"/>
              </w:rPr>
              <w:t>ėl</w:t>
            </w:r>
            <w:r w:rsidRPr="00FD6F8B">
              <w:t xml:space="preserve"> jautrumo cefoksitinui</w:t>
            </w:r>
          </w:p>
        </w:tc>
      </w:tr>
      <w:tr w:rsidR="00BB7D0C" w14:paraId="5EFB9D6D" w14:textId="77777777" w:rsidTr="00BB7D0C">
        <w:tc>
          <w:tcPr>
            <w:tcW w:w="4248" w:type="dxa"/>
          </w:tcPr>
          <w:p w14:paraId="593A8A77" w14:textId="77777777" w:rsidR="00BB7D0C" w:rsidRDefault="00BB7D0C" w:rsidP="002F51FC">
            <w:pPr>
              <w:spacing w:after="0"/>
            </w:pPr>
            <w:r w:rsidRPr="0083318A">
              <w:rPr>
                <w:i/>
              </w:rPr>
              <w:t>Enterococcus</w:t>
            </w:r>
            <w:r w:rsidRPr="0083318A">
              <w:t xml:space="preserve"> spp. </w:t>
            </w:r>
          </w:p>
        </w:tc>
        <w:tc>
          <w:tcPr>
            <w:tcW w:w="2416" w:type="dxa"/>
          </w:tcPr>
          <w:p w14:paraId="35DED019" w14:textId="5EBC4A53" w:rsidR="00BB7D0C" w:rsidRPr="00FD6F8B" w:rsidRDefault="00BB7D0C" w:rsidP="002F51FC">
            <w:pPr>
              <w:spacing w:after="0"/>
              <w:jc w:val="center"/>
            </w:pPr>
            <w:r w:rsidRPr="00FD6F8B">
              <w:t>0</w:t>
            </w:r>
            <w:r w:rsidR="00CA16A9" w:rsidRPr="00FD6F8B">
              <w:t>,</w:t>
            </w:r>
            <w:r w:rsidRPr="00FD6F8B">
              <w:t>001</w:t>
            </w:r>
          </w:p>
        </w:tc>
        <w:tc>
          <w:tcPr>
            <w:tcW w:w="2397" w:type="dxa"/>
          </w:tcPr>
          <w:p w14:paraId="3FE212E4" w14:textId="77777777" w:rsidR="00BB7D0C" w:rsidRPr="00FD6F8B" w:rsidRDefault="00BB7D0C" w:rsidP="002F51FC">
            <w:pPr>
              <w:spacing w:after="0"/>
              <w:jc w:val="center"/>
            </w:pPr>
            <w:r w:rsidRPr="00FD6F8B">
              <w:t>4</w:t>
            </w:r>
          </w:p>
        </w:tc>
      </w:tr>
      <w:tr w:rsidR="00BB7D0C" w14:paraId="5D375509" w14:textId="77777777" w:rsidTr="00BB7D0C">
        <w:tc>
          <w:tcPr>
            <w:tcW w:w="4248" w:type="dxa"/>
          </w:tcPr>
          <w:p w14:paraId="75D34E50" w14:textId="77777777" w:rsidR="00BB7D0C" w:rsidRPr="0083318A" w:rsidRDefault="00BB7D0C" w:rsidP="002F51FC">
            <w:pPr>
              <w:spacing w:after="0"/>
            </w:pPr>
            <w:r w:rsidRPr="0083318A">
              <w:rPr>
                <w:i/>
              </w:rPr>
              <w:t>Streptococcus</w:t>
            </w:r>
            <w:r w:rsidRPr="0083318A">
              <w:t xml:space="preserve"> A, B, C, G </w:t>
            </w:r>
          </w:p>
        </w:tc>
        <w:tc>
          <w:tcPr>
            <w:tcW w:w="4813" w:type="dxa"/>
            <w:gridSpan w:val="2"/>
          </w:tcPr>
          <w:p w14:paraId="46704C99" w14:textId="00F37E78" w:rsidR="00BB7D0C" w:rsidRPr="00FD6F8B" w:rsidRDefault="00CA16A9" w:rsidP="002F51FC">
            <w:pPr>
              <w:spacing w:after="0"/>
              <w:jc w:val="center"/>
            </w:pPr>
            <w:r w:rsidRPr="00FD6F8B">
              <w:t>Išvada dėl jautrumo benzilpenicilinui</w:t>
            </w:r>
          </w:p>
        </w:tc>
      </w:tr>
      <w:tr w:rsidR="00BB7D0C" w:rsidRPr="0083318A" w14:paraId="4E6B6706" w14:textId="77777777" w:rsidTr="00BB7D0C">
        <w:tc>
          <w:tcPr>
            <w:tcW w:w="4248" w:type="dxa"/>
          </w:tcPr>
          <w:p w14:paraId="2EC610BD" w14:textId="77777777" w:rsidR="00BB7D0C" w:rsidRPr="009A6F3C" w:rsidRDefault="00BB7D0C" w:rsidP="002F51FC">
            <w:pPr>
              <w:spacing w:after="0"/>
              <w:rPr>
                <w:i/>
              </w:rPr>
            </w:pPr>
            <w:r w:rsidRPr="009A6F3C">
              <w:rPr>
                <w:i/>
              </w:rPr>
              <w:t>Streptococcus pneumoniae</w:t>
            </w:r>
          </w:p>
        </w:tc>
        <w:tc>
          <w:tcPr>
            <w:tcW w:w="2416" w:type="dxa"/>
          </w:tcPr>
          <w:p w14:paraId="7F7CEDA9" w14:textId="77777777" w:rsidR="00BB7D0C" w:rsidRPr="00FD6F8B" w:rsidRDefault="00BB7D0C" w:rsidP="002F51FC">
            <w:pPr>
              <w:spacing w:after="0"/>
              <w:jc w:val="center"/>
            </w:pPr>
            <w:r w:rsidRPr="00FD6F8B">
              <w:t>2</w:t>
            </w:r>
          </w:p>
        </w:tc>
        <w:tc>
          <w:tcPr>
            <w:tcW w:w="2397" w:type="dxa"/>
          </w:tcPr>
          <w:p w14:paraId="76B665C6" w14:textId="77777777" w:rsidR="00BB7D0C" w:rsidRPr="00FD6F8B" w:rsidRDefault="00BB7D0C" w:rsidP="002F51FC">
            <w:pPr>
              <w:spacing w:after="0"/>
              <w:jc w:val="center"/>
            </w:pPr>
            <w:r w:rsidRPr="00FD6F8B">
              <w:t>2</w:t>
            </w:r>
          </w:p>
        </w:tc>
      </w:tr>
      <w:tr w:rsidR="00BB7D0C" w:rsidRPr="0083318A" w14:paraId="2BEF625E" w14:textId="77777777" w:rsidTr="00BB7D0C">
        <w:tc>
          <w:tcPr>
            <w:tcW w:w="4248" w:type="dxa"/>
          </w:tcPr>
          <w:p w14:paraId="095C2208" w14:textId="77777777" w:rsidR="00BB7D0C" w:rsidRPr="009A6F3C" w:rsidRDefault="00BB7D0C" w:rsidP="002F51FC">
            <w:pPr>
              <w:spacing w:after="0"/>
              <w:rPr>
                <w:i/>
              </w:rPr>
            </w:pPr>
            <w:r w:rsidRPr="009A6F3C">
              <w:rPr>
                <w:i/>
              </w:rPr>
              <w:t>Viridans group streptococci</w:t>
            </w:r>
          </w:p>
        </w:tc>
        <w:tc>
          <w:tcPr>
            <w:tcW w:w="2416" w:type="dxa"/>
          </w:tcPr>
          <w:p w14:paraId="2E924002" w14:textId="77777777" w:rsidR="00BB7D0C" w:rsidRPr="00FD6F8B" w:rsidRDefault="00BB7D0C" w:rsidP="002F51FC">
            <w:pPr>
              <w:spacing w:after="0"/>
              <w:jc w:val="center"/>
            </w:pPr>
            <w:r w:rsidRPr="00FD6F8B">
              <w:t>2</w:t>
            </w:r>
          </w:p>
        </w:tc>
        <w:tc>
          <w:tcPr>
            <w:tcW w:w="2397" w:type="dxa"/>
          </w:tcPr>
          <w:p w14:paraId="3BAE61EC" w14:textId="77777777" w:rsidR="00BB7D0C" w:rsidRPr="00FD6F8B" w:rsidRDefault="00BB7D0C" w:rsidP="002F51FC">
            <w:pPr>
              <w:spacing w:after="0"/>
              <w:jc w:val="center"/>
            </w:pPr>
            <w:r w:rsidRPr="00FD6F8B">
              <w:t>2</w:t>
            </w:r>
          </w:p>
        </w:tc>
      </w:tr>
      <w:tr w:rsidR="00BB7D0C" w:rsidRPr="0083318A" w14:paraId="2FED310B" w14:textId="77777777" w:rsidTr="00BB7D0C">
        <w:tc>
          <w:tcPr>
            <w:tcW w:w="4248" w:type="dxa"/>
          </w:tcPr>
          <w:p w14:paraId="199D7C81" w14:textId="77777777" w:rsidR="00BB7D0C" w:rsidRPr="009A6F3C" w:rsidRDefault="00BB7D0C" w:rsidP="002F51FC">
            <w:pPr>
              <w:spacing w:after="0"/>
              <w:rPr>
                <w:i/>
              </w:rPr>
            </w:pPr>
            <w:r w:rsidRPr="009A6F3C">
              <w:rPr>
                <w:i/>
              </w:rPr>
              <w:t>Haemophilus influenzae</w:t>
            </w:r>
          </w:p>
        </w:tc>
        <w:tc>
          <w:tcPr>
            <w:tcW w:w="2416" w:type="dxa"/>
          </w:tcPr>
          <w:p w14:paraId="49BE17DC" w14:textId="77777777" w:rsidR="00BB7D0C" w:rsidRPr="00FD6F8B" w:rsidRDefault="00BB7D0C" w:rsidP="002F51FC">
            <w:pPr>
              <w:spacing w:after="0"/>
              <w:jc w:val="center"/>
            </w:pPr>
            <w:r w:rsidRPr="00FD6F8B">
              <w:t>2</w:t>
            </w:r>
          </w:p>
        </w:tc>
        <w:tc>
          <w:tcPr>
            <w:tcW w:w="2397" w:type="dxa"/>
          </w:tcPr>
          <w:p w14:paraId="1CA63934" w14:textId="77777777" w:rsidR="00BB7D0C" w:rsidRPr="00FD6F8B" w:rsidRDefault="00BB7D0C" w:rsidP="002F51FC">
            <w:pPr>
              <w:spacing w:after="0"/>
              <w:jc w:val="center"/>
            </w:pPr>
            <w:r w:rsidRPr="00FD6F8B">
              <w:t>2</w:t>
            </w:r>
          </w:p>
        </w:tc>
      </w:tr>
      <w:tr w:rsidR="00BB7D0C" w:rsidRPr="0083318A" w14:paraId="4DEBFC00" w14:textId="77777777" w:rsidTr="00BB7D0C">
        <w:tc>
          <w:tcPr>
            <w:tcW w:w="4248" w:type="dxa"/>
          </w:tcPr>
          <w:p w14:paraId="397F52D5" w14:textId="77777777" w:rsidR="00BB7D0C" w:rsidRPr="009A6F3C" w:rsidRDefault="00BB7D0C" w:rsidP="002F51FC">
            <w:pPr>
              <w:spacing w:after="0"/>
              <w:rPr>
                <w:i/>
              </w:rPr>
            </w:pPr>
            <w:r w:rsidRPr="009A6F3C">
              <w:rPr>
                <w:i/>
              </w:rPr>
              <w:t>Moraxalla catarrhalis</w:t>
            </w:r>
            <w:r w:rsidRPr="009A6F3C">
              <w:rPr>
                <w:vertAlign w:val="superscript"/>
              </w:rPr>
              <w:t>2</w:t>
            </w:r>
            <w:r w:rsidRPr="009A6F3C">
              <w:rPr>
                <w:i/>
              </w:rPr>
              <w:t xml:space="preserve"> </w:t>
            </w:r>
          </w:p>
        </w:tc>
        <w:tc>
          <w:tcPr>
            <w:tcW w:w="2416" w:type="dxa"/>
          </w:tcPr>
          <w:p w14:paraId="64997511" w14:textId="77777777" w:rsidR="00BB7D0C" w:rsidRPr="00FD6F8B" w:rsidRDefault="00BB7D0C" w:rsidP="002F51FC">
            <w:pPr>
              <w:spacing w:after="0"/>
              <w:jc w:val="center"/>
            </w:pPr>
            <w:r w:rsidRPr="00FD6F8B">
              <w:t>2</w:t>
            </w:r>
          </w:p>
        </w:tc>
        <w:tc>
          <w:tcPr>
            <w:tcW w:w="2397" w:type="dxa"/>
          </w:tcPr>
          <w:p w14:paraId="6E2CF626" w14:textId="77777777" w:rsidR="00BB7D0C" w:rsidRPr="00FD6F8B" w:rsidRDefault="00BB7D0C" w:rsidP="002F51FC">
            <w:pPr>
              <w:spacing w:after="0"/>
              <w:jc w:val="center"/>
            </w:pPr>
            <w:r w:rsidRPr="00FD6F8B">
              <w:t>2</w:t>
            </w:r>
          </w:p>
        </w:tc>
      </w:tr>
      <w:tr w:rsidR="00BB7D0C" w:rsidRPr="008A439B" w14:paraId="00034E8E" w14:textId="77777777" w:rsidTr="00BB7D0C">
        <w:tc>
          <w:tcPr>
            <w:tcW w:w="4248" w:type="dxa"/>
          </w:tcPr>
          <w:p w14:paraId="712F70ED" w14:textId="77777777" w:rsidR="00BB7D0C" w:rsidRPr="008A439B" w:rsidRDefault="00BB7D0C" w:rsidP="002F51FC">
            <w:pPr>
              <w:spacing w:after="0"/>
              <w:rPr>
                <w:vertAlign w:val="superscript"/>
              </w:rPr>
            </w:pPr>
            <w:r w:rsidRPr="008A439B">
              <w:rPr>
                <w:i/>
              </w:rPr>
              <w:t>Bacteroides</w:t>
            </w:r>
            <w:r w:rsidRPr="008A439B">
              <w:t xml:space="preserve"> spp.</w:t>
            </w:r>
            <w:r w:rsidRPr="008A439B">
              <w:rPr>
                <w:vertAlign w:val="superscript"/>
              </w:rPr>
              <w:t>3</w:t>
            </w:r>
          </w:p>
        </w:tc>
        <w:tc>
          <w:tcPr>
            <w:tcW w:w="2416" w:type="dxa"/>
          </w:tcPr>
          <w:p w14:paraId="440C27A3" w14:textId="77777777" w:rsidR="00BB7D0C" w:rsidRPr="00FD6F8B" w:rsidRDefault="00BB7D0C" w:rsidP="002F51FC">
            <w:pPr>
              <w:spacing w:after="0"/>
              <w:jc w:val="center"/>
            </w:pPr>
            <w:r w:rsidRPr="00FD6F8B">
              <w:t>1</w:t>
            </w:r>
          </w:p>
        </w:tc>
        <w:tc>
          <w:tcPr>
            <w:tcW w:w="2397" w:type="dxa"/>
          </w:tcPr>
          <w:p w14:paraId="215975A7" w14:textId="77777777" w:rsidR="00BB7D0C" w:rsidRPr="00FD6F8B" w:rsidRDefault="00BB7D0C" w:rsidP="002F51FC">
            <w:pPr>
              <w:spacing w:after="0"/>
              <w:jc w:val="center"/>
            </w:pPr>
            <w:r w:rsidRPr="00FD6F8B">
              <w:t>1</w:t>
            </w:r>
          </w:p>
        </w:tc>
      </w:tr>
      <w:tr w:rsidR="00BB7D0C" w:rsidRPr="008A439B" w14:paraId="15AFB79E" w14:textId="77777777" w:rsidTr="00BB7D0C">
        <w:tc>
          <w:tcPr>
            <w:tcW w:w="4248" w:type="dxa"/>
          </w:tcPr>
          <w:p w14:paraId="19E94A9F" w14:textId="77777777" w:rsidR="00BB7D0C" w:rsidRPr="008A439B" w:rsidRDefault="00BB7D0C" w:rsidP="002F51FC">
            <w:pPr>
              <w:spacing w:after="0"/>
              <w:rPr>
                <w:vertAlign w:val="superscript"/>
              </w:rPr>
            </w:pPr>
            <w:r w:rsidRPr="008A439B">
              <w:rPr>
                <w:i/>
              </w:rPr>
              <w:t>Prevotella</w:t>
            </w:r>
            <w:r w:rsidRPr="008A439B">
              <w:t xml:space="preserve"> spp.</w:t>
            </w:r>
            <w:r w:rsidRPr="008A439B">
              <w:rPr>
                <w:vertAlign w:val="superscript"/>
              </w:rPr>
              <w:t>4</w:t>
            </w:r>
          </w:p>
        </w:tc>
        <w:tc>
          <w:tcPr>
            <w:tcW w:w="2416" w:type="dxa"/>
          </w:tcPr>
          <w:p w14:paraId="25E06F9C" w14:textId="57F67428" w:rsidR="00BB7D0C" w:rsidRPr="00FD6F8B" w:rsidRDefault="00BB7D0C" w:rsidP="002F51FC">
            <w:pPr>
              <w:spacing w:after="0"/>
              <w:jc w:val="center"/>
            </w:pPr>
            <w:r w:rsidRPr="00FD6F8B">
              <w:t>0</w:t>
            </w:r>
            <w:r w:rsidR="00CA16A9" w:rsidRPr="00FD6F8B">
              <w:t>,</w:t>
            </w:r>
            <w:r w:rsidRPr="00FD6F8B">
              <w:t>125</w:t>
            </w:r>
          </w:p>
        </w:tc>
        <w:tc>
          <w:tcPr>
            <w:tcW w:w="2397" w:type="dxa"/>
          </w:tcPr>
          <w:p w14:paraId="2E267DAA" w14:textId="7669FD18" w:rsidR="00BB7D0C" w:rsidRPr="00FD6F8B" w:rsidRDefault="00BB7D0C" w:rsidP="002F51FC">
            <w:pPr>
              <w:spacing w:after="0"/>
              <w:jc w:val="center"/>
            </w:pPr>
            <w:r w:rsidRPr="00FD6F8B">
              <w:t>0</w:t>
            </w:r>
            <w:r w:rsidR="00CA16A9" w:rsidRPr="00FD6F8B">
              <w:t>,</w:t>
            </w:r>
            <w:r w:rsidRPr="00FD6F8B">
              <w:t>125</w:t>
            </w:r>
          </w:p>
        </w:tc>
      </w:tr>
      <w:tr w:rsidR="00BB7D0C" w:rsidRPr="008A439B" w14:paraId="0886E493" w14:textId="77777777" w:rsidTr="00BB7D0C">
        <w:tc>
          <w:tcPr>
            <w:tcW w:w="4248" w:type="dxa"/>
          </w:tcPr>
          <w:p w14:paraId="1123E3DB" w14:textId="77777777" w:rsidR="00BB7D0C" w:rsidRPr="008A439B" w:rsidRDefault="00BB7D0C" w:rsidP="002F51FC">
            <w:pPr>
              <w:spacing w:after="0"/>
              <w:rPr>
                <w:i/>
              </w:rPr>
            </w:pPr>
            <w:r w:rsidRPr="008A439B">
              <w:rPr>
                <w:i/>
              </w:rPr>
              <w:t>Fusobacterium necrophorum</w:t>
            </w:r>
            <w:r w:rsidRPr="008A439B">
              <w:rPr>
                <w:vertAlign w:val="superscript"/>
              </w:rPr>
              <w:t>4</w:t>
            </w:r>
          </w:p>
        </w:tc>
        <w:tc>
          <w:tcPr>
            <w:tcW w:w="2416" w:type="dxa"/>
          </w:tcPr>
          <w:p w14:paraId="28E91446" w14:textId="7F5452FB" w:rsidR="00BB7D0C" w:rsidRPr="00FD6F8B" w:rsidRDefault="00BB7D0C" w:rsidP="002F51FC">
            <w:pPr>
              <w:spacing w:after="0"/>
              <w:jc w:val="center"/>
            </w:pPr>
            <w:r w:rsidRPr="00FD6F8B">
              <w:t>0</w:t>
            </w:r>
            <w:r w:rsidR="00CA16A9" w:rsidRPr="00FD6F8B">
              <w:t>,</w:t>
            </w:r>
            <w:r w:rsidRPr="00FD6F8B">
              <w:t>125</w:t>
            </w:r>
          </w:p>
        </w:tc>
        <w:tc>
          <w:tcPr>
            <w:tcW w:w="2397" w:type="dxa"/>
          </w:tcPr>
          <w:p w14:paraId="10BB9D1C" w14:textId="4F11556F" w:rsidR="00BB7D0C" w:rsidRPr="00FD6F8B" w:rsidRDefault="00BB7D0C" w:rsidP="002F51FC">
            <w:pPr>
              <w:spacing w:after="0"/>
              <w:jc w:val="center"/>
            </w:pPr>
            <w:r w:rsidRPr="00FD6F8B">
              <w:t>0</w:t>
            </w:r>
            <w:r w:rsidR="00CA16A9" w:rsidRPr="00FD6F8B">
              <w:t>,</w:t>
            </w:r>
            <w:r w:rsidRPr="00FD6F8B">
              <w:t>125</w:t>
            </w:r>
          </w:p>
        </w:tc>
      </w:tr>
      <w:tr w:rsidR="00BB7D0C" w:rsidRPr="008A439B" w14:paraId="1CC23708" w14:textId="77777777" w:rsidTr="00BB7D0C">
        <w:tc>
          <w:tcPr>
            <w:tcW w:w="4248" w:type="dxa"/>
          </w:tcPr>
          <w:p w14:paraId="39FB895F" w14:textId="77777777" w:rsidR="00BB7D0C" w:rsidRPr="008A439B" w:rsidRDefault="00BB7D0C" w:rsidP="002F51FC">
            <w:pPr>
              <w:spacing w:after="0"/>
              <w:rPr>
                <w:i/>
              </w:rPr>
            </w:pPr>
            <w:r w:rsidRPr="008A439B">
              <w:rPr>
                <w:i/>
              </w:rPr>
              <w:t>Clostridium perfringens</w:t>
            </w:r>
            <w:r w:rsidRPr="008A439B">
              <w:rPr>
                <w:vertAlign w:val="superscript"/>
              </w:rPr>
              <w:t>4</w:t>
            </w:r>
          </w:p>
        </w:tc>
        <w:tc>
          <w:tcPr>
            <w:tcW w:w="2416" w:type="dxa"/>
          </w:tcPr>
          <w:p w14:paraId="01D1D8EB" w14:textId="3EF63968" w:rsidR="00BB7D0C" w:rsidRPr="00FD6F8B" w:rsidRDefault="00BB7D0C" w:rsidP="002F51FC">
            <w:pPr>
              <w:spacing w:after="0"/>
              <w:jc w:val="center"/>
            </w:pPr>
            <w:r w:rsidRPr="00FD6F8B">
              <w:t>0</w:t>
            </w:r>
            <w:r w:rsidR="00CA16A9" w:rsidRPr="00FD6F8B">
              <w:t>,</w:t>
            </w:r>
            <w:r w:rsidRPr="00FD6F8B">
              <w:t>5</w:t>
            </w:r>
          </w:p>
        </w:tc>
        <w:tc>
          <w:tcPr>
            <w:tcW w:w="2397" w:type="dxa"/>
          </w:tcPr>
          <w:p w14:paraId="6A7B719B" w14:textId="1348AF0C" w:rsidR="00BB7D0C" w:rsidRPr="00FD6F8B" w:rsidRDefault="00BB7D0C" w:rsidP="002F51FC">
            <w:pPr>
              <w:spacing w:after="0"/>
              <w:jc w:val="center"/>
            </w:pPr>
            <w:r w:rsidRPr="00FD6F8B">
              <w:t>0</w:t>
            </w:r>
            <w:r w:rsidR="00CA16A9" w:rsidRPr="00FD6F8B">
              <w:t>,</w:t>
            </w:r>
            <w:r w:rsidRPr="00FD6F8B">
              <w:t>5</w:t>
            </w:r>
          </w:p>
        </w:tc>
      </w:tr>
      <w:tr w:rsidR="00BB7D0C" w:rsidRPr="008A439B" w14:paraId="01E17EB9" w14:textId="77777777" w:rsidTr="00BB7D0C">
        <w:tc>
          <w:tcPr>
            <w:tcW w:w="4248" w:type="dxa"/>
          </w:tcPr>
          <w:p w14:paraId="61C5F1B7" w14:textId="77777777" w:rsidR="00BB7D0C" w:rsidRPr="008A439B" w:rsidRDefault="00BB7D0C" w:rsidP="002F51FC">
            <w:pPr>
              <w:spacing w:after="0"/>
              <w:rPr>
                <w:i/>
              </w:rPr>
            </w:pPr>
            <w:r w:rsidRPr="008A439B">
              <w:rPr>
                <w:i/>
              </w:rPr>
              <w:t>Cutibacterium acnes</w:t>
            </w:r>
            <w:r w:rsidRPr="008A439B">
              <w:rPr>
                <w:vertAlign w:val="superscript"/>
              </w:rPr>
              <w:t>4</w:t>
            </w:r>
          </w:p>
        </w:tc>
        <w:tc>
          <w:tcPr>
            <w:tcW w:w="2416" w:type="dxa"/>
          </w:tcPr>
          <w:p w14:paraId="01D6E216" w14:textId="6D7790CE" w:rsidR="00BB7D0C" w:rsidRPr="00FD6F8B" w:rsidRDefault="00BB7D0C" w:rsidP="002F51FC">
            <w:pPr>
              <w:spacing w:after="0"/>
              <w:jc w:val="center"/>
            </w:pPr>
            <w:r w:rsidRPr="00FD6F8B">
              <w:t>0</w:t>
            </w:r>
            <w:r w:rsidR="00CA16A9" w:rsidRPr="00FD6F8B">
              <w:t>,</w:t>
            </w:r>
            <w:r w:rsidRPr="00FD6F8B">
              <w:t>03</w:t>
            </w:r>
          </w:p>
        </w:tc>
        <w:tc>
          <w:tcPr>
            <w:tcW w:w="2397" w:type="dxa"/>
          </w:tcPr>
          <w:p w14:paraId="2BAC08FC" w14:textId="5A7D24A6" w:rsidR="00BB7D0C" w:rsidRPr="00FD6F8B" w:rsidRDefault="00BB7D0C" w:rsidP="002F51FC">
            <w:pPr>
              <w:spacing w:after="0"/>
              <w:jc w:val="center"/>
            </w:pPr>
            <w:r w:rsidRPr="00FD6F8B">
              <w:t>0</w:t>
            </w:r>
            <w:r w:rsidR="00CA16A9" w:rsidRPr="00FD6F8B">
              <w:t>,</w:t>
            </w:r>
            <w:r w:rsidRPr="00FD6F8B">
              <w:t>03</w:t>
            </w:r>
          </w:p>
        </w:tc>
      </w:tr>
      <w:tr w:rsidR="00BB7D0C" w:rsidRPr="0083318A" w14:paraId="3608D04E" w14:textId="77777777" w:rsidTr="00BB7D0C">
        <w:tc>
          <w:tcPr>
            <w:tcW w:w="4248" w:type="dxa"/>
          </w:tcPr>
          <w:p w14:paraId="42C73B26" w14:textId="77777777" w:rsidR="00BB7D0C" w:rsidRPr="009A6F3C" w:rsidRDefault="00BB7D0C" w:rsidP="002F51FC">
            <w:pPr>
              <w:spacing w:after="0"/>
              <w:rPr>
                <w:i/>
              </w:rPr>
            </w:pPr>
            <w:r w:rsidRPr="009A6F3C">
              <w:rPr>
                <w:i/>
              </w:rPr>
              <w:t>Burkholderia pseudomallei</w:t>
            </w:r>
          </w:p>
        </w:tc>
        <w:tc>
          <w:tcPr>
            <w:tcW w:w="2416" w:type="dxa"/>
          </w:tcPr>
          <w:p w14:paraId="703506A2" w14:textId="77777777" w:rsidR="00BB7D0C" w:rsidRPr="0083318A" w:rsidRDefault="00BB7D0C" w:rsidP="002F51FC">
            <w:pPr>
              <w:spacing w:after="0"/>
              <w:jc w:val="center"/>
            </w:pPr>
            <w:r>
              <w:t>2</w:t>
            </w:r>
          </w:p>
        </w:tc>
        <w:tc>
          <w:tcPr>
            <w:tcW w:w="2397" w:type="dxa"/>
          </w:tcPr>
          <w:p w14:paraId="3D4C5FED" w14:textId="77777777" w:rsidR="00BB7D0C" w:rsidRPr="0083318A" w:rsidRDefault="00BB7D0C" w:rsidP="002F51FC">
            <w:pPr>
              <w:spacing w:after="0"/>
              <w:jc w:val="center"/>
            </w:pPr>
            <w:r>
              <w:t>2</w:t>
            </w:r>
          </w:p>
        </w:tc>
      </w:tr>
      <w:tr w:rsidR="00BB7D0C" w:rsidRPr="0073779F" w14:paraId="2699BEB8" w14:textId="77777777" w:rsidTr="00BB7D0C">
        <w:tc>
          <w:tcPr>
            <w:tcW w:w="4248" w:type="dxa"/>
          </w:tcPr>
          <w:p w14:paraId="0B2C0593" w14:textId="1F22075E" w:rsidR="00BB7D0C" w:rsidRPr="0073779F" w:rsidRDefault="002F51FC" w:rsidP="002F51FC">
            <w:pPr>
              <w:spacing w:after="0"/>
              <w:rPr>
                <w:lang w:val="lt-LT"/>
              </w:rPr>
            </w:pPr>
            <w:r w:rsidRPr="0073779F">
              <w:rPr>
                <w:lang w:val="lt-LT"/>
              </w:rPr>
              <w:t>FK/FD</w:t>
            </w:r>
            <w:r w:rsidR="00BB7D0C" w:rsidRPr="0073779F">
              <w:rPr>
                <w:lang w:val="lt-LT"/>
              </w:rPr>
              <w:t xml:space="preserve"> su tam tikra rūšimi nesusijusios ribos</w:t>
            </w:r>
            <w:r w:rsidR="00BB7D0C" w:rsidRPr="0073779F">
              <w:rPr>
                <w:vertAlign w:val="superscript"/>
                <w:lang w:val="lt-LT"/>
              </w:rPr>
              <w:t>3</w:t>
            </w:r>
          </w:p>
        </w:tc>
        <w:tc>
          <w:tcPr>
            <w:tcW w:w="2416" w:type="dxa"/>
          </w:tcPr>
          <w:p w14:paraId="32DE8596" w14:textId="77777777" w:rsidR="00BB7D0C" w:rsidRPr="0073779F" w:rsidRDefault="00BB7D0C" w:rsidP="002F51FC">
            <w:pPr>
              <w:spacing w:after="0"/>
              <w:jc w:val="center"/>
              <w:rPr>
                <w:lang w:val="lt-LT"/>
              </w:rPr>
            </w:pPr>
            <w:r w:rsidRPr="0073779F">
              <w:rPr>
                <w:lang w:val="lt-LT"/>
              </w:rPr>
              <w:t>2</w:t>
            </w:r>
          </w:p>
        </w:tc>
        <w:tc>
          <w:tcPr>
            <w:tcW w:w="2397" w:type="dxa"/>
          </w:tcPr>
          <w:p w14:paraId="1DB79347" w14:textId="77777777" w:rsidR="00BB7D0C" w:rsidRPr="0073779F" w:rsidRDefault="00BB7D0C" w:rsidP="002F51FC">
            <w:pPr>
              <w:spacing w:after="0"/>
              <w:jc w:val="center"/>
              <w:rPr>
                <w:lang w:val="lt-LT"/>
              </w:rPr>
            </w:pPr>
            <w:r w:rsidRPr="0073779F">
              <w:rPr>
                <w:lang w:val="lt-LT"/>
              </w:rPr>
              <w:t>4</w:t>
            </w:r>
          </w:p>
        </w:tc>
      </w:tr>
    </w:tbl>
    <w:p w14:paraId="3AE9ABE5" w14:textId="227DCE68" w:rsidR="00BB7D0C" w:rsidRPr="0073779F" w:rsidRDefault="00BB7D0C" w:rsidP="002F51FC">
      <w:pPr>
        <w:tabs>
          <w:tab w:val="left" w:pos="567"/>
        </w:tabs>
        <w:spacing w:after="0" w:line="260" w:lineRule="exact"/>
        <w:ind w:left="567" w:hanging="567"/>
        <w:rPr>
          <w:rFonts w:ascii="Times New Roman" w:hAnsi="Times New Roman"/>
          <w:color w:val="000000"/>
          <w:lang w:val="lt-LT"/>
        </w:rPr>
      </w:pPr>
      <w:r w:rsidRPr="0073779F">
        <w:rPr>
          <w:rFonts w:ascii="Times New Roman" w:hAnsi="Times New Roman"/>
          <w:color w:val="000000"/>
          <w:vertAlign w:val="superscript"/>
          <w:lang w:val="lt-LT"/>
        </w:rPr>
        <w:t>1</w:t>
      </w:r>
      <w:r w:rsidRPr="0073779F">
        <w:rPr>
          <w:rFonts w:ascii="Times New Roman" w:hAnsi="Times New Roman"/>
          <w:color w:val="000000"/>
          <w:lang w:val="lt-LT"/>
        </w:rPr>
        <w:tab/>
        <w:t xml:space="preserve">Dėl iš esmės mažo imipenemo veiksmingumo prieš </w:t>
      </w:r>
      <w:r w:rsidRPr="0073779F">
        <w:rPr>
          <w:rFonts w:ascii="Times New Roman" w:hAnsi="Times New Roman"/>
          <w:i/>
          <w:iCs/>
          <w:color w:val="000000"/>
          <w:lang w:val="lt-LT"/>
        </w:rPr>
        <w:t>Morganella morganii, Proteus spp.</w:t>
      </w:r>
      <w:r w:rsidRPr="0073779F">
        <w:rPr>
          <w:rFonts w:ascii="Times New Roman" w:hAnsi="Times New Roman"/>
          <w:color w:val="000000"/>
          <w:lang w:val="lt-LT"/>
        </w:rPr>
        <w:t xml:space="preserve"> ir </w:t>
      </w:r>
      <w:r w:rsidRPr="0073779F">
        <w:rPr>
          <w:rFonts w:ascii="Times New Roman" w:hAnsi="Times New Roman"/>
          <w:i/>
          <w:iCs/>
          <w:color w:val="000000"/>
          <w:lang w:val="lt-LT"/>
        </w:rPr>
        <w:t>Providencia spp.</w:t>
      </w:r>
      <w:r w:rsidRPr="0073779F">
        <w:rPr>
          <w:rFonts w:ascii="Times New Roman" w:hAnsi="Times New Roman"/>
          <w:color w:val="000000"/>
          <w:lang w:val="lt-LT"/>
        </w:rPr>
        <w:t xml:space="preserve"> reikia didelės imipenemo dozės.</w:t>
      </w:r>
    </w:p>
    <w:p w14:paraId="31743175" w14:textId="16FC1812" w:rsidR="00BB7D0C" w:rsidRPr="0073779F" w:rsidRDefault="00BB7D0C" w:rsidP="002F51FC">
      <w:pPr>
        <w:tabs>
          <w:tab w:val="left" w:pos="567"/>
        </w:tabs>
        <w:spacing w:after="0" w:line="260" w:lineRule="exact"/>
        <w:ind w:left="567" w:hanging="567"/>
        <w:rPr>
          <w:rFonts w:ascii="Times New Roman" w:hAnsi="Times New Roman"/>
          <w:color w:val="000000"/>
          <w:lang w:val="lt-LT"/>
        </w:rPr>
      </w:pPr>
      <w:r w:rsidRPr="0073779F">
        <w:rPr>
          <w:rFonts w:ascii="Times New Roman" w:hAnsi="Times New Roman"/>
          <w:color w:val="000000"/>
          <w:vertAlign w:val="superscript"/>
          <w:lang w:val="lt-LT"/>
        </w:rPr>
        <w:t>2</w:t>
      </w:r>
      <w:r w:rsidRPr="00FD6F8B">
        <w:rPr>
          <w:rFonts w:ascii="Times New Roman" w:hAnsi="Times New Roman"/>
          <w:color w:val="000000"/>
          <w:lang w:val="lt-LT"/>
        </w:rPr>
        <w:tab/>
      </w:r>
      <w:r w:rsidR="002F51FC" w:rsidRPr="0073779F">
        <w:rPr>
          <w:rFonts w:ascii="Times New Roman" w:hAnsi="Times New Roman"/>
          <w:color w:val="000000"/>
          <w:lang w:val="lt-LT"/>
        </w:rPr>
        <w:t>Neatsparūs izoliatai yra reti arba apie juos dar nepranešta. Bet kurio tokio izoliato identifikavimo ir jautrumo antimikrobinėms medžiagoms tyrimo rezultatas turi būti patvirtintas, o izoliatas siunčiamas į referencinę laboratoriją.</w:t>
      </w:r>
    </w:p>
    <w:p w14:paraId="519A10FF" w14:textId="01A7F993" w:rsidR="00BB7D0C" w:rsidRPr="0073779F" w:rsidRDefault="00BB7D0C" w:rsidP="002F51FC">
      <w:pPr>
        <w:tabs>
          <w:tab w:val="left" w:pos="567"/>
        </w:tabs>
        <w:spacing w:after="0" w:line="260" w:lineRule="exact"/>
        <w:ind w:left="567" w:hanging="567"/>
        <w:rPr>
          <w:rFonts w:ascii="Times New Roman" w:hAnsi="Times New Roman"/>
          <w:color w:val="000000"/>
          <w:lang w:val="lt-LT"/>
        </w:rPr>
      </w:pPr>
      <w:r w:rsidRPr="0073779F">
        <w:rPr>
          <w:rFonts w:ascii="Times New Roman" w:hAnsi="Times New Roman"/>
          <w:color w:val="000000"/>
          <w:vertAlign w:val="superscript"/>
          <w:lang w:val="lt-LT"/>
        </w:rPr>
        <w:t>3</w:t>
      </w:r>
      <w:r w:rsidRPr="0073779F">
        <w:rPr>
          <w:rFonts w:ascii="Times New Roman" w:hAnsi="Times New Roman"/>
          <w:color w:val="000000"/>
          <w:lang w:val="lt-LT"/>
        </w:rPr>
        <w:tab/>
      </w:r>
      <w:r w:rsidRPr="0073779F">
        <w:rPr>
          <w:rFonts w:ascii="Times New Roman" w:hAnsi="Times New Roman"/>
          <w:i/>
          <w:iCs/>
          <w:color w:val="000000"/>
          <w:lang w:val="lt-LT"/>
        </w:rPr>
        <w:t>Bacteroides spp.</w:t>
      </w:r>
      <w:r w:rsidRPr="0073779F">
        <w:rPr>
          <w:rFonts w:ascii="Times New Roman" w:hAnsi="Times New Roman"/>
          <w:color w:val="000000"/>
          <w:lang w:val="lt-LT"/>
        </w:rPr>
        <w:t xml:space="preserve"> </w:t>
      </w:r>
      <w:r w:rsidR="00E832F3" w:rsidRPr="0073779F">
        <w:rPr>
          <w:rFonts w:ascii="Times New Roman" w:hAnsi="Times New Roman"/>
          <w:color w:val="000000"/>
          <w:lang w:val="lt-LT"/>
        </w:rPr>
        <w:t>jautrumo ribos taip pat tinka ir</w:t>
      </w:r>
      <w:r w:rsidRPr="0073779F">
        <w:rPr>
          <w:rFonts w:ascii="Times New Roman" w:hAnsi="Times New Roman"/>
          <w:color w:val="000000"/>
          <w:lang w:val="lt-LT"/>
        </w:rPr>
        <w:t xml:space="preserve"> </w:t>
      </w:r>
      <w:r w:rsidRPr="0073779F">
        <w:rPr>
          <w:rFonts w:ascii="Times New Roman" w:hAnsi="Times New Roman"/>
          <w:i/>
          <w:iCs/>
          <w:color w:val="000000"/>
          <w:lang w:val="lt-LT"/>
        </w:rPr>
        <w:t>Parabacteroides spp.</w:t>
      </w:r>
      <w:r w:rsidRPr="0073779F">
        <w:rPr>
          <w:rFonts w:ascii="Times New Roman" w:hAnsi="Times New Roman"/>
          <w:color w:val="000000"/>
          <w:lang w:val="lt-LT"/>
        </w:rPr>
        <w:t xml:space="preserve"> </w:t>
      </w:r>
      <w:r w:rsidR="00E832F3" w:rsidRPr="0073779F">
        <w:rPr>
          <w:rFonts w:ascii="Times New Roman" w:hAnsi="Times New Roman"/>
          <w:color w:val="000000"/>
          <w:lang w:val="lt-LT"/>
        </w:rPr>
        <w:t>ir</w:t>
      </w:r>
      <w:r w:rsidRPr="0073779F">
        <w:rPr>
          <w:rFonts w:ascii="Times New Roman" w:hAnsi="Times New Roman"/>
          <w:color w:val="000000"/>
          <w:lang w:val="lt-LT"/>
        </w:rPr>
        <w:t xml:space="preserve"> </w:t>
      </w:r>
      <w:r w:rsidRPr="0073779F">
        <w:rPr>
          <w:rFonts w:ascii="Times New Roman" w:hAnsi="Times New Roman"/>
          <w:i/>
          <w:iCs/>
          <w:color w:val="000000"/>
          <w:lang w:val="lt-LT"/>
        </w:rPr>
        <w:t>Phocaeicola dorei/vulgatus</w:t>
      </w:r>
      <w:r w:rsidRPr="0073779F">
        <w:rPr>
          <w:rFonts w:ascii="Times New Roman" w:hAnsi="Times New Roman"/>
          <w:color w:val="000000"/>
          <w:lang w:val="lt-LT"/>
        </w:rPr>
        <w:t xml:space="preserve"> (</w:t>
      </w:r>
      <w:r w:rsidR="00E832F3" w:rsidRPr="0073779F">
        <w:rPr>
          <w:rFonts w:ascii="Times New Roman" w:hAnsi="Times New Roman"/>
          <w:color w:val="000000"/>
          <w:lang w:val="lt-LT"/>
        </w:rPr>
        <w:t xml:space="preserve">anksčiau vadinta </w:t>
      </w:r>
      <w:r w:rsidRPr="0073779F">
        <w:rPr>
          <w:rFonts w:ascii="Times New Roman" w:hAnsi="Times New Roman"/>
          <w:i/>
          <w:iCs/>
          <w:color w:val="000000"/>
          <w:lang w:val="lt-LT"/>
        </w:rPr>
        <w:t>Bacteroides dorei/vulgatus</w:t>
      </w:r>
      <w:r w:rsidRPr="0073779F">
        <w:rPr>
          <w:rFonts w:ascii="Times New Roman" w:hAnsi="Times New Roman"/>
          <w:color w:val="000000"/>
          <w:lang w:val="lt-LT"/>
        </w:rPr>
        <w:t>).</w:t>
      </w:r>
    </w:p>
    <w:p w14:paraId="1E8AE905" w14:textId="3B4874C7" w:rsidR="00BB7D0C" w:rsidRPr="0073779F" w:rsidRDefault="00BB7D0C" w:rsidP="002F51FC">
      <w:pPr>
        <w:tabs>
          <w:tab w:val="left" w:pos="567"/>
        </w:tabs>
        <w:spacing w:after="0" w:line="260" w:lineRule="exact"/>
        <w:ind w:left="567" w:hanging="567"/>
        <w:rPr>
          <w:rFonts w:ascii="Times New Roman" w:hAnsi="Times New Roman"/>
          <w:color w:val="000000"/>
          <w:lang w:val="lt-LT"/>
        </w:rPr>
      </w:pPr>
      <w:r w:rsidRPr="0073779F">
        <w:rPr>
          <w:rFonts w:ascii="Times New Roman" w:hAnsi="Times New Roman"/>
          <w:color w:val="000000"/>
          <w:vertAlign w:val="superscript"/>
          <w:lang w:val="lt-LT"/>
        </w:rPr>
        <w:t>4</w:t>
      </w:r>
      <w:r w:rsidRPr="0073779F">
        <w:rPr>
          <w:rFonts w:ascii="Times New Roman" w:hAnsi="Times New Roman"/>
          <w:color w:val="000000"/>
          <w:lang w:val="lt-LT"/>
        </w:rPr>
        <w:tab/>
      </w:r>
      <w:r w:rsidR="002303D9" w:rsidRPr="0073779F">
        <w:rPr>
          <w:rFonts w:ascii="Times New Roman" w:hAnsi="Times New Roman"/>
          <w:lang w:val="lt-LT"/>
        </w:rPr>
        <w:t xml:space="preserve">Izoliatai, jautrūs benzilpenicilinui, </w:t>
      </w:r>
      <w:r w:rsidR="0073779F" w:rsidRPr="0073779F">
        <w:rPr>
          <w:rFonts w:ascii="Times New Roman" w:hAnsi="Times New Roman"/>
          <w:lang w:val="lt-LT"/>
        </w:rPr>
        <w:t>gali būti pranešti apie jautrumą visiems beta laktaminiams agentams be papildomo jautr</w:t>
      </w:r>
      <w:r w:rsidR="00B31C33">
        <w:rPr>
          <w:rFonts w:ascii="Times New Roman" w:hAnsi="Times New Roman"/>
          <w:lang w:val="lt-LT"/>
        </w:rPr>
        <w:t>u</w:t>
      </w:r>
      <w:r w:rsidR="0073779F" w:rsidRPr="0073779F">
        <w:rPr>
          <w:rFonts w:ascii="Times New Roman" w:hAnsi="Times New Roman"/>
          <w:lang w:val="lt-LT"/>
        </w:rPr>
        <w:t>mo ištyrimo</w:t>
      </w:r>
      <w:r w:rsidR="00B31C33">
        <w:rPr>
          <w:rFonts w:ascii="Times New Roman" w:hAnsi="Times New Roman"/>
          <w:lang w:val="lt-LT"/>
        </w:rPr>
        <w:t xml:space="preserve"> </w:t>
      </w:r>
      <w:r w:rsidR="00B31C33" w:rsidRPr="00B31C33">
        <w:rPr>
          <w:rFonts w:ascii="Times New Roman" w:hAnsi="Times New Roman"/>
          <w:lang w:val="lt-LT"/>
        </w:rPr>
        <w:t>(įskaitant tuos, kuriuose yra pastaba)</w:t>
      </w:r>
      <w:r w:rsidR="00AA5583" w:rsidRPr="0073779F">
        <w:rPr>
          <w:rFonts w:ascii="Times New Roman" w:hAnsi="Times New Roman"/>
          <w:lang w:val="lt-LT"/>
        </w:rPr>
        <w:t>.</w:t>
      </w:r>
      <w:r w:rsidR="00AA5583" w:rsidRPr="0073779F">
        <w:rPr>
          <w:lang w:val="lt-LT"/>
        </w:rPr>
        <w:t xml:space="preserve"> </w:t>
      </w:r>
      <w:r w:rsidR="00AA5583" w:rsidRPr="0073779F">
        <w:rPr>
          <w:rFonts w:ascii="Times New Roman" w:hAnsi="Times New Roman"/>
          <w:lang w:val="lt-LT"/>
        </w:rPr>
        <w:t xml:space="preserve">Izoliatai, atsparūs benzilpenicilinui, </w:t>
      </w:r>
      <w:r w:rsidR="0073779F" w:rsidRPr="0073779F">
        <w:rPr>
          <w:rFonts w:ascii="Times New Roman" w:hAnsi="Times New Roman"/>
          <w:lang w:val="lt-LT"/>
        </w:rPr>
        <w:t>turėtų būti tiriami dėl jautrumo atskiriems sukėlėjams</w:t>
      </w:r>
      <w:r w:rsidR="00AA5583" w:rsidRPr="0073779F">
        <w:rPr>
          <w:rFonts w:ascii="Times New Roman" w:hAnsi="Times New Roman"/>
          <w:lang w:val="lt-LT"/>
        </w:rPr>
        <w:t>.</w:t>
      </w:r>
      <w:r w:rsidR="0073779F" w:rsidRPr="0073779F">
        <w:rPr>
          <w:lang w:val="lt-LT"/>
        </w:rPr>
        <w:t xml:space="preserve"> </w:t>
      </w:r>
    </w:p>
    <w:p w14:paraId="521A2B40" w14:textId="6990EAE8" w:rsidR="00BB7D0C" w:rsidRPr="0073779F" w:rsidRDefault="00BB7D0C" w:rsidP="002F51FC">
      <w:pPr>
        <w:tabs>
          <w:tab w:val="left" w:pos="567"/>
        </w:tabs>
        <w:spacing w:after="0" w:line="260" w:lineRule="exact"/>
        <w:ind w:left="567" w:hanging="567"/>
        <w:rPr>
          <w:rFonts w:ascii="Times New Roman" w:hAnsi="Times New Roman"/>
          <w:color w:val="000000"/>
          <w:lang w:val="lt-LT"/>
        </w:rPr>
      </w:pPr>
      <w:r w:rsidRPr="0073779F">
        <w:rPr>
          <w:rFonts w:ascii="Times New Roman" w:hAnsi="Times New Roman"/>
          <w:color w:val="000000"/>
          <w:vertAlign w:val="superscript"/>
          <w:lang w:val="lt-LT"/>
        </w:rPr>
        <w:t>5</w:t>
      </w:r>
      <w:r w:rsidRPr="00FD6F8B">
        <w:rPr>
          <w:rFonts w:ascii="Times New Roman" w:hAnsi="Times New Roman"/>
          <w:color w:val="000000"/>
          <w:lang w:val="lt-LT"/>
        </w:rPr>
        <w:tab/>
      </w:r>
      <w:r w:rsidR="002F51FC" w:rsidRPr="0073779F">
        <w:rPr>
          <w:rFonts w:ascii="Times New Roman" w:hAnsi="Times New Roman"/>
          <w:color w:val="000000"/>
          <w:lang w:val="lt-LT"/>
        </w:rPr>
        <w:t>Su tam tikra rūšimi nesusijusios jautrumo ribos nustatytos remiantis daugiausia FK/FD duomenimis ir nuo specifinių rūšių MSK pasiskirstymo nepriklauso. Jos turi būti naudojamos tik rūšims, kurios nepaminėtos su rūšimis susijusių ribų apžvalgoje arba išnašose.</w:t>
      </w:r>
    </w:p>
    <w:p w14:paraId="50FA0633" w14:textId="77777777" w:rsidR="00BB7D0C" w:rsidRPr="00BB7D0C" w:rsidRDefault="00BB7D0C" w:rsidP="00BB7D0C">
      <w:pPr>
        <w:tabs>
          <w:tab w:val="left" w:pos="567"/>
        </w:tabs>
        <w:spacing w:after="0" w:line="260" w:lineRule="exact"/>
        <w:rPr>
          <w:rFonts w:ascii="Times New Roman" w:hAnsi="Times New Roman"/>
          <w:color w:val="000000"/>
          <w:u w:val="single"/>
          <w:lang w:val="lt-LT"/>
        </w:rPr>
      </w:pPr>
    </w:p>
    <w:p w14:paraId="7FAD43CE" w14:textId="095D9D7E" w:rsidR="00033D70" w:rsidRDefault="0073779F" w:rsidP="00BB7D0C">
      <w:pPr>
        <w:tabs>
          <w:tab w:val="left" w:pos="567"/>
        </w:tabs>
        <w:spacing w:after="0" w:line="260" w:lineRule="exact"/>
        <w:rPr>
          <w:rFonts w:ascii="Times New Roman" w:hAnsi="Times New Roman"/>
          <w:color w:val="000000"/>
          <w:u w:val="single"/>
          <w:lang w:val="lt-LT"/>
        </w:rPr>
      </w:pPr>
      <w:r w:rsidRPr="0073779F">
        <w:rPr>
          <w:rFonts w:ascii="Times New Roman" w:hAnsi="Times New Roman"/>
          <w:color w:val="000000"/>
          <w:u w:val="single"/>
          <w:lang w:val="lt-LT"/>
        </w:rPr>
        <w:t xml:space="preserve">Šie duomenys iš dalies buvo parengti pagal ECDC paslaugų sutartis, o EUCAST vartotojui </w:t>
      </w:r>
      <w:r w:rsidR="003E221B">
        <w:rPr>
          <w:rFonts w:ascii="Times New Roman" w:hAnsi="Times New Roman"/>
          <w:color w:val="000000"/>
          <w:u w:val="single"/>
          <w:lang w:val="lt-LT"/>
        </w:rPr>
        <w:t>jie prieinami</w:t>
      </w:r>
      <w:r w:rsidRPr="0073779F">
        <w:rPr>
          <w:rFonts w:ascii="Times New Roman" w:hAnsi="Times New Roman"/>
          <w:color w:val="000000"/>
          <w:u w:val="single"/>
          <w:lang w:val="lt-LT"/>
        </w:rPr>
        <w:t xml:space="preserve"> </w:t>
      </w:r>
      <w:r w:rsidR="003E221B">
        <w:rPr>
          <w:rFonts w:ascii="Times New Roman" w:hAnsi="Times New Roman"/>
          <w:color w:val="000000"/>
          <w:u w:val="single"/>
          <w:lang w:val="lt-LT"/>
        </w:rPr>
        <w:t xml:space="preserve">nemokamai </w:t>
      </w:r>
      <w:r w:rsidRPr="0073779F">
        <w:rPr>
          <w:rFonts w:ascii="Times New Roman" w:hAnsi="Times New Roman"/>
          <w:color w:val="000000"/>
          <w:u w:val="single"/>
          <w:lang w:val="lt-LT"/>
        </w:rPr>
        <w:t xml:space="preserve">EUCAST svetainėje www.eucast.org. </w:t>
      </w:r>
      <w:r w:rsidR="00603678">
        <w:rPr>
          <w:rFonts w:ascii="Times New Roman" w:hAnsi="Times New Roman"/>
          <w:color w:val="000000"/>
          <w:u w:val="single"/>
          <w:lang w:val="lt-LT"/>
        </w:rPr>
        <w:t xml:space="preserve">Pateikta informacija atitinka tuo metu galiojantį </w:t>
      </w:r>
      <w:r w:rsidR="00B31C33" w:rsidRPr="00B31C33">
        <w:rPr>
          <w:rFonts w:ascii="Times New Roman" w:hAnsi="Times New Roman"/>
          <w:color w:val="000000"/>
          <w:u w:val="single"/>
          <w:lang w:val="lt-LT"/>
        </w:rPr>
        <w:t>EUCAST</w:t>
      </w:r>
      <w:r w:rsidR="00603678">
        <w:rPr>
          <w:rFonts w:ascii="Times New Roman" w:hAnsi="Times New Roman"/>
          <w:color w:val="000000"/>
          <w:u w:val="single"/>
          <w:lang w:val="lt-LT"/>
        </w:rPr>
        <w:t xml:space="preserve"> požiūrį ir nuomonę</w:t>
      </w:r>
      <w:r w:rsidR="00B31C33" w:rsidRPr="00B31C33">
        <w:rPr>
          <w:rFonts w:ascii="Times New Roman" w:hAnsi="Times New Roman"/>
          <w:color w:val="000000"/>
          <w:u w:val="single"/>
          <w:lang w:val="lt-LT"/>
        </w:rPr>
        <w:t>.</w:t>
      </w:r>
      <w:r w:rsidR="00B31C33">
        <w:rPr>
          <w:rFonts w:ascii="Times New Roman" w:hAnsi="Times New Roman"/>
          <w:color w:val="000000"/>
          <w:u w:val="single"/>
          <w:lang w:val="lt-LT"/>
        </w:rPr>
        <w:t xml:space="preserve"> </w:t>
      </w:r>
      <w:r w:rsidRPr="0073779F">
        <w:rPr>
          <w:rFonts w:ascii="Times New Roman" w:hAnsi="Times New Roman"/>
          <w:color w:val="000000"/>
          <w:u w:val="single"/>
          <w:lang w:val="lt-LT"/>
        </w:rPr>
        <w:t>EUCAST rekomendacijos dažnai atnaujinamos, o naujausias versijas rasite www.eucast.org arba www.eucast.org/clinical_breakpoints/.</w:t>
      </w:r>
    </w:p>
    <w:p w14:paraId="2A00C097" w14:textId="77777777" w:rsidR="00BB7D0C" w:rsidRPr="00DB0AF6" w:rsidRDefault="00BB7D0C" w:rsidP="00BB7D0C">
      <w:pPr>
        <w:tabs>
          <w:tab w:val="left" w:pos="567"/>
        </w:tabs>
        <w:spacing w:after="0" w:line="260" w:lineRule="exact"/>
        <w:rPr>
          <w:rFonts w:ascii="Times New Roman" w:hAnsi="Times New Roman"/>
          <w:color w:val="000000"/>
          <w:u w:val="single"/>
          <w:lang w:val="lt-LT"/>
        </w:rPr>
      </w:pPr>
    </w:p>
    <w:p w14:paraId="350F3BF5" w14:textId="77777777" w:rsidR="00033D70" w:rsidRPr="00DB0AF6" w:rsidRDefault="00033D70" w:rsidP="00033D70">
      <w:pPr>
        <w:widowControl w:val="0"/>
        <w:tabs>
          <w:tab w:val="left" w:pos="567"/>
        </w:tabs>
        <w:autoSpaceDE w:val="0"/>
        <w:autoSpaceDN w:val="0"/>
        <w:adjustRightInd w:val="0"/>
        <w:spacing w:after="0" w:line="260" w:lineRule="exact"/>
        <w:rPr>
          <w:rFonts w:ascii="Times New Roman" w:hAnsi="Times New Roman"/>
          <w:u w:val="single"/>
          <w:lang w:val="lt-LT"/>
        </w:rPr>
      </w:pPr>
      <w:r w:rsidRPr="00DB0AF6">
        <w:rPr>
          <w:rFonts w:ascii="Times New Roman" w:hAnsi="Times New Roman"/>
          <w:u w:val="single"/>
          <w:lang w:val="lt-LT"/>
        </w:rPr>
        <w:t>Jautrumas</w:t>
      </w:r>
    </w:p>
    <w:p w14:paraId="247C053D" w14:textId="77777777" w:rsidR="00033D70" w:rsidRPr="00DB0AF6" w:rsidRDefault="00033D70" w:rsidP="00033D70">
      <w:pPr>
        <w:widowControl w:val="0"/>
        <w:tabs>
          <w:tab w:val="left" w:pos="567"/>
        </w:tabs>
        <w:autoSpaceDE w:val="0"/>
        <w:autoSpaceDN w:val="0"/>
        <w:adjustRightInd w:val="0"/>
        <w:spacing w:after="0" w:line="260" w:lineRule="exact"/>
        <w:rPr>
          <w:rFonts w:ascii="Times New Roman" w:hAnsi="Times New Roman"/>
          <w:lang w:val="lt-LT"/>
        </w:rPr>
      </w:pPr>
      <w:r w:rsidRPr="00DB0AF6">
        <w:rPr>
          <w:rFonts w:ascii="Times New Roman" w:hAnsi="Times New Roman"/>
          <w:lang w:val="lt-LT"/>
        </w:rPr>
        <w:t xml:space="preserve">Pasirinktų rūšių įgyto atsparumo paplitimas priklauso nuo geografinės vietos ir laiko, taigi, pageidautina atsižvelgti į vietinius duomenis apie atsparumą, ypač gydant sunkias infekcijas. Jeigu vietinis atsparumo paplitimas yra toks, kad abejojama, ar vaistinis preparatas veiks bent kelis </w:t>
      </w:r>
      <w:r w:rsidRPr="00DB0AF6">
        <w:rPr>
          <w:rFonts w:ascii="Times New Roman" w:hAnsi="Times New Roman"/>
          <w:lang w:val="lt-LT"/>
        </w:rPr>
        <w:lastRenderedPageBreak/>
        <w:t>infekcijos sukėlėjų tipus, būtina eksperto konsultacija.</w:t>
      </w:r>
    </w:p>
    <w:p w14:paraId="44E1C9D4" w14:textId="77777777" w:rsidR="00033D70" w:rsidRPr="00DB0AF6" w:rsidRDefault="00033D70" w:rsidP="00033D70">
      <w:pPr>
        <w:widowControl w:val="0"/>
        <w:tabs>
          <w:tab w:val="left" w:pos="567"/>
        </w:tabs>
        <w:autoSpaceDE w:val="0"/>
        <w:autoSpaceDN w:val="0"/>
        <w:adjustRightInd w:val="0"/>
        <w:spacing w:after="0" w:line="260" w:lineRule="exact"/>
        <w:rPr>
          <w:rFonts w:ascii="Times New Roman" w:hAnsi="Times New Roman"/>
          <w:lang w:val="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61"/>
      </w:tblGrid>
      <w:tr w:rsidR="00033D70" w:rsidRPr="00661AA5" w14:paraId="58F8896B" w14:textId="77777777" w:rsidTr="00296830">
        <w:trPr>
          <w:cantSplit/>
        </w:trPr>
        <w:tc>
          <w:tcPr>
            <w:tcW w:w="5000" w:type="pct"/>
            <w:vAlign w:val="center"/>
          </w:tcPr>
          <w:p w14:paraId="2508AD99" w14:textId="77777777" w:rsidR="00033D70" w:rsidRPr="00296830" w:rsidRDefault="00033D70" w:rsidP="00EB0A43">
            <w:pPr>
              <w:keepNext/>
              <w:keepLines/>
              <w:tabs>
                <w:tab w:val="left" w:pos="567"/>
              </w:tabs>
              <w:spacing w:before="20" w:after="20" w:line="260" w:lineRule="exact"/>
              <w:rPr>
                <w:rFonts w:ascii="Times New Roman" w:hAnsi="Times New Roman"/>
                <w:b/>
                <w:color w:val="000000"/>
                <w:szCs w:val="20"/>
                <w:lang w:val="lt-LT"/>
              </w:rPr>
            </w:pPr>
            <w:r w:rsidRPr="00296830">
              <w:rPr>
                <w:rFonts w:ascii="Times New Roman" w:hAnsi="Times New Roman"/>
                <w:b/>
                <w:color w:val="000000"/>
                <w:lang w:val="lt-LT"/>
              </w:rPr>
              <w:t>Dažniausiai jautrios rūšys</w:t>
            </w:r>
          </w:p>
        </w:tc>
      </w:tr>
      <w:tr w:rsidR="00033D70" w:rsidRPr="00661AA5" w14:paraId="4D9D413D" w14:textId="77777777" w:rsidTr="00296830">
        <w:trPr>
          <w:cantSplit/>
        </w:trPr>
        <w:tc>
          <w:tcPr>
            <w:tcW w:w="5000" w:type="pct"/>
            <w:vAlign w:val="center"/>
          </w:tcPr>
          <w:p w14:paraId="51BCA89C" w14:textId="77777777" w:rsidR="00033D70" w:rsidRPr="00296830" w:rsidRDefault="00033D70" w:rsidP="00EB0A43">
            <w:pPr>
              <w:keepNext/>
              <w:keepLines/>
              <w:tabs>
                <w:tab w:val="left" w:pos="567"/>
              </w:tabs>
              <w:spacing w:before="20" w:after="20" w:line="260" w:lineRule="exact"/>
              <w:rPr>
                <w:rFonts w:ascii="Times New Roman" w:hAnsi="Times New Roman"/>
                <w:b/>
                <w:color w:val="000000"/>
                <w:szCs w:val="20"/>
                <w:lang w:val="lt-LT"/>
              </w:rPr>
            </w:pPr>
            <w:r w:rsidRPr="00296830">
              <w:rPr>
                <w:rFonts w:ascii="Times New Roman" w:hAnsi="Times New Roman"/>
                <w:b/>
                <w:color w:val="000000"/>
                <w:lang w:val="lt-LT"/>
              </w:rPr>
              <w:t>Gramteigiami aerobai:</w:t>
            </w:r>
          </w:p>
        </w:tc>
      </w:tr>
      <w:tr w:rsidR="00033D70" w:rsidRPr="00661AA5" w14:paraId="3C787497" w14:textId="77777777" w:rsidTr="00296830">
        <w:trPr>
          <w:cantSplit/>
        </w:trPr>
        <w:tc>
          <w:tcPr>
            <w:tcW w:w="5000" w:type="pct"/>
            <w:vAlign w:val="bottom"/>
          </w:tcPr>
          <w:p w14:paraId="24DC8F76" w14:textId="77777777" w:rsidR="00033D70" w:rsidRPr="00DB0AF6" w:rsidRDefault="00033D70" w:rsidP="00EB0A43">
            <w:pPr>
              <w:keepNext/>
              <w:keepLines/>
              <w:tabs>
                <w:tab w:val="left" w:pos="567"/>
              </w:tabs>
              <w:spacing w:after="0" w:line="260" w:lineRule="exact"/>
              <w:ind w:firstLine="490"/>
              <w:rPr>
                <w:rFonts w:ascii="Times New Roman" w:eastAsia="Arial Unicode MS" w:hAnsi="Times New Roman"/>
                <w:i/>
                <w:iCs/>
                <w:color w:val="000000"/>
                <w:szCs w:val="20"/>
                <w:lang w:val="en-GB"/>
              </w:rPr>
            </w:pPr>
            <w:r w:rsidRPr="00DB0AF6">
              <w:rPr>
                <w:rFonts w:ascii="Times New Roman" w:hAnsi="Times New Roman"/>
                <w:i/>
                <w:iCs/>
                <w:color w:val="000000"/>
                <w:lang w:val="en-GB"/>
              </w:rPr>
              <w:t>Enterococcus faecalis</w:t>
            </w:r>
          </w:p>
        </w:tc>
      </w:tr>
      <w:tr w:rsidR="00033D70" w:rsidRPr="00661AA5" w14:paraId="2CAC0360" w14:textId="77777777" w:rsidTr="00296830">
        <w:trPr>
          <w:cantSplit/>
        </w:trPr>
        <w:tc>
          <w:tcPr>
            <w:tcW w:w="5000" w:type="pct"/>
            <w:vAlign w:val="bottom"/>
          </w:tcPr>
          <w:p w14:paraId="741D8CB5" w14:textId="77777777" w:rsidR="00033D70" w:rsidRPr="00DB0AF6" w:rsidRDefault="00033D70" w:rsidP="00EB0A43">
            <w:pPr>
              <w:tabs>
                <w:tab w:val="left" w:pos="567"/>
              </w:tabs>
              <w:spacing w:after="0" w:line="260" w:lineRule="exact"/>
              <w:ind w:firstLine="483"/>
              <w:rPr>
                <w:rFonts w:ascii="Times New Roman" w:eastAsia="Arial Unicode MS" w:hAnsi="Times New Roman"/>
                <w:i/>
                <w:iCs/>
                <w:color w:val="000000"/>
                <w:szCs w:val="20"/>
                <w:lang w:val="en-GB"/>
              </w:rPr>
            </w:pPr>
            <w:r w:rsidRPr="00DB0AF6">
              <w:rPr>
                <w:rFonts w:ascii="Times New Roman" w:hAnsi="Times New Roman"/>
                <w:i/>
                <w:iCs/>
                <w:color w:val="000000"/>
                <w:lang w:val="en-GB"/>
              </w:rPr>
              <w:t xml:space="preserve">Staphylococcus aureus </w:t>
            </w:r>
            <w:r w:rsidRPr="00DB0AF6">
              <w:rPr>
                <w:rFonts w:ascii="Times New Roman" w:hAnsi="Times New Roman"/>
                <w:iCs/>
                <w:color w:val="000000"/>
                <w:lang w:val="en-GB"/>
              </w:rPr>
              <w:t>(</w:t>
            </w:r>
            <w:r w:rsidRPr="00DB0AF6">
              <w:rPr>
                <w:rFonts w:ascii="Times New Roman" w:hAnsi="Times New Roman"/>
                <w:szCs w:val="20"/>
                <w:lang w:val="en-GB"/>
              </w:rPr>
              <w:t>meticilinui jautrūs</w:t>
            </w:r>
            <w:r w:rsidRPr="00DB0AF6">
              <w:rPr>
                <w:rFonts w:ascii="Times New Roman" w:hAnsi="Times New Roman"/>
                <w:iCs/>
                <w:color w:val="000000"/>
                <w:lang w:val="en-GB"/>
              </w:rPr>
              <w:t>)</w:t>
            </w:r>
            <w:r w:rsidRPr="00DB0AF6">
              <w:rPr>
                <w:rFonts w:ascii="Times New Roman" w:hAnsi="Times New Roman" w:cs="Simplified Arabic Fixed"/>
                <w:iCs/>
                <w:color w:val="000000"/>
                <w:vertAlign w:val="superscript"/>
                <w:lang w:val="en-GB"/>
              </w:rPr>
              <w:t>*</w:t>
            </w:r>
          </w:p>
        </w:tc>
      </w:tr>
      <w:tr w:rsidR="00033D70" w:rsidRPr="00661AA5" w14:paraId="4BECF427" w14:textId="77777777" w:rsidTr="00296830">
        <w:trPr>
          <w:cantSplit/>
        </w:trPr>
        <w:tc>
          <w:tcPr>
            <w:tcW w:w="5000" w:type="pct"/>
            <w:vAlign w:val="bottom"/>
          </w:tcPr>
          <w:p w14:paraId="5E0A4B05" w14:textId="77777777" w:rsidR="00033D70" w:rsidRPr="00DB0AF6" w:rsidRDefault="00033D70" w:rsidP="00EB0A43">
            <w:pPr>
              <w:tabs>
                <w:tab w:val="left" w:pos="567"/>
              </w:tabs>
              <w:spacing w:after="0" w:line="260" w:lineRule="exact"/>
              <w:ind w:firstLine="483"/>
              <w:rPr>
                <w:rFonts w:ascii="Times New Roman" w:hAnsi="Times New Roman"/>
                <w:i/>
                <w:color w:val="000000"/>
                <w:szCs w:val="20"/>
                <w:lang w:val="lt-LT"/>
              </w:rPr>
            </w:pPr>
            <w:r w:rsidRPr="00DB0AF6">
              <w:rPr>
                <w:rFonts w:ascii="Times New Roman" w:hAnsi="Times New Roman"/>
                <w:i/>
                <w:szCs w:val="20"/>
                <w:lang w:val="lt-LT"/>
              </w:rPr>
              <w:t>Staphylococcus</w:t>
            </w:r>
            <w:r w:rsidRPr="00DB0AF6">
              <w:rPr>
                <w:rFonts w:ascii="Times New Roman" w:hAnsi="Times New Roman"/>
                <w:szCs w:val="20"/>
                <w:lang w:val="lt-LT"/>
              </w:rPr>
              <w:t xml:space="preserve"> koaguliazei neigiami (meticilinui jautrūs)</w:t>
            </w:r>
          </w:p>
        </w:tc>
      </w:tr>
      <w:tr w:rsidR="00033D70" w:rsidRPr="00661AA5" w14:paraId="53087EA7" w14:textId="77777777" w:rsidTr="00296830">
        <w:trPr>
          <w:cantSplit/>
        </w:trPr>
        <w:tc>
          <w:tcPr>
            <w:tcW w:w="5000" w:type="pct"/>
            <w:vAlign w:val="bottom"/>
          </w:tcPr>
          <w:p w14:paraId="5C5F673D" w14:textId="77777777" w:rsidR="00033D70" w:rsidRPr="00DB0AF6" w:rsidRDefault="00033D70" w:rsidP="00EB0A43">
            <w:pPr>
              <w:tabs>
                <w:tab w:val="left" w:pos="567"/>
              </w:tabs>
              <w:spacing w:after="0" w:line="260" w:lineRule="exact"/>
              <w:ind w:firstLine="483"/>
              <w:rPr>
                <w:rFonts w:ascii="Times New Roman" w:eastAsia="Arial Unicode MS" w:hAnsi="Times New Roman"/>
                <w:i/>
                <w:iCs/>
                <w:color w:val="000000"/>
                <w:szCs w:val="20"/>
                <w:lang w:val="en-GB"/>
              </w:rPr>
            </w:pPr>
            <w:r w:rsidRPr="00DB0AF6">
              <w:rPr>
                <w:rFonts w:ascii="Times New Roman" w:hAnsi="Times New Roman"/>
                <w:i/>
                <w:iCs/>
                <w:color w:val="000000"/>
                <w:lang w:val="en-GB"/>
              </w:rPr>
              <w:t>Streptococcus agalactiae</w:t>
            </w:r>
          </w:p>
        </w:tc>
      </w:tr>
      <w:tr w:rsidR="00033D70" w:rsidRPr="00661AA5" w14:paraId="11718847" w14:textId="77777777" w:rsidTr="00296830">
        <w:trPr>
          <w:cantSplit/>
        </w:trPr>
        <w:tc>
          <w:tcPr>
            <w:tcW w:w="5000" w:type="pct"/>
            <w:vAlign w:val="bottom"/>
          </w:tcPr>
          <w:p w14:paraId="07EFB14D" w14:textId="77777777" w:rsidR="00033D70" w:rsidRPr="00DB0AF6" w:rsidRDefault="00033D70" w:rsidP="00EB0A43">
            <w:pPr>
              <w:tabs>
                <w:tab w:val="left" w:pos="567"/>
              </w:tabs>
              <w:spacing w:after="0" w:line="260" w:lineRule="exact"/>
              <w:ind w:firstLine="483"/>
              <w:rPr>
                <w:rFonts w:ascii="Times New Roman" w:eastAsia="Arial Unicode MS" w:hAnsi="Times New Roman"/>
                <w:i/>
                <w:iCs/>
                <w:color w:val="000000"/>
                <w:szCs w:val="20"/>
                <w:lang w:val="en-GB"/>
              </w:rPr>
            </w:pPr>
            <w:r w:rsidRPr="00DB0AF6">
              <w:rPr>
                <w:rFonts w:ascii="Times New Roman" w:hAnsi="Times New Roman"/>
                <w:i/>
                <w:iCs/>
                <w:color w:val="000000"/>
                <w:lang w:val="en-GB"/>
              </w:rPr>
              <w:t>Streptococcus pneumoniae</w:t>
            </w:r>
            <w:r w:rsidRPr="00DB0AF6">
              <w:rPr>
                <w:rFonts w:ascii="Times New Roman" w:hAnsi="Times New Roman"/>
                <w:iCs/>
                <w:color w:val="000000"/>
                <w:lang w:val="en-GB"/>
              </w:rPr>
              <w:t xml:space="preserve"> </w:t>
            </w:r>
          </w:p>
        </w:tc>
      </w:tr>
      <w:tr w:rsidR="00033D70" w:rsidRPr="00661AA5" w14:paraId="68042956" w14:textId="77777777" w:rsidTr="00296830">
        <w:trPr>
          <w:cantSplit/>
        </w:trPr>
        <w:tc>
          <w:tcPr>
            <w:tcW w:w="5000" w:type="pct"/>
            <w:vAlign w:val="bottom"/>
          </w:tcPr>
          <w:p w14:paraId="4B85D333" w14:textId="77777777" w:rsidR="00033D70" w:rsidRPr="00DB0AF6" w:rsidRDefault="00033D70" w:rsidP="00EB0A43">
            <w:pPr>
              <w:tabs>
                <w:tab w:val="left" w:pos="567"/>
              </w:tabs>
              <w:spacing w:after="0" w:line="260" w:lineRule="exact"/>
              <w:ind w:firstLine="483"/>
              <w:rPr>
                <w:rFonts w:ascii="Times New Roman" w:eastAsia="Arial Unicode MS" w:hAnsi="Times New Roman"/>
                <w:i/>
                <w:iCs/>
                <w:color w:val="000000"/>
                <w:szCs w:val="20"/>
                <w:lang w:val="en-GB"/>
              </w:rPr>
            </w:pPr>
            <w:r w:rsidRPr="00DB0AF6">
              <w:rPr>
                <w:rFonts w:ascii="Times New Roman" w:hAnsi="Times New Roman"/>
                <w:i/>
                <w:iCs/>
                <w:color w:val="000000"/>
                <w:lang w:val="en-GB"/>
              </w:rPr>
              <w:t>Streptococcus pyogenes</w:t>
            </w:r>
          </w:p>
        </w:tc>
      </w:tr>
      <w:tr w:rsidR="00033D70" w:rsidRPr="00661AA5" w14:paraId="1C6235E3" w14:textId="77777777" w:rsidTr="00296830">
        <w:trPr>
          <w:cantSplit/>
        </w:trPr>
        <w:tc>
          <w:tcPr>
            <w:tcW w:w="5000" w:type="pct"/>
            <w:vAlign w:val="center"/>
          </w:tcPr>
          <w:p w14:paraId="02B2B1F8" w14:textId="77777777" w:rsidR="00033D70" w:rsidRPr="00DB0AF6" w:rsidRDefault="00033D70" w:rsidP="00EB0A43">
            <w:pPr>
              <w:tabs>
                <w:tab w:val="left" w:pos="567"/>
              </w:tabs>
              <w:spacing w:before="20" w:after="20" w:line="260" w:lineRule="exact"/>
              <w:ind w:firstLine="490"/>
              <w:rPr>
                <w:rFonts w:ascii="Times New Roman" w:hAnsi="Times New Roman"/>
                <w:b/>
                <w:bCs/>
                <w:iCs/>
                <w:color w:val="000000"/>
                <w:szCs w:val="20"/>
                <w:lang w:val="en-GB"/>
              </w:rPr>
            </w:pPr>
            <w:r w:rsidRPr="00DB0AF6">
              <w:rPr>
                <w:rFonts w:ascii="Times New Roman" w:hAnsi="Times New Roman"/>
                <w:i/>
                <w:szCs w:val="20"/>
                <w:lang w:val="en-GB"/>
              </w:rPr>
              <w:t xml:space="preserve">Streptococcus viridans </w:t>
            </w:r>
            <w:r w:rsidRPr="00DB0AF6">
              <w:rPr>
                <w:rFonts w:ascii="Times New Roman" w:hAnsi="Times New Roman"/>
                <w:szCs w:val="20"/>
                <w:lang w:val="en-GB"/>
              </w:rPr>
              <w:t>grupė</w:t>
            </w:r>
          </w:p>
        </w:tc>
      </w:tr>
      <w:tr w:rsidR="00033D70" w:rsidRPr="00661AA5" w14:paraId="40CC5000" w14:textId="77777777" w:rsidTr="00296830">
        <w:trPr>
          <w:cantSplit/>
        </w:trPr>
        <w:tc>
          <w:tcPr>
            <w:tcW w:w="5000" w:type="pct"/>
            <w:vAlign w:val="center"/>
          </w:tcPr>
          <w:p w14:paraId="7EBA012E" w14:textId="77777777" w:rsidR="00033D70" w:rsidRPr="00DB0AF6" w:rsidRDefault="00033D70" w:rsidP="00EB0A43">
            <w:pPr>
              <w:tabs>
                <w:tab w:val="left" w:pos="567"/>
              </w:tabs>
              <w:spacing w:before="20" w:after="20" w:line="260" w:lineRule="exact"/>
              <w:rPr>
                <w:rFonts w:ascii="Times New Roman" w:hAnsi="Times New Roman"/>
                <w:b/>
                <w:bCs/>
                <w:iCs/>
                <w:color w:val="000000"/>
                <w:szCs w:val="20"/>
                <w:lang w:val="en-GB"/>
              </w:rPr>
            </w:pPr>
            <w:r w:rsidRPr="00DB0AF6">
              <w:rPr>
                <w:rFonts w:ascii="Times New Roman" w:hAnsi="Times New Roman"/>
                <w:b/>
                <w:bCs/>
                <w:iCs/>
                <w:color w:val="000000"/>
                <w:lang w:val="en-GB"/>
              </w:rPr>
              <w:t>Gramneigiami aerobai:</w:t>
            </w:r>
          </w:p>
        </w:tc>
      </w:tr>
      <w:tr w:rsidR="00033D70" w:rsidRPr="00661AA5" w14:paraId="3E2CB2EB" w14:textId="5283F6DF" w:rsidTr="00296830">
        <w:trPr>
          <w:cantSplit/>
        </w:trPr>
        <w:tc>
          <w:tcPr>
            <w:tcW w:w="5000" w:type="pct"/>
            <w:vAlign w:val="bottom"/>
          </w:tcPr>
          <w:p w14:paraId="7925E770" w14:textId="1445BD83" w:rsidR="00033D70" w:rsidRPr="00DB0AF6" w:rsidRDefault="00033D70" w:rsidP="00EB0A43">
            <w:pPr>
              <w:tabs>
                <w:tab w:val="left" w:pos="567"/>
              </w:tabs>
              <w:spacing w:after="0" w:line="260" w:lineRule="exact"/>
              <w:ind w:firstLine="483"/>
              <w:rPr>
                <w:rFonts w:ascii="Times New Roman" w:eastAsia="Arial Unicode MS" w:hAnsi="Times New Roman"/>
                <w:i/>
                <w:iCs/>
                <w:color w:val="000000"/>
                <w:szCs w:val="20"/>
                <w:lang w:val="en-GB"/>
              </w:rPr>
            </w:pPr>
            <w:r w:rsidRPr="00DB0AF6">
              <w:rPr>
                <w:rFonts w:ascii="Times New Roman" w:hAnsi="Times New Roman"/>
                <w:i/>
                <w:iCs/>
                <w:color w:val="000000"/>
                <w:lang w:val="en-GB"/>
              </w:rPr>
              <w:t>Citrobacter freundii</w:t>
            </w:r>
          </w:p>
        </w:tc>
      </w:tr>
      <w:tr w:rsidR="00033D70" w:rsidRPr="00661AA5" w14:paraId="394B7E0E" w14:textId="77777777" w:rsidTr="00296830">
        <w:trPr>
          <w:cantSplit/>
        </w:trPr>
        <w:tc>
          <w:tcPr>
            <w:tcW w:w="5000" w:type="pct"/>
            <w:vAlign w:val="bottom"/>
          </w:tcPr>
          <w:p w14:paraId="53D8A555" w14:textId="3B6859D4" w:rsidR="00033D70" w:rsidRPr="00DB0AF6" w:rsidRDefault="00033D70" w:rsidP="00EB0A43">
            <w:pPr>
              <w:tabs>
                <w:tab w:val="left" w:pos="567"/>
              </w:tabs>
              <w:spacing w:after="0" w:line="260" w:lineRule="exact"/>
              <w:ind w:firstLine="483"/>
              <w:rPr>
                <w:rFonts w:ascii="Times New Roman" w:eastAsia="Arial Unicode MS" w:hAnsi="Times New Roman"/>
                <w:i/>
                <w:iCs/>
                <w:color w:val="000000"/>
                <w:szCs w:val="20"/>
                <w:lang w:val="en-GB"/>
              </w:rPr>
            </w:pPr>
          </w:p>
        </w:tc>
      </w:tr>
      <w:tr w:rsidR="00033D70" w:rsidRPr="00661AA5" w14:paraId="5E219872" w14:textId="77777777" w:rsidTr="00296830">
        <w:trPr>
          <w:cantSplit/>
        </w:trPr>
        <w:tc>
          <w:tcPr>
            <w:tcW w:w="5000" w:type="pct"/>
            <w:vAlign w:val="bottom"/>
          </w:tcPr>
          <w:p w14:paraId="202FA033" w14:textId="77777777" w:rsidR="00033D70" w:rsidRPr="00DB0AF6" w:rsidRDefault="00033D70" w:rsidP="00EB0A43">
            <w:pPr>
              <w:tabs>
                <w:tab w:val="left" w:pos="567"/>
              </w:tabs>
              <w:spacing w:after="0" w:line="260" w:lineRule="exact"/>
              <w:ind w:firstLine="483"/>
              <w:rPr>
                <w:rFonts w:ascii="Times New Roman" w:eastAsia="Arial Unicode MS" w:hAnsi="Times New Roman"/>
                <w:i/>
                <w:iCs/>
                <w:color w:val="000000"/>
                <w:szCs w:val="20"/>
                <w:lang w:val="en-GB"/>
              </w:rPr>
            </w:pPr>
            <w:r w:rsidRPr="00DB0AF6">
              <w:rPr>
                <w:rFonts w:ascii="Times New Roman" w:hAnsi="Times New Roman"/>
                <w:i/>
                <w:iCs/>
                <w:color w:val="000000"/>
                <w:lang w:val="en-GB"/>
              </w:rPr>
              <w:t>Enterobacter cloacae</w:t>
            </w:r>
          </w:p>
        </w:tc>
      </w:tr>
      <w:tr w:rsidR="00033D70" w:rsidRPr="00661AA5" w14:paraId="068C9D52" w14:textId="77777777" w:rsidTr="00296830">
        <w:trPr>
          <w:cantSplit/>
        </w:trPr>
        <w:tc>
          <w:tcPr>
            <w:tcW w:w="5000" w:type="pct"/>
            <w:vAlign w:val="bottom"/>
          </w:tcPr>
          <w:p w14:paraId="49E23809" w14:textId="77777777" w:rsidR="00033D70" w:rsidRPr="00DB0AF6" w:rsidRDefault="00033D70" w:rsidP="00EB0A43">
            <w:pPr>
              <w:tabs>
                <w:tab w:val="left" w:pos="567"/>
              </w:tabs>
              <w:spacing w:after="0" w:line="260" w:lineRule="exact"/>
              <w:ind w:firstLine="483"/>
              <w:rPr>
                <w:rFonts w:ascii="Times New Roman" w:eastAsia="Arial Unicode MS" w:hAnsi="Times New Roman"/>
                <w:i/>
                <w:iCs/>
                <w:color w:val="000000"/>
                <w:szCs w:val="20"/>
                <w:lang w:val="en-GB"/>
              </w:rPr>
            </w:pPr>
            <w:r w:rsidRPr="00DB0AF6">
              <w:rPr>
                <w:rFonts w:ascii="Times New Roman" w:hAnsi="Times New Roman"/>
                <w:i/>
                <w:iCs/>
                <w:color w:val="000000"/>
                <w:lang w:val="en-GB"/>
              </w:rPr>
              <w:t>Escherichia coli</w:t>
            </w:r>
          </w:p>
        </w:tc>
      </w:tr>
      <w:tr w:rsidR="00033D70" w:rsidRPr="00661AA5" w14:paraId="3F9BF54A" w14:textId="77777777" w:rsidTr="00296830">
        <w:trPr>
          <w:cantSplit/>
        </w:trPr>
        <w:tc>
          <w:tcPr>
            <w:tcW w:w="5000" w:type="pct"/>
            <w:vAlign w:val="bottom"/>
          </w:tcPr>
          <w:p w14:paraId="5B7C036B" w14:textId="77777777" w:rsidR="00033D70" w:rsidRPr="00DB0AF6" w:rsidRDefault="00033D70" w:rsidP="00EB0A43">
            <w:pPr>
              <w:tabs>
                <w:tab w:val="left" w:pos="567"/>
              </w:tabs>
              <w:spacing w:after="0" w:line="260" w:lineRule="exact"/>
              <w:ind w:firstLine="483"/>
              <w:rPr>
                <w:rFonts w:ascii="Times New Roman" w:eastAsia="Arial Unicode MS" w:hAnsi="Times New Roman"/>
                <w:i/>
                <w:iCs/>
                <w:color w:val="000000"/>
                <w:szCs w:val="20"/>
                <w:lang w:val="en-GB"/>
              </w:rPr>
            </w:pPr>
            <w:r w:rsidRPr="00DB0AF6">
              <w:rPr>
                <w:rFonts w:ascii="Times New Roman" w:hAnsi="Times New Roman"/>
                <w:i/>
                <w:iCs/>
                <w:color w:val="000000"/>
                <w:lang w:val="en-GB"/>
              </w:rPr>
              <w:t>Haemophilus influenzae</w:t>
            </w:r>
          </w:p>
        </w:tc>
      </w:tr>
      <w:tr w:rsidR="00BB7D0C" w:rsidRPr="00661AA5" w14:paraId="22BC8BE0" w14:textId="77777777" w:rsidTr="00296830">
        <w:trPr>
          <w:cantSplit/>
        </w:trPr>
        <w:tc>
          <w:tcPr>
            <w:tcW w:w="5000" w:type="pct"/>
            <w:vAlign w:val="bottom"/>
          </w:tcPr>
          <w:p w14:paraId="12E628EB" w14:textId="158F06CF" w:rsidR="00BB7D0C" w:rsidRPr="00DB0AF6" w:rsidRDefault="00BB7D0C" w:rsidP="00EB0A43">
            <w:pPr>
              <w:tabs>
                <w:tab w:val="left" w:pos="567"/>
              </w:tabs>
              <w:spacing w:after="0" w:line="260" w:lineRule="exact"/>
              <w:ind w:firstLine="483"/>
              <w:rPr>
                <w:rFonts w:ascii="Times New Roman" w:hAnsi="Times New Roman"/>
                <w:i/>
                <w:iCs/>
                <w:color w:val="000000"/>
                <w:lang w:val="en-GB"/>
              </w:rPr>
            </w:pPr>
            <w:r w:rsidRPr="00BB7D0C">
              <w:rPr>
                <w:rFonts w:ascii="Times New Roman" w:hAnsi="Times New Roman"/>
                <w:i/>
                <w:iCs/>
                <w:color w:val="000000"/>
                <w:lang w:val="en-GB"/>
              </w:rPr>
              <w:t>Klebsiella aerogenes (</w:t>
            </w:r>
            <w:r w:rsidR="002F51FC" w:rsidRPr="002F51FC">
              <w:rPr>
                <w:rFonts w:ascii="Times New Roman" w:hAnsi="Times New Roman"/>
                <w:color w:val="000000"/>
                <w:lang w:val="en-GB"/>
              </w:rPr>
              <w:t>anksčiau vadinta</w:t>
            </w:r>
            <w:r w:rsidRPr="002F51FC">
              <w:rPr>
                <w:rFonts w:ascii="Times New Roman" w:hAnsi="Times New Roman"/>
                <w:color w:val="000000"/>
                <w:lang w:val="en-GB"/>
              </w:rPr>
              <w:t xml:space="preserve"> </w:t>
            </w:r>
            <w:r w:rsidRPr="00BB7D0C">
              <w:rPr>
                <w:rFonts w:ascii="Times New Roman" w:hAnsi="Times New Roman"/>
                <w:i/>
                <w:iCs/>
                <w:color w:val="000000"/>
                <w:lang w:val="en-GB"/>
              </w:rPr>
              <w:t>Enterobacter aerogens)</w:t>
            </w:r>
          </w:p>
        </w:tc>
      </w:tr>
      <w:tr w:rsidR="00033D70" w:rsidRPr="00661AA5" w14:paraId="61369339" w14:textId="77777777" w:rsidTr="00296830">
        <w:trPr>
          <w:cantSplit/>
        </w:trPr>
        <w:tc>
          <w:tcPr>
            <w:tcW w:w="5000" w:type="pct"/>
            <w:vAlign w:val="bottom"/>
          </w:tcPr>
          <w:p w14:paraId="5D1DF46B" w14:textId="77777777" w:rsidR="00033D70" w:rsidRPr="00DB0AF6" w:rsidRDefault="00033D70" w:rsidP="00EB0A43">
            <w:pPr>
              <w:tabs>
                <w:tab w:val="left" w:pos="567"/>
              </w:tabs>
              <w:spacing w:after="0" w:line="260" w:lineRule="exact"/>
              <w:ind w:firstLine="483"/>
              <w:rPr>
                <w:rFonts w:ascii="Times New Roman" w:eastAsia="Arial Unicode MS" w:hAnsi="Times New Roman"/>
                <w:i/>
                <w:iCs/>
                <w:color w:val="000000"/>
                <w:szCs w:val="20"/>
                <w:lang w:val="en-GB"/>
              </w:rPr>
            </w:pPr>
            <w:r w:rsidRPr="00DB0AF6">
              <w:rPr>
                <w:rFonts w:ascii="Times New Roman" w:hAnsi="Times New Roman"/>
                <w:i/>
                <w:iCs/>
                <w:color w:val="000000"/>
                <w:lang w:val="en-GB"/>
              </w:rPr>
              <w:t>Klebsiella oxytoca</w:t>
            </w:r>
          </w:p>
        </w:tc>
      </w:tr>
      <w:tr w:rsidR="00033D70" w:rsidRPr="00661AA5" w14:paraId="6AD1C383" w14:textId="77777777" w:rsidTr="00296830">
        <w:trPr>
          <w:cantSplit/>
        </w:trPr>
        <w:tc>
          <w:tcPr>
            <w:tcW w:w="5000" w:type="pct"/>
            <w:vAlign w:val="bottom"/>
          </w:tcPr>
          <w:p w14:paraId="05BAD032" w14:textId="77777777" w:rsidR="00033D70" w:rsidRPr="00DB0AF6" w:rsidRDefault="00033D70" w:rsidP="00EB0A43">
            <w:pPr>
              <w:tabs>
                <w:tab w:val="left" w:pos="567"/>
              </w:tabs>
              <w:spacing w:after="0" w:line="260" w:lineRule="exact"/>
              <w:ind w:firstLine="483"/>
              <w:rPr>
                <w:rFonts w:ascii="Times New Roman" w:eastAsia="Arial Unicode MS" w:hAnsi="Times New Roman"/>
                <w:i/>
                <w:iCs/>
                <w:color w:val="000000"/>
                <w:szCs w:val="20"/>
                <w:lang w:val="en-GB"/>
              </w:rPr>
            </w:pPr>
            <w:r w:rsidRPr="00DB0AF6">
              <w:rPr>
                <w:rFonts w:ascii="Times New Roman" w:hAnsi="Times New Roman"/>
                <w:i/>
                <w:iCs/>
                <w:color w:val="000000"/>
                <w:lang w:val="en-GB"/>
              </w:rPr>
              <w:t>Klebsiella pneumoniae</w:t>
            </w:r>
          </w:p>
        </w:tc>
      </w:tr>
      <w:tr w:rsidR="00033D70" w:rsidRPr="00661AA5" w14:paraId="02B801FC" w14:textId="77777777" w:rsidTr="00296830">
        <w:trPr>
          <w:cantSplit/>
        </w:trPr>
        <w:tc>
          <w:tcPr>
            <w:tcW w:w="5000" w:type="pct"/>
            <w:vAlign w:val="bottom"/>
          </w:tcPr>
          <w:p w14:paraId="0C465F05" w14:textId="77777777" w:rsidR="00033D70" w:rsidRPr="00DB0AF6" w:rsidRDefault="00033D70" w:rsidP="00EB0A43">
            <w:pPr>
              <w:tabs>
                <w:tab w:val="left" w:pos="567"/>
              </w:tabs>
              <w:spacing w:after="0" w:line="260" w:lineRule="exact"/>
              <w:ind w:firstLine="483"/>
              <w:rPr>
                <w:rFonts w:ascii="Times New Roman" w:eastAsia="Arial Unicode MS" w:hAnsi="Times New Roman"/>
                <w:i/>
                <w:iCs/>
                <w:color w:val="000000"/>
                <w:szCs w:val="20"/>
                <w:lang w:val="en-GB"/>
              </w:rPr>
            </w:pPr>
            <w:r w:rsidRPr="00DB0AF6">
              <w:rPr>
                <w:rFonts w:ascii="Times New Roman" w:hAnsi="Times New Roman"/>
                <w:i/>
                <w:iCs/>
                <w:color w:val="000000"/>
                <w:lang w:val="en-GB"/>
              </w:rPr>
              <w:t>Moraxella catarrhalis</w:t>
            </w:r>
          </w:p>
        </w:tc>
      </w:tr>
      <w:tr w:rsidR="00033D70" w:rsidRPr="00661AA5" w14:paraId="34F7D3B5" w14:textId="77777777" w:rsidTr="00296830">
        <w:trPr>
          <w:cantSplit/>
        </w:trPr>
        <w:tc>
          <w:tcPr>
            <w:tcW w:w="5000" w:type="pct"/>
            <w:vAlign w:val="bottom"/>
          </w:tcPr>
          <w:p w14:paraId="6830D8BE" w14:textId="77777777" w:rsidR="00033D70" w:rsidRPr="00DB0AF6" w:rsidRDefault="00033D70" w:rsidP="00EB0A43">
            <w:pPr>
              <w:tabs>
                <w:tab w:val="left" w:pos="567"/>
              </w:tabs>
              <w:spacing w:after="0" w:line="260" w:lineRule="exact"/>
              <w:ind w:firstLine="483"/>
              <w:rPr>
                <w:rFonts w:ascii="Times New Roman" w:eastAsia="Arial Unicode MS" w:hAnsi="Times New Roman"/>
                <w:i/>
                <w:iCs/>
                <w:color w:val="000000"/>
                <w:szCs w:val="20"/>
                <w:lang w:val="en-GB"/>
              </w:rPr>
            </w:pPr>
            <w:r w:rsidRPr="00DB0AF6">
              <w:rPr>
                <w:rFonts w:ascii="Times New Roman" w:hAnsi="Times New Roman"/>
                <w:i/>
                <w:iCs/>
                <w:color w:val="000000"/>
                <w:lang w:val="en-GB"/>
              </w:rPr>
              <w:t>Serratia marcescens</w:t>
            </w:r>
          </w:p>
        </w:tc>
      </w:tr>
      <w:tr w:rsidR="00033D70" w:rsidRPr="00661AA5" w14:paraId="60F244C9" w14:textId="77777777" w:rsidTr="00296830">
        <w:trPr>
          <w:cantSplit/>
        </w:trPr>
        <w:tc>
          <w:tcPr>
            <w:tcW w:w="5000" w:type="pct"/>
            <w:vAlign w:val="center"/>
          </w:tcPr>
          <w:p w14:paraId="228199B4" w14:textId="77777777" w:rsidR="00033D70" w:rsidRPr="00DB0AF6" w:rsidRDefault="00033D70" w:rsidP="00EB0A43">
            <w:pPr>
              <w:tabs>
                <w:tab w:val="left" w:pos="567"/>
              </w:tabs>
              <w:spacing w:before="20" w:after="20" w:line="260" w:lineRule="exact"/>
              <w:rPr>
                <w:rFonts w:ascii="Times New Roman" w:hAnsi="Times New Roman"/>
                <w:b/>
                <w:color w:val="000000"/>
                <w:szCs w:val="20"/>
                <w:lang w:val="en-GB"/>
              </w:rPr>
            </w:pPr>
            <w:r w:rsidRPr="00DB0AF6">
              <w:rPr>
                <w:rFonts w:ascii="Times New Roman" w:hAnsi="Times New Roman"/>
                <w:b/>
                <w:bCs/>
                <w:iCs/>
                <w:color w:val="000000"/>
                <w:lang w:val="en-GB"/>
              </w:rPr>
              <w:t>Gramteigiami anaerobai:</w:t>
            </w:r>
          </w:p>
        </w:tc>
      </w:tr>
      <w:tr w:rsidR="00033D70" w:rsidRPr="00661AA5" w14:paraId="16074BEB" w14:textId="77777777" w:rsidTr="00296830">
        <w:trPr>
          <w:cantSplit/>
        </w:trPr>
        <w:tc>
          <w:tcPr>
            <w:tcW w:w="5000" w:type="pct"/>
            <w:vAlign w:val="bottom"/>
          </w:tcPr>
          <w:p w14:paraId="4945CE47" w14:textId="77777777" w:rsidR="00033D70" w:rsidRPr="00DB0AF6" w:rsidRDefault="00033D70" w:rsidP="00EB0A43">
            <w:pPr>
              <w:tabs>
                <w:tab w:val="left" w:pos="567"/>
              </w:tabs>
              <w:spacing w:after="0" w:line="260" w:lineRule="exact"/>
              <w:ind w:firstLine="483"/>
              <w:rPr>
                <w:rFonts w:ascii="Times New Roman" w:eastAsia="Arial Unicode MS" w:hAnsi="Times New Roman"/>
                <w:i/>
                <w:iCs/>
                <w:color w:val="000000"/>
                <w:szCs w:val="20"/>
                <w:lang w:val="en-GB"/>
              </w:rPr>
            </w:pPr>
            <w:r w:rsidRPr="00DB0AF6">
              <w:rPr>
                <w:rFonts w:ascii="Times New Roman" w:hAnsi="Times New Roman"/>
                <w:i/>
                <w:iCs/>
                <w:color w:val="000000"/>
                <w:lang w:val="en-GB"/>
              </w:rPr>
              <w:t>Clostridium perfringens</w:t>
            </w:r>
            <w:r w:rsidRPr="00DB0AF6">
              <w:rPr>
                <w:rFonts w:ascii="Times New Roman" w:hAnsi="Times New Roman"/>
                <w:iCs/>
                <w:color w:val="000000"/>
                <w:vertAlign w:val="superscript"/>
                <w:lang w:val="en-GB"/>
              </w:rPr>
              <w:t>**</w:t>
            </w:r>
          </w:p>
        </w:tc>
      </w:tr>
      <w:tr w:rsidR="00033D70" w:rsidRPr="00661AA5" w14:paraId="3BDD3655" w14:textId="77777777" w:rsidTr="00296830">
        <w:trPr>
          <w:cantSplit/>
        </w:trPr>
        <w:tc>
          <w:tcPr>
            <w:tcW w:w="5000" w:type="pct"/>
            <w:vAlign w:val="bottom"/>
          </w:tcPr>
          <w:p w14:paraId="30F82CD8" w14:textId="77777777" w:rsidR="00033D70" w:rsidRPr="00DB0AF6" w:rsidRDefault="00033D70" w:rsidP="00EB0A43">
            <w:pPr>
              <w:tabs>
                <w:tab w:val="left" w:pos="567"/>
              </w:tabs>
              <w:spacing w:after="0" w:line="260" w:lineRule="exact"/>
              <w:ind w:firstLine="483"/>
              <w:rPr>
                <w:rFonts w:ascii="Times New Roman" w:eastAsia="Arial Unicode MS" w:hAnsi="Times New Roman"/>
                <w:i/>
                <w:color w:val="000000"/>
                <w:szCs w:val="20"/>
                <w:lang w:val="en-GB"/>
              </w:rPr>
            </w:pPr>
            <w:r w:rsidRPr="00DB0AF6">
              <w:rPr>
                <w:rFonts w:ascii="Times New Roman" w:hAnsi="Times New Roman"/>
                <w:i/>
                <w:iCs/>
                <w:color w:val="000000"/>
                <w:lang w:val="en-GB"/>
              </w:rPr>
              <w:t xml:space="preserve">Peptostreptococcus </w:t>
            </w:r>
            <w:r w:rsidRPr="00DB0AF6">
              <w:rPr>
                <w:rFonts w:ascii="Times New Roman" w:hAnsi="Times New Roman"/>
                <w:color w:val="000000"/>
                <w:lang w:val="en-GB"/>
              </w:rPr>
              <w:t>spp.</w:t>
            </w:r>
            <w:r w:rsidRPr="00DB0AF6">
              <w:rPr>
                <w:rFonts w:ascii="Times New Roman" w:hAnsi="Times New Roman"/>
                <w:color w:val="000000"/>
                <w:vertAlign w:val="superscript"/>
                <w:lang w:val="en-GB"/>
              </w:rPr>
              <w:t>**</w:t>
            </w:r>
          </w:p>
        </w:tc>
      </w:tr>
      <w:tr w:rsidR="00033D70" w:rsidRPr="00661AA5" w14:paraId="597F1CF3" w14:textId="77777777" w:rsidTr="00296830">
        <w:trPr>
          <w:cantSplit/>
        </w:trPr>
        <w:tc>
          <w:tcPr>
            <w:tcW w:w="5000" w:type="pct"/>
            <w:vAlign w:val="center"/>
          </w:tcPr>
          <w:p w14:paraId="307A28E1" w14:textId="77777777" w:rsidR="00033D70" w:rsidRPr="00DB0AF6" w:rsidRDefault="00033D70" w:rsidP="00EB0A43">
            <w:pPr>
              <w:tabs>
                <w:tab w:val="left" w:pos="567"/>
              </w:tabs>
              <w:spacing w:before="20" w:after="20" w:line="260" w:lineRule="exact"/>
              <w:rPr>
                <w:rFonts w:ascii="Times New Roman" w:hAnsi="Times New Roman"/>
                <w:b/>
                <w:color w:val="000000"/>
                <w:szCs w:val="20"/>
                <w:lang w:val="en-GB"/>
              </w:rPr>
            </w:pPr>
            <w:r w:rsidRPr="00DB0AF6">
              <w:rPr>
                <w:rFonts w:ascii="Times New Roman" w:hAnsi="Times New Roman"/>
                <w:b/>
                <w:bCs/>
                <w:iCs/>
                <w:color w:val="000000"/>
                <w:lang w:val="en-GB"/>
              </w:rPr>
              <w:t>Gramneigiami anaerobai:</w:t>
            </w:r>
          </w:p>
        </w:tc>
      </w:tr>
      <w:tr w:rsidR="00033D70" w:rsidRPr="00661AA5" w14:paraId="4C4E8328" w14:textId="77777777" w:rsidTr="00296830">
        <w:trPr>
          <w:cantSplit/>
        </w:trPr>
        <w:tc>
          <w:tcPr>
            <w:tcW w:w="5000" w:type="pct"/>
            <w:vAlign w:val="bottom"/>
          </w:tcPr>
          <w:p w14:paraId="7C866E9D" w14:textId="77777777" w:rsidR="00033D70" w:rsidRPr="00DB0AF6" w:rsidRDefault="00033D70" w:rsidP="00EB0A43">
            <w:pPr>
              <w:tabs>
                <w:tab w:val="left" w:pos="567"/>
              </w:tabs>
              <w:spacing w:after="0" w:line="260" w:lineRule="exact"/>
              <w:ind w:firstLine="483"/>
              <w:rPr>
                <w:rFonts w:ascii="Times New Roman" w:eastAsia="Arial Unicode MS" w:hAnsi="Times New Roman"/>
                <w:iCs/>
                <w:color w:val="000000"/>
                <w:szCs w:val="20"/>
                <w:lang w:val="en-GB"/>
              </w:rPr>
            </w:pPr>
            <w:r w:rsidRPr="00DB0AF6">
              <w:rPr>
                <w:rFonts w:ascii="Times New Roman" w:hAnsi="Times New Roman"/>
                <w:i/>
                <w:iCs/>
                <w:color w:val="000000"/>
                <w:lang w:val="en-GB"/>
              </w:rPr>
              <w:t>Bacteroides fragilis</w:t>
            </w:r>
            <w:r w:rsidRPr="00DB0AF6">
              <w:rPr>
                <w:rFonts w:ascii="Times New Roman" w:hAnsi="Times New Roman"/>
                <w:iCs/>
                <w:color w:val="000000"/>
                <w:lang w:val="en-GB"/>
              </w:rPr>
              <w:t xml:space="preserve"> </w:t>
            </w:r>
          </w:p>
        </w:tc>
      </w:tr>
      <w:tr w:rsidR="00033D70" w:rsidRPr="00661AA5" w14:paraId="5B2E57DF" w14:textId="77777777" w:rsidTr="00296830">
        <w:trPr>
          <w:cantSplit/>
        </w:trPr>
        <w:tc>
          <w:tcPr>
            <w:tcW w:w="5000" w:type="pct"/>
            <w:vAlign w:val="bottom"/>
          </w:tcPr>
          <w:p w14:paraId="7B0A74C3" w14:textId="77777777" w:rsidR="00033D70" w:rsidRPr="00DB0AF6" w:rsidRDefault="00033D70" w:rsidP="00EB0A43">
            <w:pPr>
              <w:tabs>
                <w:tab w:val="left" w:pos="567"/>
              </w:tabs>
              <w:spacing w:after="0" w:line="260" w:lineRule="exact"/>
              <w:ind w:firstLine="483"/>
              <w:rPr>
                <w:rFonts w:ascii="Times New Roman" w:hAnsi="Times New Roman"/>
                <w:i/>
                <w:iCs/>
                <w:color w:val="000000"/>
                <w:szCs w:val="20"/>
                <w:lang w:val="en-GB"/>
              </w:rPr>
            </w:pPr>
            <w:r w:rsidRPr="00DB0AF6">
              <w:rPr>
                <w:rFonts w:ascii="Times New Roman" w:hAnsi="Times New Roman"/>
                <w:i/>
                <w:iCs/>
                <w:color w:val="000000"/>
                <w:lang w:val="en-GB"/>
              </w:rPr>
              <w:t xml:space="preserve">Bacteroides fragilis </w:t>
            </w:r>
            <w:r w:rsidRPr="00DB0AF6">
              <w:rPr>
                <w:rFonts w:ascii="Times New Roman" w:hAnsi="Times New Roman"/>
                <w:iCs/>
                <w:color w:val="000000"/>
                <w:lang w:val="en-GB"/>
              </w:rPr>
              <w:t>grupė</w:t>
            </w:r>
          </w:p>
        </w:tc>
      </w:tr>
      <w:tr w:rsidR="00033D70" w:rsidRPr="00661AA5" w14:paraId="112CEECD" w14:textId="77777777" w:rsidTr="00296830">
        <w:trPr>
          <w:cantSplit/>
        </w:trPr>
        <w:tc>
          <w:tcPr>
            <w:tcW w:w="5000" w:type="pct"/>
            <w:vAlign w:val="bottom"/>
          </w:tcPr>
          <w:p w14:paraId="1BEDE9BE" w14:textId="77777777" w:rsidR="00033D70" w:rsidRPr="00DB0AF6" w:rsidRDefault="00033D70" w:rsidP="00EB0A43">
            <w:pPr>
              <w:tabs>
                <w:tab w:val="left" w:pos="567"/>
              </w:tabs>
              <w:spacing w:after="0" w:line="260" w:lineRule="exact"/>
              <w:ind w:firstLine="483"/>
              <w:rPr>
                <w:rFonts w:ascii="Times New Roman" w:eastAsia="Arial Unicode MS" w:hAnsi="Times New Roman"/>
                <w:i/>
                <w:color w:val="000000"/>
                <w:szCs w:val="20"/>
                <w:lang w:val="en-GB"/>
              </w:rPr>
            </w:pPr>
            <w:r w:rsidRPr="00DB0AF6">
              <w:rPr>
                <w:rFonts w:ascii="Times New Roman" w:hAnsi="Times New Roman"/>
                <w:i/>
                <w:iCs/>
                <w:color w:val="000000"/>
                <w:lang w:val="en-GB"/>
              </w:rPr>
              <w:t xml:space="preserve">Fusobacterium </w:t>
            </w:r>
            <w:r w:rsidRPr="00DB0AF6">
              <w:rPr>
                <w:rFonts w:ascii="Times New Roman" w:hAnsi="Times New Roman"/>
                <w:color w:val="000000"/>
                <w:lang w:val="en-GB"/>
              </w:rPr>
              <w:t>spp</w:t>
            </w:r>
            <w:r w:rsidRPr="00DB0AF6">
              <w:rPr>
                <w:rFonts w:ascii="Times New Roman" w:hAnsi="Times New Roman"/>
                <w:i/>
                <w:color w:val="000000"/>
                <w:lang w:val="en-GB"/>
              </w:rPr>
              <w:t>.</w:t>
            </w:r>
          </w:p>
        </w:tc>
      </w:tr>
      <w:tr w:rsidR="00033D70" w:rsidRPr="00661AA5" w14:paraId="24BC45A0" w14:textId="77777777" w:rsidTr="00296830">
        <w:trPr>
          <w:cantSplit/>
        </w:trPr>
        <w:tc>
          <w:tcPr>
            <w:tcW w:w="5000" w:type="pct"/>
            <w:vAlign w:val="bottom"/>
          </w:tcPr>
          <w:p w14:paraId="03D1DA9C" w14:textId="77777777" w:rsidR="00033D70" w:rsidRPr="00DB0AF6" w:rsidRDefault="00033D70" w:rsidP="00EB0A43">
            <w:pPr>
              <w:tabs>
                <w:tab w:val="left" w:pos="567"/>
              </w:tabs>
              <w:spacing w:after="0" w:line="260" w:lineRule="exact"/>
              <w:ind w:firstLine="483"/>
              <w:rPr>
                <w:rFonts w:ascii="Times New Roman" w:eastAsia="Arial Unicode MS" w:hAnsi="Times New Roman"/>
                <w:i/>
                <w:iCs/>
                <w:color w:val="000000"/>
                <w:szCs w:val="20"/>
                <w:lang w:val="en-GB"/>
              </w:rPr>
            </w:pPr>
            <w:r w:rsidRPr="00DB0AF6">
              <w:rPr>
                <w:rFonts w:ascii="Times New Roman" w:hAnsi="Times New Roman"/>
                <w:i/>
                <w:iCs/>
                <w:color w:val="000000"/>
                <w:lang w:val="en-GB"/>
              </w:rPr>
              <w:t>Porphyromonas asaccharolytica</w:t>
            </w:r>
          </w:p>
        </w:tc>
      </w:tr>
      <w:tr w:rsidR="00033D70" w:rsidRPr="00661AA5" w14:paraId="3DDEC97A" w14:textId="77777777" w:rsidTr="00296830">
        <w:trPr>
          <w:cantSplit/>
        </w:trPr>
        <w:tc>
          <w:tcPr>
            <w:tcW w:w="5000" w:type="pct"/>
            <w:vAlign w:val="bottom"/>
          </w:tcPr>
          <w:p w14:paraId="65C7D261" w14:textId="77777777" w:rsidR="00033D70" w:rsidRPr="00DB0AF6" w:rsidRDefault="00033D70" w:rsidP="00EB0A43">
            <w:pPr>
              <w:tabs>
                <w:tab w:val="left" w:pos="567"/>
              </w:tabs>
              <w:spacing w:after="0" w:line="260" w:lineRule="exact"/>
              <w:ind w:firstLine="483"/>
              <w:rPr>
                <w:rFonts w:ascii="Times New Roman" w:eastAsia="Arial Unicode MS" w:hAnsi="Times New Roman"/>
                <w:i/>
                <w:color w:val="000000"/>
                <w:szCs w:val="20"/>
                <w:lang w:val="en-GB"/>
              </w:rPr>
            </w:pPr>
            <w:r w:rsidRPr="00DB0AF6">
              <w:rPr>
                <w:rFonts w:ascii="Times New Roman" w:hAnsi="Times New Roman"/>
                <w:i/>
                <w:iCs/>
                <w:color w:val="000000"/>
                <w:lang w:val="en-GB"/>
              </w:rPr>
              <w:t xml:space="preserve">Prevotella </w:t>
            </w:r>
            <w:r w:rsidRPr="00DB0AF6">
              <w:rPr>
                <w:rFonts w:ascii="Times New Roman" w:hAnsi="Times New Roman"/>
                <w:color w:val="000000"/>
                <w:lang w:val="en-GB"/>
              </w:rPr>
              <w:t>spp.</w:t>
            </w:r>
          </w:p>
        </w:tc>
      </w:tr>
      <w:tr w:rsidR="00033D70" w:rsidRPr="00661AA5" w14:paraId="179CFA24" w14:textId="77777777" w:rsidTr="00296830">
        <w:trPr>
          <w:cantSplit/>
        </w:trPr>
        <w:tc>
          <w:tcPr>
            <w:tcW w:w="5000" w:type="pct"/>
            <w:vAlign w:val="center"/>
          </w:tcPr>
          <w:p w14:paraId="26E418ED" w14:textId="77777777" w:rsidR="00033D70" w:rsidRPr="00DB0AF6" w:rsidRDefault="00033D70" w:rsidP="00EB0A43">
            <w:pPr>
              <w:tabs>
                <w:tab w:val="left" w:pos="567"/>
              </w:tabs>
              <w:spacing w:before="20" w:after="20" w:line="260" w:lineRule="exact"/>
              <w:ind w:firstLine="490"/>
              <w:rPr>
                <w:rFonts w:ascii="Times New Roman" w:hAnsi="Times New Roman"/>
                <w:bCs/>
                <w:color w:val="000000"/>
                <w:szCs w:val="20"/>
                <w:lang w:val="en-GB"/>
              </w:rPr>
            </w:pPr>
            <w:r w:rsidRPr="00DB0AF6">
              <w:rPr>
                <w:rFonts w:ascii="Times New Roman" w:hAnsi="Times New Roman"/>
                <w:i/>
                <w:szCs w:val="20"/>
                <w:lang w:val="en-GB"/>
              </w:rPr>
              <w:t>Veillonella</w:t>
            </w:r>
            <w:r w:rsidRPr="00DB0AF6">
              <w:rPr>
                <w:rFonts w:ascii="Times New Roman" w:hAnsi="Times New Roman"/>
                <w:szCs w:val="20"/>
                <w:lang w:val="en-GB"/>
              </w:rPr>
              <w:t xml:space="preserve"> spp.</w:t>
            </w:r>
          </w:p>
        </w:tc>
      </w:tr>
      <w:tr w:rsidR="00033D70" w:rsidRPr="00661AA5" w14:paraId="176180E1" w14:textId="77777777" w:rsidTr="00296830">
        <w:trPr>
          <w:cantSplit/>
        </w:trPr>
        <w:tc>
          <w:tcPr>
            <w:tcW w:w="5000" w:type="pct"/>
            <w:vAlign w:val="center"/>
          </w:tcPr>
          <w:p w14:paraId="7C34F9D6" w14:textId="77777777" w:rsidR="00033D70" w:rsidRPr="00DB0AF6" w:rsidRDefault="00033D70" w:rsidP="00EB0A43">
            <w:pPr>
              <w:tabs>
                <w:tab w:val="left" w:pos="567"/>
              </w:tabs>
              <w:spacing w:before="20" w:after="20" w:line="260" w:lineRule="exact"/>
              <w:rPr>
                <w:rFonts w:ascii="Times New Roman" w:hAnsi="Times New Roman"/>
                <w:bCs/>
                <w:color w:val="000000"/>
                <w:szCs w:val="20"/>
                <w:lang w:val="en-GB"/>
              </w:rPr>
            </w:pPr>
          </w:p>
        </w:tc>
      </w:tr>
      <w:tr w:rsidR="00033D70" w:rsidRPr="00CA16A9" w14:paraId="3654697B" w14:textId="77777777" w:rsidTr="00296830">
        <w:trPr>
          <w:cantSplit/>
        </w:trPr>
        <w:tc>
          <w:tcPr>
            <w:tcW w:w="5000" w:type="pct"/>
            <w:vAlign w:val="center"/>
          </w:tcPr>
          <w:p w14:paraId="1299EE37" w14:textId="77777777" w:rsidR="00033D70" w:rsidRPr="00DB0AF6" w:rsidRDefault="00033D70" w:rsidP="00EB0A43">
            <w:pPr>
              <w:tabs>
                <w:tab w:val="left" w:pos="567"/>
              </w:tabs>
              <w:spacing w:before="20" w:after="20" w:line="260" w:lineRule="exact"/>
              <w:rPr>
                <w:rFonts w:ascii="Times New Roman" w:hAnsi="Times New Roman"/>
                <w:b/>
                <w:color w:val="000000"/>
                <w:szCs w:val="20"/>
                <w:lang w:val="lt-LT"/>
              </w:rPr>
            </w:pPr>
            <w:r w:rsidRPr="00DB0AF6">
              <w:rPr>
                <w:rFonts w:ascii="Times New Roman" w:hAnsi="Times New Roman"/>
                <w:b/>
                <w:color w:val="000000"/>
                <w:szCs w:val="20"/>
                <w:lang w:val="lt-LT"/>
              </w:rPr>
              <w:t>Rūšys, kurių įgytas atsparumas gali būti problema</w:t>
            </w:r>
          </w:p>
        </w:tc>
      </w:tr>
      <w:tr w:rsidR="00033D70" w:rsidRPr="00661AA5" w14:paraId="693353C8" w14:textId="77777777" w:rsidTr="00296830">
        <w:trPr>
          <w:cantSplit/>
        </w:trPr>
        <w:tc>
          <w:tcPr>
            <w:tcW w:w="5000" w:type="pct"/>
            <w:vAlign w:val="center"/>
          </w:tcPr>
          <w:p w14:paraId="5F5F61AF" w14:textId="77777777" w:rsidR="00033D70" w:rsidRPr="00DB0AF6" w:rsidRDefault="00033D70" w:rsidP="00EB0A43">
            <w:pPr>
              <w:tabs>
                <w:tab w:val="left" w:pos="567"/>
              </w:tabs>
              <w:spacing w:before="20" w:after="20" w:line="260" w:lineRule="exact"/>
              <w:rPr>
                <w:rFonts w:ascii="Times New Roman" w:hAnsi="Times New Roman"/>
                <w:b/>
                <w:color w:val="000000"/>
                <w:szCs w:val="20"/>
                <w:lang w:val="en-GB"/>
              </w:rPr>
            </w:pPr>
            <w:r w:rsidRPr="00DB0AF6">
              <w:rPr>
                <w:rFonts w:ascii="Times New Roman" w:hAnsi="Times New Roman"/>
                <w:b/>
                <w:bCs/>
                <w:iCs/>
                <w:color w:val="000000"/>
                <w:lang w:val="en-GB"/>
              </w:rPr>
              <w:t>Gramneigiami aerobai:</w:t>
            </w:r>
          </w:p>
        </w:tc>
      </w:tr>
      <w:tr w:rsidR="00033D70" w:rsidRPr="00661AA5" w14:paraId="44F38F2E" w14:textId="77777777" w:rsidTr="00296830">
        <w:trPr>
          <w:cantSplit/>
        </w:trPr>
        <w:tc>
          <w:tcPr>
            <w:tcW w:w="5000" w:type="pct"/>
          </w:tcPr>
          <w:p w14:paraId="71221E5B" w14:textId="77777777" w:rsidR="00033D70" w:rsidRPr="00DB0AF6" w:rsidRDefault="00033D70" w:rsidP="00EB0A43">
            <w:pPr>
              <w:tabs>
                <w:tab w:val="left" w:pos="567"/>
              </w:tabs>
              <w:spacing w:after="0" w:line="260" w:lineRule="exact"/>
              <w:ind w:firstLine="483"/>
              <w:rPr>
                <w:rFonts w:ascii="Times New Roman" w:hAnsi="Times New Roman"/>
                <w:i/>
                <w:color w:val="000000"/>
                <w:szCs w:val="20"/>
                <w:lang w:val="en-GB"/>
              </w:rPr>
            </w:pPr>
            <w:r w:rsidRPr="00DB0AF6">
              <w:rPr>
                <w:rFonts w:ascii="Times New Roman" w:hAnsi="Times New Roman"/>
                <w:i/>
                <w:iCs/>
                <w:color w:val="000000"/>
                <w:lang w:val="en-GB"/>
              </w:rPr>
              <w:t>Acinetobacter baumannii</w:t>
            </w:r>
          </w:p>
        </w:tc>
      </w:tr>
      <w:tr w:rsidR="00033D70" w:rsidRPr="00661AA5" w14:paraId="051F3696" w14:textId="77777777" w:rsidTr="00296830">
        <w:trPr>
          <w:cantSplit/>
        </w:trPr>
        <w:tc>
          <w:tcPr>
            <w:tcW w:w="5000" w:type="pct"/>
            <w:vAlign w:val="center"/>
          </w:tcPr>
          <w:p w14:paraId="4EC8B6F2" w14:textId="77777777" w:rsidR="00033D70" w:rsidRPr="00DB0AF6" w:rsidRDefault="00033D70" w:rsidP="00EB0A43">
            <w:pPr>
              <w:tabs>
                <w:tab w:val="left" w:pos="567"/>
              </w:tabs>
              <w:spacing w:before="20" w:after="20" w:line="260" w:lineRule="exact"/>
              <w:ind w:firstLine="483"/>
              <w:rPr>
                <w:rFonts w:ascii="Times New Roman" w:hAnsi="Times New Roman"/>
                <w:i/>
                <w:color w:val="000000"/>
                <w:szCs w:val="20"/>
                <w:lang w:val="en-GB"/>
              </w:rPr>
            </w:pPr>
            <w:r w:rsidRPr="00DB0AF6">
              <w:rPr>
                <w:rFonts w:ascii="Times New Roman" w:hAnsi="Times New Roman"/>
                <w:i/>
                <w:iCs/>
                <w:color w:val="000000"/>
                <w:lang w:val="en-GB"/>
              </w:rPr>
              <w:t>Pseudomonas aeruginosa</w:t>
            </w:r>
          </w:p>
        </w:tc>
      </w:tr>
      <w:tr w:rsidR="00033D70" w:rsidRPr="00661AA5" w14:paraId="0B7C69F5" w14:textId="77777777" w:rsidTr="00296830">
        <w:trPr>
          <w:cantSplit/>
        </w:trPr>
        <w:tc>
          <w:tcPr>
            <w:tcW w:w="5000" w:type="pct"/>
            <w:vAlign w:val="center"/>
          </w:tcPr>
          <w:p w14:paraId="197DD5B6" w14:textId="77777777" w:rsidR="00033D70" w:rsidRPr="00DB0AF6" w:rsidRDefault="00033D70" w:rsidP="00EB0A43">
            <w:pPr>
              <w:tabs>
                <w:tab w:val="left" w:pos="567"/>
              </w:tabs>
              <w:spacing w:before="20" w:after="20" w:line="260" w:lineRule="exact"/>
              <w:rPr>
                <w:rFonts w:ascii="Times New Roman" w:hAnsi="Times New Roman"/>
                <w:bCs/>
                <w:iCs/>
                <w:color w:val="000000"/>
                <w:szCs w:val="20"/>
                <w:lang w:val="en-GB"/>
              </w:rPr>
            </w:pPr>
          </w:p>
        </w:tc>
      </w:tr>
      <w:tr w:rsidR="00033D70" w:rsidRPr="00661AA5" w14:paraId="0724B1CF" w14:textId="77777777" w:rsidTr="00296830">
        <w:trPr>
          <w:cantSplit/>
        </w:trPr>
        <w:tc>
          <w:tcPr>
            <w:tcW w:w="5000" w:type="pct"/>
            <w:vAlign w:val="center"/>
          </w:tcPr>
          <w:p w14:paraId="3EF99061" w14:textId="77777777" w:rsidR="00033D70" w:rsidRPr="00296830" w:rsidRDefault="00033D70" w:rsidP="00EB0A43">
            <w:pPr>
              <w:tabs>
                <w:tab w:val="left" w:pos="567"/>
              </w:tabs>
              <w:spacing w:before="20" w:after="20" w:line="260" w:lineRule="exact"/>
              <w:rPr>
                <w:rFonts w:ascii="Times New Roman" w:hAnsi="Times New Roman"/>
                <w:b/>
                <w:bCs/>
                <w:iCs/>
                <w:color w:val="000000"/>
                <w:szCs w:val="20"/>
                <w:lang w:val="lt-LT"/>
              </w:rPr>
            </w:pPr>
            <w:r w:rsidRPr="00296830">
              <w:rPr>
                <w:rFonts w:ascii="Times New Roman" w:hAnsi="Times New Roman"/>
                <w:b/>
                <w:bCs/>
                <w:iCs/>
                <w:color w:val="000000"/>
                <w:lang w:val="lt-LT"/>
              </w:rPr>
              <w:t>Natūraliai atsparios rūšys</w:t>
            </w:r>
          </w:p>
        </w:tc>
      </w:tr>
      <w:tr w:rsidR="00033D70" w:rsidRPr="00661AA5" w14:paraId="3719E370" w14:textId="77777777" w:rsidTr="00296830">
        <w:trPr>
          <w:cantSplit/>
        </w:trPr>
        <w:tc>
          <w:tcPr>
            <w:tcW w:w="5000" w:type="pct"/>
            <w:vAlign w:val="center"/>
          </w:tcPr>
          <w:p w14:paraId="25C5FA23" w14:textId="77777777" w:rsidR="00033D70" w:rsidRPr="00DB0AF6" w:rsidRDefault="00033D70" w:rsidP="00EB0A43">
            <w:pPr>
              <w:tabs>
                <w:tab w:val="left" w:pos="567"/>
              </w:tabs>
              <w:spacing w:before="20" w:after="20" w:line="260" w:lineRule="exact"/>
              <w:rPr>
                <w:rFonts w:ascii="Times New Roman" w:hAnsi="Times New Roman"/>
                <w:b/>
                <w:color w:val="000000"/>
                <w:szCs w:val="20"/>
                <w:lang w:val="en-GB"/>
              </w:rPr>
            </w:pPr>
            <w:r w:rsidRPr="00DB0AF6">
              <w:rPr>
                <w:rFonts w:ascii="Times New Roman" w:hAnsi="Times New Roman"/>
                <w:b/>
                <w:color w:val="000000"/>
                <w:lang w:val="en-GB"/>
              </w:rPr>
              <w:t>Gramteigiami aerobai:</w:t>
            </w:r>
          </w:p>
        </w:tc>
      </w:tr>
      <w:tr w:rsidR="00033D70" w:rsidRPr="00661AA5" w14:paraId="152940C2" w14:textId="77777777" w:rsidTr="00296830">
        <w:trPr>
          <w:cantSplit/>
        </w:trPr>
        <w:tc>
          <w:tcPr>
            <w:tcW w:w="5000" w:type="pct"/>
            <w:vAlign w:val="center"/>
          </w:tcPr>
          <w:p w14:paraId="7737078A" w14:textId="77777777" w:rsidR="00033D70" w:rsidRPr="00DB0AF6" w:rsidRDefault="00033D70" w:rsidP="00EB0A43">
            <w:pPr>
              <w:tabs>
                <w:tab w:val="left" w:pos="567"/>
              </w:tabs>
              <w:spacing w:before="20" w:after="20" w:line="260" w:lineRule="exact"/>
              <w:ind w:left="503"/>
              <w:rPr>
                <w:rFonts w:ascii="Times New Roman" w:hAnsi="Times New Roman"/>
                <w:bCs/>
                <w:i/>
                <w:iCs/>
                <w:color w:val="000000"/>
                <w:szCs w:val="20"/>
                <w:lang w:val="en-GB"/>
              </w:rPr>
            </w:pPr>
            <w:r w:rsidRPr="00DB0AF6">
              <w:rPr>
                <w:rFonts w:ascii="Times New Roman" w:hAnsi="Times New Roman"/>
                <w:i/>
                <w:color w:val="000000"/>
                <w:lang w:val="en-GB"/>
              </w:rPr>
              <w:t>Enterococcus faecium</w:t>
            </w:r>
          </w:p>
        </w:tc>
      </w:tr>
      <w:tr w:rsidR="00033D70" w:rsidRPr="00661AA5" w14:paraId="7CF1C250" w14:textId="77777777" w:rsidTr="00296830">
        <w:trPr>
          <w:cantSplit/>
        </w:trPr>
        <w:tc>
          <w:tcPr>
            <w:tcW w:w="5000" w:type="pct"/>
            <w:vAlign w:val="center"/>
          </w:tcPr>
          <w:p w14:paraId="6AA5FD42" w14:textId="77777777" w:rsidR="00033D70" w:rsidRPr="00DB0AF6" w:rsidRDefault="00033D70" w:rsidP="00EB0A43">
            <w:pPr>
              <w:tabs>
                <w:tab w:val="left" w:pos="567"/>
              </w:tabs>
              <w:spacing w:before="20" w:after="20" w:line="260" w:lineRule="exact"/>
              <w:rPr>
                <w:rFonts w:ascii="Times New Roman" w:hAnsi="Times New Roman"/>
                <w:b/>
                <w:bCs/>
                <w:iCs/>
                <w:color w:val="000000"/>
                <w:szCs w:val="20"/>
                <w:lang w:val="en-GB"/>
              </w:rPr>
            </w:pPr>
            <w:r w:rsidRPr="00DB0AF6">
              <w:rPr>
                <w:rFonts w:ascii="Times New Roman" w:hAnsi="Times New Roman"/>
                <w:b/>
                <w:bCs/>
                <w:iCs/>
                <w:color w:val="000000"/>
                <w:lang w:val="en-GB"/>
              </w:rPr>
              <w:t>Gramneigiami aerobai:</w:t>
            </w:r>
          </w:p>
        </w:tc>
      </w:tr>
      <w:tr w:rsidR="00033D70" w:rsidRPr="00661AA5" w14:paraId="7999A1EB" w14:textId="77777777" w:rsidTr="00296830">
        <w:trPr>
          <w:cantSplit/>
        </w:trPr>
        <w:tc>
          <w:tcPr>
            <w:tcW w:w="5000" w:type="pct"/>
            <w:vAlign w:val="center"/>
          </w:tcPr>
          <w:p w14:paraId="61B86222" w14:textId="77777777" w:rsidR="00033D70" w:rsidRPr="00DB0AF6" w:rsidRDefault="00033D70" w:rsidP="00EB0A43">
            <w:pPr>
              <w:tabs>
                <w:tab w:val="left" w:pos="567"/>
              </w:tabs>
              <w:spacing w:before="20" w:after="20" w:line="260" w:lineRule="exact"/>
              <w:ind w:left="540"/>
              <w:rPr>
                <w:rFonts w:ascii="Times New Roman" w:hAnsi="Times New Roman"/>
                <w:i/>
                <w:color w:val="000000"/>
                <w:szCs w:val="20"/>
                <w:lang w:val="lt-LT"/>
              </w:rPr>
            </w:pPr>
            <w:r w:rsidRPr="00DB0AF6">
              <w:rPr>
                <w:rFonts w:ascii="Times New Roman" w:hAnsi="Times New Roman"/>
                <w:color w:val="000000"/>
                <w:szCs w:val="20"/>
                <w:lang w:val="lt-LT"/>
              </w:rPr>
              <w:t>Kai kurios</w:t>
            </w:r>
            <w:r w:rsidRPr="00DB0AF6">
              <w:rPr>
                <w:rFonts w:ascii="Times New Roman" w:hAnsi="Times New Roman"/>
                <w:i/>
                <w:color w:val="000000"/>
                <w:szCs w:val="20"/>
                <w:lang w:val="lt-LT"/>
              </w:rPr>
              <w:t xml:space="preserve"> Burkholderia cepacia </w:t>
            </w:r>
            <w:r w:rsidRPr="00DB0AF6">
              <w:rPr>
                <w:rFonts w:ascii="Times New Roman" w:hAnsi="Times New Roman"/>
                <w:color w:val="000000"/>
                <w:szCs w:val="20"/>
                <w:lang w:val="lt-LT"/>
              </w:rPr>
              <w:t>padermės (anksčiau vadinta</w:t>
            </w:r>
            <w:r w:rsidRPr="00DB0AF6">
              <w:rPr>
                <w:rFonts w:ascii="Times New Roman" w:hAnsi="Times New Roman"/>
                <w:i/>
                <w:color w:val="000000"/>
                <w:szCs w:val="20"/>
                <w:lang w:val="lt-LT"/>
              </w:rPr>
              <w:t xml:space="preserve"> Pseudomonas cepacia</w:t>
            </w:r>
            <w:r w:rsidRPr="00DB0AF6">
              <w:rPr>
                <w:rFonts w:ascii="Times New Roman" w:hAnsi="Times New Roman"/>
                <w:color w:val="000000"/>
                <w:szCs w:val="20"/>
                <w:lang w:val="lt-LT"/>
              </w:rPr>
              <w:t>)</w:t>
            </w:r>
          </w:p>
        </w:tc>
      </w:tr>
      <w:tr w:rsidR="00033D70" w:rsidRPr="00661AA5" w14:paraId="2536C0A4" w14:textId="77777777" w:rsidTr="00296830">
        <w:trPr>
          <w:cantSplit/>
        </w:trPr>
        <w:tc>
          <w:tcPr>
            <w:tcW w:w="5000" w:type="pct"/>
            <w:vAlign w:val="center"/>
          </w:tcPr>
          <w:p w14:paraId="15E59FF9" w14:textId="77777777" w:rsidR="00033D70" w:rsidRPr="00DB0AF6" w:rsidRDefault="00033D70" w:rsidP="00EB0A43">
            <w:pPr>
              <w:tabs>
                <w:tab w:val="left" w:pos="567"/>
              </w:tabs>
              <w:spacing w:before="20" w:after="20" w:line="260" w:lineRule="exact"/>
              <w:ind w:left="540"/>
              <w:rPr>
                <w:rFonts w:ascii="Times New Roman" w:hAnsi="Times New Roman"/>
                <w:bCs/>
                <w:iCs/>
                <w:color w:val="000000"/>
                <w:szCs w:val="20"/>
                <w:u w:val="single"/>
                <w:lang w:val="en-GB"/>
              </w:rPr>
            </w:pPr>
            <w:r w:rsidRPr="00DB0AF6">
              <w:rPr>
                <w:rFonts w:ascii="Times New Roman" w:hAnsi="Times New Roman"/>
                <w:bCs/>
                <w:i/>
                <w:iCs/>
                <w:color w:val="000000"/>
                <w:lang w:val="en-GB"/>
              </w:rPr>
              <w:t xml:space="preserve">Legionella </w:t>
            </w:r>
            <w:r w:rsidRPr="00DB0AF6">
              <w:rPr>
                <w:rFonts w:ascii="Times New Roman" w:hAnsi="Times New Roman"/>
                <w:bCs/>
                <w:iCs/>
                <w:color w:val="000000"/>
                <w:lang w:val="en-GB"/>
              </w:rPr>
              <w:t>spp.</w:t>
            </w:r>
          </w:p>
        </w:tc>
      </w:tr>
      <w:tr w:rsidR="00033D70" w:rsidRPr="00661AA5" w14:paraId="66EB72B5" w14:textId="77777777" w:rsidTr="00296830">
        <w:trPr>
          <w:cantSplit/>
        </w:trPr>
        <w:tc>
          <w:tcPr>
            <w:tcW w:w="5000" w:type="pct"/>
            <w:vAlign w:val="center"/>
          </w:tcPr>
          <w:p w14:paraId="40891B5C" w14:textId="77777777" w:rsidR="00033D70" w:rsidRPr="00DB0AF6" w:rsidRDefault="00033D70" w:rsidP="00EB0A43">
            <w:pPr>
              <w:tabs>
                <w:tab w:val="left" w:pos="567"/>
              </w:tabs>
              <w:spacing w:before="20" w:after="20" w:line="260" w:lineRule="exact"/>
              <w:ind w:left="540"/>
              <w:rPr>
                <w:rFonts w:ascii="Times New Roman" w:hAnsi="Times New Roman"/>
                <w:b/>
                <w:color w:val="000000"/>
                <w:szCs w:val="20"/>
                <w:lang w:val="lt-LT"/>
              </w:rPr>
            </w:pPr>
            <w:r w:rsidRPr="00DB0AF6">
              <w:rPr>
                <w:rFonts w:ascii="Times New Roman" w:hAnsi="Times New Roman"/>
                <w:i/>
                <w:color w:val="000000"/>
                <w:szCs w:val="20"/>
                <w:lang w:val="lt-LT"/>
              </w:rPr>
              <w:t xml:space="preserve">Stenotrophomonas maltophilia </w:t>
            </w:r>
            <w:r w:rsidRPr="00DB0AF6">
              <w:rPr>
                <w:rFonts w:ascii="Times New Roman" w:hAnsi="Times New Roman"/>
                <w:color w:val="000000"/>
                <w:szCs w:val="20"/>
                <w:lang w:val="lt-LT"/>
              </w:rPr>
              <w:t xml:space="preserve">(anksčiau vadinta </w:t>
            </w:r>
            <w:r w:rsidRPr="00DB0AF6">
              <w:rPr>
                <w:rFonts w:ascii="Times New Roman" w:hAnsi="Times New Roman"/>
                <w:i/>
                <w:color w:val="000000"/>
                <w:szCs w:val="20"/>
                <w:lang w:val="lt-LT"/>
              </w:rPr>
              <w:t>Xanthomonas maltophilia</w:t>
            </w:r>
            <w:r w:rsidRPr="00DB0AF6">
              <w:rPr>
                <w:rFonts w:ascii="Times New Roman" w:hAnsi="Times New Roman"/>
                <w:color w:val="000000"/>
                <w:szCs w:val="20"/>
                <w:lang w:val="lt-LT"/>
              </w:rPr>
              <w:t xml:space="preserve">, dar anksčiau vadinta </w:t>
            </w:r>
            <w:r w:rsidRPr="00DB0AF6">
              <w:rPr>
                <w:rFonts w:ascii="Times New Roman" w:hAnsi="Times New Roman"/>
                <w:i/>
                <w:color w:val="000000"/>
                <w:szCs w:val="20"/>
                <w:lang w:val="lt-LT"/>
              </w:rPr>
              <w:t>Pseudomonas maltophilia</w:t>
            </w:r>
            <w:r w:rsidRPr="00DB0AF6">
              <w:rPr>
                <w:rFonts w:ascii="Times New Roman" w:hAnsi="Times New Roman"/>
                <w:color w:val="000000"/>
                <w:szCs w:val="20"/>
                <w:lang w:val="lt-LT"/>
              </w:rPr>
              <w:t>)</w:t>
            </w:r>
          </w:p>
        </w:tc>
      </w:tr>
      <w:tr w:rsidR="00033D70" w:rsidRPr="00661AA5" w14:paraId="1CB035D3" w14:textId="77777777" w:rsidTr="00296830">
        <w:trPr>
          <w:cantSplit/>
        </w:trPr>
        <w:tc>
          <w:tcPr>
            <w:tcW w:w="5000" w:type="pct"/>
            <w:vAlign w:val="center"/>
          </w:tcPr>
          <w:p w14:paraId="719C853C" w14:textId="77777777" w:rsidR="00033D70" w:rsidRPr="00DB0AF6" w:rsidRDefault="00033D70" w:rsidP="00EB0A43">
            <w:pPr>
              <w:tabs>
                <w:tab w:val="left" w:pos="567"/>
              </w:tabs>
              <w:spacing w:before="20" w:after="20" w:line="260" w:lineRule="exact"/>
              <w:rPr>
                <w:rFonts w:ascii="Times New Roman" w:hAnsi="Times New Roman"/>
                <w:b/>
                <w:color w:val="000000"/>
                <w:szCs w:val="20"/>
                <w:lang w:val="lt-LT"/>
              </w:rPr>
            </w:pPr>
          </w:p>
        </w:tc>
      </w:tr>
      <w:tr w:rsidR="00033D70" w:rsidRPr="00661AA5" w14:paraId="3B2D787B" w14:textId="77777777" w:rsidTr="00296830">
        <w:trPr>
          <w:cantSplit/>
        </w:trPr>
        <w:tc>
          <w:tcPr>
            <w:tcW w:w="5000" w:type="pct"/>
            <w:vAlign w:val="center"/>
          </w:tcPr>
          <w:p w14:paraId="2F0DB034" w14:textId="77777777" w:rsidR="00033D70" w:rsidRPr="00296830" w:rsidRDefault="00033D70" w:rsidP="00EB0A43">
            <w:pPr>
              <w:tabs>
                <w:tab w:val="left" w:pos="567"/>
              </w:tabs>
              <w:spacing w:before="20" w:after="20" w:line="260" w:lineRule="exact"/>
              <w:rPr>
                <w:rFonts w:ascii="Times New Roman" w:hAnsi="Times New Roman"/>
                <w:bCs/>
                <w:iCs/>
                <w:color w:val="000000"/>
                <w:szCs w:val="20"/>
                <w:lang w:val="lt-LT"/>
              </w:rPr>
            </w:pPr>
            <w:r w:rsidRPr="00296830">
              <w:rPr>
                <w:rFonts w:ascii="Times New Roman" w:hAnsi="Times New Roman"/>
                <w:b/>
                <w:color w:val="000000"/>
                <w:lang w:val="lt-LT"/>
              </w:rPr>
              <w:t>Kitos rūšys</w:t>
            </w:r>
          </w:p>
        </w:tc>
      </w:tr>
      <w:tr w:rsidR="00033D70" w:rsidRPr="00661AA5" w14:paraId="2C3F71EB" w14:textId="77777777" w:rsidTr="00296830">
        <w:trPr>
          <w:cantSplit/>
        </w:trPr>
        <w:tc>
          <w:tcPr>
            <w:tcW w:w="5000" w:type="pct"/>
            <w:vAlign w:val="center"/>
          </w:tcPr>
          <w:p w14:paraId="5A73EC5C" w14:textId="77777777" w:rsidR="00033D70" w:rsidRPr="00DB0AF6" w:rsidRDefault="00033D70" w:rsidP="00EB0A43">
            <w:pPr>
              <w:tabs>
                <w:tab w:val="left" w:pos="567"/>
              </w:tabs>
              <w:spacing w:before="20" w:after="20" w:line="260" w:lineRule="exact"/>
              <w:ind w:left="540"/>
              <w:rPr>
                <w:rFonts w:ascii="Times New Roman" w:hAnsi="Times New Roman"/>
                <w:bCs/>
                <w:iCs/>
                <w:color w:val="000000"/>
                <w:szCs w:val="20"/>
                <w:lang w:val="en-GB"/>
              </w:rPr>
            </w:pPr>
            <w:r w:rsidRPr="00DB0AF6">
              <w:rPr>
                <w:rFonts w:ascii="Times New Roman" w:hAnsi="Times New Roman"/>
                <w:i/>
                <w:szCs w:val="20"/>
                <w:lang w:val="en-GB"/>
              </w:rPr>
              <w:t xml:space="preserve">Chlamydia </w:t>
            </w:r>
            <w:r w:rsidRPr="00DB0AF6">
              <w:rPr>
                <w:rFonts w:ascii="Times New Roman" w:hAnsi="Times New Roman"/>
                <w:szCs w:val="20"/>
                <w:lang w:val="en-GB"/>
              </w:rPr>
              <w:t>spp.</w:t>
            </w:r>
          </w:p>
        </w:tc>
      </w:tr>
      <w:tr w:rsidR="00033D70" w:rsidRPr="00661AA5" w14:paraId="0164CE42" w14:textId="77777777" w:rsidTr="00296830">
        <w:trPr>
          <w:cantSplit/>
        </w:trPr>
        <w:tc>
          <w:tcPr>
            <w:tcW w:w="5000" w:type="pct"/>
            <w:vAlign w:val="center"/>
          </w:tcPr>
          <w:p w14:paraId="19021ED0" w14:textId="77777777" w:rsidR="00033D70" w:rsidRPr="00DB0AF6" w:rsidRDefault="00033D70" w:rsidP="00EB0A43">
            <w:pPr>
              <w:tabs>
                <w:tab w:val="left" w:pos="567"/>
              </w:tabs>
              <w:spacing w:before="20" w:after="20" w:line="260" w:lineRule="exact"/>
              <w:ind w:left="540"/>
              <w:rPr>
                <w:rFonts w:ascii="Times New Roman" w:hAnsi="Times New Roman"/>
                <w:bCs/>
                <w:iCs/>
                <w:color w:val="000000"/>
                <w:szCs w:val="20"/>
                <w:lang w:val="en-GB"/>
              </w:rPr>
            </w:pPr>
            <w:r w:rsidRPr="00DB0AF6">
              <w:rPr>
                <w:rFonts w:ascii="Times New Roman" w:hAnsi="Times New Roman"/>
                <w:i/>
                <w:szCs w:val="20"/>
                <w:lang w:val="en-GB"/>
              </w:rPr>
              <w:t xml:space="preserve">Chlamydophila </w:t>
            </w:r>
            <w:r w:rsidRPr="00DB0AF6">
              <w:rPr>
                <w:rFonts w:ascii="Times New Roman" w:hAnsi="Times New Roman"/>
                <w:szCs w:val="20"/>
                <w:lang w:val="en-GB"/>
              </w:rPr>
              <w:t>spp.</w:t>
            </w:r>
          </w:p>
        </w:tc>
      </w:tr>
      <w:tr w:rsidR="00033D70" w:rsidRPr="00661AA5" w14:paraId="03B68448" w14:textId="77777777" w:rsidTr="00296830">
        <w:trPr>
          <w:cantSplit/>
        </w:trPr>
        <w:tc>
          <w:tcPr>
            <w:tcW w:w="5000" w:type="pct"/>
            <w:vAlign w:val="center"/>
          </w:tcPr>
          <w:p w14:paraId="13497267" w14:textId="77777777" w:rsidR="00033D70" w:rsidRPr="00DB0AF6" w:rsidRDefault="00033D70" w:rsidP="00EB0A43">
            <w:pPr>
              <w:tabs>
                <w:tab w:val="left" w:pos="567"/>
              </w:tabs>
              <w:spacing w:before="20" w:after="20" w:line="260" w:lineRule="exact"/>
              <w:ind w:left="540"/>
              <w:rPr>
                <w:rFonts w:ascii="Times New Roman" w:hAnsi="Times New Roman"/>
                <w:bCs/>
                <w:iCs/>
                <w:color w:val="000000"/>
                <w:szCs w:val="20"/>
                <w:lang w:val="en-GB"/>
              </w:rPr>
            </w:pPr>
            <w:r w:rsidRPr="00DB0AF6">
              <w:rPr>
                <w:rFonts w:ascii="Times New Roman" w:hAnsi="Times New Roman"/>
                <w:i/>
                <w:szCs w:val="20"/>
                <w:lang w:val="en-GB"/>
              </w:rPr>
              <w:lastRenderedPageBreak/>
              <w:t>Mycoplasma</w:t>
            </w:r>
            <w:r w:rsidRPr="00DB0AF6">
              <w:rPr>
                <w:rFonts w:ascii="Times New Roman" w:hAnsi="Times New Roman"/>
                <w:szCs w:val="20"/>
                <w:lang w:val="en-GB"/>
              </w:rPr>
              <w:t xml:space="preserve"> spp.</w:t>
            </w:r>
          </w:p>
        </w:tc>
      </w:tr>
      <w:tr w:rsidR="00033D70" w:rsidRPr="00661AA5" w14:paraId="1620E866" w14:textId="77777777" w:rsidTr="00296830">
        <w:trPr>
          <w:cantSplit/>
        </w:trPr>
        <w:tc>
          <w:tcPr>
            <w:tcW w:w="5000" w:type="pct"/>
            <w:vAlign w:val="center"/>
          </w:tcPr>
          <w:p w14:paraId="0BFD793E" w14:textId="77777777" w:rsidR="00033D70" w:rsidRPr="00DB0AF6" w:rsidRDefault="00033D70" w:rsidP="00EB0A43">
            <w:pPr>
              <w:tabs>
                <w:tab w:val="left" w:pos="567"/>
              </w:tabs>
              <w:spacing w:before="20" w:after="20" w:line="260" w:lineRule="exact"/>
              <w:ind w:left="540"/>
              <w:rPr>
                <w:rFonts w:ascii="Times New Roman" w:hAnsi="Times New Roman"/>
                <w:bCs/>
                <w:iCs/>
                <w:color w:val="000000"/>
                <w:szCs w:val="20"/>
                <w:lang w:val="en-GB"/>
              </w:rPr>
            </w:pPr>
            <w:r w:rsidRPr="00DB0AF6">
              <w:rPr>
                <w:rFonts w:ascii="Times New Roman" w:hAnsi="Times New Roman"/>
                <w:i/>
                <w:szCs w:val="20"/>
                <w:lang w:val="en-GB"/>
              </w:rPr>
              <w:t>Ureoplasma urealyticum</w:t>
            </w:r>
          </w:p>
        </w:tc>
      </w:tr>
    </w:tbl>
    <w:p w14:paraId="07805AFA" w14:textId="543706C3" w:rsidR="00033D70" w:rsidRPr="00FB4A53" w:rsidRDefault="00033D70" w:rsidP="00E86EA9">
      <w:pPr>
        <w:tabs>
          <w:tab w:val="left" w:pos="-142"/>
          <w:tab w:val="left" w:pos="567"/>
        </w:tabs>
        <w:spacing w:after="0" w:line="260" w:lineRule="exact"/>
        <w:rPr>
          <w:rFonts w:ascii="Times New Roman" w:hAnsi="Times New Roman"/>
          <w:color w:val="000000"/>
          <w:lang w:val="lt-LT"/>
        </w:rPr>
      </w:pPr>
      <w:r w:rsidRPr="00FB4A53">
        <w:rPr>
          <w:rFonts w:ascii="Times New Roman" w:hAnsi="Times New Roman"/>
          <w:color w:val="000000"/>
          <w:vertAlign w:val="superscript"/>
          <w:lang w:val="lt-LT"/>
        </w:rPr>
        <w:t>*</w:t>
      </w:r>
      <w:r w:rsidRPr="00FB4A53">
        <w:rPr>
          <w:rFonts w:ascii="Times New Roman" w:hAnsi="Times New Roman"/>
          <w:color w:val="000000"/>
          <w:vertAlign w:val="superscript"/>
          <w:lang w:val="lt-LT"/>
        </w:rPr>
        <w:tab/>
      </w:r>
      <w:r w:rsidR="00075EE8" w:rsidRPr="00FB4A53">
        <w:rPr>
          <w:rFonts w:ascii="Times New Roman" w:hAnsi="Times New Roman"/>
          <w:color w:val="000000"/>
          <w:lang w:val="lt-LT"/>
        </w:rPr>
        <w:t>V</w:t>
      </w:r>
      <w:r w:rsidRPr="00FB4A53">
        <w:rPr>
          <w:rFonts w:ascii="Times New Roman" w:hAnsi="Times New Roman"/>
          <w:color w:val="000000"/>
          <w:lang w:val="lt-LT"/>
        </w:rPr>
        <w:t>isi meticilinui atsparūs stafilokokai yra atsparūs imipenemui ir cilastatinui.</w:t>
      </w:r>
    </w:p>
    <w:p w14:paraId="622ED058" w14:textId="5E0B38BC" w:rsidR="00033D70" w:rsidRPr="00FB4A53" w:rsidRDefault="00033D70" w:rsidP="00E86EA9">
      <w:pPr>
        <w:tabs>
          <w:tab w:val="left" w:pos="-142"/>
          <w:tab w:val="left" w:pos="567"/>
        </w:tabs>
        <w:spacing w:after="0" w:line="260" w:lineRule="exact"/>
        <w:rPr>
          <w:rFonts w:ascii="Times New Roman" w:hAnsi="Times New Roman"/>
          <w:color w:val="000000"/>
          <w:lang w:val="lt-LT"/>
        </w:rPr>
      </w:pPr>
      <w:r w:rsidRPr="00FB4A53">
        <w:rPr>
          <w:rFonts w:ascii="Times New Roman" w:hAnsi="Times New Roman"/>
          <w:color w:val="000000"/>
          <w:vertAlign w:val="superscript"/>
          <w:lang w:val="lt-LT"/>
        </w:rPr>
        <w:t>**</w:t>
      </w:r>
      <w:r w:rsidR="00075EE8" w:rsidRPr="00FB4A53">
        <w:rPr>
          <w:rFonts w:ascii="Times New Roman" w:hAnsi="Times New Roman"/>
          <w:color w:val="000000"/>
          <w:lang w:val="lt-LT"/>
        </w:rPr>
        <w:tab/>
        <w:t>T</w:t>
      </w:r>
      <w:r w:rsidRPr="00FB4A53">
        <w:rPr>
          <w:rFonts w:ascii="Times New Roman" w:hAnsi="Times New Roman"/>
          <w:color w:val="000000"/>
          <w:lang w:val="lt-LT"/>
        </w:rPr>
        <w:t>aikomos EUCAST nustatytos su tam tikra rūšimi nesusijusios ribos.</w:t>
      </w:r>
    </w:p>
    <w:p w14:paraId="38FBA5E9" w14:textId="77777777" w:rsidR="00033D70" w:rsidRPr="00DB0AF6" w:rsidRDefault="00033D70" w:rsidP="00033D70">
      <w:pPr>
        <w:tabs>
          <w:tab w:val="left" w:pos="567"/>
        </w:tabs>
        <w:spacing w:after="0" w:line="260" w:lineRule="exact"/>
        <w:ind w:left="567" w:hanging="567"/>
        <w:rPr>
          <w:rFonts w:ascii="Times New Roman" w:hAnsi="Times New Roman"/>
          <w:szCs w:val="20"/>
          <w:lang w:val="lt-LT"/>
        </w:rPr>
      </w:pPr>
    </w:p>
    <w:p w14:paraId="2918A706" w14:textId="77777777" w:rsidR="00033D70" w:rsidRPr="00DB0AF6" w:rsidRDefault="00033D70" w:rsidP="00033D70">
      <w:pPr>
        <w:tabs>
          <w:tab w:val="left" w:pos="567"/>
        </w:tabs>
        <w:spacing w:after="0" w:line="260" w:lineRule="exact"/>
        <w:rPr>
          <w:rFonts w:ascii="Times New Roman" w:hAnsi="Times New Roman"/>
          <w:b/>
          <w:szCs w:val="20"/>
          <w:lang w:val="lt-LT"/>
        </w:rPr>
      </w:pPr>
      <w:bookmarkStart w:id="2" w:name="_Toc129243113"/>
      <w:bookmarkStart w:id="3" w:name="_Toc129243238"/>
      <w:r w:rsidRPr="00DB0AF6">
        <w:rPr>
          <w:rFonts w:ascii="Times New Roman" w:hAnsi="Times New Roman"/>
          <w:b/>
          <w:szCs w:val="20"/>
          <w:lang w:val="lt-LT"/>
        </w:rPr>
        <w:t>5.2</w:t>
      </w:r>
      <w:r w:rsidRPr="00DB0AF6">
        <w:rPr>
          <w:rFonts w:ascii="Times New Roman" w:hAnsi="Times New Roman"/>
          <w:b/>
          <w:szCs w:val="20"/>
          <w:lang w:val="lt-LT"/>
        </w:rPr>
        <w:tab/>
        <w:t>Farmakokinetinės savybės</w:t>
      </w:r>
      <w:bookmarkEnd w:id="2"/>
      <w:bookmarkEnd w:id="3"/>
    </w:p>
    <w:p w14:paraId="31CC60AE" w14:textId="77777777" w:rsidR="00033D70" w:rsidRPr="00DB0AF6" w:rsidRDefault="00033D70" w:rsidP="00033D70">
      <w:pPr>
        <w:tabs>
          <w:tab w:val="left" w:pos="567"/>
        </w:tabs>
        <w:spacing w:after="0" w:line="260" w:lineRule="exact"/>
        <w:rPr>
          <w:rFonts w:ascii="Times New Roman" w:hAnsi="Times New Roman"/>
          <w:szCs w:val="20"/>
          <w:lang w:val="lt-LT"/>
        </w:rPr>
      </w:pPr>
    </w:p>
    <w:p w14:paraId="08A5C257" w14:textId="77777777" w:rsidR="00033D70" w:rsidRPr="00DB0AF6" w:rsidRDefault="00033D70" w:rsidP="00033D70">
      <w:pPr>
        <w:tabs>
          <w:tab w:val="left" w:pos="567"/>
        </w:tabs>
        <w:spacing w:after="0" w:line="260" w:lineRule="exact"/>
        <w:rPr>
          <w:rFonts w:ascii="Times New Roman" w:hAnsi="Times New Roman"/>
          <w:lang w:val="lt-LT"/>
        </w:rPr>
      </w:pPr>
      <w:r w:rsidRPr="00DB0AF6">
        <w:rPr>
          <w:rFonts w:ascii="Times New Roman" w:hAnsi="Times New Roman"/>
          <w:u w:val="single"/>
          <w:lang w:val="lt-LT"/>
        </w:rPr>
        <w:t>Imipenemas</w:t>
      </w:r>
    </w:p>
    <w:p w14:paraId="5A1D2FE3" w14:textId="77777777" w:rsidR="00033D70" w:rsidRPr="00DB0AF6" w:rsidRDefault="00033D70" w:rsidP="00033D70">
      <w:pPr>
        <w:tabs>
          <w:tab w:val="left" w:pos="567"/>
        </w:tabs>
        <w:spacing w:after="0" w:line="260" w:lineRule="exact"/>
        <w:rPr>
          <w:rFonts w:ascii="Times New Roman" w:hAnsi="Times New Roman"/>
          <w:lang w:val="lt-LT"/>
        </w:rPr>
      </w:pPr>
    </w:p>
    <w:p w14:paraId="2CC2FEB8" w14:textId="48A3C702" w:rsidR="00033D70" w:rsidRPr="00DB0AF6" w:rsidRDefault="003A3CF8" w:rsidP="00033D70">
      <w:pPr>
        <w:tabs>
          <w:tab w:val="left" w:pos="567"/>
        </w:tabs>
        <w:spacing w:after="0" w:line="260" w:lineRule="exact"/>
        <w:rPr>
          <w:rFonts w:ascii="Times New Roman" w:hAnsi="Times New Roman"/>
          <w:i/>
          <w:lang w:val="lt-LT"/>
        </w:rPr>
      </w:pPr>
      <w:r>
        <w:rPr>
          <w:rFonts w:ascii="Times New Roman" w:hAnsi="Times New Roman"/>
          <w:i/>
          <w:lang w:val="lt-LT"/>
        </w:rPr>
        <w:t>Absorbcija</w:t>
      </w:r>
    </w:p>
    <w:p w14:paraId="4FB297DC" w14:textId="4E168040" w:rsidR="00033D70" w:rsidRPr="00DB0AF6" w:rsidRDefault="00033D70" w:rsidP="00033D70">
      <w:pPr>
        <w:tabs>
          <w:tab w:val="left" w:pos="567"/>
        </w:tabs>
        <w:spacing w:after="0" w:line="260" w:lineRule="exact"/>
        <w:rPr>
          <w:rFonts w:ascii="Times New Roman" w:hAnsi="Times New Roman"/>
          <w:lang w:val="lt-LT"/>
        </w:rPr>
      </w:pPr>
      <w:r w:rsidRPr="00DB0AF6">
        <w:rPr>
          <w:rFonts w:ascii="Times New Roman" w:hAnsi="Times New Roman"/>
          <w:lang w:val="lt-LT"/>
        </w:rPr>
        <w:t>Po 20</w:t>
      </w:r>
      <w:r w:rsidR="00075EE8">
        <w:rPr>
          <w:rFonts w:ascii="Times New Roman" w:hAnsi="Times New Roman"/>
          <w:lang w:val="lt-LT"/>
        </w:rPr>
        <w:t> </w:t>
      </w:r>
      <w:r w:rsidRPr="00DB0AF6">
        <w:rPr>
          <w:rFonts w:ascii="Times New Roman" w:hAnsi="Times New Roman"/>
          <w:lang w:val="lt-LT"/>
        </w:rPr>
        <w:t xml:space="preserve">minučių trukmės </w:t>
      </w:r>
      <w:r w:rsidR="003A3CF8">
        <w:rPr>
          <w:rFonts w:ascii="Times New Roman" w:hAnsi="Times New Roman"/>
          <w:lang w:val="lt-LT"/>
        </w:rPr>
        <w:t>imipenemo/cilastatino</w:t>
      </w:r>
      <w:r w:rsidRPr="00DB0AF6">
        <w:rPr>
          <w:rFonts w:ascii="Times New Roman" w:hAnsi="Times New Roman"/>
          <w:lang w:val="lt-LT"/>
        </w:rPr>
        <w:t xml:space="preserve"> infuzijos į veną didžiausia imipenemo koncentracija sveikų savanorių plazmoje buvo 12 </w:t>
      </w:r>
      <w:r w:rsidR="00075EE8">
        <w:rPr>
          <w:rFonts w:ascii="Times New Roman" w:hAnsi="Times New Roman"/>
          <w:lang w:val="lt-LT"/>
        </w:rPr>
        <w:t>–</w:t>
      </w:r>
      <w:r w:rsidRPr="00DB0AF6">
        <w:rPr>
          <w:rFonts w:ascii="Times New Roman" w:hAnsi="Times New Roman"/>
          <w:lang w:val="lt-LT"/>
        </w:rPr>
        <w:t> 20</w:t>
      </w:r>
      <w:r w:rsidR="00075EE8">
        <w:rPr>
          <w:rFonts w:ascii="Times New Roman" w:hAnsi="Times New Roman"/>
          <w:lang w:val="lt-LT"/>
        </w:rPr>
        <w:t> </w:t>
      </w:r>
      <w:r w:rsidRPr="00DB0AF6">
        <w:rPr>
          <w:rFonts w:ascii="Times New Roman" w:hAnsi="Times New Roman"/>
          <w:lang w:val="lt-LT"/>
        </w:rPr>
        <w:t>mkg/ml pavartojus 250</w:t>
      </w:r>
      <w:r w:rsidR="00296830">
        <w:rPr>
          <w:rFonts w:ascii="Times New Roman" w:hAnsi="Times New Roman"/>
          <w:lang w:val="lt-LT"/>
        </w:rPr>
        <w:t> </w:t>
      </w:r>
      <w:r w:rsidRPr="00DB0AF6">
        <w:rPr>
          <w:rFonts w:ascii="Times New Roman" w:hAnsi="Times New Roman"/>
          <w:lang w:val="lt-LT"/>
        </w:rPr>
        <w:t>mg/</w:t>
      </w:r>
      <w:r w:rsidRPr="00DB0AF6">
        <w:rPr>
          <w:rFonts w:ascii="Times New Roman" w:hAnsi="Times New Roman"/>
          <w:color w:val="000000"/>
          <w:lang w:val="lt-LT"/>
        </w:rPr>
        <w:t>250 mg</w:t>
      </w:r>
      <w:r w:rsidRPr="00DB0AF6">
        <w:rPr>
          <w:rFonts w:ascii="Times New Roman" w:hAnsi="Times New Roman"/>
          <w:lang w:val="lt-LT"/>
        </w:rPr>
        <w:t xml:space="preserve"> dozę, 21 </w:t>
      </w:r>
      <w:r w:rsidR="00075EE8">
        <w:rPr>
          <w:rFonts w:ascii="Times New Roman" w:hAnsi="Times New Roman"/>
          <w:lang w:val="lt-LT"/>
        </w:rPr>
        <w:t>–</w:t>
      </w:r>
      <w:r w:rsidRPr="00DB0AF6">
        <w:rPr>
          <w:rFonts w:ascii="Times New Roman" w:hAnsi="Times New Roman"/>
          <w:lang w:val="lt-LT"/>
        </w:rPr>
        <w:t> 58</w:t>
      </w:r>
      <w:r w:rsidR="00075EE8">
        <w:rPr>
          <w:rFonts w:ascii="Times New Roman" w:hAnsi="Times New Roman"/>
          <w:lang w:val="lt-LT"/>
        </w:rPr>
        <w:t> </w:t>
      </w:r>
      <w:r w:rsidRPr="00DB0AF6">
        <w:rPr>
          <w:rFonts w:ascii="Times New Roman" w:hAnsi="Times New Roman"/>
          <w:lang w:val="lt-LT"/>
        </w:rPr>
        <w:t>mkg/ml – pavartojus 500 mg/</w:t>
      </w:r>
      <w:r w:rsidRPr="00DB0AF6">
        <w:rPr>
          <w:rFonts w:ascii="Times New Roman" w:hAnsi="Times New Roman"/>
          <w:color w:val="000000"/>
          <w:lang w:val="lt-LT"/>
        </w:rPr>
        <w:t>500 mg</w:t>
      </w:r>
      <w:r w:rsidRPr="00DB0AF6">
        <w:rPr>
          <w:rFonts w:ascii="Times New Roman" w:hAnsi="Times New Roman"/>
          <w:lang w:val="lt-LT"/>
        </w:rPr>
        <w:t xml:space="preserve"> dozę ir 41 </w:t>
      </w:r>
      <w:r w:rsidR="00075EE8">
        <w:rPr>
          <w:rFonts w:ascii="Times New Roman" w:hAnsi="Times New Roman"/>
          <w:lang w:val="lt-LT"/>
        </w:rPr>
        <w:t>–</w:t>
      </w:r>
      <w:r w:rsidRPr="00DB0AF6">
        <w:rPr>
          <w:rFonts w:ascii="Times New Roman" w:hAnsi="Times New Roman"/>
          <w:lang w:val="lt-LT"/>
        </w:rPr>
        <w:t> 83</w:t>
      </w:r>
      <w:r w:rsidR="00075EE8">
        <w:rPr>
          <w:rFonts w:ascii="Times New Roman" w:hAnsi="Times New Roman"/>
          <w:lang w:val="lt-LT"/>
        </w:rPr>
        <w:t> </w:t>
      </w:r>
      <w:r w:rsidRPr="00DB0AF6">
        <w:rPr>
          <w:rFonts w:ascii="Times New Roman" w:hAnsi="Times New Roman"/>
          <w:lang w:val="lt-LT"/>
        </w:rPr>
        <w:t>mkg/ml - pavartojus 1000</w:t>
      </w:r>
      <w:r w:rsidR="00075EE8">
        <w:rPr>
          <w:rFonts w:ascii="Times New Roman" w:hAnsi="Times New Roman"/>
          <w:lang w:val="lt-LT"/>
        </w:rPr>
        <w:t> </w:t>
      </w:r>
      <w:r w:rsidRPr="00DB0AF6">
        <w:rPr>
          <w:rFonts w:ascii="Times New Roman" w:hAnsi="Times New Roman"/>
          <w:lang w:val="lt-LT"/>
        </w:rPr>
        <w:t>mg/</w:t>
      </w:r>
      <w:r w:rsidRPr="00DB0AF6">
        <w:rPr>
          <w:rFonts w:ascii="Times New Roman" w:hAnsi="Times New Roman"/>
          <w:color w:val="000000"/>
          <w:lang w:val="lt-LT"/>
        </w:rPr>
        <w:t>1000 mg</w:t>
      </w:r>
      <w:r w:rsidRPr="00DB0AF6">
        <w:rPr>
          <w:rFonts w:ascii="Times New Roman" w:hAnsi="Times New Roman"/>
          <w:lang w:val="lt-LT"/>
        </w:rPr>
        <w:t xml:space="preserve"> dozę. Vidutinė didžiausia imipenemo koncentracija plazmoje pavartojus 250</w:t>
      </w:r>
      <w:r w:rsidR="00075EE8">
        <w:rPr>
          <w:rFonts w:ascii="Times New Roman" w:hAnsi="Times New Roman"/>
          <w:lang w:val="lt-LT"/>
        </w:rPr>
        <w:t> </w:t>
      </w:r>
      <w:r w:rsidRPr="00DB0AF6">
        <w:rPr>
          <w:rFonts w:ascii="Times New Roman" w:hAnsi="Times New Roman"/>
          <w:lang w:val="lt-LT"/>
        </w:rPr>
        <w:t>mg/</w:t>
      </w:r>
      <w:r w:rsidRPr="00DB0AF6">
        <w:rPr>
          <w:rFonts w:ascii="Times New Roman" w:hAnsi="Times New Roman"/>
          <w:color w:val="000000"/>
          <w:lang w:val="lt-LT"/>
        </w:rPr>
        <w:t>250 mg</w:t>
      </w:r>
      <w:r w:rsidRPr="00DB0AF6">
        <w:rPr>
          <w:rFonts w:ascii="Times New Roman" w:hAnsi="Times New Roman"/>
          <w:lang w:val="lt-LT"/>
        </w:rPr>
        <w:t>, 500</w:t>
      </w:r>
      <w:r w:rsidR="00075EE8">
        <w:rPr>
          <w:rFonts w:ascii="Times New Roman" w:hAnsi="Times New Roman"/>
          <w:lang w:val="lt-LT"/>
        </w:rPr>
        <w:t> </w:t>
      </w:r>
      <w:r w:rsidRPr="00DB0AF6">
        <w:rPr>
          <w:rFonts w:ascii="Times New Roman" w:hAnsi="Times New Roman"/>
          <w:lang w:val="lt-LT"/>
        </w:rPr>
        <w:t>mg/</w:t>
      </w:r>
      <w:r w:rsidRPr="00DB0AF6">
        <w:rPr>
          <w:rFonts w:ascii="Times New Roman" w:hAnsi="Times New Roman"/>
          <w:color w:val="000000"/>
          <w:lang w:val="lt-LT"/>
        </w:rPr>
        <w:t>500 mg</w:t>
      </w:r>
      <w:r w:rsidRPr="00DB0AF6">
        <w:rPr>
          <w:rFonts w:ascii="Times New Roman" w:hAnsi="Times New Roman"/>
          <w:lang w:val="lt-LT"/>
        </w:rPr>
        <w:t xml:space="preserve"> ir 1000 mg/</w:t>
      </w:r>
      <w:r w:rsidRPr="00DB0AF6">
        <w:rPr>
          <w:rFonts w:ascii="Times New Roman" w:hAnsi="Times New Roman"/>
          <w:color w:val="000000"/>
          <w:lang w:val="lt-LT"/>
        </w:rPr>
        <w:t>1000 mg</w:t>
      </w:r>
      <w:r w:rsidRPr="00DB0AF6">
        <w:rPr>
          <w:rFonts w:ascii="Times New Roman" w:hAnsi="Times New Roman"/>
          <w:lang w:val="lt-LT"/>
        </w:rPr>
        <w:t xml:space="preserve"> dozes buvo atitinkamai 17</w:t>
      </w:r>
      <w:r w:rsidR="00075EE8">
        <w:rPr>
          <w:rFonts w:ascii="Times New Roman" w:hAnsi="Times New Roman"/>
          <w:lang w:val="lt-LT"/>
        </w:rPr>
        <w:t> </w:t>
      </w:r>
      <w:r w:rsidRPr="00DB0AF6">
        <w:rPr>
          <w:rFonts w:ascii="Times New Roman" w:hAnsi="Times New Roman"/>
          <w:lang w:val="lt-LT"/>
        </w:rPr>
        <w:t>mkg/ml, 39</w:t>
      </w:r>
      <w:r w:rsidR="00075EE8">
        <w:rPr>
          <w:rFonts w:ascii="Times New Roman" w:hAnsi="Times New Roman"/>
          <w:lang w:val="lt-LT"/>
        </w:rPr>
        <w:t> </w:t>
      </w:r>
      <w:r w:rsidRPr="00DB0AF6">
        <w:rPr>
          <w:rFonts w:ascii="Times New Roman" w:hAnsi="Times New Roman"/>
          <w:lang w:val="lt-LT"/>
        </w:rPr>
        <w:t>mkg/ml ir 66</w:t>
      </w:r>
      <w:r w:rsidR="00075EE8">
        <w:rPr>
          <w:rFonts w:ascii="Times New Roman" w:hAnsi="Times New Roman"/>
          <w:lang w:val="lt-LT"/>
        </w:rPr>
        <w:t> </w:t>
      </w:r>
      <w:r w:rsidRPr="00DB0AF6">
        <w:rPr>
          <w:rFonts w:ascii="Times New Roman" w:hAnsi="Times New Roman"/>
          <w:lang w:val="lt-LT"/>
        </w:rPr>
        <w:t>mkg/ml. Vartojant tokias dozes imipenemo koncentracija plazmoje per 4-6</w:t>
      </w:r>
      <w:r w:rsidR="00075EE8">
        <w:rPr>
          <w:rFonts w:ascii="Times New Roman" w:hAnsi="Times New Roman"/>
          <w:lang w:val="lt-LT"/>
        </w:rPr>
        <w:t> </w:t>
      </w:r>
      <w:r w:rsidRPr="00DB0AF6">
        <w:rPr>
          <w:rFonts w:ascii="Times New Roman" w:hAnsi="Times New Roman"/>
          <w:lang w:val="lt-LT"/>
        </w:rPr>
        <w:t>valandas sumažėja iki mažiau negu 1 mkg/ml.</w:t>
      </w:r>
    </w:p>
    <w:p w14:paraId="1178A38C" w14:textId="77777777" w:rsidR="00033D70" w:rsidRPr="00DB0AF6" w:rsidRDefault="00033D70" w:rsidP="00033D70">
      <w:pPr>
        <w:tabs>
          <w:tab w:val="left" w:pos="567"/>
        </w:tabs>
        <w:spacing w:after="0" w:line="260" w:lineRule="exact"/>
        <w:rPr>
          <w:rFonts w:ascii="Times New Roman" w:hAnsi="Times New Roman"/>
          <w:lang w:val="lt-LT"/>
        </w:rPr>
      </w:pPr>
    </w:p>
    <w:p w14:paraId="5C26F66B" w14:textId="77777777" w:rsidR="00033D70" w:rsidRPr="00DB0AF6" w:rsidRDefault="00033D70" w:rsidP="00033D70">
      <w:pPr>
        <w:tabs>
          <w:tab w:val="left" w:pos="567"/>
        </w:tabs>
        <w:spacing w:after="0" w:line="260" w:lineRule="exact"/>
        <w:rPr>
          <w:rFonts w:ascii="Times New Roman" w:hAnsi="Times New Roman"/>
          <w:i/>
          <w:lang w:val="lt-LT"/>
        </w:rPr>
      </w:pPr>
      <w:r w:rsidRPr="00DB0AF6">
        <w:rPr>
          <w:rFonts w:ascii="Times New Roman" w:hAnsi="Times New Roman"/>
          <w:i/>
          <w:lang w:val="lt-LT"/>
        </w:rPr>
        <w:t>Pasiskirstymas</w:t>
      </w:r>
    </w:p>
    <w:p w14:paraId="5DC8486D" w14:textId="77777777" w:rsidR="00033D70" w:rsidRPr="00DB0AF6" w:rsidRDefault="00033D70" w:rsidP="00033D70">
      <w:pPr>
        <w:tabs>
          <w:tab w:val="left" w:pos="567"/>
        </w:tabs>
        <w:spacing w:after="0" w:line="260" w:lineRule="exact"/>
        <w:rPr>
          <w:rFonts w:ascii="Times New Roman" w:hAnsi="Times New Roman"/>
          <w:lang w:val="lt-LT"/>
        </w:rPr>
      </w:pPr>
      <w:r w:rsidRPr="00DB0AF6">
        <w:rPr>
          <w:rFonts w:ascii="Times New Roman" w:hAnsi="Times New Roman"/>
          <w:color w:val="000000"/>
          <w:lang w:val="lt-LT"/>
        </w:rPr>
        <w:t>Imipenemo</w:t>
      </w:r>
      <w:r w:rsidRPr="00DB0AF6">
        <w:rPr>
          <w:rFonts w:ascii="Times New Roman" w:hAnsi="Times New Roman"/>
          <w:lang w:val="lt-LT"/>
        </w:rPr>
        <w:t xml:space="preserve"> prisijungimas prie žmogaus serumo baltymų yra maždaug </w:t>
      </w:r>
      <w:r w:rsidRPr="00DB0AF6">
        <w:rPr>
          <w:rFonts w:ascii="Times New Roman" w:hAnsi="Times New Roman"/>
          <w:color w:val="000000"/>
          <w:lang w:val="lt-LT"/>
        </w:rPr>
        <w:t>20 %.</w:t>
      </w:r>
    </w:p>
    <w:p w14:paraId="678F6A77" w14:textId="77777777" w:rsidR="00033D70" w:rsidRPr="00DB0AF6" w:rsidRDefault="00033D70" w:rsidP="00033D70">
      <w:pPr>
        <w:tabs>
          <w:tab w:val="left" w:pos="567"/>
        </w:tabs>
        <w:spacing w:after="0" w:line="260" w:lineRule="exact"/>
        <w:rPr>
          <w:rFonts w:ascii="Times New Roman" w:hAnsi="Times New Roman"/>
          <w:lang w:val="lt-LT"/>
        </w:rPr>
      </w:pPr>
    </w:p>
    <w:p w14:paraId="03F45484" w14:textId="3563D74B" w:rsidR="00033D70" w:rsidRPr="00DB0AF6" w:rsidRDefault="00033D70" w:rsidP="00033D70">
      <w:pPr>
        <w:tabs>
          <w:tab w:val="left" w:pos="567"/>
        </w:tabs>
        <w:spacing w:after="0" w:line="260" w:lineRule="exact"/>
        <w:rPr>
          <w:rFonts w:ascii="Times New Roman" w:hAnsi="Times New Roman"/>
          <w:i/>
          <w:lang w:val="lt-LT"/>
        </w:rPr>
      </w:pPr>
      <w:r w:rsidRPr="00DB0AF6">
        <w:rPr>
          <w:rFonts w:ascii="Times New Roman" w:hAnsi="Times New Roman"/>
          <w:i/>
          <w:lang w:val="lt-LT"/>
        </w:rPr>
        <w:t>Biotransformacija</w:t>
      </w:r>
    </w:p>
    <w:p w14:paraId="4F5AF40A" w14:textId="77777777" w:rsidR="00033D70" w:rsidRPr="00DB0AF6" w:rsidRDefault="00033D70" w:rsidP="00033D70">
      <w:pPr>
        <w:tabs>
          <w:tab w:val="left" w:pos="567"/>
        </w:tabs>
        <w:spacing w:after="0" w:line="260" w:lineRule="exact"/>
        <w:rPr>
          <w:rFonts w:ascii="Times New Roman" w:hAnsi="Times New Roman"/>
          <w:lang w:val="lt-LT"/>
        </w:rPr>
      </w:pPr>
      <w:r w:rsidRPr="00DB0AF6">
        <w:rPr>
          <w:rFonts w:ascii="Times New Roman" w:hAnsi="Times New Roman"/>
          <w:lang w:val="lt-LT"/>
        </w:rPr>
        <w:t>Vieną vartojamą imipenemą inkstuose metabolizuoja dehidropeptidazė I. Keliais tyrimais nustatyta, kad su šlapimu išsiskyrė nuo 5 % iki 40 % (vidutiniškai 15-20 %) imipenemo dozės.</w:t>
      </w:r>
    </w:p>
    <w:p w14:paraId="6F51044A" w14:textId="77777777" w:rsidR="00033D70" w:rsidRPr="00DB0AF6" w:rsidRDefault="00033D70" w:rsidP="00033D70">
      <w:pPr>
        <w:tabs>
          <w:tab w:val="left" w:pos="567"/>
        </w:tabs>
        <w:spacing w:after="0" w:line="260" w:lineRule="exact"/>
        <w:rPr>
          <w:rFonts w:ascii="Times New Roman" w:hAnsi="Times New Roman"/>
          <w:lang w:val="lt-LT"/>
        </w:rPr>
      </w:pPr>
    </w:p>
    <w:p w14:paraId="121E70DD" w14:textId="77777777" w:rsidR="00033D70" w:rsidRPr="00DB0AF6" w:rsidRDefault="00033D70" w:rsidP="00033D70">
      <w:pPr>
        <w:tabs>
          <w:tab w:val="left" w:pos="567"/>
        </w:tabs>
        <w:spacing w:after="0" w:line="260" w:lineRule="exact"/>
        <w:rPr>
          <w:rFonts w:ascii="Times New Roman" w:hAnsi="Times New Roman"/>
          <w:lang w:val="lt-LT"/>
        </w:rPr>
      </w:pPr>
      <w:r w:rsidRPr="00DB0AF6">
        <w:rPr>
          <w:rFonts w:ascii="Times New Roman" w:hAnsi="Times New Roman"/>
          <w:lang w:val="lt-LT"/>
        </w:rPr>
        <w:t>Cilastatinas yra specifinis fermento dehidropeptidazės I inhibitorius, kuris veiksmingai slopina imipenemo metabolizmą, todėl cilastatiną vartojant kartu su imipenemu tiek plazmoje, tiek šlapime susidaro terapinė antibakterinė imipenemo koncentracija.</w:t>
      </w:r>
    </w:p>
    <w:p w14:paraId="34DC8A01" w14:textId="77777777" w:rsidR="00033D70" w:rsidRDefault="00033D70" w:rsidP="00033D70">
      <w:pPr>
        <w:tabs>
          <w:tab w:val="left" w:pos="567"/>
        </w:tabs>
        <w:spacing w:after="0" w:line="260" w:lineRule="exact"/>
        <w:rPr>
          <w:rFonts w:ascii="Times New Roman" w:hAnsi="Times New Roman"/>
          <w:lang w:val="lt-LT"/>
        </w:rPr>
      </w:pPr>
    </w:p>
    <w:p w14:paraId="44F79AA5" w14:textId="69F48EEB" w:rsidR="003A3CF8" w:rsidRPr="003A3CF8" w:rsidRDefault="003A3CF8" w:rsidP="00033D70">
      <w:pPr>
        <w:tabs>
          <w:tab w:val="left" w:pos="567"/>
        </w:tabs>
        <w:spacing w:after="0" w:line="260" w:lineRule="exact"/>
        <w:rPr>
          <w:rFonts w:ascii="Times New Roman" w:hAnsi="Times New Roman"/>
          <w:i/>
          <w:lang w:val="lt-LT"/>
        </w:rPr>
      </w:pPr>
      <w:r w:rsidRPr="003A3CF8">
        <w:rPr>
          <w:rFonts w:ascii="Times New Roman" w:hAnsi="Times New Roman"/>
          <w:i/>
          <w:lang w:val="lt-LT"/>
        </w:rPr>
        <w:t>Eliminacija</w:t>
      </w:r>
    </w:p>
    <w:p w14:paraId="0BA7194A" w14:textId="5247232C" w:rsidR="00033D70" w:rsidRPr="00DB0AF6" w:rsidRDefault="00033D70" w:rsidP="00033D70">
      <w:pPr>
        <w:tabs>
          <w:tab w:val="left" w:pos="567"/>
        </w:tabs>
        <w:spacing w:after="0" w:line="260" w:lineRule="exact"/>
        <w:rPr>
          <w:rFonts w:ascii="Times New Roman" w:hAnsi="Times New Roman"/>
          <w:lang w:val="lt-LT"/>
        </w:rPr>
      </w:pPr>
      <w:r w:rsidRPr="00DB0AF6">
        <w:rPr>
          <w:rFonts w:ascii="Times New Roman" w:hAnsi="Times New Roman"/>
          <w:lang w:val="lt-LT"/>
        </w:rPr>
        <w:t xml:space="preserve">Imipenemo pusinės eliminacijos laikas plazmoje yra viena valanda. Per dešimt valandų maždaug 70 % pavartoto antibiotiko aptikta nepakitusio šlapime, o vėlesnės imipenemo ekskrecijos pro inkstus nenustatyta. Pavartojus 500 mg/500 mg </w:t>
      </w:r>
      <w:r w:rsidR="003A3CF8">
        <w:rPr>
          <w:rFonts w:ascii="Times New Roman" w:hAnsi="Times New Roman"/>
          <w:lang w:val="lt-LT"/>
        </w:rPr>
        <w:t>imipenemo/cilastatino</w:t>
      </w:r>
      <w:r w:rsidRPr="00DB0AF6">
        <w:rPr>
          <w:rFonts w:ascii="Times New Roman" w:hAnsi="Times New Roman"/>
          <w:lang w:val="lt-LT"/>
        </w:rPr>
        <w:t xml:space="preserve"> dozę, aštuonias valandas imipenemo koncentracija šlapime viršijo 10</w:t>
      </w:r>
      <w:r w:rsidR="00075EE8">
        <w:rPr>
          <w:rFonts w:ascii="Times New Roman" w:hAnsi="Times New Roman"/>
          <w:lang w:val="lt-LT"/>
        </w:rPr>
        <w:t> </w:t>
      </w:r>
      <w:r w:rsidRPr="00DB0AF6">
        <w:rPr>
          <w:rFonts w:ascii="Times New Roman" w:hAnsi="Times New Roman"/>
          <w:lang w:val="lt-LT"/>
        </w:rPr>
        <w:t>mkg/ml. Likusi pavartotos dozės dalis buvo pašalinta su šlapimu antibakteriškai neaktyvių metabolitų pavidalu, o su išmatomis imipenemas praktiškai nešalinamas.</w:t>
      </w:r>
    </w:p>
    <w:p w14:paraId="2481E5F4" w14:textId="77777777" w:rsidR="00033D70" w:rsidRPr="00DB0AF6" w:rsidRDefault="00033D70" w:rsidP="00033D70">
      <w:pPr>
        <w:tabs>
          <w:tab w:val="left" w:pos="567"/>
        </w:tabs>
        <w:spacing w:after="0" w:line="260" w:lineRule="exact"/>
        <w:rPr>
          <w:rFonts w:ascii="Times New Roman" w:hAnsi="Times New Roman"/>
          <w:lang w:val="lt-LT"/>
        </w:rPr>
      </w:pPr>
    </w:p>
    <w:p w14:paraId="265F92B7" w14:textId="0E1D4167" w:rsidR="00033D70" w:rsidRPr="00DB0AF6" w:rsidRDefault="00033D70" w:rsidP="00033D70">
      <w:pPr>
        <w:tabs>
          <w:tab w:val="left" w:pos="567"/>
        </w:tabs>
        <w:spacing w:after="0" w:line="260" w:lineRule="exact"/>
        <w:rPr>
          <w:rFonts w:ascii="Times New Roman" w:hAnsi="Times New Roman"/>
          <w:lang w:val="lt-LT"/>
        </w:rPr>
      </w:pPr>
      <w:r w:rsidRPr="00DB0AF6">
        <w:rPr>
          <w:rFonts w:ascii="Times New Roman" w:hAnsi="Times New Roman"/>
          <w:lang w:val="lt-LT"/>
        </w:rPr>
        <w:t xml:space="preserve">Kas šešias valandas </w:t>
      </w:r>
      <w:r w:rsidR="003A3CF8">
        <w:rPr>
          <w:rFonts w:ascii="Times New Roman" w:hAnsi="Times New Roman"/>
          <w:lang w:val="lt-LT"/>
        </w:rPr>
        <w:t>imipenemą/cilastatiną</w:t>
      </w:r>
      <w:r w:rsidRPr="00DB0AF6">
        <w:rPr>
          <w:rFonts w:ascii="Times New Roman" w:hAnsi="Times New Roman"/>
          <w:lang w:val="lt-LT"/>
        </w:rPr>
        <w:t xml:space="preserve"> vartojusiems pacientams, kurių inkstų </w:t>
      </w:r>
      <w:r w:rsidR="00075EE8">
        <w:rPr>
          <w:rFonts w:ascii="Times New Roman" w:hAnsi="Times New Roman"/>
          <w:lang w:val="lt-LT"/>
        </w:rPr>
        <w:t>funkcija</w:t>
      </w:r>
      <w:r w:rsidRPr="00DB0AF6">
        <w:rPr>
          <w:rFonts w:ascii="Times New Roman" w:hAnsi="Times New Roman"/>
          <w:lang w:val="lt-LT"/>
        </w:rPr>
        <w:t xml:space="preserve"> buvo normali, imipenemo kaupimosi plazmoje ar šlapime nenustatyta.</w:t>
      </w:r>
    </w:p>
    <w:p w14:paraId="3B8C3E7D" w14:textId="77777777" w:rsidR="00033D70" w:rsidRPr="00DB0AF6" w:rsidRDefault="00033D70" w:rsidP="00033D70">
      <w:pPr>
        <w:tabs>
          <w:tab w:val="left" w:pos="567"/>
        </w:tabs>
        <w:spacing w:after="0" w:line="260" w:lineRule="exact"/>
        <w:rPr>
          <w:rFonts w:ascii="Times New Roman" w:hAnsi="Times New Roman"/>
          <w:lang w:val="lt-LT"/>
        </w:rPr>
      </w:pPr>
    </w:p>
    <w:p w14:paraId="0E460A3E" w14:textId="77777777" w:rsidR="00033D70" w:rsidRPr="00DB0AF6" w:rsidRDefault="00033D70" w:rsidP="00033D70">
      <w:pPr>
        <w:tabs>
          <w:tab w:val="left" w:pos="567"/>
        </w:tabs>
        <w:spacing w:after="0" w:line="260" w:lineRule="exact"/>
        <w:rPr>
          <w:rFonts w:ascii="Times New Roman" w:hAnsi="Times New Roman"/>
          <w:lang w:val="lt-LT"/>
        </w:rPr>
      </w:pPr>
      <w:r w:rsidRPr="00DB0AF6">
        <w:rPr>
          <w:rFonts w:ascii="Times New Roman" w:hAnsi="Times New Roman"/>
          <w:u w:val="single"/>
          <w:lang w:val="lt-LT"/>
        </w:rPr>
        <w:t>Cilastatinas</w:t>
      </w:r>
    </w:p>
    <w:p w14:paraId="3003B548" w14:textId="77777777" w:rsidR="00033D70" w:rsidRPr="00DB0AF6" w:rsidRDefault="00033D70" w:rsidP="00033D70">
      <w:pPr>
        <w:tabs>
          <w:tab w:val="left" w:pos="567"/>
        </w:tabs>
        <w:spacing w:after="0" w:line="260" w:lineRule="exact"/>
        <w:rPr>
          <w:rFonts w:ascii="Times New Roman" w:hAnsi="Times New Roman"/>
          <w:lang w:val="lt-LT"/>
        </w:rPr>
      </w:pPr>
    </w:p>
    <w:p w14:paraId="194E4CF2" w14:textId="1362CDE9" w:rsidR="00033D70" w:rsidRPr="00DB0AF6" w:rsidRDefault="003A3CF8" w:rsidP="00033D70">
      <w:pPr>
        <w:tabs>
          <w:tab w:val="left" w:pos="567"/>
        </w:tabs>
        <w:spacing w:after="0" w:line="260" w:lineRule="exact"/>
        <w:rPr>
          <w:rFonts w:ascii="Times New Roman" w:hAnsi="Times New Roman"/>
          <w:i/>
          <w:lang w:val="lt-LT"/>
        </w:rPr>
      </w:pPr>
      <w:r>
        <w:rPr>
          <w:rFonts w:ascii="Times New Roman" w:hAnsi="Times New Roman"/>
          <w:i/>
          <w:lang w:val="lt-LT"/>
        </w:rPr>
        <w:t>Absorbcija</w:t>
      </w:r>
    </w:p>
    <w:p w14:paraId="6BEAA5D2" w14:textId="50820DAE" w:rsidR="00033D70" w:rsidRPr="00DB0AF6" w:rsidRDefault="00033D70" w:rsidP="00033D70">
      <w:pPr>
        <w:tabs>
          <w:tab w:val="left" w:pos="567"/>
        </w:tabs>
        <w:spacing w:after="0" w:line="260" w:lineRule="exact"/>
        <w:rPr>
          <w:rFonts w:ascii="Times New Roman" w:hAnsi="Times New Roman"/>
          <w:lang w:val="lt-LT"/>
        </w:rPr>
      </w:pPr>
      <w:r w:rsidRPr="00DB0AF6">
        <w:rPr>
          <w:rFonts w:ascii="Times New Roman" w:hAnsi="Times New Roman"/>
          <w:lang w:val="lt-LT"/>
        </w:rPr>
        <w:t>Po 20</w:t>
      </w:r>
      <w:r w:rsidR="00075EE8">
        <w:rPr>
          <w:rFonts w:ascii="Times New Roman" w:hAnsi="Times New Roman"/>
          <w:lang w:val="lt-LT"/>
        </w:rPr>
        <w:t> </w:t>
      </w:r>
      <w:r w:rsidRPr="00DB0AF6">
        <w:rPr>
          <w:rFonts w:ascii="Times New Roman" w:hAnsi="Times New Roman"/>
          <w:lang w:val="lt-LT"/>
        </w:rPr>
        <w:t xml:space="preserve">minučių trukmės </w:t>
      </w:r>
      <w:r w:rsidR="003A3CF8">
        <w:rPr>
          <w:rFonts w:ascii="Times New Roman" w:hAnsi="Times New Roman"/>
          <w:lang w:val="lt-LT"/>
        </w:rPr>
        <w:t>imipenemo/cilastatino</w:t>
      </w:r>
      <w:r w:rsidRPr="00DB0AF6">
        <w:rPr>
          <w:rFonts w:ascii="Times New Roman" w:hAnsi="Times New Roman"/>
          <w:lang w:val="lt-LT"/>
        </w:rPr>
        <w:t xml:space="preserve"> infuzijos į veną didžiausia cilastatino koncentracija plazmoje buvo 12 – 26 mkg/ml pavartojus 250 mg/</w:t>
      </w:r>
      <w:r w:rsidRPr="00DB0AF6">
        <w:rPr>
          <w:rFonts w:ascii="Times New Roman" w:hAnsi="Times New Roman"/>
          <w:color w:val="000000"/>
          <w:lang w:val="lt-LT"/>
        </w:rPr>
        <w:t>250 mg</w:t>
      </w:r>
      <w:r w:rsidRPr="00DB0AF6">
        <w:rPr>
          <w:rFonts w:ascii="Times New Roman" w:hAnsi="Times New Roman"/>
          <w:lang w:val="lt-LT"/>
        </w:rPr>
        <w:t xml:space="preserve"> dozę, 21 – 55 mkg/ml – pavartojus 500 mg/</w:t>
      </w:r>
      <w:r w:rsidRPr="00DB0AF6">
        <w:rPr>
          <w:rFonts w:ascii="Times New Roman" w:hAnsi="Times New Roman"/>
          <w:color w:val="000000"/>
          <w:lang w:val="lt-LT"/>
        </w:rPr>
        <w:t>500 mg</w:t>
      </w:r>
      <w:r w:rsidRPr="00DB0AF6">
        <w:rPr>
          <w:rFonts w:ascii="Times New Roman" w:hAnsi="Times New Roman"/>
          <w:lang w:val="lt-LT"/>
        </w:rPr>
        <w:t xml:space="preserve"> dozę ir 56 – 88 mkg/ml – pavartojus 1000 mg/</w:t>
      </w:r>
      <w:r w:rsidRPr="00DB0AF6">
        <w:rPr>
          <w:rFonts w:ascii="Times New Roman" w:hAnsi="Times New Roman"/>
          <w:color w:val="000000"/>
          <w:lang w:val="lt-LT"/>
        </w:rPr>
        <w:t>1000 mg</w:t>
      </w:r>
      <w:r w:rsidRPr="00DB0AF6">
        <w:rPr>
          <w:rFonts w:ascii="Times New Roman" w:hAnsi="Times New Roman"/>
          <w:lang w:val="lt-LT"/>
        </w:rPr>
        <w:t xml:space="preserve"> dozę. Vidutinė didžiausia cilastatino koncentracija plazmoje pavartojus 250 mg/</w:t>
      </w:r>
      <w:r w:rsidRPr="00DB0AF6">
        <w:rPr>
          <w:rFonts w:ascii="Times New Roman" w:hAnsi="Times New Roman"/>
          <w:color w:val="000000"/>
          <w:lang w:val="lt-LT"/>
        </w:rPr>
        <w:t>250 mg</w:t>
      </w:r>
      <w:r w:rsidRPr="00DB0AF6">
        <w:rPr>
          <w:rFonts w:ascii="Times New Roman" w:hAnsi="Times New Roman"/>
          <w:lang w:val="lt-LT"/>
        </w:rPr>
        <w:t>, 500 mg/</w:t>
      </w:r>
      <w:r w:rsidRPr="00DB0AF6">
        <w:rPr>
          <w:rFonts w:ascii="Times New Roman" w:hAnsi="Times New Roman"/>
          <w:color w:val="000000"/>
          <w:lang w:val="lt-LT"/>
        </w:rPr>
        <w:t>500 mg</w:t>
      </w:r>
      <w:r w:rsidRPr="00DB0AF6">
        <w:rPr>
          <w:rFonts w:ascii="Times New Roman" w:hAnsi="Times New Roman"/>
          <w:lang w:val="lt-LT"/>
        </w:rPr>
        <w:t xml:space="preserve"> ir 1000 mg/</w:t>
      </w:r>
      <w:r w:rsidRPr="00DB0AF6">
        <w:rPr>
          <w:rFonts w:ascii="Times New Roman" w:hAnsi="Times New Roman"/>
          <w:color w:val="000000"/>
          <w:lang w:val="lt-LT"/>
        </w:rPr>
        <w:t>1000 mg</w:t>
      </w:r>
      <w:r w:rsidRPr="00DB0AF6">
        <w:rPr>
          <w:rFonts w:ascii="Times New Roman" w:hAnsi="Times New Roman"/>
          <w:lang w:val="lt-LT"/>
        </w:rPr>
        <w:t xml:space="preserve"> dozes buvo atitinkamai 22 mkg/ml, 42</w:t>
      </w:r>
      <w:r w:rsidR="00075EE8">
        <w:rPr>
          <w:rFonts w:ascii="Times New Roman" w:hAnsi="Times New Roman"/>
          <w:lang w:val="lt-LT"/>
        </w:rPr>
        <w:t> </w:t>
      </w:r>
      <w:r w:rsidRPr="00DB0AF6">
        <w:rPr>
          <w:rFonts w:ascii="Times New Roman" w:hAnsi="Times New Roman"/>
          <w:lang w:val="lt-LT"/>
        </w:rPr>
        <w:t>mkg/ml ir 72</w:t>
      </w:r>
      <w:r w:rsidR="00075EE8">
        <w:rPr>
          <w:rFonts w:ascii="Times New Roman" w:hAnsi="Times New Roman"/>
          <w:lang w:val="lt-LT"/>
        </w:rPr>
        <w:t> </w:t>
      </w:r>
      <w:r w:rsidRPr="00DB0AF6">
        <w:rPr>
          <w:rFonts w:ascii="Times New Roman" w:hAnsi="Times New Roman"/>
          <w:lang w:val="lt-LT"/>
        </w:rPr>
        <w:t>mkg/ml.</w:t>
      </w:r>
    </w:p>
    <w:p w14:paraId="23E85530" w14:textId="77777777" w:rsidR="00033D70" w:rsidRPr="00DB0AF6" w:rsidRDefault="00033D70" w:rsidP="00033D70">
      <w:pPr>
        <w:tabs>
          <w:tab w:val="left" w:pos="567"/>
        </w:tabs>
        <w:spacing w:after="0" w:line="260" w:lineRule="exact"/>
        <w:rPr>
          <w:rFonts w:ascii="Times New Roman" w:hAnsi="Times New Roman"/>
          <w:lang w:val="lt-LT"/>
        </w:rPr>
      </w:pPr>
    </w:p>
    <w:p w14:paraId="2318DB7F" w14:textId="77777777" w:rsidR="00033D70" w:rsidRPr="00DB0AF6" w:rsidRDefault="00033D70" w:rsidP="00033D70">
      <w:pPr>
        <w:tabs>
          <w:tab w:val="left" w:pos="567"/>
        </w:tabs>
        <w:spacing w:after="0" w:line="260" w:lineRule="exact"/>
        <w:rPr>
          <w:rFonts w:ascii="Times New Roman" w:hAnsi="Times New Roman"/>
          <w:i/>
          <w:lang w:val="lt-LT"/>
        </w:rPr>
      </w:pPr>
      <w:r w:rsidRPr="00DB0AF6">
        <w:rPr>
          <w:rFonts w:ascii="Times New Roman" w:hAnsi="Times New Roman"/>
          <w:i/>
          <w:lang w:val="lt-LT"/>
        </w:rPr>
        <w:t>Pasiskirstymas</w:t>
      </w:r>
    </w:p>
    <w:p w14:paraId="0BA94E70" w14:textId="77777777" w:rsidR="00033D70" w:rsidRPr="00DB0AF6" w:rsidRDefault="00033D70" w:rsidP="00033D70">
      <w:pPr>
        <w:tabs>
          <w:tab w:val="left" w:pos="567"/>
        </w:tabs>
        <w:spacing w:after="0" w:line="260" w:lineRule="exact"/>
        <w:rPr>
          <w:rFonts w:ascii="Times New Roman" w:hAnsi="Times New Roman"/>
          <w:lang w:val="lt-LT"/>
        </w:rPr>
      </w:pPr>
      <w:r w:rsidRPr="00DB0AF6">
        <w:rPr>
          <w:rFonts w:ascii="Times New Roman" w:hAnsi="Times New Roman"/>
          <w:color w:val="000000"/>
          <w:lang w:val="lt-LT"/>
        </w:rPr>
        <w:t>Cilastatino</w:t>
      </w:r>
      <w:r w:rsidRPr="00DB0AF6">
        <w:rPr>
          <w:rFonts w:ascii="Times New Roman" w:hAnsi="Times New Roman"/>
          <w:lang w:val="lt-LT"/>
        </w:rPr>
        <w:t xml:space="preserve"> prisijungimas prie žmogaus serumo baltymų yra maždaug </w:t>
      </w:r>
      <w:r w:rsidRPr="00DB0AF6">
        <w:rPr>
          <w:rFonts w:ascii="Times New Roman" w:hAnsi="Times New Roman"/>
          <w:color w:val="000000"/>
          <w:lang w:val="lt-LT"/>
        </w:rPr>
        <w:t>40 %.</w:t>
      </w:r>
    </w:p>
    <w:p w14:paraId="7932D41C" w14:textId="77777777" w:rsidR="00033D70" w:rsidRPr="00DB0AF6" w:rsidRDefault="00033D70" w:rsidP="00033D70">
      <w:pPr>
        <w:tabs>
          <w:tab w:val="left" w:pos="567"/>
        </w:tabs>
        <w:spacing w:after="0" w:line="260" w:lineRule="exact"/>
        <w:rPr>
          <w:rFonts w:ascii="Times New Roman" w:hAnsi="Times New Roman"/>
          <w:lang w:val="lt-LT"/>
        </w:rPr>
      </w:pPr>
    </w:p>
    <w:p w14:paraId="2E002392" w14:textId="77777777" w:rsidR="00033D70" w:rsidRPr="00DB0AF6" w:rsidRDefault="00033D70" w:rsidP="00033D70">
      <w:pPr>
        <w:tabs>
          <w:tab w:val="left" w:pos="567"/>
        </w:tabs>
        <w:spacing w:after="0" w:line="260" w:lineRule="exact"/>
        <w:rPr>
          <w:rFonts w:ascii="Times New Roman" w:hAnsi="Times New Roman"/>
          <w:i/>
          <w:lang w:val="lt-LT"/>
        </w:rPr>
      </w:pPr>
      <w:r w:rsidRPr="00DB0AF6">
        <w:rPr>
          <w:rFonts w:ascii="Times New Roman" w:hAnsi="Times New Roman"/>
          <w:i/>
          <w:lang w:val="lt-LT"/>
        </w:rPr>
        <w:t xml:space="preserve">Biotransformacija ir </w:t>
      </w:r>
      <w:r>
        <w:rPr>
          <w:rFonts w:ascii="Times New Roman" w:hAnsi="Times New Roman"/>
          <w:i/>
          <w:lang w:val="lt-LT"/>
        </w:rPr>
        <w:t>eliminacija</w:t>
      </w:r>
    </w:p>
    <w:p w14:paraId="56615302" w14:textId="2853A23B" w:rsidR="00033D70" w:rsidRPr="00DB0AF6" w:rsidRDefault="00033D70" w:rsidP="00033D70">
      <w:pPr>
        <w:tabs>
          <w:tab w:val="left" w:pos="567"/>
        </w:tabs>
        <w:spacing w:after="0" w:line="260" w:lineRule="exact"/>
        <w:rPr>
          <w:rFonts w:ascii="Times New Roman" w:hAnsi="Times New Roman"/>
          <w:lang w:val="lt-LT"/>
        </w:rPr>
      </w:pPr>
      <w:r w:rsidRPr="00DB0AF6">
        <w:rPr>
          <w:rFonts w:ascii="Times New Roman" w:hAnsi="Times New Roman"/>
          <w:lang w:val="lt-LT"/>
        </w:rPr>
        <w:t>Cilastatino plazmos pusinės eliminacijos laikas yra maždaug viena valanda. Per 10</w:t>
      </w:r>
      <w:r w:rsidR="00652D8A">
        <w:rPr>
          <w:rFonts w:ascii="Times New Roman" w:hAnsi="Times New Roman"/>
          <w:lang w:val="lt-LT"/>
        </w:rPr>
        <w:t> </w:t>
      </w:r>
      <w:r w:rsidRPr="00DB0AF6">
        <w:rPr>
          <w:rFonts w:ascii="Times New Roman" w:hAnsi="Times New Roman"/>
          <w:lang w:val="lt-LT"/>
        </w:rPr>
        <w:t xml:space="preserve">valandų po </w:t>
      </w:r>
      <w:r w:rsidR="0084449C">
        <w:rPr>
          <w:rFonts w:ascii="Times New Roman" w:hAnsi="Times New Roman"/>
          <w:lang w:val="lt-LT"/>
        </w:rPr>
        <w:t>imipenemo/cilastati</w:t>
      </w:r>
      <w:r w:rsidR="003A3CF8">
        <w:rPr>
          <w:rFonts w:ascii="Times New Roman" w:hAnsi="Times New Roman"/>
          <w:lang w:val="lt-LT"/>
        </w:rPr>
        <w:t>no</w:t>
      </w:r>
      <w:r w:rsidRPr="00DB0AF6">
        <w:rPr>
          <w:rFonts w:ascii="Times New Roman" w:hAnsi="Times New Roman"/>
          <w:lang w:val="lt-LT"/>
        </w:rPr>
        <w:t xml:space="preserve"> pavartojimo šlapime aptikta maždaug 70-80 % nepakitusio cilastatino. Vėliau cilastatino su šlapimu nebeišsiskyrė. Maždaug 10 % aptikta N-acetil metabolito pavidalu, kurio </w:t>
      </w:r>
      <w:r w:rsidRPr="00DB0AF6">
        <w:rPr>
          <w:rFonts w:ascii="Times New Roman" w:hAnsi="Times New Roman"/>
          <w:lang w:val="lt-LT"/>
        </w:rPr>
        <w:lastRenderedPageBreak/>
        <w:t xml:space="preserve">dehidropetidazę I slopinamasis aktyvumas panašus į cilastatino. Kai cilastatinas pašalinamas iš kraujotakos, dehidropeptidazės aktyvumas inkstuose greitai </w:t>
      </w:r>
      <w:r w:rsidRPr="001728C0">
        <w:rPr>
          <w:rFonts w:ascii="Times New Roman" w:hAnsi="Times New Roman"/>
          <w:lang w:val="lt-LT"/>
        </w:rPr>
        <w:t>atsistato.</w:t>
      </w:r>
    </w:p>
    <w:p w14:paraId="6EBA4BB1" w14:textId="77777777" w:rsidR="00033D70" w:rsidRDefault="00033D70" w:rsidP="00033D70">
      <w:pPr>
        <w:tabs>
          <w:tab w:val="left" w:pos="567"/>
        </w:tabs>
        <w:spacing w:after="0" w:line="260" w:lineRule="exact"/>
        <w:rPr>
          <w:rFonts w:ascii="Times New Roman" w:hAnsi="Times New Roman"/>
          <w:lang w:val="lt-LT"/>
        </w:rPr>
      </w:pPr>
    </w:p>
    <w:p w14:paraId="31C0476F" w14:textId="6D8DEDA8" w:rsidR="003A3CF8" w:rsidRPr="003A3CF8" w:rsidRDefault="003A3CF8" w:rsidP="00033D70">
      <w:pPr>
        <w:tabs>
          <w:tab w:val="left" w:pos="567"/>
        </w:tabs>
        <w:spacing w:after="0" w:line="260" w:lineRule="exact"/>
        <w:rPr>
          <w:rFonts w:ascii="Times New Roman" w:hAnsi="Times New Roman"/>
          <w:u w:val="single"/>
          <w:lang w:val="lt-LT"/>
        </w:rPr>
      </w:pPr>
      <w:r w:rsidRPr="003A3CF8">
        <w:rPr>
          <w:rFonts w:ascii="Times New Roman" w:hAnsi="Times New Roman"/>
          <w:u w:val="single"/>
          <w:lang w:val="lt-LT"/>
        </w:rPr>
        <w:t>Farmakokinetika ypatingose populiacijose</w:t>
      </w:r>
    </w:p>
    <w:p w14:paraId="78E33D50" w14:textId="77777777" w:rsidR="003A3CF8" w:rsidRPr="00DB0AF6" w:rsidRDefault="003A3CF8" w:rsidP="00033D70">
      <w:pPr>
        <w:tabs>
          <w:tab w:val="left" w:pos="567"/>
        </w:tabs>
        <w:spacing w:after="0" w:line="260" w:lineRule="exact"/>
        <w:rPr>
          <w:rFonts w:ascii="Times New Roman" w:hAnsi="Times New Roman"/>
          <w:lang w:val="lt-LT"/>
        </w:rPr>
      </w:pPr>
    </w:p>
    <w:p w14:paraId="7BF6A894" w14:textId="77777777" w:rsidR="00033D70" w:rsidRPr="00806543" w:rsidRDefault="00033D70" w:rsidP="00033D70">
      <w:pPr>
        <w:tabs>
          <w:tab w:val="left" w:pos="567"/>
        </w:tabs>
        <w:spacing w:after="0" w:line="260" w:lineRule="exact"/>
        <w:rPr>
          <w:rFonts w:ascii="Times New Roman" w:hAnsi="Times New Roman"/>
          <w:i/>
          <w:color w:val="000000"/>
          <w:lang w:val="lt-LT"/>
        </w:rPr>
      </w:pPr>
      <w:r w:rsidRPr="00806543">
        <w:rPr>
          <w:rFonts w:ascii="Times New Roman" w:hAnsi="Times New Roman"/>
          <w:i/>
          <w:color w:val="000000"/>
          <w:lang w:val="lt-LT"/>
        </w:rPr>
        <w:t>Sutrikusi inkstų funkcija</w:t>
      </w:r>
    </w:p>
    <w:p w14:paraId="40AE2988" w14:textId="4A0CA783" w:rsidR="00033D70" w:rsidRPr="00DB0AF6" w:rsidRDefault="00033D70" w:rsidP="00033D70">
      <w:pPr>
        <w:tabs>
          <w:tab w:val="left" w:pos="567"/>
        </w:tabs>
        <w:spacing w:after="0" w:line="260" w:lineRule="exact"/>
        <w:rPr>
          <w:rFonts w:ascii="Times New Roman" w:hAnsi="Times New Roman"/>
          <w:color w:val="000000"/>
          <w:lang w:val="lt-LT"/>
        </w:rPr>
      </w:pPr>
      <w:r w:rsidRPr="00DB0AF6">
        <w:rPr>
          <w:rFonts w:ascii="Times New Roman" w:hAnsi="Times New Roman"/>
          <w:color w:val="000000"/>
          <w:lang w:val="lt-LT"/>
        </w:rPr>
        <w:t xml:space="preserve">Suleidus į veną vienkartinę 250 mg/250 mg </w:t>
      </w:r>
      <w:r w:rsidR="003A3CF8">
        <w:rPr>
          <w:rFonts w:ascii="Times New Roman" w:hAnsi="Times New Roman"/>
          <w:lang w:val="lt-LT"/>
        </w:rPr>
        <w:t>imipenemo/cilastatino</w:t>
      </w:r>
      <w:r w:rsidRPr="00DB0AF6">
        <w:rPr>
          <w:rFonts w:ascii="Times New Roman" w:hAnsi="Times New Roman"/>
          <w:lang w:val="lt-LT"/>
        </w:rPr>
        <w:t xml:space="preserve"> </w:t>
      </w:r>
      <w:r w:rsidRPr="00DB0AF6">
        <w:rPr>
          <w:rFonts w:ascii="Times New Roman" w:hAnsi="Times New Roman"/>
          <w:color w:val="000000"/>
          <w:lang w:val="lt-LT"/>
        </w:rPr>
        <w:t>dozę, imipenemo ploto po koncentracijos laiko atž</w:t>
      </w:r>
      <w:r>
        <w:rPr>
          <w:rFonts w:ascii="Times New Roman" w:hAnsi="Times New Roman"/>
          <w:color w:val="000000"/>
          <w:lang w:val="lt-LT"/>
        </w:rPr>
        <w:t>v</w:t>
      </w:r>
      <w:r w:rsidRPr="00DB0AF6">
        <w:rPr>
          <w:rFonts w:ascii="Times New Roman" w:hAnsi="Times New Roman"/>
          <w:color w:val="000000"/>
          <w:lang w:val="lt-LT"/>
        </w:rPr>
        <w:t xml:space="preserve">ilgiu kreive rodikliai (angl. </w:t>
      </w:r>
      <w:r w:rsidRPr="00DB0AF6">
        <w:rPr>
          <w:rFonts w:ascii="Times New Roman" w:hAnsi="Times New Roman"/>
          <w:i/>
          <w:color w:val="000000"/>
          <w:lang w:val="lt-LT"/>
        </w:rPr>
        <w:t>area under the curve</w:t>
      </w:r>
      <w:r w:rsidRPr="00DB0AF6">
        <w:rPr>
          <w:rFonts w:ascii="Times New Roman" w:hAnsi="Times New Roman"/>
          <w:color w:val="000000"/>
          <w:lang w:val="lt-LT"/>
        </w:rPr>
        <w:t xml:space="preserve"> </w:t>
      </w:r>
      <w:r w:rsidR="00652D8A">
        <w:rPr>
          <w:rFonts w:ascii="Times New Roman" w:hAnsi="Times New Roman"/>
          <w:color w:val="000000"/>
          <w:lang w:val="lt-LT"/>
        </w:rPr>
        <w:t>[</w:t>
      </w:r>
      <w:r w:rsidRPr="00DB0AF6">
        <w:rPr>
          <w:rFonts w:ascii="Times New Roman" w:hAnsi="Times New Roman"/>
          <w:color w:val="000000"/>
          <w:lang w:val="lt-LT"/>
        </w:rPr>
        <w:t>AUCs</w:t>
      </w:r>
      <w:r w:rsidR="00652D8A">
        <w:rPr>
          <w:rFonts w:ascii="Times New Roman" w:hAnsi="Times New Roman"/>
          <w:color w:val="000000"/>
          <w:lang w:val="lt-LT"/>
        </w:rPr>
        <w:t>]</w:t>
      </w:r>
      <w:r w:rsidRPr="00DB0AF6">
        <w:rPr>
          <w:rFonts w:ascii="Times New Roman" w:hAnsi="Times New Roman"/>
          <w:color w:val="000000"/>
          <w:lang w:val="lt-LT"/>
        </w:rPr>
        <w:t>) padidėjo atit</w:t>
      </w:r>
      <w:r w:rsidR="00296830">
        <w:rPr>
          <w:rFonts w:ascii="Times New Roman" w:hAnsi="Times New Roman"/>
          <w:color w:val="000000"/>
          <w:lang w:val="lt-LT"/>
        </w:rPr>
        <w:t>i</w:t>
      </w:r>
      <w:r w:rsidRPr="00DB0AF6">
        <w:rPr>
          <w:rFonts w:ascii="Times New Roman" w:hAnsi="Times New Roman"/>
          <w:color w:val="000000"/>
          <w:lang w:val="lt-LT"/>
        </w:rPr>
        <w:t>nkamai 1,1</w:t>
      </w:r>
      <w:r w:rsidR="00652D8A">
        <w:rPr>
          <w:rFonts w:ascii="Times New Roman" w:hAnsi="Times New Roman"/>
          <w:color w:val="000000"/>
          <w:lang w:val="lt-LT"/>
        </w:rPr>
        <w:t> </w:t>
      </w:r>
      <w:r w:rsidRPr="00DB0AF6">
        <w:rPr>
          <w:rFonts w:ascii="Times New Roman" w:hAnsi="Times New Roman"/>
          <w:color w:val="000000"/>
          <w:lang w:val="lt-LT"/>
        </w:rPr>
        <w:t>karto, 1,9</w:t>
      </w:r>
      <w:r w:rsidR="00652D8A">
        <w:rPr>
          <w:rFonts w:ascii="Times New Roman" w:hAnsi="Times New Roman"/>
          <w:color w:val="000000"/>
          <w:lang w:val="lt-LT"/>
        </w:rPr>
        <w:t> </w:t>
      </w:r>
      <w:r w:rsidRPr="00DB0AF6">
        <w:rPr>
          <w:rFonts w:ascii="Times New Roman" w:hAnsi="Times New Roman"/>
          <w:color w:val="000000"/>
          <w:lang w:val="lt-LT"/>
        </w:rPr>
        <w:t>karto ir 2,7</w:t>
      </w:r>
      <w:r w:rsidR="00652D8A">
        <w:rPr>
          <w:rFonts w:ascii="Times New Roman" w:hAnsi="Times New Roman"/>
          <w:color w:val="000000"/>
          <w:lang w:val="lt-LT"/>
        </w:rPr>
        <w:t> </w:t>
      </w:r>
      <w:r w:rsidRPr="00DB0AF6">
        <w:rPr>
          <w:rFonts w:ascii="Times New Roman" w:hAnsi="Times New Roman"/>
          <w:color w:val="000000"/>
          <w:lang w:val="lt-LT"/>
        </w:rPr>
        <w:t xml:space="preserve">karto tiriamiesiems, kuriems buvo nesunkus (kreatinino klirensas </w:t>
      </w:r>
      <w:r w:rsidR="00652D8A">
        <w:rPr>
          <w:rFonts w:ascii="Times New Roman" w:hAnsi="Times New Roman"/>
          <w:color w:val="000000"/>
          <w:lang w:val="lt-LT"/>
        </w:rPr>
        <w:t>[</w:t>
      </w:r>
      <w:r w:rsidRPr="00DB0AF6">
        <w:rPr>
          <w:rFonts w:ascii="Times New Roman" w:hAnsi="Times New Roman"/>
          <w:color w:val="000000"/>
          <w:lang w:val="lt-LT"/>
        </w:rPr>
        <w:t>KrKl</w:t>
      </w:r>
      <w:r w:rsidR="00652D8A">
        <w:rPr>
          <w:rFonts w:ascii="Times New Roman" w:hAnsi="Times New Roman"/>
          <w:color w:val="000000"/>
          <w:lang w:val="lt-LT"/>
        </w:rPr>
        <w:t>]</w:t>
      </w:r>
      <w:r w:rsidRPr="00DB0AF6">
        <w:rPr>
          <w:rFonts w:ascii="Times New Roman" w:hAnsi="Times New Roman"/>
          <w:color w:val="000000"/>
          <w:lang w:val="lt-LT"/>
        </w:rPr>
        <w:t xml:space="preserve"> 50 - 80 </w:t>
      </w:r>
      <w:r w:rsidRPr="00DB0AF6">
        <w:rPr>
          <w:rFonts w:ascii="Times New Roman" w:hAnsi="Times New Roman"/>
          <w:lang w:val="lt-LT"/>
        </w:rPr>
        <w:t>ml/min./1,73 m</w:t>
      </w:r>
      <w:r w:rsidRPr="00DB0AF6">
        <w:rPr>
          <w:rFonts w:ascii="Times New Roman" w:hAnsi="Times New Roman"/>
          <w:vertAlign w:val="superscript"/>
          <w:lang w:val="lt-LT"/>
        </w:rPr>
        <w:t>2</w:t>
      </w:r>
      <w:r w:rsidRPr="00DB0AF6">
        <w:rPr>
          <w:rFonts w:ascii="Times New Roman" w:hAnsi="Times New Roman"/>
          <w:lang w:val="lt-LT"/>
        </w:rPr>
        <w:t>)</w:t>
      </w:r>
      <w:r w:rsidRPr="00DB0AF6">
        <w:rPr>
          <w:rFonts w:ascii="Times New Roman" w:hAnsi="Times New Roman"/>
          <w:color w:val="000000"/>
          <w:lang w:val="lt-LT"/>
        </w:rPr>
        <w:t xml:space="preserve">, vidutinio sunkumo (KrKl </w:t>
      </w:r>
      <w:r w:rsidRPr="00DB0AF6">
        <w:rPr>
          <w:rFonts w:ascii="Times New Roman" w:hAnsi="Times New Roman"/>
          <w:lang w:val="lt-LT"/>
        </w:rPr>
        <w:t>30 </w:t>
      </w:r>
      <w:r w:rsidRPr="00DB0AF6">
        <w:rPr>
          <w:rFonts w:ascii="Times New Roman" w:hAnsi="Times New Roman"/>
          <w:lang w:val="lt-LT"/>
        </w:rPr>
        <w:noBreakHyphen/>
        <w:t> &lt; 50 ml/min./1,73 m</w:t>
      </w:r>
      <w:r w:rsidRPr="00DB0AF6">
        <w:rPr>
          <w:rFonts w:ascii="Times New Roman" w:hAnsi="Times New Roman"/>
          <w:vertAlign w:val="superscript"/>
          <w:lang w:val="lt-LT"/>
        </w:rPr>
        <w:t>2</w:t>
      </w:r>
      <w:r w:rsidRPr="00DB0AF6">
        <w:rPr>
          <w:rFonts w:ascii="Times New Roman" w:hAnsi="Times New Roman"/>
          <w:lang w:val="lt-LT"/>
        </w:rPr>
        <w:t>) ir sunkus</w:t>
      </w:r>
      <w:r w:rsidRPr="00DB0AF6">
        <w:rPr>
          <w:rFonts w:ascii="Times New Roman" w:hAnsi="Times New Roman"/>
          <w:color w:val="000000"/>
          <w:lang w:val="lt-LT"/>
        </w:rPr>
        <w:t xml:space="preserve"> (K</w:t>
      </w:r>
      <w:r w:rsidRPr="00DB0AF6">
        <w:rPr>
          <w:rFonts w:ascii="Times New Roman" w:hAnsi="Times New Roman"/>
          <w:lang w:val="lt-LT"/>
        </w:rPr>
        <w:t>rKl &lt; 30 ml/min./1,73 m</w:t>
      </w:r>
      <w:r w:rsidRPr="00DB0AF6">
        <w:rPr>
          <w:rFonts w:ascii="Times New Roman" w:hAnsi="Times New Roman"/>
          <w:vertAlign w:val="superscript"/>
          <w:lang w:val="lt-LT"/>
        </w:rPr>
        <w:t>2</w:t>
      </w:r>
      <w:r w:rsidRPr="00DB0AF6">
        <w:rPr>
          <w:rFonts w:ascii="Times New Roman" w:hAnsi="Times New Roman"/>
          <w:lang w:val="lt-LT"/>
        </w:rPr>
        <w:t xml:space="preserve">) inkstų </w:t>
      </w:r>
      <w:r w:rsidR="00652D8A">
        <w:rPr>
          <w:rFonts w:ascii="Times New Roman" w:hAnsi="Times New Roman"/>
          <w:lang w:val="lt-LT"/>
        </w:rPr>
        <w:t>funkcijos</w:t>
      </w:r>
      <w:r w:rsidRPr="00DB0AF6">
        <w:rPr>
          <w:rFonts w:ascii="Times New Roman" w:hAnsi="Times New Roman"/>
          <w:lang w:val="lt-LT"/>
        </w:rPr>
        <w:t xml:space="preserve"> sutrikimas, lyginant su tiriamaisiais, kurių inkstų </w:t>
      </w:r>
      <w:r w:rsidR="00652D8A">
        <w:rPr>
          <w:rFonts w:ascii="Times New Roman" w:hAnsi="Times New Roman"/>
          <w:lang w:val="lt-LT"/>
        </w:rPr>
        <w:t>funkcija</w:t>
      </w:r>
      <w:r w:rsidRPr="00DB0AF6">
        <w:rPr>
          <w:rFonts w:ascii="Times New Roman" w:hAnsi="Times New Roman"/>
          <w:lang w:val="lt-LT"/>
        </w:rPr>
        <w:t xml:space="preserve"> buvo normali</w:t>
      </w:r>
      <w:r w:rsidRPr="00DB0AF6">
        <w:rPr>
          <w:rFonts w:ascii="Times New Roman" w:hAnsi="Times New Roman"/>
          <w:color w:val="000000"/>
          <w:lang w:val="lt-LT"/>
        </w:rPr>
        <w:t xml:space="preserve"> (K</w:t>
      </w:r>
      <w:r w:rsidRPr="00DB0AF6">
        <w:rPr>
          <w:rFonts w:ascii="Times New Roman" w:hAnsi="Times New Roman"/>
          <w:lang w:val="lt-LT"/>
        </w:rPr>
        <w:t>rKl &gt; 80 ml/min./1,73 m</w:t>
      </w:r>
      <w:r w:rsidRPr="00DB0AF6">
        <w:rPr>
          <w:rFonts w:ascii="Times New Roman" w:hAnsi="Times New Roman"/>
          <w:vertAlign w:val="superscript"/>
          <w:lang w:val="lt-LT"/>
        </w:rPr>
        <w:t>2</w:t>
      </w:r>
      <w:r w:rsidRPr="00DB0AF6">
        <w:rPr>
          <w:rFonts w:ascii="Times New Roman" w:hAnsi="Times New Roman"/>
          <w:lang w:val="lt-LT"/>
        </w:rPr>
        <w:t>),</w:t>
      </w:r>
      <w:r w:rsidRPr="00DB0AF6">
        <w:rPr>
          <w:rFonts w:ascii="Times New Roman" w:hAnsi="Times New Roman"/>
          <w:color w:val="000000"/>
          <w:lang w:val="lt-LT"/>
        </w:rPr>
        <w:t xml:space="preserve"> o cilastatino AUCs padidėjo atitinkamai 1,6</w:t>
      </w:r>
      <w:r w:rsidR="00652D8A">
        <w:rPr>
          <w:rFonts w:ascii="Times New Roman" w:hAnsi="Times New Roman"/>
          <w:color w:val="000000"/>
          <w:lang w:val="lt-LT"/>
        </w:rPr>
        <w:t> </w:t>
      </w:r>
      <w:r w:rsidRPr="00DB0AF6">
        <w:rPr>
          <w:rFonts w:ascii="Times New Roman" w:hAnsi="Times New Roman"/>
          <w:color w:val="000000"/>
          <w:lang w:val="lt-LT"/>
        </w:rPr>
        <w:t>karto, 2,0</w:t>
      </w:r>
      <w:r w:rsidR="00652D8A">
        <w:rPr>
          <w:rFonts w:ascii="Times New Roman" w:hAnsi="Times New Roman"/>
          <w:color w:val="000000"/>
          <w:lang w:val="lt-LT"/>
        </w:rPr>
        <w:t> </w:t>
      </w:r>
      <w:r w:rsidRPr="00DB0AF6">
        <w:rPr>
          <w:rFonts w:ascii="Times New Roman" w:hAnsi="Times New Roman"/>
          <w:color w:val="000000"/>
          <w:lang w:val="lt-LT"/>
        </w:rPr>
        <w:t>kartus ir 6,2</w:t>
      </w:r>
      <w:r w:rsidR="00652D8A">
        <w:rPr>
          <w:rFonts w:ascii="Times New Roman" w:hAnsi="Times New Roman"/>
          <w:color w:val="000000"/>
          <w:lang w:val="lt-LT"/>
        </w:rPr>
        <w:t> </w:t>
      </w:r>
      <w:r w:rsidRPr="00DB0AF6">
        <w:rPr>
          <w:rFonts w:ascii="Times New Roman" w:hAnsi="Times New Roman"/>
          <w:color w:val="000000"/>
          <w:lang w:val="lt-LT"/>
        </w:rPr>
        <w:t xml:space="preserve">karto tiriamiesiems, kuriems buvo nesunkus, vidutinio sunkumo ir sunkus inkstų </w:t>
      </w:r>
      <w:r w:rsidR="00652D8A">
        <w:rPr>
          <w:rFonts w:ascii="Times New Roman" w:hAnsi="Times New Roman"/>
          <w:color w:val="000000"/>
          <w:lang w:val="lt-LT"/>
        </w:rPr>
        <w:t>funkcija</w:t>
      </w:r>
      <w:r w:rsidRPr="00DB0AF6">
        <w:rPr>
          <w:rFonts w:ascii="Times New Roman" w:hAnsi="Times New Roman"/>
          <w:color w:val="000000"/>
          <w:lang w:val="lt-LT"/>
        </w:rPr>
        <w:t xml:space="preserve"> sutrikimas, lyginant </w:t>
      </w:r>
      <w:r w:rsidRPr="00DB0AF6">
        <w:rPr>
          <w:rFonts w:ascii="Times New Roman" w:hAnsi="Times New Roman"/>
          <w:lang w:val="lt-LT"/>
        </w:rPr>
        <w:t xml:space="preserve">su tiriamaisiais, kurių inkstų </w:t>
      </w:r>
      <w:r w:rsidR="00652D8A">
        <w:rPr>
          <w:rFonts w:ascii="Times New Roman" w:hAnsi="Times New Roman"/>
          <w:lang w:val="lt-LT"/>
        </w:rPr>
        <w:t>funkcija</w:t>
      </w:r>
      <w:r w:rsidRPr="00DB0AF6">
        <w:rPr>
          <w:rFonts w:ascii="Times New Roman" w:hAnsi="Times New Roman"/>
          <w:lang w:val="lt-LT"/>
        </w:rPr>
        <w:t xml:space="preserve"> buvo normali</w:t>
      </w:r>
      <w:r w:rsidRPr="00DB0AF6">
        <w:rPr>
          <w:rFonts w:ascii="Times New Roman" w:hAnsi="Times New Roman"/>
          <w:color w:val="000000"/>
          <w:lang w:val="lt-LT"/>
        </w:rPr>
        <w:t xml:space="preserve">. Suleidus į veną vienkartinę 250 mg/250 mg </w:t>
      </w:r>
      <w:r w:rsidR="003A3CF8">
        <w:rPr>
          <w:rFonts w:ascii="Times New Roman" w:hAnsi="Times New Roman"/>
          <w:lang w:val="lt-LT"/>
        </w:rPr>
        <w:t>imipenemo/cilastatino</w:t>
      </w:r>
      <w:r w:rsidRPr="00DB0AF6">
        <w:rPr>
          <w:rFonts w:ascii="Times New Roman" w:hAnsi="Times New Roman"/>
          <w:lang w:val="lt-LT"/>
        </w:rPr>
        <w:t xml:space="preserve"> </w:t>
      </w:r>
      <w:r w:rsidRPr="00DB0AF6">
        <w:rPr>
          <w:rFonts w:ascii="Times New Roman" w:hAnsi="Times New Roman"/>
          <w:color w:val="000000"/>
          <w:lang w:val="lt-LT"/>
        </w:rPr>
        <w:t>dozę praėjus 24</w:t>
      </w:r>
      <w:r w:rsidR="00652D8A">
        <w:rPr>
          <w:rFonts w:ascii="Times New Roman" w:hAnsi="Times New Roman"/>
          <w:color w:val="000000"/>
          <w:lang w:val="lt-LT"/>
        </w:rPr>
        <w:t> </w:t>
      </w:r>
      <w:r w:rsidRPr="00DB0AF6">
        <w:rPr>
          <w:rFonts w:ascii="Times New Roman" w:hAnsi="Times New Roman"/>
          <w:color w:val="000000"/>
          <w:lang w:val="lt-LT"/>
        </w:rPr>
        <w:t>valandoms po hemodializės, imipenemo ir cilastatino AUCs buvo atitinkamai 3,7</w:t>
      </w:r>
      <w:r w:rsidR="00652D8A">
        <w:rPr>
          <w:rFonts w:ascii="Times New Roman" w:hAnsi="Times New Roman"/>
          <w:color w:val="000000"/>
          <w:lang w:val="lt-LT"/>
        </w:rPr>
        <w:t> </w:t>
      </w:r>
      <w:r w:rsidRPr="00DB0AF6">
        <w:rPr>
          <w:rFonts w:ascii="Times New Roman" w:hAnsi="Times New Roman"/>
          <w:color w:val="000000"/>
          <w:lang w:val="lt-LT"/>
        </w:rPr>
        <w:t>karto ir 16,4</w:t>
      </w:r>
      <w:r w:rsidR="00652D8A">
        <w:rPr>
          <w:rFonts w:ascii="Times New Roman" w:hAnsi="Times New Roman"/>
          <w:color w:val="000000"/>
          <w:lang w:val="lt-LT"/>
        </w:rPr>
        <w:t> </w:t>
      </w:r>
      <w:r w:rsidRPr="00DB0AF6">
        <w:rPr>
          <w:rFonts w:ascii="Times New Roman" w:hAnsi="Times New Roman"/>
          <w:color w:val="000000"/>
          <w:lang w:val="lt-LT"/>
        </w:rPr>
        <w:t xml:space="preserve">karto didesni nei tiriamųjų, kurių inkstų </w:t>
      </w:r>
      <w:r w:rsidR="00652D8A">
        <w:rPr>
          <w:rFonts w:ascii="Times New Roman" w:hAnsi="Times New Roman"/>
          <w:color w:val="000000"/>
          <w:lang w:val="lt-LT"/>
        </w:rPr>
        <w:t>funkcija</w:t>
      </w:r>
      <w:r w:rsidRPr="00DB0AF6">
        <w:rPr>
          <w:rFonts w:ascii="Times New Roman" w:hAnsi="Times New Roman"/>
          <w:color w:val="000000"/>
          <w:lang w:val="lt-LT"/>
        </w:rPr>
        <w:t xml:space="preserve"> buvo normali. Suleidus </w:t>
      </w:r>
      <w:r w:rsidR="003A3CF8">
        <w:rPr>
          <w:rFonts w:ascii="Times New Roman" w:hAnsi="Times New Roman"/>
          <w:lang w:val="lt-LT"/>
        </w:rPr>
        <w:t>imipenemo/cilastatino</w:t>
      </w:r>
      <w:r w:rsidRPr="00DB0AF6">
        <w:rPr>
          <w:rFonts w:ascii="Times New Roman" w:hAnsi="Times New Roman"/>
          <w:lang w:val="lt-LT"/>
        </w:rPr>
        <w:t xml:space="preserve"> </w:t>
      </w:r>
      <w:r w:rsidRPr="00DB0AF6">
        <w:rPr>
          <w:rFonts w:ascii="Times New Roman" w:hAnsi="Times New Roman"/>
          <w:color w:val="000000"/>
          <w:lang w:val="lt-LT"/>
        </w:rPr>
        <w:t xml:space="preserve">į veną, imipenemo ir cilastatino išskyrimas su šlapimu, inkstų klirensas ir plazmos klirensas blogėjant inkstų funkcijai sumažėjo. Pacientams, kurių inkstų </w:t>
      </w:r>
      <w:r w:rsidR="00652D8A">
        <w:rPr>
          <w:rFonts w:ascii="Times New Roman" w:hAnsi="Times New Roman"/>
          <w:color w:val="000000"/>
          <w:lang w:val="lt-LT"/>
        </w:rPr>
        <w:t>funkcija</w:t>
      </w:r>
      <w:r w:rsidRPr="00DB0AF6">
        <w:rPr>
          <w:rFonts w:ascii="Times New Roman" w:hAnsi="Times New Roman"/>
          <w:color w:val="000000"/>
          <w:lang w:val="lt-LT"/>
        </w:rPr>
        <w:t xml:space="preserve"> yra sutrikusi, dozę reikia koreguoti (žr. 4.2</w:t>
      </w:r>
      <w:r w:rsidR="00652D8A">
        <w:rPr>
          <w:rFonts w:ascii="Times New Roman" w:hAnsi="Times New Roman"/>
          <w:color w:val="000000"/>
          <w:lang w:val="lt-LT"/>
        </w:rPr>
        <w:t> </w:t>
      </w:r>
      <w:r w:rsidRPr="00DB0AF6">
        <w:rPr>
          <w:rFonts w:ascii="Times New Roman" w:hAnsi="Times New Roman"/>
          <w:color w:val="000000"/>
          <w:lang w:val="lt-LT"/>
        </w:rPr>
        <w:t>skyrių).</w:t>
      </w:r>
    </w:p>
    <w:p w14:paraId="747C124E" w14:textId="77777777" w:rsidR="00033D70" w:rsidRPr="00DB0AF6" w:rsidRDefault="00033D70" w:rsidP="00033D70">
      <w:pPr>
        <w:tabs>
          <w:tab w:val="left" w:pos="567"/>
        </w:tabs>
        <w:spacing w:after="0" w:line="260" w:lineRule="exact"/>
        <w:rPr>
          <w:rFonts w:ascii="Times New Roman" w:hAnsi="Times New Roman"/>
          <w:color w:val="000000"/>
          <w:u w:val="single"/>
          <w:lang w:val="lt-LT"/>
        </w:rPr>
      </w:pPr>
    </w:p>
    <w:p w14:paraId="56D73A9D" w14:textId="77777777" w:rsidR="00033D70" w:rsidRPr="00806543" w:rsidRDefault="00033D70" w:rsidP="00033D70">
      <w:pPr>
        <w:tabs>
          <w:tab w:val="left" w:pos="567"/>
        </w:tabs>
        <w:spacing w:after="0" w:line="260" w:lineRule="exact"/>
        <w:rPr>
          <w:rFonts w:ascii="Times New Roman" w:hAnsi="Times New Roman"/>
          <w:i/>
          <w:color w:val="000000"/>
          <w:lang w:val="lt-LT"/>
        </w:rPr>
      </w:pPr>
      <w:r w:rsidRPr="00806543">
        <w:rPr>
          <w:rFonts w:ascii="Times New Roman" w:hAnsi="Times New Roman"/>
          <w:i/>
          <w:color w:val="000000"/>
          <w:lang w:val="lt-LT"/>
        </w:rPr>
        <w:t>Sutrikusi kepenų funkcija</w:t>
      </w:r>
    </w:p>
    <w:p w14:paraId="19F071AE" w14:textId="334EF420" w:rsidR="00033D70" w:rsidRPr="00DB0AF6" w:rsidRDefault="00033D70" w:rsidP="00033D70">
      <w:pPr>
        <w:tabs>
          <w:tab w:val="left" w:pos="567"/>
        </w:tabs>
        <w:spacing w:after="0" w:line="260" w:lineRule="exact"/>
        <w:rPr>
          <w:rFonts w:ascii="Times New Roman" w:hAnsi="Times New Roman"/>
          <w:color w:val="000000"/>
          <w:u w:val="single"/>
          <w:lang w:val="lt-LT"/>
        </w:rPr>
      </w:pPr>
      <w:r w:rsidRPr="00DB0AF6">
        <w:rPr>
          <w:rFonts w:ascii="Times New Roman" w:hAnsi="Times New Roman"/>
          <w:color w:val="000000"/>
          <w:lang w:val="lt-LT"/>
        </w:rPr>
        <w:t xml:space="preserve">Imipenemo farmakokinetika pacientų, kuriems yra kepenų </w:t>
      </w:r>
      <w:r w:rsidR="00652D8A">
        <w:rPr>
          <w:rFonts w:ascii="Times New Roman" w:hAnsi="Times New Roman"/>
          <w:color w:val="000000"/>
          <w:lang w:val="lt-LT"/>
        </w:rPr>
        <w:t>funkcijos</w:t>
      </w:r>
      <w:r w:rsidRPr="00DB0AF6">
        <w:rPr>
          <w:rFonts w:ascii="Times New Roman" w:hAnsi="Times New Roman"/>
          <w:color w:val="000000"/>
          <w:lang w:val="lt-LT"/>
        </w:rPr>
        <w:t xml:space="preserve"> nepakankamumas, organizme neištirta. Dėl nedidelės imipenemo metabolizmo kepenyse apimties, nesitikima, kad kepenų </w:t>
      </w:r>
      <w:r w:rsidR="00652D8A">
        <w:rPr>
          <w:rFonts w:ascii="Times New Roman" w:hAnsi="Times New Roman"/>
          <w:color w:val="000000"/>
          <w:lang w:val="lt-LT"/>
        </w:rPr>
        <w:t>funkcijos</w:t>
      </w:r>
      <w:r w:rsidRPr="00DB0AF6">
        <w:rPr>
          <w:rFonts w:ascii="Times New Roman" w:hAnsi="Times New Roman"/>
          <w:color w:val="000000"/>
          <w:lang w:val="lt-LT"/>
        </w:rPr>
        <w:t xml:space="preserve"> nepakankamumas paveiktų jo farmakokinetiką. Dėl to pacientams, kuriems yra kepenų </w:t>
      </w:r>
      <w:r w:rsidR="00652D8A">
        <w:rPr>
          <w:rFonts w:ascii="Times New Roman" w:hAnsi="Times New Roman"/>
          <w:color w:val="000000"/>
          <w:lang w:val="lt-LT"/>
        </w:rPr>
        <w:t>funkcijos</w:t>
      </w:r>
      <w:r w:rsidRPr="00DB0AF6">
        <w:rPr>
          <w:rFonts w:ascii="Times New Roman" w:hAnsi="Times New Roman"/>
          <w:color w:val="000000"/>
          <w:lang w:val="lt-LT"/>
        </w:rPr>
        <w:t xml:space="preserve"> sutrikimas, dozės koreguoti nerekomenduojama (žr. 4.2</w:t>
      </w:r>
      <w:r w:rsidR="00652D8A">
        <w:rPr>
          <w:rFonts w:ascii="Times New Roman" w:hAnsi="Times New Roman"/>
          <w:color w:val="000000"/>
          <w:lang w:val="lt-LT"/>
        </w:rPr>
        <w:t> </w:t>
      </w:r>
      <w:r w:rsidRPr="00DB0AF6">
        <w:rPr>
          <w:rFonts w:ascii="Times New Roman" w:hAnsi="Times New Roman"/>
          <w:color w:val="000000"/>
          <w:lang w:val="lt-LT"/>
        </w:rPr>
        <w:t>skyrių).</w:t>
      </w:r>
    </w:p>
    <w:p w14:paraId="3845CF1E" w14:textId="77777777" w:rsidR="00033D70" w:rsidRPr="00DB0AF6" w:rsidRDefault="00033D70" w:rsidP="00033D70">
      <w:pPr>
        <w:tabs>
          <w:tab w:val="left" w:pos="567"/>
        </w:tabs>
        <w:spacing w:after="0" w:line="260" w:lineRule="exact"/>
        <w:rPr>
          <w:rFonts w:ascii="Times New Roman" w:hAnsi="Times New Roman"/>
          <w:color w:val="000000"/>
          <w:lang w:val="lt-LT"/>
        </w:rPr>
      </w:pPr>
    </w:p>
    <w:p w14:paraId="6927807F" w14:textId="2DA91E6C" w:rsidR="00033D70" w:rsidRPr="00806543" w:rsidRDefault="00033D70" w:rsidP="00033D70">
      <w:pPr>
        <w:tabs>
          <w:tab w:val="left" w:pos="567"/>
        </w:tabs>
        <w:spacing w:after="0" w:line="260" w:lineRule="exact"/>
        <w:rPr>
          <w:rFonts w:ascii="Times New Roman" w:hAnsi="Times New Roman"/>
          <w:i/>
          <w:color w:val="000000"/>
          <w:lang w:val="lt-LT"/>
        </w:rPr>
      </w:pPr>
      <w:r w:rsidRPr="00806543">
        <w:rPr>
          <w:rFonts w:ascii="Times New Roman" w:hAnsi="Times New Roman"/>
          <w:i/>
          <w:color w:val="000000"/>
          <w:lang w:val="lt-LT"/>
        </w:rPr>
        <w:t>Vaik</w:t>
      </w:r>
      <w:r w:rsidR="00296830" w:rsidRPr="00806543">
        <w:rPr>
          <w:rFonts w:ascii="Times New Roman" w:hAnsi="Times New Roman"/>
          <w:i/>
          <w:color w:val="000000"/>
          <w:lang w:val="lt-LT"/>
        </w:rPr>
        <w:t>ų populiacija</w:t>
      </w:r>
    </w:p>
    <w:p w14:paraId="2B7976BC" w14:textId="77777777" w:rsidR="00033D70" w:rsidRPr="00DB0AF6" w:rsidRDefault="00033D70" w:rsidP="00033D70">
      <w:pPr>
        <w:tabs>
          <w:tab w:val="left" w:pos="567"/>
        </w:tabs>
        <w:spacing w:after="0" w:line="260" w:lineRule="exact"/>
        <w:rPr>
          <w:rFonts w:ascii="Times New Roman" w:hAnsi="Times New Roman"/>
          <w:color w:val="000000"/>
          <w:u w:val="single"/>
          <w:lang w:val="lt-LT"/>
        </w:rPr>
      </w:pPr>
      <w:r w:rsidRPr="00DB0AF6">
        <w:rPr>
          <w:rFonts w:ascii="Times New Roman" w:hAnsi="Times New Roman"/>
          <w:color w:val="000000"/>
          <w:lang w:val="lt-LT"/>
        </w:rPr>
        <w:t>Vidutinis imipenemo klirensas (Kl) ir pasiskirstymo tūris (Pt) vaikų (nuo 3 mėnesių iki 14 metų amžiaus) organizme buvo maždaug 45 % didesnis, lyginant su suaugusiais pacientais. Suleidus vaikams į veną 15/15 mg/kg kūno svorio imipenemo ir cilastatino dozes, imipenemo AUC buvo maždaug 30 % didesnis nei ekspozicija 500 mg/500 mg dozę pavartojusiems suaugusiesiems. Vartojant didesnes dozes, 25/25 mg/kg imipenemo ir cilastatino dozės sąlygota ekspozicija vaikams buvo 9 % didesnė už ekspoziciją 1000 mg/1000 mg dozę pavartojusiems suaugusiesiems.</w:t>
      </w:r>
    </w:p>
    <w:p w14:paraId="6DCCC1AB" w14:textId="77777777" w:rsidR="00033D70" w:rsidRPr="00DB0AF6" w:rsidRDefault="00033D70" w:rsidP="00033D70">
      <w:pPr>
        <w:tabs>
          <w:tab w:val="left" w:pos="567"/>
        </w:tabs>
        <w:spacing w:after="0" w:line="260" w:lineRule="exact"/>
        <w:rPr>
          <w:rFonts w:ascii="Times New Roman" w:hAnsi="Times New Roman"/>
          <w:color w:val="000000"/>
          <w:lang w:val="lt-LT"/>
        </w:rPr>
      </w:pPr>
    </w:p>
    <w:p w14:paraId="632E9FE0" w14:textId="77777777" w:rsidR="00033D70" w:rsidRPr="00806543" w:rsidRDefault="00033D70" w:rsidP="00033D70">
      <w:pPr>
        <w:keepNext/>
        <w:tabs>
          <w:tab w:val="left" w:pos="567"/>
        </w:tabs>
        <w:spacing w:after="0" w:line="260" w:lineRule="exact"/>
        <w:rPr>
          <w:rFonts w:ascii="Times New Roman" w:hAnsi="Times New Roman"/>
          <w:i/>
          <w:color w:val="000000"/>
          <w:lang w:val="lt-LT"/>
        </w:rPr>
      </w:pPr>
      <w:r w:rsidRPr="00806543">
        <w:rPr>
          <w:rFonts w:ascii="Times New Roman" w:hAnsi="Times New Roman"/>
          <w:i/>
          <w:color w:val="000000"/>
          <w:lang w:val="lt-LT"/>
        </w:rPr>
        <w:t>Senyvi pacientai</w:t>
      </w:r>
    </w:p>
    <w:p w14:paraId="0EB83DCD" w14:textId="62833291" w:rsidR="00033D70" w:rsidRPr="00DB0AF6" w:rsidRDefault="00033D70" w:rsidP="00033D70">
      <w:pPr>
        <w:keepNext/>
        <w:spacing w:after="0" w:line="240" w:lineRule="auto"/>
        <w:rPr>
          <w:rFonts w:ascii="Times New Roman" w:hAnsi="Times New Roman"/>
          <w:color w:val="000000"/>
          <w:lang w:val="lt-LT"/>
        </w:rPr>
      </w:pPr>
      <w:r w:rsidRPr="00DB0AF6">
        <w:rPr>
          <w:rFonts w:ascii="Times New Roman" w:hAnsi="Times New Roman"/>
          <w:color w:val="000000"/>
          <w:lang w:val="lt-LT"/>
        </w:rPr>
        <w:t>Sveikų senyvų (nuo 65</w:t>
      </w:r>
      <w:r w:rsidR="00652D8A">
        <w:rPr>
          <w:rFonts w:ascii="Times New Roman" w:hAnsi="Times New Roman"/>
          <w:color w:val="000000"/>
          <w:lang w:val="lt-LT"/>
        </w:rPr>
        <w:t> </w:t>
      </w:r>
      <w:r w:rsidRPr="00DB0AF6">
        <w:rPr>
          <w:rFonts w:ascii="Times New Roman" w:hAnsi="Times New Roman"/>
          <w:color w:val="000000"/>
          <w:lang w:val="lt-LT"/>
        </w:rPr>
        <w:t xml:space="preserve">iki 75 metų amžiaus ir pagal jų amžių normalia inkstų </w:t>
      </w:r>
      <w:r w:rsidR="00652D8A">
        <w:rPr>
          <w:rFonts w:ascii="Times New Roman" w:hAnsi="Times New Roman"/>
          <w:color w:val="000000"/>
          <w:lang w:val="lt-LT"/>
        </w:rPr>
        <w:t>funkcija</w:t>
      </w:r>
      <w:r w:rsidRPr="00DB0AF6">
        <w:rPr>
          <w:rFonts w:ascii="Times New Roman" w:hAnsi="Times New Roman"/>
          <w:color w:val="000000"/>
          <w:lang w:val="lt-LT"/>
        </w:rPr>
        <w:t xml:space="preserve">) savanorių organizme vienkartinės </w:t>
      </w:r>
      <w:r w:rsidR="002403E3">
        <w:rPr>
          <w:rFonts w:ascii="Times New Roman" w:hAnsi="Times New Roman"/>
          <w:lang w:val="lt-LT"/>
        </w:rPr>
        <w:t>imipenemo/cilastatino</w:t>
      </w:r>
      <w:r w:rsidRPr="00DB0AF6">
        <w:rPr>
          <w:rFonts w:ascii="Arial" w:hAnsi="Arial"/>
          <w:sz w:val="20"/>
          <w:lang w:val="lt-LT"/>
        </w:rPr>
        <w:t xml:space="preserve"> </w:t>
      </w:r>
      <w:r w:rsidRPr="00DB0AF6">
        <w:rPr>
          <w:rFonts w:ascii="Times New Roman" w:hAnsi="Times New Roman"/>
          <w:color w:val="000000"/>
          <w:lang w:val="lt-LT"/>
        </w:rPr>
        <w:t xml:space="preserve">500 mg/500 mg dozės, per 20 minučių suleistos į veną, farmakokinetika buvo panaši kaip ir tiriamųjų, kurių inkstų </w:t>
      </w:r>
      <w:r w:rsidR="00652D8A">
        <w:rPr>
          <w:rFonts w:ascii="Times New Roman" w:hAnsi="Times New Roman"/>
          <w:color w:val="000000"/>
          <w:lang w:val="lt-LT"/>
        </w:rPr>
        <w:t>funkcija</w:t>
      </w:r>
      <w:r w:rsidRPr="00DB0AF6">
        <w:rPr>
          <w:rFonts w:ascii="Times New Roman" w:hAnsi="Times New Roman"/>
          <w:color w:val="000000"/>
          <w:lang w:val="lt-LT"/>
        </w:rPr>
        <w:t xml:space="preserve"> buvo šiek tiek pablogėjusi, tačiau kuriems dozės koreguoti nereikėjo, organizme. Imipenemo vidutinis pusinės eliminacijos laikas plazmoje buvo 91 ± 7,0 minutės, cilastatino - 69 ± 15 minučių. Kartotinės dozės poveikio nei imipenemo, nei cilastatino farmakokinetikai neturėjo, imipenemo ir cilastatino kaupimosi nestebėta (žr. 4.2</w:t>
      </w:r>
      <w:r w:rsidR="00652D8A">
        <w:rPr>
          <w:rFonts w:ascii="Times New Roman" w:hAnsi="Times New Roman"/>
          <w:color w:val="000000"/>
          <w:lang w:val="lt-LT"/>
        </w:rPr>
        <w:t> </w:t>
      </w:r>
      <w:r w:rsidRPr="00DB0AF6">
        <w:rPr>
          <w:rFonts w:ascii="Times New Roman" w:hAnsi="Times New Roman"/>
          <w:color w:val="000000"/>
          <w:lang w:val="lt-LT"/>
        </w:rPr>
        <w:t>skyrių).</w:t>
      </w:r>
    </w:p>
    <w:p w14:paraId="4D27AAC1" w14:textId="77777777" w:rsidR="00033D70" w:rsidRPr="00DB0AF6" w:rsidRDefault="00033D70" w:rsidP="00033D70">
      <w:pPr>
        <w:keepNext/>
        <w:spacing w:after="0" w:line="240" w:lineRule="auto"/>
        <w:rPr>
          <w:rFonts w:ascii="Times New Roman" w:hAnsi="Times New Roman"/>
          <w:color w:val="000000"/>
          <w:lang w:val="lt-LT"/>
        </w:rPr>
      </w:pPr>
    </w:p>
    <w:p w14:paraId="05CE7A52" w14:textId="77777777" w:rsidR="00033D70" w:rsidRPr="00DB0AF6" w:rsidRDefault="00033D70" w:rsidP="00033D70">
      <w:pPr>
        <w:tabs>
          <w:tab w:val="left" w:pos="567"/>
        </w:tabs>
        <w:spacing w:after="0" w:line="260" w:lineRule="exact"/>
        <w:rPr>
          <w:rFonts w:ascii="Times New Roman" w:hAnsi="Times New Roman"/>
          <w:b/>
          <w:szCs w:val="20"/>
          <w:lang w:val="lt-LT"/>
        </w:rPr>
      </w:pPr>
      <w:bookmarkStart w:id="4" w:name="_Toc129243114"/>
      <w:bookmarkStart w:id="5" w:name="_Toc129243239"/>
      <w:r w:rsidRPr="00DB0AF6">
        <w:rPr>
          <w:rFonts w:ascii="Times New Roman" w:hAnsi="Times New Roman"/>
          <w:b/>
          <w:szCs w:val="20"/>
          <w:lang w:val="lt-LT"/>
        </w:rPr>
        <w:t>5.3</w:t>
      </w:r>
      <w:r w:rsidRPr="00DB0AF6">
        <w:rPr>
          <w:rFonts w:ascii="Times New Roman" w:hAnsi="Times New Roman"/>
          <w:b/>
          <w:szCs w:val="20"/>
          <w:lang w:val="lt-LT"/>
        </w:rPr>
        <w:tab/>
        <w:t>Ikiklinikinių saugumo tyrimų duomenys</w:t>
      </w:r>
      <w:bookmarkEnd w:id="4"/>
      <w:bookmarkEnd w:id="5"/>
    </w:p>
    <w:p w14:paraId="5D3744D9" w14:textId="77777777" w:rsidR="00033D70" w:rsidRPr="00DB0AF6" w:rsidRDefault="00033D70" w:rsidP="00033D70">
      <w:pPr>
        <w:tabs>
          <w:tab w:val="left" w:pos="567"/>
        </w:tabs>
        <w:spacing w:after="0" w:line="260" w:lineRule="exact"/>
        <w:rPr>
          <w:rFonts w:ascii="Times New Roman" w:hAnsi="Times New Roman"/>
          <w:szCs w:val="20"/>
          <w:lang w:val="lt-LT"/>
        </w:rPr>
      </w:pPr>
    </w:p>
    <w:p w14:paraId="2C59275A" w14:textId="5E37C6AE" w:rsidR="00033D70" w:rsidRPr="00DB0AF6" w:rsidRDefault="002403E3" w:rsidP="00033D70">
      <w:pPr>
        <w:tabs>
          <w:tab w:val="left" w:pos="567"/>
        </w:tabs>
        <w:spacing w:after="0" w:line="260" w:lineRule="exact"/>
        <w:rPr>
          <w:rFonts w:ascii="Times New Roman" w:hAnsi="Times New Roman"/>
          <w:szCs w:val="20"/>
          <w:lang w:val="lt-LT"/>
        </w:rPr>
      </w:pPr>
      <w:r>
        <w:rPr>
          <w:rFonts w:ascii="Times New Roman" w:hAnsi="Times New Roman"/>
          <w:szCs w:val="20"/>
          <w:lang w:val="lt-LT"/>
        </w:rPr>
        <w:t>Į</w:t>
      </w:r>
      <w:r w:rsidRPr="002403E3">
        <w:rPr>
          <w:rFonts w:ascii="Times New Roman" w:hAnsi="Times New Roman"/>
          <w:szCs w:val="20"/>
          <w:lang w:val="lt-LT"/>
        </w:rPr>
        <w:t>prastini</w:t>
      </w:r>
      <w:r>
        <w:rPr>
          <w:rFonts w:ascii="Times New Roman" w:hAnsi="Times New Roman"/>
          <w:szCs w:val="20"/>
          <w:lang w:val="lt-LT"/>
        </w:rPr>
        <w:t>ai farmakologinio saugumo,</w:t>
      </w:r>
      <w:r w:rsidRPr="002403E3">
        <w:rPr>
          <w:rFonts w:ascii="Times New Roman" w:hAnsi="Times New Roman"/>
          <w:szCs w:val="20"/>
          <w:lang w:val="lt-LT"/>
        </w:rPr>
        <w:t xml:space="preserve"> </w:t>
      </w:r>
      <w:r>
        <w:rPr>
          <w:rFonts w:ascii="Times New Roman" w:hAnsi="Times New Roman"/>
          <w:szCs w:val="20"/>
          <w:lang w:val="lt-LT"/>
        </w:rPr>
        <w:t>k</w:t>
      </w:r>
      <w:r w:rsidR="00033D70" w:rsidRPr="00DB0AF6">
        <w:rPr>
          <w:rFonts w:ascii="Times New Roman" w:hAnsi="Times New Roman"/>
          <w:noProof/>
          <w:szCs w:val="20"/>
          <w:lang w:val="lt-LT"/>
        </w:rPr>
        <w:t>artotinių dozių toksiškumo ir genotoksiškumo ikiklinikinių tyrimų duomenys specifinio pavojaus žmogui nerodo.</w:t>
      </w:r>
    </w:p>
    <w:p w14:paraId="73477E76" w14:textId="77777777" w:rsidR="00033D70" w:rsidRPr="00DB0AF6" w:rsidRDefault="00033D70" w:rsidP="00033D70">
      <w:pPr>
        <w:tabs>
          <w:tab w:val="left" w:pos="567"/>
        </w:tabs>
        <w:spacing w:after="0" w:line="260" w:lineRule="exact"/>
        <w:rPr>
          <w:rFonts w:ascii="Times New Roman" w:hAnsi="Times New Roman"/>
          <w:szCs w:val="20"/>
          <w:lang w:val="lt-LT"/>
        </w:rPr>
      </w:pPr>
    </w:p>
    <w:p w14:paraId="18CB5BBF" w14:textId="77777777" w:rsidR="00033D70" w:rsidRPr="00DB0AF6" w:rsidRDefault="00033D70" w:rsidP="00033D70">
      <w:pPr>
        <w:tabs>
          <w:tab w:val="left" w:pos="567"/>
        </w:tabs>
        <w:spacing w:after="0" w:line="260" w:lineRule="exact"/>
        <w:rPr>
          <w:rFonts w:ascii="Times New Roman" w:hAnsi="Times New Roman"/>
          <w:color w:val="000000"/>
          <w:lang w:val="lt-LT"/>
        </w:rPr>
      </w:pPr>
      <w:r w:rsidRPr="00DB0AF6">
        <w:rPr>
          <w:rFonts w:ascii="Times New Roman" w:hAnsi="Times New Roman"/>
          <w:color w:val="000000"/>
          <w:lang w:val="lt-LT"/>
        </w:rPr>
        <w:t>Tyrimai su gyvūnais parodė, kad imipenemo, kaip vienintelės priežasties, toksinis poveikis yra tik inkstams. Kartu su imipenemu santykiu 1:1 vartojamas cilastatinas triušius ir beždžiones apsaugojo nuo nefrotoksinių imipenemo poveikių. Turimi įrodymai rodo, kad cilastatinas apsaugo nuo nefrotoksinių poveikių, neleisdamas imipenemui patekti į inkstų kanalėlių ląsteles.</w:t>
      </w:r>
    </w:p>
    <w:p w14:paraId="4C8B70FF" w14:textId="77777777" w:rsidR="00033D70" w:rsidRPr="00DB0AF6" w:rsidRDefault="00033D70" w:rsidP="00033D70">
      <w:pPr>
        <w:tabs>
          <w:tab w:val="left" w:pos="567"/>
        </w:tabs>
        <w:spacing w:after="0" w:line="260" w:lineRule="exact"/>
        <w:rPr>
          <w:rFonts w:ascii="Times New Roman" w:hAnsi="Times New Roman"/>
          <w:noProof/>
          <w:color w:val="000000"/>
          <w:lang w:val="lt-LT"/>
        </w:rPr>
      </w:pPr>
    </w:p>
    <w:p w14:paraId="1C7AD2D6" w14:textId="2322BADA" w:rsidR="00033D70" w:rsidRPr="00DB0AF6" w:rsidRDefault="00033D70" w:rsidP="00033D70">
      <w:pPr>
        <w:tabs>
          <w:tab w:val="left" w:pos="567"/>
        </w:tabs>
        <w:spacing w:after="0" w:line="260" w:lineRule="exact"/>
        <w:rPr>
          <w:rFonts w:ascii="Times New Roman" w:hAnsi="Times New Roman"/>
          <w:color w:val="000000"/>
          <w:lang w:val="lt-LT"/>
        </w:rPr>
      </w:pPr>
      <w:r w:rsidRPr="00DB0AF6">
        <w:rPr>
          <w:rFonts w:ascii="Times New Roman" w:hAnsi="Times New Roman"/>
          <w:color w:val="000000"/>
          <w:lang w:val="lt-LT"/>
        </w:rPr>
        <w:t xml:space="preserve">Teratologinių tyrimų su vaikingomis </w:t>
      </w:r>
      <w:r w:rsidRPr="00DB0AF6">
        <w:rPr>
          <w:rFonts w:ascii="Times New Roman" w:hAnsi="Times New Roman"/>
          <w:i/>
          <w:color w:val="000000"/>
          <w:lang w:val="lt-LT"/>
        </w:rPr>
        <w:t>cynomolgus</w:t>
      </w:r>
      <w:r w:rsidRPr="00DB0AF6">
        <w:rPr>
          <w:rFonts w:ascii="Times New Roman" w:hAnsi="Times New Roman"/>
          <w:color w:val="000000"/>
          <w:lang w:val="lt-LT"/>
        </w:rPr>
        <w:t xml:space="preserve"> genties beždžionėmis metu sušvirkštos 40/40 mg/kg per parą imipenemo ir cilastatino natrio druskos dozės (boliuso injekcija į veną) sukėlė toksinį poveikį patelei, įskaitant vėmimą, apetito praradimą, kūno svorio sumažėjimą, viduriavimą, abortą ir kai </w:t>
      </w:r>
      <w:r w:rsidRPr="00DB0AF6">
        <w:rPr>
          <w:rFonts w:ascii="Times New Roman" w:hAnsi="Times New Roman"/>
          <w:color w:val="000000"/>
          <w:lang w:val="lt-LT"/>
        </w:rPr>
        <w:lastRenderedPageBreak/>
        <w:t>kuriais atvejais mirtį. Kai imipenemo ir cilastatino natrio druskos dozės (maždaug 100/100 mg/kg per parą arba maždaug 3</w:t>
      </w:r>
      <w:r w:rsidR="00652D8A">
        <w:rPr>
          <w:rFonts w:ascii="Times New Roman" w:hAnsi="Times New Roman"/>
          <w:color w:val="000000"/>
          <w:lang w:val="lt-LT"/>
        </w:rPr>
        <w:t> </w:t>
      </w:r>
      <w:r w:rsidRPr="00DB0AF6">
        <w:rPr>
          <w:rFonts w:ascii="Times New Roman" w:hAnsi="Times New Roman"/>
          <w:color w:val="000000"/>
          <w:lang w:val="lt-LT"/>
        </w:rPr>
        <w:t xml:space="preserve">kartus didesnės už įprastai žmogui rekomenduojamas paros dozes į veną) buvo suleistos vaikingoms </w:t>
      </w:r>
      <w:r w:rsidRPr="00DB0AF6">
        <w:rPr>
          <w:rFonts w:ascii="Times New Roman" w:hAnsi="Times New Roman"/>
          <w:i/>
          <w:color w:val="000000"/>
          <w:lang w:val="lt-LT"/>
        </w:rPr>
        <w:t>cynomolgus</w:t>
      </w:r>
      <w:r w:rsidRPr="00DB0AF6">
        <w:rPr>
          <w:rFonts w:ascii="Times New Roman" w:hAnsi="Times New Roman"/>
          <w:color w:val="000000"/>
          <w:lang w:val="lt-LT"/>
        </w:rPr>
        <w:t xml:space="preserve"> genties beždžionėms infuzijos į veną būdu tokiu greičiu, kuris atitiko klinikinį vartojimą žmogui, patelėms pasireiškė tik minimalus netoleravimas (atsitiktinis vėmimas), patelių kritimo nebuvo, teratogeniškumo įrodymų negauta, tačiau padažnėjo embrionų praradimas, lyginant su kontrolinėmis grupėmis (žr. 4.6</w:t>
      </w:r>
      <w:r w:rsidR="00652D8A">
        <w:rPr>
          <w:rFonts w:ascii="Times New Roman" w:hAnsi="Times New Roman"/>
          <w:color w:val="000000"/>
          <w:lang w:val="lt-LT"/>
        </w:rPr>
        <w:t> </w:t>
      </w:r>
      <w:r w:rsidRPr="00DB0AF6">
        <w:rPr>
          <w:rFonts w:ascii="Times New Roman" w:hAnsi="Times New Roman"/>
          <w:color w:val="000000"/>
          <w:lang w:val="lt-LT"/>
        </w:rPr>
        <w:t>skyrių).</w:t>
      </w:r>
    </w:p>
    <w:p w14:paraId="2EF71A4F" w14:textId="77777777" w:rsidR="00033D70" w:rsidRPr="00DB0AF6" w:rsidRDefault="00033D70" w:rsidP="00033D70">
      <w:pPr>
        <w:tabs>
          <w:tab w:val="left" w:pos="567"/>
        </w:tabs>
        <w:spacing w:after="0" w:line="260" w:lineRule="exact"/>
        <w:rPr>
          <w:rFonts w:ascii="Times New Roman" w:hAnsi="Times New Roman"/>
          <w:color w:val="000000"/>
          <w:lang w:val="lt-LT"/>
        </w:rPr>
      </w:pPr>
    </w:p>
    <w:p w14:paraId="58B915E0" w14:textId="77777777" w:rsidR="00033D70" w:rsidRPr="00DB0AF6" w:rsidRDefault="00033D70" w:rsidP="00033D70">
      <w:pPr>
        <w:tabs>
          <w:tab w:val="left" w:pos="567"/>
        </w:tabs>
        <w:spacing w:after="0" w:line="260" w:lineRule="exact"/>
        <w:rPr>
          <w:rFonts w:ascii="Times New Roman" w:hAnsi="Times New Roman"/>
          <w:color w:val="000000"/>
          <w:lang w:val="lt-LT"/>
        </w:rPr>
      </w:pPr>
      <w:r w:rsidRPr="00DB0AF6">
        <w:rPr>
          <w:rFonts w:ascii="Times New Roman" w:hAnsi="Times New Roman"/>
          <w:color w:val="000000"/>
          <w:lang w:val="lt-LT"/>
        </w:rPr>
        <w:t>Imipenemo ir cilastatino kancerogeniškumo įvertinimo ilgalaikiai tyrimai su gyvūnais neatlikti.</w:t>
      </w:r>
    </w:p>
    <w:p w14:paraId="4F890FA9" w14:textId="77777777" w:rsidR="00033D70" w:rsidRPr="00DB0AF6" w:rsidRDefault="00033D70" w:rsidP="00033D70">
      <w:pPr>
        <w:tabs>
          <w:tab w:val="left" w:pos="567"/>
        </w:tabs>
        <w:spacing w:after="0" w:line="260" w:lineRule="exact"/>
        <w:rPr>
          <w:rFonts w:ascii="Times New Roman" w:hAnsi="Times New Roman"/>
          <w:szCs w:val="20"/>
          <w:lang w:val="lt-LT"/>
        </w:rPr>
      </w:pPr>
    </w:p>
    <w:p w14:paraId="582AA5B4" w14:textId="77777777" w:rsidR="00033D70" w:rsidRPr="00DB0AF6" w:rsidRDefault="00033D70" w:rsidP="00033D70">
      <w:pPr>
        <w:tabs>
          <w:tab w:val="left" w:pos="567"/>
        </w:tabs>
        <w:spacing w:after="0" w:line="260" w:lineRule="exact"/>
        <w:rPr>
          <w:rFonts w:ascii="Times New Roman" w:hAnsi="Times New Roman"/>
          <w:szCs w:val="20"/>
          <w:lang w:val="lt-LT"/>
        </w:rPr>
      </w:pPr>
    </w:p>
    <w:p w14:paraId="7723C606" w14:textId="77777777" w:rsidR="00033D70" w:rsidRPr="00DB0AF6" w:rsidRDefault="00033D70" w:rsidP="00033D70">
      <w:pPr>
        <w:tabs>
          <w:tab w:val="left" w:pos="567"/>
        </w:tabs>
        <w:spacing w:after="0" w:line="260" w:lineRule="exact"/>
        <w:rPr>
          <w:rFonts w:ascii="Times New Roman" w:hAnsi="Times New Roman"/>
          <w:b/>
          <w:szCs w:val="20"/>
          <w:lang w:val="lt-LT"/>
        </w:rPr>
      </w:pPr>
      <w:bookmarkStart w:id="6" w:name="_Toc129243115"/>
      <w:bookmarkStart w:id="7" w:name="_Toc129243240"/>
      <w:r w:rsidRPr="00DB0AF6">
        <w:rPr>
          <w:rFonts w:ascii="Times New Roman" w:hAnsi="Times New Roman"/>
          <w:b/>
          <w:szCs w:val="20"/>
          <w:lang w:val="lt-LT"/>
        </w:rPr>
        <w:t>6.</w:t>
      </w:r>
      <w:r w:rsidRPr="00DB0AF6">
        <w:rPr>
          <w:rFonts w:ascii="Times New Roman" w:hAnsi="Times New Roman"/>
          <w:b/>
          <w:szCs w:val="20"/>
          <w:lang w:val="lt-LT"/>
        </w:rPr>
        <w:tab/>
        <w:t>FARMACINĖ INFORMACIJA</w:t>
      </w:r>
      <w:bookmarkEnd w:id="6"/>
      <w:bookmarkEnd w:id="7"/>
    </w:p>
    <w:p w14:paraId="3270DA01" w14:textId="77777777" w:rsidR="00033D70" w:rsidRPr="00DB0AF6" w:rsidRDefault="00033D70" w:rsidP="00033D70">
      <w:pPr>
        <w:tabs>
          <w:tab w:val="left" w:pos="567"/>
        </w:tabs>
        <w:spacing w:after="0" w:line="260" w:lineRule="exact"/>
        <w:rPr>
          <w:rFonts w:ascii="Times New Roman" w:hAnsi="Times New Roman"/>
          <w:szCs w:val="20"/>
          <w:lang w:val="lt-LT"/>
        </w:rPr>
      </w:pPr>
    </w:p>
    <w:p w14:paraId="2E681BBA" w14:textId="77777777" w:rsidR="00033D70" w:rsidRPr="00DB0AF6" w:rsidRDefault="00033D70" w:rsidP="00033D70">
      <w:pPr>
        <w:tabs>
          <w:tab w:val="left" w:pos="567"/>
        </w:tabs>
        <w:spacing w:after="0" w:line="260" w:lineRule="exact"/>
        <w:rPr>
          <w:rFonts w:ascii="Times New Roman" w:hAnsi="Times New Roman"/>
          <w:b/>
          <w:szCs w:val="20"/>
          <w:lang w:val="lt-LT"/>
        </w:rPr>
      </w:pPr>
      <w:bookmarkStart w:id="8" w:name="_Toc129243116"/>
      <w:bookmarkStart w:id="9" w:name="_Toc129243241"/>
      <w:r w:rsidRPr="00DB0AF6">
        <w:rPr>
          <w:rFonts w:ascii="Times New Roman" w:hAnsi="Times New Roman"/>
          <w:b/>
          <w:szCs w:val="20"/>
          <w:lang w:val="lt-LT"/>
        </w:rPr>
        <w:t>6.1</w:t>
      </w:r>
      <w:r w:rsidRPr="00DB0AF6">
        <w:rPr>
          <w:rFonts w:ascii="Times New Roman" w:hAnsi="Times New Roman"/>
          <w:b/>
          <w:szCs w:val="20"/>
          <w:lang w:val="lt-LT"/>
        </w:rPr>
        <w:tab/>
        <w:t>Pagalbinių medžiagų sąrašas</w:t>
      </w:r>
      <w:bookmarkEnd w:id="8"/>
      <w:bookmarkEnd w:id="9"/>
    </w:p>
    <w:p w14:paraId="6AFC6D5C" w14:textId="77777777" w:rsidR="00033D70" w:rsidRPr="00DB0AF6" w:rsidRDefault="00033D70" w:rsidP="00033D70">
      <w:pPr>
        <w:tabs>
          <w:tab w:val="left" w:pos="567"/>
        </w:tabs>
        <w:spacing w:after="0" w:line="260" w:lineRule="exact"/>
        <w:rPr>
          <w:rFonts w:ascii="Times New Roman" w:hAnsi="Times New Roman"/>
          <w:szCs w:val="20"/>
          <w:lang w:val="lt-LT"/>
        </w:rPr>
      </w:pPr>
    </w:p>
    <w:p w14:paraId="70FC4480" w14:textId="32700F39" w:rsidR="00033D70" w:rsidRPr="00DB0AF6" w:rsidRDefault="00033D70" w:rsidP="00033D70">
      <w:pPr>
        <w:tabs>
          <w:tab w:val="left" w:pos="567"/>
        </w:tabs>
        <w:spacing w:after="0" w:line="260" w:lineRule="exact"/>
        <w:rPr>
          <w:rFonts w:ascii="Times New Roman" w:hAnsi="Times New Roman"/>
          <w:lang w:val="lt-LT"/>
        </w:rPr>
      </w:pPr>
      <w:r w:rsidRPr="00DB0AF6">
        <w:rPr>
          <w:rFonts w:ascii="Times New Roman" w:hAnsi="Times New Roman"/>
          <w:lang w:val="lt-LT"/>
        </w:rPr>
        <w:t>Natrio-vandenilio karbonatas</w:t>
      </w:r>
      <w:r w:rsidR="00296830">
        <w:rPr>
          <w:rFonts w:ascii="Times New Roman" w:hAnsi="Times New Roman"/>
          <w:lang w:val="lt-LT"/>
        </w:rPr>
        <w:t>.</w:t>
      </w:r>
    </w:p>
    <w:p w14:paraId="18DCD9DD" w14:textId="77777777" w:rsidR="00033D70" w:rsidRPr="00DB0AF6" w:rsidRDefault="00033D70" w:rsidP="00033D70">
      <w:pPr>
        <w:tabs>
          <w:tab w:val="left" w:pos="567"/>
        </w:tabs>
        <w:spacing w:after="0" w:line="260" w:lineRule="exact"/>
        <w:rPr>
          <w:rFonts w:ascii="Times New Roman" w:hAnsi="Times New Roman"/>
          <w:szCs w:val="20"/>
          <w:lang w:val="lt-LT"/>
        </w:rPr>
      </w:pPr>
    </w:p>
    <w:p w14:paraId="6B9EB465" w14:textId="77777777" w:rsidR="00033D70" w:rsidRPr="00DB0AF6" w:rsidRDefault="00033D70" w:rsidP="00033D70">
      <w:pPr>
        <w:tabs>
          <w:tab w:val="left" w:pos="567"/>
        </w:tabs>
        <w:spacing w:after="0" w:line="260" w:lineRule="exact"/>
        <w:rPr>
          <w:rFonts w:ascii="Times New Roman" w:hAnsi="Times New Roman"/>
          <w:b/>
          <w:szCs w:val="20"/>
          <w:lang w:val="lt-LT"/>
        </w:rPr>
      </w:pPr>
      <w:bookmarkStart w:id="10" w:name="_Toc129243117"/>
      <w:bookmarkStart w:id="11" w:name="_Toc129243242"/>
      <w:r w:rsidRPr="00DB0AF6">
        <w:rPr>
          <w:rFonts w:ascii="Times New Roman" w:hAnsi="Times New Roman"/>
          <w:b/>
          <w:szCs w:val="20"/>
          <w:lang w:val="lt-LT"/>
        </w:rPr>
        <w:t>6.2</w:t>
      </w:r>
      <w:r w:rsidRPr="00DB0AF6">
        <w:rPr>
          <w:rFonts w:ascii="Times New Roman" w:hAnsi="Times New Roman"/>
          <w:b/>
          <w:szCs w:val="20"/>
          <w:lang w:val="lt-LT"/>
        </w:rPr>
        <w:tab/>
        <w:t>Nesuderinamumas</w:t>
      </w:r>
      <w:bookmarkEnd w:id="10"/>
      <w:bookmarkEnd w:id="11"/>
    </w:p>
    <w:p w14:paraId="427B80F9" w14:textId="77777777" w:rsidR="00033D70" w:rsidRPr="00DB0AF6" w:rsidRDefault="00033D70" w:rsidP="00033D70">
      <w:pPr>
        <w:tabs>
          <w:tab w:val="left" w:pos="567"/>
        </w:tabs>
        <w:spacing w:after="0" w:line="260" w:lineRule="exact"/>
        <w:rPr>
          <w:rFonts w:ascii="Times New Roman" w:hAnsi="Times New Roman"/>
          <w:szCs w:val="20"/>
          <w:lang w:val="lt-LT"/>
        </w:rPr>
      </w:pPr>
    </w:p>
    <w:p w14:paraId="170FBB15" w14:textId="77777777" w:rsidR="00033D70" w:rsidRPr="00DB0AF6" w:rsidRDefault="00033D70" w:rsidP="00033D70">
      <w:pPr>
        <w:tabs>
          <w:tab w:val="left" w:pos="567"/>
        </w:tabs>
        <w:spacing w:after="0" w:line="260" w:lineRule="exact"/>
        <w:rPr>
          <w:rFonts w:ascii="Times New Roman" w:hAnsi="Times New Roman"/>
          <w:lang w:val="lt-LT"/>
        </w:rPr>
      </w:pPr>
      <w:r w:rsidRPr="00DB0AF6">
        <w:rPr>
          <w:rFonts w:ascii="Times New Roman" w:hAnsi="Times New Roman"/>
          <w:lang w:val="lt-LT"/>
        </w:rPr>
        <w:t>Šio vaistinio preparato negalima maišyti su laktato tirpalu.</w:t>
      </w:r>
    </w:p>
    <w:p w14:paraId="5188DA50" w14:textId="06670069" w:rsidR="00033D70" w:rsidRPr="00DB0AF6" w:rsidRDefault="00033D70" w:rsidP="00033D70">
      <w:pPr>
        <w:tabs>
          <w:tab w:val="left" w:pos="567"/>
        </w:tabs>
        <w:spacing w:after="0" w:line="260" w:lineRule="exact"/>
        <w:rPr>
          <w:rFonts w:ascii="Times New Roman" w:hAnsi="Times New Roman"/>
          <w:szCs w:val="20"/>
          <w:lang w:val="lt-LT"/>
        </w:rPr>
      </w:pPr>
      <w:r w:rsidRPr="00DB0AF6">
        <w:rPr>
          <w:rFonts w:ascii="Times New Roman" w:hAnsi="Times New Roman"/>
          <w:szCs w:val="20"/>
          <w:lang w:val="lt-LT"/>
        </w:rPr>
        <w:t xml:space="preserve">Šio vaistinio preparato negalima maišyti su kitais, išskyrus </w:t>
      </w:r>
      <w:r>
        <w:rPr>
          <w:rFonts w:ascii="Times New Roman" w:hAnsi="Times New Roman"/>
          <w:szCs w:val="20"/>
          <w:lang w:val="lt-LT"/>
        </w:rPr>
        <w:t>nurodytus</w:t>
      </w:r>
      <w:r w:rsidRPr="00DB0AF6">
        <w:rPr>
          <w:rFonts w:ascii="Times New Roman" w:hAnsi="Times New Roman"/>
          <w:szCs w:val="20"/>
          <w:lang w:val="lt-LT"/>
        </w:rPr>
        <w:t xml:space="preserve"> 6.6</w:t>
      </w:r>
      <w:r w:rsidR="00652D8A">
        <w:rPr>
          <w:rFonts w:ascii="Times New Roman" w:hAnsi="Times New Roman"/>
          <w:szCs w:val="20"/>
          <w:lang w:val="lt-LT"/>
        </w:rPr>
        <w:t> </w:t>
      </w:r>
      <w:r w:rsidRPr="00DB0AF6">
        <w:rPr>
          <w:rFonts w:ascii="Times New Roman" w:hAnsi="Times New Roman"/>
          <w:szCs w:val="20"/>
          <w:lang w:val="lt-LT"/>
        </w:rPr>
        <w:t>skyriuje.</w:t>
      </w:r>
    </w:p>
    <w:p w14:paraId="0A2C060F" w14:textId="77777777" w:rsidR="00033D70" w:rsidRPr="00DB0AF6" w:rsidRDefault="00033D70" w:rsidP="00033D70">
      <w:pPr>
        <w:tabs>
          <w:tab w:val="left" w:pos="567"/>
        </w:tabs>
        <w:spacing w:after="0" w:line="260" w:lineRule="exact"/>
        <w:rPr>
          <w:rFonts w:ascii="Times New Roman" w:hAnsi="Times New Roman"/>
          <w:szCs w:val="20"/>
          <w:lang w:val="lt-LT"/>
        </w:rPr>
      </w:pPr>
    </w:p>
    <w:p w14:paraId="55F11C81" w14:textId="77777777" w:rsidR="00033D70" w:rsidRPr="00DB0AF6" w:rsidRDefault="00033D70" w:rsidP="00033D70">
      <w:pPr>
        <w:tabs>
          <w:tab w:val="left" w:pos="567"/>
        </w:tabs>
        <w:spacing w:after="0" w:line="260" w:lineRule="exact"/>
        <w:rPr>
          <w:rFonts w:ascii="Times New Roman" w:hAnsi="Times New Roman"/>
          <w:b/>
          <w:szCs w:val="20"/>
          <w:lang w:val="lt-LT"/>
        </w:rPr>
      </w:pPr>
      <w:bookmarkStart w:id="12" w:name="_Toc129243118"/>
      <w:bookmarkStart w:id="13" w:name="_Toc129243243"/>
      <w:r w:rsidRPr="00DB0AF6">
        <w:rPr>
          <w:rFonts w:ascii="Times New Roman" w:hAnsi="Times New Roman"/>
          <w:b/>
          <w:szCs w:val="20"/>
          <w:lang w:val="lt-LT"/>
        </w:rPr>
        <w:t>6.3</w:t>
      </w:r>
      <w:r w:rsidRPr="00DB0AF6">
        <w:rPr>
          <w:rFonts w:ascii="Times New Roman" w:hAnsi="Times New Roman"/>
          <w:b/>
          <w:szCs w:val="20"/>
          <w:lang w:val="lt-LT"/>
        </w:rPr>
        <w:tab/>
        <w:t>Tinkamumo laikas</w:t>
      </w:r>
      <w:bookmarkEnd w:id="12"/>
      <w:bookmarkEnd w:id="13"/>
    </w:p>
    <w:p w14:paraId="1DDF5D67" w14:textId="77777777" w:rsidR="00033D70" w:rsidRPr="00DB0AF6" w:rsidRDefault="00033D70" w:rsidP="00033D70">
      <w:pPr>
        <w:tabs>
          <w:tab w:val="left" w:pos="567"/>
        </w:tabs>
        <w:spacing w:after="0" w:line="260" w:lineRule="exact"/>
        <w:rPr>
          <w:rFonts w:ascii="Times New Roman" w:hAnsi="Times New Roman"/>
          <w:szCs w:val="20"/>
          <w:lang w:val="lt-LT"/>
        </w:rPr>
      </w:pPr>
    </w:p>
    <w:p w14:paraId="1D0EF869" w14:textId="38876D00" w:rsidR="00033D70" w:rsidRPr="00DB0AF6" w:rsidRDefault="00033D70" w:rsidP="00033D70">
      <w:pPr>
        <w:tabs>
          <w:tab w:val="left" w:pos="567"/>
        </w:tabs>
        <w:spacing w:after="0" w:line="260" w:lineRule="exact"/>
        <w:rPr>
          <w:rFonts w:ascii="Times New Roman" w:hAnsi="Times New Roman"/>
          <w:lang w:val="lt-LT"/>
        </w:rPr>
      </w:pPr>
      <w:r w:rsidRPr="00DB0AF6">
        <w:rPr>
          <w:rFonts w:ascii="Times New Roman" w:hAnsi="Times New Roman"/>
          <w:lang w:val="lt-LT"/>
        </w:rPr>
        <w:t>3</w:t>
      </w:r>
      <w:r w:rsidR="00652D8A">
        <w:rPr>
          <w:rFonts w:ascii="Times New Roman" w:hAnsi="Times New Roman"/>
          <w:lang w:val="lt-LT"/>
        </w:rPr>
        <w:t> </w:t>
      </w:r>
      <w:r w:rsidRPr="00DB0AF6">
        <w:rPr>
          <w:rFonts w:ascii="Times New Roman" w:hAnsi="Times New Roman"/>
          <w:lang w:val="lt-LT"/>
        </w:rPr>
        <w:t>metai.</w:t>
      </w:r>
    </w:p>
    <w:p w14:paraId="625C8C44" w14:textId="77777777" w:rsidR="00033D70" w:rsidRDefault="00033D70" w:rsidP="00033D70">
      <w:pPr>
        <w:tabs>
          <w:tab w:val="left" w:pos="567"/>
        </w:tabs>
        <w:spacing w:after="0" w:line="260" w:lineRule="exact"/>
        <w:rPr>
          <w:rFonts w:ascii="Times New Roman" w:hAnsi="Times New Roman"/>
          <w:color w:val="000000"/>
          <w:u w:val="single"/>
          <w:lang w:val="lt-LT"/>
        </w:rPr>
      </w:pPr>
    </w:p>
    <w:p w14:paraId="137DE86B" w14:textId="77777777" w:rsidR="00033D70" w:rsidRPr="00DB0AF6" w:rsidRDefault="00033D70" w:rsidP="00033D70">
      <w:pPr>
        <w:tabs>
          <w:tab w:val="left" w:pos="567"/>
        </w:tabs>
        <w:spacing w:after="0" w:line="260" w:lineRule="exact"/>
        <w:rPr>
          <w:rFonts w:ascii="Times New Roman" w:hAnsi="Times New Roman"/>
          <w:color w:val="000000"/>
          <w:u w:val="single"/>
          <w:lang w:val="lt-LT"/>
        </w:rPr>
      </w:pPr>
      <w:r w:rsidRPr="00DB0AF6">
        <w:rPr>
          <w:rFonts w:ascii="Times New Roman" w:hAnsi="Times New Roman"/>
          <w:color w:val="000000"/>
          <w:u w:val="single"/>
          <w:lang w:val="lt-LT"/>
        </w:rPr>
        <w:t>Paruoštas tirpalas</w:t>
      </w:r>
    </w:p>
    <w:p w14:paraId="604A10EF" w14:textId="77777777" w:rsidR="00033D70" w:rsidRPr="00DB0AF6" w:rsidRDefault="00033D70" w:rsidP="00033D70">
      <w:pPr>
        <w:tabs>
          <w:tab w:val="left" w:pos="567"/>
        </w:tabs>
        <w:spacing w:after="0" w:line="260" w:lineRule="exact"/>
        <w:rPr>
          <w:rFonts w:ascii="Times New Roman" w:hAnsi="Times New Roman"/>
          <w:szCs w:val="20"/>
          <w:lang w:val="lt-LT"/>
        </w:rPr>
      </w:pPr>
      <w:r w:rsidRPr="00DB0AF6">
        <w:rPr>
          <w:rFonts w:ascii="Times New Roman" w:hAnsi="Times New Roman"/>
          <w:color w:val="000000"/>
          <w:lang w:val="lt-LT"/>
        </w:rPr>
        <w:t>Praskiestą tirpalą reikia suvartoti nedelsiant. Laikas nuo paruošimo pradžios iki infuzijos pabaigos negali būti ilgesnis kaip dvi valandos.</w:t>
      </w:r>
    </w:p>
    <w:p w14:paraId="14788648" w14:textId="77777777" w:rsidR="00033D70" w:rsidRPr="00DB0AF6" w:rsidRDefault="00033D70" w:rsidP="00033D70">
      <w:pPr>
        <w:tabs>
          <w:tab w:val="left" w:pos="567"/>
        </w:tabs>
        <w:spacing w:after="0" w:line="260" w:lineRule="exact"/>
        <w:rPr>
          <w:rFonts w:ascii="Times New Roman" w:hAnsi="Times New Roman"/>
          <w:szCs w:val="20"/>
          <w:lang w:val="lt-LT"/>
        </w:rPr>
      </w:pPr>
    </w:p>
    <w:p w14:paraId="6EC42962" w14:textId="77777777" w:rsidR="00033D70" w:rsidRPr="00DB0AF6" w:rsidRDefault="00033D70" w:rsidP="00033D70">
      <w:pPr>
        <w:tabs>
          <w:tab w:val="left" w:pos="567"/>
        </w:tabs>
        <w:spacing w:after="0" w:line="260" w:lineRule="exact"/>
        <w:rPr>
          <w:rFonts w:ascii="Times New Roman" w:hAnsi="Times New Roman"/>
          <w:b/>
          <w:szCs w:val="20"/>
          <w:lang w:val="lt-LT"/>
        </w:rPr>
      </w:pPr>
      <w:bookmarkStart w:id="14" w:name="_Toc129243119"/>
      <w:bookmarkStart w:id="15" w:name="_Toc129243244"/>
      <w:r w:rsidRPr="00DB0AF6">
        <w:rPr>
          <w:rFonts w:ascii="Times New Roman" w:hAnsi="Times New Roman"/>
          <w:b/>
          <w:szCs w:val="20"/>
          <w:lang w:val="lt-LT"/>
        </w:rPr>
        <w:t>6.4</w:t>
      </w:r>
      <w:r w:rsidRPr="00DB0AF6">
        <w:rPr>
          <w:rFonts w:ascii="Times New Roman" w:hAnsi="Times New Roman"/>
          <w:b/>
          <w:szCs w:val="20"/>
          <w:lang w:val="lt-LT"/>
        </w:rPr>
        <w:tab/>
        <w:t>Specialios laikymo sąlygos</w:t>
      </w:r>
      <w:bookmarkEnd w:id="14"/>
      <w:bookmarkEnd w:id="15"/>
    </w:p>
    <w:p w14:paraId="76747B66" w14:textId="77777777" w:rsidR="00033D70" w:rsidRPr="00DB0AF6" w:rsidRDefault="00033D70" w:rsidP="00033D70">
      <w:pPr>
        <w:tabs>
          <w:tab w:val="left" w:pos="567"/>
        </w:tabs>
        <w:spacing w:after="0" w:line="260" w:lineRule="exact"/>
        <w:rPr>
          <w:rFonts w:ascii="Times New Roman" w:hAnsi="Times New Roman"/>
          <w:szCs w:val="20"/>
          <w:lang w:val="lt-LT"/>
        </w:rPr>
      </w:pPr>
    </w:p>
    <w:p w14:paraId="6DAF0059" w14:textId="77777777" w:rsidR="00033D70" w:rsidRPr="00DB0AF6" w:rsidRDefault="00033D70" w:rsidP="00033D70">
      <w:pPr>
        <w:tabs>
          <w:tab w:val="left" w:pos="567"/>
        </w:tabs>
        <w:spacing w:after="0" w:line="260" w:lineRule="exact"/>
        <w:rPr>
          <w:rFonts w:ascii="Times New Roman" w:hAnsi="Times New Roman"/>
          <w:szCs w:val="20"/>
          <w:lang w:val="lt-LT"/>
        </w:rPr>
      </w:pPr>
      <w:r w:rsidRPr="00DB0AF6">
        <w:rPr>
          <w:rFonts w:ascii="Times New Roman" w:hAnsi="Times New Roman"/>
          <w:szCs w:val="20"/>
          <w:lang w:val="lt-LT"/>
        </w:rPr>
        <w:t xml:space="preserve">Imipenem/Cilastatin Actavis sausų miltelių </w:t>
      </w:r>
      <w:r>
        <w:rPr>
          <w:rFonts w:ascii="Times New Roman" w:hAnsi="Times New Roman"/>
          <w:szCs w:val="20"/>
          <w:lang w:val="lt-LT"/>
        </w:rPr>
        <w:t>flakonams</w:t>
      </w:r>
      <w:r w:rsidRPr="00DB0AF6">
        <w:rPr>
          <w:rFonts w:ascii="Times New Roman" w:hAnsi="Times New Roman"/>
          <w:szCs w:val="20"/>
          <w:lang w:val="lt-LT"/>
        </w:rPr>
        <w:t xml:space="preserve"> specialių laikymo sąlygų nereikia. </w:t>
      </w:r>
    </w:p>
    <w:p w14:paraId="2A73BED5" w14:textId="77777777" w:rsidR="00033D70" w:rsidRPr="00DB0AF6" w:rsidRDefault="00033D70" w:rsidP="00033D70">
      <w:pPr>
        <w:tabs>
          <w:tab w:val="left" w:pos="567"/>
        </w:tabs>
        <w:spacing w:after="0" w:line="260" w:lineRule="exact"/>
        <w:rPr>
          <w:rFonts w:ascii="Times New Roman" w:hAnsi="Times New Roman"/>
          <w:noProof/>
          <w:szCs w:val="20"/>
          <w:lang w:val="lt-LT"/>
        </w:rPr>
      </w:pPr>
      <w:r w:rsidRPr="00DB0AF6">
        <w:rPr>
          <w:rFonts w:ascii="Times New Roman" w:hAnsi="Times New Roman"/>
          <w:noProof/>
          <w:szCs w:val="20"/>
          <w:lang w:val="lt-LT"/>
        </w:rPr>
        <w:t>Paruošto tirpalo negalima užšaldyti.</w:t>
      </w:r>
    </w:p>
    <w:p w14:paraId="28C00066" w14:textId="3E6D5CF6" w:rsidR="00033D70" w:rsidRPr="00DB0AF6" w:rsidRDefault="00033D70" w:rsidP="00033D70">
      <w:pPr>
        <w:tabs>
          <w:tab w:val="left" w:pos="567"/>
        </w:tabs>
        <w:spacing w:after="0" w:line="260" w:lineRule="exact"/>
        <w:rPr>
          <w:rFonts w:ascii="Times New Roman" w:hAnsi="Times New Roman"/>
          <w:i/>
          <w:iCs/>
          <w:szCs w:val="20"/>
          <w:lang w:val="lt-LT"/>
        </w:rPr>
      </w:pPr>
      <w:r w:rsidRPr="00DB0AF6">
        <w:rPr>
          <w:rFonts w:ascii="Times New Roman" w:hAnsi="Times New Roman"/>
          <w:noProof/>
          <w:szCs w:val="20"/>
          <w:lang w:val="lt-LT"/>
        </w:rPr>
        <w:t xml:space="preserve">Paruošto vaistinio preparato laikymo sąlygos </w:t>
      </w:r>
      <w:r>
        <w:rPr>
          <w:rFonts w:ascii="Times New Roman" w:hAnsi="Times New Roman"/>
          <w:noProof/>
          <w:szCs w:val="20"/>
          <w:lang w:val="lt-LT"/>
        </w:rPr>
        <w:t xml:space="preserve">pateikiamos </w:t>
      </w:r>
      <w:r w:rsidRPr="00DB0AF6">
        <w:rPr>
          <w:rFonts w:ascii="Times New Roman" w:hAnsi="Times New Roman"/>
          <w:noProof/>
          <w:szCs w:val="20"/>
          <w:lang w:val="lt-LT"/>
        </w:rPr>
        <w:t>6.3</w:t>
      </w:r>
      <w:r w:rsidR="00652D8A">
        <w:rPr>
          <w:rFonts w:ascii="Times New Roman" w:hAnsi="Times New Roman"/>
          <w:noProof/>
          <w:szCs w:val="20"/>
          <w:lang w:val="lt-LT"/>
        </w:rPr>
        <w:t> </w:t>
      </w:r>
      <w:r w:rsidRPr="00DB0AF6">
        <w:rPr>
          <w:rFonts w:ascii="Times New Roman" w:hAnsi="Times New Roman"/>
          <w:noProof/>
          <w:szCs w:val="20"/>
          <w:lang w:val="lt-LT"/>
        </w:rPr>
        <w:t>skyriuje.</w:t>
      </w:r>
    </w:p>
    <w:p w14:paraId="68DC0D76" w14:textId="77777777" w:rsidR="00033D70" w:rsidRPr="00DB0AF6" w:rsidRDefault="00033D70" w:rsidP="00033D70">
      <w:pPr>
        <w:tabs>
          <w:tab w:val="left" w:pos="567"/>
        </w:tabs>
        <w:spacing w:after="0" w:line="260" w:lineRule="exact"/>
        <w:rPr>
          <w:rFonts w:ascii="Times New Roman" w:hAnsi="Times New Roman"/>
          <w:szCs w:val="20"/>
          <w:lang w:val="lt-LT"/>
        </w:rPr>
      </w:pPr>
    </w:p>
    <w:p w14:paraId="5CFD61D9" w14:textId="77777777" w:rsidR="00033D70" w:rsidRPr="00DB0AF6" w:rsidRDefault="00033D70" w:rsidP="00033D70">
      <w:pPr>
        <w:tabs>
          <w:tab w:val="left" w:pos="567"/>
        </w:tabs>
        <w:spacing w:after="0" w:line="260" w:lineRule="exact"/>
        <w:rPr>
          <w:rFonts w:ascii="Times New Roman" w:hAnsi="Times New Roman"/>
          <w:b/>
          <w:szCs w:val="20"/>
          <w:lang w:val="lt-LT"/>
        </w:rPr>
      </w:pPr>
      <w:bookmarkStart w:id="16" w:name="_Toc129243120"/>
      <w:bookmarkStart w:id="17" w:name="_Toc129243245"/>
      <w:r w:rsidRPr="00DB0AF6">
        <w:rPr>
          <w:rFonts w:ascii="Times New Roman" w:hAnsi="Times New Roman"/>
          <w:b/>
          <w:szCs w:val="20"/>
          <w:lang w:val="lt-LT"/>
        </w:rPr>
        <w:t>6.5</w:t>
      </w:r>
      <w:r w:rsidRPr="00DB0AF6">
        <w:rPr>
          <w:rFonts w:ascii="Times New Roman" w:hAnsi="Times New Roman"/>
          <w:b/>
          <w:szCs w:val="20"/>
          <w:lang w:val="lt-LT"/>
        </w:rPr>
        <w:tab/>
        <w:t>Talpyklės pobūdis ir jos turinys</w:t>
      </w:r>
      <w:bookmarkEnd w:id="16"/>
      <w:bookmarkEnd w:id="17"/>
    </w:p>
    <w:p w14:paraId="7F9FB6F1" w14:textId="77777777" w:rsidR="00033D70" w:rsidRPr="00DB0AF6" w:rsidRDefault="00033D70" w:rsidP="00033D70">
      <w:pPr>
        <w:tabs>
          <w:tab w:val="left" w:pos="567"/>
        </w:tabs>
        <w:spacing w:after="0" w:line="260" w:lineRule="exact"/>
        <w:rPr>
          <w:rFonts w:ascii="Times New Roman" w:hAnsi="Times New Roman"/>
          <w:szCs w:val="20"/>
          <w:lang w:val="lt-LT"/>
        </w:rPr>
      </w:pPr>
    </w:p>
    <w:p w14:paraId="2D3A3815" w14:textId="58653A47" w:rsidR="00033D70" w:rsidRPr="00DB0AF6" w:rsidRDefault="00033D70" w:rsidP="00033D70">
      <w:pPr>
        <w:tabs>
          <w:tab w:val="left" w:pos="567"/>
        </w:tabs>
        <w:spacing w:after="0" w:line="260" w:lineRule="exact"/>
        <w:rPr>
          <w:rFonts w:ascii="Times New Roman" w:hAnsi="Times New Roman"/>
          <w:lang w:val="lt-LT"/>
        </w:rPr>
      </w:pPr>
      <w:r w:rsidRPr="00DB0AF6">
        <w:rPr>
          <w:rFonts w:ascii="Times New Roman" w:hAnsi="Times New Roman"/>
          <w:szCs w:val="20"/>
          <w:lang w:val="lt-LT"/>
        </w:rPr>
        <w:t>Imipenem/Cilastatin Actavis</w:t>
      </w:r>
      <w:r w:rsidRPr="00DB0AF6">
        <w:rPr>
          <w:rFonts w:ascii="Times New Roman" w:hAnsi="Times New Roman"/>
          <w:lang w:val="lt-LT"/>
        </w:rPr>
        <w:t xml:space="preserve"> 500 mg</w:t>
      </w:r>
      <w:r w:rsidR="002403E3">
        <w:rPr>
          <w:rFonts w:ascii="Times New Roman" w:hAnsi="Times New Roman"/>
          <w:lang w:val="lt-LT"/>
        </w:rPr>
        <w:t>/</w:t>
      </w:r>
      <w:r w:rsidR="002403E3" w:rsidRPr="002403E3">
        <w:rPr>
          <w:rFonts w:ascii="Times New Roman" w:hAnsi="Times New Roman"/>
          <w:lang w:val="lt-LT"/>
        </w:rPr>
        <w:t>5</w:t>
      </w:r>
      <w:r w:rsidR="002403E3">
        <w:rPr>
          <w:rFonts w:ascii="Times New Roman" w:hAnsi="Times New Roman"/>
          <w:lang w:val="lt-LT"/>
        </w:rPr>
        <w:t>00 mg</w:t>
      </w:r>
      <w:r w:rsidRPr="00DB0AF6">
        <w:rPr>
          <w:rFonts w:ascii="Times New Roman" w:hAnsi="Times New Roman"/>
          <w:lang w:val="lt-LT"/>
        </w:rPr>
        <w:t xml:space="preserve"> tiekiamas 20 ml talpos III tipo nespalvoto stiklo </w:t>
      </w:r>
      <w:r>
        <w:rPr>
          <w:rFonts w:ascii="Times New Roman" w:hAnsi="Times New Roman"/>
          <w:lang w:val="lt-LT"/>
        </w:rPr>
        <w:t>flakonais</w:t>
      </w:r>
      <w:r w:rsidRPr="00DB0AF6">
        <w:rPr>
          <w:rFonts w:ascii="Times New Roman" w:hAnsi="Times New Roman"/>
          <w:lang w:val="lt-LT"/>
        </w:rPr>
        <w:t>, užkimštais 20 mm skersmens bromobutilo gumos kamščiu, uždegtu nuplėšiamuoju dangteliu.</w:t>
      </w:r>
    </w:p>
    <w:p w14:paraId="2D865346" w14:textId="77777777" w:rsidR="00033D70" w:rsidRPr="00DB0AF6" w:rsidRDefault="00033D70" w:rsidP="00033D70">
      <w:pPr>
        <w:tabs>
          <w:tab w:val="left" w:pos="567"/>
        </w:tabs>
        <w:spacing w:after="0" w:line="260" w:lineRule="exact"/>
        <w:rPr>
          <w:rFonts w:ascii="Times New Roman" w:hAnsi="Times New Roman"/>
          <w:lang w:val="lt-LT"/>
        </w:rPr>
      </w:pPr>
    </w:p>
    <w:p w14:paraId="15356F83" w14:textId="77777777" w:rsidR="00033D70" w:rsidRPr="00DB0AF6" w:rsidRDefault="00033D70" w:rsidP="00033D70">
      <w:pPr>
        <w:tabs>
          <w:tab w:val="left" w:pos="567"/>
        </w:tabs>
        <w:spacing w:after="0" w:line="260" w:lineRule="exact"/>
        <w:rPr>
          <w:rFonts w:ascii="Times New Roman" w:hAnsi="Times New Roman"/>
          <w:u w:val="single"/>
          <w:lang w:val="lt-LT"/>
        </w:rPr>
      </w:pPr>
      <w:r w:rsidRPr="00DB0AF6">
        <w:rPr>
          <w:rFonts w:ascii="Times New Roman" w:hAnsi="Times New Roman"/>
          <w:u w:val="single"/>
          <w:lang w:val="lt-LT"/>
        </w:rPr>
        <w:t>Pakuotės dydis</w:t>
      </w:r>
    </w:p>
    <w:p w14:paraId="3E03A837" w14:textId="3C79B3F9" w:rsidR="00033D70" w:rsidRPr="00DB0AF6" w:rsidRDefault="00033D70" w:rsidP="00033D70">
      <w:pPr>
        <w:tabs>
          <w:tab w:val="left" w:pos="567"/>
        </w:tabs>
        <w:spacing w:after="0" w:line="260" w:lineRule="exact"/>
        <w:rPr>
          <w:rFonts w:ascii="Times New Roman" w:hAnsi="Times New Roman"/>
          <w:lang w:val="lt-LT"/>
        </w:rPr>
      </w:pPr>
      <w:r w:rsidRPr="00DB0AF6">
        <w:rPr>
          <w:rFonts w:ascii="Times New Roman" w:hAnsi="Times New Roman"/>
          <w:lang w:val="lt-LT"/>
        </w:rPr>
        <w:t>1</w:t>
      </w:r>
      <w:r>
        <w:rPr>
          <w:rFonts w:ascii="Times New Roman" w:hAnsi="Times New Roman"/>
          <w:lang w:val="lt-LT"/>
        </w:rPr>
        <w:t> flakonas</w:t>
      </w:r>
    </w:p>
    <w:p w14:paraId="2D592597" w14:textId="03B6CAF4" w:rsidR="00033D70" w:rsidRPr="00DB0AF6" w:rsidRDefault="00033D70" w:rsidP="00033D70">
      <w:pPr>
        <w:tabs>
          <w:tab w:val="left" w:pos="567"/>
        </w:tabs>
        <w:spacing w:after="0" w:line="260" w:lineRule="exact"/>
        <w:rPr>
          <w:rFonts w:ascii="Times New Roman" w:hAnsi="Times New Roman"/>
          <w:lang w:val="lt-LT"/>
        </w:rPr>
      </w:pPr>
      <w:r w:rsidRPr="00DB0AF6">
        <w:rPr>
          <w:rFonts w:ascii="Times New Roman" w:hAnsi="Times New Roman"/>
          <w:lang w:val="lt-LT"/>
        </w:rPr>
        <w:t>10</w:t>
      </w:r>
      <w:r>
        <w:rPr>
          <w:rFonts w:ascii="Times New Roman" w:hAnsi="Times New Roman"/>
          <w:lang w:val="lt-LT"/>
        </w:rPr>
        <w:t> flakonų</w:t>
      </w:r>
    </w:p>
    <w:p w14:paraId="5003E301" w14:textId="77777777" w:rsidR="00033D70" w:rsidRPr="00DB0AF6" w:rsidRDefault="00033D70" w:rsidP="00033D70">
      <w:pPr>
        <w:tabs>
          <w:tab w:val="left" w:pos="567"/>
        </w:tabs>
        <w:spacing w:after="0" w:line="260" w:lineRule="exact"/>
        <w:rPr>
          <w:rFonts w:ascii="Times New Roman" w:hAnsi="Times New Roman"/>
          <w:lang w:val="lt-LT"/>
        </w:rPr>
      </w:pPr>
    </w:p>
    <w:p w14:paraId="40286C57" w14:textId="77777777" w:rsidR="00033D70" w:rsidRPr="00DB0AF6" w:rsidRDefault="00033D70" w:rsidP="00033D70">
      <w:pPr>
        <w:tabs>
          <w:tab w:val="left" w:pos="357"/>
        </w:tabs>
        <w:spacing w:after="0" w:line="240" w:lineRule="auto"/>
        <w:rPr>
          <w:rFonts w:ascii="Times New Roman" w:hAnsi="Times New Roman"/>
          <w:lang w:val="lt-LT"/>
        </w:rPr>
      </w:pPr>
      <w:r w:rsidRPr="00DB0AF6">
        <w:rPr>
          <w:rFonts w:ascii="Times New Roman" w:hAnsi="Times New Roman"/>
          <w:lang w:val="lt-LT"/>
        </w:rPr>
        <w:t>Gali būti tiekiamos ne visų dydžių pakuotės.</w:t>
      </w:r>
    </w:p>
    <w:p w14:paraId="69D10A50" w14:textId="77777777" w:rsidR="00033D70" w:rsidRPr="00DB0AF6" w:rsidRDefault="00033D70" w:rsidP="00033D70">
      <w:pPr>
        <w:tabs>
          <w:tab w:val="left" w:pos="357"/>
        </w:tabs>
        <w:spacing w:after="0" w:line="240" w:lineRule="auto"/>
        <w:rPr>
          <w:rFonts w:ascii="Times New Roman" w:hAnsi="Times New Roman"/>
          <w:lang w:val="lt-LT"/>
        </w:rPr>
      </w:pPr>
    </w:p>
    <w:p w14:paraId="13858E8F" w14:textId="77777777" w:rsidR="00033D70" w:rsidRPr="00DB0AF6" w:rsidRDefault="00033D70" w:rsidP="00033D70">
      <w:pPr>
        <w:keepNext/>
        <w:keepLines/>
        <w:tabs>
          <w:tab w:val="left" w:pos="567"/>
        </w:tabs>
        <w:spacing w:after="0" w:line="240" w:lineRule="auto"/>
        <w:ind w:left="567" w:hanging="567"/>
        <w:outlineLvl w:val="2"/>
        <w:rPr>
          <w:rFonts w:ascii="Times New Roman" w:hAnsi="Times New Roman"/>
          <w:b/>
          <w:kern w:val="28"/>
          <w:lang w:val="lt-LT"/>
        </w:rPr>
      </w:pPr>
      <w:bookmarkStart w:id="18" w:name="_Toc129243121"/>
      <w:bookmarkStart w:id="19" w:name="_Toc129243246"/>
      <w:r w:rsidRPr="00DB0AF6">
        <w:rPr>
          <w:rFonts w:ascii="Times New Roman" w:hAnsi="Times New Roman"/>
          <w:b/>
          <w:kern w:val="28"/>
          <w:lang w:val="lt-LT"/>
        </w:rPr>
        <w:t>6.6</w:t>
      </w:r>
      <w:r w:rsidRPr="00DB0AF6">
        <w:rPr>
          <w:rFonts w:ascii="Times New Roman" w:hAnsi="Times New Roman"/>
          <w:b/>
          <w:kern w:val="28"/>
          <w:lang w:val="lt-LT"/>
        </w:rPr>
        <w:tab/>
        <w:t>Specialūs reikalavimai atliekoms tvarkyti ir vaistiniam preparatui ruošti</w:t>
      </w:r>
      <w:bookmarkEnd w:id="18"/>
      <w:bookmarkEnd w:id="19"/>
    </w:p>
    <w:p w14:paraId="05BAC238" w14:textId="77777777" w:rsidR="00033D70" w:rsidRPr="00DB0AF6" w:rsidRDefault="00033D70" w:rsidP="00033D70">
      <w:pPr>
        <w:tabs>
          <w:tab w:val="left" w:pos="357"/>
        </w:tabs>
        <w:spacing w:after="0" w:line="240" w:lineRule="auto"/>
        <w:rPr>
          <w:rFonts w:ascii="Times New Roman" w:hAnsi="Times New Roman"/>
          <w:lang w:val="lt-LT"/>
        </w:rPr>
      </w:pPr>
    </w:p>
    <w:p w14:paraId="68B98FA5" w14:textId="77777777" w:rsidR="00033D70" w:rsidRPr="00DB0AF6" w:rsidRDefault="00033D70" w:rsidP="00033D70">
      <w:pPr>
        <w:tabs>
          <w:tab w:val="left" w:pos="357"/>
        </w:tabs>
        <w:spacing w:after="0" w:line="240" w:lineRule="auto"/>
        <w:rPr>
          <w:rFonts w:ascii="Times New Roman" w:hAnsi="Times New Roman"/>
          <w:lang w:val="lt-LT"/>
        </w:rPr>
      </w:pPr>
      <w:r w:rsidRPr="00DB0AF6">
        <w:rPr>
          <w:rFonts w:ascii="Times New Roman" w:hAnsi="Times New Roman"/>
          <w:lang w:val="lt-LT"/>
        </w:rPr>
        <w:t xml:space="preserve">Kiekvienas </w:t>
      </w:r>
      <w:r>
        <w:rPr>
          <w:rFonts w:ascii="Times New Roman" w:hAnsi="Times New Roman"/>
          <w:lang w:val="lt-LT"/>
        </w:rPr>
        <w:t>flakonas</w:t>
      </w:r>
      <w:r w:rsidRPr="00DB0AF6">
        <w:rPr>
          <w:rFonts w:ascii="Times New Roman" w:hAnsi="Times New Roman"/>
          <w:lang w:val="lt-LT"/>
        </w:rPr>
        <w:t xml:space="preserve"> skirtas </w:t>
      </w:r>
      <w:r>
        <w:rPr>
          <w:rFonts w:ascii="Times New Roman" w:hAnsi="Times New Roman"/>
          <w:lang w:val="lt-LT"/>
        </w:rPr>
        <w:t xml:space="preserve">tik </w:t>
      </w:r>
      <w:r w:rsidRPr="00DB0AF6">
        <w:rPr>
          <w:rFonts w:ascii="Times New Roman" w:hAnsi="Times New Roman"/>
          <w:lang w:val="lt-LT"/>
        </w:rPr>
        <w:t>vienkartiniam vartojimui.</w:t>
      </w:r>
    </w:p>
    <w:p w14:paraId="31C89AB6" w14:textId="77777777" w:rsidR="00033D70" w:rsidRPr="00DB0AF6" w:rsidRDefault="00033D70" w:rsidP="00033D70">
      <w:pPr>
        <w:tabs>
          <w:tab w:val="left" w:pos="357"/>
        </w:tabs>
        <w:spacing w:after="0" w:line="240" w:lineRule="auto"/>
        <w:rPr>
          <w:rFonts w:ascii="Times New Roman" w:hAnsi="Times New Roman"/>
          <w:lang w:val="lt-LT"/>
        </w:rPr>
      </w:pPr>
    </w:p>
    <w:p w14:paraId="77E415ED" w14:textId="77777777" w:rsidR="00033D70" w:rsidRPr="00DB0AF6" w:rsidRDefault="00033D70" w:rsidP="00033D70">
      <w:pPr>
        <w:tabs>
          <w:tab w:val="left" w:pos="567"/>
        </w:tabs>
        <w:spacing w:after="0" w:line="260" w:lineRule="exact"/>
        <w:rPr>
          <w:rFonts w:ascii="Times New Roman" w:hAnsi="Times New Roman"/>
          <w:u w:val="single"/>
          <w:lang w:val="lt-LT"/>
        </w:rPr>
      </w:pPr>
      <w:r w:rsidRPr="00DB0AF6">
        <w:rPr>
          <w:rFonts w:ascii="Times New Roman" w:hAnsi="Times New Roman"/>
          <w:u w:val="single"/>
          <w:lang w:val="lt-LT"/>
        </w:rPr>
        <w:t>Intraveninio tirpalo ruošimas</w:t>
      </w:r>
    </w:p>
    <w:p w14:paraId="042A0ED3" w14:textId="0494198B" w:rsidR="00033D70" w:rsidRPr="00DB0AF6" w:rsidRDefault="00033D70" w:rsidP="00033D70">
      <w:pPr>
        <w:tabs>
          <w:tab w:val="left" w:pos="567"/>
        </w:tabs>
        <w:spacing w:after="0" w:line="260" w:lineRule="exact"/>
        <w:rPr>
          <w:rFonts w:ascii="Times New Roman" w:hAnsi="Times New Roman"/>
          <w:lang w:val="lt-LT"/>
        </w:rPr>
      </w:pPr>
      <w:r w:rsidRPr="00DB0AF6">
        <w:rPr>
          <w:rFonts w:ascii="Times New Roman" w:hAnsi="Times New Roman"/>
          <w:lang w:val="lt-LT"/>
        </w:rPr>
        <w:t xml:space="preserve">Kad būtų patogu ruošti Imipenem/Cilastatin Actavis tirpalą intraveninei infuzijai, </w:t>
      </w:r>
      <w:r w:rsidR="00D052DC">
        <w:rPr>
          <w:rFonts w:ascii="Times New Roman" w:hAnsi="Times New Roman"/>
          <w:lang w:val="lt-LT"/>
        </w:rPr>
        <w:t xml:space="preserve">toliau </w:t>
      </w:r>
      <w:r w:rsidRPr="00DB0AF6">
        <w:rPr>
          <w:rFonts w:ascii="Times New Roman" w:hAnsi="Times New Roman"/>
          <w:lang w:val="lt-LT"/>
        </w:rPr>
        <w:t>pateikiama lentelė.</w:t>
      </w:r>
    </w:p>
    <w:p w14:paraId="5C877384" w14:textId="77777777" w:rsidR="00033D70" w:rsidRPr="00DB0AF6" w:rsidRDefault="00033D70" w:rsidP="00033D70">
      <w:pPr>
        <w:tabs>
          <w:tab w:val="left" w:pos="567"/>
        </w:tabs>
        <w:spacing w:after="0" w:line="260" w:lineRule="exact"/>
        <w:rPr>
          <w:rFonts w:ascii="Times New Roman" w:hAnsi="Times New Roman"/>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34"/>
        <w:gridCol w:w="3027"/>
        <w:gridCol w:w="3000"/>
      </w:tblGrid>
      <w:tr w:rsidR="00033D70" w:rsidRPr="00F01BE1" w14:paraId="41E578BA" w14:textId="77777777" w:rsidTr="00296830">
        <w:tc>
          <w:tcPr>
            <w:tcW w:w="3095" w:type="dxa"/>
          </w:tcPr>
          <w:p w14:paraId="53677800" w14:textId="77777777" w:rsidR="00033D70" w:rsidRPr="00DB0AF6" w:rsidRDefault="00033D70" w:rsidP="00EB0A43">
            <w:pPr>
              <w:widowControl w:val="0"/>
              <w:tabs>
                <w:tab w:val="left" w:pos="567"/>
              </w:tabs>
              <w:autoSpaceDE w:val="0"/>
              <w:autoSpaceDN w:val="0"/>
              <w:adjustRightInd w:val="0"/>
              <w:spacing w:after="0" w:line="260" w:lineRule="exact"/>
              <w:rPr>
                <w:rFonts w:ascii="Times New Roman" w:hAnsi="Times New Roman"/>
                <w:lang w:val="lt-LT"/>
              </w:rPr>
            </w:pPr>
            <w:r w:rsidRPr="00DB0AF6">
              <w:rPr>
                <w:rFonts w:ascii="Times New Roman" w:hAnsi="Times New Roman"/>
                <w:lang w:val="lt-LT"/>
              </w:rPr>
              <w:t>Stiprumas</w:t>
            </w:r>
          </w:p>
        </w:tc>
        <w:tc>
          <w:tcPr>
            <w:tcW w:w="3095" w:type="dxa"/>
          </w:tcPr>
          <w:p w14:paraId="43738B2A" w14:textId="77777777" w:rsidR="00033D70" w:rsidRPr="00DB0AF6" w:rsidRDefault="00033D70" w:rsidP="00EB0A43">
            <w:pPr>
              <w:widowControl w:val="0"/>
              <w:tabs>
                <w:tab w:val="left" w:pos="567"/>
              </w:tabs>
              <w:autoSpaceDE w:val="0"/>
              <w:autoSpaceDN w:val="0"/>
              <w:adjustRightInd w:val="0"/>
              <w:spacing w:after="0" w:line="260" w:lineRule="exact"/>
              <w:jc w:val="center"/>
              <w:rPr>
                <w:rFonts w:ascii="Times New Roman" w:hAnsi="Times New Roman"/>
                <w:lang w:val="lt-LT"/>
              </w:rPr>
            </w:pPr>
            <w:r w:rsidRPr="00DB0AF6">
              <w:rPr>
                <w:rFonts w:ascii="Times New Roman" w:hAnsi="Times New Roman"/>
                <w:lang w:val="lt-LT"/>
              </w:rPr>
              <w:t xml:space="preserve">Rekomenduojamas tirpiklio </w:t>
            </w:r>
            <w:r w:rsidRPr="00DB0AF6">
              <w:rPr>
                <w:rFonts w:ascii="Times New Roman" w:hAnsi="Times New Roman"/>
                <w:lang w:val="lt-LT"/>
              </w:rPr>
              <w:lastRenderedPageBreak/>
              <w:t>kiekis (ml)</w:t>
            </w:r>
          </w:p>
        </w:tc>
        <w:tc>
          <w:tcPr>
            <w:tcW w:w="3096" w:type="dxa"/>
          </w:tcPr>
          <w:p w14:paraId="42AEAB11" w14:textId="77777777" w:rsidR="00033D70" w:rsidRPr="00DB0AF6" w:rsidRDefault="00033D70" w:rsidP="00EB0A43">
            <w:pPr>
              <w:widowControl w:val="0"/>
              <w:tabs>
                <w:tab w:val="left" w:pos="567"/>
              </w:tabs>
              <w:autoSpaceDE w:val="0"/>
              <w:autoSpaceDN w:val="0"/>
              <w:adjustRightInd w:val="0"/>
              <w:spacing w:after="0" w:line="260" w:lineRule="exact"/>
              <w:jc w:val="center"/>
              <w:rPr>
                <w:rFonts w:ascii="Times New Roman" w:hAnsi="Times New Roman"/>
                <w:lang w:val="lt-LT"/>
              </w:rPr>
            </w:pPr>
            <w:r w:rsidRPr="00DB0AF6">
              <w:rPr>
                <w:rFonts w:ascii="Times New Roman" w:hAnsi="Times New Roman"/>
                <w:lang w:val="lt-LT"/>
              </w:rPr>
              <w:lastRenderedPageBreak/>
              <w:t xml:space="preserve">Apytikslė imipenemo </w:t>
            </w:r>
            <w:r w:rsidRPr="00DB0AF6">
              <w:rPr>
                <w:rFonts w:ascii="Times New Roman" w:hAnsi="Times New Roman"/>
                <w:lang w:val="lt-LT"/>
              </w:rPr>
              <w:lastRenderedPageBreak/>
              <w:t>koncentracija (mg/ml)</w:t>
            </w:r>
          </w:p>
        </w:tc>
      </w:tr>
      <w:tr w:rsidR="00033D70" w:rsidRPr="00661AA5" w14:paraId="77BC2D0C" w14:textId="77777777" w:rsidTr="00296830">
        <w:tc>
          <w:tcPr>
            <w:tcW w:w="3095" w:type="dxa"/>
          </w:tcPr>
          <w:p w14:paraId="1B555156" w14:textId="77777777" w:rsidR="00033D70" w:rsidRPr="00DB0AF6" w:rsidRDefault="00033D70" w:rsidP="00EB0A43">
            <w:pPr>
              <w:widowControl w:val="0"/>
              <w:tabs>
                <w:tab w:val="left" w:pos="567"/>
              </w:tabs>
              <w:autoSpaceDE w:val="0"/>
              <w:autoSpaceDN w:val="0"/>
              <w:adjustRightInd w:val="0"/>
              <w:spacing w:after="0" w:line="260" w:lineRule="exact"/>
              <w:rPr>
                <w:rFonts w:ascii="Times New Roman" w:hAnsi="Times New Roman"/>
                <w:lang w:val="lt-LT"/>
              </w:rPr>
            </w:pPr>
            <w:r w:rsidRPr="00DB0AF6">
              <w:rPr>
                <w:rFonts w:ascii="Times New Roman" w:hAnsi="Times New Roman"/>
                <w:lang w:val="lt-LT"/>
              </w:rPr>
              <w:lastRenderedPageBreak/>
              <w:t>Imipenem/Cilastatin Actavis</w:t>
            </w:r>
          </w:p>
          <w:p w14:paraId="331E1AF2" w14:textId="1C77B1CB" w:rsidR="00033D70" w:rsidRPr="00DB0AF6" w:rsidRDefault="00033D70" w:rsidP="00EB0A43">
            <w:pPr>
              <w:widowControl w:val="0"/>
              <w:tabs>
                <w:tab w:val="left" w:pos="567"/>
              </w:tabs>
              <w:autoSpaceDE w:val="0"/>
              <w:autoSpaceDN w:val="0"/>
              <w:adjustRightInd w:val="0"/>
              <w:spacing w:after="0" w:line="260" w:lineRule="exact"/>
              <w:rPr>
                <w:rFonts w:ascii="Times New Roman" w:hAnsi="Times New Roman"/>
                <w:lang w:val="lt-LT"/>
              </w:rPr>
            </w:pPr>
            <w:r w:rsidRPr="00DB0AF6">
              <w:rPr>
                <w:rFonts w:ascii="Times New Roman" w:hAnsi="Times New Roman"/>
                <w:lang w:val="lt-LT"/>
              </w:rPr>
              <w:t>500 mg</w:t>
            </w:r>
            <w:r w:rsidR="002403E3">
              <w:rPr>
                <w:rFonts w:ascii="Times New Roman" w:hAnsi="Times New Roman"/>
                <w:lang w:val="lt-LT"/>
              </w:rPr>
              <w:t>/500 mg</w:t>
            </w:r>
          </w:p>
        </w:tc>
        <w:tc>
          <w:tcPr>
            <w:tcW w:w="3095" w:type="dxa"/>
            <w:vAlign w:val="center"/>
          </w:tcPr>
          <w:p w14:paraId="24FC936D" w14:textId="77777777" w:rsidR="00033D70" w:rsidRPr="00DB0AF6" w:rsidRDefault="00033D70" w:rsidP="00D052DC">
            <w:pPr>
              <w:widowControl w:val="0"/>
              <w:tabs>
                <w:tab w:val="left" w:pos="567"/>
              </w:tabs>
              <w:autoSpaceDE w:val="0"/>
              <w:autoSpaceDN w:val="0"/>
              <w:adjustRightInd w:val="0"/>
              <w:spacing w:after="0" w:line="260" w:lineRule="exact"/>
              <w:jc w:val="center"/>
              <w:rPr>
                <w:rFonts w:ascii="Times New Roman" w:hAnsi="Times New Roman"/>
                <w:lang w:val="lt-LT"/>
              </w:rPr>
            </w:pPr>
            <w:r w:rsidRPr="00DB0AF6">
              <w:rPr>
                <w:rFonts w:ascii="Times New Roman" w:hAnsi="Times New Roman"/>
                <w:lang w:val="lt-LT"/>
              </w:rPr>
              <w:t>100</w:t>
            </w:r>
          </w:p>
        </w:tc>
        <w:tc>
          <w:tcPr>
            <w:tcW w:w="3096" w:type="dxa"/>
            <w:vAlign w:val="center"/>
          </w:tcPr>
          <w:p w14:paraId="08B08A74" w14:textId="77777777" w:rsidR="00033D70" w:rsidRPr="00DB0AF6" w:rsidRDefault="00033D70" w:rsidP="00D052DC">
            <w:pPr>
              <w:widowControl w:val="0"/>
              <w:tabs>
                <w:tab w:val="left" w:pos="567"/>
              </w:tabs>
              <w:autoSpaceDE w:val="0"/>
              <w:autoSpaceDN w:val="0"/>
              <w:adjustRightInd w:val="0"/>
              <w:spacing w:after="0" w:line="260" w:lineRule="exact"/>
              <w:jc w:val="center"/>
              <w:rPr>
                <w:rFonts w:ascii="Times New Roman" w:hAnsi="Times New Roman"/>
                <w:lang w:val="lt-LT"/>
              </w:rPr>
            </w:pPr>
            <w:r w:rsidRPr="00DB0AF6">
              <w:rPr>
                <w:rFonts w:ascii="Times New Roman" w:hAnsi="Times New Roman"/>
                <w:lang w:val="lt-LT"/>
              </w:rPr>
              <w:t>5</w:t>
            </w:r>
          </w:p>
        </w:tc>
      </w:tr>
    </w:tbl>
    <w:p w14:paraId="09192C4F" w14:textId="77777777" w:rsidR="00033D70" w:rsidRPr="00DB0AF6" w:rsidRDefault="00033D70" w:rsidP="00033D70">
      <w:pPr>
        <w:tabs>
          <w:tab w:val="left" w:pos="567"/>
        </w:tabs>
        <w:spacing w:after="0" w:line="260" w:lineRule="exact"/>
        <w:rPr>
          <w:rFonts w:ascii="Times New Roman" w:hAnsi="Times New Roman"/>
          <w:lang w:val="lt-LT"/>
        </w:rPr>
      </w:pPr>
    </w:p>
    <w:p w14:paraId="25C58B6C" w14:textId="36EC749D" w:rsidR="00033D70" w:rsidRPr="00DB0AF6" w:rsidRDefault="00033D70" w:rsidP="00033D70">
      <w:pPr>
        <w:widowControl w:val="0"/>
        <w:tabs>
          <w:tab w:val="left" w:pos="567"/>
        </w:tabs>
        <w:autoSpaceDE w:val="0"/>
        <w:autoSpaceDN w:val="0"/>
        <w:adjustRightInd w:val="0"/>
        <w:spacing w:after="0" w:line="260" w:lineRule="exact"/>
        <w:rPr>
          <w:rFonts w:ascii="Times New Roman" w:hAnsi="Times New Roman"/>
          <w:u w:val="single"/>
          <w:lang w:val="lt-LT"/>
        </w:rPr>
      </w:pPr>
      <w:r w:rsidRPr="00DB0AF6">
        <w:rPr>
          <w:rFonts w:ascii="Times New Roman" w:hAnsi="Times New Roman"/>
          <w:u w:val="single"/>
          <w:lang w:val="lt-LT"/>
        </w:rPr>
        <w:t>Imipenem/Cilastatin Actavis 500 mg</w:t>
      </w:r>
      <w:r w:rsidR="002403E3">
        <w:rPr>
          <w:rFonts w:ascii="Times New Roman" w:hAnsi="Times New Roman"/>
          <w:u w:val="single"/>
          <w:lang w:val="lt-LT"/>
        </w:rPr>
        <w:t>/500 mg</w:t>
      </w:r>
      <w:r w:rsidRPr="00DB0AF6">
        <w:rPr>
          <w:rFonts w:ascii="Times New Roman" w:hAnsi="Times New Roman"/>
          <w:u w:val="single"/>
          <w:lang w:val="lt-LT"/>
        </w:rPr>
        <w:t xml:space="preserve"> tirpinimas</w:t>
      </w:r>
    </w:p>
    <w:p w14:paraId="268274F8" w14:textId="77777777" w:rsidR="00033D70" w:rsidRDefault="00033D70" w:rsidP="00033D70">
      <w:pPr>
        <w:tabs>
          <w:tab w:val="left" w:pos="567"/>
        </w:tabs>
        <w:spacing w:after="0" w:line="260" w:lineRule="exact"/>
        <w:rPr>
          <w:rFonts w:ascii="Times New Roman" w:hAnsi="Times New Roman"/>
          <w:lang w:val="lt-LT"/>
        </w:rPr>
      </w:pPr>
      <w:r>
        <w:rPr>
          <w:rFonts w:ascii="Times New Roman" w:hAnsi="Times New Roman"/>
          <w:lang w:val="lt-LT"/>
        </w:rPr>
        <w:t>Flakono</w:t>
      </w:r>
      <w:r w:rsidRPr="00DB0AF6">
        <w:rPr>
          <w:rFonts w:ascii="Times New Roman" w:hAnsi="Times New Roman"/>
          <w:lang w:val="lt-LT"/>
        </w:rPr>
        <w:t xml:space="preserve"> turinį reikia ištirpinti ir supilti į reikiamą tinkamo infuzinio tirpalo kiekį, kad galutinis tūris būtų 100 ml. </w:t>
      </w:r>
    </w:p>
    <w:p w14:paraId="75CE138D" w14:textId="77777777" w:rsidR="00033D70" w:rsidRPr="00DB0AF6" w:rsidRDefault="00033D70" w:rsidP="00033D70">
      <w:pPr>
        <w:tabs>
          <w:tab w:val="left" w:pos="567"/>
        </w:tabs>
        <w:spacing w:after="0" w:line="260" w:lineRule="exact"/>
        <w:rPr>
          <w:rFonts w:ascii="Times New Roman" w:hAnsi="Times New Roman"/>
          <w:lang w:val="lt-LT"/>
        </w:rPr>
      </w:pPr>
      <w:r w:rsidRPr="00DB0AF6">
        <w:rPr>
          <w:rFonts w:ascii="Times New Roman" w:hAnsi="Times New Roman"/>
          <w:lang w:val="lt-LT"/>
        </w:rPr>
        <w:t xml:space="preserve">Rekomenduojama į </w:t>
      </w:r>
      <w:r>
        <w:rPr>
          <w:rFonts w:ascii="Times New Roman" w:hAnsi="Times New Roman"/>
          <w:lang w:val="lt-LT"/>
        </w:rPr>
        <w:t>flakoną</w:t>
      </w:r>
      <w:r w:rsidRPr="00DB0AF6">
        <w:rPr>
          <w:rFonts w:ascii="Times New Roman" w:hAnsi="Times New Roman"/>
          <w:lang w:val="lt-LT"/>
        </w:rPr>
        <w:t xml:space="preserve"> suleisti maždaug 10 ml tinkamo infuzinio tirpalo (</w:t>
      </w:r>
      <w:r>
        <w:rPr>
          <w:rFonts w:ascii="Times New Roman" w:hAnsi="Times New Roman"/>
          <w:lang w:val="lt-LT"/>
        </w:rPr>
        <w:t>ž</w:t>
      </w:r>
      <w:r w:rsidRPr="00DB0AF6">
        <w:rPr>
          <w:rFonts w:ascii="Times New Roman" w:hAnsi="Times New Roman"/>
          <w:lang w:val="lt-LT"/>
        </w:rPr>
        <w:t xml:space="preserve">r. skyrių „Suderinamumas ir stabilumas“). </w:t>
      </w:r>
      <w:r>
        <w:rPr>
          <w:rFonts w:ascii="Times New Roman" w:hAnsi="Times New Roman"/>
          <w:lang w:val="lt-LT"/>
        </w:rPr>
        <w:t>Flakoną</w:t>
      </w:r>
      <w:r w:rsidRPr="00DB0AF6">
        <w:rPr>
          <w:rFonts w:ascii="Times New Roman" w:hAnsi="Times New Roman"/>
          <w:lang w:val="lt-LT"/>
        </w:rPr>
        <w:t xml:space="preserve"> gerai pakratyti, po to gautą suspensiją supilti į infuzinio tirpalo talpyklę.</w:t>
      </w:r>
    </w:p>
    <w:p w14:paraId="7DD0F0AB" w14:textId="77777777" w:rsidR="00033D70" w:rsidRPr="000E4B1B" w:rsidRDefault="00033D70" w:rsidP="00033D70">
      <w:pPr>
        <w:tabs>
          <w:tab w:val="left" w:pos="567"/>
        </w:tabs>
        <w:spacing w:after="0" w:line="260" w:lineRule="exact"/>
        <w:rPr>
          <w:rFonts w:ascii="Times New Roman" w:hAnsi="Times New Roman"/>
          <w:u w:val="single"/>
          <w:lang w:val="lt-LT"/>
        </w:rPr>
      </w:pPr>
      <w:r w:rsidRPr="000E4B1B">
        <w:rPr>
          <w:rFonts w:ascii="Times New Roman" w:hAnsi="Times New Roman"/>
          <w:u w:val="single"/>
          <w:lang w:val="lt-LT"/>
        </w:rPr>
        <w:t>PERSPĖJIMAS: SUSPENSIJA NESKIRTA TIESIOGINEI INFUZIJAI.</w:t>
      </w:r>
    </w:p>
    <w:p w14:paraId="53ADD86A" w14:textId="77777777" w:rsidR="00033D70" w:rsidRPr="00DB0AF6" w:rsidRDefault="00033D70" w:rsidP="00033D70">
      <w:pPr>
        <w:tabs>
          <w:tab w:val="left" w:pos="567"/>
        </w:tabs>
        <w:spacing w:after="0" w:line="260" w:lineRule="exact"/>
        <w:rPr>
          <w:rFonts w:ascii="Times New Roman" w:hAnsi="Times New Roman"/>
          <w:lang w:val="lt-LT"/>
        </w:rPr>
      </w:pPr>
      <w:r w:rsidRPr="00DB0AF6">
        <w:rPr>
          <w:rFonts w:ascii="Times New Roman" w:hAnsi="Times New Roman"/>
          <w:lang w:val="lt-LT"/>
        </w:rPr>
        <w:t xml:space="preserve">Tokius pačius veiksmus pakartoti su papildomu 10 ml to paties infuzinio tirpalo kiekiu, kad visas </w:t>
      </w:r>
      <w:r>
        <w:rPr>
          <w:rFonts w:ascii="Times New Roman" w:hAnsi="Times New Roman"/>
          <w:lang w:val="lt-LT"/>
        </w:rPr>
        <w:t>flakono</w:t>
      </w:r>
      <w:r w:rsidRPr="00DB0AF6">
        <w:rPr>
          <w:rFonts w:ascii="Times New Roman" w:hAnsi="Times New Roman"/>
          <w:lang w:val="lt-LT"/>
        </w:rPr>
        <w:t xml:space="preserve"> turinys patektų į infuzinio tirpalo talpyklę. Paruoštą suspensiją papildyti tokiu pačiu infuziniu tirpalu iki 100 ml. Gautą mišinį kratyti tol, kol taps skaidrus.</w:t>
      </w:r>
    </w:p>
    <w:p w14:paraId="4F5443EE" w14:textId="77777777" w:rsidR="00033D70" w:rsidRPr="00DB0AF6" w:rsidRDefault="00033D70" w:rsidP="00033D70">
      <w:pPr>
        <w:tabs>
          <w:tab w:val="left" w:pos="567"/>
        </w:tabs>
        <w:spacing w:after="0" w:line="260" w:lineRule="exact"/>
        <w:rPr>
          <w:rFonts w:ascii="Times New Roman" w:hAnsi="Times New Roman"/>
          <w:lang w:val="lt-LT"/>
        </w:rPr>
      </w:pPr>
    </w:p>
    <w:p w14:paraId="6EBEF11A" w14:textId="77777777" w:rsidR="00033D70" w:rsidRPr="00DB0AF6" w:rsidRDefault="00033D70" w:rsidP="00033D70">
      <w:pPr>
        <w:tabs>
          <w:tab w:val="left" w:pos="567"/>
        </w:tabs>
        <w:spacing w:after="0" w:line="260" w:lineRule="exact"/>
        <w:rPr>
          <w:rFonts w:ascii="Times New Roman" w:hAnsi="Times New Roman"/>
          <w:color w:val="000000"/>
          <w:lang w:val="lt-LT"/>
        </w:rPr>
      </w:pPr>
      <w:r w:rsidRPr="00DB0AF6">
        <w:rPr>
          <w:rFonts w:ascii="Times New Roman" w:hAnsi="Times New Roman"/>
          <w:color w:val="000000"/>
          <w:lang w:val="lt-LT"/>
        </w:rPr>
        <w:t>Pagal šią procedūrą paruošto tirpalo koncentracija yra maždaug 5 mg/ml imipenemo ir 5 mg/ml cilastatino.</w:t>
      </w:r>
    </w:p>
    <w:p w14:paraId="2E346503" w14:textId="77777777" w:rsidR="00033D70" w:rsidRPr="00DB0AF6" w:rsidRDefault="00033D70" w:rsidP="00033D70">
      <w:pPr>
        <w:tabs>
          <w:tab w:val="left" w:pos="567"/>
        </w:tabs>
        <w:spacing w:after="0" w:line="260" w:lineRule="exact"/>
        <w:rPr>
          <w:rFonts w:ascii="Times New Roman" w:hAnsi="Times New Roman"/>
          <w:lang w:val="lt-LT"/>
        </w:rPr>
      </w:pPr>
    </w:p>
    <w:p w14:paraId="2B13F397" w14:textId="77777777" w:rsidR="00033D70" w:rsidRPr="00DB0AF6" w:rsidRDefault="00033D70" w:rsidP="00033D70">
      <w:pPr>
        <w:tabs>
          <w:tab w:val="left" w:pos="567"/>
        </w:tabs>
        <w:spacing w:after="0" w:line="260" w:lineRule="exact"/>
        <w:rPr>
          <w:rFonts w:ascii="Times New Roman" w:hAnsi="Times New Roman"/>
          <w:lang w:val="lt-LT"/>
        </w:rPr>
      </w:pPr>
      <w:r w:rsidRPr="00DB0AF6">
        <w:rPr>
          <w:rFonts w:ascii="Times New Roman" w:hAnsi="Times New Roman"/>
          <w:lang w:val="lt-LT"/>
        </w:rPr>
        <w:t>Prieš vartojimą paruoštą tirpalą reikia apžiūrėti, ar nėra medžiagos dalelių ir ar nepakitusi spalva. Paruoštas Imipenem/Cilastatin Actavis tirpalas būna bespalvis arba geltonas. Tokiose ribose spalvos skirtumai vaistinio preparato stiprumui įtakos nedaro.</w:t>
      </w:r>
    </w:p>
    <w:p w14:paraId="3774B6FB" w14:textId="77777777" w:rsidR="00033D70" w:rsidRPr="00DB0AF6" w:rsidRDefault="00033D70" w:rsidP="00033D70">
      <w:pPr>
        <w:tabs>
          <w:tab w:val="left" w:pos="567"/>
        </w:tabs>
        <w:spacing w:after="0" w:line="260" w:lineRule="exact"/>
        <w:rPr>
          <w:rFonts w:ascii="Times New Roman" w:hAnsi="Times New Roman"/>
          <w:lang w:val="lt-LT"/>
        </w:rPr>
      </w:pPr>
    </w:p>
    <w:p w14:paraId="139C8DD5" w14:textId="77777777" w:rsidR="00033D70" w:rsidRPr="00DB0AF6" w:rsidRDefault="00033D70" w:rsidP="00033D70">
      <w:pPr>
        <w:tabs>
          <w:tab w:val="left" w:pos="567"/>
        </w:tabs>
        <w:spacing w:after="0" w:line="260" w:lineRule="exact"/>
        <w:rPr>
          <w:rFonts w:ascii="Times New Roman" w:hAnsi="Times New Roman"/>
          <w:u w:val="single"/>
          <w:lang w:val="lt-LT"/>
        </w:rPr>
      </w:pPr>
      <w:r w:rsidRPr="00DB0AF6">
        <w:rPr>
          <w:rFonts w:ascii="Times New Roman" w:hAnsi="Times New Roman"/>
          <w:u w:val="single"/>
          <w:lang w:val="lt-LT"/>
        </w:rPr>
        <w:t>Suderinamumas ir stabilumas</w:t>
      </w:r>
    </w:p>
    <w:p w14:paraId="77F9E544" w14:textId="77777777" w:rsidR="00033D70" w:rsidRPr="00DB0AF6" w:rsidRDefault="00033D70" w:rsidP="00033D70">
      <w:pPr>
        <w:tabs>
          <w:tab w:val="left" w:pos="567"/>
        </w:tabs>
        <w:spacing w:after="0" w:line="260" w:lineRule="exact"/>
        <w:rPr>
          <w:rFonts w:ascii="Times New Roman" w:hAnsi="Times New Roman"/>
          <w:szCs w:val="20"/>
          <w:lang w:val="lt-LT"/>
        </w:rPr>
      </w:pPr>
      <w:r w:rsidRPr="00DB0AF6">
        <w:rPr>
          <w:rFonts w:ascii="Times New Roman" w:hAnsi="Times New Roman"/>
          <w:lang w:val="lt-LT"/>
        </w:rPr>
        <w:t xml:space="preserve">Paruoštą tirpalą reikia vartoti nedelsiant. </w:t>
      </w:r>
      <w:r w:rsidRPr="00DB0AF6">
        <w:rPr>
          <w:rFonts w:ascii="Times New Roman" w:hAnsi="Times New Roman"/>
          <w:color w:val="000000"/>
          <w:lang w:val="lt-LT"/>
        </w:rPr>
        <w:t>Laikas nuo paruošimo pradžios iki infuzijos pabaigos negali būti ilgesnis kaip dvi valandos.</w:t>
      </w:r>
    </w:p>
    <w:p w14:paraId="48DD4715" w14:textId="77777777" w:rsidR="00033D70" w:rsidRPr="00DB0AF6" w:rsidRDefault="00033D70" w:rsidP="00033D70">
      <w:pPr>
        <w:tabs>
          <w:tab w:val="left" w:pos="567"/>
        </w:tabs>
        <w:spacing w:after="0" w:line="260" w:lineRule="exact"/>
        <w:rPr>
          <w:rFonts w:ascii="Times New Roman" w:hAnsi="Times New Roman"/>
          <w:lang w:val="lt-LT"/>
        </w:rPr>
      </w:pPr>
    </w:p>
    <w:p w14:paraId="6BFCC153" w14:textId="1004DE25" w:rsidR="00033D70" w:rsidRPr="00DB0AF6" w:rsidRDefault="00033D70" w:rsidP="00033D70">
      <w:pPr>
        <w:tabs>
          <w:tab w:val="left" w:pos="567"/>
        </w:tabs>
        <w:spacing w:after="0" w:line="260" w:lineRule="exact"/>
        <w:rPr>
          <w:rFonts w:ascii="Times New Roman" w:hAnsi="Times New Roman"/>
          <w:lang w:val="lt-LT"/>
        </w:rPr>
      </w:pPr>
      <w:r w:rsidRPr="00DB0AF6">
        <w:rPr>
          <w:rFonts w:ascii="Times New Roman" w:hAnsi="Times New Roman"/>
          <w:lang w:val="lt-LT"/>
        </w:rPr>
        <w:t>Imipenem/Cilastatin Actavis miltelius galima tirpinti injekciniame vandenyje arba natrio chlorido 9 mg/ml (0,9</w:t>
      </w:r>
      <w:r w:rsidR="00296830">
        <w:rPr>
          <w:rFonts w:ascii="Times New Roman" w:hAnsi="Times New Roman"/>
          <w:lang w:val="lt-LT"/>
        </w:rPr>
        <w:t> </w:t>
      </w:r>
      <w:r w:rsidRPr="00DB0AF6">
        <w:rPr>
          <w:rFonts w:ascii="Times New Roman" w:hAnsi="Times New Roman"/>
          <w:lang w:val="lt-LT"/>
        </w:rPr>
        <w:t>%) infuziniame tirpale.</w:t>
      </w:r>
    </w:p>
    <w:p w14:paraId="5A917F0B" w14:textId="77777777" w:rsidR="00033D70" w:rsidRPr="00DB0AF6" w:rsidRDefault="00033D70" w:rsidP="00033D70">
      <w:pPr>
        <w:tabs>
          <w:tab w:val="left" w:pos="357"/>
        </w:tabs>
        <w:spacing w:after="0" w:line="240" w:lineRule="auto"/>
        <w:rPr>
          <w:rFonts w:ascii="Times New Roman" w:hAnsi="Times New Roman"/>
          <w:lang w:val="lt-LT"/>
        </w:rPr>
      </w:pPr>
    </w:p>
    <w:p w14:paraId="1AC3A66F" w14:textId="77777777" w:rsidR="00033D70" w:rsidRPr="00DB0AF6" w:rsidRDefault="00033D70" w:rsidP="00033D70">
      <w:pPr>
        <w:tabs>
          <w:tab w:val="left" w:pos="567"/>
        </w:tabs>
        <w:spacing w:after="0" w:line="260" w:lineRule="exact"/>
        <w:rPr>
          <w:rFonts w:ascii="Times New Roman" w:hAnsi="Times New Roman"/>
          <w:noProof/>
          <w:szCs w:val="20"/>
          <w:lang w:val="lt-LT"/>
        </w:rPr>
      </w:pPr>
      <w:r w:rsidRPr="00DB0AF6">
        <w:rPr>
          <w:rFonts w:ascii="Times New Roman" w:hAnsi="Times New Roman"/>
          <w:noProof/>
          <w:szCs w:val="20"/>
          <w:lang w:val="lt-LT"/>
        </w:rPr>
        <w:t>Paruošto tirpalo negalima užšaldyti.</w:t>
      </w:r>
    </w:p>
    <w:p w14:paraId="5ED4B734" w14:textId="77777777" w:rsidR="00033D70" w:rsidRPr="00DB0AF6" w:rsidRDefault="00033D70" w:rsidP="00033D70">
      <w:pPr>
        <w:tabs>
          <w:tab w:val="left" w:pos="357"/>
        </w:tabs>
        <w:spacing w:after="0" w:line="240" w:lineRule="auto"/>
        <w:rPr>
          <w:rFonts w:ascii="Times New Roman" w:hAnsi="Times New Roman"/>
          <w:lang w:val="lt-LT"/>
        </w:rPr>
      </w:pPr>
    </w:p>
    <w:p w14:paraId="21853FA7" w14:textId="77777777" w:rsidR="00033D70" w:rsidRPr="00DB0AF6" w:rsidRDefault="00033D70" w:rsidP="00033D70">
      <w:pPr>
        <w:tabs>
          <w:tab w:val="left" w:pos="567"/>
        </w:tabs>
        <w:spacing w:after="0" w:line="240" w:lineRule="auto"/>
        <w:rPr>
          <w:rFonts w:ascii="Times New Roman" w:hAnsi="Times New Roman"/>
          <w:noProof/>
          <w:lang w:val="lt-LT"/>
        </w:rPr>
      </w:pPr>
      <w:r w:rsidRPr="00DB0AF6">
        <w:rPr>
          <w:rFonts w:ascii="Times New Roman" w:hAnsi="Times New Roman"/>
          <w:noProof/>
          <w:lang w:val="lt-LT"/>
        </w:rPr>
        <w:t xml:space="preserve">Nesuvartotą </w:t>
      </w:r>
      <w:r>
        <w:rPr>
          <w:rFonts w:ascii="Times New Roman" w:hAnsi="Times New Roman"/>
          <w:noProof/>
          <w:lang w:val="lt-LT"/>
        </w:rPr>
        <w:t xml:space="preserve">vaistinį </w:t>
      </w:r>
      <w:r w:rsidRPr="00DB0AF6">
        <w:rPr>
          <w:rFonts w:ascii="Times New Roman" w:hAnsi="Times New Roman"/>
          <w:noProof/>
          <w:lang w:val="lt-LT"/>
        </w:rPr>
        <w:t>preparatą ar atliekas reikia tvarkyti laikantis vietinių reikalavimų.</w:t>
      </w:r>
    </w:p>
    <w:p w14:paraId="0FE7A384" w14:textId="77777777" w:rsidR="00033D70" w:rsidRPr="00DB0AF6" w:rsidRDefault="00033D70" w:rsidP="00033D70">
      <w:pPr>
        <w:tabs>
          <w:tab w:val="left" w:pos="357"/>
        </w:tabs>
        <w:spacing w:after="0" w:line="240" w:lineRule="auto"/>
        <w:rPr>
          <w:rFonts w:ascii="Times New Roman" w:hAnsi="Times New Roman"/>
          <w:lang w:val="lt-LT"/>
        </w:rPr>
      </w:pPr>
    </w:p>
    <w:p w14:paraId="4478BB1F" w14:textId="77777777" w:rsidR="00033D70" w:rsidRPr="00DB0AF6" w:rsidRDefault="00033D70" w:rsidP="00033D70">
      <w:pPr>
        <w:tabs>
          <w:tab w:val="left" w:pos="567"/>
        </w:tabs>
        <w:spacing w:after="0" w:line="260" w:lineRule="exact"/>
        <w:rPr>
          <w:rFonts w:ascii="Times New Roman" w:hAnsi="Times New Roman"/>
          <w:szCs w:val="20"/>
          <w:lang w:val="lt-LT"/>
        </w:rPr>
      </w:pPr>
    </w:p>
    <w:p w14:paraId="66AF68A1" w14:textId="77777777" w:rsidR="00033D70" w:rsidRPr="00DB0AF6" w:rsidRDefault="00033D70" w:rsidP="00033D70">
      <w:pPr>
        <w:tabs>
          <w:tab w:val="left" w:pos="567"/>
        </w:tabs>
        <w:spacing w:after="0" w:line="260" w:lineRule="exact"/>
        <w:rPr>
          <w:rFonts w:ascii="Times New Roman" w:hAnsi="Times New Roman"/>
          <w:b/>
          <w:szCs w:val="20"/>
          <w:lang w:val="lt-LT"/>
        </w:rPr>
      </w:pPr>
      <w:bookmarkStart w:id="20" w:name="_Toc129243122"/>
      <w:bookmarkStart w:id="21" w:name="_Toc129243247"/>
      <w:r w:rsidRPr="00DB0AF6">
        <w:rPr>
          <w:rFonts w:ascii="Times New Roman" w:hAnsi="Times New Roman"/>
          <w:b/>
          <w:szCs w:val="20"/>
          <w:lang w:val="lt-LT"/>
        </w:rPr>
        <w:t>7.</w:t>
      </w:r>
      <w:r w:rsidRPr="00DB0AF6">
        <w:rPr>
          <w:rFonts w:ascii="Times New Roman" w:hAnsi="Times New Roman"/>
          <w:b/>
          <w:szCs w:val="20"/>
          <w:lang w:val="lt-LT"/>
        </w:rPr>
        <w:tab/>
      </w:r>
      <w:bookmarkEnd w:id="20"/>
      <w:bookmarkEnd w:id="21"/>
      <w:r>
        <w:rPr>
          <w:rFonts w:ascii="Times New Roman" w:hAnsi="Times New Roman"/>
          <w:b/>
          <w:szCs w:val="20"/>
          <w:lang w:val="lt-LT"/>
        </w:rPr>
        <w:t>REGISTRUOTOJAS</w:t>
      </w:r>
    </w:p>
    <w:p w14:paraId="724DD68E" w14:textId="77777777" w:rsidR="00033D70" w:rsidRPr="00DB0AF6" w:rsidRDefault="00033D70" w:rsidP="00033D70">
      <w:pPr>
        <w:tabs>
          <w:tab w:val="left" w:pos="567"/>
        </w:tabs>
        <w:spacing w:after="0" w:line="260" w:lineRule="exact"/>
        <w:rPr>
          <w:rFonts w:ascii="Times New Roman" w:hAnsi="Times New Roman"/>
          <w:szCs w:val="20"/>
          <w:lang w:val="lt-LT"/>
        </w:rPr>
      </w:pPr>
    </w:p>
    <w:p w14:paraId="6B9A479B" w14:textId="77777777" w:rsidR="004C42CA" w:rsidRPr="004C42CA" w:rsidRDefault="004C42CA" w:rsidP="004C42CA">
      <w:pPr>
        <w:tabs>
          <w:tab w:val="left" w:pos="567"/>
        </w:tabs>
        <w:spacing w:after="0" w:line="260" w:lineRule="exact"/>
        <w:rPr>
          <w:rFonts w:ascii="Times New Roman" w:hAnsi="Times New Roman"/>
          <w:szCs w:val="20"/>
          <w:lang w:val="lt-LT"/>
        </w:rPr>
      </w:pPr>
      <w:r w:rsidRPr="004C42CA">
        <w:rPr>
          <w:rFonts w:ascii="Times New Roman" w:hAnsi="Times New Roman"/>
          <w:szCs w:val="20"/>
          <w:lang w:val="lt-LT"/>
        </w:rPr>
        <w:t>Teva B.V.</w:t>
      </w:r>
    </w:p>
    <w:p w14:paraId="18BA03CA" w14:textId="77777777" w:rsidR="004C42CA" w:rsidRPr="004C42CA" w:rsidRDefault="004C42CA" w:rsidP="004C42CA">
      <w:pPr>
        <w:tabs>
          <w:tab w:val="left" w:pos="567"/>
        </w:tabs>
        <w:spacing w:after="0" w:line="260" w:lineRule="exact"/>
        <w:rPr>
          <w:rFonts w:ascii="Times New Roman" w:hAnsi="Times New Roman"/>
          <w:szCs w:val="20"/>
          <w:lang w:val="lt-LT"/>
        </w:rPr>
      </w:pPr>
      <w:r w:rsidRPr="004C42CA">
        <w:rPr>
          <w:rFonts w:ascii="Times New Roman" w:hAnsi="Times New Roman"/>
          <w:szCs w:val="20"/>
          <w:lang w:val="lt-LT"/>
        </w:rPr>
        <w:t>Swensweg 5</w:t>
      </w:r>
    </w:p>
    <w:p w14:paraId="3330273D" w14:textId="77777777" w:rsidR="004C42CA" w:rsidRPr="004C42CA" w:rsidRDefault="004C42CA" w:rsidP="004C42CA">
      <w:pPr>
        <w:tabs>
          <w:tab w:val="left" w:pos="567"/>
        </w:tabs>
        <w:spacing w:after="0" w:line="260" w:lineRule="exact"/>
        <w:rPr>
          <w:rFonts w:ascii="Times New Roman" w:hAnsi="Times New Roman"/>
          <w:szCs w:val="20"/>
          <w:lang w:val="lt-LT"/>
        </w:rPr>
      </w:pPr>
      <w:r w:rsidRPr="004C42CA">
        <w:rPr>
          <w:rFonts w:ascii="Times New Roman" w:hAnsi="Times New Roman"/>
          <w:szCs w:val="20"/>
          <w:lang w:val="lt-LT"/>
        </w:rPr>
        <w:t>2031 GA Haarlem</w:t>
      </w:r>
    </w:p>
    <w:p w14:paraId="0F06DD41" w14:textId="53CC5452" w:rsidR="00033D70" w:rsidRDefault="004C42CA" w:rsidP="004C42CA">
      <w:pPr>
        <w:tabs>
          <w:tab w:val="left" w:pos="567"/>
        </w:tabs>
        <w:spacing w:after="0" w:line="260" w:lineRule="exact"/>
        <w:rPr>
          <w:rFonts w:ascii="Times New Roman" w:hAnsi="Times New Roman"/>
          <w:szCs w:val="20"/>
          <w:lang w:val="lt-LT"/>
        </w:rPr>
      </w:pPr>
      <w:r w:rsidRPr="004C42CA">
        <w:rPr>
          <w:rFonts w:ascii="Times New Roman" w:hAnsi="Times New Roman"/>
          <w:szCs w:val="20"/>
          <w:lang w:val="lt-LT"/>
        </w:rPr>
        <w:t>Nyderlandai</w:t>
      </w:r>
    </w:p>
    <w:p w14:paraId="60CBBC9B" w14:textId="77777777" w:rsidR="004C42CA" w:rsidRPr="00DB0AF6" w:rsidRDefault="004C42CA" w:rsidP="004C42CA">
      <w:pPr>
        <w:tabs>
          <w:tab w:val="left" w:pos="567"/>
        </w:tabs>
        <w:spacing w:after="0" w:line="260" w:lineRule="exact"/>
        <w:rPr>
          <w:rFonts w:ascii="Times New Roman" w:hAnsi="Times New Roman"/>
          <w:szCs w:val="20"/>
          <w:lang w:val="lt-LT"/>
        </w:rPr>
      </w:pPr>
    </w:p>
    <w:p w14:paraId="1562BFF0" w14:textId="77777777" w:rsidR="00033D70" w:rsidRPr="00DB0AF6" w:rsidRDefault="00033D70" w:rsidP="00033D70">
      <w:pPr>
        <w:tabs>
          <w:tab w:val="left" w:pos="567"/>
        </w:tabs>
        <w:spacing w:after="0" w:line="260" w:lineRule="exact"/>
        <w:rPr>
          <w:rFonts w:ascii="Times New Roman" w:hAnsi="Times New Roman"/>
          <w:szCs w:val="20"/>
          <w:lang w:val="lt-LT"/>
        </w:rPr>
      </w:pPr>
    </w:p>
    <w:p w14:paraId="086A0BF2" w14:textId="77777777" w:rsidR="00033D70" w:rsidRPr="00DB0AF6" w:rsidRDefault="00033D70" w:rsidP="00033D70">
      <w:pPr>
        <w:tabs>
          <w:tab w:val="left" w:pos="567"/>
        </w:tabs>
        <w:spacing w:after="0" w:line="260" w:lineRule="exact"/>
        <w:rPr>
          <w:rFonts w:ascii="Times New Roman" w:hAnsi="Times New Roman"/>
          <w:b/>
          <w:szCs w:val="20"/>
          <w:lang w:val="lt-LT"/>
        </w:rPr>
      </w:pPr>
      <w:bookmarkStart w:id="22" w:name="_Toc129243123"/>
      <w:bookmarkStart w:id="23" w:name="_Toc129243248"/>
      <w:r w:rsidRPr="00DB0AF6">
        <w:rPr>
          <w:rFonts w:ascii="Times New Roman" w:hAnsi="Times New Roman"/>
          <w:b/>
          <w:szCs w:val="20"/>
          <w:lang w:val="lt-LT"/>
        </w:rPr>
        <w:t>8.</w:t>
      </w:r>
      <w:r w:rsidRPr="00DB0AF6">
        <w:rPr>
          <w:rFonts w:ascii="Times New Roman" w:hAnsi="Times New Roman"/>
          <w:b/>
          <w:szCs w:val="20"/>
          <w:lang w:val="lt-LT"/>
        </w:rPr>
        <w:tab/>
      </w:r>
      <w:r>
        <w:rPr>
          <w:rFonts w:ascii="Times New Roman" w:hAnsi="Times New Roman"/>
          <w:b/>
          <w:szCs w:val="20"/>
          <w:lang w:val="lt-LT"/>
        </w:rPr>
        <w:t>REGISTRACIJOS</w:t>
      </w:r>
      <w:r w:rsidRPr="00DB0AF6">
        <w:rPr>
          <w:rFonts w:ascii="Times New Roman" w:hAnsi="Times New Roman"/>
          <w:b/>
          <w:szCs w:val="20"/>
          <w:lang w:val="lt-LT"/>
        </w:rPr>
        <w:t xml:space="preserve"> </w:t>
      </w:r>
      <w:r>
        <w:rPr>
          <w:rFonts w:ascii="Times New Roman" w:hAnsi="Times New Roman"/>
          <w:b/>
          <w:szCs w:val="20"/>
          <w:lang w:val="lt-LT"/>
        </w:rPr>
        <w:t xml:space="preserve">PAŽYMĖJIMO </w:t>
      </w:r>
      <w:r w:rsidRPr="00DB0AF6">
        <w:rPr>
          <w:rFonts w:ascii="Times New Roman" w:hAnsi="Times New Roman"/>
          <w:b/>
          <w:szCs w:val="20"/>
          <w:lang w:val="lt-LT"/>
        </w:rPr>
        <w:t>NUMERIS</w:t>
      </w:r>
      <w:bookmarkEnd w:id="22"/>
      <w:bookmarkEnd w:id="23"/>
      <w:r w:rsidRPr="00DB0AF6">
        <w:rPr>
          <w:rFonts w:ascii="Times New Roman" w:hAnsi="Times New Roman"/>
          <w:b/>
          <w:szCs w:val="20"/>
          <w:lang w:val="lt-LT"/>
        </w:rPr>
        <w:t xml:space="preserve"> (-IAI)</w:t>
      </w:r>
    </w:p>
    <w:p w14:paraId="6758E767" w14:textId="77777777" w:rsidR="00033D70" w:rsidRPr="00DB0AF6" w:rsidRDefault="00033D70" w:rsidP="00033D70">
      <w:pPr>
        <w:tabs>
          <w:tab w:val="left" w:pos="567"/>
        </w:tabs>
        <w:spacing w:after="0" w:line="260" w:lineRule="exact"/>
        <w:rPr>
          <w:rFonts w:ascii="Times New Roman" w:hAnsi="Times New Roman"/>
          <w:szCs w:val="20"/>
          <w:lang w:val="lt-LT"/>
        </w:rPr>
      </w:pPr>
    </w:p>
    <w:p w14:paraId="58B245DD" w14:textId="77777777" w:rsidR="00033D70" w:rsidRPr="00DB0AF6" w:rsidRDefault="00033D70" w:rsidP="00033D70">
      <w:pPr>
        <w:tabs>
          <w:tab w:val="left" w:pos="567"/>
        </w:tabs>
        <w:spacing w:after="0" w:line="260" w:lineRule="exact"/>
        <w:rPr>
          <w:rFonts w:ascii="Times New Roman" w:hAnsi="Times New Roman"/>
          <w:szCs w:val="20"/>
          <w:lang w:val="lt-LT"/>
        </w:rPr>
      </w:pPr>
      <w:r w:rsidRPr="00DB0AF6">
        <w:rPr>
          <w:rFonts w:ascii="Times New Roman" w:hAnsi="Times New Roman"/>
          <w:szCs w:val="20"/>
          <w:lang w:val="lt-LT"/>
        </w:rPr>
        <w:t>N1 – LT/1/10/2181/001</w:t>
      </w:r>
    </w:p>
    <w:p w14:paraId="4A2F1B42" w14:textId="77777777" w:rsidR="00033D70" w:rsidRPr="00DB0AF6" w:rsidRDefault="00033D70" w:rsidP="00033D70">
      <w:pPr>
        <w:tabs>
          <w:tab w:val="left" w:pos="567"/>
        </w:tabs>
        <w:spacing w:after="0" w:line="260" w:lineRule="exact"/>
        <w:rPr>
          <w:rFonts w:ascii="Times New Roman" w:hAnsi="Times New Roman"/>
          <w:szCs w:val="20"/>
          <w:lang w:val="lt-LT"/>
        </w:rPr>
      </w:pPr>
      <w:r w:rsidRPr="00DB0AF6">
        <w:rPr>
          <w:rFonts w:ascii="Times New Roman" w:hAnsi="Times New Roman"/>
          <w:szCs w:val="20"/>
          <w:lang w:val="lt-LT"/>
        </w:rPr>
        <w:t>N10 – LT/1/10/2181/002</w:t>
      </w:r>
    </w:p>
    <w:p w14:paraId="0C358301" w14:textId="77777777" w:rsidR="00033D70" w:rsidRPr="00DB0AF6" w:rsidRDefault="00033D70" w:rsidP="00033D70">
      <w:pPr>
        <w:tabs>
          <w:tab w:val="left" w:pos="567"/>
        </w:tabs>
        <w:spacing w:after="0" w:line="260" w:lineRule="exact"/>
        <w:rPr>
          <w:rFonts w:ascii="Times New Roman" w:hAnsi="Times New Roman"/>
          <w:szCs w:val="20"/>
          <w:lang w:val="lt-LT"/>
        </w:rPr>
      </w:pPr>
    </w:p>
    <w:p w14:paraId="7BEF7089" w14:textId="77777777" w:rsidR="00033D70" w:rsidRPr="00DB0AF6" w:rsidRDefault="00033D70" w:rsidP="00033D70">
      <w:pPr>
        <w:tabs>
          <w:tab w:val="left" w:pos="567"/>
        </w:tabs>
        <w:spacing w:after="0" w:line="260" w:lineRule="exact"/>
        <w:rPr>
          <w:rFonts w:ascii="Times New Roman" w:hAnsi="Times New Roman"/>
          <w:szCs w:val="20"/>
          <w:lang w:val="lt-LT"/>
        </w:rPr>
      </w:pPr>
    </w:p>
    <w:p w14:paraId="2BBD3A4C" w14:textId="77777777" w:rsidR="00033D70" w:rsidRPr="00DB0AF6" w:rsidRDefault="00033D70" w:rsidP="00033D70">
      <w:pPr>
        <w:tabs>
          <w:tab w:val="left" w:pos="567"/>
        </w:tabs>
        <w:spacing w:after="0" w:line="260" w:lineRule="exact"/>
        <w:rPr>
          <w:rFonts w:ascii="Times New Roman" w:hAnsi="Times New Roman"/>
          <w:b/>
          <w:szCs w:val="20"/>
          <w:lang w:val="lt-LT"/>
        </w:rPr>
      </w:pPr>
      <w:bookmarkStart w:id="24" w:name="_Toc129243124"/>
      <w:bookmarkStart w:id="25" w:name="_Toc129243249"/>
      <w:r w:rsidRPr="00DB0AF6">
        <w:rPr>
          <w:rFonts w:ascii="Times New Roman" w:hAnsi="Times New Roman"/>
          <w:b/>
          <w:szCs w:val="20"/>
          <w:lang w:val="lt-LT"/>
        </w:rPr>
        <w:t>9.</w:t>
      </w:r>
      <w:r w:rsidRPr="00DB0AF6">
        <w:rPr>
          <w:rFonts w:ascii="Times New Roman" w:hAnsi="Times New Roman"/>
          <w:b/>
          <w:szCs w:val="20"/>
          <w:lang w:val="lt-LT"/>
        </w:rPr>
        <w:tab/>
      </w:r>
      <w:r>
        <w:rPr>
          <w:rFonts w:ascii="Times New Roman" w:hAnsi="Times New Roman"/>
          <w:b/>
          <w:szCs w:val="20"/>
          <w:lang w:val="lt-LT"/>
        </w:rPr>
        <w:t>REGISTRAVIMO / PERREGISTRAVIMO</w:t>
      </w:r>
      <w:r w:rsidRPr="00DB0AF6">
        <w:rPr>
          <w:rFonts w:ascii="Times New Roman" w:hAnsi="Times New Roman"/>
          <w:b/>
          <w:szCs w:val="20"/>
          <w:lang w:val="lt-LT"/>
        </w:rPr>
        <w:t xml:space="preserve"> DATA</w:t>
      </w:r>
      <w:bookmarkEnd w:id="24"/>
      <w:bookmarkEnd w:id="25"/>
    </w:p>
    <w:p w14:paraId="15723946" w14:textId="77777777" w:rsidR="00033D70" w:rsidRPr="00DB0AF6" w:rsidRDefault="00033D70" w:rsidP="00033D70">
      <w:pPr>
        <w:tabs>
          <w:tab w:val="left" w:pos="567"/>
        </w:tabs>
        <w:spacing w:after="0" w:line="260" w:lineRule="exact"/>
        <w:rPr>
          <w:rFonts w:ascii="Times New Roman" w:hAnsi="Times New Roman"/>
          <w:szCs w:val="20"/>
          <w:lang w:val="lt-LT"/>
        </w:rPr>
      </w:pPr>
    </w:p>
    <w:p w14:paraId="5A0BE6BA" w14:textId="0831F698" w:rsidR="00033D70" w:rsidRPr="00DB0AF6" w:rsidRDefault="00033D70" w:rsidP="00033D70">
      <w:pPr>
        <w:tabs>
          <w:tab w:val="left" w:pos="567"/>
        </w:tabs>
        <w:spacing w:after="0" w:line="260" w:lineRule="exact"/>
        <w:rPr>
          <w:rFonts w:ascii="Times New Roman" w:hAnsi="Times New Roman"/>
          <w:szCs w:val="20"/>
          <w:lang w:val="lt-LT"/>
        </w:rPr>
      </w:pPr>
      <w:r>
        <w:rPr>
          <w:rFonts w:ascii="Times New Roman" w:hAnsi="Times New Roman"/>
          <w:szCs w:val="20"/>
          <w:lang w:val="lt-LT"/>
        </w:rPr>
        <w:t>Registravimo data</w:t>
      </w:r>
      <w:r w:rsidRPr="00DB0AF6">
        <w:rPr>
          <w:rFonts w:ascii="Times New Roman" w:hAnsi="Times New Roman"/>
          <w:szCs w:val="20"/>
          <w:lang w:val="lt-LT"/>
        </w:rPr>
        <w:t xml:space="preserve"> 2010 m. spalio</w:t>
      </w:r>
      <w:r>
        <w:rPr>
          <w:rFonts w:ascii="Times New Roman" w:hAnsi="Times New Roman"/>
          <w:szCs w:val="20"/>
          <w:lang w:val="lt-LT"/>
        </w:rPr>
        <w:t> mėn.</w:t>
      </w:r>
      <w:r w:rsidRPr="00DB0AF6">
        <w:rPr>
          <w:rFonts w:ascii="Times New Roman" w:hAnsi="Times New Roman"/>
          <w:szCs w:val="20"/>
          <w:lang w:val="lt-LT"/>
        </w:rPr>
        <w:t xml:space="preserve"> 12</w:t>
      </w:r>
      <w:r w:rsidR="00D052DC">
        <w:rPr>
          <w:rFonts w:ascii="Times New Roman" w:hAnsi="Times New Roman"/>
          <w:szCs w:val="20"/>
          <w:lang w:val="lt-LT"/>
        </w:rPr>
        <w:t> </w:t>
      </w:r>
      <w:r w:rsidRPr="00DB0AF6">
        <w:rPr>
          <w:rFonts w:ascii="Times New Roman" w:hAnsi="Times New Roman"/>
          <w:szCs w:val="20"/>
          <w:lang w:val="lt-LT"/>
        </w:rPr>
        <w:t>d.</w:t>
      </w:r>
    </w:p>
    <w:p w14:paraId="159F6589" w14:textId="1982D95F" w:rsidR="00033D70" w:rsidRPr="00DB0AF6" w:rsidRDefault="00033D70" w:rsidP="00033D70">
      <w:pPr>
        <w:tabs>
          <w:tab w:val="left" w:pos="567"/>
        </w:tabs>
        <w:spacing w:after="0" w:line="260" w:lineRule="exact"/>
        <w:rPr>
          <w:rFonts w:ascii="Times New Roman" w:hAnsi="Times New Roman"/>
          <w:szCs w:val="20"/>
          <w:lang w:val="lt-LT"/>
        </w:rPr>
      </w:pPr>
      <w:r>
        <w:rPr>
          <w:rFonts w:ascii="Times New Roman" w:hAnsi="Times New Roman"/>
          <w:szCs w:val="20"/>
          <w:lang w:val="lt-LT"/>
        </w:rPr>
        <w:t>Paskutinio perregistravimo data</w:t>
      </w:r>
      <w:r w:rsidRPr="00EF3BD9">
        <w:rPr>
          <w:rFonts w:ascii="Times New Roman" w:hAnsi="Times New Roman"/>
          <w:szCs w:val="20"/>
          <w:lang w:val="lt-LT"/>
        </w:rPr>
        <w:t xml:space="preserve"> </w:t>
      </w:r>
      <w:r>
        <w:rPr>
          <w:rFonts w:ascii="Times New Roman" w:hAnsi="Times New Roman"/>
          <w:szCs w:val="20"/>
          <w:lang w:val="lt-LT"/>
        </w:rPr>
        <w:t>2015</w:t>
      </w:r>
      <w:r w:rsidR="00D052DC">
        <w:rPr>
          <w:rFonts w:ascii="Times New Roman" w:hAnsi="Times New Roman"/>
          <w:szCs w:val="20"/>
          <w:lang w:val="lt-LT"/>
        </w:rPr>
        <w:t> </w:t>
      </w:r>
      <w:r>
        <w:rPr>
          <w:rFonts w:ascii="Times New Roman" w:hAnsi="Times New Roman"/>
          <w:szCs w:val="20"/>
          <w:lang w:val="lt-LT"/>
        </w:rPr>
        <w:t>m. liepos mėn. 28</w:t>
      </w:r>
      <w:r w:rsidR="00D052DC">
        <w:rPr>
          <w:rFonts w:ascii="Times New Roman" w:hAnsi="Times New Roman"/>
          <w:szCs w:val="20"/>
          <w:lang w:val="lt-LT"/>
        </w:rPr>
        <w:t> </w:t>
      </w:r>
      <w:r>
        <w:rPr>
          <w:rFonts w:ascii="Times New Roman" w:hAnsi="Times New Roman"/>
          <w:szCs w:val="20"/>
          <w:lang w:val="lt-LT"/>
        </w:rPr>
        <w:t>d.</w:t>
      </w:r>
    </w:p>
    <w:p w14:paraId="1F06E4D4" w14:textId="77777777" w:rsidR="00033D70" w:rsidRDefault="00033D70" w:rsidP="00033D70">
      <w:pPr>
        <w:tabs>
          <w:tab w:val="left" w:pos="567"/>
        </w:tabs>
        <w:spacing w:after="0" w:line="260" w:lineRule="exact"/>
        <w:rPr>
          <w:rFonts w:ascii="Times New Roman" w:hAnsi="Times New Roman"/>
          <w:szCs w:val="20"/>
          <w:lang w:val="lt-LT"/>
        </w:rPr>
      </w:pPr>
    </w:p>
    <w:p w14:paraId="66856B5C" w14:textId="77777777" w:rsidR="00033D70" w:rsidRPr="00DB0AF6" w:rsidRDefault="00033D70" w:rsidP="00033D70">
      <w:pPr>
        <w:tabs>
          <w:tab w:val="left" w:pos="567"/>
        </w:tabs>
        <w:spacing w:after="0" w:line="260" w:lineRule="exact"/>
        <w:rPr>
          <w:rFonts w:ascii="Times New Roman" w:hAnsi="Times New Roman"/>
          <w:szCs w:val="20"/>
          <w:lang w:val="lt-LT"/>
        </w:rPr>
      </w:pPr>
    </w:p>
    <w:p w14:paraId="27749A2A" w14:textId="77777777" w:rsidR="00033D70" w:rsidRPr="00DB0AF6" w:rsidRDefault="00033D70" w:rsidP="00033D70">
      <w:pPr>
        <w:tabs>
          <w:tab w:val="left" w:pos="567"/>
        </w:tabs>
        <w:spacing w:after="0" w:line="260" w:lineRule="exact"/>
        <w:rPr>
          <w:rFonts w:ascii="Times New Roman" w:hAnsi="Times New Roman"/>
          <w:b/>
          <w:szCs w:val="20"/>
          <w:lang w:val="lt-LT"/>
        </w:rPr>
      </w:pPr>
      <w:bookmarkStart w:id="26" w:name="_Toc129243125"/>
      <w:bookmarkStart w:id="27" w:name="_Toc129243250"/>
      <w:r w:rsidRPr="00DB0AF6">
        <w:rPr>
          <w:rFonts w:ascii="Times New Roman" w:hAnsi="Times New Roman"/>
          <w:b/>
          <w:szCs w:val="20"/>
          <w:lang w:val="lt-LT"/>
        </w:rPr>
        <w:t>10.</w:t>
      </w:r>
      <w:r w:rsidRPr="00DB0AF6">
        <w:rPr>
          <w:rFonts w:ascii="Times New Roman" w:hAnsi="Times New Roman"/>
          <w:b/>
          <w:szCs w:val="20"/>
          <w:lang w:val="lt-LT"/>
        </w:rPr>
        <w:tab/>
        <w:t>TEKSTO PERŽIŪROS DATA</w:t>
      </w:r>
      <w:bookmarkEnd w:id="26"/>
      <w:bookmarkEnd w:id="27"/>
    </w:p>
    <w:p w14:paraId="3F4B0CC2" w14:textId="77777777" w:rsidR="00033D70" w:rsidRDefault="00033D70" w:rsidP="00033D70">
      <w:pPr>
        <w:tabs>
          <w:tab w:val="left" w:pos="567"/>
        </w:tabs>
        <w:spacing w:after="0" w:line="260" w:lineRule="exact"/>
        <w:rPr>
          <w:rFonts w:ascii="Times New Roman" w:hAnsi="Times New Roman"/>
          <w:szCs w:val="20"/>
          <w:lang w:val="lt-LT"/>
        </w:rPr>
      </w:pPr>
    </w:p>
    <w:p w14:paraId="1ADE8164" w14:textId="5B4665FC" w:rsidR="00095652" w:rsidRDefault="002B74D6" w:rsidP="00033D70">
      <w:pPr>
        <w:tabs>
          <w:tab w:val="left" w:pos="357"/>
        </w:tabs>
        <w:spacing w:after="0" w:line="240" w:lineRule="auto"/>
        <w:rPr>
          <w:rFonts w:ascii="Times New Roman" w:hAnsi="Times New Roman"/>
          <w:szCs w:val="20"/>
          <w:lang w:val="lt-LT"/>
        </w:rPr>
      </w:pPr>
      <w:r>
        <w:rPr>
          <w:rFonts w:ascii="Times New Roman" w:hAnsi="Times New Roman"/>
          <w:szCs w:val="20"/>
          <w:lang w:val="lt-LT"/>
        </w:rPr>
        <w:lastRenderedPageBreak/>
        <w:t>2023 m. gruodžio 15 d.</w:t>
      </w:r>
    </w:p>
    <w:p w14:paraId="36C35DAC" w14:textId="008ACA94" w:rsidR="00FD6F8B" w:rsidRPr="00DB0AF6" w:rsidRDefault="00FD6F8B" w:rsidP="00033D70">
      <w:pPr>
        <w:tabs>
          <w:tab w:val="left" w:pos="357"/>
        </w:tabs>
        <w:spacing w:after="0" w:line="240" w:lineRule="auto"/>
        <w:rPr>
          <w:rFonts w:ascii="Times New Roman" w:hAnsi="Times New Roman"/>
          <w:lang w:val="lt-LT"/>
        </w:rPr>
      </w:pPr>
    </w:p>
    <w:p w14:paraId="37D92030" w14:textId="2BF71F99" w:rsidR="0002760F" w:rsidRDefault="00033D70" w:rsidP="00033D70">
      <w:pPr>
        <w:tabs>
          <w:tab w:val="left" w:pos="357"/>
        </w:tabs>
        <w:spacing w:after="0" w:line="240" w:lineRule="auto"/>
        <w:rPr>
          <w:rFonts w:ascii="Times New Roman" w:hAnsi="Times New Roman"/>
          <w:color w:val="0000FF"/>
          <w:u w:val="single"/>
          <w:lang w:val="lt-LT"/>
        </w:rPr>
      </w:pPr>
      <w:r w:rsidRPr="00DB0AF6">
        <w:rPr>
          <w:rFonts w:ascii="Times New Roman" w:hAnsi="Times New Roman"/>
          <w:noProof/>
          <w:lang w:val="lt-LT"/>
        </w:rPr>
        <w:t xml:space="preserve">Išsami informacija apie šį vaistinį preparatą pateikiama Valstybinės vaistų kontrolės tarnybos prie Lietuvos Respublikos sveikatos apsaugos ministerijos </w:t>
      </w:r>
      <w:r w:rsidRPr="00EA56EF">
        <w:rPr>
          <w:rFonts w:ascii="Times New Roman" w:hAnsi="Times New Roman"/>
          <w:noProof/>
          <w:lang w:val="lt-LT"/>
        </w:rPr>
        <w:t>tinklalapyje</w:t>
      </w:r>
      <w:r w:rsidRPr="00CC3828">
        <w:rPr>
          <w:rFonts w:ascii="Times New Roman" w:hAnsi="Times New Roman"/>
          <w:i/>
          <w:noProof/>
          <w:lang w:val="lt-LT"/>
        </w:rPr>
        <w:t xml:space="preserve"> </w:t>
      </w:r>
      <w:hyperlink r:id="rId10" w:history="1">
        <w:r w:rsidRPr="000E4B1B">
          <w:rPr>
            <w:rFonts w:ascii="Times New Roman" w:hAnsi="Times New Roman"/>
            <w:color w:val="0000FF"/>
            <w:u w:val="single"/>
            <w:lang w:val="lt-LT"/>
          </w:rPr>
          <w:t>http://www.vvkt.lt/</w:t>
        </w:r>
      </w:hyperlink>
      <w:r w:rsidR="0002760F" w:rsidRPr="00FB4A53">
        <w:rPr>
          <w:rFonts w:ascii="Times New Roman" w:hAnsi="Times New Roman"/>
          <w:color w:val="000000" w:themeColor="text1"/>
          <w:lang w:val="lt-LT"/>
        </w:rPr>
        <w:t>.</w:t>
      </w:r>
    </w:p>
    <w:p w14:paraId="1FB4A210" w14:textId="77777777" w:rsidR="00033D70" w:rsidRPr="00DB0AF6" w:rsidRDefault="00033D70" w:rsidP="00033D70">
      <w:pPr>
        <w:tabs>
          <w:tab w:val="left" w:pos="357"/>
        </w:tabs>
        <w:spacing w:after="0" w:line="240" w:lineRule="auto"/>
        <w:rPr>
          <w:rFonts w:ascii="Times New Roman" w:hAnsi="Times New Roman"/>
          <w:lang w:val="lt-LT"/>
        </w:rPr>
      </w:pPr>
      <w:r w:rsidRPr="00DB0AF6">
        <w:rPr>
          <w:rFonts w:ascii="Times New Roman" w:hAnsi="Times New Roman"/>
          <w:lang w:val="lt-LT"/>
        </w:rPr>
        <w:br w:type="page"/>
      </w:r>
      <w:bookmarkStart w:id="28" w:name="_Toc129243128"/>
      <w:bookmarkStart w:id="29" w:name="_Toc129243253"/>
    </w:p>
    <w:p w14:paraId="6FBA045F" w14:textId="77777777" w:rsidR="00033D70" w:rsidRPr="00DB0AF6" w:rsidRDefault="00033D70" w:rsidP="00033D70">
      <w:pPr>
        <w:tabs>
          <w:tab w:val="left" w:pos="357"/>
        </w:tabs>
        <w:spacing w:after="0" w:line="240" w:lineRule="auto"/>
        <w:rPr>
          <w:rFonts w:ascii="Times New Roman" w:hAnsi="Times New Roman"/>
          <w:lang w:val="lt-LT"/>
        </w:rPr>
      </w:pPr>
    </w:p>
    <w:p w14:paraId="4E469211" w14:textId="77777777" w:rsidR="00033D70" w:rsidRPr="00DB0AF6" w:rsidRDefault="00033D70" w:rsidP="00033D70">
      <w:pPr>
        <w:tabs>
          <w:tab w:val="left" w:pos="357"/>
        </w:tabs>
        <w:spacing w:after="0" w:line="240" w:lineRule="auto"/>
        <w:rPr>
          <w:rFonts w:ascii="Times New Roman" w:hAnsi="Times New Roman"/>
          <w:lang w:val="lt-LT"/>
        </w:rPr>
      </w:pPr>
    </w:p>
    <w:p w14:paraId="045E8333" w14:textId="77777777" w:rsidR="00033D70" w:rsidRPr="00DB0AF6" w:rsidRDefault="00033D70" w:rsidP="00033D70">
      <w:pPr>
        <w:tabs>
          <w:tab w:val="left" w:pos="357"/>
        </w:tabs>
        <w:spacing w:after="0" w:line="240" w:lineRule="auto"/>
        <w:rPr>
          <w:rFonts w:ascii="Times New Roman" w:hAnsi="Times New Roman"/>
          <w:lang w:val="lt-LT"/>
        </w:rPr>
      </w:pPr>
    </w:p>
    <w:p w14:paraId="38DBFA05" w14:textId="77777777" w:rsidR="00033D70" w:rsidRPr="00DB0AF6" w:rsidRDefault="00033D70" w:rsidP="00033D70">
      <w:pPr>
        <w:tabs>
          <w:tab w:val="left" w:pos="357"/>
        </w:tabs>
        <w:spacing w:after="0" w:line="240" w:lineRule="auto"/>
        <w:rPr>
          <w:rFonts w:ascii="Times New Roman" w:hAnsi="Times New Roman"/>
          <w:lang w:val="lt-LT"/>
        </w:rPr>
      </w:pPr>
    </w:p>
    <w:p w14:paraId="6A135806" w14:textId="77777777" w:rsidR="00033D70" w:rsidRPr="00DB0AF6" w:rsidRDefault="00033D70" w:rsidP="00033D70">
      <w:pPr>
        <w:tabs>
          <w:tab w:val="left" w:pos="357"/>
        </w:tabs>
        <w:spacing w:after="0" w:line="240" w:lineRule="auto"/>
        <w:rPr>
          <w:rFonts w:ascii="Times New Roman" w:hAnsi="Times New Roman"/>
          <w:lang w:val="lt-LT"/>
        </w:rPr>
      </w:pPr>
    </w:p>
    <w:p w14:paraId="0324BF97" w14:textId="77777777" w:rsidR="00033D70" w:rsidRPr="00DB0AF6" w:rsidRDefault="00033D70" w:rsidP="00033D70">
      <w:pPr>
        <w:tabs>
          <w:tab w:val="left" w:pos="357"/>
        </w:tabs>
        <w:spacing w:after="0" w:line="240" w:lineRule="auto"/>
        <w:rPr>
          <w:rFonts w:ascii="Times New Roman" w:hAnsi="Times New Roman"/>
          <w:lang w:val="lt-LT"/>
        </w:rPr>
      </w:pPr>
    </w:p>
    <w:p w14:paraId="33D6BC6D" w14:textId="77777777" w:rsidR="00033D70" w:rsidRPr="00DB0AF6" w:rsidRDefault="00033D70" w:rsidP="00033D70">
      <w:pPr>
        <w:tabs>
          <w:tab w:val="left" w:pos="357"/>
        </w:tabs>
        <w:spacing w:after="0" w:line="240" w:lineRule="auto"/>
        <w:rPr>
          <w:rFonts w:ascii="Times New Roman" w:hAnsi="Times New Roman"/>
          <w:lang w:val="lt-LT"/>
        </w:rPr>
      </w:pPr>
    </w:p>
    <w:p w14:paraId="500780C2" w14:textId="77777777" w:rsidR="00033D70" w:rsidRPr="00DB0AF6" w:rsidRDefault="00033D70" w:rsidP="00033D70">
      <w:pPr>
        <w:tabs>
          <w:tab w:val="left" w:pos="357"/>
        </w:tabs>
        <w:spacing w:after="0" w:line="240" w:lineRule="auto"/>
        <w:rPr>
          <w:rFonts w:ascii="Times New Roman" w:hAnsi="Times New Roman"/>
          <w:lang w:val="lt-LT"/>
        </w:rPr>
      </w:pPr>
    </w:p>
    <w:p w14:paraId="4AE3772E" w14:textId="77777777" w:rsidR="00033D70" w:rsidRPr="00DB0AF6" w:rsidRDefault="00033D70" w:rsidP="00033D70">
      <w:pPr>
        <w:tabs>
          <w:tab w:val="left" w:pos="357"/>
        </w:tabs>
        <w:spacing w:after="0" w:line="240" w:lineRule="auto"/>
        <w:rPr>
          <w:rFonts w:ascii="Times New Roman" w:hAnsi="Times New Roman"/>
          <w:lang w:val="lt-LT"/>
        </w:rPr>
      </w:pPr>
    </w:p>
    <w:p w14:paraId="135FFE59" w14:textId="77777777" w:rsidR="00033D70" w:rsidRPr="00DB0AF6" w:rsidRDefault="00033D70" w:rsidP="00033D70">
      <w:pPr>
        <w:tabs>
          <w:tab w:val="left" w:pos="357"/>
        </w:tabs>
        <w:spacing w:after="0" w:line="240" w:lineRule="auto"/>
        <w:rPr>
          <w:rFonts w:ascii="Times New Roman" w:hAnsi="Times New Roman"/>
          <w:lang w:val="lt-LT"/>
        </w:rPr>
      </w:pPr>
    </w:p>
    <w:p w14:paraId="64AD5F9E" w14:textId="77777777" w:rsidR="00033D70" w:rsidRPr="00DB0AF6" w:rsidRDefault="00033D70" w:rsidP="00033D70">
      <w:pPr>
        <w:tabs>
          <w:tab w:val="left" w:pos="357"/>
        </w:tabs>
        <w:spacing w:after="0" w:line="240" w:lineRule="auto"/>
        <w:rPr>
          <w:rFonts w:ascii="Times New Roman" w:hAnsi="Times New Roman"/>
          <w:lang w:val="lt-LT"/>
        </w:rPr>
      </w:pPr>
    </w:p>
    <w:p w14:paraId="6A3A0E95" w14:textId="77777777" w:rsidR="00033D70" w:rsidRPr="00DB0AF6" w:rsidRDefault="00033D70" w:rsidP="00033D70">
      <w:pPr>
        <w:tabs>
          <w:tab w:val="left" w:pos="357"/>
        </w:tabs>
        <w:spacing w:after="0" w:line="240" w:lineRule="auto"/>
        <w:rPr>
          <w:rFonts w:ascii="Times New Roman" w:hAnsi="Times New Roman"/>
          <w:lang w:val="lt-LT"/>
        </w:rPr>
      </w:pPr>
    </w:p>
    <w:p w14:paraId="504E5055" w14:textId="77777777" w:rsidR="00033D70" w:rsidRPr="00DB0AF6" w:rsidRDefault="00033D70" w:rsidP="00033D70">
      <w:pPr>
        <w:tabs>
          <w:tab w:val="left" w:pos="357"/>
        </w:tabs>
        <w:spacing w:after="0" w:line="240" w:lineRule="auto"/>
        <w:rPr>
          <w:rFonts w:ascii="Times New Roman" w:hAnsi="Times New Roman"/>
          <w:lang w:val="lt-LT"/>
        </w:rPr>
      </w:pPr>
    </w:p>
    <w:p w14:paraId="676C9D6D" w14:textId="77777777" w:rsidR="00033D70" w:rsidRPr="00DB0AF6" w:rsidRDefault="00033D70" w:rsidP="00033D70">
      <w:pPr>
        <w:tabs>
          <w:tab w:val="left" w:pos="357"/>
        </w:tabs>
        <w:spacing w:after="0" w:line="240" w:lineRule="auto"/>
        <w:rPr>
          <w:rFonts w:ascii="Times New Roman" w:hAnsi="Times New Roman"/>
          <w:lang w:val="lt-LT"/>
        </w:rPr>
      </w:pPr>
    </w:p>
    <w:p w14:paraId="4CE0428D" w14:textId="77777777" w:rsidR="00033D70" w:rsidRPr="00DB0AF6" w:rsidRDefault="00033D70" w:rsidP="00033D70">
      <w:pPr>
        <w:tabs>
          <w:tab w:val="left" w:pos="357"/>
        </w:tabs>
        <w:spacing w:after="0" w:line="240" w:lineRule="auto"/>
        <w:rPr>
          <w:rFonts w:ascii="Times New Roman" w:hAnsi="Times New Roman"/>
          <w:lang w:val="lt-LT"/>
        </w:rPr>
      </w:pPr>
    </w:p>
    <w:p w14:paraId="526600E6" w14:textId="77777777" w:rsidR="00033D70" w:rsidRPr="00DB0AF6" w:rsidRDefault="00033D70" w:rsidP="00033D70">
      <w:pPr>
        <w:tabs>
          <w:tab w:val="left" w:pos="357"/>
        </w:tabs>
        <w:spacing w:after="0" w:line="240" w:lineRule="auto"/>
        <w:rPr>
          <w:rFonts w:ascii="Times New Roman" w:hAnsi="Times New Roman"/>
          <w:lang w:val="lt-LT"/>
        </w:rPr>
      </w:pPr>
    </w:p>
    <w:p w14:paraId="2E3D640D" w14:textId="77777777" w:rsidR="00033D70" w:rsidRPr="00DB0AF6" w:rsidRDefault="00033D70" w:rsidP="00033D70">
      <w:pPr>
        <w:tabs>
          <w:tab w:val="left" w:pos="357"/>
        </w:tabs>
        <w:spacing w:after="0" w:line="240" w:lineRule="auto"/>
        <w:rPr>
          <w:rFonts w:ascii="Times New Roman" w:hAnsi="Times New Roman"/>
          <w:lang w:val="lt-LT"/>
        </w:rPr>
      </w:pPr>
    </w:p>
    <w:p w14:paraId="0434212A" w14:textId="77777777" w:rsidR="00033D70" w:rsidRPr="00DB0AF6" w:rsidRDefault="00033D70" w:rsidP="00033D70">
      <w:pPr>
        <w:tabs>
          <w:tab w:val="left" w:pos="357"/>
        </w:tabs>
        <w:spacing w:after="0" w:line="240" w:lineRule="auto"/>
        <w:rPr>
          <w:rFonts w:ascii="Times New Roman" w:hAnsi="Times New Roman"/>
          <w:lang w:val="lt-LT"/>
        </w:rPr>
      </w:pPr>
    </w:p>
    <w:p w14:paraId="5EE904F3" w14:textId="77777777" w:rsidR="00033D70" w:rsidRPr="00DB0AF6" w:rsidRDefault="00033D70" w:rsidP="00033D70">
      <w:pPr>
        <w:tabs>
          <w:tab w:val="left" w:pos="357"/>
        </w:tabs>
        <w:spacing w:after="0" w:line="240" w:lineRule="auto"/>
        <w:rPr>
          <w:rFonts w:ascii="Times New Roman" w:hAnsi="Times New Roman"/>
          <w:lang w:val="lt-LT"/>
        </w:rPr>
      </w:pPr>
    </w:p>
    <w:p w14:paraId="2C6FBD10" w14:textId="77777777" w:rsidR="00033D70" w:rsidRPr="00DB0AF6" w:rsidRDefault="00033D70" w:rsidP="00033D70">
      <w:pPr>
        <w:tabs>
          <w:tab w:val="left" w:pos="357"/>
        </w:tabs>
        <w:spacing w:after="0" w:line="240" w:lineRule="auto"/>
        <w:rPr>
          <w:rFonts w:ascii="Times New Roman" w:hAnsi="Times New Roman"/>
          <w:lang w:val="lt-LT"/>
        </w:rPr>
      </w:pPr>
    </w:p>
    <w:p w14:paraId="55B4E009" w14:textId="77777777" w:rsidR="00033D70" w:rsidRPr="00DB0AF6" w:rsidRDefault="00033D70" w:rsidP="00033D70">
      <w:pPr>
        <w:tabs>
          <w:tab w:val="left" w:pos="357"/>
        </w:tabs>
        <w:spacing w:after="0" w:line="240" w:lineRule="auto"/>
        <w:rPr>
          <w:rFonts w:ascii="Times New Roman" w:hAnsi="Times New Roman"/>
          <w:lang w:val="lt-LT"/>
        </w:rPr>
      </w:pPr>
    </w:p>
    <w:p w14:paraId="17038F37" w14:textId="77777777" w:rsidR="00033D70" w:rsidRPr="00DB0AF6" w:rsidRDefault="00033D70" w:rsidP="00033D70">
      <w:pPr>
        <w:tabs>
          <w:tab w:val="left" w:pos="357"/>
        </w:tabs>
        <w:spacing w:after="0" w:line="240" w:lineRule="auto"/>
        <w:rPr>
          <w:rFonts w:ascii="Times New Roman" w:hAnsi="Times New Roman"/>
          <w:lang w:val="lt-LT"/>
        </w:rPr>
      </w:pPr>
    </w:p>
    <w:p w14:paraId="7E99F191" w14:textId="77777777" w:rsidR="00033D70" w:rsidRDefault="00033D70" w:rsidP="00033D70">
      <w:pPr>
        <w:tabs>
          <w:tab w:val="left" w:pos="357"/>
        </w:tabs>
        <w:spacing w:after="0" w:line="240" w:lineRule="auto"/>
        <w:jc w:val="center"/>
        <w:rPr>
          <w:rFonts w:ascii="Times New Roman" w:hAnsi="Times New Roman"/>
          <w:b/>
          <w:lang w:val="lt-LT"/>
        </w:rPr>
      </w:pPr>
    </w:p>
    <w:p w14:paraId="72D5378A" w14:textId="77777777" w:rsidR="00033D70" w:rsidRPr="00DB0AF6" w:rsidRDefault="00033D70" w:rsidP="00033D70">
      <w:pPr>
        <w:tabs>
          <w:tab w:val="left" w:pos="357"/>
        </w:tabs>
        <w:spacing w:after="0" w:line="240" w:lineRule="auto"/>
        <w:jc w:val="center"/>
        <w:rPr>
          <w:rFonts w:ascii="Times New Roman" w:hAnsi="Times New Roman"/>
          <w:b/>
          <w:lang w:val="lt-LT"/>
        </w:rPr>
      </w:pPr>
      <w:r w:rsidRPr="00DB0AF6">
        <w:rPr>
          <w:rFonts w:ascii="Times New Roman" w:hAnsi="Times New Roman"/>
          <w:b/>
          <w:lang w:val="lt-LT"/>
        </w:rPr>
        <w:t>II PRIEDAS</w:t>
      </w:r>
      <w:bookmarkEnd w:id="28"/>
      <w:bookmarkEnd w:id="29"/>
    </w:p>
    <w:p w14:paraId="78C0B0AD" w14:textId="77777777" w:rsidR="00033D70" w:rsidRPr="00DB0AF6" w:rsidRDefault="00033D70" w:rsidP="00033D70">
      <w:pPr>
        <w:tabs>
          <w:tab w:val="left" w:pos="567"/>
        </w:tabs>
        <w:spacing w:after="0" w:line="240" w:lineRule="auto"/>
        <w:ind w:left="567" w:hanging="567"/>
        <w:jc w:val="center"/>
        <w:outlineLvl w:val="0"/>
        <w:rPr>
          <w:rFonts w:ascii="Times New Roman" w:hAnsi="Times New Roman"/>
          <w:b/>
          <w:caps/>
          <w:lang w:val="lt-LT"/>
        </w:rPr>
      </w:pPr>
    </w:p>
    <w:p w14:paraId="1346CD51" w14:textId="77777777" w:rsidR="00033D70" w:rsidRPr="00DB0AF6" w:rsidRDefault="00033D70" w:rsidP="00033D70">
      <w:pPr>
        <w:tabs>
          <w:tab w:val="left" w:pos="567"/>
        </w:tabs>
        <w:spacing w:after="0" w:line="240" w:lineRule="auto"/>
        <w:ind w:left="567" w:hanging="567"/>
        <w:jc w:val="center"/>
        <w:outlineLvl w:val="0"/>
        <w:rPr>
          <w:rFonts w:ascii="Times New Roman" w:hAnsi="Times New Roman"/>
          <w:b/>
          <w:caps/>
          <w:lang w:val="lt-LT"/>
        </w:rPr>
      </w:pPr>
      <w:r>
        <w:rPr>
          <w:rFonts w:ascii="Times New Roman" w:hAnsi="Times New Roman"/>
          <w:b/>
          <w:caps/>
          <w:lang w:val="lt-LT"/>
        </w:rPr>
        <w:t>REGISTRACIJOS SĄLYGOS</w:t>
      </w:r>
    </w:p>
    <w:p w14:paraId="1E3F68A1" w14:textId="77777777" w:rsidR="00033D70" w:rsidRPr="00DB0AF6" w:rsidRDefault="00033D70" w:rsidP="00033D70">
      <w:pPr>
        <w:tabs>
          <w:tab w:val="left" w:pos="567"/>
        </w:tabs>
        <w:spacing w:after="0" w:line="240" w:lineRule="auto"/>
        <w:ind w:left="567" w:hanging="567"/>
        <w:jc w:val="center"/>
        <w:outlineLvl w:val="0"/>
        <w:rPr>
          <w:rFonts w:ascii="Times New Roman" w:hAnsi="Times New Roman"/>
          <w:b/>
          <w:caps/>
          <w:lang w:val="lt-LT"/>
        </w:rPr>
      </w:pPr>
    </w:p>
    <w:p w14:paraId="019DB7EB" w14:textId="77777777" w:rsidR="00033D70" w:rsidRPr="00DB0AF6" w:rsidRDefault="00033D70" w:rsidP="00033D70">
      <w:pPr>
        <w:tabs>
          <w:tab w:val="left" w:pos="0"/>
          <w:tab w:val="left" w:pos="567"/>
        </w:tabs>
        <w:spacing w:after="0" w:line="240" w:lineRule="auto"/>
        <w:ind w:left="567" w:hanging="567"/>
        <w:rPr>
          <w:rFonts w:ascii="Times New Roman" w:hAnsi="Times New Roman" w:cs="Tahoma"/>
          <w:b/>
          <w:highlight w:val="yellow"/>
          <w:lang w:val="lt-LT"/>
        </w:rPr>
      </w:pPr>
      <w:r w:rsidRPr="00DB0AF6">
        <w:rPr>
          <w:rFonts w:ascii="Times New Roman" w:hAnsi="Times New Roman" w:cs="Tahoma"/>
          <w:b/>
          <w:lang w:val="lt-LT"/>
        </w:rPr>
        <w:t>A.</w:t>
      </w:r>
      <w:r w:rsidRPr="00DB0AF6">
        <w:rPr>
          <w:rFonts w:ascii="Times New Roman" w:hAnsi="Times New Roman" w:cs="Tahoma"/>
          <w:b/>
          <w:lang w:val="lt-LT"/>
        </w:rPr>
        <w:tab/>
        <w:t>GAMINTOJAS (-AI), ATSAKINGAS (-I) UŽ SERIJŲ IŠLEIDIMĄ</w:t>
      </w:r>
    </w:p>
    <w:p w14:paraId="1AA5542B" w14:textId="77777777" w:rsidR="00033D70" w:rsidRPr="00DB0AF6" w:rsidRDefault="00033D70" w:rsidP="00033D70">
      <w:pPr>
        <w:tabs>
          <w:tab w:val="left" w:pos="357"/>
        </w:tabs>
        <w:spacing w:after="0" w:line="240" w:lineRule="auto"/>
        <w:rPr>
          <w:rFonts w:ascii="Times New Roman" w:hAnsi="Times New Roman"/>
          <w:highlight w:val="yellow"/>
          <w:lang w:val="lt-LT"/>
        </w:rPr>
      </w:pPr>
    </w:p>
    <w:p w14:paraId="539AA606" w14:textId="77777777" w:rsidR="00033D70" w:rsidRPr="00DB0AF6" w:rsidRDefault="00033D70" w:rsidP="00033D70">
      <w:pPr>
        <w:tabs>
          <w:tab w:val="left" w:pos="0"/>
          <w:tab w:val="left" w:pos="567"/>
        </w:tabs>
        <w:spacing w:after="0" w:line="240" w:lineRule="auto"/>
        <w:rPr>
          <w:rFonts w:ascii="Times New Roman" w:hAnsi="Times New Roman" w:cs="Tahoma"/>
          <w:b/>
          <w:lang w:val="lt-LT"/>
        </w:rPr>
      </w:pPr>
      <w:r w:rsidRPr="00DB0AF6">
        <w:rPr>
          <w:rFonts w:ascii="Times New Roman" w:hAnsi="Times New Roman" w:cs="Tahoma"/>
          <w:b/>
          <w:lang w:val="lt-LT"/>
        </w:rPr>
        <w:t>B.</w:t>
      </w:r>
      <w:r w:rsidRPr="00DB0AF6">
        <w:rPr>
          <w:rFonts w:ascii="Times New Roman" w:hAnsi="Times New Roman" w:cs="Tahoma"/>
          <w:b/>
          <w:lang w:val="lt-LT"/>
        </w:rPr>
        <w:tab/>
      </w:r>
      <w:r w:rsidRPr="00DB0AF6">
        <w:rPr>
          <w:rFonts w:ascii="Times New Roman" w:hAnsi="Times New Roman" w:cs="Tahoma"/>
          <w:b/>
          <w:szCs w:val="24"/>
          <w:lang w:val="lt-LT"/>
        </w:rPr>
        <w:t>TIEKIMO IR VARTOJIMO SĄLYGOS AR APRIBOJIMAI</w:t>
      </w:r>
    </w:p>
    <w:p w14:paraId="6EE0268E" w14:textId="77777777" w:rsidR="00033D70" w:rsidRPr="00DB0AF6" w:rsidRDefault="00033D70" w:rsidP="00033D70">
      <w:pPr>
        <w:tabs>
          <w:tab w:val="left" w:pos="357"/>
        </w:tabs>
        <w:spacing w:after="0" w:line="240" w:lineRule="auto"/>
        <w:rPr>
          <w:rFonts w:ascii="Times New Roman" w:hAnsi="Times New Roman"/>
          <w:highlight w:val="yellow"/>
          <w:lang w:val="lt-LT"/>
        </w:rPr>
      </w:pPr>
    </w:p>
    <w:p w14:paraId="28340D2C" w14:textId="77777777" w:rsidR="00033D70" w:rsidRPr="00DB0AF6" w:rsidRDefault="00033D70" w:rsidP="00033D70">
      <w:pPr>
        <w:tabs>
          <w:tab w:val="left" w:pos="567"/>
        </w:tabs>
        <w:spacing w:after="0" w:line="260" w:lineRule="exact"/>
        <w:rPr>
          <w:rFonts w:ascii="Times New Roman" w:hAnsi="Times New Roman"/>
          <w:b/>
          <w:szCs w:val="20"/>
          <w:lang w:val="lt-LT"/>
        </w:rPr>
      </w:pPr>
      <w:r w:rsidRPr="00DB0AF6">
        <w:rPr>
          <w:rFonts w:ascii="Times New Roman" w:hAnsi="Times New Roman"/>
          <w:szCs w:val="20"/>
          <w:lang w:val="lt-LT"/>
        </w:rPr>
        <w:br w:type="page"/>
      </w:r>
      <w:r w:rsidRPr="00DB0AF6">
        <w:rPr>
          <w:rFonts w:ascii="Times New Roman" w:hAnsi="Times New Roman"/>
          <w:b/>
          <w:szCs w:val="20"/>
          <w:lang w:val="lt-LT"/>
        </w:rPr>
        <w:lastRenderedPageBreak/>
        <w:t>A.</w:t>
      </w:r>
      <w:r w:rsidRPr="00DB0AF6">
        <w:rPr>
          <w:rFonts w:ascii="Times New Roman" w:hAnsi="Times New Roman"/>
          <w:b/>
          <w:szCs w:val="20"/>
          <w:lang w:val="lt-LT"/>
        </w:rPr>
        <w:tab/>
        <w:t>GAMINTOJAS (-AI), ATSAKINGAS (-I) UŽ SERIJŲ IŠLEIDIMĄ</w:t>
      </w:r>
    </w:p>
    <w:p w14:paraId="6FEA26ED" w14:textId="77777777" w:rsidR="00033D70" w:rsidRPr="00DB0AF6" w:rsidRDefault="00033D70" w:rsidP="00033D70">
      <w:pPr>
        <w:tabs>
          <w:tab w:val="left" w:pos="567"/>
        </w:tabs>
        <w:spacing w:after="0" w:line="260" w:lineRule="exact"/>
        <w:rPr>
          <w:rFonts w:ascii="Times New Roman" w:hAnsi="Times New Roman"/>
          <w:szCs w:val="20"/>
          <w:highlight w:val="yellow"/>
          <w:lang w:val="lt-LT"/>
        </w:rPr>
      </w:pPr>
    </w:p>
    <w:p w14:paraId="04E4390E" w14:textId="77777777" w:rsidR="00033D70" w:rsidRPr="00DB0AF6" w:rsidRDefault="00033D70" w:rsidP="00033D70">
      <w:pPr>
        <w:tabs>
          <w:tab w:val="left" w:pos="567"/>
        </w:tabs>
        <w:spacing w:after="0" w:line="260" w:lineRule="exact"/>
        <w:rPr>
          <w:rFonts w:ascii="Times New Roman" w:hAnsi="Times New Roman"/>
          <w:szCs w:val="20"/>
          <w:u w:val="single"/>
          <w:lang w:val="lt-LT"/>
        </w:rPr>
      </w:pPr>
      <w:r w:rsidRPr="00DB0AF6">
        <w:rPr>
          <w:rFonts w:ascii="Times New Roman" w:hAnsi="Times New Roman"/>
          <w:szCs w:val="20"/>
          <w:u w:val="single"/>
          <w:lang w:val="lt-LT"/>
        </w:rPr>
        <w:t>Gamintojo (-ų), atsakingo (-ų) už serijų išleidimą, pavadinimas (-ai) ir adresas (-ai)</w:t>
      </w:r>
    </w:p>
    <w:p w14:paraId="426D7161" w14:textId="77777777" w:rsidR="00033D70" w:rsidRPr="00DB0AF6" w:rsidRDefault="00033D70" w:rsidP="00033D70">
      <w:pPr>
        <w:tabs>
          <w:tab w:val="left" w:pos="567"/>
        </w:tabs>
        <w:spacing w:after="0" w:line="260" w:lineRule="exact"/>
        <w:rPr>
          <w:rFonts w:ascii="Times New Roman" w:hAnsi="Times New Roman"/>
          <w:szCs w:val="20"/>
          <w:lang w:val="lt-LT"/>
        </w:rPr>
      </w:pPr>
    </w:p>
    <w:p w14:paraId="1927E806" w14:textId="77777777" w:rsidR="00BD1ACB" w:rsidRPr="00BD1ACB" w:rsidRDefault="00BD1ACB" w:rsidP="00BD1ACB">
      <w:pPr>
        <w:tabs>
          <w:tab w:val="left" w:pos="567"/>
        </w:tabs>
        <w:spacing w:after="0" w:line="260" w:lineRule="exact"/>
        <w:rPr>
          <w:rFonts w:ascii="Times New Roman" w:hAnsi="Times New Roman"/>
          <w:szCs w:val="20"/>
          <w:lang w:val="lt-LT"/>
        </w:rPr>
      </w:pPr>
      <w:r w:rsidRPr="00BD1ACB">
        <w:rPr>
          <w:rFonts w:ascii="Times New Roman" w:hAnsi="Times New Roman"/>
          <w:szCs w:val="20"/>
          <w:lang w:val="lt-LT"/>
        </w:rPr>
        <w:t>ACS Dobfar S.p.A.</w:t>
      </w:r>
    </w:p>
    <w:p w14:paraId="2AFCDD89" w14:textId="40619186" w:rsidR="00BD1ACB" w:rsidRPr="00BD1ACB" w:rsidRDefault="00BD1ACB" w:rsidP="00BD1ACB">
      <w:pPr>
        <w:tabs>
          <w:tab w:val="left" w:pos="567"/>
        </w:tabs>
        <w:spacing w:after="0" w:line="260" w:lineRule="exact"/>
        <w:rPr>
          <w:rFonts w:ascii="Times New Roman" w:hAnsi="Times New Roman"/>
          <w:szCs w:val="20"/>
          <w:lang w:val="lt-LT"/>
        </w:rPr>
      </w:pPr>
      <w:r w:rsidRPr="007D45B8">
        <w:rPr>
          <w:rFonts w:ascii="Times New Roman" w:hAnsi="Times New Roman"/>
          <w:lang w:val="lt-LT"/>
        </w:rPr>
        <w:t>Nucleo Industriale S. Atto</w:t>
      </w:r>
    </w:p>
    <w:p w14:paraId="41CBA2D1" w14:textId="7A189047" w:rsidR="00BD1ACB" w:rsidRPr="00BD1ACB" w:rsidRDefault="00BD1ACB" w:rsidP="00BD1ACB">
      <w:pPr>
        <w:tabs>
          <w:tab w:val="left" w:pos="567"/>
        </w:tabs>
        <w:spacing w:after="0" w:line="260" w:lineRule="exact"/>
        <w:rPr>
          <w:rFonts w:ascii="Times New Roman" w:hAnsi="Times New Roman"/>
          <w:szCs w:val="20"/>
          <w:lang w:val="lt-LT"/>
        </w:rPr>
      </w:pPr>
      <w:r w:rsidRPr="007D45B8">
        <w:rPr>
          <w:rFonts w:ascii="Times New Roman" w:hAnsi="Times New Roman"/>
          <w:lang w:val="lt-LT"/>
        </w:rPr>
        <w:t>S. Nicolò a Tordino</w:t>
      </w:r>
    </w:p>
    <w:p w14:paraId="4D292D6D" w14:textId="61F0CDB3" w:rsidR="00033D70" w:rsidRPr="007D45B8" w:rsidRDefault="00BD1ACB" w:rsidP="00BD1ACB">
      <w:pPr>
        <w:tabs>
          <w:tab w:val="left" w:pos="567"/>
        </w:tabs>
        <w:spacing w:after="0" w:line="260" w:lineRule="exact"/>
        <w:rPr>
          <w:rFonts w:ascii="Times New Roman" w:hAnsi="Times New Roman"/>
          <w:lang w:val="lt-LT"/>
        </w:rPr>
      </w:pPr>
      <w:r w:rsidRPr="007D45B8">
        <w:rPr>
          <w:rFonts w:ascii="Times New Roman" w:hAnsi="Times New Roman"/>
          <w:lang w:val="lt-LT"/>
        </w:rPr>
        <w:t>64100</w:t>
      </w:r>
      <w:r w:rsidRPr="00BD1ACB">
        <w:rPr>
          <w:rFonts w:ascii="Times New Roman" w:hAnsi="Times New Roman"/>
          <w:szCs w:val="20"/>
          <w:lang w:val="lt-LT"/>
        </w:rPr>
        <w:t xml:space="preserve"> </w:t>
      </w:r>
      <w:r w:rsidRPr="007D45B8">
        <w:rPr>
          <w:rFonts w:ascii="Times New Roman" w:hAnsi="Times New Roman"/>
          <w:lang w:val="lt-LT"/>
        </w:rPr>
        <w:t>Teramo</w:t>
      </w:r>
    </w:p>
    <w:p w14:paraId="31FF6D98" w14:textId="64472A1B" w:rsidR="00BD1ACB" w:rsidRPr="007D45B8" w:rsidRDefault="00BD1ACB" w:rsidP="00BD1ACB">
      <w:pPr>
        <w:tabs>
          <w:tab w:val="left" w:pos="567"/>
        </w:tabs>
        <w:spacing w:after="0" w:line="260" w:lineRule="exact"/>
        <w:rPr>
          <w:rFonts w:ascii="Times New Roman" w:hAnsi="Times New Roman"/>
          <w:lang w:val="lt-LT"/>
        </w:rPr>
      </w:pPr>
      <w:r w:rsidRPr="007D45B8">
        <w:rPr>
          <w:rFonts w:ascii="Times New Roman" w:hAnsi="Times New Roman"/>
          <w:lang w:val="lt-LT"/>
        </w:rPr>
        <w:t>Italija</w:t>
      </w:r>
    </w:p>
    <w:p w14:paraId="64C492F8" w14:textId="77777777" w:rsidR="00BD1ACB" w:rsidRPr="00DB0AF6" w:rsidRDefault="00BD1ACB" w:rsidP="00BD1ACB">
      <w:pPr>
        <w:tabs>
          <w:tab w:val="left" w:pos="567"/>
        </w:tabs>
        <w:spacing w:after="0" w:line="260" w:lineRule="exact"/>
        <w:rPr>
          <w:rFonts w:ascii="Times New Roman" w:hAnsi="Times New Roman"/>
          <w:szCs w:val="20"/>
          <w:highlight w:val="yellow"/>
          <w:lang w:val="lt-LT"/>
        </w:rPr>
      </w:pPr>
    </w:p>
    <w:p w14:paraId="3FC09D6B" w14:textId="77777777" w:rsidR="00033D70" w:rsidRPr="00DB0AF6" w:rsidRDefault="00033D70" w:rsidP="00033D70">
      <w:pPr>
        <w:tabs>
          <w:tab w:val="left" w:pos="567"/>
        </w:tabs>
        <w:spacing w:after="0" w:line="260" w:lineRule="exact"/>
        <w:rPr>
          <w:rFonts w:ascii="Times New Roman" w:hAnsi="Times New Roman"/>
          <w:szCs w:val="20"/>
          <w:highlight w:val="yellow"/>
          <w:lang w:val="lt-LT"/>
        </w:rPr>
      </w:pPr>
    </w:p>
    <w:p w14:paraId="5B63DE26" w14:textId="77777777" w:rsidR="00033D70" w:rsidRPr="00DB0AF6" w:rsidRDefault="00033D70" w:rsidP="00033D70">
      <w:pPr>
        <w:tabs>
          <w:tab w:val="left" w:pos="567"/>
        </w:tabs>
        <w:spacing w:after="0" w:line="260" w:lineRule="exact"/>
        <w:rPr>
          <w:rFonts w:ascii="Times New Roman" w:hAnsi="Times New Roman"/>
          <w:b/>
          <w:szCs w:val="20"/>
          <w:lang w:val="lt-LT"/>
        </w:rPr>
      </w:pPr>
      <w:bookmarkStart w:id="30" w:name="_Toc129243129"/>
      <w:bookmarkStart w:id="31" w:name="_Toc129243254"/>
      <w:r w:rsidRPr="00DB0AF6">
        <w:rPr>
          <w:rFonts w:ascii="Times New Roman" w:hAnsi="Times New Roman"/>
          <w:b/>
          <w:szCs w:val="20"/>
          <w:lang w:val="lt-LT"/>
        </w:rPr>
        <w:t>B.</w:t>
      </w:r>
      <w:r w:rsidRPr="00DB0AF6">
        <w:rPr>
          <w:rFonts w:ascii="Times New Roman" w:hAnsi="Times New Roman"/>
          <w:b/>
          <w:szCs w:val="20"/>
          <w:lang w:val="lt-LT"/>
        </w:rPr>
        <w:tab/>
      </w:r>
      <w:bookmarkStart w:id="32" w:name="_Toc129243130"/>
      <w:bookmarkStart w:id="33" w:name="_Toc129243255"/>
      <w:bookmarkEnd w:id="30"/>
      <w:bookmarkEnd w:id="31"/>
      <w:r w:rsidRPr="00DB0AF6">
        <w:rPr>
          <w:rFonts w:ascii="Times New Roman" w:hAnsi="Times New Roman"/>
          <w:b/>
          <w:szCs w:val="20"/>
          <w:lang w:val="lt-LT"/>
        </w:rPr>
        <w:t xml:space="preserve">TIEKIMO IR VARTOJIMO SĄLYGOS AR APRIBOJIMAI  </w:t>
      </w:r>
      <w:bookmarkEnd w:id="32"/>
      <w:bookmarkEnd w:id="33"/>
    </w:p>
    <w:p w14:paraId="214E2E33" w14:textId="77777777" w:rsidR="00033D70" w:rsidRPr="00DB0AF6" w:rsidRDefault="00033D70" w:rsidP="00033D70">
      <w:pPr>
        <w:tabs>
          <w:tab w:val="left" w:pos="567"/>
        </w:tabs>
        <w:spacing w:after="0" w:line="260" w:lineRule="exact"/>
        <w:rPr>
          <w:rFonts w:ascii="Times New Roman" w:hAnsi="Times New Roman"/>
          <w:szCs w:val="20"/>
          <w:lang w:val="lt-LT"/>
        </w:rPr>
      </w:pPr>
    </w:p>
    <w:p w14:paraId="4F4F1E90" w14:textId="77777777" w:rsidR="00033D70" w:rsidRPr="00DB0AF6" w:rsidRDefault="00033D70" w:rsidP="00033D70">
      <w:pPr>
        <w:tabs>
          <w:tab w:val="left" w:pos="567"/>
        </w:tabs>
        <w:spacing w:after="0" w:line="260" w:lineRule="exact"/>
        <w:rPr>
          <w:rFonts w:ascii="Times New Roman" w:hAnsi="Times New Roman"/>
          <w:szCs w:val="20"/>
          <w:lang w:val="lt-LT"/>
        </w:rPr>
      </w:pPr>
      <w:r w:rsidRPr="00DB0AF6">
        <w:rPr>
          <w:rFonts w:ascii="Times New Roman" w:hAnsi="Times New Roman"/>
          <w:szCs w:val="20"/>
          <w:lang w:val="lt-LT"/>
        </w:rPr>
        <w:t>Receptinis vaistinis preparatas</w:t>
      </w:r>
      <w:r w:rsidR="00D052DC">
        <w:rPr>
          <w:rFonts w:ascii="Times New Roman" w:hAnsi="Times New Roman"/>
          <w:szCs w:val="20"/>
          <w:lang w:val="lt-LT"/>
        </w:rPr>
        <w:t>.</w:t>
      </w:r>
    </w:p>
    <w:p w14:paraId="29545175" w14:textId="77777777" w:rsidR="00033D70" w:rsidRPr="00DB0AF6" w:rsidRDefault="00033D70" w:rsidP="00033D70">
      <w:pPr>
        <w:tabs>
          <w:tab w:val="left" w:pos="567"/>
        </w:tabs>
        <w:spacing w:after="0" w:line="260" w:lineRule="exact"/>
        <w:rPr>
          <w:rFonts w:ascii="Times New Roman" w:hAnsi="Times New Roman"/>
          <w:szCs w:val="20"/>
          <w:highlight w:val="yellow"/>
          <w:lang w:val="lt-LT"/>
        </w:rPr>
      </w:pPr>
    </w:p>
    <w:p w14:paraId="22C5B27F" w14:textId="77777777" w:rsidR="00033D70" w:rsidRPr="00DB0AF6" w:rsidRDefault="00033D70" w:rsidP="00033D70">
      <w:pPr>
        <w:tabs>
          <w:tab w:val="left" w:pos="567"/>
        </w:tabs>
        <w:spacing w:after="0" w:line="260" w:lineRule="exact"/>
        <w:rPr>
          <w:rFonts w:ascii="Times New Roman" w:hAnsi="Times New Roman"/>
          <w:szCs w:val="20"/>
          <w:lang w:val="lt-LT"/>
        </w:rPr>
      </w:pPr>
    </w:p>
    <w:p w14:paraId="155D866F" w14:textId="77777777" w:rsidR="00033D70" w:rsidRPr="00DB0AF6" w:rsidRDefault="00033D70" w:rsidP="00033D70">
      <w:pPr>
        <w:tabs>
          <w:tab w:val="left" w:pos="357"/>
        </w:tabs>
        <w:spacing w:after="0" w:line="240" w:lineRule="auto"/>
        <w:rPr>
          <w:rFonts w:ascii="Times New Roman" w:hAnsi="Times New Roman"/>
          <w:lang w:val="lt-LT"/>
        </w:rPr>
      </w:pPr>
      <w:r w:rsidRPr="00DB0AF6">
        <w:rPr>
          <w:rFonts w:ascii="Times New Roman" w:hAnsi="Times New Roman"/>
          <w:lang w:val="lt-LT"/>
        </w:rPr>
        <w:br w:type="page"/>
      </w:r>
    </w:p>
    <w:p w14:paraId="3FFB1110" w14:textId="77777777" w:rsidR="00033D70" w:rsidRPr="00DB0AF6" w:rsidRDefault="00033D70" w:rsidP="00033D70">
      <w:pPr>
        <w:tabs>
          <w:tab w:val="left" w:pos="357"/>
        </w:tabs>
        <w:spacing w:after="0" w:line="240" w:lineRule="auto"/>
        <w:rPr>
          <w:rFonts w:ascii="Times New Roman" w:hAnsi="Times New Roman"/>
          <w:lang w:val="lt-LT"/>
        </w:rPr>
      </w:pPr>
    </w:p>
    <w:p w14:paraId="1DCA6A42" w14:textId="77777777" w:rsidR="00033D70" w:rsidRPr="00DB0AF6" w:rsidRDefault="00033D70" w:rsidP="00033D70">
      <w:pPr>
        <w:tabs>
          <w:tab w:val="left" w:pos="357"/>
        </w:tabs>
        <w:spacing w:after="0" w:line="240" w:lineRule="auto"/>
        <w:rPr>
          <w:rFonts w:ascii="Times New Roman" w:hAnsi="Times New Roman"/>
          <w:lang w:val="lt-LT"/>
        </w:rPr>
      </w:pPr>
    </w:p>
    <w:p w14:paraId="795B187A" w14:textId="77777777" w:rsidR="00033D70" w:rsidRPr="00DB0AF6" w:rsidRDefault="00033D70" w:rsidP="00033D70">
      <w:pPr>
        <w:tabs>
          <w:tab w:val="left" w:pos="357"/>
        </w:tabs>
        <w:spacing w:after="0" w:line="240" w:lineRule="auto"/>
        <w:rPr>
          <w:rFonts w:ascii="Times New Roman" w:hAnsi="Times New Roman"/>
          <w:lang w:val="lt-LT"/>
        </w:rPr>
      </w:pPr>
    </w:p>
    <w:p w14:paraId="36C6EA7F" w14:textId="77777777" w:rsidR="00033D70" w:rsidRPr="00DB0AF6" w:rsidRDefault="00033D70" w:rsidP="00033D70">
      <w:pPr>
        <w:tabs>
          <w:tab w:val="left" w:pos="357"/>
        </w:tabs>
        <w:spacing w:after="0" w:line="240" w:lineRule="auto"/>
        <w:rPr>
          <w:rFonts w:ascii="Times New Roman" w:hAnsi="Times New Roman"/>
          <w:lang w:val="lt-LT"/>
        </w:rPr>
      </w:pPr>
    </w:p>
    <w:p w14:paraId="081ECC74" w14:textId="77777777" w:rsidR="00033D70" w:rsidRPr="00DB0AF6" w:rsidRDefault="00033D70" w:rsidP="00033D70">
      <w:pPr>
        <w:tabs>
          <w:tab w:val="left" w:pos="357"/>
        </w:tabs>
        <w:spacing w:after="0" w:line="240" w:lineRule="auto"/>
        <w:rPr>
          <w:rFonts w:ascii="Times New Roman" w:hAnsi="Times New Roman"/>
          <w:lang w:val="lt-LT"/>
        </w:rPr>
      </w:pPr>
    </w:p>
    <w:p w14:paraId="2096281A" w14:textId="77777777" w:rsidR="00033D70" w:rsidRPr="00DB0AF6" w:rsidRDefault="00033D70" w:rsidP="00033D70">
      <w:pPr>
        <w:tabs>
          <w:tab w:val="left" w:pos="357"/>
        </w:tabs>
        <w:spacing w:after="0" w:line="240" w:lineRule="auto"/>
        <w:rPr>
          <w:rFonts w:ascii="Times New Roman" w:hAnsi="Times New Roman"/>
          <w:lang w:val="lt-LT"/>
        </w:rPr>
      </w:pPr>
    </w:p>
    <w:p w14:paraId="3B8D3C7F" w14:textId="77777777" w:rsidR="00033D70" w:rsidRPr="00DB0AF6" w:rsidRDefault="00033D70" w:rsidP="00033D70">
      <w:pPr>
        <w:tabs>
          <w:tab w:val="left" w:pos="357"/>
        </w:tabs>
        <w:spacing w:after="0" w:line="240" w:lineRule="auto"/>
        <w:rPr>
          <w:rFonts w:ascii="Times New Roman" w:hAnsi="Times New Roman"/>
          <w:lang w:val="lt-LT"/>
        </w:rPr>
      </w:pPr>
    </w:p>
    <w:p w14:paraId="34569FD1" w14:textId="77777777" w:rsidR="00033D70" w:rsidRPr="00DB0AF6" w:rsidRDefault="00033D70" w:rsidP="00033D70">
      <w:pPr>
        <w:tabs>
          <w:tab w:val="left" w:pos="357"/>
        </w:tabs>
        <w:spacing w:after="0" w:line="240" w:lineRule="auto"/>
        <w:rPr>
          <w:rFonts w:ascii="Times New Roman" w:hAnsi="Times New Roman"/>
          <w:lang w:val="lt-LT"/>
        </w:rPr>
      </w:pPr>
    </w:p>
    <w:p w14:paraId="7A3DD9EE" w14:textId="77777777" w:rsidR="00033D70" w:rsidRPr="00DB0AF6" w:rsidRDefault="00033D70" w:rsidP="00033D70">
      <w:pPr>
        <w:tabs>
          <w:tab w:val="left" w:pos="357"/>
        </w:tabs>
        <w:spacing w:after="0" w:line="240" w:lineRule="auto"/>
        <w:rPr>
          <w:rFonts w:ascii="Times New Roman" w:hAnsi="Times New Roman"/>
          <w:lang w:val="lt-LT"/>
        </w:rPr>
      </w:pPr>
    </w:p>
    <w:p w14:paraId="31DE8AD4" w14:textId="77777777" w:rsidR="00033D70" w:rsidRPr="00DB0AF6" w:rsidRDefault="00033D70" w:rsidP="00033D70">
      <w:pPr>
        <w:tabs>
          <w:tab w:val="left" w:pos="357"/>
        </w:tabs>
        <w:spacing w:after="0" w:line="240" w:lineRule="auto"/>
        <w:rPr>
          <w:rFonts w:ascii="Times New Roman" w:hAnsi="Times New Roman"/>
          <w:lang w:val="lt-LT"/>
        </w:rPr>
      </w:pPr>
    </w:p>
    <w:p w14:paraId="4180BB29" w14:textId="77777777" w:rsidR="00033D70" w:rsidRPr="00DB0AF6" w:rsidRDefault="00033D70" w:rsidP="00033D70">
      <w:pPr>
        <w:tabs>
          <w:tab w:val="left" w:pos="357"/>
        </w:tabs>
        <w:spacing w:after="0" w:line="240" w:lineRule="auto"/>
        <w:rPr>
          <w:rFonts w:ascii="Times New Roman" w:hAnsi="Times New Roman"/>
          <w:lang w:val="lt-LT"/>
        </w:rPr>
      </w:pPr>
    </w:p>
    <w:p w14:paraId="0298ED10" w14:textId="77777777" w:rsidR="00033D70" w:rsidRPr="00DB0AF6" w:rsidRDefault="00033D70" w:rsidP="00033D70">
      <w:pPr>
        <w:tabs>
          <w:tab w:val="left" w:pos="357"/>
        </w:tabs>
        <w:spacing w:after="0" w:line="240" w:lineRule="auto"/>
        <w:rPr>
          <w:rFonts w:ascii="Times New Roman" w:hAnsi="Times New Roman"/>
          <w:lang w:val="lt-LT"/>
        </w:rPr>
      </w:pPr>
    </w:p>
    <w:p w14:paraId="3FCB3822" w14:textId="77777777" w:rsidR="00033D70" w:rsidRPr="00DB0AF6" w:rsidRDefault="00033D70" w:rsidP="00033D70">
      <w:pPr>
        <w:tabs>
          <w:tab w:val="left" w:pos="357"/>
        </w:tabs>
        <w:spacing w:after="0" w:line="240" w:lineRule="auto"/>
        <w:rPr>
          <w:rFonts w:ascii="Times New Roman" w:hAnsi="Times New Roman"/>
          <w:lang w:val="lt-LT"/>
        </w:rPr>
      </w:pPr>
    </w:p>
    <w:p w14:paraId="72354878" w14:textId="77777777" w:rsidR="00033D70" w:rsidRPr="00DB0AF6" w:rsidRDefault="00033D70" w:rsidP="00033D70">
      <w:pPr>
        <w:tabs>
          <w:tab w:val="left" w:pos="357"/>
        </w:tabs>
        <w:spacing w:after="0" w:line="240" w:lineRule="auto"/>
        <w:rPr>
          <w:rFonts w:ascii="Times New Roman" w:hAnsi="Times New Roman"/>
          <w:lang w:val="lt-LT"/>
        </w:rPr>
      </w:pPr>
    </w:p>
    <w:p w14:paraId="012A0574" w14:textId="77777777" w:rsidR="00033D70" w:rsidRPr="00DB0AF6" w:rsidRDefault="00033D70" w:rsidP="00033D70">
      <w:pPr>
        <w:tabs>
          <w:tab w:val="left" w:pos="357"/>
        </w:tabs>
        <w:spacing w:after="0" w:line="240" w:lineRule="auto"/>
        <w:rPr>
          <w:rFonts w:ascii="Times New Roman" w:hAnsi="Times New Roman"/>
          <w:lang w:val="lt-LT"/>
        </w:rPr>
      </w:pPr>
    </w:p>
    <w:p w14:paraId="441FEF4F" w14:textId="77777777" w:rsidR="00033D70" w:rsidRPr="00DB0AF6" w:rsidRDefault="00033D70" w:rsidP="00033D70">
      <w:pPr>
        <w:tabs>
          <w:tab w:val="left" w:pos="357"/>
        </w:tabs>
        <w:spacing w:after="0" w:line="240" w:lineRule="auto"/>
        <w:rPr>
          <w:rFonts w:ascii="Times New Roman" w:hAnsi="Times New Roman"/>
          <w:lang w:val="lt-LT"/>
        </w:rPr>
      </w:pPr>
    </w:p>
    <w:p w14:paraId="182C7E13" w14:textId="77777777" w:rsidR="00033D70" w:rsidRPr="00DB0AF6" w:rsidRDefault="00033D70" w:rsidP="00033D70">
      <w:pPr>
        <w:tabs>
          <w:tab w:val="left" w:pos="357"/>
        </w:tabs>
        <w:spacing w:after="0" w:line="240" w:lineRule="auto"/>
        <w:rPr>
          <w:rFonts w:ascii="Times New Roman" w:hAnsi="Times New Roman"/>
          <w:lang w:val="lt-LT"/>
        </w:rPr>
      </w:pPr>
    </w:p>
    <w:p w14:paraId="7DED4BB5" w14:textId="77777777" w:rsidR="00033D70" w:rsidRPr="00DB0AF6" w:rsidRDefault="00033D70" w:rsidP="00033D70">
      <w:pPr>
        <w:tabs>
          <w:tab w:val="left" w:pos="357"/>
        </w:tabs>
        <w:spacing w:after="0" w:line="240" w:lineRule="auto"/>
        <w:rPr>
          <w:rFonts w:ascii="Times New Roman" w:hAnsi="Times New Roman"/>
          <w:lang w:val="lt-LT"/>
        </w:rPr>
      </w:pPr>
    </w:p>
    <w:p w14:paraId="137E506C" w14:textId="77777777" w:rsidR="00033D70" w:rsidRPr="00DB0AF6" w:rsidRDefault="00033D70" w:rsidP="00033D70">
      <w:pPr>
        <w:tabs>
          <w:tab w:val="left" w:pos="357"/>
        </w:tabs>
        <w:spacing w:after="0" w:line="240" w:lineRule="auto"/>
        <w:rPr>
          <w:rFonts w:ascii="Times New Roman" w:hAnsi="Times New Roman"/>
          <w:lang w:val="lt-LT"/>
        </w:rPr>
      </w:pPr>
    </w:p>
    <w:p w14:paraId="6FE007D6" w14:textId="77777777" w:rsidR="00033D70" w:rsidRPr="00DB0AF6" w:rsidRDefault="00033D70" w:rsidP="00033D70">
      <w:pPr>
        <w:tabs>
          <w:tab w:val="left" w:pos="357"/>
        </w:tabs>
        <w:spacing w:after="0" w:line="240" w:lineRule="auto"/>
        <w:rPr>
          <w:rFonts w:ascii="Times New Roman" w:hAnsi="Times New Roman"/>
          <w:lang w:val="lt-LT"/>
        </w:rPr>
      </w:pPr>
    </w:p>
    <w:p w14:paraId="00999D53" w14:textId="77777777" w:rsidR="00033D70" w:rsidRPr="00DB0AF6" w:rsidRDefault="00033D70" w:rsidP="00033D70">
      <w:pPr>
        <w:tabs>
          <w:tab w:val="left" w:pos="357"/>
        </w:tabs>
        <w:spacing w:after="0" w:line="240" w:lineRule="auto"/>
        <w:rPr>
          <w:rFonts w:ascii="Times New Roman" w:hAnsi="Times New Roman"/>
          <w:lang w:val="lt-LT"/>
        </w:rPr>
      </w:pPr>
    </w:p>
    <w:p w14:paraId="203520F1" w14:textId="77777777" w:rsidR="00033D70" w:rsidRPr="00DB0AF6" w:rsidRDefault="00033D70" w:rsidP="00033D70">
      <w:pPr>
        <w:tabs>
          <w:tab w:val="left" w:pos="357"/>
        </w:tabs>
        <w:spacing w:after="0" w:line="240" w:lineRule="auto"/>
        <w:rPr>
          <w:rFonts w:ascii="Times New Roman" w:hAnsi="Times New Roman"/>
          <w:lang w:val="lt-LT"/>
        </w:rPr>
      </w:pPr>
    </w:p>
    <w:p w14:paraId="313D8256" w14:textId="77777777" w:rsidR="00033D70" w:rsidRDefault="00033D70" w:rsidP="00033D70">
      <w:pPr>
        <w:tabs>
          <w:tab w:val="left" w:pos="567"/>
        </w:tabs>
        <w:spacing w:after="0" w:line="240" w:lineRule="auto"/>
        <w:jc w:val="center"/>
        <w:outlineLvl w:val="0"/>
        <w:rPr>
          <w:rFonts w:ascii="Times New Roman" w:hAnsi="Times New Roman"/>
          <w:b/>
          <w:caps/>
          <w:lang w:val="lt-LT"/>
        </w:rPr>
      </w:pPr>
      <w:bookmarkStart w:id="34" w:name="_Toc129243134"/>
      <w:bookmarkStart w:id="35" w:name="_Toc129243259"/>
    </w:p>
    <w:p w14:paraId="1FBDF8D8" w14:textId="77777777" w:rsidR="00033D70" w:rsidRPr="00DB0AF6" w:rsidRDefault="00033D70" w:rsidP="00033D70">
      <w:pPr>
        <w:tabs>
          <w:tab w:val="left" w:pos="567"/>
        </w:tabs>
        <w:spacing w:after="0" w:line="240" w:lineRule="auto"/>
        <w:jc w:val="center"/>
        <w:outlineLvl w:val="0"/>
        <w:rPr>
          <w:rFonts w:ascii="Times New Roman" w:hAnsi="Times New Roman"/>
          <w:b/>
          <w:caps/>
          <w:lang w:val="lt-LT"/>
        </w:rPr>
      </w:pPr>
      <w:r w:rsidRPr="00DB0AF6">
        <w:rPr>
          <w:rFonts w:ascii="Times New Roman" w:hAnsi="Times New Roman"/>
          <w:b/>
          <w:caps/>
          <w:lang w:val="lt-LT"/>
        </w:rPr>
        <w:t>III PRIEDAS</w:t>
      </w:r>
      <w:bookmarkEnd w:id="34"/>
      <w:bookmarkEnd w:id="35"/>
    </w:p>
    <w:p w14:paraId="56003F43" w14:textId="77777777" w:rsidR="00033D70" w:rsidRPr="00DB0AF6" w:rsidRDefault="00033D70" w:rsidP="00033D70">
      <w:pPr>
        <w:tabs>
          <w:tab w:val="left" w:pos="357"/>
        </w:tabs>
        <w:spacing w:after="0" w:line="240" w:lineRule="auto"/>
        <w:rPr>
          <w:rFonts w:ascii="Times New Roman" w:hAnsi="Times New Roman"/>
          <w:lang w:val="lt-LT"/>
        </w:rPr>
      </w:pPr>
    </w:p>
    <w:p w14:paraId="6287C5CA" w14:textId="77777777" w:rsidR="00033D70" w:rsidRPr="00DB0AF6" w:rsidRDefault="00033D70" w:rsidP="00033D70">
      <w:pPr>
        <w:tabs>
          <w:tab w:val="left" w:pos="567"/>
        </w:tabs>
        <w:spacing w:after="0" w:line="240" w:lineRule="auto"/>
        <w:ind w:left="567" w:hanging="567"/>
        <w:jc w:val="center"/>
        <w:outlineLvl w:val="0"/>
        <w:rPr>
          <w:rFonts w:ascii="Times New Roman" w:hAnsi="Times New Roman"/>
          <w:b/>
          <w:caps/>
          <w:lang w:val="lt-LT"/>
        </w:rPr>
      </w:pPr>
      <w:bookmarkStart w:id="36" w:name="_Toc129243135"/>
      <w:bookmarkStart w:id="37" w:name="_Toc129243260"/>
      <w:r w:rsidRPr="00DB0AF6">
        <w:rPr>
          <w:rFonts w:ascii="Times New Roman" w:hAnsi="Times New Roman"/>
          <w:b/>
          <w:caps/>
          <w:lang w:val="lt-LT"/>
        </w:rPr>
        <w:t>ŽENKLINIMAS IR PAKUOTĖS LAPELIS</w:t>
      </w:r>
      <w:bookmarkEnd w:id="36"/>
      <w:bookmarkEnd w:id="37"/>
    </w:p>
    <w:p w14:paraId="0DBBD3D1" w14:textId="77777777" w:rsidR="00033D70" w:rsidRPr="00DB0AF6" w:rsidRDefault="00033D70" w:rsidP="00033D70">
      <w:pPr>
        <w:tabs>
          <w:tab w:val="left" w:pos="357"/>
        </w:tabs>
        <w:spacing w:after="0" w:line="240" w:lineRule="auto"/>
        <w:rPr>
          <w:rFonts w:ascii="Times New Roman" w:hAnsi="Times New Roman"/>
          <w:lang w:val="lt-LT"/>
        </w:rPr>
      </w:pPr>
      <w:r w:rsidRPr="00DB0AF6">
        <w:rPr>
          <w:rFonts w:ascii="Times New Roman" w:hAnsi="Times New Roman"/>
          <w:lang w:val="lt-LT"/>
        </w:rPr>
        <w:br w:type="page"/>
      </w:r>
    </w:p>
    <w:p w14:paraId="79B9AEF2" w14:textId="77777777" w:rsidR="00033D70" w:rsidRPr="00DB0AF6" w:rsidRDefault="00033D70" w:rsidP="00033D70">
      <w:pPr>
        <w:tabs>
          <w:tab w:val="left" w:pos="357"/>
        </w:tabs>
        <w:spacing w:after="0" w:line="240" w:lineRule="auto"/>
        <w:rPr>
          <w:rFonts w:ascii="Times New Roman" w:hAnsi="Times New Roman"/>
          <w:lang w:val="lt-LT"/>
        </w:rPr>
      </w:pPr>
    </w:p>
    <w:p w14:paraId="637978B1" w14:textId="77777777" w:rsidR="00033D70" w:rsidRPr="00DB0AF6" w:rsidRDefault="00033D70" w:rsidP="00033D70">
      <w:pPr>
        <w:tabs>
          <w:tab w:val="left" w:pos="357"/>
        </w:tabs>
        <w:spacing w:after="0" w:line="240" w:lineRule="auto"/>
        <w:rPr>
          <w:rFonts w:ascii="Times New Roman" w:hAnsi="Times New Roman"/>
          <w:lang w:val="lt-LT"/>
        </w:rPr>
      </w:pPr>
    </w:p>
    <w:p w14:paraId="46180507" w14:textId="77777777" w:rsidR="00033D70" w:rsidRPr="00DB0AF6" w:rsidRDefault="00033D70" w:rsidP="00033D70">
      <w:pPr>
        <w:tabs>
          <w:tab w:val="left" w:pos="357"/>
        </w:tabs>
        <w:spacing w:after="0" w:line="240" w:lineRule="auto"/>
        <w:rPr>
          <w:rFonts w:ascii="Times New Roman" w:hAnsi="Times New Roman"/>
          <w:lang w:val="lt-LT"/>
        </w:rPr>
      </w:pPr>
    </w:p>
    <w:p w14:paraId="2285B882" w14:textId="77777777" w:rsidR="00033D70" w:rsidRPr="00DB0AF6" w:rsidRDefault="00033D70" w:rsidP="00033D70">
      <w:pPr>
        <w:tabs>
          <w:tab w:val="left" w:pos="357"/>
        </w:tabs>
        <w:spacing w:after="0" w:line="240" w:lineRule="auto"/>
        <w:rPr>
          <w:rFonts w:ascii="Times New Roman" w:hAnsi="Times New Roman"/>
          <w:lang w:val="lt-LT"/>
        </w:rPr>
      </w:pPr>
    </w:p>
    <w:p w14:paraId="7F041A54" w14:textId="77777777" w:rsidR="00033D70" w:rsidRPr="00DB0AF6" w:rsidRDefault="00033D70" w:rsidP="00033D70">
      <w:pPr>
        <w:tabs>
          <w:tab w:val="left" w:pos="357"/>
        </w:tabs>
        <w:spacing w:after="0" w:line="240" w:lineRule="auto"/>
        <w:rPr>
          <w:rFonts w:ascii="Times New Roman" w:hAnsi="Times New Roman"/>
          <w:lang w:val="lt-LT"/>
        </w:rPr>
      </w:pPr>
    </w:p>
    <w:p w14:paraId="5B73172E" w14:textId="77777777" w:rsidR="00033D70" w:rsidRPr="00DB0AF6" w:rsidRDefault="00033D70" w:rsidP="00033D70">
      <w:pPr>
        <w:tabs>
          <w:tab w:val="left" w:pos="357"/>
        </w:tabs>
        <w:spacing w:after="0" w:line="240" w:lineRule="auto"/>
        <w:rPr>
          <w:rFonts w:ascii="Times New Roman" w:hAnsi="Times New Roman"/>
          <w:lang w:val="lt-LT"/>
        </w:rPr>
      </w:pPr>
    </w:p>
    <w:p w14:paraId="694D138E" w14:textId="77777777" w:rsidR="00033D70" w:rsidRPr="00DB0AF6" w:rsidRDefault="00033D70" w:rsidP="00033D70">
      <w:pPr>
        <w:tabs>
          <w:tab w:val="left" w:pos="357"/>
        </w:tabs>
        <w:spacing w:after="0" w:line="240" w:lineRule="auto"/>
        <w:rPr>
          <w:rFonts w:ascii="Times New Roman" w:hAnsi="Times New Roman"/>
          <w:lang w:val="lt-LT"/>
        </w:rPr>
      </w:pPr>
    </w:p>
    <w:p w14:paraId="4CF4123D" w14:textId="77777777" w:rsidR="00033D70" w:rsidRPr="00DB0AF6" w:rsidRDefault="00033D70" w:rsidP="00033D70">
      <w:pPr>
        <w:tabs>
          <w:tab w:val="left" w:pos="357"/>
        </w:tabs>
        <w:spacing w:after="0" w:line="240" w:lineRule="auto"/>
        <w:rPr>
          <w:rFonts w:ascii="Times New Roman" w:hAnsi="Times New Roman"/>
          <w:lang w:val="lt-LT"/>
        </w:rPr>
      </w:pPr>
    </w:p>
    <w:p w14:paraId="4A6C9E54" w14:textId="77777777" w:rsidR="00033D70" w:rsidRPr="00DB0AF6" w:rsidRDefault="00033D70" w:rsidP="00033D70">
      <w:pPr>
        <w:tabs>
          <w:tab w:val="left" w:pos="357"/>
        </w:tabs>
        <w:spacing w:after="0" w:line="240" w:lineRule="auto"/>
        <w:rPr>
          <w:rFonts w:ascii="Times New Roman" w:hAnsi="Times New Roman"/>
          <w:lang w:val="lt-LT"/>
        </w:rPr>
      </w:pPr>
    </w:p>
    <w:p w14:paraId="4402D322" w14:textId="77777777" w:rsidR="00033D70" w:rsidRPr="00DB0AF6" w:rsidRDefault="00033D70" w:rsidP="00033D70">
      <w:pPr>
        <w:tabs>
          <w:tab w:val="left" w:pos="357"/>
        </w:tabs>
        <w:spacing w:after="0" w:line="240" w:lineRule="auto"/>
        <w:rPr>
          <w:rFonts w:ascii="Times New Roman" w:hAnsi="Times New Roman"/>
          <w:lang w:val="lt-LT"/>
        </w:rPr>
      </w:pPr>
    </w:p>
    <w:p w14:paraId="3B6A984B" w14:textId="77777777" w:rsidR="00033D70" w:rsidRPr="00DB0AF6" w:rsidRDefault="00033D70" w:rsidP="00033D70">
      <w:pPr>
        <w:tabs>
          <w:tab w:val="left" w:pos="357"/>
        </w:tabs>
        <w:spacing w:after="0" w:line="240" w:lineRule="auto"/>
        <w:rPr>
          <w:rFonts w:ascii="Times New Roman" w:hAnsi="Times New Roman"/>
          <w:lang w:val="lt-LT"/>
        </w:rPr>
      </w:pPr>
    </w:p>
    <w:p w14:paraId="03614007" w14:textId="77777777" w:rsidR="00033D70" w:rsidRPr="00DB0AF6" w:rsidRDefault="00033D70" w:rsidP="00033D70">
      <w:pPr>
        <w:tabs>
          <w:tab w:val="left" w:pos="357"/>
        </w:tabs>
        <w:spacing w:after="0" w:line="240" w:lineRule="auto"/>
        <w:rPr>
          <w:rFonts w:ascii="Times New Roman" w:hAnsi="Times New Roman"/>
          <w:lang w:val="lt-LT"/>
        </w:rPr>
      </w:pPr>
    </w:p>
    <w:p w14:paraId="44E20AA9" w14:textId="77777777" w:rsidR="00033D70" w:rsidRPr="00DB0AF6" w:rsidRDefault="00033D70" w:rsidP="00033D70">
      <w:pPr>
        <w:tabs>
          <w:tab w:val="left" w:pos="357"/>
        </w:tabs>
        <w:spacing w:after="0" w:line="240" w:lineRule="auto"/>
        <w:rPr>
          <w:rFonts w:ascii="Times New Roman" w:hAnsi="Times New Roman"/>
          <w:lang w:val="lt-LT"/>
        </w:rPr>
      </w:pPr>
    </w:p>
    <w:p w14:paraId="2EBFBF20" w14:textId="77777777" w:rsidR="00033D70" w:rsidRPr="00DB0AF6" w:rsidRDefault="00033D70" w:rsidP="00033D70">
      <w:pPr>
        <w:tabs>
          <w:tab w:val="left" w:pos="357"/>
        </w:tabs>
        <w:spacing w:after="0" w:line="240" w:lineRule="auto"/>
        <w:rPr>
          <w:rFonts w:ascii="Times New Roman" w:hAnsi="Times New Roman"/>
          <w:lang w:val="lt-LT"/>
        </w:rPr>
      </w:pPr>
    </w:p>
    <w:p w14:paraId="0D13FE47" w14:textId="77777777" w:rsidR="00033D70" w:rsidRPr="00DB0AF6" w:rsidRDefault="00033D70" w:rsidP="00033D70">
      <w:pPr>
        <w:tabs>
          <w:tab w:val="left" w:pos="357"/>
        </w:tabs>
        <w:spacing w:after="0" w:line="240" w:lineRule="auto"/>
        <w:rPr>
          <w:rFonts w:ascii="Times New Roman" w:hAnsi="Times New Roman"/>
          <w:lang w:val="lt-LT"/>
        </w:rPr>
      </w:pPr>
    </w:p>
    <w:p w14:paraId="530EA07D" w14:textId="77777777" w:rsidR="00033D70" w:rsidRPr="00DB0AF6" w:rsidRDefault="00033D70" w:rsidP="00033D70">
      <w:pPr>
        <w:tabs>
          <w:tab w:val="left" w:pos="357"/>
        </w:tabs>
        <w:spacing w:after="0" w:line="240" w:lineRule="auto"/>
        <w:rPr>
          <w:rFonts w:ascii="Times New Roman" w:hAnsi="Times New Roman"/>
          <w:lang w:val="lt-LT"/>
        </w:rPr>
      </w:pPr>
    </w:p>
    <w:p w14:paraId="732FCC2D" w14:textId="77777777" w:rsidR="00033D70" w:rsidRPr="00DB0AF6" w:rsidRDefault="00033D70" w:rsidP="00033D70">
      <w:pPr>
        <w:tabs>
          <w:tab w:val="left" w:pos="357"/>
        </w:tabs>
        <w:spacing w:after="0" w:line="240" w:lineRule="auto"/>
        <w:rPr>
          <w:rFonts w:ascii="Times New Roman" w:hAnsi="Times New Roman"/>
          <w:lang w:val="lt-LT"/>
        </w:rPr>
      </w:pPr>
    </w:p>
    <w:p w14:paraId="0BB8C25A" w14:textId="77777777" w:rsidR="00033D70" w:rsidRPr="00DB0AF6" w:rsidRDefault="00033D70" w:rsidP="00033D70">
      <w:pPr>
        <w:tabs>
          <w:tab w:val="left" w:pos="357"/>
        </w:tabs>
        <w:spacing w:after="0" w:line="240" w:lineRule="auto"/>
        <w:rPr>
          <w:rFonts w:ascii="Times New Roman" w:hAnsi="Times New Roman"/>
          <w:lang w:val="lt-LT"/>
        </w:rPr>
      </w:pPr>
    </w:p>
    <w:p w14:paraId="4A04AEAB" w14:textId="77777777" w:rsidR="00033D70" w:rsidRPr="00DB0AF6" w:rsidRDefault="00033D70" w:rsidP="00033D70">
      <w:pPr>
        <w:tabs>
          <w:tab w:val="left" w:pos="357"/>
        </w:tabs>
        <w:spacing w:after="0" w:line="240" w:lineRule="auto"/>
        <w:rPr>
          <w:rFonts w:ascii="Times New Roman" w:hAnsi="Times New Roman"/>
          <w:lang w:val="lt-LT"/>
        </w:rPr>
      </w:pPr>
    </w:p>
    <w:p w14:paraId="30ADA3E6" w14:textId="77777777" w:rsidR="00033D70" w:rsidRPr="00DB0AF6" w:rsidRDefault="00033D70" w:rsidP="00033D70">
      <w:pPr>
        <w:tabs>
          <w:tab w:val="left" w:pos="357"/>
        </w:tabs>
        <w:spacing w:after="0" w:line="240" w:lineRule="auto"/>
        <w:rPr>
          <w:rFonts w:ascii="Times New Roman" w:hAnsi="Times New Roman"/>
          <w:lang w:val="lt-LT"/>
        </w:rPr>
      </w:pPr>
    </w:p>
    <w:p w14:paraId="107576DD" w14:textId="77777777" w:rsidR="00033D70" w:rsidRPr="00DB0AF6" w:rsidRDefault="00033D70" w:rsidP="00033D70">
      <w:pPr>
        <w:tabs>
          <w:tab w:val="left" w:pos="357"/>
        </w:tabs>
        <w:spacing w:after="0" w:line="240" w:lineRule="auto"/>
        <w:rPr>
          <w:rFonts w:ascii="Times New Roman" w:hAnsi="Times New Roman"/>
          <w:lang w:val="lt-LT"/>
        </w:rPr>
      </w:pPr>
    </w:p>
    <w:p w14:paraId="055DBAA1" w14:textId="77777777" w:rsidR="00033D70" w:rsidRPr="00DB0AF6" w:rsidRDefault="00033D70" w:rsidP="00033D70">
      <w:pPr>
        <w:tabs>
          <w:tab w:val="left" w:pos="357"/>
        </w:tabs>
        <w:spacing w:after="0" w:line="240" w:lineRule="auto"/>
        <w:rPr>
          <w:rFonts w:ascii="Times New Roman" w:hAnsi="Times New Roman"/>
          <w:lang w:val="lt-LT"/>
        </w:rPr>
      </w:pPr>
    </w:p>
    <w:p w14:paraId="77CD6AC2" w14:textId="77777777" w:rsidR="00033D70" w:rsidRDefault="00033D70" w:rsidP="00033D70">
      <w:pPr>
        <w:tabs>
          <w:tab w:val="left" w:pos="567"/>
        </w:tabs>
        <w:spacing w:after="0" w:line="240" w:lineRule="auto"/>
        <w:ind w:left="567" w:hanging="567"/>
        <w:jc w:val="center"/>
        <w:outlineLvl w:val="0"/>
        <w:rPr>
          <w:rFonts w:ascii="Times New Roman" w:hAnsi="Times New Roman"/>
          <w:b/>
          <w:caps/>
          <w:lang w:val="lt-LT"/>
        </w:rPr>
      </w:pPr>
      <w:bookmarkStart w:id="38" w:name="_Toc129243136"/>
      <w:bookmarkStart w:id="39" w:name="_Toc129243261"/>
    </w:p>
    <w:p w14:paraId="1E857E21" w14:textId="77777777" w:rsidR="00033D70" w:rsidRPr="00DB0AF6" w:rsidRDefault="00033D70" w:rsidP="00033D70">
      <w:pPr>
        <w:tabs>
          <w:tab w:val="left" w:pos="567"/>
        </w:tabs>
        <w:spacing w:after="0" w:line="240" w:lineRule="auto"/>
        <w:ind w:left="567" w:hanging="567"/>
        <w:jc w:val="center"/>
        <w:outlineLvl w:val="0"/>
        <w:rPr>
          <w:rFonts w:ascii="Times New Roman" w:hAnsi="Times New Roman"/>
          <w:b/>
          <w:caps/>
          <w:lang w:val="lt-LT"/>
        </w:rPr>
      </w:pPr>
      <w:r w:rsidRPr="00DB0AF6">
        <w:rPr>
          <w:rFonts w:ascii="Times New Roman" w:hAnsi="Times New Roman"/>
          <w:b/>
          <w:caps/>
          <w:lang w:val="lt-LT"/>
        </w:rPr>
        <w:t>A. ŽENKLINIMAS</w:t>
      </w:r>
      <w:bookmarkEnd w:id="38"/>
      <w:bookmarkEnd w:id="39"/>
    </w:p>
    <w:p w14:paraId="02446FF7" w14:textId="77777777" w:rsidR="00033D70" w:rsidRPr="00DB0AF6" w:rsidRDefault="00033D70" w:rsidP="00033D70">
      <w:pPr>
        <w:tabs>
          <w:tab w:val="left" w:pos="357"/>
        </w:tabs>
        <w:spacing w:after="0" w:line="240" w:lineRule="auto"/>
        <w:rPr>
          <w:rFonts w:ascii="Times New Roman" w:hAnsi="Times New Roman"/>
          <w:lang w:val="lt-LT"/>
        </w:rPr>
      </w:pPr>
      <w:r w:rsidRPr="00DB0AF6">
        <w:rPr>
          <w:rFonts w:ascii="Times New Roman" w:hAnsi="Times New Roman"/>
          <w:lang w:val="lt-LT"/>
        </w:rPr>
        <w:br w:type="page"/>
      </w:r>
    </w:p>
    <w:p w14:paraId="1687FE25" w14:textId="77777777" w:rsidR="00033D70" w:rsidRPr="00DB0AF6" w:rsidRDefault="00033D70" w:rsidP="00033D7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noProof/>
          <w:lang w:val="lt-LT"/>
        </w:rPr>
      </w:pPr>
      <w:r w:rsidRPr="00DB0AF6">
        <w:rPr>
          <w:rFonts w:ascii="Times New Roman" w:hAnsi="Times New Roman"/>
          <w:b/>
          <w:noProof/>
          <w:lang w:val="lt-LT"/>
        </w:rPr>
        <w:lastRenderedPageBreak/>
        <w:t>INFORMACIJA ANT IŠORINĖS PAKUOTĖS</w:t>
      </w:r>
    </w:p>
    <w:p w14:paraId="7A2D99BF" w14:textId="77777777" w:rsidR="00033D70" w:rsidRPr="00DB0AF6" w:rsidRDefault="00033D70" w:rsidP="00033D7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noProof/>
          <w:lang w:val="lt-LT"/>
        </w:rPr>
      </w:pPr>
    </w:p>
    <w:p w14:paraId="42703018" w14:textId="77777777" w:rsidR="00033D70" w:rsidRPr="00DB0AF6" w:rsidRDefault="00033D70" w:rsidP="00033D7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bCs/>
          <w:noProof/>
          <w:lang w:val="lt-LT"/>
        </w:rPr>
      </w:pPr>
      <w:r w:rsidRPr="00DB0AF6">
        <w:rPr>
          <w:rFonts w:ascii="Times New Roman" w:hAnsi="Times New Roman"/>
          <w:b/>
          <w:noProof/>
          <w:lang w:val="lt-LT"/>
        </w:rPr>
        <w:t xml:space="preserve">KARTONO DĖŽUTĖ </w:t>
      </w:r>
    </w:p>
    <w:p w14:paraId="64F1DE5C" w14:textId="77777777" w:rsidR="00033D70" w:rsidRPr="00DB0AF6" w:rsidRDefault="00033D70" w:rsidP="00033D70">
      <w:pPr>
        <w:tabs>
          <w:tab w:val="left" w:pos="357"/>
        </w:tabs>
        <w:spacing w:after="0" w:line="240" w:lineRule="auto"/>
        <w:rPr>
          <w:rFonts w:ascii="Times New Roman" w:hAnsi="Times New Roman"/>
          <w:lang w:val="lt-LT"/>
        </w:rPr>
      </w:pPr>
    </w:p>
    <w:p w14:paraId="2DEC60DD" w14:textId="77777777" w:rsidR="00033D70" w:rsidRPr="00DB0AF6" w:rsidRDefault="00033D70" w:rsidP="00033D70">
      <w:pPr>
        <w:tabs>
          <w:tab w:val="left" w:pos="357"/>
        </w:tabs>
        <w:spacing w:after="0" w:line="240" w:lineRule="auto"/>
        <w:rPr>
          <w:rFonts w:ascii="Times New Roman" w:hAnsi="Times New Roman"/>
          <w:lang w:val="lt-LT"/>
        </w:rPr>
      </w:pPr>
    </w:p>
    <w:p w14:paraId="604CD846" w14:textId="77777777" w:rsidR="00033D70" w:rsidRPr="00DB0AF6" w:rsidRDefault="00033D70" w:rsidP="00033D7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noProof/>
          <w:lang w:val="lt-LT"/>
        </w:rPr>
      </w:pPr>
      <w:r w:rsidRPr="00DB0AF6">
        <w:rPr>
          <w:rFonts w:ascii="Times New Roman" w:hAnsi="Times New Roman"/>
          <w:b/>
          <w:noProof/>
          <w:lang w:val="lt-LT"/>
        </w:rPr>
        <w:t>1.</w:t>
      </w:r>
      <w:r w:rsidRPr="00DB0AF6">
        <w:rPr>
          <w:rFonts w:ascii="Times New Roman" w:hAnsi="Times New Roman"/>
          <w:b/>
          <w:noProof/>
          <w:lang w:val="lt-LT"/>
        </w:rPr>
        <w:tab/>
        <w:t>VAISTINIO PREPARATO PAVADINIMAS</w:t>
      </w:r>
    </w:p>
    <w:p w14:paraId="7F11D509" w14:textId="77777777" w:rsidR="00033D70" w:rsidRPr="00DB0AF6" w:rsidRDefault="00033D70" w:rsidP="00033D70">
      <w:pPr>
        <w:tabs>
          <w:tab w:val="left" w:pos="357"/>
        </w:tabs>
        <w:spacing w:after="0" w:line="240" w:lineRule="auto"/>
        <w:rPr>
          <w:rFonts w:ascii="Times New Roman" w:hAnsi="Times New Roman"/>
          <w:lang w:val="lt-LT"/>
        </w:rPr>
      </w:pPr>
    </w:p>
    <w:p w14:paraId="6A26B1C7" w14:textId="77777777" w:rsidR="00033D70" w:rsidRPr="00DB0AF6" w:rsidRDefault="00033D70" w:rsidP="00033D70">
      <w:pPr>
        <w:tabs>
          <w:tab w:val="left" w:pos="357"/>
        </w:tabs>
        <w:spacing w:after="0" w:line="240" w:lineRule="auto"/>
        <w:rPr>
          <w:rFonts w:ascii="Times New Roman" w:hAnsi="Times New Roman"/>
          <w:lang w:val="lt-LT"/>
        </w:rPr>
      </w:pPr>
      <w:r w:rsidRPr="00DB0AF6">
        <w:rPr>
          <w:rFonts w:ascii="Times New Roman" w:hAnsi="Times New Roman"/>
          <w:lang w:val="lt-LT"/>
        </w:rPr>
        <w:t>Imipenem/Cilastatin Actavis 500 mg/500 mg milteliai infuziniam tirpalui</w:t>
      </w:r>
    </w:p>
    <w:p w14:paraId="697F14B4" w14:textId="637CEE69" w:rsidR="00033D70" w:rsidRPr="00DB0AF6" w:rsidRDefault="00F01BE1" w:rsidP="00033D70">
      <w:pPr>
        <w:tabs>
          <w:tab w:val="left" w:pos="357"/>
        </w:tabs>
        <w:spacing w:after="0" w:line="240" w:lineRule="auto"/>
        <w:rPr>
          <w:rFonts w:ascii="Times New Roman" w:hAnsi="Times New Roman"/>
          <w:lang w:val="lt-LT"/>
        </w:rPr>
      </w:pPr>
      <w:r>
        <w:rPr>
          <w:rFonts w:ascii="Times New Roman" w:hAnsi="Times New Roman"/>
          <w:lang w:val="lt-LT"/>
        </w:rPr>
        <w:t>i</w:t>
      </w:r>
      <w:r w:rsidR="00033D70" w:rsidRPr="00DB0AF6">
        <w:rPr>
          <w:rFonts w:ascii="Times New Roman" w:hAnsi="Times New Roman"/>
          <w:lang w:val="lt-LT"/>
        </w:rPr>
        <w:t>mipenemum/</w:t>
      </w:r>
      <w:r>
        <w:rPr>
          <w:rFonts w:ascii="Times New Roman" w:hAnsi="Times New Roman"/>
          <w:lang w:val="lt-LT"/>
        </w:rPr>
        <w:t>c</w:t>
      </w:r>
      <w:r w:rsidR="00033D70" w:rsidRPr="00DB0AF6">
        <w:rPr>
          <w:rFonts w:ascii="Times New Roman" w:hAnsi="Times New Roman"/>
          <w:lang w:val="lt-LT"/>
        </w:rPr>
        <w:t>ilastatinum</w:t>
      </w:r>
    </w:p>
    <w:p w14:paraId="4B4A2F6E" w14:textId="77777777" w:rsidR="00033D70" w:rsidRPr="00DB0AF6" w:rsidRDefault="00033D70" w:rsidP="00033D70">
      <w:pPr>
        <w:tabs>
          <w:tab w:val="left" w:pos="357"/>
        </w:tabs>
        <w:spacing w:after="0" w:line="240" w:lineRule="auto"/>
        <w:rPr>
          <w:rFonts w:ascii="Times New Roman" w:hAnsi="Times New Roman"/>
          <w:lang w:val="lt-LT"/>
        </w:rPr>
      </w:pPr>
    </w:p>
    <w:p w14:paraId="780A7A55" w14:textId="77777777" w:rsidR="00033D70" w:rsidRPr="00DB0AF6" w:rsidRDefault="00033D70" w:rsidP="00033D70">
      <w:pPr>
        <w:tabs>
          <w:tab w:val="left" w:pos="357"/>
        </w:tabs>
        <w:spacing w:after="0" w:line="240" w:lineRule="auto"/>
        <w:rPr>
          <w:rFonts w:ascii="Times New Roman" w:hAnsi="Times New Roman"/>
          <w:lang w:val="lt-LT"/>
        </w:rPr>
      </w:pPr>
    </w:p>
    <w:p w14:paraId="4503F3E2" w14:textId="77777777" w:rsidR="00033D70" w:rsidRPr="00DB0AF6" w:rsidRDefault="00033D70" w:rsidP="00033D7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noProof/>
          <w:lang w:val="lt-LT"/>
        </w:rPr>
      </w:pPr>
      <w:r w:rsidRPr="00DB0AF6">
        <w:rPr>
          <w:rFonts w:ascii="Times New Roman" w:hAnsi="Times New Roman"/>
          <w:b/>
          <w:noProof/>
          <w:lang w:val="lt-LT"/>
        </w:rPr>
        <w:t>2.</w:t>
      </w:r>
      <w:r w:rsidRPr="00DB0AF6">
        <w:rPr>
          <w:rFonts w:ascii="Times New Roman" w:hAnsi="Times New Roman"/>
          <w:b/>
          <w:noProof/>
          <w:lang w:val="lt-LT"/>
        </w:rPr>
        <w:tab/>
        <w:t>VEIKLIOJI MEDŽIAGA IR JOS KIEKIS</w:t>
      </w:r>
    </w:p>
    <w:p w14:paraId="43AFF93F" w14:textId="77777777" w:rsidR="00033D70" w:rsidRPr="00DB0AF6" w:rsidRDefault="00033D70" w:rsidP="00033D70">
      <w:pPr>
        <w:tabs>
          <w:tab w:val="left" w:pos="357"/>
        </w:tabs>
        <w:spacing w:after="0" w:line="240" w:lineRule="auto"/>
        <w:rPr>
          <w:rFonts w:ascii="Times New Roman" w:hAnsi="Times New Roman"/>
          <w:lang w:val="lt-LT"/>
        </w:rPr>
      </w:pPr>
    </w:p>
    <w:p w14:paraId="50F9BF0D" w14:textId="4AD30B62" w:rsidR="00033D70" w:rsidRPr="00DB0AF6" w:rsidRDefault="00033D70" w:rsidP="00033D70">
      <w:pPr>
        <w:widowControl w:val="0"/>
        <w:spacing w:after="0" w:line="240" w:lineRule="auto"/>
        <w:rPr>
          <w:rFonts w:ascii="Times New Roman" w:hAnsi="Times New Roman"/>
          <w:bCs/>
          <w:lang w:val="lt-LT"/>
        </w:rPr>
      </w:pPr>
      <w:r w:rsidRPr="00DB0AF6">
        <w:rPr>
          <w:rFonts w:ascii="Times New Roman" w:hAnsi="Times New Roman"/>
          <w:bCs/>
          <w:lang w:val="lt-LT"/>
        </w:rPr>
        <w:t xml:space="preserve">Kiekviename </w:t>
      </w:r>
      <w:r>
        <w:rPr>
          <w:rFonts w:ascii="Times New Roman" w:hAnsi="Times New Roman"/>
          <w:bCs/>
          <w:lang w:val="lt-LT"/>
        </w:rPr>
        <w:t>flakone</w:t>
      </w:r>
      <w:r w:rsidRPr="00DB0AF6">
        <w:rPr>
          <w:rFonts w:ascii="Times New Roman" w:hAnsi="Times New Roman"/>
          <w:bCs/>
          <w:lang w:val="lt-LT"/>
        </w:rPr>
        <w:t xml:space="preserve"> yra 500 mg imipenemo (530 mg imipenemo monohidrato pavidalu) ir 500 mg cilastatino (530 mg cilastatino natrio pavidalu). </w:t>
      </w:r>
    </w:p>
    <w:p w14:paraId="18233569" w14:textId="77777777" w:rsidR="00033D70" w:rsidRPr="00DB0AF6" w:rsidRDefault="00033D70" w:rsidP="00033D70">
      <w:pPr>
        <w:tabs>
          <w:tab w:val="left" w:pos="357"/>
        </w:tabs>
        <w:spacing w:after="0" w:line="240" w:lineRule="auto"/>
        <w:rPr>
          <w:rFonts w:ascii="Times New Roman" w:hAnsi="Times New Roman"/>
          <w:lang w:val="lt-LT"/>
        </w:rPr>
      </w:pPr>
    </w:p>
    <w:p w14:paraId="19C4AEE6" w14:textId="77777777" w:rsidR="00033D70" w:rsidRPr="00DB0AF6" w:rsidRDefault="00033D70" w:rsidP="00033D70">
      <w:pPr>
        <w:tabs>
          <w:tab w:val="left" w:pos="357"/>
        </w:tabs>
        <w:spacing w:after="0" w:line="240" w:lineRule="auto"/>
        <w:rPr>
          <w:rFonts w:ascii="Times New Roman" w:hAnsi="Times New Roman"/>
          <w:b/>
          <w:lang w:val="lt-LT"/>
        </w:rPr>
      </w:pPr>
      <w:r w:rsidRPr="00DB0AF6">
        <w:rPr>
          <w:rFonts w:ascii="Times New Roman" w:hAnsi="Times New Roman"/>
          <w:lang w:val="lt-LT"/>
        </w:rPr>
        <w:t>Miltelius ištirpinus, 1 ml tirpalo yra 5 mg imipenemo ir 5 mg cilastatino</w:t>
      </w:r>
      <w:r w:rsidRPr="00DB0AF6">
        <w:rPr>
          <w:rFonts w:ascii="Times New Roman" w:hAnsi="Times New Roman"/>
          <w:b/>
          <w:lang w:val="lt-LT"/>
        </w:rPr>
        <w:t>.</w:t>
      </w:r>
    </w:p>
    <w:p w14:paraId="29767869" w14:textId="77777777" w:rsidR="00033D70" w:rsidRPr="00DB0AF6" w:rsidRDefault="00033D70" w:rsidP="00033D70">
      <w:pPr>
        <w:tabs>
          <w:tab w:val="left" w:pos="357"/>
        </w:tabs>
        <w:spacing w:after="0" w:line="240" w:lineRule="auto"/>
        <w:rPr>
          <w:rFonts w:ascii="Times New Roman" w:hAnsi="Times New Roman"/>
          <w:lang w:val="lt-LT"/>
        </w:rPr>
      </w:pPr>
    </w:p>
    <w:p w14:paraId="40F6193B" w14:textId="77777777" w:rsidR="00033D70" w:rsidRPr="00DB0AF6" w:rsidRDefault="00033D70" w:rsidP="00033D70">
      <w:pPr>
        <w:tabs>
          <w:tab w:val="left" w:pos="357"/>
        </w:tabs>
        <w:spacing w:after="0" w:line="240" w:lineRule="auto"/>
        <w:rPr>
          <w:rFonts w:ascii="Times New Roman" w:hAnsi="Times New Roman"/>
          <w:lang w:val="lt-LT"/>
        </w:rPr>
      </w:pPr>
    </w:p>
    <w:p w14:paraId="3C32B20B" w14:textId="77777777" w:rsidR="00033D70" w:rsidRPr="00661AA5" w:rsidRDefault="00033D70" w:rsidP="00033D7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noProof/>
          <w:highlight w:val="lightGray"/>
          <w:lang w:val="lt-LT"/>
        </w:rPr>
      </w:pPr>
      <w:r w:rsidRPr="00DB0AF6">
        <w:rPr>
          <w:rFonts w:ascii="Times New Roman" w:hAnsi="Times New Roman"/>
          <w:b/>
          <w:noProof/>
          <w:lang w:val="lt-LT"/>
        </w:rPr>
        <w:t>3.</w:t>
      </w:r>
      <w:r w:rsidRPr="00DB0AF6">
        <w:rPr>
          <w:rFonts w:ascii="Times New Roman" w:hAnsi="Times New Roman"/>
          <w:b/>
          <w:noProof/>
          <w:lang w:val="lt-LT"/>
        </w:rPr>
        <w:tab/>
        <w:t>PAGALBINIŲ MEDŽIAGŲ SĄRAŠAS</w:t>
      </w:r>
    </w:p>
    <w:p w14:paraId="7FE52004" w14:textId="77777777" w:rsidR="00033D70" w:rsidRPr="00DB0AF6" w:rsidRDefault="00033D70" w:rsidP="00033D70">
      <w:pPr>
        <w:tabs>
          <w:tab w:val="left" w:pos="357"/>
        </w:tabs>
        <w:spacing w:after="0" w:line="240" w:lineRule="auto"/>
        <w:rPr>
          <w:rFonts w:ascii="Times New Roman" w:hAnsi="Times New Roman"/>
          <w:lang w:val="lt-LT"/>
        </w:rPr>
      </w:pPr>
    </w:p>
    <w:p w14:paraId="140A395C" w14:textId="1D689541" w:rsidR="00033D70" w:rsidRPr="00DB0AF6" w:rsidRDefault="00033D70" w:rsidP="00033D70">
      <w:pPr>
        <w:tabs>
          <w:tab w:val="left" w:pos="357"/>
        </w:tabs>
        <w:spacing w:after="0" w:line="240" w:lineRule="auto"/>
        <w:rPr>
          <w:rFonts w:ascii="Times New Roman" w:hAnsi="Times New Roman"/>
          <w:lang w:val="lt-LT"/>
        </w:rPr>
      </w:pPr>
      <w:r w:rsidRPr="00DB0AF6">
        <w:rPr>
          <w:rFonts w:ascii="Times New Roman" w:hAnsi="Times New Roman"/>
          <w:lang w:val="lt-LT"/>
        </w:rPr>
        <w:t>Sudėtyje yra natrio. Daugiau informacijos pateikta pakuotės lapelyje.</w:t>
      </w:r>
    </w:p>
    <w:p w14:paraId="6747344B" w14:textId="77777777" w:rsidR="00033D70" w:rsidRPr="00DB0AF6" w:rsidRDefault="00033D70" w:rsidP="00033D70">
      <w:pPr>
        <w:tabs>
          <w:tab w:val="left" w:pos="357"/>
        </w:tabs>
        <w:spacing w:after="0" w:line="240" w:lineRule="auto"/>
        <w:rPr>
          <w:rFonts w:ascii="Times New Roman" w:hAnsi="Times New Roman"/>
          <w:lang w:val="lt-LT"/>
        </w:rPr>
      </w:pPr>
    </w:p>
    <w:p w14:paraId="31AE1217" w14:textId="77777777" w:rsidR="00033D70" w:rsidRPr="00DB0AF6" w:rsidRDefault="00033D70" w:rsidP="00033D70">
      <w:pPr>
        <w:tabs>
          <w:tab w:val="left" w:pos="357"/>
        </w:tabs>
        <w:spacing w:after="0" w:line="240" w:lineRule="auto"/>
        <w:rPr>
          <w:rFonts w:ascii="Times New Roman" w:hAnsi="Times New Roman"/>
          <w:lang w:val="lt-LT"/>
        </w:rPr>
      </w:pPr>
    </w:p>
    <w:p w14:paraId="7DF8C4F5" w14:textId="77777777" w:rsidR="00033D70" w:rsidRPr="00DB0AF6" w:rsidRDefault="00033D70" w:rsidP="00033D7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noProof/>
          <w:lang w:val="lt-LT"/>
        </w:rPr>
      </w:pPr>
      <w:r w:rsidRPr="00DB0AF6">
        <w:rPr>
          <w:rFonts w:ascii="Times New Roman" w:hAnsi="Times New Roman"/>
          <w:b/>
          <w:noProof/>
          <w:lang w:val="lt-LT"/>
        </w:rPr>
        <w:t>4.</w:t>
      </w:r>
      <w:r w:rsidRPr="00DB0AF6">
        <w:rPr>
          <w:rFonts w:ascii="Times New Roman" w:hAnsi="Times New Roman"/>
          <w:b/>
          <w:noProof/>
          <w:lang w:val="lt-LT"/>
        </w:rPr>
        <w:tab/>
        <w:t>FARMACINĖ FORMA IR KIEKIS PAKUOTĖJE</w:t>
      </w:r>
    </w:p>
    <w:p w14:paraId="4BA8EB95" w14:textId="77777777" w:rsidR="00033D70" w:rsidRPr="00DB0AF6" w:rsidRDefault="00033D70" w:rsidP="00033D70">
      <w:pPr>
        <w:tabs>
          <w:tab w:val="left" w:pos="357"/>
        </w:tabs>
        <w:spacing w:after="0" w:line="240" w:lineRule="auto"/>
        <w:rPr>
          <w:rFonts w:ascii="Times New Roman" w:hAnsi="Times New Roman"/>
          <w:lang w:val="lt-LT"/>
        </w:rPr>
      </w:pPr>
    </w:p>
    <w:p w14:paraId="2A628148" w14:textId="77777777" w:rsidR="00033D70" w:rsidRPr="00DB0AF6" w:rsidRDefault="00033D70" w:rsidP="00033D70">
      <w:pPr>
        <w:tabs>
          <w:tab w:val="left" w:pos="357"/>
        </w:tabs>
        <w:spacing w:after="0" w:line="240" w:lineRule="auto"/>
        <w:rPr>
          <w:rFonts w:ascii="Times New Roman" w:hAnsi="Times New Roman"/>
          <w:lang w:val="lt-LT"/>
        </w:rPr>
      </w:pPr>
      <w:r w:rsidRPr="00661AA5">
        <w:rPr>
          <w:rFonts w:ascii="Times New Roman" w:hAnsi="Times New Roman"/>
          <w:highlight w:val="lightGray"/>
          <w:lang w:val="lt-LT"/>
        </w:rPr>
        <w:t>Milteliai infuziniam tirpalui</w:t>
      </w:r>
    </w:p>
    <w:p w14:paraId="20066BF1" w14:textId="77777777" w:rsidR="00033D70" w:rsidRPr="00DB0AF6" w:rsidRDefault="00033D70" w:rsidP="00033D70">
      <w:pPr>
        <w:tabs>
          <w:tab w:val="left" w:pos="357"/>
        </w:tabs>
        <w:spacing w:after="0" w:line="240" w:lineRule="auto"/>
        <w:rPr>
          <w:rFonts w:ascii="Times New Roman" w:hAnsi="Times New Roman"/>
          <w:lang w:val="lt-LT"/>
        </w:rPr>
      </w:pPr>
    </w:p>
    <w:p w14:paraId="3167CCA6" w14:textId="43FAD5E6" w:rsidR="00033D70" w:rsidRPr="00DB0AF6" w:rsidRDefault="00033D70" w:rsidP="00033D70">
      <w:pPr>
        <w:tabs>
          <w:tab w:val="left" w:pos="357"/>
        </w:tabs>
        <w:spacing w:after="0" w:line="240" w:lineRule="auto"/>
        <w:rPr>
          <w:rFonts w:ascii="Times New Roman" w:hAnsi="Times New Roman"/>
          <w:lang w:val="lt-LT"/>
        </w:rPr>
      </w:pPr>
      <w:r w:rsidRPr="00DB0AF6">
        <w:rPr>
          <w:rFonts w:ascii="Times New Roman" w:hAnsi="Times New Roman"/>
          <w:lang w:val="lt-LT"/>
        </w:rPr>
        <w:t>1</w:t>
      </w:r>
      <w:r>
        <w:rPr>
          <w:rFonts w:ascii="Times New Roman" w:hAnsi="Times New Roman"/>
          <w:lang w:val="lt-LT"/>
        </w:rPr>
        <w:t> flakonas</w:t>
      </w:r>
    </w:p>
    <w:p w14:paraId="7622DCCF" w14:textId="08ECC07C" w:rsidR="00033D70" w:rsidRPr="00DB0AF6" w:rsidRDefault="00033D70" w:rsidP="00033D70">
      <w:pPr>
        <w:tabs>
          <w:tab w:val="left" w:pos="357"/>
        </w:tabs>
        <w:spacing w:after="0" w:line="240" w:lineRule="auto"/>
        <w:rPr>
          <w:rFonts w:ascii="Times New Roman" w:hAnsi="Times New Roman"/>
          <w:lang w:val="lt-LT"/>
        </w:rPr>
      </w:pPr>
      <w:r w:rsidRPr="00661AA5">
        <w:rPr>
          <w:rFonts w:ascii="Times New Roman" w:hAnsi="Times New Roman"/>
          <w:highlight w:val="lightGray"/>
          <w:lang w:val="lt-LT"/>
        </w:rPr>
        <w:t>10 flakonų</w:t>
      </w:r>
    </w:p>
    <w:p w14:paraId="327DEF9B" w14:textId="77777777" w:rsidR="00033D70" w:rsidRPr="00DB0AF6" w:rsidRDefault="00033D70" w:rsidP="00033D70">
      <w:pPr>
        <w:tabs>
          <w:tab w:val="left" w:pos="357"/>
        </w:tabs>
        <w:spacing w:after="0" w:line="240" w:lineRule="auto"/>
        <w:rPr>
          <w:rFonts w:ascii="Times New Roman" w:hAnsi="Times New Roman"/>
          <w:lang w:val="lt-LT"/>
        </w:rPr>
      </w:pPr>
    </w:p>
    <w:p w14:paraId="245DD145" w14:textId="77777777" w:rsidR="00033D70" w:rsidRPr="00DB0AF6" w:rsidRDefault="00033D70" w:rsidP="00033D70">
      <w:pPr>
        <w:tabs>
          <w:tab w:val="left" w:pos="357"/>
        </w:tabs>
        <w:spacing w:after="0" w:line="240" w:lineRule="auto"/>
        <w:rPr>
          <w:rFonts w:ascii="Times New Roman" w:hAnsi="Times New Roman"/>
          <w:lang w:val="lt-LT"/>
        </w:rPr>
      </w:pPr>
    </w:p>
    <w:p w14:paraId="3E32143D" w14:textId="77777777" w:rsidR="00033D70" w:rsidRPr="00661AA5" w:rsidRDefault="00033D70" w:rsidP="00033D7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noProof/>
          <w:highlight w:val="lightGray"/>
          <w:lang w:val="lt-LT"/>
        </w:rPr>
      </w:pPr>
      <w:r w:rsidRPr="00DB0AF6">
        <w:rPr>
          <w:rFonts w:ascii="Times New Roman" w:hAnsi="Times New Roman"/>
          <w:b/>
          <w:noProof/>
          <w:lang w:val="lt-LT"/>
        </w:rPr>
        <w:t>5.</w:t>
      </w:r>
      <w:r w:rsidRPr="00DB0AF6">
        <w:rPr>
          <w:rFonts w:ascii="Times New Roman" w:hAnsi="Times New Roman"/>
          <w:b/>
          <w:noProof/>
          <w:lang w:val="lt-LT"/>
        </w:rPr>
        <w:tab/>
        <w:t>VARTOJIMO METODAS IR BŪDAS (-AI)</w:t>
      </w:r>
    </w:p>
    <w:p w14:paraId="223F4FA3" w14:textId="77777777" w:rsidR="00033D70" w:rsidRPr="00DB0AF6" w:rsidRDefault="00033D70" w:rsidP="00033D70">
      <w:pPr>
        <w:tabs>
          <w:tab w:val="left" w:pos="357"/>
        </w:tabs>
        <w:spacing w:after="0" w:line="240" w:lineRule="auto"/>
        <w:rPr>
          <w:rFonts w:ascii="Times New Roman" w:hAnsi="Times New Roman"/>
          <w:lang w:val="lt-LT"/>
        </w:rPr>
      </w:pPr>
    </w:p>
    <w:p w14:paraId="71DEF422" w14:textId="77777777" w:rsidR="00033D70" w:rsidRPr="00DB0AF6" w:rsidRDefault="00033D70" w:rsidP="00033D70">
      <w:pPr>
        <w:tabs>
          <w:tab w:val="left" w:pos="357"/>
        </w:tabs>
        <w:spacing w:after="0" w:line="240" w:lineRule="auto"/>
        <w:rPr>
          <w:rFonts w:ascii="Times New Roman" w:hAnsi="Times New Roman"/>
          <w:lang w:val="lt-LT"/>
        </w:rPr>
      </w:pPr>
      <w:r w:rsidRPr="00DB0AF6">
        <w:rPr>
          <w:rFonts w:ascii="Times New Roman" w:hAnsi="Times New Roman"/>
          <w:lang w:val="lt-LT"/>
        </w:rPr>
        <w:t>Ištirpinus</w:t>
      </w:r>
      <w:r>
        <w:rPr>
          <w:rFonts w:ascii="Times New Roman" w:hAnsi="Times New Roman"/>
          <w:lang w:val="lt-LT"/>
        </w:rPr>
        <w:t>,</w:t>
      </w:r>
      <w:r w:rsidRPr="00DB0AF6">
        <w:rPr>
          <w:rFonts w:ascii="Times New Roman" w:hAnsi="Times New Roman"/>
          <w:lang w:val="lt-LT"/>
        </w:rPr>
        <w:t xml:space="preserve"> leisti į veną. </w:t>
      </w:r>
    </w:p>
    <w:p w14:paraId="1148A6FA" w14:textId="77777777" w:rsidR="00033D70" w:rsidRPr="00DB0AF6" w:rsidRDefault="00033D70" w:rsidP="00033D70">
      <w:pPr>
        <w:tabs>
          <w:tab w:val="left" w:pos="357"/>
        </w:tabs>
        <w:spacing w:after="0" w:line="240" w:lineRule="auto"/>
        <w:rPr>
          <w:rFonts w:ascii="Times New Roman" w:hAnsi="Times New Roman"/>
          <w:lang w:val="lt-LT"/>
        </w:rPr>
      </w:pPr>
      <w:r w:rsidRPr="00DB0AF6">
        <w:rPr>
          <w:rFonts w:ascii="Times New Roman" w:hAnsi="Times New Roman"/>
          <w:lang w:val="lt-LT"/>
        </w:rPr>
        <w:t>Prieš vartojimą perskaitykite pakuotės lapelį.</w:t>
      </w:r>
    </w:p>
    <w:p w14:paraId="2B3A8A95" w14:textId="77777777" w:rsidR="00033D70" w:rsidRPr="00DB0AF6" w:rsidRDefault="00033D70" w:rsidP="00033D70">
      <w:pPr>
        <w:tabs>
          <w:tab w:val="left" w:pos="357"/>
        </w:tabs>
        <w:spacing w:after="0" w:line="240" w:lineRule="auto"/>
        <w:rPr>
          <w:rFonts w:ascii="Times New Roman" w:hAnsi="Times New Roman"/>
          <w:lang w:val="lt-LT"/>
        </w:rPr>
      </w:pPr>
      <w:r>
        <w:rPr>
          <w:rFonts w:ascii="Times New Roman" w:hAnsi="Times New Roman"/>
          <w:lang w:val="lt-LT"/>
        </w:rPr>
        <w:t xml:space="preserve">Tik </w:t>
      </w:r>
      <w:r w:rsidRPr="00DB0AF6">
        <w:rPr>
          <w:rFonts w:ascii="Times New Roman" w:hAnsi="Times New Roman"/>
          <w:lang w:val="lt-LT"/>
        </w:rPr>
        <w:t>vienkartiniam vartojimui.</w:t>
      </w:r>
    </w:p>
    <w:p w14:paraId="7FE32DB9" w14:textId="77777777" w:rsidR="00033D70" w:rsidRPr="00DB0AF6" w:rsidRDefault="00033D70" w:rsidP="00033D70">
      <w:pPr>
        <w:tabs>
          <w:tab w:val="left" w:pos="357"/>
        </w:tabs>
        <w:spacing w:after="0" w:line="240" w:lineRule="auto"/>
        <w:rPr>
          <w:rFonts w:ascii="Times New Roman" w:hAnsi="Times New Roman"/>
          <w:lang w:val="lt-LT"/>
        </w:rPr>
      </w:pPr>
    </w:p>
    <w:p w14:paraId="495E09DE" w14:textId="77777777" w:rsidR="00033D70" w:rsidRPr="00DB0AF6" w:rsidRDefault="00033D70" w:rsidP="00033D70">
      <w:pPr>
        <w:tabs>
          <w:tab w:val="left" w:pos="357"/>
        </w:tabs>
        <w:spacing w:after="0" w:line="240" w:lineRule="auto"/>
        <w:rPr>
          <w:rFonts w:ascii="Times New Roman" w:hAnsi="Times New Roman"/>
          <w:lang w:val="lt-LT"/>
        </w:rPr>
      </w:pPr>
    </w:p>
    <w:p w14:paraId="37AD66A3" w14:textId="77777777" w:rsidR="00033D70" w:rsidRPr="00DB0AF6" w:rsidRDefault="00033D70" w:rsidP="00033D7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noProof/>
          <w:lang w:val="lt-LT"/>
        </w:rPr>
      </w:pPr>
      <w:r w:rsidRPr="00DB0AF6">
        <w:rPr>
          <w:rFonts w:ascii="Times New Roman" w:hAnsi="Times New Roman"/>
          <w:b/>
          <w:noProof/>
          <w:lang w:val="lt-LT"/>
        </w:rPr>
        <w:t>6.</w:t>
      </w:r>
      <w:r w:rsidRPr="00DB0AF6">
        <w:rPr>
          <w:rFonts w:ascii="Times New Roman" w:hAnsi="Times New Roman"/>
          <w:b/>
          <w:noProof/>
          <w:lang w:val="lt-LT"/>
        </w:rPr>
        <w:tab/>
        <w:t>SPECIALUS ĮSPĖJIMAS, KAD VAISTINĮ PREPARATĄ BŪTINA LAIKYTI VAIKAMS NEPASTEBIMOJE IR NEPASIEKIAMOJE VIETOJE</w:t>
      </w:r>
    </w:p>
    <w:p w14:paraId="12473EA7" w14:textId="77777777" w:rsidR="00033D70" w:rsidRPr="00DB0AF6" w:rsidRDefault="00033D70" w:rsidP="00033D70">
      <w:pPr>
        <w:tabs>
          <w:tab w:val="left" w:pos="357"/>
        </w:tabs>
        <w:spacing w:after="0" w:line="240" w:lineRule="auto"/>
        <w:rPr>
          <w:rFonts w:ascii="Times New Roman" w:hAnsi="Times New Roman"/>
          <w:lang w:val="lt-LT"/>
        </w:rPr>
      </w:pPr>
    </w:p>
    <w:p w14:paraId="523B526D" w14:textId="77777777" w:rsidR="00033D70" w:rsidRPr="00DB0AF6" w:rsidRDefault="00033D70" w:rsidP="00033D70">
      <w:pPr>
        <w:tabs>
          <w:tab w:val="left" w:pos="357"/>
        </w:tabs>
        <w:spacing w:after="0" w:line="240" w:lineRule="auto"/>
        <w:rPr>
          <w:rFonts w:ascii="Times New Roman" w:hAnsi="Times New Roman"/>
          <w:lang w:val="lt-LT"/>
        </w:rPr>
      </w:pPr>
      <w:r w:rsidRPr="00DB0AF6">
        <w:rPr>
          <w:rFonts w:ascii="Times New Roman" w:hAnsi="Times New Roman"/>
          <w:lang w:val="lt-LT"/>
        </w:rPr>
        <w:t>Laikyti vaikams nepastebimoje ir nepasiekiamoje vietoje.</w:t>
      </w:r>
    </w:p>
    <w:p w14:paraId="48D5FD8F" w14:textId="77777777" w:rsidR="00033D70" w:rsidRPr="00DB0AF6" w:rsidRDefault="00033D70" w:rsidP="00033D70">
      <w:pPr>
        <w:tabs>
          <w:tab w:val="left" w:pos="357"/>
        </w:tabs>
        <w:spacing w:after="0" w:line="240" w:lineRule="auto"/>
        <w:rPr>
          <w:rFonts w:ascii="Times New Roman" w:hAnsi="Times New Roman"/>
          <w:lang w:val="lt-LT"/>
        </w:rPr>
      </w:pPr>
    </w:p>
    <w:p w14:paraId="546D283F" w14:textId="77777777" w:rsidR="00033D70" w:rsidRPr="00DB0AF6" w:rsidRDefault="00033D70" w:rsidP="00033D70">
      <w:pPr>
        <w:tabs>
          <w:tab w:val="left" w:pos="357"/>
        </w:tabs>
        <w:spacing w:after="0" w:line="240" w:lineRule="auto"/>
        <w:rPr>
          <w:rFonts w:ascii="Times New Roman" w:hAnsi="Times New Roman"/>
          <w:lang w:val="lt-LT"/>
        </w:rPr>
      </w:pPr>
    </w:p>
    <w:p w14:paraId="7AADD5CB" w14:textId="77777777" w:rsidR="00033D70" w:rsidRPr="00661AA5" w:rsidRDefault="00033D70" w:rsidP="00033D7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noProof/>
          <w:highlight w:val="lightGray"/>
          <w:lang w:val="lt-LT"/>
        </w:rPr>
      </w:pPr>
      <w:r w:rsidRPr="00DB0AF6">
        <w:rPr>
          <w:rFonts w:ascii="Times New Roman" w:hAnsi="Times New Roman"/>
          <w:b/>
          <w:noProof/>
          <w:lang w:val="lt-LT"/>
        </w:rPr>
        <w:t>7.</w:t>
      </w:r>
      <w:r w:rsidRPr="00DB0AF6">
        <w:rPr>
          <w:rFonts w:ascii="Times New Roman" w:hAnsi="Times New Roman"/>
          <w:b/>
          <w:noProof/>
          <w:lang w:val="lt-LT"/>
        </w:rPr>
        <w:tab/>
        <w:t>KITAS (-I) SPECIALUS (-ŪS) ĮSPĖJIMAS (-AI) (JEI REIKIA)</w:t>
      </w:r>
    </w:p>
    <w:p w14:paraId="79EFD5F0" w14:textId="77777777" w:rsidR="00033D70" w:rsidRPr="00DB0AF6" w:rsidRDefault="00033D70" w:rsidP="00033D70">
      <w:pPr>
        <w:tabs>
          <w:tab w:val="left" w:pos="357"/>
        </w:tabs>
        <w:spacing w:after="0" w:line="240" w:lineRule="auto"/>
        <w:rPr>
          <w:rFonts w:ascii="Times New Roman" w:hAnsi="Times New Roman"/>
          <w:lang w:val="lt-LT"/>
        </w:rPr>
      </w:pPr>
    </w:p>
    <w:p w14:paraId="00EF4882" w14:textId="77777777" w:rsidR="00033D70" w:rsidRPr="00DB0AF6" w:rsidRDefault="00033D70" w:rsidP="00033D70">
      <w:pPr>
        <w:tabs>
          <w:tab w:val="left" w:pos="357"/>
        </w:tabs>
        <w:spacing w:after="0" w:line="240" w:lineRule="auto"/>
        <w:rPr>
          <w:rFonts w:ascii="Times New Roman" w:hAnsi="Times New Roman"/>
          <w:lang w:val="lt-LT"/>
        </w:rPr>
      </w:pPr>
    </w:p>
    <w:p w14:paraId="76BD617D" w14:textId="77777777" w:rsidR="00033D70" w:rsidRPr="00661AA5" w:rsidRDefault="00033D70" w:rsidP="00033D7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noProof/>
          <w:highlight w:val="lightGray"/>
          <w:lang w:val="lt-LT"/>
        </w:rPr>
      </w:pPr>
      <w:r w:rsidRPr="00DB0AF6">
        <w:rPr>
          <w:rFonts w:ascii="Times New Roman" w:hAnsi="Times New Roman"/>
          <w:b/>
          <w:noProof/>
          <w:lang w:val="lt-LT"/>
        </w:rPr>
        <w:t>8.</w:t>
      </w:r>
      <w:r w:rsidRPr="00DB0AF6">
        <w:rPr>
          <w:rFonts w:ascii="Times New Roman" w:hAnsi="Times New Roman"/>
          <w:b/>
          <w:noProof/>
          <w:lang w:val="lt-LT"/>
        </w:rPr>
        <w:tab/>
        <w:t>TINKAMUMO LAIKAS</w:t>
      </w:r>
    </w:p>
    <w:p w14:paraId="5A51F670" w14:textId="77777777" w:rsidR="00033D70" w:rsidRPr="00DB0AF6" w:rsidRDefault="00033D70" w:rsidP="00033D70">
      <w:pPr>
        <w:tabs>
          <w:tab w:val="left" w:pos="357"/>
        </w:tabs>
        <w:spacing w:after="0" w:line="240" w:lineRule="auto"/>
        <w:rPr>
          <w:rFonts w:ascii="Times New Roman" w:hAnsi="Times New Roman"/>
          <w:lang w:val="lt-LT"/>
        </w:rPr>
      </w:pPr>
    </w:p>
    <w:p w14:paraId="15682000" w14:textId="4283EF4C" w:rsidR="00033D70" w:rsidRPr="00DB0AF6" w:rsidRDefault="00837D89" w:rsidP="00033D70">
      <w:pPr>
        <w:tabs>
          <w:tab w:val="left" w:pos="357"/>
        </w:tabs>
        <w:spacing w:after="0" w:line="240" w:lineRule="auto"/>
        <w:rPr>
          <w:rFonts w:ascii="Times New Roman" w:hAnsi="Times New Roman"/>
          <w:lang w:val="lt-LT"/>
        </w:rPr>
      </w:pPr>
      <w:r>
        <w:rPr>
          <w:rFonts w:ascii="Times New Roman" w:hAnsi="Times New Roman"/>
          <w:lang w:val="lt-LT"/>
        </w:rPr>
        <w:t>EXP</w:t>
      </w:r>
      <w:r w:rsidRPr="002403E3">
        <w:rPr>
          <w:rFonts w:ascii="Times New Roman" w:hAnsi="Times New Roman"/>
          <w:highlight w:val="lightGray"/>
          <w:lang w:val="lt-LT"/>
        </w:rPr>
        <w:t>/</w:t>
      </w:r>
      <w:r w:rsidR="00033D70" w:rsidRPr="00E86EA9">
        <w:rPr>
          <w:rFonts w:ascii="Times New Roman" w:hAnsi="Times New Roman"/>
          <w:highlight w:val="lightGray"/>
          <w:lang w:val="lt-LT"/>
        </w:rPr>
        <w:t>Tinka iki</w:t>
      </w:r>
      <w:r w:rsidR="00033D70" w:rsidRPr="00DB0AF6">
        <w:rPr>
          <w:rFonts w:ascii="Times New Roman" w:hAnsi="Times New Roman"/>
          <w:lang w:val="lt-LT"/>
        </w:rPr>
        <w:t xml:space="preserve"> {mm</w:t>
      </w:r>
      <w:r w:rsidR="00D052DC">
        <w:rPr>
          <w:rFonts w:ascii="Times New Roman" w:hAnsi="Times New Roman"/>
          <w:lang w:val="lt-LT"/>
        </w:rPr>
        <w:t>/</w:t>
      </w:r>
      <w:r w:rsidR="00033D70" w:rsidRPr="00DB0AF6">
        <w:rPr>
          <w:rFonts w:ascii="Times New Roman" w:hAnsi="Times New Roman"/>
          <w:lang w:val="lt-LT"/>
        </w:rPr>
        <w:t>MMMM}</w:t>
      </w:r>
    </w:p>
    <w:p w14:paraId="56A05666" w14:textId="77777777" w:rsidR="00033D70" w:rsidRPr="00DB0AF6" w:rsidRDefault="00033D70" w:rsidP="00033D70">
      <w:pPr>
        <w:tabs>
          <w:tab w:val="left" w:pos="357"/>
        </w:tabs>
        <w:spacing w:after="0" w:line="240" w:lineRule="auto"/>
        <w:rPr>
          <w:rFonts w:ascii="Times New Roman" w:hAnsi="Times New Roman"/>
          <w:color w:val="000000"/>
          <w:lang w:val="lt-LT"/>
        </w:rPr>
      </w:pPr>
      <w:r>
        <w:rPr>
          <w:rFonts w:ascii="Times New Roman" w:hAnsi="Times New Roman"/>
          <w:color w:val="000000"/>
          <w:lang w:val="lt-LT"/>
        </w:rPr>
        <w:t>Paruoštą</w:t>
      </w:r>
      <w:r w:rsidRPr="00DB0AF6">
        <w:rPr>
          <w:rFonts w:ascii="Times New Roman" w:hAnsi="Times New Roman"/>
          <w:color w:val="000000"/>
          <w:lang w:val="lt-LT"/>
        </w:rPr>
        <w:t xml:space="preserve"> tirpalą reikia suvartoti nedelsiant. </w:t>
      </w:r>
    </w:p>
    <w:p w14:paraId="601F5BF2" w14:textId="77777777" w:rsidR="00033D70" w:rsidRPr="00DB0AF6" w:rsidRDefault="00033D70" w:rsidP="00033D70">
      <w:pPr>
        <w:tabs>
          <w:tab w:val="left" w:pos="357"/>
        </w:tabs>
        <w:spacing w:after="0" w:line="240" w:lineRule="auto"/>
        <w:rPr>
          <w:rFonts w:ascii="Times New Roman" w:hAnsi="Times New Roman"/>
          <w:lang w:val="lt-LT"/>
        </w:rPr>
      </w:pPr>
    </w:p>
    <w:p w14:paraId="2E174B66" w14:textId="77777777" w:rsidR="00033D70" w:rsidRPr="00DB0AF6" w:rsidRDefault="00033D70" w:rsidP="00033D70">
      <w:pPr>
        <w:tabs>
          <w:tab w:val="left" w:pos="357"/>
        </w:tabs>
        <w:spacing w:after="0" w:line="240" w:lineRule="auto"/>
        <w:rPr>
          <w:rFonts w:ascii="Times New Roman" w:hAnsi="Times New Roman"/>
          <w:lang w:val="lt-LT"/>
        </w:rPr>
      </w:pPr>
    </w:p>
    <w:p w14:paraId="4EB464E4" w14:textId="77777777" w:rsidR="00033D70" w:rsidRPr="00DB0AF6" w:rsidRDefault="00033D70" w:rsidP="00033D7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noProof/>
          <w:lang w:val="lt-LT"/>
        </w:rPr>
      </w:pPr>
      <w:r w:rsidRPr="00DB0AF6">
        <w:rPr>
          <w:rFonts w:ascii="Times New Roman" w:hAnsi="Times New Roman"/>
          <w:b/>
          <w:noProof/>
          <w:lang w:val="lt-LT"/>
        </w:rPr>
        <w:t>9.</w:t>
      </w:r>
      <w:r w:rsidRPr="00DB0AF6">
        <w:rPr>
          <w:rFonts w:ascii="Times New Roman" w:hAnsi="Times New Roman"/>
          <w:b/>
          <w:noProof/>
          <w:lang w:val="lt-LT"/>
        </w:rPr>
        <w:tab/>
        <w:t>SPECIALIOS LAIKYMO SĄLYGOS</w:t>
      </w:r>
    </w:p>
    <w:p w14:paraId="798F5AB0" w14:textId="77777777" w:rsidR="00033D70" w:rsidRPr="00DB0AF6" w:rsidRDefault="00033D70" w:rsidP="00033D70">
      <w:pPr>
        <w:tabs>
          <w:tab w:val="left" w:pos="357"/>
        </w:tabs>
        <w:spacing w:after="0" w:line="240" w:lineRule="auto"/>
        <w:rPr>
          <w:rFonts w:ascii="Times New Roman" w:hAnsi="Times New Roman"/>
          <w:lang w:val="lt-LT"/>
        </w:rPr>
      </w:pPr>
    </w:p>
    <w:p w14:paraId="0B97064E" w14:textId="77777777" w:rsidR="00033D70" w:rsidRPr="00DB0AF6" w:rsidRDefault="00033D70" w:rsidP="00033D70">
      <w:pPr>
        <w:tabs>
          <w:tab w:val="left" w:pos="357"/>
        </w:tabs>
        <w:spacing w:after="0" w:line="240" w:lineRule="auto"/>
        <w:rPr>
          <w:rFonts w:ascii="Times New Roman" w:hAnsi="Times New Roman"/>
          <w:lang w:val="lt-LT"/>
        </w:rPr>
      </w:pPr>
    </w:p>
    <w:p w14:paraId="3BD99542" w14:textId="77777777" w:rsidR="00033D70" w:rsidRPr="00DB0AF6" w:rsidRDefault="00033D70" w:rsidP="00033D7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noProof/>
          <w:lang w:val="lt-LT"/>
        </w:rPr>
      </w:pPr>
      <w:r w:rsidRPr="00DB0AF6">
        <w:rPr>
          <w:rFonts w:ascii="Times New Roman" w:hAnsi="Times New Roman"/>
          <w:b/>
          <w:noProof/>
          <w:lang w:val="lt-LT"/>
        </w:rPr>
        <w:t>10.</w:t>
      </w:r>
      <w:r w:rsidRPr="00DB0AF6">
        <w:rPr>
          <w:rFonts w:ascii="Times New Roman" w:hAnsi="Times New Roman"/>
          <w:b/>
          <w:noProof/>
          <w:lang w:val="lt-LT"/>
        </w:rPr>
        <w:tab/>
        <w:t xml:space="preserve">SPECIALIOS ATSARGUMO PRIEMONĖS DĖL NESUVARTOTO </w:t>
      </w:r>
      <w:r w:rsidRPr="00DB0AF6">
        <w:rPr>
          <w:rFonts w:ascii="Times New Roman" w:hAnsi="Times New Roman"/>
          <w:b/>
          <w:bCs/>
          <w:noProof/>
          <w:lang w:val="lt-LT"/>
        </w:rPr>
        <w:t xml:space="preserve">VAISTINIO PREPARATO AR JO ATLIEKŲ </w:t>
      </w:r>
      <w:r w:rsidRPr="00DB0AF6">
        <w:rPr>
          <w:rFonts w:ascii="Times New Roman" w:hAnsi="Times New Roman"/>
          <w:b/>
          <w:noProof/>
          <w:lang w:val="lt-LT"/>
        </w:rPr>
        <w:t>TVARKYMO (JEI REIKIA)</w:t>
      </w:r>
    </w:p>
    <w:p w14:paraId="253FE44A" w14:textId="77777777" w:rsidR="00033D70" w:rsidRPr="00DB0AF6" w:rsidRDefault="00033D70" w:rsidP="00033D70">
      <w:pPr>
        <w:tabs>
          <w:tab w:val="left" w:pos="357"/>
        </w:tabs>
        <w:spacing w:after="0" w:line="240" w:lineRule="auto"/>
        <w:rPr>
          <w:rFonts w:ascii="Times New Roman" w:hAnsi="Times New Roman"/>
          <w:lang w:val="lt-LT"/>
        </w:rPr>
      </w:pPr>
    </w:p>
    <w:p w14:paraId="1F25A029" w14:textId="77777777" w:rsidR="00033D70" w:rsidRPr="00DB0AF6" w:rsidRDefault="00033D70" w:rsidP="00033D70">
      <w:pPr>
        <w:tabs>
          <w:tab w:val="left" w:pos="567"/>
        </w:tabs>
        <w:spacing w:after="0" w:line="260" w:lineRule="exact"/>
        <w:rPr>
          <w:rFonts w:ascii="Times New Roman" w:hAnsi="Times New Roman"/>
          <w:noProof/>
          <w:lang w:val="lt-LT"/>
        </w:rPr>
      </w:pPr>
      <w:r w:rsidRPr="00DB0AF6">
        <w:rPr>
          <w:rFonts w:ascii="Times New Roman" w:hAnsi="Times New Roman"/>
          <w:noProof/>
          <w:lang w:val="lt-LT"/>
        </w:rPr>
        <w:t xml:space="preserve">Paruoštas tirpalas. </w:t>
      </w:r>
      <w:r w:rsidRPr="00DB0AF6">
        <w:rPr>
          <w:rFonts w:ascii="Times New Roman" w:hAnsi="Times New Roman"/>
          <w:color w:val="000000"/>
          <w:lang w:val="lt-LT"/>
        </w:rPr>
        <w:t>P</w:t>
      </w:r>
      <w:r>
        <w:rPr>
          <w:rFonts w:ascii="Times New Roman" w:hAnsi="Times New Roman"/>
          <w:color w:val="000000"/>
          <w:lang w:val="lt-LT"/>
        </w:rPr>
        <w:t>aruoštą</w:t>
      </w:r>
      <w:r w:rsidRPr="00DB0AF6">
        <w:rPr>
          <w:rFonts w:ascii="Times New Roman" w:hAnsi="Times New Roman"/>
          <w:color w:val="000000"/>
          <w:lang w:val="lt-LT"/>
        </w:rPr>
        <w:t xml:space="preserve"> tirpalą reikia suvartoti nedelsiant. Laikas nuo paruošimo pradžios iki infuzijos pabaigos negali būti ilgesnis kaip dvi valandos.</w:t>
      </w:r>
    </w:p>
    <w:p w14:paraId="017DFDFE" w14:textId="77777777" w:rsidR="00033D70" w:rsidRPr="00DB0AF6" w:rsidRDefault="00033D70" w:rsidP="00033D70">
      <w:pPr>
        <w:tabs>
          <w:tab w:val="left" w:pos="357"/>
        </w:tabs>
        <w:spacing w:after="0" w:line="240" w:lineRule="auto"/>
        <w:rPr>
          <w:rFonts w:ascii="Times New Roman" w:hAnsi="Times New Roman"/>
          <w:lang w:val="lt-LT"/>
        </w:rPr>
      </w:pPr>
    </w:p>
    <w:p w14:paraId="5985BC7C" w14:textId="77777777" w:rsidR="00033D70" w:rsidRPr="00DB0AF6" w:rsidRDefault="00033D70" w:rsidP="00033D70">
      <w:pPr>
        <w:tabs>
          <w:tab w:val="left" w:pos="357"/>
        </w:tabs>
        <w:spacing w:after="0" w:line="240" w:lineRule="auto"/>
        <w:rPr>
          <w:rFonts w:ascii="Times New Roman" w:hAnsi="Times New Roman"/>
          <w:lang w:val="lt-LT"/>
        </w:rPr>
      </w:pPr>
    </w:p>
    <w:p w14:paraId="7A9CB843" w14:textId="77777777" w:rsidR="00033D70" w:rsidRPr="00DB0AF6" w:rsidRDefault="00033D70" w:rsidP="00033D7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noProof/>
          <w:lang w:val="lt-LT"/>
        </w:rPr>
      </w:pPr>
      <w:r w:rsidRPr="00DB0AF6">
        <w:rPr>
          <w:rFonts w:ascii="Times New Roman" w:hAnsi="Times New Roman"/>
          <w:b/>
          <w:noProof/>
          <w:lang w:val="lt-LT"/>
        </w:rPr>
        <w:t>11.</w:t>
      </w:r>
      <w:r w:rsidRPr="00DB0AF6">
        <w:rPr>
          <w:rFonts w:ascii="Times New Roman" w:hAnsi="Times New Roman"/>
          <w:b/>
          <w:noProof/>
          <w:lang w:val="lt-LT"/>
        </w:rPr>
        <w:tab/>
      </w:r>
      <w:r>
        <w:rPr>
          <w:rFonts w:ascii="Times New Roman" w:hAnsi="Times New Roman"/>
          <w:b/>
          <w:noProof/>
          <w:lang w:val="lt-LT"/>
        </w:rPr>
        <w:t>REGISTRUOTOJO</w:t>
      </w:r>
      <w:r w:rsidRPr="00DB0AF6">
        <w:rPr>
          <w:rFonts w:ascii="Times New Roman" w:hAnsi="Times New Roman"/>
          <w:b/>
          <w:noProof/>
          <w:lang w:val="lt-LT"/>
        </w:rPr>
        <w:t xml:space="preserve"> PAVADINIMAS IR ADRESAS</w:t>
      </w:r>
    </w:p>
    <w:p w14:paraId="6955D820" w14:textId="77777777" w:rsidR="00033D70" w:rsidRPr="00DB0AF6" w:rsidRDefault="00033D70" w:rsidP="00033D70">
      <w:pPr>
        <w:tabs>
          <w:tab w:val="left" w:pos="567"/>
        </w:tabs>
        <w:spacing w:after="0" w:line="260" w:lineRule="exact"/>
        <w:rPr>
          <w:rFonts w:ascii="Times New Roman" w:hAnsi="Times New Roman"/>
          <w:lang w:val="lt-LT"/>
        </w:rPr>
      </w:pPr>
    </w:p>
    <w:p w14:paraId="7E37A3E2" w14:textId="77777777" w:rsidR="004C42CA" w:rsidRPr="004C42CA" w:rsidRDefault="004C42CA" w:rsidP="004C42CA">
      <w:pPr>
        <w:tabs>
          <w:tab w:val="left" w:pos="357"/>
        </w:tabs>
        <w:spacing w:after="0" w:line="240" w:lineRule="auto"/>
        <w:rPr>
          <w:rFonts w:ascii="Times New Roman" w:hAnsi="Times New Roman"/>
          <w:lang w:val="lt-LT"/>
        </w:rPr>
      </w:pPr>
      <w:r w:rsidRPr="004C42CA">
        <w:rPr>
          <w:rFonts w:ascii="Times New Roman" w:hAnsi="Times New Roman"/>
          <w:lang w:val="lt-LT"/>
        </w:rPr>
        <w:t>Teva B.V.</w:t>
      </w:r>
    </w:p>
    <w:p w14:paraId="37971681" w14:textId="77777777" w:rsidR="004C42CA" w:rsidRPr="004C42CA" w:rsidRDefault="004C42CA" w:rsidP="004C42CA">
      <w:pPr>
        <w:tabs>
          <w:tab w:val="left" w:pos="357"/>
        </w:tabs>
        <w:spacing w:after="0" w:line="240" w:lineRule="auto"/>
        <w:rPr>
          <w:rFonts w:ascii="Times New Roman" w:hAnsi="Times New Roman"/>
          <w:lang w:val="lt-LT"/>
        </w:rPr>
      </w:pPr>
      <w:r w:rsidRPr="004C42CA">
        <w:rPr>
          <w:rFonts w:ascii="Times New Roman" w:hAnsi="Times New Roman"/>
          <w:lang w:val="lt-LT"/>
        </w:rPr>
        <w:t>Swensweg 5</w:t>
      </w:r>
    </w:p>
    <w:p w14:paraId="3A472104" w14:textId="77777777" w:rsidR="004C42CA" w:rsidRPr="004C42CA" w:rsidRDefault="004C42CA" w:rsidP="004C42CA">
      <w:pPr>
        <w:tabs>
          <w:tab w:val="left" w:pos="357"/>
        </w:tabs>
        <w:spacing w:after="0" w:line="240" w:lineRule="auto"/>
        <w:rPr>
          <w:rFonts w:ascii="Times New Roman" w:hAnsi="Times New Roman"/>
          <w:lang w:val="lt-LT"/>
        </w:rPr>
      </w:pPr>
      <w:r w:rsidRPr="004C42CA">
        <w:rPr>
          <w:rFonts w:ascii="Times New Roman" w:hAnsi="Times New Roman"/>
          <w:lang w:val="lt-LT"/>
        </w:rPr>
        <w:t>2031 GA Haarlem</w:t>
      </w:r>
    </w:p>
    <w:p w14:paraId="6A306FB1" w14:textId="5A00D2DC" w:rsidR="00033D70" w:rsidRDefault="004C42CA" w:rsidP="004C42CA">
      <w:pPr>
        <w:tabs>
          <w:tab w:val="left" w:pos="357"/>
        </w:tabs>
        <w:spacing w:after="0" w:line="240" w:lineRule="auto"/>
        <w:rPr>
          <w:rFonts w:ascii="Times New Roman" w:hAnsi="Times New Roman"/>
          <w:lang w:val="lt-LT"/>
        </w:rPr>
      </w:pPr>
      <w:r w:rsidRPr="004C42CA">
        <w:rPr>
          <w:rFonts w:ascii="Times New Roman" w:hAnsi="Times New Roman"/>
          <w:lang w:val="lt-LT"/>
        </w:rPr>
        <w:t>Nyderlandai</w:t>
      </w:r>
    </w:p>
    <w:p w14:paraId="6CA6366F" w14:textId="77777777" w:rsidR="004C42CA" w:rsidRPr="00DB0AF6" w:rsidRDefault="004C42CA" w:rsidP="004C42CA">
      <w:pPr>
        <w:tabs>
          <w:tab w:val="left" w:pos="357"/>
        </w:tabs>
        <w:spacing w:after="0" w:line="240" w:lineRule="auto"/>
        <w:rPr>
          <w:rFonts w:ascii="Times New Roman" w:hAnsi="Times New Roman"/>
          <w:lang w:val="lt-LT"/>
        </w:rPr>
      </w:pPr>
    </w:p>
    <w:p w14:paraId="5F39C259" w14:textId="77777777" w:rsidR="00033D70" w:rsidRPr="00DB0AF6" w:rsidRDefault="00033D70" w:rsidP="00033D70">
      <w:pPr>
        <w:tabs>
          <w:tab w:val="left" w:pos="357"/>
        </w:tabs>
        <w:spacing w:after="0" w:line="240" w:lineRule="auto"/>
        <w:rPr>
          <w:rFonts w:ascii="Times New Roman" w:hAnsi="Times New Roman"/>
          <w:lang w:val="lt-LT"/>
        </w:rPr>
      </w:pPr>
    </w:p>
    <w:p w14:paraId="45E1C37F" w14:textId="77777777" w:rsidR="00033D70" w:rsidRPr="00DB0AF6" w:rsidRDefault="00033D70" w:rsidP="00033D7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noProof/>
          <w:lang w:val="lt-LT"/>
        </w:rPr>
      </w:pPr>
      <w:r w:rsidRPr="00DB0AF6">
        <w:rPr>
          <w:rFonts w:ascii="Times New Roman" w:hAnsi="Times New Roman"/>
          <w:b/>
          <w:noProof/>
          <w:lang w:val="lt-LT"/>
        </w:rPr>
        <w:t>12.</w:t>
      </w:r>
      <w:r w:rsidRPr="00DB0AF6">
        <w:rPr>
          <w:rFonts w:ascii="Times New Roman" w:hAnsi="Times New Roman"/>
          <w:b/>
          <w:noProof/>
          <w:lang w:val="lt-LT"/>
        </w:rPr>
        <w:tab/>
      </w:r>
      <w:r>
        <w:rPr>
          <w:rFonts w:ascii="Times New Roman" w:hAnsi="Times New Roman"/>
          <w:b/>
          <w:noProof/>
          <w:lang w:val="lt-LT"/>
        </w:rPr>
        <w:t>REGISTRACIJOS</w:t>
      </w:r>
      <w:r w:rsidRPr="00DB0AF6">
        <w:rPr>
          <w:rFonts w:ascii="Times New Roman" w:hAnsi="Times New Roman"/>
          <w:b/>
          <w:noProof/>
          <w:lang w:val="lt-LT"/>
        </w:rPr>
        <w:t xml:space="preserve"> PAŽYMĖJIMO NUMERIS </w:t>
      </w:r>
      <w:r>
        <w:rPr>
          <w:rFonts w:ascii="Times New Roman" w:hAnsi="Times New Roman"/>
          <w:b/>
          <w:noProof/>
          <w:lang w:val="lt-LT"/>
        </w:rPr>
        <w:t>(-IAI)</w:t>
      </w:r>
    </w:p>
    <w:p w14:paraId="0115BFF3" w14:textId="77777777" w:rsidR="00033D70" w:rsidRPr="00DB0AF6" w:rsidRDefault="00033D70" w:rsidP="00033D70">
      <w:pPr>
        <w:tabs>
          <w:tab w:val="left" w:pos="357"/>
        </w:tabs>
        <w:spacing w:after="0" w:line="240" w:lineRule="auto"/>
        <w:rPr>
          <w:rFonts w:ascii="Times New Roman" w:hAnsi="Times New Roman"/>
          <w:lang w:val="lt-LT"/>
        </w:rPr>
      </w:pPr>
    </w:p>
    <w:p w14:paraId="3A717477" w14:textId="77777777" w:rsidR="00033D70" w:rsidRPr="00DB0AF6" w:rsidRDefault="00033D70" w:rsidP="00033D70">
      <w:pPr>
        <w:tabs>
          <w:tab w:val="left" w:pos="567"/>
        </w:tabs>
        <w:spacing w:after="0" w:line="260" w:lineRule="exact"/>
        <w:rPr>
          <w:rFonts w:ascii="Times New Roman" w:hAnsi="Times New Roman"/>
          <w:szCs w:val="20"/>
          <w:lang w:val="lt-LT"/>
        </w:rPr>
      </w:pPr>
      <w:r w:rsidRPr="00DB0AF6">
        <w:rPr>
          <w:rFonts w:ascii="Times New Roman" w:hAnsi="Times New Roman"/>
          <w:szCs w:val="20"/>
          <w:lang w:val="lt-LT"/>
        </w:rPr>
        <w:t>N1 – LT/1/10/2181/001</w:t>
      </w:r>
    </w:p>
    <w:p w14:paraId="2D8DD2FF" w14:textId="77777777" w:rsidR="00033D70" w:rsidRPr="00DB0AF6" w:rsidRDefault="00033D70" w:rsidP="00033D70">
      <w:pPr>
        <w:tabs>
          <w:tab w:val="left" w:pos="567"/>
        </w:tabs>
        <w:spacing w:after="0" w:line="260" w:lineRule="exact"/>
        <w:rPr>
          <w:rFonts w:ascii="Times New Roman" w:hAnsi="Times New Roman"/>
          <w:szCs w:val="20"/>
          <w:lang w:val="lt-LT"/>
        </w:rPr>
      </w:pPr>
      <w:r w:rsidRPr="00DB0AF6">
        <w:rPr>
          <w:rFonts w:ascii="Times New Roman" w:hAnsi="Times New Roman"/>
          <w:szCs w:val="20"/>
          <w:lang w:val="lt-LT"/>
        </w:rPr>
        <w:t>N10 – LT/1/10/2181/002</w:t>
      </w:r>
    </w:p>
    <w:p w14:paraId="34E456CE" w14:textId="77777777" w:rsidR="00033D70" w:rsidRPr="00DB0AF6" w:rsidRDefault="00033D70" w:rsidP="00033D70">
      <w:pPr>
        <w:tabs>
          <w:tab w:val="left" w:pos="357"/>
        </w:tabs>
        <w:spacing w:after="0" w:line="240" w:lineRule="auto"/>
        <w:rPr>
          <w:rFonts w:ascii="Times New Roman" w:hAnsi="Times New Roman"/>
          <w:lang w:val="lt-LT"/>
        </w:rPr>
      </w:pPr>
    </w:p>
    <w:p w14:paraId="36E2F254" w14:textId="77777777" w:rsidR="00033D70" w:rsidRPr="00DB0AF6" w:rsidRDefault="00033D70" w:rsidP="00033D70">
      <w:pPr>
        <w:tabs>
          <w:tab w:val="left" w:pos="357"/>
        </w:tabs>
        <w:spacing w:after="0" w:line="240" w:lineRule="auto"/>
        <w:rPr>
          <w:rFonts w:ascii="Times New Roman" w:hAnsi="Times New Roman"/>
          <w:lang w:val="lt-LT"/>
        </w:rPr>
      </w:pPr>
    </w:p>
    <w:p w14:paraId="3B776405" w14:textId="77777777" w:rsidR="00033D70" w:rsidRPr="00DB0AF6" w:rsidRDefault="00033D70" w:rsidP="00033D7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noProof/>
          <w:lang w:val="lt-LT"/>
        </w:rPr>
      </w:pPr>
      <w:r w:rsidRPr="00DB0AF6">
        <w:rPr>
          <w:rFonts w:ascii="Times New Roman" w:hAnsi="Times New Roman"/>
          <w:b/>
          <w:noProof/>
          <w:lang w:val="lt-LT"/>
        </w:rPr>
        <w:t>13.</w:t>
      </w:r>
      <w:r w:rsidRPr="00DB0AF6">
        <w:rPr>
          <w:rFonts w:ascii="Times New Roman" w:hAnsi="Times New Roman"/>
          <w:b/>
          <w:noProof/>
          <w:lang w:val="lt-LT"/>
        </w:rPr>
        <w:tab/>
        <w:t>SERIJOS NUMERIS</w:t>
      </w:r>
    </w:p>
    <w:p w14:paraId="6E44F60B" w14:textId="77777777" w:rsidR="00033D70" w:rsidRPr="00DB0AF6" w:rsidRDefault="00033D70" w:rsidP="00033D70">
      <w:pPr>
        <w:tabs>
          <w:tab w:val="left" w:pos="357"/>
        </w:tabs>
        <w:spacing w:after="0" w:line="240" w:lineRule="auto"/>
        <w:rPr>
          <w:rFonts w:ascii="Times New Roman" w:hAnsi="Times New Roman"/>
          <w:lang w:val="lt-LT"/>
        </w:rPr>
      </w:pPr>
    </w:p>
    <w:p w14:paraId="66A00937" w14:textId="77777777" w:rsidR="00033D70" w:rsidRPr="00DB0AF6" w:rsidRDefault="00837D89" w:rsidP="00033D70">
      <w:pPr>
        <w:tabs>
          <w:tab w:val="left" w:pos="357"/>
        </w:tabs>
        <w:spacing w:after="0" w:line="240" w:lineRule="auto"/>
        <w:rPr>
          <w:rFonts w:ascii="Times New Roman" w:hAnsi="Times New Roman"/>
          <w:lang w:val="lt-LT"/>
        </w:rPr>
      </w:pPr>
      <w:r>
        <w:rPr>
          <w:rFonts w:ascii="Times New Roman" w:hAnsi="Times New Roman"/>
          <w:lang w:val="lt-LT"/>
        </w:rPr>
        <w:t>Lo</w:t>
      </w:r>
      <w:r w:rsidRPr="002403E3">
        <w:rPr>
          <w:rFonts w:ascii="Times New Roman" w:hAnsi="Times New Roman"/>
          <w:highlight w:val="lightGray"/>
          <w:lang w:val="lt-LT"/>
        </w:rPr>
        <w:t>t/</w:t>
      </w:r>
      <w:r w:rsidR="00033D70" w:rsidRPr="00E86EA9">
        <w:rPr>
          <w:rFonts w:ascii="Times New Roman" w:hAnsi="Times New Roman"/>
          <w:highlight w:val="lightGray"/>
          <w:lang w:val="lt-LT"/>
        </w:rPr>
        <w:t>Serija</w:t>
      </w:r>
      <w:r w:rsidR="00033D70" w:rsidRPr="00DB0AF6">
        <w:rPr>
          <w:rFonts w:ascii="Times New Roman" w:hAnsi="Times New Roman"/>
          <w:lang w:val="lt-LT"/>
        </w:rPr>
        <w:t xml:space="preserve"> </w:t>
      </w:r>
    </w:p>
    <w:p w14:paraId="248E81B0" w14:textId="77777777" w:rsidR="00033D70" w:rsidRPr="00DB0AF6" w:rsidRDefault="00033D70" w:rsidP="00033D70">
      <w:pPr>
        <w:tabs>
          <w:tab w:val="left" w:pos="357"/>
        </w:tabs>
        <w:spacing w:after="0" w:line="240" w:lineRule="auto"/>
        <w:rPr>
          <w:rFonts w:ascii="Times New Roman" w:hAnsi="Times New Roman"/>
          <w:lang w:val="lt-LT"/>
        </w:rPr>
      </w:pPr>
    </w:p>
    <w:p w14:paraId="0A11F656" w14:textId="77777777" w:rsidR="00033D70" w:rsidRPr="00DB0AF6" w:rsidRDefault="00033D70" w:rsidP="00033D70">
      <w:pPr>
        <w:tabs>
          <w:tab w:val="left" w:pos="357"/>
        </w:tabs>
        <w:spacing w:after="0" w:line="240" w:lineRule="auto"/>
        <w:rPr>
          <w:rFonts w:ascii="Times New Roman" w:hAnsi="Times New Roman"/>
          <w:lang w:val="lt-LT"/>
        </w:rPr>
      </w:pPr>
    </w:p>
    <w:p w14:paraId="6E23F9F6" w14:textId="77777777" w:rsidR="00033D70" w:rsidRPr="00DB0AF6" w:rsidRDefault="00033D70" w:rsidP="00033D7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noProof/>
          <w:lang w:val="lt-LT"/>
        </w:rPr>
      </w:pPr>
      <w:r w:rsidRPr="00DB0AF6">
        <w:rPr>
          <w:rFonts w:ascii="Times New Roman" w:hAnsi="Times New Roman"/>
          <w:b/>
          <w:noProof/>
          <w:lang w:val="lt-LT"/>
        </w:rPr>
        <w:t>14.</w:t>
      </w:r>
      <w:r w:rsidRPr="00DB0AF6">
        <w:rPr>
          <w:rFonts w:ascii="Times New Roman" w:hAnsi="Times New Roman"/>
          <w:b/>
          <w:noProof/>
          <w:lang w:val="lt-LT"/>
        </w:rPr>
        <w:tab/>
        <w:t>PARDAVIMO (IŠDAVIMO) TVARKA</w:t>
      </w:r>
    </w:p>
    <w:p w14:paraId="75393F76" w14:textId="77777777" w:rsidR="00033D70" w:rsidRPr="00DB0AF6" w:rsidRDefault="00033D70" w:rsidP="00033D70">
      <w:pPr>
        <w:tabs>
          <w:tab w:val="left" w:pos="357"/>
        </w:tabs>
        <w:spacing w:after="0" w:line="240" w:lineRule="auto"/>
        <w:rPr>
          <w:rFonts w:ascii="Times New Roman" w:hAnsi="Times New Roman"/>
          <w:lang w:val="lt-LT"/>
        </w:rPr>
      </w:pPr>
    </w:p>
    <w:p w14:paraId="30447DB1" w14:textId="7E34BB3F" w:rsidR="00033D70" w:rsidRPr="00DB0AF6" w:rsidRDefault="00033D70" w:rsidP="00033D70">
      <w:pPr>
        <w:tabs>
          <w:tab w:val="left" w:pos="357"/>
        </w:tabs>
        <w:spacing w:after="0" w:line="240" w:lineRule="auto"/>
        <w:rPr>
          <w:rFonts w:ascii="Times New Roman" w:hAnsi="Times New Roman"/>
          <w:lang w:val="lt-LT"/>
        </w:rPr>
      </w:pPr>
      <w:r w:rsidRPr="00DB0AF6">
        <w:rPr>
          <w:rFonts w:ascii="Times New Roman" w:hAnsi="Times New Roman"/>
          <w:lang w:val="lt-LT"/>
        </w:rPr>
        <w:t>Receptinis vaist</w:t>
      </w:r>
      <w:r w:rsidR="00D052DC">
        <w:rPr>
          <w:rFonts w:ascii="Times New Roman" w:hAnsi="Times New Roman"/>
          <w:lang w:val="lt-LT"/>
        </w:rPr>
        <w:t>a</w:t>
      </w:r>
      <w:r w:rsidRPr="00DB0AF6">
        <w:rPr>
          <w:rFonts w:ascii="Times New Roman" w:hAnsi="Times New Roman"/>
          <w:lang w:val="lt-LT"/>
        </w:rPr>
        <w:t>s</w:t>
      </w:r>
      <w:r w:rsidR="00D052DC">
        <w:rPr>
          <w:rFonts w:ascii="Times New Roman" w:hAnsi="Times New Roman"/>
          <w:lang w:val="lt-LT"/>
        </w:rPr>
        <w:t>.</w:t>
      </w:r>
    </w:p>
    <w:p w14:paraId="4E96B176" w14:textId="77777777" w:rsidR="00033D70" w:rsidRPr="00DB0AF6" w:rsidRDefault="00033D70" w:rsidP="00033D70">
      <w:pPr>
        <w:tabs>
          <w:tab w:val="left" w:pos="357"/>
        </w:tabs>
        <w:spacing w:after="0" w:line="240" w:lineRule="auto"/>
        <w:rPr>
          <w:rFonts w:ascii="Times New Roman" w:hAnsi="Times New Roman"/>
          <w:lang w:val="lt-LT"/>
        </w:rPr>
      </w:pPr>
    </w:p>
    <w:p w14:paraId="0622E49F" w14:textId="77777777" w:rsidR="00033D70" w:rsidRPr="00DB0AF6" w:rsidRDefault="00033D70" w:rsidP="00033D70">
      <w:pPr>
        <w:tabs>
          <w:tab w:val="left" w:pos="357"/>
        </w:tabs>
        <w:spacing w:after="0" w:line="240" w:lineRule="auto"/>
        <w:rPr>
          <w:rFonts w:ascii="Times New Roman" w:hAnsi="Times New Roman"/>
          <w:lang w:val="lt-LT"/>
        </w:rPr>
      </w:pPr>
    </w:p>
    <w:p w14:paraId="03A958B2" w14:textId="77777777" w:rsidR="00033D70" w:rsidRPr="00DB0AF6" w:rsidRDefault="00033D70" w:rsidP="00033D7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noProof/>
          <w:lang w:val="lt-LT"/>
        </w:rPr>
      </w:pPr>
      <w:r w:rsidRPr="00DB0AF6">
        <w:rPr>
          <w:rFonts w:ascii="Times New Roman" w:hAnsi="Times New Roman"/>
          <w:b/>
          <w:noProof/>
          <w:lang w:val="lt-LT"/>
        </w:rPr>
        <w:t>15.</w:t>
      </w:r>
      <w:r w:rsidRPr="00DB0AF6">
        <w:rPr>
          <w:rFonts w:ascii="Times New Roman" w:hAnsi="Times New Roman"/>
          <w:b/>
          <w:noProof/>
          <w:lang w:val="lt-LT"/>
        </w:rPr>
        <w:tab/>
        <w:t>VARTOJIMO INSTRUKCIJA</w:t>
      </w:r>
    </w:p>
    <w:p w14:paraId="12BC493B" w14:textId="77777777" w:rsidR="00033D70" w:rsidRPr="00DB0AF6" w:rsidRDefault="00033D70" w:rsidP="00033D70">
      <w:pPr>
        <w:tabs>
          <w:tab w:val="left" w:pos="357"/>
        </w:tabs>
        <w:spacing w:after="0" w:line="240" w:lineRule="auto"/>
        <w:rPr>
          <w:rFonts w:ascii="Times New Roman" w:hAnsi="Times New Roman"/>
          <w:lang w:val="lt-LT"/>
        </w:rPr>
      </w:pPr>
    </w:p>
    <w:p w14:paraId="5C52287C" w14:textId="77777777" w:rsidR="00033D70" w:rsidRPr="00DB0AF6" w:rsidRDefault="00033D70" w:rsidP="00033D70">
      <w:pPr>
        <w:tabs>
          <w:tab w:val="left" w:pos="357"/>
        </w:tabs>
        <w:spacing w:after="0" w:line="240" w:lineRule="auto"/>
        <w:rPr>
          <w:rFonts w:ascii="Times New Roman" w:hAnsi="Times New Roman"/>
          <w:lang w:val="lt-LT"/>
        </w:rPr>
      </w:pPr>
    </w:p>
    <w:p w14:paraId="56E804E5" w14:textId="77777777" w:rsidR="00033D70" w:rsidRPr="00DB0AF6" w:rsidRDefault="00033D70" w:rsidP="00033D7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noProof/>
          <w:lang w:val="lt-LT"/>
        </w:rPr>
      </w:pPr>
      <w:r w:rsidRPr="00DB0AF6">
        <w:rPr>
          <w:rFonts w:ascii="Times New Roman" w:hAnsi="Times New Roman"/>
          <w:b/>
          <w:noProof/>
          <w:lang w:val="lt-LT"/>
        </w:rPr>
        <w:t>16.</w:t>
      </w:r>
      <w:r w:rsidRPr="00DB0AF6">
        <w:rPr>
          <w:rFonts w:ascii="Times New Roman" w:hAnsi="Times New Roman"/>
          <w:b/>
          <w:noProof/>
          <w:lang w:val="lt-LT"/>
        </w:rPr>
        <w:tab/>
        <w:t>INFORMACIJA BRAILIO RAŠTU</w:t>
      </w:r>
    </w:p>
    <w:p w14:paraId="1E10BBF5" w14:textId="77777777" w:rsidR="00033D70" w:rsidRPr="00DB0AF6" w:rsidRDefault="00033D70" w:rsidP="00033D70">
      <w:pPr>
        <w:tabs>
          <w:tab w:val="left" w:pos="357"/>
        </w:tabs>
        <w:spacing w:after="0" w:line="240" w:lineRule="auto"/>
        <w:rPr>
          <w:rFonts w:ascii="Times New Roman" w:hAnsi="Times New Roman"/>
          <w:lang w:val="lt-LT"/>
        </w:rPr>
      </w:pPr>
    </w:p>
    <w:p w14:paraId="030755AA" w14:textId="77777777" w:rsidR="00033D70" w:rsidRDefault="00033D70" w:rsidP="00033D70">
      <w:pPr>
        <w:tabs>
          <w:tab w:val="left" w:pos="567"/>
        </w:tabs>
        <w:spacing w:after="0" w:line="260" w:lineRule="exact"/>
        <w:rPr>
          <w:rFonts w:ascii="Times New Roman" w:eastAsia="Times New Roman" w:hAnsi="Times New Roman"/>
          <w:noProof/>
          <w:snapToGrid w:val="0"/>
          <w:szCs w:val="24"/>
          <w:lang w:val="lt-LT"/>
        </w:rPr>
      </w:pPr>
      <w:r w:rsidRPr="00661AA5">
        <w:rPr>
          <w:rFonts w:ascii="Times New Roman" w:eastAsia="Times New Roman" w:hAnsi="Times New Roman"/>
          <w:noProof/>
          <w:snapToGrid w:val="0"/>
          <w:szCs w:val="24"/>
          <w:highlight w:val="lightGray"/>
          <w:lang w:val="lt-LT"/>
        </w:rPr>
        <w:t>Priimtas pagrindimas informacijos Brailio raštu nepateikti.</w:t>
      </w:r>
    </w:p>
    <w:p w14:paraId="4B6DFBF3" w14:textId="77777777" w:rsidR="0002760F" w:rsidRDefault="0002760F" w:rsidP="00033D70">
      <w:pPr>
        <w:tabs>
          <w:tab w:val="left" w:pos="567"/>
        </w:tabs>
        <w:spacing w:after="0" w:line="260" w:lineRule="exact"/>
        <w:rPr>
          <w:rFonts w:ascii="Times New Roman" w:eastAsia="Times New Roman" w:hAnsi="Times New Roman"/>
          <w:noProof/>
          <w:snapToGrid w:val="0"/>
          <w:szCs w:val="24"/>
          <w:lang w:val="lt-LT"/>
        </w:rPr>
      </w:pPr>
    </w:p>
    <w:p w14:paraId="55678507" w14:textId="77777777" w:rsidR="0002760F" w:rsidRDefault="0002760F" w:rsidP="00033D70">
      <w:pPr>
        <w:tabs>
          <w:tab w:val="left" w:pos="567"/>
        </w:tabs>
        <w:spacing w:after="0" w:line="260" w:lineRule="exact"/>
        <w:rPr>
          <w:rFonts w:ascii="Times New Roman" w:eastAsia="Times New Roman" w:hAnsi="Times New Roman"/>
          <w:noProof/>
          <w:snapToGrid w:val="0"/>
          <w:szCs w:val="24"/>
          <w:lang w:val="lt-LT"/>
        </w:rPr>
      </w:pPr>
    </w:p>
    <w:p w14:paraId="7F672FA9" w14:textId="77777777" w:rsidR="0002760F" w:rsidRPr="005F7045" w:rsidRDefault="0002760F" w:rsidP="0002760F">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eastAsia="Times New Roman" w:hAnsi="Times New Roman"/>
          <w:i/>
          <w:noProof/>
          <w:lang w:val="lt-LT"/>
        </w:rPr>
      </w:pPr>
      <w:r w:rsidRPr="005F7045">
        <w:rPr>
          <w:rFonts w:ascii="Times New Roman" w:eastAsia="Times New Roman" w:hAnsi="Times New Roman"/>
          <w:b/>
          <w:noProof/>
          <w:lang w:val="lt-LT"/>
        </w:rPr>
        <w:t>17.</w:t>
      </w:r>
      <w:r w:rsidRPr="005F7045">
        <w:rPr>
          <w:rFonts w:ascii="Times New Roman" w:eastAsia="Times New Roman" w:hAnsi="Times New Roman"/>
          <w:b/>
          <w:noProof/>
          <w:lang w:val="lt-LT"/>
        </w:rPr>
        <w:tab/>
      </w:r>
      <w:r w:rsidR="00D052DC" w:rsidRPr="005F7045">
        <w:rPr>
          <w:rFonts w:ascii="Times New Roman" w:eastAsia="Times New Roman" w:hAnsi="Times New Roman"/>
          <w:b/>
          <w:noProof/>
          <w:lang w:val="lt-LT"/>
        </w:rPr>
        <w:t>UNIKALUS IDENTIFIKATORIUS – 2D BRŪKŠNINIS KODAS</w:t>
      </w:r>
    </w:p>
    <w:p w14:paraId="349C6998" w14:textId="77777777" w:rsidR="0002760F" w:rsidRPr="005F7045" w:rsidRDefault="0002760F" w:rsidP="0002760F">
      <w:pPr>
        <w:spacing w:after="0" w:line="240" w:lineRule="auto"/>
        <w:rPr>
          <w:rFonts w:ascii="Times New Roman" w:eastAsia="Times New Roman" w:hAnsi="Times New Roman"/>
          <w:noProof/>
          <w:lang w:val="lt-LT"/>
        </w:rPr>
      </w:pPr>
    </w:p>
    <w:p w14:paraId="6F8BC827" w14:textId="77777777" w:rsidR="0002760F" w:rsidRPr="005F7045" w:rsidRDefault="00D052DC" w:rsidP="0002760F">
      <w:pPr>
        <w:tabs>
          <w:tab w:val="left" w:pos="567"/>
        </w:tabs>
        <w:spacing w:after="0" w:line="240" w:lineRule="auto"/>
        <w:rPr>
          <w:rFonts w:ascii="Times New Roman" w:eastAsia="Times New Roman" w:hAnsi="Times New Roman"/>
          <w:noProof/>
          <w:shd w:val="clear" w:color="auto" w:fill="CCCCCC"/>
          <w:lang w:val="lt-LT"/>
        </w:rPr>
      </w:pPr>
      <w:r w:rsidRPr="00D052DC">
        <w:rPr>
          <w:rFonts w:ascii="Times New Roman" w:eastAsia="Times New Roman" w:hAnsi="Times New Roman"/>
          <w:noProof/>
          <w:szCs w:val="20"/>
          <w:highlight w:val="lightGray"/>
          <w:lang w:val="lt-LT" w:eastAsia="lt-LT" w:bidi="lt-LT"/>
        </w:rPr>
        <w:t>&lt;2D brūkšninis kodas su nurodytu unikaliu identifikatoriumi.&gt;</w:t>
      </w:r>
    </w:p>
    <w:p w14:paraId="608A7B80" w14:textId="77777777" w:rsidR="0002760F" w:rsidRPr="005F7045" w:rsidRDefault="0002760F" w:rsidP="0002760F">
      <w:pPr>
        <w:spacing w:after="0" w:line="240" w:lineRule="auto"/>
        <w:rPr>
          <w:rFonts w:ascii="Times New Roman" w:eastAsia="Times New Roman" w:hAnsi="Times New Roman"/>
          <w:noProof/>
          <w:vanish/>
          <w:lang w:val="lt-LT"/>
        </w:rPr>
      </w:pPr>
    </w:p>
    <w:p w14:paraId="3BB0B6BD" w14:textId="77777777" w:rsidR="0002760F" w:rsidRPr="005F7045" w:rsidRDefault="0002760F" w:rsidP="0002760F">
      <w:pPr>
        <w:spacing w:after="0" w:line="240" w:lineRule="auto"/>
        <w:rPr>
          <w:rFonts w:ascii="Times New Roman" w:eastAsia="Times New Roman" w:hAnsi="Times New Roman"/>
          <w:noProof/>
          <w:lang w:val="lt-LT"/>
        </w:rPr>
      </w:pPr>
    </w:p>
    <w:p w14:paraId="055F5751" w14:textId="77777777" w:rsidR="0002760F" w:rsidRPr="005F7045" w:rsidRDefault="0002760F" w:rsidP="0002760F">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eastAsia="Times New Roman" w:hAnsi="Times New Roman"/>
          <w:i/>
          <w:noProof/>
          <w:lang w:val="lt-LT"/>
        </w:rPr>
      </w:pPr>
      <w:r w:rsidRPr="005F7045">
        <w:rPr>
          <w:rFonts w:ascii="Times New Roman" w:eastAsia="Times New Roman" w:hAnsi="Times New Roman"/>
          <w:b/>
          <w:noProof/>
          <w:lang w:val="lt-LT"/>
        </w:rPr>
        <w:t>18.</w:t>
      </w:r>
      <w:r w:rsidRPr="005F7045">
        <w:rPr>
          <w:rFonts w:ascii="Times New Roman" w:eastAsia="Times New Roman" w:hAnsi="Times New Roman"/>
          <w:b/>
          <w:noProof/>
          <w:lang w:val="lt-LT"/>
        </w:rPr>
        <w:tab/>
      </w:r>
      <w:r w:rsidR="00D052DC" w:rsidRPr="005F7045">
        <w:rPr>
          <w:rFonts w:ascii="Times New Roman" w:eastAsia="Times New Roman" w:hAnsi="Times New Roman"/>
          <w:b/>
          <w:noProof/>
          <w:lang w:val="lt-LT"/>
        </w:rPr>
        <w:t>UNIKALUS IDENTIFIKATORIUS – ŽMONĖMS SUPRANTAMI DUOMENYS</w:t>
      </w:r>
    </w:p>
    <w:p w14:paraId="35A56C0F" w14:textId="77777777" w:rsidR="0002760F" w:rsidRPr="005F7045" w:rsidRDefault="0002760F" w:rsidP="0002760F">
      <w:pPr>
        <w:spacing w:after="0" w:line="240" w:lineRule="auto"/>
        <w:rPr>
          <w:rFonts w:ascii="Times New Roman" w:eastAsia="Times New Roman" w:hAnsi="Times New Roman"/>
          <w:noProof/>
          <w:lang w:val="lt-LT"/>
        </w:rPr>
      </w:pPr>
    </w:p>
    <w:p w14:paraId="262F46AE" w14:textId="3C23DC0A" w:rsidR="00D052DC" w:rsidRPr="007D45B8" w:rsidRDefault="00D052DC" w:rsidP="00D052DC">
      <w:pPr>
        <w:tabs>
          <w:tab w:val="left" w:pos="567"/>
        </w:tabs>
        <w:spacing w:after="0" w:line="260" w:lineRule="exact"/>
        <w:rPr>
          <w:rFonts w:ascii="Times New Roman" w:hAnsi="Times New Roman"/>
          <w:color w:val="000000" w:themeColor="text1"/>
          <w:lang w:val="lt-LT"/>
        </w:rPr>
      </w:pPr>
      <w:r w:rsidRPr="007D45B8">
        <w:rPr>
          <w:rFonts w:ascii="Times New Roman" w:hAnsi="Times New Roman"/>
          <w:color w:val="000000" w:themeColor="text1"/>
          <w:lang w:val="lt-LT"/>
        </w:rPr>
        <w:t>&lt; PC: {numeris} [preparato kodas]</w:t>
      </w:r>
    </w:p>
    <w:p w14:paraId="7EB742C5" w14:textId="7AC8911D" w:rsidR="00D052DC" w:rsidRPr="007D45B8" w:rsidRDefault="00D052DC" w:rsidP="00D052DC">
      <w:pPr>
        <w:tabs>
          <w:tab w:val="left" w:pos="567"/>
        </w:tabs>
        <w:spacing w:after="0" w:line="260" w:lineRule="exact"/>
        <w:rPr>
          <w:rFonts w:ascii="Times New Roman" w:hAnsi="Times New Roman"/>
          <w:color w:val="000000" w:themeColor="text1"/>
          <w:lang w:val="lt-LT"/>
        </w:rPr>
      </w:pPr>
      <w:r w:rsidRPr="007D45B8">
        <w:rPr>
          <w:rFonts w:ascii="Times New Roman" w:hAnsi="Times New Roman"/>
          <w:color w:val="000000" w:themeColor="text1"/>
          <w:lang w:val="lt-LT"/>
        </w:rPr>
        <w:t>SN: {numeris} [nuoseklusis numeris]</w:t>
      </w:r>
    </w:p>
    <w:p w14:paraId="57897D4C" w14:textId="421D5812" w:rsidR="0002760F" w:rsidRPr="007D45B8" w:rsidRDefault="00D052DC" w:rsidP="00D052DC">
      <w:pPr>
        <w:tabs>
          <w:tab w:val="left" w:pos="567"/>
        </w:tabs>
        <w:spacing w:after="0" w:line="260" w:lineRule="exact"/>
        <w:rPr>
          <w:rFonts w:ascii="Times New Roman" w:hAnsi="Times New Roman"/>
          <w:color w:val="000000" w:themeColor="text1"/>
          <w:lang w:val="lt-LT"/>
        </w:rPr>
      </w:pPr>
      <w:r w:rsidRPr="007D45B8">
        <w:rPr>
          <w:rFonts w:ascii="Times New Roman" w:hAnsi="Times New Roman"/>
          <w:color w:val="000000" w:themeColor="text1"/>
          <w:lang w:val="lt-LT"/>
        </w:rPr>
        <w:t>NN: {numeris} [nacionalinis kompensacijos rūšies kodas arba kitas nacionalinis vaistinio preparato identifikacinis numeris]&gt;</w:t>
      </w:r>
    </w:p>
    <w:p w14:paraId="50989EA8" w14:textId="77777777" w:rsidR="00033D70" w:rsidRPr="00DB0AF6" w:rsidRDefault="00033D70" w:rsidP="00033D7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noProof/>
          <w:lang w:val="lt-LT"/>
        </w:rPr>
      </w:pPr>
      <w:r w:rsidRPr="00DB0AF6">
        <w:rPr>
          <w:rFonts w:ascii="Times New Roman" w:hAnsi="Times New Roman"/>
          <w:b/>
          <w:noProof/>
          <w:lang w:val="lt-LT"/>
        </w:rPr>
        <w:br w:type="page"/>
      </w:r>
      <w:r w:rsidRPr="00DB0AF6">
        <w:rPr>
          <w:rFonts w:ascii="Times New Roman" w:hAnsi="Times New Roman"/>
          <w:b/>
          <w:noProof/>
          <w:lang w:val="lt-LT"/>
        </w:rPr>
        <w:lastRenderedPageBreak/>
        <w:t>MINIMALI INFORMACIJA ANT MAŽŲ VIDINIŲ</w:t>
      </w:r>
      <w:r w:rsidRPr="00DB0AF6">
        <w:rPr>
          <w:rFonts w:ascii="Times New Roman" w:hAnsi="Times New Roman"/>
          <w:b/>
          <w:bCs/>
          <w:noProof/>
          <w:lang w:val="lt-LT"/>
        </w:rPr>
        <w:t xml:space="preserve"> </w:t>
      </w:r>
      <w:r w:rsidRPr="00DB0AF6">
        <w:rPr>
          <w:rFonts w:ascii="Times New Roman" w:hAnsi="Times New Roman"/>
          <w:b/>
          <w:noProof/>
          <w:lang w:val="lt-LT"/>
        </w:rPr>
        <w:t>PAKUOČIŲ</w:t>
      </w:r>
    </w:p>
    <w:p w14:paraId="0A0B68E7" w14:textId="77777777" w:rsidR="00033D70" w:rsidRPr="00DB0AF6" w:rsidRDefault="00033D70" w:rsidP="00033D7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noProof/>
          <w:lang w:val="lt-LT"/>
        </w:rPr>
      </w:pPr>
    </w:p>
    <w:p w14:paraId="72C41F89" w14:textId="77777777" w:rsidR="00033D70" w:rsidRPr="00DB0AF6" w:rsidRDefault="00033D70" w:rsidP="00033D7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noProof/>
          <w:lang w:val="lt-LT"/>
        </w:rPr>
      </w:pPr>
      <w:r>
        <w:rPr>
          <w:rFonts w:ascii="Times New Roman" w:hAnsi="Times New Roman"/>
          <w:b/>
          <w:noProof/>
          <w:lang w:val="lt-LT"/>
        </w:rPr>
        <w:t>FLAKONO</w:t>
      </w:r>
      <w:r w:rsidRPr="00DB0AF6">
        <w:rPr>
          <w:rFonts w:ascii="Times New Roman" w:hAnsi="Times New Roman"/>
          <w:b/>
          <w:noProof/>
          <w:lang w:val="lt-LT"/>
        </w:rPr>
        <w:t xml:space="preserve"> ETIKETĖ</w:t>
      </w:r>
    </w:p>
    <w:p w14:paraId="68FABEC2" w14:textId="77777777" w:rsidR="00033D70" w:rsidRPr="00DB0AF6" w:rsidRDefault="00033D70" w:rsidP="00033D70">
      <w:pPr>
        <w:tabs>
          <w:tab w:val="left" w:pos="357"/>
        </w:tabs>
        <w:spacing w:after="0" w:line="240" w:lineRule="auto"/>
        <w:rPr>
          <w:rFonts w:ascii="Times New Roman" w:hAnsi="Times New Roman"/>
          <w:lang w:val="lt-LT"/>
        </w:rPr>
      </w:pPr>
    </w:p>
    <w:p w14:paraId="7674F935" w14:textId="77777777" w:rsidR="00033D70" w:rsidRPr="00DB0AF6" w:rsidRDefault="00033D70" w:rsidP="00033D70">
      <w:pPr>
        <w:tabs>
          <w:tab w:val="left" w:pos="357"/>
        </w:tabs>
        <w:spacing w:after="0" w:line="240" w:lineRule="auto"/>
        <w:rPr>
          <w:rFonts w:ascii="Times New Roman" w:hAnsi="Times New Roman"/>
          <w:lang w:val="lt-LT"/>
        </w:rPr>
      </w:pPr>
    </w:p>
    <w:p w14:paraId="00895334" w14:textId="77777777" w:rsidR="00033D70" w:rsidRPr="00DB0AF6" w:rsidRDefault="00033D70" w:rsidP="00033D7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noProof/>
          <w:lang w:val="lt-LT"/>
        </w:rPr>
      </w:pPr>
      <w:r w:rsidRPr="00DB0AF6">
        <w:rPr>
          <w:rFonts w:ascii="Times New Roman" w:hAnsi="Times New Roman"/>
          <w:b/>
          <w:noProof/>
          <w:lang w:val="lt-LT"/>
        </w:rPr>
        <w:t>1.</w:t>
      </w:r>
      <w:r w:rsidRPr="00DB0AF6">
        <w:rPr>
          <w:rFonts w:ascii="Times New Roman" w:hAnsi="Times New Roman"/>
          <w:b/>
          <w:noProof/>
          <w:lang w:val="lt-LT"/>
        </w:rPr>
        <w:tab/>
        <w:t>VAISTINIO PREPARATO PAVADINIMAS IR VARTOJIMO BŪDAS (-AI)</w:t>
      </w:r>
    </w:p>
    <w:p w14:paraId="2F49A990" w14:textId="77777777" w:rsidR="00033D70" w:rsidRPr="00DB0AF6" w:rsidRDefault="00033D70" w:rsidP="00033D70">
      <w:pPr>
        <w:tabs>
          <w:tab w:val="left" w:pos="357"/>
        </w:tabs>
        <w:spacing w:after="0" w:line="240" w:lineRule="auto"/>
        <w:rPr>
          <w:rFonts w:ascii="Times New Roman" w:hAnsi="Times New Roman"/>
          <w:lang w:val="lt-LT"/>
        </w:rPr>
      </w:pPr>
    </w:p>
    <w:p w14:paraId="37FAD194" w14:textId="77777777" w:rsidR="00033D70" w:rsidRPr="00DB0AF6" w:rsidRDefault="00033D70" w:rsidP="00033D70">
      <w:pPr>
        <w:tabs>
          <w:tab w:val="left" w:pos="357"/>
        </w:tabs>
        <w:spacing w:after="0" w:line="240" w:lineRule="auto"/>
        <w:rPr>
          <w:rFonts w:ascii="Times New Roman" w:hAnsi="Times New Roman"/>
          <w:lang w:val="lt-LT"/>
        </w:rPr>
      </w:pPr>
      <w:r w:rsidRPr="00DB0AF6">
        <w:rPr>
          <w:rFonts w:ascii="Times New Roman" w:hAnsi="Times New Roman"/>
          <w:lang w:val="lt-LT"/>
        </w:rPr>
        <w:t>Imipenem/Cilastatin Actavis 500 mg/500 mg milteliai infuziniam tirpalui</w:t>
      </w:r>
    </w:p>
    <w:p w14:paraId="2C46FF0F" w14:textId="2571F29F" w:rsidR="00033D70" w:rsidRPr="00DB0AF6" w:rsidRDefault="00F01BE1" w:rsidP="00033D70">
      <w:pPr>
        <w:tabs>
          <w:tab w:val="left" w:pos="357"/>
        </w:tabs>
        <w:spacing w:after="0" w:line="240" w:lineRule="auto"/>
        <w:rPr>
          <w:rFonts w:ascii="Times New Roman" w:hAnsi="Times New Roman"/>
          <w:lang w:val="lt-LT"/>
        </w:rPr>
      </w:pPr>
      <w:r>
        <w:rPr>
          <w:rFonts w:ascii="Times New Roman" w:hAnsi="Times New Roman"/>
          <w:lang w:val="lt-LT"/>
        </w:rPr>
        <w:t>i</w:t>
      </w:r>
      <w:r w:rsidR="00033D70" w:rsidRPr="00DB0AF6">
        <w:rPr>
          <w:rFonts w:ascii="Times New Roman" w:hAnsi="Times New Roman"/>
          <w:lang w:val="lt-LT"/>
        </w:rPr>
        <w:t>mipenemum/</w:t>
      </w:r>
      <w:r>
        <w:rPr>
          <w:rFonts w:ascii="Times New Roman" w:hAnsi="Times New Roman"/>
          <w:lang w:val="lt-LT"/>
        </w:rPr>
        <w:t>c</w:t>
      </w:r>
      <w:r w:rsidR="00033D70" w:rsidRPr="00DB0AF6">
        <w:rPr>
          <w:rFonts w:ascii="Times New Roman" w:hAnsi="Times New Roman"/>
          <w:lang w:val="lt-LT"/>
        </w:rPr>
        <w:t>ilastatinum</w:t>
      </w:r>
    </w:p>
    <w:p w14:paraId="3AB3ADFA" w14:textId="77777777" w:rsidR="00033D70" w:rsidRPr="00DB0AF6" w:rsidRDefault="00EB0A43" w:rsidP="00033D70">
      <w:pPr>
        <w:tabs>
          <w:tab w:val="left" w:pos="357"/>
        </w:tabs>
        <w:spacing w:after="0" w:line="240" w:lineRule="auto"/>
        <w:rPr>
          <w:rFonts w:ascii="Times New Roman" w:hAnsi="Times New Roman"/>
          <w:lang w:val="lt-LT"/>
        </w:rPr>
      </w:pPr>
      <w:r>
        <w:rPr>
          <w:rFonts w:ascii="Times New Roman" w:hAnsi="Times New Roman"/>
          <w:lang w:val="lt-LT"/>
        </w:rPr>
        <w:t>i.v.</w:t>
      </w:r>
    </w:p>
    <w:p w14:paraId="1A262D42" w14:textId="77777777" w:rsidR="00033D70" w:rsidRPr="00DB0AF6" w:rsidRDefault="00033D70" w:rsidP="00033D70">
      <w:pPr>
        <w:tabs>
          <w:tab w:val="left" w:pos="357"/>
        </w:tabs>
        <w:spacing w:after="0" w:line="240" w:lineRule="auto"/>
        <w:rPr>
          <w:rFonts w:ascii="Times New Roman" w:hAnsi="Times New Roman"/>
          <w:lang w:val="lt-LT"/>
        </w:rPr>
      </w:pPr>
    </w:p>
    <w:p w14:paraId="45A303DC" w14:textId="77777777" w:rsidR="00033D70" w:rsidRPr="00DB0AF6" w:rsidRDefault="00033D70" w:rsidP="00033D70">
      <w:pPr>
        <w:tabs>
          <w:tab w:val="left" w:pos="357"/>
        </w:tabs>
        <w:spacing w:after="0" w:line="240" w:lineRule="auto"/>
        <w:rPr>
          <w:rFonts w:ascii="Times New Roman" w:hAnsi="Times New Roman"/>
          <w:lang w:val="lt-LT"/>
        </w:rPr>
      </w:pPr>
    </w:p>
    <w:p w14:paraId="19D7E252" w14:textId="77777777" w:rsidR="00033D70" w:rsidRPr="00DB0AF6" w:rsidRDefault="00033D70" w:rsidP="00033D7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noProof/>
          <w:lang w:val="lt-LT"/>
        </w:rPr>
      </w:pPr>
      <w:r w:rsidRPr="00DB0AF6">
        <w:rPr>
          <w:rFonts w:ascii="Times New Roman" w:hAnsi="Times New Roman"/>
          <w:b/>
          <w:noProof/>
          <w:lang w:val="lt-LT"/>
        </w:rPr>
        <w:t>2.</w:t>
      </w:r>
      <w:r w:rsidRPr="00DB0AF6">
        <w:rPr>
          <w:rFonts w:ascii="Times New Roman" w:hAnsi="Times New Roman"/>
          <w:b/>
          <w:noProof/>
          <w:lang w:val="lt-LT"/>
        </w:rPr>
        <w:tab/>
        <w:t>VARTOJIMO METODAS</w:t>
      </w:r>
    </w:p>
    <w:p w14:paraId="0A121DA3" w14:textId="77777777" w:rsidR="00033D70" w:rsidRPr="00DB0AF6" w:rsidRDefault="00033D70" w:rsidP="00033D70">
      <w:pPr>
        <w:tabs>
          <w:tab w:val="left" w:pos="357"/>
        </w:tabs>
        <w:spacing w:after="0" w:line="240" w:lineRule="auto"/>
        <w:rPr>
          <w:rFonts w:ascii="Times New Roman" w:hAnsi="Times New Roman"/>
          <w:lang w:val="lt-LT"/>
        </w:rPr>
      </w:pPr>
    </w:p>
    <w:p w14:paraId="7407B261" w14:textId="4800664F" w:rsidR="00033D70" w:rsidRPr="00DB0AF6" w:rsidRDefault="00033D70" w:rsidP="00033D70">
      <w:pPr>
        <w:tabs>
          <w:tab w:val="left" w:pos="357"/>
        </w:tabs>
        <w:spacing w:after="0" w:line="240" w:lineRule="auto"/>
        <w:rPr>
          <w:rFonts w:ascii="Times New Roman" w:hAnsi="Times New Roman"/>
          <w:lang w:val="lt-LT"/>
        </w:rPr>
      </w:pPr>
      <w:r>
        <w:rPr>
          <w:rFonts w:ascii="Times New Roman" w:hAnsi="Times New Roman"/>
          <w:lang w:val="lt-LT"/>
        </w:rPr>
        <w:t>Paruošus</w:t>
      </w:r>
      <w:r w:rsidRPr="00DB0AF6">
        <w:rPr>
          <w:rFonts w:ascii="Times New Roman" w:hAnsi="Times New Roman"/>
          <w:lang w:val="lt-LT"/>
        </w:rPr>
        <w:t xml:space="preserve"> suvartoti per 2</w:t>
      </w:r>
      <w:r w:rsidR="00D052DC">
        <w:rPr>
          <w:rFonts w:ascii="Times New Roman" w:hAnsi="Times New Roman"/>
          <w:lang w:val="lt-LT"/>
        </w:rPr>
        <w:t> </w:t>
      </w:r>
      <w:r w:rsidRPr="00DB0AF6">
        <w:rPr>
          <w:rFonts w:ascii="Times New Roman" w:hAnsi="Times New Roman"/>
          <w:lang w:val="lt-LT"/>
        </w:rPr>
        <w:t>valandas. Negalima užšaldyti.</w:t>
      </w:r>
    </w:p>
    <w:p w14:paraId="66532DF8" w14:textId="77777777" w:rsidR="00033D70" w:rsidRPr="00DB0AF6" w:rsidRDefault="00033D70" w:rsidP="00033D70">
      <w:pPr>
        <w:tabs>
          <w:tab w:val="left" w:pos="357"/>
        </w:tabs>
        <w:spacing w:after="0" w:line="240" w:lineRule="auto"/>
        <w:rPr>
          <w:rFonts w:ascii="Times New Roman" w:hAnsi="Times New Roman"/>
          <w:lang w:val="lt-LT"/>
        </w:rPr>
      </w:pPr>
      <w:r>
        <w:rPr>
          <w:rFonts w:ascii="Times New Roman" w:hAnsi="Times New Roman"/>
          <w:lang w:val="lt-LT"/>
        </w:rPr>
        <w:t xml:space="preserve">Tik </w:t>
      </w:r>
      <w:r w:rsidRPr="00DB0AF6">
        <w:rPr>
          <w:rFonts w:ascii="Times New Roman" w:hAnsi="Times New Roman"/>
          <w:lang w:val="lt-LT"/>
        </w:rPr>
        <w:t>vienkartiniam vartojimui.</w:t>
      </w:r>
    </w:p>
    <w:p w14:paraId="20177151" w14:textId="77777777" w:rsidR="00033D70" w:rsidRPr="00DB0AF6" w:rsidRDefault="00033D70" w:rsidP="00033D70">
      <w:pPr>
        <w:tabs>
          <w:tab w:val="left" w:pos="357"/>
        </w:tabs>
        <w:spacing w:after="0" w:line="240" w:lineRule="auto"/>
        <w:rPr>
          <w:rFonts w:ascii="Times New Roman" w:hAnsi="Times New Roman"/>
          <w:lang w:val="lt-LT"/>
        </w:rPr>
      </w:pPr>
    </w:p>
    <w:p w14:paraId="3E62EB52" w14:textId="77777777" w:rsidR="00033D70" w:rsidRPr="00DB0AF6" w:rsidRDefault="00033D70" w:rsidP="00033D70">
      <w:pPr>
        <w:tabs>
          <w:tab w:val="left" w:pos="357"/>
        </w:tabs>
        <w:spacing w:after="0" w:line="240" w:lineRule="auto"/>
        <w:rPr>
          <w:rFonts w:ascii="Times New Roman" w:hAnsi="Times New Roman"/>
          <w:lang w:val="lt-LT"/>
        </w:rPr>
      </w:pPr>
    </w:p>
    <w:p w14:paraId="73EA79C9" w14:textId="77777777" w:rsidR="00033D70" w:rsidRPr="00DB0AF6" w:rsidRDefault="00033D70" w:rsidP="00033D7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noProof/>
          <w:lang w:val="lt-LT"/>
        </w:rPr>
      </w:pPr>
      <w:r w:rsidRPr="00DB0AF6">
        <w:rPr>
          <w:rFonts w:ascii="Times New Roman" w:hAnsi="Times New Roman"/>
          <w:b/>
          <w:noProof/>
          <w:lang w:val="lt-LT"/>
        </w:rPr>
        <w:t>3.</w:t>
      </w:r>
      <w:r w:rsidRPr="00DB0AF6">
        <w:rPr>
          <w:rFonts w:ascii="Times New Roman" w:hAnsi="Times New Roman"/>
          <w:b/>
          <w:noProof/>
          <w:lang w:val="lt-LT"/>
        </w:rPr>
        <w:tab/>
        <w:t>TINKAMUMO LAIKAS</w:t>
      </w:r>
    </w:p>
    <w:p w14:paraId="054EFB6D" w14:textId="77777777" w:rsidR="00033D70" w:rsidRPr="00DB0AF6" w:rsidRDefault="00033D70" w:rsidP="00033D70">
      <w:pPr>
        <w:tabs>
          <w:tab w:val="left" w:pos="357"/>
        </w:tabs>
        <w:spacing w:after="0" w:line="240" w:lineRule="auto"/>
        <w:rPr>
          <w:rFonts w:ascii="Times New Roman" w:hAnsi="Times New Roman"/>
          <w:lang w:val="lt-LT"/>
        </w:rPr>
      </w:pPr>
    </w:p>
    <w:p w14:paraId="42102B30" w14:textId="5261B971" w:rsidR="00033D70" w:rsidRPr="00DB0AF6" w:rsidRDefault="00033D70" w:rsidP="00033D70">
      <w:pPr>
        <w:tabs>
          <w:tab w:val="left" w:pos="357"/>
        </w:tabs>
        <w:spacing w:after="0" w:line="240" w:lineRule="auto"/>
        <w:rPr>
          <w:rFonts w:ascii="Times New Roman" w:hAnsi="Times New Roman"/>
          <w:lang w:val="lt-LT"/>
        </w:rPr>
      </w:pPr>
      <w:r w:rsidRPr="00661AA5">
        <w:rPr>
          <w:rFonts w:ascii="Times New Roman" w:hAnsi="Times New Roman"/>
          <w:highlight w:val="lightGray"/>
          <w:lang w:val="lt-LT"/>
        </w:rPr>
        <w:t>EXP</w:t>
      </w:r>
      <w:r w:rsidRPr="00DB0AF6">
        <w:rPr>
          <w:rFonts w:ascii="Times New Roman" w:hAnsi="Times New Roman"/>
          <w:lang w:val="lt-LT"/>
        </w:rPr>
        <w:t>{mm</w:t>
      </w:r>
      <w:r w:rsidR="0002760F">
        <w:rPr>
          <w:rFonts w:ascii="Times New Roman" w:hAnsi="Times New Roman"/>
          <w:lang w:val="lt-LT"/>
        </w:rPr>
        <w:t>/</w:t>
      </w:r>
      <w:r w:rsidRPr="00DB0AF6">
        <w:rPr>
          <w:rFonts w:ascii="Times New Roman" w:hAnsi="Times New Roman"/>
          <w:lang w:val="lt-LT"/>
        </w:rPr>
        <w:t>MMMM}</w:t>
      </w:r>
    </w:p>
    <w:p w14:paraId="015598D3" w14:textId="77777777" w:rsidR="00033D70" w:rsidRPr="00DB0AF6" w:rsidRDefault="00033D70" w:rsidP="00033D70">
      <w:pPr>
        <w:tabs>
          <w:tab w:val="left" w:pos="357"/>
        </w:tabs>
        <w:spacing w:after="0" w:line="240" w:lineRule="auto"/>
        <w:rPr>
          <w:rFonts w:ascii="Times New Roman" w:hAnsi="Times New Roman"/>
          <w:lang w:val="lt-LT"/>
        </w:rPr>
      </w:pPr>
    </w:p>
    <w:p w14:paraId="4BD47599" w14:textId="77777777" w:rsidR="00033D70" w:rsidRPr="00DB0AF6" w:rsidRDefault="00033D70" w:rsidP="00033D70">
      <w:pPr>
        <w:tabs>
          <w:tab w:val="left" w:pos="357"/>
        </w:tabs>
        <w:spacing w:after="0" w:line="240" w:lineRule="auto"/>
        <w:rPr>
          <w:rFonts w:ascii="Times New Roman" w:hAnsi="Times New Roman"/>
          <w:lang w:val="lt-LT"/>
        </w:rPr>
      </w:pPr>
    </w:p>
    <w:p w14:paraId="30B04919" w14:textId="77777777" w:rsidR="00033D70" w:rsidRPr="00661AA5" w:rsidRDefault="00033D70" w:rsidP="00033D7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noProof/>
          <w:highlight w:val="lightGray"/>
          <w:lang w:val="lt-LT"/>
        </w:rPr>
      </w:pPr>
      <w:r w:rsidRPr="00DB0AF6">
        <w:rPr>
          <w:rFonts w:ascii="Times New Roman" w:hAnsi="Times New Roman"/>
          <w:b/>
          <w:noProof/>
          <w:lang w:val="lt-LT"/>
        </w:rPr>
        <w:t>4.</w:t>
      </w:r>
      <w:r w:rsidRPr="00DB0AF6">
        <w:rPr>
          <w:rFonts w:ascii="Times New Roman" w:hAnsi="Times New Roman"/>
          <w:b/>
          <w:noProof/>
          <w:lang w:val="lt-LT"/>
        </w:rPr>
        <w:tab/>
        <w:t>SERIJOS NUMERIS</w:t>
      </w:r>
    </w:p>
    <w:p w14:paraId="75F11334" w14:textId="77777777" w:rsidR="00033D70" w:rsidRPr="00DB0AF6" w:rsidRDefault="00033D70" w:rsidP="00033D70">
      <w:pPr>
        <w:tabs>
          <w:tab w:val="left" w:pos="357"/>
        </w:tabs>
        <w:spacing w:after="0" w:line="240" w:lineRule="auto"/>
        <w:rPr>
          <w:rFonts w:ascii="Times New Roman" w:hAnsi="Times New Roman"/>
          <w:lang w:val="lt-LT"/>
        </w:rPr>
      </w:pPr>
    </w:p>
    <w:p w14:paraId="3C7AAAE6" w14:textId="77777777" w:rsidR="00033D70" w:rsidRPr="00DB0AF6" w:rsidRDefault="00033D70" w:rsidP="00033D70">
      <w:pPr>
        <w:tabs>
          <w:tab w:val="left" w:pos="357"/>
        </w:tabs>
        <w:spacing w:after="0" w:line="240" w:lineRule="auto"/>
        <w:rPr>
          <w:rFonts w:ascii="Times New Roman" w:hAnsi="Times New Roman"/>
          <w:lang w:val="lt-LT"/>
        </w:rPr>
      </w:pPr>
      <w:r w:rsidRPr="00661AA5">
        <w:rPr>
          <w:rFonts w:ascii="Times New Roman" w:hAnsi="Times New Roman"/>
          <w:highlight w:val="lightGray"/>
          <w:lang w:val="lt-LT"/>
        </w:rPr>
        <w:t>Lot</w:t>
      </w:r>
    </w:p>
    <w:p w14:paraId="48FB20E1" w14:textId="77777777" w:rsidR="00033D70" w:rsidRPr="00DB0AF6" w:rsidRDefault="00033D70" w:rsidP="00033D70">
      <w:pPr>
        <w:tabs>
          <w:tab w:val="left" w:pos="357"/>
        </w:tabs>
        <w:spacing w:after="0" w:line="240" w:lineRule="auto"/>
        <w:rPr>
          <w:rFonts w:ascii="Times New Roman" w:hAnsi="Times New Roman"/>
          <w:lang w:val="lt-LT"/>
        </w:rPr>
      </w:pPr>
    </w:p>
    <w:p w14:paraId="65294415" w14:textId="77777777" w:rsidR="00033D70" w:rsidRPr="00DB0AF6" w:rsidRDefault="00033D70" w:rsidP="00033D70">
      <w:pPr>
        <w:tabs>
          <w:tab w:val="left" w:pos="357"/>
        </w:tabs>
        <w:spacing w:after="0" w:line="240" w:lineRule="auto"/>
        <w:rPr>
          <w:rFonts w:ascii="Times New Roman" w:hAnsi="Times New Roman"/>
          <w:lang w:val="lt-LT"/>
        </w:rPr>
      </w:pPr>
    </w:p>
    <w:p w14:paraId="7B25CC7E" w14:textId="77777777" w:rsidR="00033D70" w:rsidRPr="00661AA5" w:rsidRDefault="00033D70" w:rsidP="00033D7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noProof/>
          <w:highlight w:val="lightGray"/>
          <w:lang w:val="lt-LT"/>
        </w:rPr>
      </w:pPr>
      <w:r w:rsidRPr="00DB0AF6">
        <w:rPr>
          <w:rFonts w:ascii="Times New Roman" w:hAnsi="Times New Roman"/>
          <w:b/>
          <w:noProof/>
          <w:lang w:val="lt-LT"/>
        </w:rPr>
        <w:t>5.</w:t>
      </w:r>
      <w:r w:rsidRPr="00DB0AF6">
        <w:rPr>
          <w:rFonts w:ascii="Times New Roman" w:hAnsi="Times New Roman"/>
          <w:b/>
          <w:noProof/>
          <w:lang w:val="lt-LT"/>
        </w:rPr>
        <w:tab/>
        <w:t>KIEKIS (MASĖ, TŪRIS ARBA VIENETAI)</w:t>
      </w:r>
    </w:p>
    <w:p w14:paraId="7422E911" w14:textId="77777777" w:rsidR="00033D70" w:rsidRPr="00DB0AF6" w:rsidRDefault="00033D70" w:rsidP="00033D70">
      <w:pPr>
        <w:tabs>
          <w:tab w:val="left" w:pos="357"/>
        </w:tabs>
        <w:spacing w:after="0" w:line="240" w:lineRule="auto"/>
        <w:rPr>
          <w:rFonts w:ascii="Times New Roman" w:hAnsi="Times New Roman"/>
          <w:lang w:val="lt-LT"/>
        </w:rPr>
      </w:pPr>
    </w:p>
    <w:p w14:paraId="7A543592" w14:textId="7A999F65" w:rsidR="00033D70" w:rsidRDefault="00033D70" w:rsidP="00033D70">
      <w:pPr>
        <w:tabs>
          <w:tab w:val="left" w:pos="357"/>
        </w:tabs>
        <w:spacing w:after="0" w:line="240" w:lineRule="auto"/>
        <w:rPr>
          <w:rFonts w:ascii="Times New Roman" w:hAnsi="Times New Roman"/>
          <w:lang w:val="lt-LT"/>
        </w:rPr>
      </w:pPr>
      <w:r>
        <w:rPr>
          <w:rFonts w:ascii="Times New Roman" w:hAnsi="Times New Roman"/>
          <w:lang w:val="lt-LT"/>
        </w:rPr>
        <w:t>500 mg</w:t>
      </w:r>
      <w:r w:rsidR="002403E3">
        <w:rPr>
          <w:rFonts w:ascii="Times New Roman" w:hAnsi="Times New Roman"/>
          <w:lang w:val="lt-LT"/>
        </w:rPr>
        <w:t>/500 mg</w:t>
      </w:r>
    </w:p>
    <w:p w14:paraId="0B9820BF" w14:textId="77777777" w:rsidR="00033D70" w:rsidRDefault="00033D70" w:rsidP="00033D70">
      <w:pPr>
        <w:tabs>
          <w:tab w:val="left" w:pos="357"/>
        </w:tabs>
        <w:spacing w:after="0" w:line="240" w:lineRule="auto"/>
        <w:rPr>
          <w:rFonts w:ascii="Times New Roman" w:hAnsi="Times New Roman"/>
          <w:lang w:val="lt-LT"/>
        </w:rPr>
      </w:pPr>
    </w:p>
    <w:p w14:paraId="662CF8DB" w14:textId="77777777" w:rsidR="00033D70" w:rsidRPr="00DB0AF6" w:rsidRDefault="00033D70" w:rsidP="00033D70">
      <w:pPr>
        <w:tabs>
          <w:tab w:val="left" w:pos="357"/>
        </w:tabs>
        <w:spacing w:after="0" w:line="240" w:lineRule="auto"/>
        <w:rPr>
          <w:rFonts w:ascii="Times New Roman" w:hAnsi="Times New Roman"/>
          <w:lang w:val="lt-LT"/>
        </w:rPr>
      </w:pPr>
    </w:p>
    <w:p w14:paraId="6653CF9C" w14:textId="77777777" w:rsidR="00033D70" w:rsidRPr="00661AA5" w:rsidRDefault="00033D70" w:rsidP="00033D7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noProof/>
          <w:highlight w:val="lightGray"/>
          <w:lang w:val="lt-LT"/>
        </w:rPr>
      </w:pPr>
      <w:r w:rsidRPr="00DB0AF6">
        <w:rPr>
          <w:rFonts w:ascii="Times New Roman" w:hAnsi="Times New Roman"/>
          <w:b/>
          <w:noProof/>
          <w:lang w:val="lt-LT"/>
        </w:rPr>
        <w:t>6.</w:t>
      </w:r>
      <w:r w:rsidRPr="00DB0AF6">
        <w:rPr>
          <w:rFonts w:ascii="Times New Roman" w:hAnsi="Times New Roman"/>
          <w:b/>
          <w:noProof/>
          <w:lang w:val="lt-LT"/>
        </w:rPr>
        <w:tab/>
        <w:t>KITA</w:t>
      </w:r>
    </w:p>
    <w:p w14:paraId="38507CA6" w14:textId="77777777" w:rsidR="00033D70" w:rsidRPr="00DB0AF6" w:rsidRDefault="00033D70" w:rsidP="00033D70">
      <w:pPr>
        <w:tabs>
          <w:tab w:val="left" w:pos="357"/>
        </w:tabs>
        <w:spacing w:after="0" w:line="240" w:lineRule="auto"/>
        <w:rPr>
          <w:rFonts w:ascii="Times New Roman" w:hAnsi="Times New Roman"/>
          <w:lang w:val="lt-LT"/>
        </w:rPr>
      </w:pPr>
    </w:p>
    <w:p w14:paraId="02CAB224" w14:textId="77777777" w:rsidR="00033D70" w:rsidRPr="00DB0AF6" w:rsidRDefault="00033D70" w:rsidP="00033D70">
      <w:pPr>
        <w:tabs>
          <w:tab w:val="left" w:pos="357"/>
        </w:tabs>
        <w:spacing w:after="0" w:line="240" w:lineRule="auto"/>
        <w:rPr>
          <w:rFonts w:ascii="Times New Roman" w:hAnsi="Times New Roman"/>
          <w:lang w:val="lt-LT"/>
        </w:rPr>
      </w:pPr>
      <w:r>
        <w:rPr>
          <w:rFonts w:ascii="Times New Roman" w:hAnsi="Times New Roman"/>
          <w:lang w:val="lt-LT"/>
        </w:rPr>
        <w:t>Flakoną</w:t>
      </w:r>
      <w:r w:rsidRPr="00DB0AF6">
        <w:rPr>
          <w:rFonts w:ascii="Times New Roman" w:hAnsi="Times New Roman"/>
          <w:lang w:val="lt-LT"/>
        </w:rPr>
        <w:t xml:space="preserve"> laikyti </w:t>
      </w:r>
      <w:r>
        <w:rPr>
          <w:rFonts w:ascii="Times New Roman" w:hAnsi="Times New Roman"/>
          <w:lang w:val="lt-LT"/>
        </w:rPr>
        <w:t xml:space="preserve">išorinėje </w:t>
      </w:r>
      <w:r w:rsidRPr="00DB0AF6">
        <w:rPr>
          <w:rFonts w:ascii="Times New Roman" w:hAnsi="Times New Roman"/>
          <w:lang w:val="lt-LT"/>
        </w:rPr>
        <w:t>dėžutėje.</w:t>
      </w:r>
    </w:p>
    <w:p w14:paraId="3520CDA5" w14:textId="77777777" w:rsidR="00033D70" w:rsidRPr="00DB0AF6" w:rsidRDefault="00033D70" w:rsidP="00033D70">
      <w:pPr>
        <w:tabs>
          <w:tab w:val="left" w:pos="357"/>
        </w:tabs>
        <w:spacing w:after="0" w:line="240" w:lineRule="auto"/>
        <w:rPr>
          <w:rFonts w:ascii="Times New Roman" w:hAnsi="Times New Roman"/>
          <w:lang w:val="lt-LT"/>
        </w:rPr>
      </w:pPr>
      <w:r w:rsidRPr="00DB0AF6">
        <w:rPr>
          <w:rFonts w:ascii="Times New Roman" w:hAnsi="Times New Roman"/>
          <w:lang w:val="lt-LT"/>
        </w:rPr>
        <w:br w:type="page"/>
      </w:r>
    </w:p>
    <w:p w14:paraId="467E001F" w14:textId="77777777" w:rsidR="00033D70" w:rsidRPr="00DB0AF6" w:rsidRDefault="00033D70" w:rsidP="00033D70">
      <w:pPr>
        <w:tabs>
          <w:tab w:val="left" w:pos="357"/>
        </w:tabs>
        <w:spacing w:after="0" w:line="240" w:lineRule="auto"/>
        <w:rPr>
          <w:rFonts w:ascii="Times New Roman" w:hAnsi="Times New Roman"/>
          <w:lang w:val="lt-LT"/>
        </w:rPr>
      </w:pPr>
    </w:p>
    <w:p w14:paraId="6AD7732F" w14:textId="77777777" w:rsidR="00033D70" w:rsidRPr="00DB0AF6" w:rsidRDefault="00033D70" w:rsidP="00033D70">
      <w:pPr>
        <w:tabs>
          <w:tab w:val="left" w:pos="357"/>
        </w:tabs>
        <w:spacing w:after="0" w:line="240" w:lineRule="auto"/>
        <w:rPr>
          <w:rFonts w:ascii="Times New Roman" w:hAnsi="Times New Roman"/>
          <w:lang w:val="lt-LT"/>
        </w:rPr>
      </w:pPr>
    </w:p>
    <w:p w14:paraId="666ACEAE" w14:textId="77777777" w:rsidR="00033D70" w:rsidRPr="00DB0AF6" w:rsidRDefault="00033D70" w:rsidP="00033D70">
      <w:pPr>
        <w:tabs>
          <w:tab w:val="left" w:pos="357"/>
        </w:tabs>
        <w:spacing w:after="0" w:line="240" w:lineRule="auto"/>
        <w:rPr>
          <w:rFonts w:ascii="Times New Roman" w:hAnsi="Times New Roman"/>
          <w:lang w:val="lt-LT"/>
        </w:rPr>
      </w:pPr>
    </w:p>
    <w:p w14:paraId="2A87C5C0" w14:textId="77777777" w:rsidR="00033D70" w:rsidRPr="00DB0AF6" w:rsidRDefault="00033D70" w:rsidP="00033D70">
      <w:pPr>
        <w:tabs>
          <w:tab w:val="left" w:pos="357"/>
        </w:tabs>
        <w:spacing w:after="0" w:line="240" w:lineRule="auto"/>
        <w:rPr>
          <w:rFonts w:ascii="Times New Roman" w:hAnsi="Times New Roman"/>
          <w:lang w:val="lt-LT"/>
        </w:rPr>
      </w:pPr>
    </w:p>
    <w:p w14:paraId="35BA16BD" w14:textId="77777777" w:rsidR="00033D70" w:rsidRPr="00DB0AF6" w:rsidRDefault="00033D70" w:rsidP="00033D70">
      <w:pPr>
        <w:tabs>
          <w:tab w:val="left" w:pos="357"/>
        </w:tabs>
        <w:spacing w:after="0" w:line="240" w:lineRule="auto"/>
        <w:rPr>
          <w:rFonts w:ascii="Times New Roman" w:hAnsi="Times New Roman"/>
          <w:lang w:val="lt-LT"/>
        </w:rPr>
      </w:pPr>
    </w:p>
    <w:p w14:paraId="3F072F25" w14:textId="77777777" w:rsidR="00033D70" w:rsidRPr="00DB0AF6" w:rsidRDefault="00033D70" w:rsidP="00033D70">
      <w:pPr>
        <w:tabs>
          <w:tab w:val="left" w:pos="357"/>
        </w:tabs>
        <w:spacing w:after="0" w:line="240" w:lineRule="auto"/>
        <w:rPr>
          <w:rFonts w:ascii="Times New Roman" w:hAnsi="Times New Roman"/>
          <w:lang w:val="lt-LT"/>
        </w:rPr>
      </w:pPr>
    </w:p>
    <w:p w14:paraId="11A87A28" w14:textId="77777777" w:rsidR="00033D70" w:rsidRPr="00DB0AF6" w:rsidRDefault="00033D70" w:rsidP="00033D70">
      <w:pPr>
        <w:tabs>
          <w:tab w:val="left" w:pos="357"/>
        </w:tabs>
        <w:spacing w:after="0" w:line="240" w:lineRule="auto"/>
        <w:rPr>
          <w:rFonts w:ascii="Times New Roman" w:hAnsi="Times New Roman"/>
          <w:lang w:val="lt-LT"/>
        </w:rPr>
      </w:pPr>
    </w:p>
    <w:p w14:paraId="07631099" w14:textId="77777777" w:rsidR="00033D70" w:rsidRPr="00DB0AF6" w:rsidRDefault="00033D70" w:rsidP="00033D70">
      <w:pPr>
        <w:tabs>
          <w:tab w:val="left" w:pos="357"/>
        </w:tabs>
        <w:spacing w:after="0" w:line="240" w:lineRule="auto"/>
        <w:rPr>
          <w:rFonts w:ascii="Times New Roman" w:hAnsi="Times New Roman"/>
          <w:lang w:val="lt-LT"/>
        </w:rPr>
      </w:pPr>
    </w:p>
    <w:p w14:paraId="7E807CAB" w14:textId="77777777" w:rsidR="00033D70" w:rsidRPr="00DB0AF6" w:rsidRDefault="00033D70" w:rsidP="00033D70">
      <w:pPr>
        <w:tabs>
          <w:tab w:val="left" w:pos="357"/>
        </w:tabs>
        <w:spacing w:after="0" w:line="240" w:lineRule="auto"/>
        <w:rPr>
          <w:rFonts w:ascii="Times New Roman" w:hAnsi="Times New Roman"/>
          <w:lang w:val="lt-LT"/>
        </w:rPr>
      </w:pPr>
    </w:p>
    <w:p w14:paraId="223BAA14" w14:textId="77777777" w:rsidR="00033D70" w:rsidRPr="00DB0AF6" w:rsidRDefault="00033D70" w:rsidP="00033D70">
      <w:pPr>
        <w:tabs>
          <w:tab w:val="left" w:pos="357"/>
        </w:tabs>
        <w:spacing w:after="0" w:line="240" w:lineRule="auto"/>
        <w:rPr>
          <w:rFonts w:ascii="Times New Roman" w:hAnsi="Times New Roman"/>
          <w:lang w:val="lt-LT"/>
        </w:rPr>
      </w:pPr>
    </w:p>
    <w:p w14:paraId="65F881C7" w14:textId="77777777" w:rsidR="00033D70" w:rsidRPr="00DB0AF6" w:rsidRDefault="00033D70" w:rsidP="00033D70">
      <w:pPr>
        <w:tabs>
          <w:tab w:val="left" w:pos="357"/>
        </w:tabs>
        <w:spacing w:after="0" w:line="240" w:lineRule="auto"/>
        <w:rPr>
          <w:rFonts w:ascii="Times New Roman" w:hAnsi="Times New Roman"/>
          <w:lang w:val="lt-LT"/>
        </w:rPr>
      </w:pPr>
    </w:p>
    <w:p w14:paraId="09979832" w14:textId="77777777" w:rsidR="00033D70" w:rsidRPr="00DB0AF6" w:rsidRDefault="00033D70" w:rsidP="00033D70">
      <w:pPr>
        <w:tabs>
          <w:tab w:val="left" w:pos="357"/>
        </w:tabs>
        <w:spacing w:after="0" w:line="240" w:lineRule="auto"/>
        <w:rPr>
          <w:rFonts w:ascii="Times New Roman" w:hAnsi="Times New Roman"/>
          <w:lang w:val="lt-LT"/>
        </w:rPr>
      </w:pPr>
    </w:p>
    <w:p w14:paraId="17B67508" w14:textId="77777777" w:rsidR="00033D70" w:rsidRPr="00DB0AF6" w:rsidRDefault="00033D70" w:rsidP="00033D70">
      <w:pPr>
        <w:tabs>
          <w:tab w:val="left" w:pos="357"/>
        </w:tabs>
        <w:spacing w:after="0" w:line="240" w:lineRule="auto"/>
        <w:rPr>
          <w:rFonts w:ascii="Times New Roman" w:hAnsi="Times New Roman"/>
          <w:lang w:val="lt-LT"/>
        </w:rPr>
      </w:pPr>
    </w:p>
    <w:p w14:paraId="4DB47698" w14:textId="77777777" w:rsidR="00033D70" w:rsidRPr="00DB0AF6" w:rsidRDefault="00033D70" w:rsidP="00033D70">
      <w:pPr>
        <w:tabs>
          <w:tab w:val="left" w:pos="357"/>
        </w:tabs>
        <w:spacing w:after="0" w:line="240" w:lineRule="auto"/>
        <w:rPr>
          <w:rFonts w:ascii="Times New Roman" w:hAnsi="Times New Roman"/>
          <w:lang w:val="lt-LT"/>
        </w:rPr>
      </w:pPr>
    </w:p>
    <w:p w14:paraId="1F367206" w14:textId="77777777" w:rsidR="00033D70" w:rsidRPr="00DB0AF6" w:rsidRDefault="00033D70" w:rsidP="00033D70">
      <w:pPr>
        <w:tabs>
          <w:tab w:val="left" w:pos="357"/>
        </w:tabs>
        <w:spacing w:after="0" w:line="240" w:lineRule="auto"/>
        <w:rPr>
          <w:rFonts w:ascii="Times New Roman" w:hAnsi="Times New Roman"/>
          <w:lang w:val="lt-LT"/>
        </w:rPr>
      </w:pPr>
    </w:p>
    <w:p w14:paraId="06C10AA1" w14:textId="77777777" w:rsidR="00033D70" w:rsidRPr="00DB0AF6" w:rsidRDefault="00033D70" w:rsidP="00033D70">
      <w:pPr>
        <w:tabs>
          <w:tab w:val="left" w:pos="357"/>
        </w:tabs>
        <w:spacing w:after="0" w:line="240" w:lineRule="auto"/>
        <w:rPr>
          <w:rFonts w:ascii="Times New Roman" w:hAnsi="Times New Roman"/>
          <w:lang w:val="lt-LT"/>
        </w:rPr>
      </w:pPr>
    </w:p>
    <w:p w14:paraId="36C169AD" w14:textId="77777777" w:rsidR="00033D70" w:rsidRPr="00DB0AF6" w:rsidRDefault="00033D70" w:rsidP="00033D70">
      <w:pPr>
        <w:tabs>
          <w:tab w:val="left" w:pos="357"/>
        </w:tabs>
        <w:spacing w:after="0" w:line="240" w:lineRule="auto"/>
        <w:rPr>
          <w:rFonts w:ascii="Times New Roman" w:hAnsi="Times New Roman"/>
          <w:lang w:val="lt-LT"/>
        </w:rPr>
      </w:pPr>
    </w:p>
    <w:p w14:paraId="34FFEB9D" w14:textId="77777777" w:rsidR="00033D70" w:rsidRPr="00DB0AF6" w:rsidRDefault="00033D70" w:rsidP="00033D70">
      <w:pPr>
        <w:tabs>
          <w:tab w:val="left" w:pos="357"/>
        </w:tabs>
        <w:spacing w:after="0" w:line="240" w:lineRule="auto"/>
        <w:rPr>
          <w:rFonts w:ascii="Times New Roman" w:hAnsi="Times New Roman"/>
          <w:lang w:val="lt-LT"/>
        </w:rPr>
      </w:pPr>
    </w:p>
    <w:p w14:paraId="58FEB0BD" w14:textId="77777777" w:rsidR="00033D70" w:rsidRPr="00DB0AF6" w:rsidRDefault="00033D70" w:rsidP="00033D70">
      <w:pPr>
        <w:tabs>
          <w:tab w:val="left" w:pos="357"/>
        </w:tabs>
        <w:spacing w:after="0" w:line="240" w:lineRule="auto"/>
        <w:rPr>
          <w:rFonts w:ascii="Times New Roman" w:hAnsi="Times New Roman"/>
          <w:lang w:val="lt-LT"/>
        </w:rPr>
      </w:pPr>
    </w:p>
    <w:p w14:paraId="3DCF202C" w14:textId="77777777" w:rsidR="00033D70" w:rsidRPr="00DB0AF6" w:rsidRDefault="00033D70" w:rsidP="00033D70">
      <w:pPr>
        <w:tabs>
          <w:tab w:val="left" w:pos="357"/>
        </w:tabs>
        <w:spacing w:after="0" w:line="240" w:lineRule="auto"/>
        <w:rPr>
          <w:rFonts w:ascii="Times New Roman" w:hAnsi="Times New Roman"/>
          <w:lang w:val="lt-LT"/>
        </w:rPr>
      </w:pPr>
    </w:p>
    <w:p w14:paraId="4E1205D6" w14:textId="77777777" w:rsidR="00033D70" w:rsidRPr="00DB0AF6" w:rsidRDefault="00033D70" w:rsidP="00033D70">
      <w:pPr>
        <w:tabs>
          <w:tab w:val="left" w:pos="567"/>
        </w:tabs>
        <w:spacing w:after="0" w:line="240" w:lineRule="auto"/>
        <w:ind w:left="567" w:hanging="567"/>
        <w:jc w:val="center"/>
        <w:outlineLvl w:val="0"/>
        <w:rPr>
          <w:rFonts w:ascii="Times New Roman" w:hAnsi="Times New Roman"/>
          <w:b/>
          <w:caps/>
          <w:lang w:val="lt-LT"/>
        </w:rPr>
      </w:pPr>
      <w:bookmarkStart w:id="40" w:name="_Toc129243137"/>
      <w:bookmarkStart w:id="41" w:name="_Toc129243262"/>
    </w:p>
    <w:p w14:paraId="2476B205" w14:textId="77777777" w:rsidR="00033D70" w:rsidRPr="00DB0AF6" w:rsidRDefault="00033D70" w:rsidP="00033D70">
      <w:pPr>
        <w:tabs>
          <w:tab w:val="left" w:pos="567"/>
        </w:tabs>
        <w:spacing w:after="0" w:line="240" w:lineRule="auto"/>
        <w:ind w:left="567" w:hanging="567"/>
        <w:jc w:val="center"/>
        <w:outlineLvl w:val="0"/>
        <w:rPr>
          <w:rFonts w:ascii="Times New Roman" w:hAnsi="Times New Roman"/>
          <w:b/>
          <w:caps/>
          <w:lang w:val="lt-LT"/>
        </w:rPr>
      </w:pPr>
    </w:p>
    <w:p w14:paraId="78982408" w14:textId="77777777" w:rsidR="00033D70" w:rsidRDefault="00033D70" w:rsidP="00033D70">
      <w:pPr>
        <w:tabs>
          <w:tab w:val="left" w:pos="567"/>
        </w:tabs>
        <w:spacing w:after="0" w:line="240" w:lineRule="auto"/>
        <w:ind w:left="567" w:hanging="567"/>
        <w:jc w:val="center"/>
        <w:outlineLvl w:val="0"/>
        <w:rPr>
          <w:rFonts w:ascii="Times New Roman" w:hAnsi="Times New Roman"/>
          <w:b/>
          <w:caps/>
          <w:lang w:val="lt-LT"/>
        </w:rPr>
      </w:pPr>
    </w:p>
    <w:p w14:paraId="7FAB4C46" w14:textId="77777777" w:rsidR="00033D70" w:rsidRPr="00DB0AF6" w:rsidRDefault="00033D70" w:rsidP="00033D70">
      <w:pPr>
        <w:tabs>
          <w:tab w:val="left" w:pos="567"/>
        </w:tabs>
        <w:spacing w:after="0" w:line="240" w:lineRule="auto"/>
        <w:ind w:left="567" w:hanging="567"/>
        <w:jc w:val="center"/>
        <w:outlineLvl w:val="0"/>
        <w:rPr>
          <w:rFonts w:ascii="Times New Roman" w:hAnsi="Times New Roman"/>
          <w:b/>
          <w:caps/>
          <w:lang w:val="lt-LT"/>
        </w:rPr>
      </w:pPr>
      <w:r w:rsidRPr="00DB0AF6">
        <w:rPr>
          <w:rFonts w:ascii="Times New Roman" w:hAnsi="Times New Roman"/>
          <w:b/>
          <w:caps/>
          <w:lang w:val="lt-LT"/>
        </w:rPr>
        <w:t>B. PAKUOTĖS LAPELIS</w:t>
      </w:r>
      <w:bookmarkEnd w:id="40"/>
      <w:bookmarkEnd w:id="41"/>
    </w:p>
    <w:p w14:paraId="699A25EB" w14:textId="77777777" w:rsidR="00033D70" w:rsidRPr="00DB0AF6" w:rsidRDefault="00033D70" w:rsidP="00033D70">
      <w:pPr>
        <w:tabs>
          <w:tab w:val="left" w:pos="567"/>
        </w:tabs>
        <w:spacing w:after="0" w:line="260" w:lineRule="exact"/>
        <w:jc w:val="center"/>
        <w:rPr>
          <w:rFonts w:ascii="Times New Roman" w:hAnsi="Times New Roman"/>
          <w:szCs w:val="20"/>
          <w:lang w:val="lt-LT"/>
        </w:rPr>
      </w:pPr>
      <w:r w:rsidRPr="00DB0AF6">
        <w:rPr>
          <w:rFonts w:ascii="Times New Roman" w:hAnsi="Times New Roman"/>
          <w:szCs w:val="20"/>
          <w:lang w:val="lt-LT"/>
        </w:rPr>
        <w:br w:type="page"/>
      </w:r>
      <w:r w:rsidRPr="00DB0AF6">
        <w:rPr>
          <w:rFonts w:ascii="Times New Roman" w:hAnsi="Times New Roman"/>
          <w:b/>
          <w:szCs w:val="20"/>
          <w:lang w:val="lt-LT"/>
        </w:rPr>
        <w:lastRenderedPageBreak/>
        <w:t>Pakuotė</w:t>
      </w:r>
      <w:r>
        <w:rPr>
          <w:rFonts w:ascii="Times New Roman" w:hAnsi="Times New Roman"/>
          <w:b/>
          <w:szCs w:val="20"/>
          <w:lang w:val="lt-LT"/>
        </w:rPr>
        <w:t>s</w:t>
      </w:r>
      <w:r w:rsidRPr="00DB0AF6">
        <w:rPr>
          <w:rFonts w:ascii="Times New Roman" w:hAnsi="Times New Roman"/>
          <w:b/>
          <w:szCs w:val="20"/>
          <w:lang w:val="lt-LT"/>
        </w:rPr>
        <w:t xml:space="preserve"> lapelis: informacija vartotojui</w:t>
      </w:r>
    </w:p>
    <w:p w14:paraId="59AD9863" w14:textId="77777777" w:rsidR="00033D70" w:rsidRPr="00DB0AF6" w:rsidRDefault="00033D70" w:rsidP="00033D70">
      <w:pPr>
        <w:tabs>
          <w:tab w:val="left" w:pos="357"/>
        </w:tabs>
        <w:spacing w:after="0" w:line="240" w:lineRule="auto"/>
        <w:rPr>
          <w:rFonts w:ascii="Times New Roman" w:hAnsi="Times New Roman"/>
          <w:lang w:val="lt-LT"/>
        </w:rPr>
      </w:pPr>
    </w:p>
    <w:p w14:paraId="73BBFD01" w14:textId="77777777" w:rsidR="00033D70" w:rsidRPr="00806543" w:rsidRDefault="00033D70" w:rsidP="00033D70">
      <w:pPr>
        <w:tabs>
          <w:tab w:val="left" w:pos="567"/>
        </w:tabs>
        <w:spacing w:after="0" w:line="260" w:lineRule="exact"/>
        <w:jc w:val="center"/>
        <w:rPr>
          <w:rFonts w:ascii="Times New Roman" w:hAnsi="Times New Roman"/>
          <w:b/>
          <w:lang w:val="lt-LT"/>
        </w:rPr>
      </w:pPr>
      <w:r w:rsidRPr="00DB0AF6">
        <w:rPr>
          <w:rFonts w:ascii="Times New Roman" w:hAnsi="Times New Roman"/>
          <w:b/>
          <w:lang w:val="lt-LT"/>
        </w:rPr>
        <w:t>Imipenem/</w:t>
      </w:r>
      <w:r w:rsidRPr="00806543">
        <w:rPr>
          <w:rFonts w:ascii="Times New Roman" w:hAnsi="Times New Roman"/>
          <w:b/>
          <w:lang w:val="lt-LT"/>
        </w:rPr>
        <w:t>Cilastatin Actavis 500 mg/500 mg milteliai infuziniam tirpalui</w:t>
      </w:r>
    </w:p>
    <w:p w14:paraId="0DE616E9" w14:textId="6CE4F16C" w:rsidR="00033D70" w:rsidRPr="00DB0AF6" w:rsidRDefault="00583D1E" w:rsidP="00033D70">
      <w:pPr>
        <w:tabs>
          <w:tab w:val="left" w:pos="567"/>
        </w:tabs>
        <w:spacing w:after="0" w:line="260" w:lineRule="exact"/>
        <w:jc w:val="center"/>
        <w:rPr>
          <w:rFonts w:ascii="Times New Roman" w:hAnsi="Times New Roman"/>
          <w:lang w:val="lt-LT"/>
        </w:rPr>
      </w:pPr>
      <w:r w:rsidRPr="00806543">
        <w:rPr>
          <w:rFonts w:ascii="Times New Roman" w:hAnsi="Times New Roman"/>
          <w:lang w:val="lt-LT"/>
        </w:rPr>
        <w:t>i</w:t>
      </w:r>
      <w:r w:rsidR="00033D70" w:rsidRPr="00806543">
        <w:rPr>
          <w:rFonts w:ascii="Times New Roman" w:hAnsi="Times New Roman"/>
          <w:lang w:val="lt-LT"/>
        </w:rPr>
        <w:t>mipenemas/</w:t>
      </w:r>
      <w:r w:rsidRPr="00806543">
        <w:rPr>
          <w:rFonts w:ascii="Times New Roman" w:hAnsi="Times New Roman"/>
          <w:lang w:val="lt-LT"/>
        </w:rPr>
        <w:t>c</w:t>
      </w:r>
      <w:r w:rsidR="00033D70" w:rsidRPr="00806543">
        <w:rPr>
          <w:rFonts w:ascii="Times New Roman" w:hAnsi="Times New Roman"/>
          <w:lang w:val="lt-LT"/>
        </w:rPr>
        <w:t>ilastatinas</w:t>
      </w:r>
    </w:p>
    <w:p w14:paraId="4F09B2BF" w14:textId="77777777" w:rsidR="00033D70" w:rsidRPr="00DB0AF6" w:rsidRDefault="00033D70" w:rsidP="00033D70">
      <w:pPr>
        <w:tabs>
          <w:tab w:val="left" w:pos="357"/>
        </w:tabs>
        <w:spacing w:after="0" w:line="240" w:lineRule="auto"/>
        <w:rPr>
          <w:rFonts w:ascii="Times New Roman" w:hAnsi="Times New Roman"/>
          <w:lang w:val="lt-LT"/>
        </w:rPr>
      </w:pPr>
      <w:r w:rsidRPr="00DB0AF6">
        <w:rPr>
          <w:rFonts w:ascii="Times New Roman" w:hAnsi="Times New Roman"/>
          <w:lang w:val="lt-LT"/>
        </w:rPr>
        <w:t xml:space="preserve"> </w:t>
      </w:r>
    </w:p>
    <w:p w14:paraId="421B3BE1" w14:textId="77777777" w:rsidR="00033D70" w:rsidRPr="00DB0AF6" w:rsidRDefault="00033D70" w:rsidP="00033D70">
      <w:pPr>
        <w:tabs>
          <w:tab w:val="left" w:pos="357"/>
        </w:tabs>
        <w:spacing w:after="0" w:line="240" w:lineRule="auto"/>
        <w:rPr>
          <w:rFonts w:ascii="Times New Roman" w:hAnsi="Times New Roman"/>
          <w:b/>
          <w:lang w:val="lt-LT"/>
        </w:rPr>
      </w:pPr>
      <w:r w:rsidRPr="00DB0AF6">
        <w:rPr>
          <w:rFonts w:ascii="Times New Roman" w:hAnsi="Times New Roman"/>
          <w:b/>
          <w:lang w:val="lt-LT"/>
        </w:rPr>
        <w:t>Atidžiai perskaitykite visą šį lapelį, prieš pradėdami vartoti vaistą, nes jame pateikiama Jums svarbi informacija.</w:t>
      </w:r>
    </w:p>
    <w:p w14:paraId="29D4EF32" w14:textId="77777777" w:rsidR="00033D70" w:rsidRPr="00DB0AF6" w:rsidRDefault="00033D70" w:rsidP="00033D70">
      <w:pPr>
        <w:tabs>
          <w:tab w:val="left" w:pos="567"/>
        </w:tabs>
        <w:spacing w:after="0" w:line="240" w:lineRule="auto"/>
        <w:ind w:left="567" w:hanging="567"/>
        <w:rPr>
          <w:rFonts w:ascii="Times New Roman" w:hAnsi="Times New Roman"/>
          <w:lang w:val="lt-LT"/>
        </w:rPr>
      </w:pPr>
      <w:r w:rsidRPr="00DB0AF6">
        <w:rPr>
          <w:rFonts w:ascii="Times New Roman" w:hAnsi="Times New Roman"/>
          <w:lang w:val="lt-LT"/>
        </w:rPr>
        <w:t>-</w:t>
      </w:r>
      <w:r w:rsidRPr="00DB0AF6">
        <w:rPr>
          <w:rFonts w:ascii="Times New Roman" w:hAnsi="Times New Roman"/>
          <w:lang w:val="lt-LT"/>
        </w:rPr>
        <w:tab/>
        <w:t>Neišmeskite šio lapelio, nes vėl gali prireikti jį perskaityti.</w:t>
      </w:r>
    </w:p>
    <w:p w14:paraId="68E91D70" w14:textId="260EAF8D" w:rsidR="00033D70" w:rsidRPr="00DB0AF6" w:rsidRDefault="00033D70" w:rsidP="00033D70">
      <w:pPr>
        <w:tabs>
          <w:tab w:val="left" w:pos="567"/>
        </w:tabs>
        <w:spacing w:after="0" w:line="240" w:lineRule="auto"/>
        <w:ind w:left="567" w:hanging="567"/>
        <w:rPr>
          <w:rFonts w:ascii="Times New Roman" w:hAnsi="Times New Roman"/>
          <w:lang w:val="lt-LT"/>
        </w:rPr>
      </w:pPr>
      <w:r w:rsidRPr="00DB0AF6">
        <w:rPr>
          <w:rFonts w:ascii="Times New Roman" w:hAnsi="Times New Roman"/>
          <w:lang w:val="lt-LT"/>
        </w:rPr>
        <w:t>-</w:t>
      </w:r>
      <w:r w:rsidRPr="00DB0AF6">
        <w:rPr>
          <w:rFonts w:ascii="Times New Roman" w:hAnsi="Times New Roman"/>
          <w:lang w:val="lt-LT"/>
        </w:rPr>
        <w:tab/>
        <w:t>Jeigu kiltų daugiau klausimų, kreipkitės į gydytoją</w:t>
      </w:r>
      <w:r w:rsidR="00F574E2">
        <w:rPr>
          <w:rFonts w:ascii="Times New Roman" w:hAnsi="Times New Roman"/>
          <w:lang w:val="lt-LT"/>
        </w:rPr>
        <w:t>,</w:t>
      </w:r>
      <w:r w:rsidRPr="00DB0AF6">
        <w:rPr>
          <w:rFonts w:ascii="Times New Roman" w:hAnsi="Times New Roman"/>
          <w:lang w:val="lt-LT"/>
        </w:rPr>
        <w:t xml:space="preserve"> vaistininką</w:t>
      </w:r>
      <w:r w:rsidR="00F574E2">
        <w:rPr>
          <w:rFonts w:ascii="Times New Roman" w:hAnsi="Times New Roman"/>
          <w:lang w:val="lt-LT"/>
        </w:rPr>
        <w:t xml:space="preserve"> arba slaugyto</w:t>
      </w:r>
      <w:r w:rsidR="000B22E0">
        <w:rPr>
          <w:rFonts w:ascii="Times New Roman" w:hAnsi="Times New Roman"/>
          <w:lang w:val="lt-LT"/>
        </w:rPr>
        <w:t>ją</w:t>
      </w:r>
      <w:r w:rsidRPr="00DB0AF6">
        <w:rPr>
          <w:rFonts w:ascii="Times New Roman" w:hAnsi="Times New Roman"/>
          <w:lang w:val="lt-LT"/>
        </w:rPr>
        <w:t>.</w:t>
      </w:r>
    </w:p>
    <w:p w14:paraId="521B4E71" w14:textId="77777777" w:rsidR="00033D70" w:rsidRPr="00DB0AF6" w:rsidRDefault="00033D70" w:rsidP="00033D70">
      <w:pPr>
        <w:tabs>
          <w:tab w:val="left" w:pos="567"/>
        </w:tabs>
        <w:spacing w:after="0" w:line="240" w:lineRule="auto"/>
        <w:ind w:left="567" w:hanging="567"/>
        <w:rPr>
          <w:rFonts w:ascii="Times New Roman" w:hAnsi="Times New Roman"/>
          <w:lang w:val="lt-LT"/>
        </w:rPr>
      </w:pPr>
      <w:r w:rsidRPr="00DB0AF6">
        <w:rPr>
          <w:rFonts w:ascii="Times New Roman" w:hAnsi="Times New Roman"/>
          <w:lang w:val="lt-LT"/>
        </w:rPr>
        <w:t>-</w:t>
      </w:r>
      <w:r w:rsidRPr="00DB0AF6">
        <w:rPr>
          <w:rFonts w:ascii="Times New Roman" w:hAnsi="Times New Roman"/>
          <w:lang w:val="lt-LT"/>
        </w:rPr>
        <w:tab/>
        <w:t>Šis vaistas skirtas tik Jums, todėl kitiems žmonėms jo duoti negalima. Vaistas gali jiems pakenkti (net tiems, kurių ligos požymiai yra tokie patys kaip Jūsų).</w:t>
      </w:r>
    </w:p>
    <w:p w14:paraId="7C9D2F72" w14:textId="3E80E8A9" w:rsidR="00033D70" w:rsidRPr="00DB0AF6" w:rsidRDefault="00033D70" w:rsidP="00033D70">
      <w:pPr>
        <w:tabs>
          <w:tab w:val="left" w:pos="567"/>
        </w:tabs>
        <w:spacing w:after="0" w:line="240" w:lineRule="auto"/>
        <w:ind w:left="567" w:hanging="567"/>
        <w:rPr>
          <w:rFonts w:ascii="Times New Roman" w:hAnsi="Times New Roman"/>
          <w:lang w:val="lt-LT"/>
        </w:rPr>
      </w:pPr>
      <w:r w:rsidRPr="00DB0AF6">
        <w:rPr>
          <w:rFonts w:ascii="Times New Roman" w:hAnsi="Times New Roman"/>
          <w:lang w:val="lt-LT"/>
        </w:rPr>
        <w:t>-</w:t>
      </w:r>
      <w:r w:rsidRPr="00DB0AF6">
        <w:rPr>
          <w:rFonts w:ascii="Times New Roman" w:hAnsi="Times New Roman"/>
          <w:lang w:val="lt-LT"/>
        </w:rPr>
        <w:tab/>
        <w:t>Jeigu pasireiškė šalutinis poveikis (net jeigu jis šiame lapelyje nenurodytas) kreipkitės į gydytoją arba vaistininką. Žr.</w:t>
      </w:r>
      <w:r w:rsidR="0002760F">
        <w:rPr>
          <w:rFonts w:ascii="Times New Roman" w:hAnsi="Times New Roman"/>
          <w:lang w:val="lt-LT"/>
        </w:rPr>
        <w:t> </w:t>
      </w:r>
      <w:r w:rsidRPr="00DB0AF6">
        <w:rPr>
          <w:rFonts w:ascii="Times New Roman" w:hAnsi="Times New Roman"/>
          <w:lang w:val="lt-LT"/>
        </w:rPr>
        <w:t>4</w:t>
      </w:r>
      <w:r w:rsidR="0002760F">
        <w:rPr>
          <w:rFonts w:ascii="Times New Roman" w:hAnsi="Times New Roman"/>
          <w:lang w:val="lt-LT"/>
        </w:rPr>
        <w:t> </w:t>
      </w:r>
      <w:r w:rsidRPr="00DB0AF6">
        <w:rPr>
          <w:rFonts w:ascii="Times New Roman" w:hAnsi="Times New Roman"/>
          <w:lang w:val="lt-LT"/>
        </w:rPr>
        <w:t>skyrių.</w:t>
      </w:r>
    </w:p>
    <w:p w14:paraId="353225EC" w14:textId="77777777" w:rsidR="00033D70" w:rsidRPr="00DB0AF6" w:rsidRDefault="00033D70" w:rsidP="00033D70">
      <w:pPr>
        <w:tabs>
          <w:tab w:val="left" w:pos="357"/>
        </w:tabs>
        <w:spacing w:after="0" w:line="240" w:lineRule="auto"/>
        <w:rPr>
          <w:rFonts w:ascii="Times New Roman" w:hAnsi="Times New Roman"/>
          <w:lang w:val="lt-LT"/>
        </w:rPr>
      </w:pPr>
    </w:p>
    <w:p w14:paraId="5FE58BCD" w14:textId="77777777" w:rsidR="00033D70" w:rsidRPr="00DB0AF6" w:rsidRDefault="00033D70" w:rsidP="00033D70">
      <w:pPr>
        <w:tabs>
          <w:tab w:val="left" w:pos="357"/>
        </w:tabs>
        <w:spacing w:after="0" w:line="240" w:lineRule="auto"/>
        <w:rPr>
          <w:rFonts w:ascii="Times New Roman" w:hAnsi="Times New Roman"/>
          <w:b/>
          <w:lang w:val="lt-LT"/>
        </w:rPr>
      </w:pPr>
      <w:r w:rsidRPr="00DB0AF6">
        <w:rPr>
          <w:rFonts w:ascii="Times New Roman" w:hAnsi="Times New Roman"/>
          <w:b/>
          <w:lang w:val="lt-LT"/>
        </w:rPr>
        <w:t>Apie ką rašoma šiame lapelyje?</w:t>
      </w:r>
    </w:p>
    <w:p w14:paraId="69A89946" w14:textId="77777777" w:rsidR="00033D70" w:rsidRPr="00DB0AF6" w:rsidRDefault="00033D70" w:rsidP="00E86EA9">
      <w:pPr>
        <w:tabs>
          <w:tab w:val="left" w:pos="567"/>
        </w:tabs>
        <w:spacing w:after="0" w:line="240" w:lineRule="auto"/>
        <w:rPr>
          <w:rFonts w:ascii="Times New Roman" w:hAnsi="Times New Roman"/>
          <w:lang w:val="lt-LT"/>
        </w:rPr>
      </w:pPr>
      <w:r w:rsidRPr="00DB0AF6">
        <w:rPr>
          <w:rFonts w:ascii="Times New Roman" w:hAnsi="Times New Roman"/>
          <w:lang w:val="lt-LT"/>
        </w:rPr>
        <w:t>1.</w:t>
      </w:r>
      <w:r w:rsidRPr="00DB0AF6">
        <w:rPr>
          <w:rFonts w:ascii="Times New Roman" w:hAnsi="Times New Roman"/>
          <w:lang w:val="lt-LT"/>
        </w:rPr>
        <w:tab/>
        <w:t>Kas yra Imipenem/Cilastatin Actavis ir kam jis vartojamas</w:t>
      </w:r>
    </w:p>
    <w:p w14:paraId="040D109D" w14:textId="77777777" w:rsidR="00033D70" w:rsidRPr="00DB0AF6" w:rsidRDefault="00033D70" w:rsidP="00E86EA9">
      <w:pPr>
        <w:tabs>
          <w:tab w:val="left" w:pos="567"/>
        </w:tabs>
        <w:spacing w:after="0" w:line="240" w:lineRule="auto"/>
        <w:rPr>
          <w:rFonts w:ascii="Times New Roman" w:hAnsi="Times New Roman"/>
          <w:lang w:val="lt-LT"/>
        </w:rPr>
      </w:pPr>
      <w:r w:rsidRPr="00DB0AF6">
        <w:rPr>
          <w:rFonts w:ascii="Times New Roman" w:hAnsi="Times New Roman"/>
          <w:lang w:val="lt-LT"/>
        </w:rPr>
        <w:t>2.</w:t>
      </w:r>
      <w:r w:rsidRPr="00DB0AF6">
        <w:rPr>
          <w:rFonts w:ascii="Times New Roman" w:hAnsi="Times New Roman"/>
          <w:lang w:val="lt-LT"/>
        </w:rPr>
        <w:tab/>
        <w:t>Kas žinotina prieš vartojant Imipenem/Cilastatin Actavis</w:t>
      </w:r>
    </w:p>
    <w:p w14:paraId="04430605" w14:textId="77777777" w:rsidR="00033D70" w:rsidRPr="00DB0AF6" w:rsidRDefault="00033D70" w:rsidP="00E86EA9">
      <w:pPr>
        <w:tabs>
          <w:tab w:val="left" w:pos="567"/>
        </w:tabs>
        <w:spacing w:after="0" w:line="240" w:lineRule="auto"/>
        <w:rPr>
          <w:rFonts w:ascii="Times New Roman" w:hAnsi="Times New Roman"/>
          <w:lang w:val="lt-LT"/>
        </w:rPr>
      </w:pPr>
      <w:r w:rsidRPr="00DB0AF6">
        <w:rPr>
          <w:rFonts w:ascii="Times New Roman" w:hAnsi="Times New Roman"/>
          <w:lang w:val="lt-LT"/>
        </w:rPr>
        <w:t>3.</w:t>
      </w:r>
      <w:r w:rsidRPr="00DB0AF6">
        <w:rPr>
          <w:rFonts w:ascii="Times New Roman" w:hAnsi="Times New Roman"/>
          <w:lang w:val="lt-LT"/>
        </w:rPr>
        <w:tab/>
        <w:t>Kaip vartoti Imipenem/Cilastatin Actavis</w:t>
      </w:r>
    </w:p>
    <w:p w14:paraId="1A4A9D06" w14:textId="77777777" w:rsidR="00033D70" w:rsidRPr="00DB0AF6" w:rsidRDefault="00033D70" w:rsidP="00E86EA9">
      <w:pPr>
        <w:tabs>
          <w:tab w:val="left" w:pos="567"/>
        </w:tabs>
        <w:spacing w:after="0" w:line="240" w:lineRule="auto"/>
        <w:rPr>
          <w:rFonts w:ascii="Times New Roman" w:hAnsi="Times New Roman"/>
          <w:lang w:val="lt-LT"/>
        </w:rPr>
      </w:pPr>
      <w:r w:rsidRPr="00DB0AF6">
        <w:rPr>
          <w:rFonts w:ascii="Times New Roman" w:hAnsi="Times New Roman"/>
          <w:lang w:val="lt-LT"/>
        </w:rPr>
        <w:t>4.</w:t>
      </w:r>
      <w:r w:rsidRPr="00DB0AF6">
        <w:rPr>
          <w:rFonts w:ascii="Times New Roman" w:hAnsi="Times New Roman"/>
          <w:lang w:val="lt-LT"/>
        </w:rPr>
        <w:tab/>
        <w:t>Galimas šalutinis poveikis</w:t>
      </w:r>
    </w:p>
    <w:p w14:paraId="3B76B34A" w14:textId="77777777" w:rsidR="00033D70" w:rsidRPr="00DB0AF6" w:rsidRDefault="00033D70" w:rsidP="00E86EA9">
      <w:pPr>
        <w:tabs>
          <w:tab w:val="left" w:pos="567"/>
        </w:tabs>
        <w:spacing w:after="0" w:line="240" w:lineRule="auto"/>
        <w:rPr>
          <w:rFonts w:ascii="Times New Roman" w:hAnsi="Times New Roman"/>
          <w:lang w:val="lt-LT"/>
        </w:rPr>
      </w:pPr>
      <w:r w:rsidRPr="00DB0AF6">
        <w:rPr>
          <w:rFonts w:ascii="Times New Roman" w:hAnsi="Times New Roman"/>
          <w:lang w:val="lt-LT"/>
        </w:rPr>
        <w:t>5.</w:t>
      </w:r>
      <w:r w:rsidRPr="00DB0AF6">
        <w:rPr>
          <w:rFonts w:ascii="Times New Roman" w:hAnsi="Times New Roman"/>
          <w:lang w:val="lt-LT"/>
        </w:rPr>
        <w:tab/>
        <w:t>Kaip laikyti Imipenem/Cilastatin Actavis</w:t>
      </w:r>
    </w:p>
    <w:p w14:paraId="53C8FBFE" w14:textId="77777777" w:rsidR="00033D70" w:rsidRPr="00DB0AF6" w:rsidRDefault="00033D70" w:rsidP="00E86EA9">
      <w:pPr>
        <w:tabs>
          <w:tab w:val="left" w:pos="567"/>
        </w:tabs>
        <w:spacing w:after="0" w:line="240" w:lineRule="auto"/>
        <w:rPr>
          <w:rFonts w:ascii="Times New Roman" w:hAnsi="Times New Roman"/>
          <w:lang w:val="lt-LT"/>
        </w:rPr>
      </w:pPr>
      <w:r w:rsidRPr="00DB0AF6">
        <w:rPr>
          <w:rFonts w:ascii="Times New Roman" w:hAnsi="Times New Roman"/>
          <w:lang w:val="lt-LT"/>
        </w:rPr>
        <w:t>6.</w:t>
      </w:r>
      <w:r w:rsidRPr="00DB0AF6">
        <w:rPr>
          <w:rFonts w:ascii="Times New Roman" w:hAnsi="Times New Roman"/>
          <w:lang w:val="lt-LT"/>
        </w:rPr>
        <w:tab/>
        <w:t>Pakuotės turinys ir kita informacija</w:t>
      </w:r>
    </w:p>
    <w:p w14:paraId="60781E81" w14:textId="77777777" w:rsidR="00033D70" w:rsidRPr="00DB0AF6" w:rsidRDefault="00033D70" w:rsidP="00033D70">
      <w:pPr>
        <w:tabs>
          <w:tab w:val="left" w:pos="357"/>
        </w:tabs>
        <w:spacing w:after="0" w:line="240" w:lineRule="auto"/>
        <w:rPr>
          <w:rFonts w:ascii="Times New Roman" w:hAnsi="Times New Roman"/>
          <w:lang w:val="lt-LT"/>
        </w:rPr>
      </w:pPr>
    </w:p>
    <w:p w14:paraId="7B3735E4" w14:textId="77777777" w:rsidR="00033D70" w:rsidRPr="00DB0AF6" w:rsidRDefault="00033D70" w:rsidP="00033D70">
      <w:pPr>
        <w:tabs>
          <w:tab w:val="left" w:pos="567"/>
        </w:tabs>
        <w:spacing w:after="0" w:line="260" w:lineRule="exact"/>
        <w:rPr>
          <w:rFonts w:ascii="Times New Roman" w:hAnsi="Times New Roman"/>
          <w:szCs w:val="20"/>
          <w:lang w:val="lt-LT"/>
        </w:rPr>
      </w:pPr>
    </w:p>
    <w:p w14:paraId="101B75C6" w14:textId="77777777" w:rsidR="00033D70" w:rsidRPr="00DB0AF6" w:rsidRDefault="00033D70" w:rsidP="00033D70">
      <w:pPr>
        <w:tabs>
          <w:tab w:val="left" w:pos="567"/>
        </w:tabs>
        <w:spacing w:after="0" w:line="260" w:lineRule="exact"/>
        <w:rPr>
          <w:rFonts w:ascii="Times New Roman" w:hAnsi="Times New Roman"/>
          <w:b/>
          <w:szCs w:val="20"/>
          <w:lang w:val="lt-LT"/>
        </w:rPr>
      </w:pPr>
      <w:bookmarkStart w:id="42" w:name="_Toc129243139"/>
      <w:bookmarkStart w:id="43" w:name="_Toc129243264"/>
      <w:r w:rsidRPr="00DB0AF6">
        <w:rPr>
          <w:rFonts w:ascii="Times New Roman" w:hAnsi="Times New Roman"/>
          <w:b/>
          <w:szCs w:val="20"/>
          <w:lang w:val="lt-LT"/>
        </w:rPr>
        <w:t>1.</w:t>
      </w:r>
      <w:r w:rsidRPr="00DB0AF6">
        <w:rPr>
          <w:rFonts w:ascii="Times New Roman" w:hAnsi="Times New Roman"/>
          <w:b/>
          <w:szCs w:val="20"/>
          <w:lang w:val="lt-LT"/>
        </w:rPr>
        <w:tab/>
      </w:r>
      <w:bookmarkEnd w:id="42"/>
      <w:bookmarkEnd w:id="43"/>
      <w:r w:rsidRPr="00DB0AF6">
        <w:rPr>
          <w:rFonts w:ascii="Times New Roman" w:hAnsi="Times New Roman"/>
          <w:b/>
          <w:szCs w:val="20"/>
          <w:lang w:val="lt-LT"/>
        </w:rPr>
        <w:t>Kas yra Imipenem/Cilastatin Actavis ir kam jis vartojamas</w:t>
      </w:r>
    </w:p>
    <w:p w14:paraId="0881EFD8" w14:textId="77777777" w:rsidR="00033D70" w:rsidRPr="00DB0AF6" w:rsidRDefault="00033D70" w:rsidP="00033D70">
      <w:pPr>
        <w:tabs>
          <w:tab w:val="left" w:pos="567"/>
        </w:tabs>
        <w:spacing w:after="0" w:line="260" w:lineRule="exact"/>
        <w:rPr>
          <w:rFonts w:ascii="Times New Roman" w:hAnsi="Times New Roman"/>
          <w:szCs w:val="20"/>
          <w:lang w:val="lt-LT"/>
        </w:rPr>
      </w:pPr>
    </w:p>
    <w:p w14:paraId="7BDAECCF" w14:textId="77777777" w:rsidR="00033D70" w:rsidRPr="00DB0AF6" w:rsidRDefault="00033D70" w:rsidP="00033D70">
      <w:pPr>
        <w:tabs>
          <w:tab w:val="left" w:pos="567"/>
        </w:tabs>
        <w:spacing w:after="0" w:line="260" w:lineRule="exact"/>
        <w:rPr>
          <w:rFonts w:ascii="Times New Roman" w:hAnsi="Times New Roman"/>
          <w:lang w:val="lt-LT"/>
        </w:rPr>
      </w:pPr>
      <w:r w:rsidRPr="00DB0AF6">
        <w:rPr>
          <w:rFonts w:ascii="Times New Roman" w:hAnsi="Times New Roman"/>
          <w:szCs w:val="20"/>
          <w:lang w:val="lt-LT"/>
        </w:rPr>
        <w:t xml:space="preserve">Imipenem/Cilastatin Actavis </w:t>
      </w:r>
      <w:r w:rsidRPr="00DB0AF6">
        <w:rPr>
          <w:rFonts w:ascii="Times New Roman" w:hAnsi="Times New Roman"/>
          <w:lang w:val="lt-LT"/>
        </w:rPr>
        <w:t>priklauso vaistų grupei, kuri vadinama antibiotikais karbapenemais. Jis naikina daug įvairių bakterijų (mikrobų) rūšių, kurios sukelia įvairių kūno dalių infekcines ligas suaugusiems žmonėms bei vienerių metų ir vyresniems vaikams.</w:t>
      </w:r>
    </w:p>
    <w:p w14:paraId="18BBBC02" w14:textId="77777777" w:rsidR="00033D70" w:rsidRPr="00DB0AF6" w:rsidRDefault="00033D70" w:rsidP="00033D70">
      <w:pPr>
        <w:tabs>
          <w:tab w:val="left" w:pos="567"/>
        </w:tabs>
        <w:spacing w:after="0" w:line="260" w:lineRule="exact"/>
        <w:rPr>
          <w:rFonts w:ascii="Times New Roman" w:hAnsi="Times New Roman"/>
          <w:lang w:val="lt-LT"/>
        </w:rPr>
      </w:pPr>
    </w:p>
    <w:p w14:paraId="75286779" w14:textId="77777777" w:rsidR="00033D70" w:rsidRPr="00DB0AF6" w:rsidRDefault="00033D70" w:rsidP="00033D70">
      <w:pPr>
        <w:tabs>
          <w:tab w:val="left" w:pos="567"/>
        </w:tabs>
        <w:spacing w:after="0" w:line="260" w:lineRule="exact"/>
        <w:rPr>
          <w:rFonts w:ascii="Times New Roman" w:hAnsi="Times New Roman"/>
          <w:b/>
          <w:lang w:val="lt-LT"/>
        </w:rPr>
      </w:pPr>
      <w:r w:rsidRPr="00DB0AF6">
        <w:rPr>
          <w:rFonts w:ascii="Times New Roman" w:hAnsi="Times New Roman"/>
          <w:b/>
          <w:lang w:val="lt-LT"/>
        </w:rPr>
        <w:t>Gydymas</w:t>
      </w:r>
    </w:p>
    <w:p w14:paraId="3DA5560E" w14:textId="77777777" w:rsidR="00033D70" w:rsidRPr="00DB0AF6" w:rsidRDefault="00033D70" w:rsidP="00033D70">
      <w:pPr>
        <w:tabs>
          <w:tab w:val="left" w:pos="567"/>
        </w:tabs>
        <w:spacing w:after="0" w:line="260" w:lineRule="exact"/>
        <w:rPr>
          <w:rFonts w:ascii="Times New Roman" w:hAnsi="Times New Roman"/>
          <w:lang w:val="lt-LT"/>
        </w:rPr>
      </w:pPr>
      <w:r w:rsidRPr="00DB0AF6">
        <w:rPr>
          <w:rFonts w:ascii="Times New Roman" w:hAnsi="Times New Roman"/>
          <w:lang w:val="lt-LT"/>
        </w:rPr>
        <w:t xml:space="preserve">Jūsų gydytojas paskyrė Jums </w:t>
      </w:r>
      <w:r w:rsidRPr="00DB0AF6">
        <w:rPr>
          <w:rFonts w:ascii="Times New Roman" w:hAnsi="Times New Roman"/>
          <w:szCs w:val="20"/>
          <w:lang w:val="lt-LT"/>
        </w:rPr>
        <w:t xml:space="preserve">Imipenem/Cilastatin Actavis, </w:t>
      </w:r>
      <w:r w:rsidRPr="00DB0AF6">
        <w:rPr>
          <w:rFonts w:ascii="Times New Roman" w:hAnsi="Times New Roman"/>
          <w:lang w:val="lt-LT"/>
        </w:rPr>
        <w:t>nes sergate viena (ar daugiau) iš šių infekcinių ligų:</w:t>
      </w:r>
    </w:p>
    <w:p w14:paraId="0AE3222B" w14:textId="77777777" w:rsidR="00033D70" w:rsidRPr="00DB0AF6" w:rsidRDefault="00033D70" w:rsidP="00E86EA9">
      <w:pPr>
        <w:numPr>
          <w:ilvl w:val="0"/>
          <w:numId w:val="31"/>
        </w:numPr>
        <w:tabs>
          <w:tab w:val="left" w:pos="567"/>
        </w:tabs>
        <w:spacing w:after="0" w:line="240" w:lineRule="auto"/>
        <w:ind w:left="567" w:hanging="567"/>
        <w:rPr>
          <w:rFonts w:ascii="Times New Roman" w:hAnsi="Times New Roman"/>
          <w:lang w:val="lt-LT"/>
        </w:rPr>
      </w:pPr>
      <w:r w:rsidRPr="00DB0AF6">
        <w:rPr>
          <w:rFonts w:ascii="Times New Roman" w:hAnsi="Times New Roman"/>
          <w:lang w:val="lt-LT"/>
        </w:rPr>
        <w:t>komplikuotos pilvo ertmės infekcinės ligos;</w:t>
      </w:r>
    </w:p>
    <w:p w14:paraId="46A27F3F" w14:textId="77777777" w:rsidR="00033D70" w:rsidRPr="00DB0AF6" w:rsidRDefault="00033D70" w:rsidP="00E86EA9">
      <w:pPr>
        <w:numPr>
          <w:ilvl w:val="0"/>
          <w:numId w:val="31"/>
        </w:numPr>
        <w:tabs>
          <w:tab w:val="left" w:pos="567"/>
        </w:tabs>
        <w:spacing w:after="0" w:line="240" w:lineRule="auto"/>
        <w:ind w:left="567" w:hanging="567"/>
        <w:rPr>
          <w:rFonts w:ascii="Times New Roman" w:hAnsi="Times New Roman"/>
          <w:lang w:val="lt-LT"/>
        </w:rPr>
      </w:pPr>
      <w:r w:rsidRPr="00DB0AF6">
        <w:rPr>
          <w:rFonts w:ascii="Times New Roman" w:hAnsi="Times New Roman"/>
          <w:lang w:val="lt-LT"/>
        </w:rPr>
        <w:t>plaučius pažeidžianti infekcinė liga (plaučių uždegimas);</w:t>
      </w:r>
    </w:p>
    <w:p w14:paraId="62F8737E" w14:textId="77777777" w:rsidR="00033D70" w:rsidRPr="00DB0AF6" w:rsidRDefault="00033D70" w:rsidP="00E86EA9">
      <w:pPr>
        <w:numPr>
          <w:ilvl w:val="0"/>
          <w:numId w:val="31"/>
        </w:numPr>
        <w:tabs>
          <w:tab w:val="left" w:pos="567"/>
        </w:tabs>
        <w:spacing w:after="0" w:line="240" w:lineRule="auto"/>
        <w:ind w:left="567" w:hanging="567"/>
        <w:rPr>
          <w:rFonts w:ascii="Times New Roman" w:hAnsi="Times New Roman"/>
          <w:lang w:val="lt-LT"/>
        </w:rPr>
      </w:pPr>
      <w:r w:rsidRPr="00DB0AF6">
        <w:rPr>
          <w:rFonts w:ascii="Times New Roman" w:hAnsi="Times New Roman"/>
          <w:lang w:val="lt-LT"/>
        </w:rPr>
        <w:t>infekcinės ligos, kuriomis galėjote užsikrėsti gimdymo metu arba po jo;</w:t>
      </w:r>
    </w:p>
    <w:p w14:paraId="7073A048" w14:textId="77777777" w:rsidR="00033D70" w:rsidRPr="00DB0AF6" w:rsidRDefault="00033D70" w:rsidP="00E86EA9">
      <w:pPr>
        <w:numPr>
          <w:ilvl w:val="0"/>
          <w:numId w:val="31"/>
        </w:numPr>
        <w:tabs>
          <w:tab w:val="left" w:pos="567"/>
        </w:tabs>
        <w:spacing w:after="0" w:line="240" w:lineRule="auto"/>
        <w:ind w:left="567" w:hanging="567"/>
        <w:rPr>
          <w:rFonts w:ascii="Times New Roman" w:hAnsi="Times New Roman"/>
          <w:lang w:val="lt-LT"/>
        </w:rPr>
      </w:pPr>
      <w:r w:rsidRPr="00DB0AF6">
        <w:rPr>
          <w:rFonts w:ascii="Times New Roman" w:hAnsi="Times New Roman"/>
          <w:lang w:val="lt-LT"/>
        </w:rPr>
        <w:t>komplikuotos šlapimo takų infekcinės ligos;</w:t>
      </w:r>
    </w:p>
    <w:p w14:paraId="1ED8DF7F" w14:textId="77777777" w:rsidR="00033D70" w:rsidRPr="00DB0AF6" w:rsidRDefault="00033D70" w:rsidP="00E86EA9">
      <w:pPr>
        <w:numPr>
          <w:ilvl w:val="0"/>
          <w:numId w:val="31"/>
        </w:numPr>
        <w:tabs>
          <w:tab w:val="left" w:pos="567"/>
        </w:tabs>
        <w:spacing w:after="0" w:line="240" w:lineRule="auto"/>
        <w:ind w:left="567" w:hanging="567"/>
        <w:rPr>
          <w:rFonts w:ascii="Times New Roman" w:hAnsi="Times New Roman"/>
          <w:lang w:val="lt-LT"/>
        </w:rPr>
      </w:pPr>
      <w:r w:rsidRPr="00DB0AF6">
        <w:rPr>
          <w:rFonts w:ascii="Times New Roman" w:hAnsi="Times New Roman"/>
          <w:lang w:val="lt-LT"/>
        </w:rPr>
        <w:t>komplikuotos odos ir minkštųjų audinių infekcinės ligos.</w:t>
      </w:r>
    </w:p>
    <w:p w14:paraId="0102D000" w14:textId="77777777" w:rsidR="00033D70" w:rsidRPr="00DB0AF6" w:rsidRDefault="00033D70" w:rsidP="00033D70">
      <w:pPr>
        <w:tabs>
          <w:tab w:val="left" w:pos="567"/>
        </w:tabs>
        <w:spacing w:after="0" w:line="260" w:lineRule="exact"/>
        <w:rPr>
          <w:rFonts w:ascii="Times New Roman" w:hAnsi="Times New Roman"/>
          <w:lang w:val="lt-LT"/>
        </w:rPr>
      </w:pPr>
    </w:p>
    <w:p w14:paraId="63F240B4" w14:textId="77777777" w:rsidR="00033D70" w:rsidRPr="00DB0AF6" w:rsidRDefault="00033D70" w:rsidP="00033D70">
      <w:pPr>
        <w:tabs>
          <w:tab w:val="left" w:pos="567"/>
        </w:tabs>
        <w:spacing w:after="0" w:line="260" w:lineRule="exact"/>
        <w:rPr>
          <w:rFonts w:ascii="Times New Roman" w:hAnsi="Times New Roman"/>
          <w:lang w:val="lt-LT"/>
        </w:rPr>
      </w:pPr>
      <w:r w:rsidRPr="00DB0AF6">
        <w:rPr>
          <w:rFonts w:ascii="Times New Roman" w:hAnsi="Times New Roman"/>
          <w:szCs w:val="20"/>
          <w:lang w:val="lt-LT"/>
        </w:rPr>
        <w:t xml:space="preserve">Imipenem/Cilastatin Actavis </w:t>
      </w:r>
      <w:r w:rsidRPr="00DB0AF6">
        <w:rPr>
          <w:rFonts w:ascii="Times New Roman" w:hAnsi="Times New Roman"/>
          <w:lang w:val="lt-LT"/>
        </w:rPr>
        <w:t>galima skirti karščiuojantiems pacientams, kurie turi per mažai baltųjų kraujo kūnelių, kai manoma, kad karščiavimą sukėlė bakterinė infekcija.</w:t>
      </w:r>
    </w:p>
    <w:p w14:paraId="5FA915C7" w14:textId="77777777" w:rsidR="00033D70" w:rsidRPr="00DB0AF6" w:rsidRDefault="00033D70" w:rsidP="00033D70">
      <w:pPr>
        <w:tabs>
          <w:tab w:val="left" w:pos="567"/>
        </w:tabs>
        <w:spacing w:after="0" w:line="260" w:lineRule="exact"/>
        <w:rPr>
          <w:rFonts w:ascii="Times New Roman" w:hAnsi="Times New Roman"/>
          <w:lang w:val="lt-LT"/>
        </w:rPr>
      </w:pPr>
    </w:p>
    <w:p w14:paraId="74B5572B" w14:textId="77777777" w:rsidR="00033D70" w:rsidRPr="00DB0AF6" w:rsidRDefault="00033D70" w:rsidP="00033D70">
      <w:pPr>
        <w:tabs>
          <w:tab w:val="left" w:pos="567"/>
        </w:tabs>
        <w:spacing w:after="0" w:line="260" w:lineRule="exact"/>
        <w:rPr>
          <w:rFonts w:ascii="Times New Roman" w:hAnsi="Times New Roman"/>
          <w:lang w:val="lt-LT"/>
        </w:rPr>
      </w:pPr>
      <w:r w:rsidRPr="00DB0AF6">
        <w:rPr>
          <w:rFonts w:ascii="Times New Roman" w:hAnsi="Times New Roman"/>
          <w:szCs w:val="20"/>
          <w:lang w:val="lt-LT"/>
        </w:rPr>
        <w:t xml:space="preserve">Imipenem/Cilastatin Actavis </w:t>
      </w:r>
      <w:r w:rsidRPr="00DB0AF6">
        <w:rPr>
          <w:rFonts w:ascii="Times New Roman" w:hAnsi="Times New Roman"/>
          <w:lang w:val="lt-LT"/>
        </w:rPr>
        <w:t>galima gydyti kraujyje esančią bakterinę infekciją, kuri galėtų būti susijusi su aukščiau paminėtomis infekcijomis.</w:t>
      </w:r>
    </w:p>
    <w:p w14:paraId="6BDE11B1" w14:textId="77777777" w:rsidR="00033D70" w:rsidRPr="00DB0AF6" w:rsidRDefault="00033D70" w:rsidP="00033D70">
      <w:pPr>
        <w:tabs>
          <w:tab w:val="left" w:pos="567"/>
        </w:tabs>
        <w:spacing w:after="0" w:line="260" w:lineRule="exact"/>
        <w:rPr>
          <w:rFonts w:ascii="Times New Roman" w:hAnsi="Times New Roman"/>
          <w:szCs w:val="20"/>
          <w:lang w:val="lt-LT"/>
        </w:rPr>
      </w:pPr>
      <w:bookmarkStart w:id="44" w:name="_Toc129243140"/>
      <w:bookmarkStart w:id="45" w:name="_Toc129243265"/>
    </w:p>
    <w:p w14:paraId="4159A3EB" w14:textId="77777777" w:rsidR="00033D70" w:rsidRPr="00DB0AF6" w:rsidRDefault="00033D70" w:rsidP="00033D70">
      <w:pPr>
        <w:tabs>
          <w:tab w:val="left" w:pos="567"/>
        </w:tabs>
        <w:spacing w:after="0" w:line="260" w:lineRule="exact"/>
        <w:rPr>
          <w:rFonts w:ascii="Times New Roman" w:hAnsi="Times New Roman"/>
          <w:szCs w:val="20"/>
          <w:lang w:val="lt-LT"/>
        </w:rPr>
      </w:pPr>
    </w:p>
    <w:p w14:paraId="26F24883" w14:textId="77777777" w:rsidR="00033D70" w:rsidRPr="00DB0AF6" w:rsidRDefault="00033D70" w:rsidP="00033D70">
      <w:pPr>
        <w:tabs>
          <w:tab w:val="left" w:pos="567"/>
        </w:tabs>
        <w:spacing w:after="0" w:line="260" w:lineRule="exact"/>
        <w:rPr>
          <w:rFonts w:ascii="Times New Roman" w:hAnsi="Times New Roman"/>
          <w:b/>
          <w:szCs w:val="20"/>
          <w:lang w:val="lt-LT"/>
        </w:rPr>
      </w:pPr>
      <w:r w:rsidRPr="00DB0AF6">
        <w:rPr>
          <w:rFonts w:ascii="Times New Roman" w:hAnsi="Times New Roman"/>
          <w:b/>
          <w:szCs w:val="20"/>
          <w:lang w:val="lt-LT"/>
        </w:rPr>
        <w:t>2.</w:t>
      </w:r>
      <w:r w:rsidRPr="00DB0AF6">
        <w:rPr>
          <w:rFonts w:ascii="Times New Roman" w:hAnsi="Times New Roman"/>
          <w:b/>
          <w:szCs w:val="20"/>
          <w:lang w:val="lt-LT"/>
        </w:rPr>
        <w:tab/>
      </w:r>
      <w:bookmarkEnd w:id="44"/>
      <w:bookmarkEnd w:id="45"/>
      <w:r w:rsidRPr="00DB0AF6">
        <w:rPr>
          <w:rFonts w:ascii="Times New Roman" w:hAnsi="Times New Roman"/>
          <w:b/>
          <w:szCs w:val="20"/>
          <w:lang w:val="lt-LT"/>
        </w:rPr>
        <w:t>Kas žinotina prieš vartojant Imipenem/Cilastatin Actavis</w:t>
      </w:r>
    </w:p>
    <w:p w14:paraId="37D490C6" w14:textId="77777777" w:rsidR="00033D70" w:rsidRPr="00DB0AF6" w:rsidRDefault="00033D70" w:rsidP="00033D70">
      <w:pPr>
        <w:tabs>
          <w:tab w:val="left" w:pos="567"/>
        </w:tabs>
        <w:spacing w:after="0" w:line="260" w:lineRule="exact"/>
        <w:rPr>
          <w:rFonts w:ascii="Times New Roman" w:hAnsi="Times New Roman"/>
          <w:szCs w:val="20"/>
          <w:lang w:val="lt-LT"/>
        </w:rPr>
      </w:pPr>
    </w:p>
    <w:p w14:paraId="70C2C4D5" w14:textId="77777777" w:rsidR="00033D70" w:rsidRPr="00DB0AF6" w:rsidRDefault="00033D70" w:rsidP="00033D70">
      <w:pPr>
        <w:tabs>
          <w:tab w:val="left" w:pos="567"/>
        </w:tabs>
        <w:spacing w:after="0" w:line="260" w:lineRule="exact"/>
        <w:rPr>
          <w:rFonts w:ascii="Times New Roman" w:hAnsi="Times New Roman"/>
          <w:b/>
          <w:szCs w:val="20"/>
          <w:lang w:val="lt-LT"/>
        </w:rPr>
      </w:pPr>
      <w:r w:rsidRPr="00DB0AF6">
        <w:rPr>
          <w:rFonts w:ascii="Times New Roman" w:hAnsi="Times New Roman"/>
          <w:b/>
          <w:szCs w:val="20"/>
          <w:lang w:val="lt-LT"/>
        </w:rPr>
        <w:t>Imipenem/Cilastatin Actavis vartoti negalima:</w:t>
      </w:r>
    </w:p>
    <w:p w14:paraId="7B061576" w14:textId="726A7681" w:rsidR="00033D70" w:rsidRPr="00DB0AF6" w:rsidRDefault="00033D70" w:rsidP="00033D70">
      <w:pPr>
        <w:tabs>
          <w:tab w:val="left" w:pos="567"/>
        </w:tabs>
        <w:spacing w:after="0" w:line="240" w:lineRule="auto"/>
        <w:ind w:left="567" w:hanging="567"/>
        <w:rPr>
          <w:rFonts w:ascii="Times New Roman" w:hAnsi="Times New Roman"/>
          <w:lang w:val="lt-LT"/>
        </w:rPr>
      </w:pPr>
      <w:r w:rsidRPr="00DB0AF6">
        <w:rPr>
          <w:rFonts w:ascii="Times New Roman" w:hAnsi="Times New Roman"/>
          <w:lang w:val="lt-LT"/>
        </w:rPr>
        <w:t>-</w:t>
      </w:r>
      <w:r w:rsidRPr="00DB0AF6">
        <w:rPr>
          <w:rFonts w:ascii="Times New Roman" w:hAnsi="Times New Roman"/>
          <w:lang w:val="lt-LT"/>
        </w:rPr>
        <w:tab/>
        <w:t>jeigu yra alergija imipenemui, cilastatinui arba bet kuriai pagalbinei šio vaisto medžiagai (jos išvardytos 6</w:t>
      </w:r>
      <w:r w:rsidR="00D052DC">
        <w:rPr>
          <w:rFonts w:ascii="Times New Roman" w:hAnsi="Times New Roman"/>
          <w:lang w:val="lt-LT"/>
        </w:rPr>
        <w:t> </w:t>
      </w:r>
      <w:r w:rsidRPr="00DB0AF6">
        <w:rPr>
          <w:rFonts w:ascii="Times New Roman" w:hAnsi="Times New Roman"/>
          <w:lang w:val="lt-LT"/>
        </w:rPr>
        <w:t>skyriuje);</w:t>
      </w:r>
    </w:p>
    <w:p w14:paraId="33725A43" w14:textId="77777777" w:rsidR="00033D70" w:rsidRPr="00DB0AF6" w:rsidRDefault="00033D70" w:rsidP="00033D70">
      <w:pPr>
        <w:numPr>
          <w:ilvl w:val="0"/>
          <w:numId w:val="1"/>
        </w:numPr>
        <w:tabs>
          <w:tab w:val="left" w:pos="567"/>
        </w:tabs>
        <w:spacing w:after="0" w:line="240" w:lineRule="auto"/>
        <w:ind w:left="567" w:hanging="567"/>
        <w:rPr>
          <w:rFonts w:ascii="Times New Roman" w:hAnsi="Times New Roman"/>
          <w:color w:val="000000"/>
          <w:lang w:val="lt-LT"/>
        </w:rPr>
      </w:pPr>
      <w:r w:rsidRPr="00DB0AF6">
        <w:rPr>
          <w:rFonts w:ascii="Times New Roman" w:hAnsi="Times New Roman"/>
          <w:noProof/>
          <w:lang w:val="lt-LT"/>
        </w:rPr>
        <w:t xml:space="preserve">jeigu yra alergija (padidėjęs jautrumas) kitiems </w:t>
      </w:r>
      <w:r w:rsidRPr="00DB0AF6">
        <w:rPr>
          <w:rFonts w:ascii="Times New Roman" w:hAnsi="Times New Roman"/>
          <w:color w:val="000000"/>
          <w:lang w:val="lt-LT"/>
        </w:rPr>
        <w:t>antibiotikams, tokiems kaip penicilinai, cefalosporinai arba karbapenemai.</w:t>
      </w:r>
    </w:p>
    <w:p w14:paraId="44FD82B3" w14:textId="77777777" w:rsidR="00033D70" w:rsidRPr="00DB0AF6" w:rsidRDefault="00033D70" w:rsidP="00033D70">
      <w:pPr>
        <w:tabs>
          <w:tab w:val="left" w:pos="567"/>
        </w:tabs>
        <w:spacing w:after="0" w:line="240" w:lineRule="auto"/>
        <w:ind w:left="567" w:hanging="567"/>
        <w:rPr>
          <w:rFonts w:ascii="Times New Roman" w:hAnsi="Times New Roman"/>
          <w:lang w:val="lt-LT"/>
        </w:rPr>
      </w:pPr>
    </w:p>
    <w:p w14:paraId="4C8BD602" w14:textId="77777777" w:rsidR="00033D70" w:rsidRPr="00DB0AF6" w:rsidRDefault="00033D70" w:rsidP="00033D70">
      <w:pPr>
        <w:tabs>
          <w:tab w:val="left" w:pos="567"/>
        </w:tabs>
        <w:spacing w:after="0" w:line="260" w:lineRule="exact"/>
        <w:rPr>
          <w:rFonts w:ascii="Times New Roman" w:hAnsi="Times New Roman"/>
          <w:lang w:val="lt-LT"/>
        </w:rPr>
      </w:pPr>
    </w:p>
    <w:p w14:paraId="2B9DE16C" w14:textId="4C00E33C" w:rsidR="00033D70" w:rsidRPr="00DB0AF6" w:rsidRDefault="00033D70" w:rsidP="00033D70">
      <w:pPr>
        <w:spacing w:after="0" w:line="220" w:lineRule="exact"/>
        <w:rPr>
          <w:rFonts w:ascii="Times New Roman" w:hAnsi="Times New Roman"/>
          <w:b/>
          <w:bCs/>
          <w:lang w:val="lt-LT"/>
        </w:rPr>
      </w:pPr>
      <w:r w:rsidRPr="00DB0AF6">
        <w:rPr>
          <w:rFonts w:ascii="Times New Roman" w:hAnsi="Times New Roman"/>
          <w:b/>
          <w:bCs/>
          <w:lang w:val="lt-LT"/>
        </w:rPr>
        <w:t>Įspėjimai ir atsargumo priemonės</w:t>
      </w:r>
    </w:p>
    <w:p w14:paraId="62DDA5C7" w14:textId="48C8EB7D" w:rsidR="00033D70" w:rsidRPr="00806543" w:rsidRDefault="000B22E0" w:rsidP="00033D70">
      <w:pPr>
        <w:keepNext/>
        <w:keepLines/>
        <w:tabs>
          <w:tab w:val="left" w:pos="567"/>
        </w:tabs>
        <w:spacing w:after="0" w:line="260" w:lineRule="exact"/>
        <w:rPr>
          <w:rFonts w:ascii="Times New Roman" w:hAnsi="Times New Roman"/>
          <w:lang w:val="lt-LT"/>
        </w:rPr>
      </w:pPr>
      <w:r w:rsidRPr="00806543">
        <w:rPr>
          <w:rFonts w:ascii="Times New Roman" w:hAnsi="Times New Roman"/>
          <w:lang w:val="lt-LT"/>
        </w:rPr>
        <w:lastRenderedPageBreak/>
        <w:t xml:space="preserve">Prieš </w:t>
      </w:r>
      <w:r w:rsidR="00583D1E" w:rsidRPr="00806543">
        <w:rPr>
          <w:rFonts w:ascii="Times New Roman" w:hAnsi="Times New Roman"/>
          <w:lang w:val="lt-LT"/>
        </w:rPr>
        <w:t xml:space="preserve">pradėdami </w:t>
      </w:r>
      <w:r w:rsidRPr="00806543">
        <w:rPr>
          <w:rFonts w:ascii="Times New Roman" w:hAnsi="Times New Roman"/>
          <w:lang w:val="lt-LT"/>
        </w:rPr>
        <w:t>varto</w:t>
      </w:r>
      <w:r w:rsidR="00583D1E" w:rsidRPr="00806543">
        <w:rPr>
          <w:rFonts w:ascii="Times New Roman" w:hAnsi="Times New Roman"/>
          <w:lang w:val="lt-LT"/>
        </w:rPr>
        <w:t>ti</w:t>
      </w:r>
      <w:r w:rsidRPr="00806543">
        <w:rPr>
          <w:rFonts w:ascii="Times New Roman" w:hAnsi="Times New Roman"/>
          <w:lang w:val="lt-LT"/>
        </w:rPr>
        <w:t xml:space="preserve"> Imipenem/Cilastatin Actavis pasakykite gydytojui apie</w:t>
      </w:r>
      <w:r w:rsidR="00033D70" w:rsidRPr="00806543">
        <w:rPr>
          <w:rFonts w:ascii="Times New Roman" w:hAnsi="Times New Roman"/>
          <w:lang w:val="lt-LT"/>
        </w:rPr>
        <w:t>:</w:t>
      </w:r>
    </w:p>
    <w:p w14:paraId="6C2DB050" w14:textId="79512E44" w:rsidR="00033D70" w:rsidRPr="00806543" w:rsidRDefault="00033D70" w:rsidP="00033D70">
      <w:pPr>
        <w:tabs>
          <w:tab w:val="left" w:pos="567"/>
        </w:tabs>
        <w:spacing w:after="0" w:line="260" w:lineRule="exact"/>
        <w:ind w:left="540" w:hanging="540"/>
        <w:rPr>
          <w:rFonts w:ascii="Times New Roman" w:hAnsi="Times New Roman"/>
          <w:lang w:val="lt-LT"/>
        </w:rPr>
      </w:pPr>
      <w:r w:rsidRPr="00806543">
        <w:rPr>
          <w:rFonts w:ascii="Times New Roman" w:hAnsi="Times New Roman"/>
          <w:lang w:val="lt-LT"/>
        </w:rPr>
        <w:t>-</w:t>
      </w:r>
      <w:r w:rsidRPr="00806543">
        <w:rPr>
          <w:rFonts w:ascii="Times New Roman" w:hAnsi="Times New Roman"/>
          <w:lang w:val="lt-LT"/>
        </w:rPr>
        <w:tab/>
        <w:t>alergiją bet kokiems vaistams, taip pat antibiotikams (kadangi netikėtas gyvybei pavojingas alergines reakcijas reikia nedelsiant gydyti);</w:t>
      </w:r>
    </w:p>
    <w:p w14:paraId="2FD1D1EB" w14:textId="3A68ED33" w:rsidR="00033D70" w:rsidRPr="00806543" w:rsidRDefault="00033D70" w:rsidP="00033D70">
      <w:pPr>
        <w:tabs>
          <w:tab w:val="left" w:pos="567"/>
        </w:tabs>
        <w:spacing w:after="0" w:line="260" w:lineRule="exact"/>
        <w:ind w:left="540" w:hanging="540"/>
        <w:rPr>
          <w:rFonts w:ascii="Times New Roman" w:hAnsi="Times New Roman"/>
          <w:lang w:val="lt-LT"/>
        </w:rPr>
      </w:pPr>
      <w:r w:rsidRPr="00806543">
        <w:rPr>
          <w:rFonts w:ascii="Times New Roman" w:hAnsi="Times New Roman"/>
          <w:lang w:val="lt-LT"/>
        </w:rPr>
        <w:t>-</w:t>
      </w:r>
      <w:r w:rsidRPr="00806543">
        <w:rPr>
          <w:rFonts w:ascii="Times New Roman" w:hAnsi="Times New Roman"/>
          <w:lang w:val="lt-LT"/>
        </w:rPr>
        <w:tab/>
        <w:t>kolitą arba bet kokią kitą virškinimo trakto ligą;</w:t>
      </w:r>
    </w:p>
    <w:p w14:paraId="4E0439F1" w14:textId="5EFEF0CD" w:rsidR="000B22E0" w:rsidRPr="002A5CF8" w:rsidRDefault="002A5CF8" w:rsidP="002A5CF8">
      <w:pPr>
        <w:pStyle w:val="Sraopastraipa"/>
        <w:numPr>
          <w:ilvl w:val="0"/>
          <w:numId w:val="34"/>
        </w:numPr>
        <w:ind w:left="567" w:hanging="567"/>
      </w:pPr>
      <w:r w:rsidRPr="00806543">
        <w:t>inkstų ar šlapimo sistemos sutrikim</w:t>
      </w:r>
      <w:r w:rsidR="00583D1E" w:rsidRPr="00806543">
        <w:t>us</w:t>
      </w:r>
      <w:r w:rsidRPr="00806543">
        <w:t>, įskaitant susilpnėjusią inkstų funkciją. Imipenem/Cilastatin Actavis koncentracija kraujyje padidėja pacientams, kurių inkstų funkcija sutrikusi</w:t>
      </w:r>
      <w:r w:rsidR="000B22E0" w:rsidRPr="00806543">
        <w:t xml:space="preserve">. </w:t>
      </w:r>
      <w:r w:rsidRPr="00806543">
        <w:t>Centrinės</w:t>
      </w:r>
      <w:r w:rsidRPr="002A5CF8">
        <w:t xml:space="preserve"> nervų sistemos </w:t>
      </w:r>
      <w:r>
        <w:t>šalutinis poveikis</w:t>
      </w:r>
      <w:r w:rsidRPr="002A5CF8">
        <w:t xml:space="preserve"> gali pasireikšt</w:t>
      </w:r>
      <w:r>
        <w:t>i, jei dozė nėra pritaikyta paciento</w:t>
      </w:r>
      <w:r w:rsidRPr="002A5CF8">
        <w:t xml:space="preserve"> inkstų funkcij</w:t>
      </w:r>
      <w:r>
        <w:t>ai;</w:t>
      </w:r>
    </w:p>
    <w:p w14:paraId="1F6EEABB" w14:textId="2327B90E" w:rsidR="00033D70" w:rsidRPr="00DB0AF6" w:rsidRDefault="00033D70" w:rsidP="00033D70">
      <w:pPr>
        <w:tabs>
          <w:tab w:val="left" w:pos="567"/>
        </w:tabs>
        <w:spacing w:after="0" w:line="260" w:lineRule="exact"/>
        <w:ind w:left="540" w:hanging="540"/>
        <w:rPr>
          <w:rFonts w:ascii="Times New Roman" w:hAnsi="Times New Roman"/>
          <w:lang w:val="lt-LT"/>
        </w:rPr>
      </w:pPr>
      <w:r w:rsidRPr="00DB0AF6">
        <w:rPr>
          <w:rFonts w:ascii="Times New Roman" w:hAnsi="Times New Roman"/>
          <w:lang w:val="lt-LT"/>
        </w:rPr>
        <w:t>-</w:t>
      </w:r>
      <w:r w:rsidRPr="00DB0AF6">
        <w:rPr>
          <w:rFonts w:ascii="Times New Roman" w:hAnsi="Times New Roman"/>
          <w:lang w:val="lt-LT"/>
        </w:rPr>
        <w:tab/>
        <w:t>visus centrinės nervų sistemos sutrikimus, pvz</w:t>
      </w:r>
      <w:r w:rsidR="00D052DC">
        <w:rPr>
          <w:rFonts w:ascii="Times New Roman" w:hAnsi="Times New Roman"/>
          <w:lang w:val="lt-LT"/>
        </w:rPr>
        <w:t>.</w:t>
      </w:r>
      <w:r w:rsidRPr="00DB0AF6">
        <w:rPr>
          <w:rFonts w:ascii="Times New Roman" w:hAnsi="Times New Roman"/>
          <w:lang w:val="lt-LT"/>
        </w:rPr>
        <w:t>, lokalizuotą drebulį ar epileptinius traukulius (priepuolius);</w:t>
      </w:r>
    </w:p>
    <w:p w14:paraId="7D2FD0E9" w14:textId="1903979A" w:rsidR="00033D70" w:rsidRPr="00DB0AF6" w:rsidRDefault="00033D70" w:rsidP="00033D70">
      <w:pPr>
        <w:tabs>
          <w:tab w:val="left" w:pos="567"/>
        </w:tabs>
        <w:spacing w:after="0" w:line="260" w:lineRule="exact"/>
        <w:ind w:left="540" w:hanging="540"/>
        <w:rPr>
          <w:rFonts w:ascii="Times New Roman" w:hAnsi="Times New Roman"/>
          <w:lang w:val="lt-LT"/>
        </w:rPr>
      </w:pPr>
      <w:r w:rsidRPr="00DB0AF6">
        <w:rPr>
          <w:rFonts w:ascii="Times New Roman" w:hAnsi="Times New Roman"/>
          <w:lang w:val="lt-LT"/>
        </w:rPr>
        <w:t>-</w:t>
      </w:r>
      <w:r w:rsidRPr="00DB0AF6">
        <w:rPr>
          <w:rFonts w:ascii="Times New Roman" w:hAnsi="Times New Roman"/>
          <w:lang w:val="lt-LT"/>
        </w:rPr>
        <w:tab/>
        <w:t>kepenų sutrikimus.</w:t>
      </w:r>
    </w:p>
    <w:p w14:paraId="2E6E77B4" w14:textId="77777777" w:rsidR="00033D70" w:rsidRPr="00DB0AF6" w:rsidRDefault="00033D70" w:rsidP="00033D70">
      <w:pPr>
        <w:numPr>
          <w:ilvl w:val="12"/>
          <w:numId w:val="0"/>
        </w:numPr>
        <w:tabs>
          <w:tab w:val="left" w:pos="567"/>
        </w:tabs>
        <w:spacing w:after="0" w:line="260" w:lineRule="exact"/>
        <w:rPr>
          <w:rFonts w:ascii="Times New Roman" w:hAnsi="Times New Roman"/>
          <w:noProof/>
          <w:lang w:val="lt-LT"/>
        </w:rPr>
      </w:pPr>
    </w:p>
    <w:p w14:paraId="5EF2EE02" w14:textId="77777777" w:rsidR="00033D70" w:rsidRPr="00DB0AF6" w:rsidRDefault="00033D70" w:rsidP="00033D70">
      <w:pPr>
        <w:tabs>
          <w:tab w:val="left" w:pos="567"/>
        </w:tabs>
        <w:spacing w:after="0" w:line="260" w:lineRule="exact"/>
        <w:rPr>
          <w:rFonts w:ascii="Times New Roman" w:hAnsi="Times New Roman"/>
          <w:lang w:val="lt-LT"/>
        </w:rPr>
      </w:pPr>
      <w:r w:rsidRPr="00DB0AF6">
        <w:rPr>
          <w:rFonts w:ascii="Times New Roman" w:hAnsi="Times New Roman"/>
          <w:lang w:val="lt-LT"/>
        </w:rPr>
        <w:t>Jums gali nustatyti teigiamą tyrimo (Kumbso mėginio) rezultatą, kuris parodo antikūnų, galinčių suardyti raudonuosius kraujo kūnelius, buvimą. Jūsų gydytojas tai aptars su Jumis.</w:t>
      </w:r>
    </w:p>
    <w:p w14:paraId="087CE391" w14:textId="77777777" w:rsidR="00033D70" w:rsidRPr="00DB0AF6" w:rsidRDefault="00033D70" w:rsidP="00033D70">
      <w:pPr>
        <w:tabs>
          <w:tab w:val="left" w:pos="567"/>
        </w:tabs>
        <w:spacing w:after="0" w:line="260" w:lineRule="exact"/>
        <w:rPr>
          <w:rFonts w:ascii="Times New Roman" w:hAnsi="Times New Roman"/>
          <w:color w:val="000000"/>
          <w:lang w:val="lt-LT"/>
        </w:rPr>
      </w:pPr>
    </w:p>
    <w:p w14:paraId="3A32E933" w14:textId="77777777" w:rsidR="00033D70" w:rsidRPr="00DB0AF6" w:rsidRDefault="00033D70" w:rsidP="00033D70">
      <w:pPr>
        <w:tabs>
          <w:tab w:val="left" w:pos="567"/>
        </w:tabs>
        <w:spacing w:after="0" w:line="260" w:lineRule="exact"/>
        <w:rPr>
          <w:rFonts w:ascii="Times New Roman" w:hAnsi="Times New Roman"/>
          <w:b/>
          <w:color w:val="000000"/>
          <w:lang w:val="lt-LT"/>
        </w:rPr>
      </w:pPr>
      <w:r w:rsidRPr="00DB0AF6">
        <w:rPr>
          <w:rFonts w:ascii="Times New Roman" w:hAnsi="Times New Roman"/>
          <w:b/>
          <w:color w:val="000000"/>
          <w:lang w:val="lt-LT"/>
        </w:rPr>
        <w:t>Vaikams</w:t>
      </w:r>
    </w:p>
    <w:p w14:paraId="4E2913DB" w14:textId="3C063422" w:rsidR="00033D70" w:rsidRPr="00DB0AF6" w:rsidRDefault="00033D70" w:rsidP="00033D70">
      <w:pPr>
        <w:tabs>
          <w:tab w:val="left" w:pos="567"/>
        </w:tabs>
        <w:spacing w:after="0" w:line="260" w:lineRule="exact"/>
        <w:rPr>
          <w:rFonts w:ascii="Times New Roman" w:hAnsi="Times New Roman"/>
          <w:color w:val="000000"/>
          <w:lang w:val="lt-LT"/>
        </w:rPr>
      </w:pPr>
      <w:r w:rsidRPr="00DB0AF6">
        <w:rPr>
          <w:rFonts w:ascii="Times New Roman" w:hAnsi="Times New Roman"/>
          <w:szCs w:val="20"/>
          <w:lang w:val="lt-LT"/>
        </w:rPr>
        <w:t xml:space="preserve">Imipenem/Cilastatin Actavis </w:t>
      </w:r>
      <w:r w:rsidRPr="00DB0AF6">
        <w:rPr>
          <w:rFonts w:ascii="Times New Roman" w:hAnsi="Times New Roman"/>
          <w:color w:val="000000"/>
          <w:lang w:val="lt-LT"/>
        </w:rPr>
        <w:t xml:space="preserve">skirti jaunesniems nei vienerių metų vaikams ir vaikams, kurių inkstų </w:t>
      </w:r>
      <w:r w:rsidR="00D052DC">
        <w:rPr>
          <w:rFonts w:ascii="Times New Roman" w:hAnsi="Times New Roman"/>
          <w:color w:val="000000"/>
          <w:lang w:val="lt-LT"/>
        </w:rPr>
        <w:t>funkcija</w:t>
      </w:r>
      <w:r w:rsidRPr="00DB0AF6">
        <w:rPr>
          <w:rFonts w:ascii="Times New Roman" w:hAnsi="Times New Roman"/>
          <w:color w:val="000000"/>
          <w:lang w:val="lt-LT"/>
        </w:rPr>
        <w:t xml:space="preserve"> sutrikusi, nerekomenduojama.</w:t>
      </w:r>
    </w:p>
    <w:p w14:paraId="18EB9998" w14:textId="77777777" w:rsidR="00033D70" w:rsidRPr="00DB0AF6" w:rsidRDefault="00033D70" w:rsidP="00033D70">
      <w:pPr>
        <w:numPr>
          <w:ilvl w:val="12"/>
          <w:numId w:val="0"/>
        </w:numPr>
        <w:tabs>
          <w:tab w:val="left" w:pos="567"/>
        </w:tabs>
        <w:spacing w:after="0" w:line="260" w:lineRule="exact"/>
        <w:rPr>
          <w:rFonts w:ascii="Times New Roman" w:hAnsi="Times New Roman"/>
          <w:noProof/>
          <w:lang w:val="lt-LT"/>
        </w:rPr>
      </w:pPr>
    </w:p>
    <w:p w14:paraId="21701850" w14:textId="77777777" w:rsidR="00033D70" w:rsidRPr="00DB0AF6" w:rsidRDefault="00033D70" w:rsidP="00033D70">
      <w:pPr>
        <w:spacing w:after="0" w:line="220" w:lineRule="exact"/>
        <w:rPr>
          <w:rFonts w:ascii="Times New Roman" w:hAnsi="Times New Roman"/>
          <w:b/>
          <w:bCs/>
          <w:lang w:val="lt-LT"/>
        </w:rPr>
      </w:pPr>
      <w:r w:rsidRPr="00DB0AF6">
        <w:rPr>
          <w:rFonts w:ascii="Times New Roman" w:hAnsi="Times New Roman"/>
          <w:b/>
          <w:bCs/>
          <w:lang w:val="lt-LT"/>
        </w:rPr>
        <w:t>Kiti vaistai ir Imipenem/Cilastatin Actavis</w:t>
      </w:r>
    </w:p>
    <w:p w14:paraId="64618276" w14:textId="77777777" w:rsidR="00033D70" w:rsidRPr="00DB0AF6" w:rsidRDefault="00033D70" w:rsidP="00033D70">
      <w:pPr>
        <w:tabs>
          <w:tab w:val="left" w:pos="567"/>
        </w:tabs>
        <w:spacing w:after="0" w:line="260" w:lineRule="exact"/>
        <w:rPr>
          <w:rFonts w:ascii="Times New Roman" w:hAnsi="Times New Roman"/>
          <w:lang w:val="lt-LT"/>
        </w:rPr>
      </w:pPr>
      <w:r w:rsidRPr="00DB0AF6">
        <w:rPr>
          <w:rFonts w:ascii="Times New Roman" w:hAnsi="Times New Roman"/>
          <w:lang w:val="lt-LT"/>
        </w:rPr>
        <w:t xml:space="preserve">Jeigu vartojate arba neseniai vartojote kitų vaistų arba dėl to nesate tikri, apie tai pasakykite gydytojui arba vaistininkui. </w:t>
      </w:r>
    </w:p>
    <w:p w14:paraId="0BD6DB10" w14:textId="77777777" w:rsidR="00033D70" w:rsidRPr="00DB0AF6" w:rsidRDefault="00033D70" w:rsidP="00033D70">
      <w:pPr>
        <w:tabs>
          <w:tab w:val="left" w:pos="567"/>
        </w:tabs>
        <w:spacing w:after="0" w:line="260" w:lineRule="exact"/>
        <w:rPr>
          <w:rFonts w:ascii="Times New Roman" w:hAnsi="Times New Roman"/>
          <w:lang w:val="lt-LT"/>
        </w:rPr>
      </w:pPr>
    </w:p>
    <w:p w14:paraId="4C9EA165" w14:textId="77777777" w:rsidR="00033D70" w:rsidRPr="00DB0AF6" w:rsidRDefault="00033D70" w:rsidP="00033D70">
      <w:pPr>
        <w:tabs>
          <w:tab w:val="left" w:pos="567"/>
        </w:tabs>
        <w:spacing w:after="0" w:line="260" w:lineRule="exact"/>
        <w:rPr>
          <w:rFonts w:ascii="Times New Roman" w:hAnsi="Times New Roman"/>
          <w:color w:val="000000"/>
          <w:lang w:val="lt-LT"/>
        </w:rPr>
      </w:pPr>
      <w:r w:rsidRPr="00DB0AF6">
        <w:rPr>
          <w:rFonts w:ascii="Times New Roman" w:hAnsi="Times New Roman"/>
          <w:color w:val="000000"/>
          <w:lang w:val="lt-LT"/>
        </w:rPr>
        <w:t>Pasakykite gydytojui, jeigu vartojate ganciklovirą, kuriuo gydomos kai kurios virusinės infekcijos.</w:t>
      </w:r>
    </w:p>
    <w:p w14:paraId="7CA27C73" w14:textId="77777777" w:rsidR="00033D70" w:rsidRPr="00DB0AF6" w:rsidRDefault="00033D70" w:rsidP="00033D70">
      <w:pPr>
        <w:tabs>
          <w:tab w:val="left" w:pos="567"/>
        </w:tabs>
        <w:spacing w:after="0" w:line="260" w:lineRule="exact"/>
        <w:rPr>
          <w:rFonts w:ascii="Times New Roman" w:hAnsi="Times New Roman"/>
          <w:color w:val="000000"/>
          <w:lang w:val="lt-LT"/>
        </w:rPr>
      </w:pPr>
    </w:p>
    <w:p w14:paraId="008D430A" w14:textId="77777777" w:rsidR="00033D70" w:rsidRPr="00DB0AF6" w:rsidRDefault="00033D70" w:rsidP="00033D70">
      <w:pPr>
        <w:tabs>
          <w:tab w:val="left" w:pos="567"/>
        </w:tabs>
        <w:spacing w:after="0" w:line="260" w:lineRule="exact"/>
        <w:rPr>
          <w:rFonts w:ascii="Times New Roman" w:hAnsi="Times New Roman"/>
          <w:color w:val="000000"/>
          <w:lang w:val="lt-LT"/>
        </w:rPr>
      </w:pPr>
      <w:r w:rsidRPr="00DB0AF6">
        <w:rPr>
          <w:rFonts w:ascii="Times New Roman" w:hAnsi="Times New Roman"/>
          <w:color w:val="000000"/>
          <w:lang w:val="lt-LT"/>
        </w:rPr>
        <w:t>Be to, pasakykite gydytojui, jeigu vartojate valproinę rūgštį arba natrio valproatą (jais gydoma epilepsija, bipolinis sutrikimas, migrena ar šizofrenija) arba kraujo krešėjimą mažinančius vaistus, tokius kaip varfarinas.</w:t>
      </w:r>
    </w:p>
    <w:p w14:paraId="46518277" w14:textId="77777777" w:rsidR="00033D70" w:rsidRPr="00DB0AF6" w:rsidRDefault="00033D70" w:rsidP="00033D70">
      <w:pPr>
        <w:tabs>
          <w:tab w:val="left" w:pos="567"/>
        </w:tabs>
        <w:spacing w:after="0" w:line="260" w:lineRule="exact"/>
        <w:rPr>
          <w:rFonts w:ascii="Times New Roman" w:hAnsi="Times New Roman"/>
          <w:color w:val="000000"/>
          <w:lang w:val="lt-LT"/>
        </w:rPr>
      </w:pPr>
    </w:p>
    <w:p w14:paraId="4006F309" w14:textId="77777777" w:rsidR="00033D70" w:rsidRPr="00DB0AF6" w:rsidRDefault="00033D70" w:rsidP="00033D70">
      <w:pPr>
        <w:tabs>
          <w:tab w:val="left" w:pos="567"/>
        </w:tabs>
        <w:spacing w:after="0" w:line="260" w:lineRule="exact"/>
        <w:rPr>
          <w:rFonts w:ascii="Times New Roman" w:hAnsi="Times New Roman"/>
          <w:color w:val="000000"/>
          <w:lang w:val="lt-LT"/>
        </w:rPr>
      </w:pPr>
      <w:r w:rsidRPr="00DB0AF6">
        <w:rPr>
          <w:rFonts w:ascii="Times New Roman" w:hAnsi="Times New Roman"/>
          <w:color w:val="000000"/>
          <w:lang w:val="lt-LT"/>
        </w:rPr>
        <w:t xml:space="preserve">Jūsų gydytojas nuspręs, ar galite vartoti </w:t>
      </w:r>
      <w:r w:rsidRPr="00DB0AF6">
        <w:rPr>
          <w:rFonts w:ascii="Times New Roman" w:hAnsi="Times New Roman"/>
          <w:szCs w:val="20"/>
          <w:lang w:val="lt-LT"/>
        </w:rPr>
        <w:t xml:space="preserve">Imipenem/Cilastatin Actavis </w:t>
      </w:r>
      <w:r w:rsidRPr="00DB0AF6">
        <w:rPr>
          <w:rFonts w:ascii="Times New Roman" w:hAnsi="Times New Roman"/>
          <w:color w:val="000000"/>
          <w:lang w:val="lt-LT"/>
        </w:rPr>
        <w:t>kartu su šiais vaistais.</w:t>
      </w:r>
    </w:p>
    <w:p w14:paraId="65A68379" w14:textId="77777777" w:rsidR="00033D70" w:rsidRPr="00DB0AF6" w:rsidRDefault="00033D70" w:rsidP="00033D70">
      <w:pPr>
        <w:spacing w:after="0" w:line="220" w:lineRule="exact"/>
        <w:rPr>
          <w:rFonts w:ascii="Times New Roman" w:hAnsi="Times New Roman"/>
          <w:b/>
          <w:bCs/>
          <w:lang w:val="lt-LT"/>
        </w:rPr>
      </w:pPr>
    </w:p>
    <w:p w14:paraId="400EA5AE" w14:textId="69F79A36" w:rsidR="00033D70" w:rsidRPr="00DB0AF6" w:rsidRDefault="00033D70" w:rsidP="00033D70">
      <w:pPr>
        <w:tabs>
          <w:tab w:val="left" w:pos="567"/>
        </w:tabs>
        <w:spacing w:after="0" w:line="260" w:lineRule="exact"/>
        <w:rPr>
          <w:rFonts w:ascii="Times New Roman" w:hAnsi="Times New Roman"/>
          <w:b/>
          <w:lang w:val="lt-LT"/>
        </w:rPr>
      </w:pPr>
      <w:r w:rsidRPr="00DB0AF6">
        <w:rPr>
          <w:rFonts w:ascii="Times New Roman" w:hAnsi="Times New Roman"/>
          <w:b/>
          <w:lang w:val="lt-LT"/>
        </w:rPr>
        <w:t xml:space="preserve">Nėštumas </w:t>
      </w:r>
      <w:r w:rsidR="000B22E0">
        <w:rPr>
          <w:rFonts w:ascii="Times New Roman" w:hAnsi="Times New Roman"/>
          <w:b/>
          <w:lang w:val="lt-LT"/>
        </w:rPr>
        <w:t xml:space="preserve">ir </w:t>
      </w:r>
      <w:r w:rsidRPr="00DB0AF6">
        <w:rPr>
          <w:rFonts w:ascii="Times New Roman" w:hAnsi="Times New Roman"/>
          <w:b/>
          <w:lang w:val="lt-LT"/>
        </w:rPr>
        <w:t>žindymo laikotarpis</w:t>
      </w:r>
    </w:p>
    <w:p w14:paraId="0CF6CD32" w14:textId="77777777" w:rsidR="00033D70" w:rsidRPr="00DB0AF6" w:rsidRDefault="00033D70" w:rsidP="00033D70">
      <w:pPr>
        <w:tabs>
          <w:tab w:val="left" w:pos="567"/>
        </w:tabs>
        <w:spacing w:after="0" w:line="260" w:lineRule="exact"/>
        <w:rPr>
          <w:rFonts w:ascii="Times New Roman" w:hAnsi="Times New Roman"/>
          <w:color w:val="000000"/>
          <w:lang w:val="lt-LT"/>
        </w:rPr>
      </w:pPr>
      <w:r w:rsidRPr="00DB0AF6">
        <w:rPr>
          <w:rFonts w:ascii="Times New Roman" w:hAnsi="Times New Roman"/>
          <w:szCs w:val="24"/>
          <w:lang w:val="lt-LT"/>
        </w:rPr>
        <w:t>Jeigu esate nėščia, žindote kūdikį, manote, kad galbūt esate nėščia arba planuojate pastoti, tai prieš vartodama šį vaistą pasitarkite su gydytoju arba vaistininku.</w:t>
      </w:r>
    </w:p>
    <w:p w14:paraId="732AA77D" w14:textId="77777777" w:rsidR="00033D70" w:rsidRPr="00DB0AF6" w:rsidRDefault="00033D70" w:rsidP="00033D70">
      <w:pPr>
        <w:tabs>
          <w:tab w:val="left" w:pos="567"/>
        </w:tabs>
        <w:spacing w:after="0" w:line="260" w:lineRule="exact"/>
        <w:rPr>
          <w:rFonts w:ascii="Times New Roman" w:hAnsi="Times New Roman"/>
          <w:color w:val="000000"/>
          <w:lang w:val="lt-LT"/>
        </w:rPr>
      </w:pPr>
    </w:p>
    <w:p w14:paraId="46686CAE" w14:textId="743DA9CD" w:rsidR="00033D70" w:rsidRPr="00DB0AF6" w:rsidRDefault="00033D70" w:rsidP="00033D70">
      <w:pPr>
        <w:tabs>
          <w:tab w:val="left" w:pos="567"/>
        </w:tabs>
        <w:spacing w:after="0" w:line="260" w:lineRule="exact"/>
        <w:rPr>
          <w:rFonts w:ascii="Times New Roman" w:hAnsi="Times New Roman"/>
          <w:color w:val="000000"/>
          <w:lang w:val="lt-LT"/>
        </w:rPr>
      </w:pPr>
      <w:r w:rsidRPr="00DB0AF6">
        <w:rPr>
          <w:rFonts w:ascii="Times New Roman" w:hAnsi="Times New Roman"/>
          <w:color w:val="000000"/>
          <w:lang w:val="lt-LT"/>
        </w:rPr>
        <w:t xml:space="preserve">Yra labai svarbu, kad jei esate nėščia ar planuojate pastoti, prieš pradėdama vartoti </w:t>
      </w:r>
      <w:r w:rsidRPr="00DB0AF6">
        <w:rPr>
          <w:rFonts w:ascii="Times New Roman" w:hAnsi="Times New Roman"/>
          <w:szCs w:val="20"/>
          <w:lang w:val="lt-LT"/>
        </w:rPr>
        <w:t>Imipenem/Cilastatin Actavis</w:t>
      </w:r>
      <w:r w:rsidRPr="00DB0AF6">
        <w:rPr>
          <w:rFonts w:ascii="Times New Roman" w:hAnsi="Times New Roman"/>
          <w:lang w:val="lt-LT"/>
        </w:rPr>
        <w:t xml:space="preserve"> </w:t>
      </w:r>
      <w:r w:rsidRPr="00DB0AF6">
        <w:rPr>
          <w:rFonts w:ascii="Times New Roman" w:hAnsi="Times New Roman"/>
          <w:color w:val="000000"/>
          <w:lang w:val="lt-LT"/>
        </w:rPr>
        <w:t xml:space="preserve">pasakytumėte savo gydytojui. Nėštumo metu </w:t>
      </w:r>
      <w:r w:rsidRPr="00DB0AF6">
        <w:rPr>
          <w:rFonts w:ascii="Times New Roman" w:hAnsi="Times New Roman"/>
          <w:szCs w:val="20"/>
          <w:lang w:val="lt-LT"/>
        </w:rPr>
        <w:t>Imipenem/Cilastatin Actavis</w:t>
      </w:r>
      <w:r w:rsidRPr="00DB0AF6">
        <w:rPr>
          <w:rFonts w:ascii="Times New Roman" w:hAnsi="Times New Roman"/>
          <w:lang w:val="lt-LT"/>
        </w:rPr>
        <w:t xml:space="preserve"> </w:t>
      </w:r>
      <w:r w:rsidRPr="00DB0AF6">
        <w:rPr>
          <w:rFonts w:ascii="Times New Roman" w:hAnsi="Times New Roman"/>
          <w:color w:val="000000"/>
          <w:lang w:val="lt-LT"/>
        </w:rPr>
        <w:t xml:space="preserve">netirtas. Nėštumo metu </w:t>
      </w:r>
      <w:r w:rsidRPr="00DB0AF6">
        <w:rPr>
          <w:rFonts w:ascii="Times New Roman" w:hAnsi="Times New Roman"/>
          <w:szCs w:val="20"/>
          <w:lang w:val="lt-LT"/>
        </w:rPr>
        <w:t>Imipenem/Cilastatin Actavis</w:t>
      </w:r>
      <w:r w:rsidRPr="00DB0AF6">
        <w:rPr>
          <w:rFonts w:ascii="Times New Roman" w:hAnsi="Times New Roman"/>
          <w:lang w:val="lt-LT"/>
        </w:rPr>
        <w:t xml:space="preserve"> </w:t>
      </w:r>
      <w:r w:rsidRPr="00DB0AF6">
        <w:rPr>
          <w:rFonts w:ascii="Times New Roman" w:hAnsi="Times New Roman"/>
          <w:color w:val="000000"/>
          <w:lang w:val="lt-LT"/>
        </w:rPr>
        <w:t xml:space="preserve">vartoti negalima, nebent Jūsų gydytojas nuspręstų, kad galima nauda Jums bus didesnė už galimą </w:t>
      </w:r>
      <w:r w:rsidR="002F0976">
        <w:rPr>
          <w:rFonts w:ascii="Times New Roman" w:hAnsi="Times New Roman"/>
          <w:color w:val="000000"/>
          <w:lang w:val="lt-LT"/>
        </w:rPr>
        <w:t>riziką</w:t>
      </w:r>
      <w:r w:rsidRPr="00DB0AF6">
        <w:rPr>
          <w:rFonts w:ascii="Times New Roman" w:hAnsi="Times New Roman"/>
          <w:color w:val="000000"/>
          <w:lang w:val="lt-LT"/>
        </w:rPr>
        <w:t xml:space="preserve"> kūdiki</w:t>
      </w:r>
      <w:r w:rsidR="000B22E0">
        <w:rPr>
          <w:rFonts w:ascii="Times New Roman" w:hAnsi="Times New Roman"/>
          <w:color w:val="000000"/>
          <w:lang w:val="lt-LT"/>
        </w:rPr>
        <w:t>o vysymuisi</w:t>
      </w:r>
      <w:r w:rsidRPr="00DB0AF6">
        <w:rPr>
          <w:rFonts w:ascii="Times New Roman" w:hAnsi="Times New Roman"/>
          <w:color w:val="000000"/>
          <w:lang w:val="lt-LT"/>
        </w:rPr>
        <w:t>.</w:t>
      </w:r>
    </w:p>
    <w:p w14:paraId="2F1E3C3C" w14:textId="77777777" w:rsidR="00033D70" w:rsidRPr="00DB0AF6" w:rsidRDefault="00033D70" w:rsidP="00033D70">
      <w:pPr>
        <w:numPr>
          <w:ilvl w:val="12"/>
          <w:numId w:val="0"/>
        </w:numPr>
        <w:spacing w:after="0" w:line="240" w:lineRule="auto"/>
        <w:rPr>
          <w:rFonts w:ascii="Times New Roman" w:hAnsi="Times New Roman"/>
          <w:color w:val="000000"/>
          <w:lang w:val="lt-LT"/>
        </w:rPr>
      </w:pPr>
    </w:p>
    <w:p w14:paraId="35F9884A" w14:textId="77777777" w:rsidR="00033D70" w:rsidRPr="00DB0AF6" w:rsidRDefault="00033D70" w:rsidP="00033D70">
      <w:pPr>
        <w:tabs>
          <w:tab w:val="left" w:pos="567"/>
        </w:tabs>
        <w:spacing w:after="0" w:line="260" w:lineRule="exact"/>
        <w:rPr>
          <w:rFonts w:ascii="Times New Roman" w:hAnsi="Times New Roman"/>
          <w:lang w:val="lt-LT"/>
        </w:rPr>
      </w:pPr>
      <w:r w:rsidRPr="00DB0AF6">
        <w:rPr>
          <w:rFonts w:ascii="Times New Roman" w:hAnsi="Times New Roman"/>
          <w:color w:val="000000"/>
          <w:lang w:val="lt-LT"/>
        </w:rPr>
        <w:t xml:space="preserve">Yra labai svarbu, kad jei žindote ar planuojate žindyti, prieš pradėdama vartoti </w:t>
      </w:r>
      <w:r w:rsidRPr="00DB0AF6">
        <w:rPr>
          <w:rFonts w:ascii="Times New Roman" w:hAnsi="Times New Roman"/>
          <w:szCs w:val="20"/>
          <w:lang w:val="lt-LT"/>
        </w:rPr>
        <w:t>Imipenem/Cilastatin Actavis</w:t>
      </w:r>
      <w:r w:rsidRPr="00DB0AF6">
        <w:rPr>
          <w:rFonts w:ascii="Times New Roman" w:hAnsi="Times New Roman"/>
          <w:lang w:val="lt-LT"/>
        </w:rPr>
        <w:t xml:space="preserve"> </w:t>
      </w:r>
      <w:r w:rsidRPr="00DB0AF6">
        <w:rPr>
          <w:rFonts w:ascii="Times New Roman" w:hAnsi="Times New Roman"/>
          <w:color w:val="000000"/>
          <w:lang w:val="lt-LT"/>
        </w:rPr>
        <w:t>pasakytumėte savo gydytojui. Nedidelis šio vaisto kiekis gali patekti į motinos pieną ir paveikti naujagimį</w:t>
      </w:r>
      <w:r w:rsidRPr="00DB0AF6">
        <w:rPr>
          <w:rFonts w:ascii="Times New Roman" w:hAnsi="Times New Roman"/>
          <w:lang w:val="lt-LT"/>
        </w:rPr>
        <w:t xml:space="preserve">. Dėl to Jūsų gydytojas nuspręs, ar žindymo metu Jūs galite vartoti </w:t>
      </w:r>
      <w:r w:rsidRPr="00DB0AF6">
        <w:rPr>
          <w:rFonts w:ascii="Times New Roman" w:hAnsi="Times New Roman"/>
          <w:szCs w:val="20"/>
          <w:lang w:val="lt-LT"/>
        </w:rPr>
        <w:t>Imipenem/Cilastatin Actavis.</w:t>
      </w:r>
    </w:p>
    <w:p w14:paraId="40EE4517" w14:textId="77777777" w:rsidR="00033D70" w:rsidRPr="00DB0AF6" w:rsidRDefault="00033D70" w:rsidP="00033D70">
      <w:pPr>
        <w:tabs>
          <w:tab w:val="left" w:pos="567"/>
        </w:tabs>
        <w:spacing w:after="0" w:line="260" w:lineRule="exact"/>
        <w:rPr>
          <w:rFonts w:ascii="Times New Roman" w:hAnsi="Times New Roman"/>
          <w:lang w:val="lt-LT"/>
        </w:rPr>
      </w:pPr>
    </w:p>
    <w:p w14:paraId="0FDD64C4" w14:textId="77777777" w:rsidR="00033D70" w:rsidRPr="00DB0AF6" w:rsidRDefault="00033D70" w:rsidP="00033D70">
      <w:pPr>
        <w:tabs>
          <w:tab w:val="left" w:pos="567"/>
        </w:tabs>
        <w:spacing w:after="0" w:line="260" w:lineRule="exact"/>
        <w:ind w:left="567" w:hanging="567"/>
        <w:rPr>
          <w:rFonts w:ascii="Times New Roman" w:hAnsi="Times New Roman"/>
          <w:noProof/>
          <w:lang w:val="lt-LT"/>
        </w:rPr>
      </w:pPr>
      <w:r w:rsidRPr="00DB0AF6">
        <w:rPr>
          <w:rFonts w:ascii="Times New Roman" w:hAnsi="Times New Roman"/>
          <w:noProof/>
          <w:lang w:val="lt-LT"/>
        </w:rPr>
        <w:t>Prieš vartojant bet kokį vaistą, būtina pasitarti su gydytoju arba vaistininku.</w:t>
      </w:r>
    </w:p>
    <w:p w14:paraId="3B6F6BC6" w14:textId="77777777" w:rsidR="00033D70" w:rsidRPr="00DB0AF6" w:rsidRDefault="00033D70" w:rsidP="00033D70">
      <w:pPr>
        <w:tabs>
          <w:tab w:val="left" w:pos="567"/>
        </w:tabs>
        <w:spacing w:after="0" w:line="260" w:lineRule="exact"/>
        <w:ind w:left="567" w:hanging="567"/>
        <w:rPr>
          <w:rFonts w:ascii="Times New Roman" w:hAnsi="Times New Roman"/>
          <w:noProof/>
          <w:lang w:val="lt-LT"/>
        </w:rPr>
      </w:pPr>
    </w:p>
    <w:p w14:paraId="3C866A17" w14:textId="77777777" w:rsidR="00033D70" w:rsidRPr="00DB0AF6" w:rsidRDefault="00033D70" w:rsidP="00033D70">
      <w:pPr>
        <w:spacing w:after="0" w:line="220" w:lineRule="exact"/>
        <w:rPr>
          <w:rFonts w:ascii="Times New Roman" w:hAnsi="Times New Roman"/>
          <w:b/>
          <w:bCs/>
          <w:lang w:val="lt-LT"/>
        </w:rPr>
      </w:pPr>
      <w:r w:rsidRPr="00DB0AF6">
        <w:rPr>
          <w:rFonts w:ascii="Times New Roman" w:hAnsi="Times New Roman"/>
          <w:b/>
          <w:bCs/>
          <w:lang w:val="lt-LT"/>
        </w:rPr>
        <w:t>Vairavimas ir mechanizmų valdymas</w:t>
      </w:r>
    </w:p>
    <w:p w14:paraId="0BA0C20F" w14:textId="1AE4D1B1" w:rsidR="00033D70" w:rsidRPr="00DB0AF6" w:rsidRDefault="00033D70" w:rsidP="00033D70">
      <w:pPr>
        <w:numPr>
          <w:ilvl w:val="12"/>
          <w:numId w:val="0"/>
        </w:numPr>
        <w:tabs>
          <w:tab w:val="left" w:pos="567"/>
        </w:tabs>
        <w:spacing w:after="0" w:line="260" w:lineRule="exact"/>
        <w:rPr>
          <w:rFonts w:ascii="Times New Roman" w:hAnsi="Times New Roman"/>
          <w:noProof/>
          <w:lang w:val="lt-LT"/>
        </w:rPr>
      </w:pPr>
      <w:r w:rsidRPr="00DB0AF6">
        <w:rPr>
          <w:rFonts w:ascii="Times New Roman" w:hAnsi="Times New Roman"/>
          <w:noProof/>
          <w:lang w:val="lt-LT"/>
        </w:rPr>
        <w:t>Kai kurie su šio vaisto vartojimu susiję nepageidaujami poveikiai (tokie kaip nesančių dalykų matymas, girdėjimas ar jutimas, svaigulys, mieguistumas arba sukimosi pojūtis) gali veikti kai kurių pacientų gebėjimą vairuoti automobilį ar valdyti mechanizmus (žr.</w:t>
      </w:r>
      <w:r w:rsidR="00D052DC">
        <w:rPr>
          <w:rFonts w:ascii="Times New Roman" w:hAnsi="Times New Roman"/>
          <w:noProof/>
          <w:lang w:val="lt-LT"/>
        </w:rPr>
        <w:t> </w:t>
      </w:r>
      <w:r w:rsidRPr="00DB0AF6">
        <w:rPr>
          <w:rFonts w:ascii="Times New Roman" w:hAnsi="Times New Roman"/>
          <w:noProof/>
          <w:lang w:val="lt-LT"/>
        </w:rPr>
        <w:t>4</w:t>
      </w:r>
      <w:r w:rsidR="00D052DC">
        <w:rPr>
          <w:rFonts w:ascii="Times New Roman" w:hAnsi="Times New Roman"/>
          <w:noProof/>
          <w:lang w:val="lt-LT"/>
        </w:rPr>
        <w:t> </w:t>
      </w:r>
      <w:r w:rsidRPr="00DB0AF6">
        <w:rPr>
          <w:rFonts w:ascii="Times New Roman" w:hAnsi="Times New Roman"/>
          <w:noProof/>
          <w:lang w:val="lt-LT"/>
        </w:rPr>
        <w:t>skyrių).</w:t>
      </w:r>
    </w:p>
    <w:p w14:paraId="31417ACA" w14:textId="77777777" w:rsidR="00033D70" w:rsidRPr="00DB0AF6" w:rsidRDefault="00033D70" w:rsidP="00033D70">
      <w:pPr>
        <w:tabs>
          <w:tab w:val="left" w:pos="357"/>
        </w:tabs>
        <w:spacing w:after="0" w:line="240" w:lineRule="auto"/>
        <w:rPr>
          <w:rFonts w:ascii="Times New Roman" w:hAnsi="Times New Roman"/>
          <w:lang w:val="lt-LT"/>
        </w:rPr>
      </w:pPr>
    </w:p>
    <w:p w14:paraId="381059D8" w14:textId="77777777" w:rsidR="00033D70" w:rsidRPr="00DB0AF6" w:rsidRDefault="00033D70" w:rsidP="00033D70">
      <w:pPr>
        <w:spacing w:after="0" w:line="220" w:lineRule="exact"/>
        <w:rPr>
          <w:rFonts w:ascii="Times New Roman" w:hAnsi="Times New Roman"/>
          <w:b/>
          <w:bCs/>
          <w:lang w:val="lt-LT"/>
        </w:rPr>
      </w:pPr>
      <w:r w:rsidRPr="00DB0AF6">
        <w:rPr>
          <w:rFonts w:ascii="Times New Roman" w:hAnsi="Times New Roman"/>
          <w:b/>
          <w:bCs/>
          <w:lang w:val="lt-LT"/>
        </w:rPr>
        <w:t>Imipenem/Cilastatin Actavis sudėtyje yra natrio</w:t>
      </w:r>
    </w:p>
    <w:p w14:paraId="04A2C227" w14:textId="221110AB" w:rsidR="002F44B0" w:rsidRPr="002F44B0" w:rsidRDefault="002F44B0" w:rsidP="002F44B0">
      <w:pPr>
        <w:spacing w:after="0" w:line="240" w:lineRule="auto"/>
        <w:rPr>
          <w:rFonts w:ascii="Times New Roman" w:hAnsi="Times New Roman"/>
          <w:lang w:val="lt-LT"/>
        </w:rPr>
      </w:pPr>
      <w:r>
        <w:rPr>
          <w:rFonts w:ascii="Times New Roman" w:hAnsi="Times New Roman"/>
          <w:lang w:val="lt-LT"/>
        </w:rPr>
        <w:t xml:space="preserve">Kiekviename šio vaisto flakone yra </w:t>
      </w:r>
      <w:r w:rsidRPr="002F44B0">
        <w:rPr>
          <w:rFonts w:ascii="Times New Roman" w:hAnsi="Times New Roman"/>
          <w:lang w:val="lt-LT"/>
        </w:rPr>
        <w:t>37,6 mg</w:t>
      </w:r>
    </w:p>
    <w:p w14:paraId="3AA57257" w14:textId="552CE346" w:rsidR="002F44B0" w:rsidRPr="002F44B0" w:rsidRDefault="002F44B0" w:rsidP="002F44B0">
      <w:pPr>
        <w:spacing w:after="0" w:line="240" w:lineRule="auto"/>
        <w:rPr>
          <w:rFonts w:ascii="Times New Roman" w:hAnsi="Times New Roman"/>
          <w:lang w:val="lt-LT"/>
        </w:rPr>
      </w:pPr>
      <w:r w:rsidRPr="002F44B0">
        <w:rPr>
          <w:rFonts w:ascii="Times New Roman" w:hAnsi="Times New Roman"/>
          <w:lang w:val="lt-LT"/>
        </w:rPr>
        <w:t>natrio (valgomosio</w:t>
      </w:r>
      <w:r>
        <w:rPr>
          <w:rFonts w:ascii="Times New Roman" w:hAnsi="Times New Roman"/>
          <w:lang w:val="lt-LT"/>
        </w:rPr>
        <w:t>s druskos sudedamosios dalies). Tai atitinka 1,9</w:t>
      </w:r>
      <w:r w:rsidRPr="002F44B0">
        <w:rPr>
          <w:rFonts w:ascii="Times New Roman" w:hAnsi="Times New Roman"/>
          <w:lang w:val="lt-LT"/>
        </w:rPr>
        <w:t xml:space="preserve"> % didžiausios rekomenduojamos</w:t>
      </w:r>
    </w:p>
    <w:p w14:paraId="665391BA" w14:textId="78204ECA" w:rsidR="00033D70" w:rsidRPr="00DB0AF6" w:rsidRDefault="002F44B0" w:rsidP="002F44B0">
      <w:pPr>
        <w:spacing w:after="0" w:line="240" w:lineRule="auto"/>
        <w:rPr>
          <w:rFonts w:ascii="Times New Roman" w:hAnsi="Times New Roman"/>
          <w:b/>
          <w:lang w:val="lt-LT"/>
        </w:rPr>
      </w:pPr>
      <w:r w:rsidRPr="002F44B0">
        <w:rPr>
          <w:rFonts w:ascii="Times New Roman" w:hAnsi="Times New Roman"/>
          <w:lang w:val="lt-LT"/>
        </w:rPr>
        <w:t>natrio paros normos suaugusiesiems.</w:t>
      </w:r>
    </w:p>
    <w:p w14:paraId="2F0A79BE" w14:textId="77777777" w:rsidR="00033D70" w:rsidRPr="00DB0AF6" w:rsidRDefault="00033D70" w:rsidP="00033D70">
      <w:pPr>
        <w:tabs>
          <w:tab w:val="left" w:pos="357"/>
        </w:tabs>
        <w:spacing w:after="0" w:line="240" w:lineRule="auto"/>
        <w:rPr>
          <w:rFonts w:ascii="Times New Roman" w:hAnsi="Times New Roman"/>
          <w:lang w:val="lt-LT"/>
        </w:rPr>
      </w:pPr>
    </w:p>
    <w:p w14:paraId="3FED3A73" w14:textId="77777777" w:rsidR="00033D70" w:rsidRPr="00DB0AF6" w:rsidRDefault="00033D70" w:rsidP="00033D70">
      <w:pPr>
        <w:tabs>
          <w:tab w:val="left" w:pos="357"/>
        </w:tabs>
        <w:spacing w:after="0" w:line="240" w:lineRule="auto"/>
        <w:rPr>
          <w:rFonts w:ascii="Times New Roman" w:hAnsi="Times New Roman"/>
          <w:lang w:val="lt-LT"/>
        </w:rPr>
      </w:pPr>
    </w:p>
    <w:p w14:paraId="0AE8321C" w14:textId="77777777" w:rsidR="00033D70" w:rsidRPr="00DB0AF6" w:rsidRDefault="00033D70" w:rsidP="00033D70">
      <w:pPr>
        <w:keepNext/>
        <w:tabs>
          <w:tab w:val="left" w:pos="567"/>
        </w:tabs>
        <w:spacing w:after="0" w:line="240" w:lineRule="auto"/>
        <w:ind w:left="567" w:hanging="567"/>
        <w:outlineLvl w:val="1"/>
        <w:rPr>
          <w:rFonts w:ascii="Times New Roman" w:hAnsi="Times New Roman"/>
          <w:b/>
          <w:lang w:val="lt-LT"/>
        </w:rPr>
      </w:pPr>
      <w:bookmarkStart w:id="46" w:name="_Toc129243141"/>
      <w:bookmarkStart w:id="47" w:name="_Toc129243266"/>
      <w:r w:rsidRPr="00DB0AF6">
        <w:rPr>
          <w:rFonts w:ascii="Times New Roman" w:hAnsi="Times New Roman"/>
          <w:b/>
          <w:lang w:val="lt-LT"/>
        </w:rPr>
        <w:t>3.</w:t>
      </w:r>
      <w:r w:rsidRPr="00DB0AF6">
        <w:rPr>
          <w:rFonts w:ascii="Times New Roman" w:hAnsi="Times New Roman"/>
          <w:b/>
          <w:lang w:val="lt-LT"/>
        </w:rPr>
        <w:tab/>
      </w:r>
      <w:bookmarkEnd w:id="46"/>
      <w:bookmarkEnd w:id="47"/>
      <w:r w:rsidRPr="00DB0AF6">
        <w:rPr>
          <w:rFonts w:ascii="Times New Roman" w:hAnsi="Times New Roman"/>
          <w:b/>
          <w:lang w:val="lt-LT"/>
        </w:rPr>
        <w:t>Kaip vartoti Imipenem/Cilastatin Actavis</w:t>
      </w:r>
    </w:p>
    <w:p w14:paraId="08D717F8" w14:textId="77777777" w:rsidR="00033D70" w:rsidRPr="00DB0AF6" w:rsidRDefault="00033D70" w:rsidP="00033D70">
      <w:pPr>
        <w:tabs>
          <w:tab w:val="left" w:pos="357"/>
        </w:tabs>
        <w:spacing w:after="0" w:line="240" w:lineRule="auto"/>
        <w:rPr>
          <w:rFonts w:ascii="Times New Roman" w:hAnsi="Times New Roman"/>
          <w:lang w:val="lt-LT"/>
        </w:rPr>
      </w:pPr>
    </w:p>
    <w:p w14:paraId="3EBF369F" w14:textId="77777777" w:rsidR="00033D70" w:rsidRPr="00DB0AF6" w:rsidRDefault="00033D70" w:rsidP="00033D70">
      <w:pPr>
        <w:keepNext/>
        <w:keepLines/>
        <w:numPr>
          <w:ilvl w:val="12"/>
          <w:numId w:val="0"/>
        </w:numPr>
        <w:spacing w:after="0" w:line="240" w:lineRule="auto"/>
        <w:rPr>
          <w:rFonts w:ascii="Times New Roman" w:hAnsi="Times New Roman"/>
          <w:color w:val="000000"/>
          <w:lang w:val="lt-LT"/>
        </w:rPr>
      </w:pPr>
      <w:r w:rsidRPr="00DB0AF6">
        <w:rPr>
          <w:rFonts w:ascii="Times New Roman" w:hAnsi="Times New Roman"/>
          <w:szCs w:val="20"/>
          <w:lang w:val="lt-LT"/>
        </w:rPr>
        <w:t>Imipenem/Cilastatin Actavis</w:t>
      </w:r>
      <w:r w:rsidRPr="00DB0AF6">
        <w:rPr>
          <w:rFonts w:ascii="Times New Roman" w:hAnsi="Times New Roman"/>
          <w:color w:val="000000"/>
          <w:lang w:val="lt-LT"/>
        </w:rPr>
        <w:t xml:space="preserve"> paruoš ir Jums suleis gydytojas ar kitas sveikatos priežiūros specialistas. Jūsų gydytojas nuspręs, kiek </w:t>
      </w:r>
      <w:r w:rsidRPr="00DB0AF6">
        <w:rPr>
          <w:rFonts w:ascii="Times New Roman" w:hAnsi="Times New Roman"/>
          <w:szCs w:val="20"/>
          <w:lang w:val="lt-LT"/>
        </w:rPr>
        <w:t>Imipenem/Cilastatin Actavis</w:t>
      </w:r>
      <w:r w:rsidRPr="00DB0AF6">
        <w:rPr>
          <w:rFonts w:ascii="Times New Roman" w:hAnsi="Times New Roman"/>
          <w:color w:val="000000"/>
          <w:lang w:val="lt-LT"/>
        </w:rPr>
        <w:t xml:space="preserve"> Jums reikia.</w:t>
      </w:r>
    </w:p>
    <w:p w14:paraId="489F4E13" w14:textId="77777777" w:rsidR="00033D70" w:rsidRPr="00DB0AF6" w:rsidRDefault="00033D70" w:rsidP="00033D70">
      <w:pPr>
        <w:numPr>
          <w:ilvl w:val="12"/>
          <w:numId w:val="0"/>
        </w:numPr>
        <w:spacing w:after="0" w:line="240" w:lineRule="auto"/>
        <w:rPr>
          <w:rFonts w:ascii="Times New Roman" w:hAnsi="Times New Roman"/>
          <w:color w:val="000000"/>
          <w:lang w:val="lt-LT"/>
        </w:rPr>
      </w:pPr>
    </w:p>
    <w:p w14:paraId="2283005A" w14:textId="59645C5F" w:rsidR="00033D70" w:rsidRPr="00DB0AF6" w:rsidRDefault="0002760F" w:rsidP="00033D70">
      <w:pPr>
        <w:tabs>
          <w:tab w:val="left" w:pos="567"/>
        </w:tabs>
        <w:spacing w:after="0" w:line="260" w:lineRule="exact"/>
        <w:rPr>
          <w:rFonts w:ascii="Times New Roman" w:hAnsi="Times New Roman"/>
          <w:color w:val="000000"/>
          <w:u w:val="single"/>
          <w:lang w:val="lt-LT"/>
        </w:rPr>
      </w:pPr>
      <w:r>
        <w:rPr>
          <w:rFonts w:ascii="Times New Roman" w:hAnsi="Times New Roman"/>
          <w:color w:val="000000"/>
          <w:u w:val="single"/>
          <w:lang w:val="lt-LT"/>
        </w:rPr>
        <w:t>Vartojimas s</w:t>
      </w:r>
      <w:r w:rsidR="00033D70" w:rsidRPr="00DB0AF6">
        <w:rPr>
          <w:rFonts w:ascii="Times New Roman" w:hAnsi="Times New Roman"/>
          <w:color w:val="000000"/>
          <w:u w:val="single"/>
          <w:lang w:val="lt-LT"/>
        </w:rPr>
        <w:t>uaugusie</w:t>
      </w:r>
      <w:r>
        <w:rPr>
          <w:rFonts w:ascii="Times New Roman" w:hAnsi="Times New Roman"/>
          <w:color w:val="000000"/>
          <w:u w:val="single"/>
          <w:lang w:val="lt-LT"/>
        </w:rPr>
        <w:t>siems</w:t>
      </w:r>
      <w:r w:rsidR="00033D70" w:rsidRPr="00DB0AF6">
        <w:rPr>
          <w:rFonts w:ascii="Times New Roman" w:hAnsi="Times New Roman"/>
          <w:color w:val="000000"/>
          <w:u w:val="single"/>
          <w:lang w:val="lt-LT"/>
        </w:rPr>
        <w:t xml:space="preserve"> ir paauglia</w:t>
      </w:r>
      <w:r>
        <w:rPr>
          <w:rFonts w:ascii="Times New Roman" w:hAnsi="Times New Roman"/>
          <w:color w:val="000000"/>
          <w:u w:val="single"/>
          <w:lang w:val="lt-LT"/>
        </w:rPr>
        <w:t>ms</w:t>
      </w:r>
    </w:p>
    <w:p w14:paraId="16B1412F" w14:textId="1FF776D5" w:rsidR="00033D70" w:rsidRPr="00DB0AF6" w:rsidRDefault="00033D70" w:rsidP="00033D70">
      <w:pPr>
        <w:numPr>
          <w:ilvl w:val="12"/>
          <w:numId w:val="0"/>
        </w:numPr>
        <w:spacing w:after="0" w:line="240" w:lineRule="auto"/>
        <w:rPr>
          <w:rFonts w:ascii="Times New Roman" w:hAnsi="Times New Roman"/>
          <w:color w:val="000000"/>
          <w:lang w:val="lt-LT"/>
        </w:rPr>
      </w:pPr>
      <w:r w:rsidRPr="00DB0AF6">
        <w:rPr>
          <w:rFonts w:ascii="Times New Roman" w:hAnsi="Times New Roman"/>
          <w:color w:val="000000"/>
          <w:lang w:val="lt-LT"/>
        </w:rPr>
        <w:t xml:space="preserve">Rekomenduojama </w:t>
      </w:r>
      <w:r w:rsidRPr="00DB0AF6">
        <w:rPr>
          <w:rFonts w:ascii="Times New Roman" w:hAnsi="Times New Roman"/>
          <w:szCs w:val="20"/>
          <w:lang w:val="lt-LT"/>
        </w:rPr>
        <w:t>Imipenem/Cilastatin Actavis</w:t>
      </w:r>
      <w:r w:rsidRPr="00DB0AF6">
        <w:rPr>
          <w:rFonts w:ascii="Times New Roman" w:hAnsi="Times New Roman"/>
          <w:color w:val="000000"/>
          <w:lang w:val="lt-LT"/>
        </w:rPr>
        <w:t xml:space="preserve"> dozė suaugusiems pacientams ir paaugliams yra po 500 mg/500 mg kas 6 valandas arba po 1000 mg/1000 mg kas 6</w:t>
      </w:r>
      <w:r w:rsidR="00601418">
        <w:rPr>
          <w:rFonts w:ascii="Times New Roman" w:hAnsi="Times New Roman"/>
          <w:color w:val="000000"/>
          <w:lang w:val="lt-LT"/>
        </w:rPr>
        <w:t> </w:t>
      </w:r>
      <w:r w:rsidRPr="00DB0AF6">
        <w:rPr>
          <w:rFonts w:ascii="Times New Roman" w:hAnsi="Times New Roman"/>
          <w:color w:val="000000"/>
          <w:lang w:val="lt-LT"/>
        </w:rPr>
        <w:t xml:space="preserve">ar 8 valandas. Jeigu Jūsų inkstų </w:t>
      </w:r>
      <w:r w:rsidR="00601418">
        <w:rPr>
          <w:rFonts w:ascii="Times New Roman" w:hAnsi="Times New Roman"/>
          <w:color w:val="000000"/>
          <w:lang w:val="lt-LT"/>
        </w:rPr>
        <w:t>funkcija</w:t>
      </w:r>
      <w:r w:rsidRPr="00DB0AF6">
        <w:rPr>
          <w:rFonts w:ascii="Times New Roman" w:hAnsi="Times New Roman"/>
          <w:color w:val="000000"/>
          <w:lang w:val="lt-LT"/>
        </w:rPr>
        <w:t xml:space="preserve"> sutrikusi, gydytojas gali Jums sumažinti dozę.</w:t>
      </w:r>
    </w:p>
    <w:p w14:paraId="291E5C4D" w14:textId="77777777" w:rsidR="00033D70" w:rsidRPr="00DB0AF6" w:rsidRDefault="00033D70" w:rsidP="00033D70">
      <w:pPr>
        <w:numPr>
          <w:ilvl w:val="12"/>
          <w:numId w:val="0"/>
        </w:numPr>
        <w:spacing w:after="0" w:line="240" w:lineRule="auto"/>
        <w:rPr>
          <w:rFonts w:ascii="Times New Roman" w:hAnsi="Times New Roman"/>
          <w:color w:val="000000"/>
          <w:lang w:val="lt-LT"/>
        </w:rPr>
      </w:pPr>
    </w:p>
    <w:p w14:paraId="0CC7C09B" w14:textId="77777777" w:rsidR="00033D70" w:rsidRPr="00DB0AF6" w:rsidRDefault="00033D70" w:rsidP="00033D70">
      <w:pPr>
        <w:numPr>
          <w:ilvl w:val="12"/>
          <w:numId w:val="0"/>
        </w:numPr>
        <w:spacing w:after="0" w:line="240" w:lineRule="auto"/>
        <w:rPr>
          <w:rFonts w:ascii="Times New Roman" w:hAnsi="Times New Roman"/>
          <w:u w:val="single"/>
          <w:lang w:val="lt-LT"/>
        </w:rPr>
      </w:pPr>
      <w:r w:rsidRPr="00DB0AF6">
        <w:rPr>
          <w:rFonts w:ascii="Times New Roman" w:hAnsi="Times New Roman"/>
          <w:u w:val="single"/>
          <w:lang w:val="lt-LT"/>
        </w:rPr>
        <w:t>Vartojimas vaikams</w:t>
      </w:r>
    </w:p>
    <w:p w14:paraId="6634AA7C" w14:textId="7396817F" w:rsidR="00033D70" w:rsidRPr="00DB0AF6" w:rsidRDefault="00033D70" w:rsidP="00033D70">
      <w:pPr>
        <w:numPr>
          <w:ilvl w:val="12"/>
          <w:numId w:val="0"/>
        </w:numPr>
        <w:spacing w:after="0" w:line="240" w:lineRule="auto"/>
        <w:rPr>
          <w:rFonts w:ascii="Times New Roman" w:hAnsi="Times New Roman"/>
          <w:color w:val="000000"/>
          <w:lang w:val="lt-LT"/>
        </w:rPr>
      </w:pPr>
      <w:r w:rsidRPr="00DB0AF6">
        <w:rPr>
          <w:rFonts w:ascii="Times New Roman" w:hAnsi="Times New Roman"/>
          <w:color w:val="000000"/>
          <w:lang w:val="lt-LT"/>
        </w:rPr>
        <w:t xml:space="preserve">Rekomenduojama dozė vienerių metų ir vyresniems vaikams yra po 15/15 mg/kg ar po 25/25 mg/kg kas 6 valandas. Jaunesniems nei vienerių metų vaikams ir vaikams, kurių inkstų </w:t>
      </w:r>
      <w:r w:rsidR="00601418">
        <w:rPr>
          <w:rFonts w:ascii="Times New Roman" w:hAnsi="Times New Roman"/>
          <w:color w:val="000000"/>
          <w:lang w:val="lt-LT"/>
        </w:rPr>
        <w:t>funkcija</w:t>
      </w:r>
      <w:r w:rsidRPr="00DB0AF6">
        <w:rPr>
          <w:rFonts w:ascii="Times New Roman" w:hAnsi="Times New Roman"/>
          <w:color w:val="000000"/>
          <w:lang w:val="lt-LT"/>
        </w:rPr>
        <w:t xml:space="preserve"> sutrikusi, </w:t>
      </w:r>
      <w:r w:rsidRPr="00DB0AF6">
        <w:rPr>
          <w:rFonts w:ascii="Times New Roman" w:hAnsi="Times New Roman"/>
          <w:szCs w:val="20"/>
          <w:lang w:val="lt-LT"/>
        </w:rPr>
        <w:t>Imipenem/Cilastatin Actavis</w:t>
      </w:r>
      <w:r w:rsidRPr="00DB0AF6">
        <w:rPr>
          <w:rFonts w:ascii="Times New Roman" w:hAnsi="Times New Roman"/>
          <w:color w:val="000000"/>
          <w:lang w:val="lt-LT"/>
        </w:rPr>
        <w:t xml:space="preserve"> vartoti nerekomenduojama.</w:t>
      </w:r>
    </w:p>
    <w:p w14:paraId="0D7D4F63" w14:textId="77777777" w:rsidR="00033D70" w:rsidRPr="00DB0AF6" w:rsidRDefault="00033D70" w:rsidP="00033D70">
      <w:pPr>
        <w:numPr>
          <w:ilvl w:val="12"/>
          <w:numId w:val="0"/>
        </w:numPr>
        <w:spacing w:after="0" w:line="240" w:lineRule="auto"/>
        <w:rPr>
          <w:rFonts w:ascii="Times New Roman" w:hAnsi="Times New Roman"/>
          <w:color w:val="000000"/>
          <w:lang w:val="lt-LT"/>
        </w:rPr>
      </w:pPr>
    </w:p>
    <w:p w14:paraId="1B5B3181" w14:textId="77777777" w:rsidR="00033D70" w:rsidRPr="00DB0AF6" w:rsidRDefault="00033D70" w:rsidP="00033D70">
      <w:pPr>
        <w:tabs>
          <w:tab w:val="left" w:pos="567"/>
        </w:tabs>
        <w:spacing w:after="0" w:line="260" w:lineRule="exact"/>
        <w:rPr>
          <w:rFonts w:ascii="Times New Roman" w:hAnsi="Times New Roman"/>
          <w:color w:val="000000"/>
          <w:u w:val="single"/>
          <w:lang w:val="lt-LT"/>
        </w:rPr>
      </w:pPr>
      <w:r w:rsidRPr="00DB0AF6">
        <w:rPr>
          <w:rFonts w:ascii="Times New Roman" w:hAnsi="Times New Roman"/>
          <w:color w:val="000000"/>
          <w:u w:val="single"/>
          <w:lang w:val="lt-LT"/>
        </w:rPr>
        <w:t>Vartojimo metodas</w:t>
      </w:r>
    </w:p>
    <w:p w14:paraId="1486DF9B" w14:textId="77777777" w:rsidR="00033D70" w:rsidRPr="00DB0AF6" w:rsidRDefault="00033D70" w:rsidP="00033D70">
      <w:pPr>
        <w:numPr>
          <w:ilvl w:val="12"/>
          <w:numId w:val="0"/>
        </w:numPr>
        <w:spacing w:after="0" w:line="240" w:lineRule="auto"/>
        <w:rPr>
          <w:rFonts w:ascii="Times New Roman" w:hAnsi="Times New Roman"/>
          <w:color w:val="000000"/>
          <w:lang w:val="lt-LT"/>
        </w:rPr>
      </w:pPr>
      <w:r w:rsidRPr="00DB0AF6">
        <w:rPr>
          <w:rFonts w:ascii="Times New Roman" w:hAnsi="Times New Roman"/>
          <w:szCs w:val="20"/>
          <w:lang w:val="lt-LT"/>
        </w:rPr>
        <w:t>Imipenem/Cilastatin Actavis</w:t>
      </w:r>
      <w:r w:rsidRPr="00DB0AF6">
        <w:rPr>
          <w:rFonts w:ascii="Times New Roman" w:hAnsi="Times New Roman"/>
          <w:color w:val="000000"/>
          <w:lang w:val="lt-LT"/>
        </w:rPr>
        <w:t xml:space="preserve"> yra sulašinamas į veną per 20-30 minučių, jei dozė yra 500 mg/500 mg ir mažesnė, arba per 40</w:t>
      </w:r>
      <w:r w:rsidRPr="00DB0AF6">
        <w:rPr>
          <w:rFonts w:ascii="Times New Roman" w:hAnsi="Times New Roman"/>
          <w:color w:val="000000"/>
          <w:lang w:val="lt-LT"/>
        </w:rPr>
        <w:noBreakHyphen/>
        <w:t>60 minučių, jei dozė yra didesnė kaip 500 mg/500 mg. Jeigu Jus pykina, infuzijos greitį galima sumažinti.</w:t>
      </w:r>
    </w:p>
    <w:p w14:paraId="153D0A90" w14:textId="77777777" w:rsidR="00033D70" w:rsidRPr="00DB0AF6" w:rsidRDefault="00033D70" w:rsidP="00033D70">
      <w:pPr>
        <w:tabs>
          <w:tab w:val="left" w:pos="567"/>
        </w:tabs>
        <w:spacing w:after="0" w:line="260" w:lineRule="exact"/>
        <w:ind w:left="567" w:hanging="567"/>
        <w:rPr>
          <w:rFonts w:ascii="Times New Roman" w:hAnsi="Times New Roman"/>
          <w:noProof/>
          <w:lang w:val="lt-LT"/>
        </w:rPr>
      </w:pPr>
    </w:p>
    <w:p w14:paraId="61CAF434" w14:textId="77777777" w:rsidR="00033D70" w:rsidRPr="00DB0AF6" w:rsidRDefault="00033D70" w:rsidP="00033D70">
      <w:pPr>
        <w:tabs>
          <w:tab w:val="left" w:pos="567"/>
        </w:tabs>
        <w:spacing w:after="0" w:line="260" w:lineRule="exact"/>
        <w:ind w:left="567" w:hanging="567"/>
        <w:rPr>
          <w:rFonts w:ascii="Times New Roman" w:hAnsi="Times New Roman"/>
          <w:b/>
          <w:noProof/>
          <w:lang w:val="lt-LT"/>
        </w:rPr>
      </w:pPr>
      <w:r w:rsidRPr="00DB0AF6">
        <w:rPr>
          <w:rFonts w:ascii="Times New Roman" w:hAnsi="Times New Roman"/>
          <w:b/>
          <w:noProof/>
          <w:lang w:val="lt-LT"/>
        </w:rPr>
        <w:t xml:space="preserve">Ką daryti pavartojus per didelę </w:t>
      </w:r>
      <w:r w:rsidRPr="00DB0AF6">
        <w:rPr>
          <w:rFonts w:ascii="Times New Roman" w:hAnsi="Times New Roman"/>
          <w:b/>
          <w:szCs w:val="20"/>
          <w:lang w:val="lt-LT"/>
        </w:rPr>
        <w:t>Imipenem/Cilastatin Actavis</w:t>
      </w:r>
      <w:r w:rsidRPr="00DB0AF6">
        <w:rPr>
          <w:rFonts w:ascii="Times New Roman" w:hAnsi="Times New Roman"/>
          <w:b/>
          <w:noProof/>
          <w:lang w:val="lt-LT"/>
        </w:rPr>
        <w:t xml:space="preserve"> dozę?</w:t>
      </w:r>
    </w:p>
    <w:p w14:paraId="42074A14" w14:textId="6FF2E736" w:rsidR="00033D70" w:rsidRPr="00DB0AF6" w:rsidRDefault="00033D70" w:rsidP="00033D70">
      <w:pPr>
        <w:tabs>
          <w:tab w:val="left" w:pos="567"/>
        </w:tabs>
        <w:spacing w:after="0" w:line="260" w:lineRule="exact"/>
        <w:rPr>
          <w:rFonts w:ascii="Times New Roman" w:hAnsi="Times New Roman"/>
          <w:noProof/>
          <w:lang w:val="lt-LT"/>
        </w:rPr>
      </w:pPr>
      <w:r w:rsidRPr="00DB0AF6">
        <w:rPr>
          <w:rFonts w:ascii="Times New Roman" w:hAnsi="Times New Roman"/>
          <w:noProof/>
          <w:lang w:val="lt-LT"/>
        </w:rPr>
        <w:t xml:space="preserve">Perdozavimo simptomai gali būti traukuliai (priepuoliai), sumišimas, drebulys, pykinimas, vėmimas, sumažėjęs kraujospūdis ir retas širdies plakimas. Jei nerimaujate, kad Jums buvo skirta per daug </w:t>
      </w:r>
      <w:r w:rsidRPr="00DB0AF6">
        <w:rPr>
          <w:rFonts w:ascii="Times New Roman" w:hAnsi="Times New Roman"/>
          <w:szCs w:val="20"/>
          <w:lang w:val="lt-LT"/>
        </w:rPr>
        <w:t>Imipenem/Cilastatin Actavis,</w:t>
      </w:r>
      <w:r w:rsidRPr="00DB0AF6">
        <w:rPr>
          <w:rFonts w:ascii="Times New Roman" w:hAnsi="Times New Roman"/>
          <w:noProof/>
          <w:lang w:val="lt-LT"/>
        </w:rPr>
        <w:t xml:space="preserve"> nedels</w:t>
      </w:r>
      <w:r w:rsidR="00601418">
        <w:rPr>
          <w:rFonts w:ascii="Times New Roman" w:hAnsi="Times New Roman"/>
          <w:noProof/>
          <w:lang w:val="lt-LT"/>
        </w:rPr>
        <w:t>iant</w:t>
      </w:r>
      <w:r w:rsidRPr="00DB0AF6">
        <w:rPr>
          <w:rFonts w:ascii="Times New Roman" w:hAnsi="Times New Roman"/>
          <w:noProof/>
          <w:lang w:val="lt-LT"/>
        </w:rPr>
        <w:t xml:space="preserve"> kreipkitės į gydytoją ar kitą sveikatos priežiūros specialistą.</w:t>
      </w:r>
    </w:p>
    <w:p w14:paraId="2CB1BD47" w14:textId="77777777" w:rsidR="00033D70" w:rsidRPr="00DB0AF6" w:rsidRDefault="00033D70" w:rsidP="00033D70">
      <w:pPr>
        <w:tabs>
          <w:tab w:val="left" w:pos="567"/>
        </w:tabs>
        <w:spacing w:after="0" w:line="260" w:lineRule="exact"/>
        <w:rPr>
          <w:rFonts w:ascii="Times New Roman" w:hAnsi="Times New Roman"/>
          <w:noProof/>
          <w:lang w:val="lt-LT"/>
        </w:rPr>
      </w:pPr>
    </w:p>
    <w:p w14:paraId="39B728BB" w14:textId="77777777" w:rsidR="00033D70" w:rsidRPr="00DB0AF6" w:rsidRDefault="00033D70" w:rsidP="00033D70">
      <w:pPr>
        <w:tabs>
          <w:tab w:val="left" w:pos="567"/>
        </w:tabs>
        <w:spacing w:after="0" w:line="260" w:lineRule="exact"/>
        <w:ind w:left="567" w:hanging="567"/>
        <w:rPr>
          <w:rFonts w:ascii="Times New Roman" w:hAnsi="Times New Roman"/>
          <w:b/>
          <w:noProof/>
          <w:lang w:val="lt-LT"/>
        </w:rPr>
      </w:pPr>
      <w:r w:rsidRPr="00DB0AF6">
        <w:rPr>
          <w:rFonts w:ascii="Times New Roman" w:hAnsi="Times New Roman"/>
          <w:b/>
          <w:noProof/>
          <w:lang w:val="lt-LT"/>
        </w:rPr>
        <w:t xml:space="preserve">Pamiršus pavartoti </w:t>
      </w:r>
      <w:r w:rsidRPr="00DB0AF6">
        <w:rPr>
          <w:rFonts w:ascii="Times New Roman" w:hAnsi="Times New Roman"/>
          <w:b/>
          <w:szCs w:val="20"/>
          <w:lang w:val="lt-LT"/>
        </w:rPr>
        <w:t>Imipenem/Cilastatin Actavis</w:t>
      </w:r>
    </w:p>
    <w:p w14:paraId="42A262E7" w14:textId="77777777" w:rsidR="00033D70" w:rsidRPr="00DB0AF6" w:rsidRDefault="00033D70" w:rsidP="00033D70">
      <w:pPr>
        <w:tabs>
          <w:tab w:val="left" w:pos="567"/>
        </w:tabs>
        <w:spacing w:after="0" w:line="260" w:lineRule="exact"/>
        <w:rPr>
          <w:rFonts w:ascii="Times New Roman" w:hAnsi="Times New Roman"/>
          <w:noProof/>
          <w:lang w:val="lt-LT"/>
        </w:rPr>
      </w:pPr>
      <w:r w:rsidRPr="00DB0AF6">
        <w:rPr>
          <w:rFonts w:ascii="Times New Roman" w:hAnsi="Times New Roman"/>
          <w:noProof/>
          <w:lang w:val="lt-LT"/>
        </w:rPr>
        <w:t>Jeigu nerimaujate, kad praleidote dozę, nedelsdami kreipkitės į gydytoją ar kitą sveikatos priežiūros specialistą.</w:t>
      </w:r>
    </w:p>
    <w:p w14:paraId="139F0049" w14:textId="77777777" w:rsidR="00033D70" w:rsidRPr="00DB0AF6" w:rsidRDefault="00033D70" w:rsidP="00033D70">
      <w:pPr>
        <w:tabs>
          <w:tab w:val="left" w:pos="567"/>
        </w:tabs>
        <w:spacing w:after="0" w:line="260" w:lineRule="exact"/>
        <w:ind w:left="567" w:hanging="567"/>
        <w:rPr>
          <w:rFonts w:ascii="Times New Roman" w:hAnsi="Times New Roman"/>
          <w:noProof/>
          <w:lang w:val="lt-LT"/>
        </w:rPr>
      </w:pPr>
    </w:p>
    <w:p w14:paraId="55DAB66D" w14:textId="76F477F3" w:rsidR="00033D70" w:rsidRPr="00806543" w:rsidRDefault="00033D70" w:rsidP="00033D70">
      <w:pPr>
        <w:numPr>
          <w:ilvl w:val="12"/>
          <w:numId w:val="0"/>
        </w:numPr>
        <w:tabs>
          <w:tab w:val="left" w:pos="567"/>
        </w:tabs>
        <w:spacing w:after="0" w:line="260" w:lineRule="exact"/>
        <w:ind w:right="-2"/>
        <w:rPr>
          <w:rFonts w:ascii="Times New Roman" w:hAnsi="Times New Roman"/>
          <w:noProof/>
          <w:lang w:val="lt-LT"/>
        </w:rPr>
      </w:pPr>
      <w:r w:rsidRPr="00DB0AF6">
        <w:rPr>
          <w:rFonts w:ascii="Times New Roman" w:hAnsi="Times New Roman"/>
          <w:noProof/>
          <w:lang w:val="lt-LT"/>
        </w:rPr>
        <w:t xml:space="preserve">Jeigu </w:t>
      </w:r>
      <w:r w:rsidRPr="00806543">
        <w:rPr>
          <w:rFonts w:ascii="Times New Roman" w:hAnsi="Times New Roman"/>
          <w:noProof/>
          <w:lang w:val="lt-LT"/>
        </w:rPr>
        <w:t>kiltų daugiau klausimų dėl šio vaisto vartojimo, kreipkitės į gydytoją</w:t>
      </w:r>
      <w:r w:rsidR="00C148EB" w:rsidRPr="00806543">
        <w:rPr>
          <w:rFonts w:ascii="Times New Roman" w:hAnsi="Times New Roman"/>
          <w:noProof/>
          <w:lang w:val="lt-LT"/>
        </w:rPr>
        <w:t>,</w:t>
      </w:r>
      <w:r w:rsidRPr="00806543">
        <w:rPr>
          <w:rFonts w:ascii="Times New Roman" w:hAnsi="Times New Roman"/>
          <w:noProof/>
          <w:lang w:val="lt-LT"/>
        </w:rPr>
        <w:t xml:space="preserve"> vaistininką</w:t>
      </w:r>
      <w:r w:rsidR="00C148EB" w:rsidRPr="00806543">
        <w:rPr>
          <w:rFonts w:ascii="Times New Roman" w:hAnsi="Times New Roman"/>
          <w:noProof/>
          <w:lang w:val="lt-LT"/>
        </w:rPr>
        <w:t xml:space="preserve"> arba slaugytoją</w:t>
      </w:r>
      <w:r w:rsidRPr="00806543">
        <w:rPr>
          <w:rFonts w:ascii="Times New Roman" w:hAnsi="Times New Roman"/>
          <w:noProof/>
          <w:lang w:val="lt-LT"/>
        </w:rPr>
        <w:t>.</w:t>
      </w:r>
    </w:p>
    <w:p w14:paraId="42955F7F" w14:textId="77777777" w:rsidR="00033D70" w:rsidRPr="00806543" w:rsidRDefault="00033D70" w:rsidP="00033D70">
      <w:pPr>
        <w:numPr>
          <w:ilvl w:val="12"/>
          <w:numId w:val="0"/>
        </w:numPr>
        <w:tabs>
          <w:tab w:val="left" w:pos="567"/>
        </w:tabs>
        <w:spacing w:after="0" w:line="260" w:lineRule="exact"/>
        <w:ind w:right="-2"/>
        <w:rPr>
          <w:rFonts w:ascii="Times New Roman" w:hAnsi="Times New Roman"/>
          <w:noProof/>
          <w:lang w:val="lt-LT"/>
        </w:rPr>
      </w:pPr>
    </w:p>
    <w:p w14:paraId="777D5430" w14:textId="77777777" w:rsidR="00033D70" w:rsidRPr="00806543" w:rsidRDefault="00033D70" w:rsidP="00033D70">
      <w:pPr>
        <w:tabs>
          <w:tab w:val="left" w:pos="567"/>
        </w:tabs>
        <w:spacing w:after="0" w:line="260" w:lineRule="exact"/>
        <w:rPr>
          <w:rFonts w:ascii="Times New Roman" w:hAnsi="Times New Roman"/>
          <w:szCs w:val="20"/>
          <w:lang w:val="lt-LT"/>
        </w:rPr>
      </w:pPr>
    </w:p>
    <w:p w14:paraId="1E13B977" w14:textId="77777777" w:rsidR="00033D70" w:rsidRPr="00806543" w:rsidRDefault="00033D70" w:rsidP="00033D70">
      <w:pPr>
        <w:tabs>
          <w:tab w:val="left" w:pos="567"/>
        </w:tabs>
        <w:spacing w:after="0" w:line="260" w:lineRule="exact"/>
        <w:rPr>
          <w:rFonts w:ascii="Times New Roman" w:hAnsi="Times New Roman"/>
          <w:b/>
          <w:szCs w:val="20"/>
          <w:lang w:val="lt-LT"/>
        </w:rPr>
      </w:pPr>
      <w:bookmarkStart w:id="48" w:name="_Toc129243142"/>
      <w:bookmarkStart w:id="49" w:name="_Toc129243267"/>
      <w:r w:rsidRPr="00806543">
        <w:rPr>
          <w:rFonts w:ascii="Times New Roman" w:hAnsi="Times New Roman"/>
          <w:b/>
          <w:szCs w:val="20"/>
          <w:lang w:val="lt-LT"/>
        </w:rPr>
        <w:t>4.</w:t>
      </w:r>
      <w:r w:rsidRPr="00806543">
        <w:rPr>
          <w:rFonts w:ascii="Times New Roman" w:hAnsi="Times New Roman"/>
          <w:b/>
          <w:szCs w:val="20"/>
          <w:lang w:val="lt-LT"/>
        </w:rPr>
        <w:tab/>
      </w:r>
      <w:bookmarkEnd w:id="48"/>
      <w:bookmarkEnd w:id="49"/>
      <w:r w:rsidRPr="00806543">
        <w:rPr>
          <w:rFonts w:ascii="Times New Roman" w:hAnsi="Times New Roman"/>
          <w:b/>
          <w:szCs w:val="20"/>
          <w:lang w:val="lt-LT"/>
        </w:rPr>
        <w:t>Galimas šalutinis poveikis</w:t>
      </w:r>
    </w:p>
    <w:p w14:paraId="75BEBFCD" w14:textId="77777777" w:rsidR="00033D70" w:rsidRPr="00806543" w:rsidRDefault="00033D70" w:rsidP="00033D70">
      <w:pPr>
        <w:tabs>
          <w:tab w:val="left" w:pos="567"/>
        </w:tabs>
        <w:spacing w:after="0" w:line="260" w:lineRule="exact"/>
        <w:rPr>
          <w:rFonts w:ascii="Times New Roman" w:hAnsi="Times New Roman"/>
          <w:szCs w:val="20"/>
          <w:lang w:val="lt-LT"/>
        </w:rPr>
      </w:pPr>
    </w:p>
    <w:p w14:paraId="31D116CE" w14:textId="77777777" w:rsidR="00033D70" w:rsidRPr="00806543" w:rsidRDefault="00033D70" w:rsidP="00033D70">
      <w:pPr>
        <w:tabs>
          <w:tab w:val="left" w:pos="357"/>
        </w:tabs>
        <w:spacing w:after="0" w:line="240" w:lineRule="auto"/>
        <w:rPr>
          <w:rFonts w:ascii="Times New Roman" w:hAnsi="Times New Roman"/>
          <w:lang w:val="lt-LT"/>
        </w:rPr>
      </w:pPr>
      <w:r w:rsidRPr="00806543">
        <w:rPr>
          <w:rFonts w:ascii="Times New Roman" w:hAnsi="Times New Roman"/>
          <w:lang w:val="lt-LT"/>
        </w:rPr>
        <w:t>Šis vaistas, kaip ir visi kiti, gali sukelti šalutinį poveikį, nors jis pasireiškia ne visiems žmonėms.</w:t>
      </w:r>
    </w:p>
    <w:p w14:paraId="3D64B613" w14:textId="77777777" w:rsidR="00033D70" w:rsidRPr="00806543" w:rsidRDefault="00033D70" w:rsidP="00B068D5">
      <w:pPr>
        <w:tabs>
          <w:tab w:val="left" w:pos="357"/>
        </w:tabs>
        <w:spacing w:after="0" w:line="240" w:lineRule="auto"/>
        <w:rPr>
          <w:rFonts w:ascii="Times New Roman" w:hAnsi="Times New Roman"/>
          <w:lang w:val="lt-LT"/>
        </w:rPr>
      </w:pPr>
    </w:p>
    <w:p w14:paraId="04B05577" w14:textId="5F7FEF36" w:rsidR="002F44B0" w:rsidRPr="00806543" w:rsidRDefault="002F44B0">
      <w:pPr>
        <w:pStyle w:val="Default"/>
        <w:rPr>
          <w:b/>
          <w:bCs/>
          <w:color w:val="auto"/>
          <w:sz w:val="22"/>
          <w:szCs w:val="22"/>
          <w:lang w:eastAsia="en-US"/>
        </w:rPr>
      </w:pPr>
      <w:r w:rsidRPr="00806543">
        <w:rPr>
          <w:b/>
          <w:bCs/>
          <w:color w:val="auto"/>
          <w:sz w:val="22"/>
          <w:szCs w:val="22"/>
          <w:lang w:eastAsia="en-US"/>
        </w:rPr>
        <w:t xml:space="preserve">Šis šalutinis poveikis pasireiškia retai, tačiau, jei jis </w:t>
      </w:r>
      <w:r w:rsidR="00B068D5" w:rsidRPr="00806543">
        <w:rPr>
          <w:b/>
          <w:bCs/>
          <w:color w:val="auto"/>
          <w:sz w:val="22"/>
          <w:szCs w:val="22"/>
          <w:lang w:eastAsia="en-US"/>
        </w:rPr>
        <w:t xml:space="preserve">pasireiškia </w:t>
      </w:r>
      <w:r w:rsidR="00C148EB" w:rsidRPr="00806543">
        <w:rPr>
          <w:b/>
          <w:bCs/>
          <w:color w:val="auto"/>
          <w:sz w:val="22"/>
          <w:szCs w:val="22"/>
          <w:lang w:eastAsia="en-US"/>
        </w:rPr>
        <w:t>vartojant</w:t>
      </w:r>
      <w:r w:rsidR="00B068D5" w:rsidRPr="00806543">
        <w:rPr>
          <w:b/>
          <w:bCs/>
          <w:color w:val="auto"/>
          <w:sz w:val="22"/>
          <w:szCs w:val="22"/>
          <w:lang w:eastAsia="en-US"/>
        </w:rPr>
        <w:t xml:space="preserve"> Imipenem/Cilastatin Actavis ar po jo vartojimo, vaisto vartojimą reikia nutraukti ir nedelsiant pasitarti su gydytoju;</w:t>
      </w:r>
    </w:p>
    <w:p w14:paraId="2BA9177C" w14:textId="5B434E3F" w:rsidR="00B068D5" w:rsidRPr="00806543" w:rsidRDefault="00B068D5">
      <w:pPr>
        <w:pStyle w:val="Default"/>
        <w:ind w:left="567" w:hanging="567"/>
        <w:rPr>
          <w:bCs/>
          <w:sz w:val="22"/>
          <w:szCs w:val="22"/>
        </w:rPr>
      </w:pPr>
      <w:r w:rsidRPr="00806543">
        <w:rPr>
          <w:bCs/>
          <w:sz w:val="22"/>
          <w:szCs w:val="22"/>
        </w:rPr>
        <w:t>-</w:t>
      </w:r>
      <w:r w:rsidRPr="00806543">
        <w:rPr>
          <w:bCs/>
          <w:sz w:val="22"/>
          <w:szCs w:val="22"/>
        </w:rPr>
        <w:tab/>
        <w:t>alerginės reakcijos, įskaitant išbėrimą, veido, lūpų, liežuvio ir (arba) gerklės patinimą (</w:t>
      </w:r>
      <w:r w:rsidR="00C148EB" w:rsidRPr="00806543">
        <w:rPr>
          <w:bCs/>
          <w:sz w:val="22"/>
          <w:szCs w:val="22"/>
        </w:rPr>
        <w:t xml:space="preserve">su </w:t>
      </w:r>
      <w:r w:rsidRPr="00806543">
        <w:rPr>
          <w:bCs/>
          <w:sz w:val="22"/>
          <w:szCs w:val="22"/>
        </w:rPr>
        <w:t>pasunkėj</w:t>
      </w:r>
      <w:r w:rsidR="00C148EB" w:rsidRPr="00806543">
        <w:rPr>
          <w:bCs/>
          <w:sz w:val="22"/>
          <w:szCs w:val="22"/>
        </w:rPr>
        <w:t>usiu</w:t>
      </w:r>
      <w:r w:rsidRPr="00806543">
        <w:rPr>
          <w:bCs/>
          <w:sz w:val="22"/>
          <w:szCs w:val="22"/>
        </w:rPr>
        <w:t xml:space="preserve"> kvėpavim</w:t>
      </w:r>
      <w:r w:rsidR="00C148EB" w:rsidRPr="00806543">
        <w:rPr>
          <w:bCs/>
          <w:sz w:val="22"/>
          <w:szCs w:val="22"/>
        </w:rPr>
        <w:t>u</w:t>
      </w:r>
      <w:r w:rsidRPr="00806543">
        <w:rPr>
          <w:bCs/>
          <w:sz w:val="22"/>
          <w:szCs w:val="22"/>
        </w:rPr>
        <w:t xml:space="preserve"> ar rijim</w:t>
      </w:r>
      <w:r w:rsidR="00C148EB" w:rsidRPr="00806543">
        <w:rPr>
          <w:bCs/>
          <w:sz w:val="22"/>
          <w:szCs w:val="22"/>
        </w:rPr>
        <w:t>u</w:t>
      </w:r>
      <w:r w:rsidRPr="00806543">
        <w:rPr>
          <w:bCs/>
          <w:sz w:val="22"/>
          <w:szCs w:val="22"/>
        </w:rPr>
        <w:t>) ir (arba) kraujospūdžio kritimą;</w:t>
      </w:r>
    </w:p>
    <w:p w14:paraId="6135FCC2" w14:textId="77777777" w:rsidR="00B068D5" w:rsidRPr="00806543" w:rsidRDefault="00B068D5">
      <w:pPr>
        <w:pStyle w:val="Default"/>
        <w:numPr>
          <w:ilvl w:val="0"/>
          <w:numId w:val="1"/>
        </w:numPr>
        <w:ind w:left="567" w:hanging="567"/>
        <w:rPr>
          <w:bCs/>
          <w:sz w:val="22"/>
          <w:szCs w:val="22"/>
        </w:rPr>
      </w:pPr>
      <w:r w:rsidRPr="00806543">
        <w:rPr>
          <w:sz w:val="22"/>
          <w:szCs w:val="22"/>
        </w:rPr>
        <w:t>odos lupimasis (toksinė epidermio nekrolizė);</w:t>
      </w:r>
    </w:p>
    <w:p w14:paraId="60F0FD3B" w14:textId="0E032139" w:rsidR="00663584" w:rsidRPr="00806543" w:rsidRDefault="00B068D5">
      <w:pPr>
        <w:pStyle w:val="Default"/>
        <w:numPr>
          <w:ilvl w:val="0"/>
          <w:numId w:val="1"/>
        </w:numPr>
        <w:ind w:left="567" w:hanging="567"/>
        <w:rPr>
          <w:bCs/>
          <w:sz w:val="22"/>
          <w:szCs w:val="22"/>
        </w:rPr>
      </w:pPr>
      <w:r w:rsidRPr="00806543">
        <w:rPr>
          <w:sz w:val="22"/>
          <w:szCs w:val="22"/>
        </w:rPr>
        <w:t xml:space="preserve">sunkios odos reakcijos (Stivenso-Džonsono </w:t>
      </w:r>
      <w:r w:rsidRPr="00806543">
        <w:rPr>
          <w:i/>
          <w:sz w:val="22"/>
          <w:szCs w:val="22"/>
        </w:rPr>
        <w:t>[Stevens-Johnson]</w:t>
      </w:r>
      <w:r w:rsidRPr="00806543">
        <w:rPr>
          <w:sz w:val="22"/>
          <w:szCs w:val="22"/>
        </w:rPr>
        <w:t xml:space="preserve"> sindromas ar daugiaformė raudonė </w:t>
      </w:r>
      <w:r w:rsidRPr="00806543">
        <w:rPr>
          <w:i/>
          <w:sz w:val="22"/>
          <w:szCs w:val="22"/>
        </w:rPr>
        <w:t>[erythema multiforme]</w:t>
      </w:r>
      <w:r w:rsidRPr="00806543">
        <w:rPr>
          <w:sz w:val="22"/>
          <w:szCs w:val="22"/>
        </w:rPr>
        <w:t>);</w:t>
      </w:r>
    </w:p>
    <w:p w14:paraId="182FA3DE" w14:textId="4E9A0F7D" w:rsidR="00663584" w:rsidRPr="00806543" w:rsidRDefault="00B068D5">
      <w:pPr>
        <w:pStyle w:val="Default"/>
        <w:tabs>
          <w:tab w:val="left" w:pos="567"/>
        </w:tabs>
        <w:rPr>
          <w:sz w:val="22"/>
          <w:szCs w:val="22"/>
        </w:rPr>
      </w:pPr>
      <w:r w:rsidRPr="00806543">
        <w:rPr>
          <w:sz w:val="22"/>
          <w:szCs w:val="22"/>
        </w:rPr>
        <w:t>-</w:t>
      </w:r>
      <w:r w:rsidRPr="00806543">
        <w:rPr>
          <w:sz w:val="22"/>
          <w:szCs w:val="22"/>
        </w:rPr>
        <w:tab/>
      </w:r>
      <w:r w:rsidRPr="00806543">
        <w:rPr>
          <w:sz w:val="22"/>
          <w:szCs w:val="22"/>
          <w:lang w:eastAsia="de-DE"/>
        </w:rPr>
        <w:t xml:space="preserve">sunkus odos išbėrimas, kurio metu </w:t>
      </w:r>
      <w:r w:rsidR="0006572A" w:rsidRPr="00806543">
        <w:rPr>
          <w:sz w:val="22"/>
          <w:szCs w:val="22"/>
          <w:lang w:eastAsia="de-DE"/>
        </w:rPr>
        <w:t xml:space="preserve">nusilupa </w:t>
      </w:r>
      <w:r w:rsidRPr="00806543">
        <w:rPr>
          <w:sz w:val="22"/>
          <w:szCs w:val="22"/>
          <w:lang w:eastAsia="de-DE"/>
        </w:rPr>
        <w:t>oda ir nuslenka plaukai (eksfoliacinis dermatitas).</w:t>
      </w:r>
    </w:p>
    <w:p w14:paraId="76AE308B" w14:textId="77777777" w:rsidR="00663584" w:rsidRPr="00806543" w:rsidRDefault="00663584" w:rsidP="00B068D5">
      <w:pPr>
        <w:numPr>
          <w:ilvl w:val="12"/>
          <w:numId w:val="0"/>
        </w:numPr>
        <w:spacing w:after="0" w:line="240" w:lineRule="auto"/>
        <w:ind w:right="-29"/>
        <w:rPr>
          <w:lang w:val="lt-LT" w:eastAsia="is-IS"/>
        </w:rPr>
      </w:pPr>
    </w:p>
    <w:p w14:paraId="13894DD8" w14:textId="7905F6B9" w:rsidR="00663584" w:rsidRPr="00FD0A15" w:rsidRDefault="00B068D5" w:rsidP="00B068D5">
      <w:pPr>
        <w:autoSpaceDE w:val="0"/>
        <w:autoSpaceDN w:val="0"/>
        <w:adjustRightInd w:val="0"/>
        <w:spacing w:after="0" w:line="240" w:lineRule="auto"/>
        <w:rPr>
          <w:rFonts w:ascii="Times New Roman" w:hAnsi="Times New Roman"/>
          <w:b/>
          <w:lang w:val="lt-LT"/>
        </w:rPr>
      </w:pPr>
      <w:r w:rsidRPr="00FD0A15">
        <w:rPr>
          <w:rFonts w:ascii="Times New Roman" w:hAnsi="Times New Roman"/>
          <w:b/>
          <w:lang w:val="lt-LT"/>
        </w:rPr>
        <w:t>Kitas šalutinis poveikis</w:t>
      </w:r>
      <w:r w:rsidR="00663584" w:rsidRPr="00FD0A15">
        <w:rPr>
          <w:rFonts w:ascii="Times New Roman" w:hAnsi="Times New Roman"/>
          <w:b/>
          <w:lang w:val="lt-LT"/>
        </w:rPr>
        <w:t>:</w:t>
      </w:r>
    </w:p>
    <w:p w14:paraId="2DECF72B" w14:textId="77777777" w:rsidR="00663584" w:rsidRPr="00DB0AF6" w:rsidRDefault="00663584" w:rsidP="00B068D5">
      <w:pPr>
        <w:tabs>
          <w:tab w:val="left" w:pos="357"/>
        </w:tabs>
        <w:spacing w:after="0" w:line="240" w:lineRule="auto"/>
        <w:rPr>
          <w:rFonts w:ascii="Times New Roman" w:hAnsi="Times New Roman"/>
          <w:lang w:val="lt-LT"/>
        </w:rPr>
      </w:pPr>
    </w:p>
    <w:p w14:paraId="1EA56495" w14:textId="22A53087" w:rsidR="00033D70" w:rsidRPr="00DB0AF6" w:rsidRDefault="00033D70">
      <w:pPr>
        <w:keepNext/>
        <w:numPr>
          <w:ilvl w:val="12"/>
          <w:numId w:val="0"/>
        </w:numPr>
        <w:tabs>
          <w:tab w:val="left" w:pos="567"/>
        </w:tabs>
        <w:spacing w:after="0" w:line="260" w:lineRule="exact"/>
        <w:rPr>
          <w:rFonts w:ascii="Times New Roman" w:hAnsi="Times New Roman"/>
          <w:b/>
          <w:color w:val="000000"/>
          <w:lang w:val="lt-LT"/>
        </w:rPr>
      </w:pPr>
      <w:r w:rsidRPr="00DB0AF6">
        <w:rPr>
          <w:rFonts w:ascii="Times New Roman" w:hAnsi="Times New Roman"/>
          <w:b/>
          <w:color w:val="000000"/>
          <w:lang w:val="lt-LT"/>
        </w:rPr>
        <w:t>Dažn</w:t>
      </w:r>
      <w:r>
        <w:rPr>
          <w:rFonts w:ascii="Times New Roman" w:hAnsi="Times New Roman"/>
          <w:b/>
          <w:color w:val="000000"/>
          <w:lang w:val="lt-LT"/>
        </w:rPr>
        <w:t>as</w:t>
      </w:r>
      <w:r w:rsidRPr="00DB0AF6">
        <w:rPr>
          <w:rFonts w:ascii="Times New Roman" w:hAnsi="Times New Roman"/>
          <w:b/>
          <w:color w:val="000000"/>
          <w:lang w:val="lt-LT"/>
        </w:rPr>
        <w:t xml:space="preserve"> (gali pasireikšti </w:t>
      </w:r>
      <w:r>
        <w:rPr>
          <w:rFonts w:ascii="Times New Roman" w:hAnsi="Times New Roman"/>
          <w:b/>
          <w:color w:val="000000"/>
          <w:lang w:val="lt-LT"/>
        </w:rPr>
        <w:t>ne daugiau kaip</w:t>
      </w:r>
      <w:r w:rsidRPr="00DB0AF6">
        <w:rPr>
          <w:rFonts w:ascii="Times New Roman" w:hAnsi="Times New Roman"/>
          <w:b/>
          <w:color w:val="000000"/>
          <w:lang w:val="lt-LT"/>
        </w:rPr>
        <w:t xml:space="preserve"> 1</w:t>
      </w:r>
      <w:r w:rsidR="00601418">
        <w:rPr>
          <w:rFonts w:ascii="Times New Roman" w:hAnsi="Times New Roman"/>
          <w:b/>
          <w:color w:val="000000"/>
          <w:lang w:val="lt-LT"/>
        </w:rPr>
        <w:t> </w:t>
      </w:r>
      <w:r w:rsidRPr="00DB0AF6">
        <w:rPr>
          <w:rFonts w:ascii="Times New Roman" w:hAnsi="Times New Roman"/>
          <w:b/>
          <w:color w:val="000000"/>
          <w:lang w:val="lt-LT"/>
        </w:rPr>
        <w:t>iš 10</w:t>
      </w:r>
      <w:r w:rsidR="00601418">
        <w:rPr>
          <w:rFonts w:ascii="Times New Roman" w:hAnsi="Times New Roman"/>
          <w:b/>
          <w:color w:val="000000"/>
          <w:lang w:val="lt-LT"/>
        </w:rPr>
        <w:t> </w:t>
      </w:r>
      <w:r w:rsidRPr="00DB0AF6">
        <w:rPr>
          <w:rFonts w:ascii="Times New Roman" w:hAnsi="Times New Roman"/>
          <w:b/>
          <w:color w:val="000000"/>
          <w:lang w:val="lt-LT"/>
        </w:rPr>
        <w:t>žmonių):</w:t>
      </w:r>
    </w:p>
    <w:p w14:paraId="4A10735B" w14:textId="3643633D" w:rsidR="00033D70" w:rsidRPr="00DB0AF6" w:rsidRDefault="00601418" w:rsidP="00033D70">
      <w:pPr>
        <w:keepNext/>
        <w:numPr>
          <w:ilvl w:val="0"/>
          <w:numId w:val="1"/>
        </w:numPr>
        <w:tabs>
          <w:tab w:val="left" w:pos="567"/>
        </w:tabs>
        <w:spacing w:after="0" w:line="240" w:lineRule="auto"/>
        <w:ind w:left="567" w:hanging="567"/>
        <w:contextualSpacing/>
        <w:rPr>
          <w:rFonts w:ascii="Times New Roman" w:hAnsi="Times New Roman"/>
          <w:color w:val="000000"/>
          <w:lang w:val="lt-LT"/>
        </w:rPr>
      </w:pPr>
      <w:r>
        <w:rPr>
          <w:rFonts w:ascii="Times New Roman" w:hAnsi="Times New Roman"/>
          <w:color w:val="000000"/>
          <w:lang w:val="lt-LT"/>
        </w:rPr>
        <w:t>p</w:t>
      </w:r>
      <w:r w:rsidR="00033D70" w:rsidRPr="00DB0AF6">
        <w:rPr>
          <w:rFonts w:ascii="Times New Roman" w:hAnsi="Times New Roman"/>
          <w:color w:val="000000"/>
          <w:lang w:val="lt-LT"/>
        </w:rPr>
        <w:t>ykinimas, vėmimas, viduriavimas. Nustatyta, kad pykinimas ir vėmimas dažniau pasireiškia pacientams, kurie turi mažai baltųjų kraujo kūnelių;</w:t>
      </w:r>
    </w:p>
    <w:p w14:paraId="742651FB" w14:textId="5242FDD7" w:rsidR="00033D70" w:rsidRPr="00DB0AF6" w:rsidRDefault="00601418" w:rsidP="00033D70">
      <w:pPr>
        <w:numPr>
          <w:ilvl w:val="0"/>
          <w:numId w:val="1"/>
        </w:numPr>
        <w:tabs>
          <w:tab w:val="left" w:pos="567"/>
        </w:tabs>
        <w:spacing w:after="0" w:line="240" w:lineRule="auto"/>
        <w:ind w:left="567" w:hanging="567"/>
        <w:contextualSpacing/>
        <w:rPr>
          <w:rFonts w:ascii="Times New Roman" w:hAnsi="Times New Roman"/>
          <w:color w:val="000000"/>
          <w:lang w:val="lt-LT"/>
        </w:rPr>
      </w:pPr>
      <w:r>
        <w:rPr>
          <w:rFonts w:ascii="Times New Roman" w:hAnsi="Times New Roman"/>
          <w:color w:val="000000"/>
          <w:lang w:val="lt-LT"/>
        </w:rPr>
        <w:t>p</w:t>
      </w:r>
      <w:r w:rsidR="00033D70" w:rsidRPr="00DB0AF6">
        <w:rPr>
          <w:rFonts w:ascii="Times New Roman" w:hAnsi="Times New Roman"/>
          <w:color w:val="000000"/>
          <w:lang w:val="lt-LT"/>
        </w:rPr>
        <w:t>atinimas ir paraudimas išilgai venos, kuri tampa labai jautri ją liečiant;</w:t>
      </w:r>
    </w:p>
    <w:p w14:paraId="7D2407E9" w14:textId="7ABCB8F8" w:rsidR="00033D70" w:rsidRPr="00DB0AF6" w:rsidRDefault="00601418" w:rsidP="00033D70">
      <w:pPr>
        <w:numPr>
          <w:ilvl w:val="0"/>
          <w:numId w:val="1"/>
        </w:numPr>
        <w:tabs>
          <w:tab w:val="left" w:pos="567"/>
        </w:tabs>
        <w:spacing w:after="0" w:line="240" w:lineRule="auto"/>
        <w:ind w:left="567" w:hanging="567"/>
        <w:contextualSpacing/>
        <w:rPr>
          <w:rFonts w:ascii="Times New Roman" w:hAnsi="Times New Roman"/>
          <w:color w:val="000000"/>
          <w:lang w:val="lt-LT"/>
        </w:rPr>
      </w:pPr>
      <w:r>
        <w:rPr>
          <w:rFonts w:ascii="Times New Roman" w:hAnsi="Times New Roman"/>
          <w:color w:val="000000"/>
          <w:lang w:val="lt-LT"/>
        </w:rPr>
        <w:t>i</w:t>
      </w:r>
      <w:r w:rsidR="00033D70" w:rsidRPr="00DB0AF6">
        <w:rPr>
          <w:rFonts w:ascii="Times New Roman" w:hAnsi="Times New Roman"/>
          <w:color w:val="000000"/>
          <w:lang w:val="lt-LT"/>
        </w:rPr>
        <w:t>šbėrimas;</w:t>
      </w:r>
    </w:p>
    <w:p w14:paraId="6A506E0D" w14:textId="3510FC9A" w:rsidR="00033D70" w:rsidRPr="00DB0AF6" w:rsidRDefault="00601418" w:rsidP="00033D70">
      <w:pPr>
        <w:numPr>
          <w:ilvl w:val="0"/>
          <w:numId w:val="1"/>
        </w:numPr>
        <w:tabs>
          <w:tab w:val="left" w:pos="567"/>
        </w:tabs>
        <w:spacing w:after="0" w:line="240" w:lineRule="auto"/>
        <w:ind w:left="567" w:hanging="567"/>
        <w:contextualSpacing/>
        <w:rPr>
          <w:rFonts w:ascii="Times New Roman" w:hAnsi="Times New Roman"/>
          <w:color w:val="000000"/>
          <w:lang w:val="lt-LT"/>
        </w:rPr>
      </w:pPr>
      <w:r>
        <w:rPr>
          <w:rFonts w:ascii="Times New Roman" w:hAnsi="Times New Roman"/>
          <w:color w:val="000000"/>
          <w:lang w:val="lt-LT"/>
        </w:rPr>
        <w:t>s</w:t>
      </w:r>
      <w:r w:rsidR="00033D70" w:rsidRPr="00DB0AF6">
        <w:rPr>
          <w:rFonts w:ascii="Times New Roman" w:hAnsi="Times New Roman"/>
          <w:color w:val="000000"/>
          <w:lang w:val="lt-LT"/>
        </w:rPr>
        <w:t xml:space="preserve">utrikusi kepenų </w:t>
      </w:r>
      <w:r>
        <w:rPr>
          <w:rFonts w:ascii="Times New Roman" w:hAnsi="Times New Roman"/>
          <w:color w:val="000000"/>
          <w:lang w:val="lt-LT"/>
        </w:rPr>
        <w:t>funkcija</w:t>
      </w:r>
      <w:r w:rsidR="00033D70" w:rsidRPr="00DB0AF6">
        <w:rPr>
          <w:rFonts w:ascii="Times New Roman" w:hAnsi="Times New Roman"/>
          <w:color w:val="000000"/>
          <w:lang w:val="lt-LT"/>
        </w:rPr>
        <w:t>, nustatoma kraujo tyrimais;</w:t>
      </w:r>
    </w:p>
    <w:p w14:paraId="2A9AE508" w14:textId="67B7792F" w:rsidR="00033D70" w:rsidRPr="00DB0AF6" w:rsidRDefault="00601418" w:rsidP="00033D70">
      <w:pPr>
        <w:numPr>
          <w:ilvl w:val="0"/>
          <w:numId w:val="1"/>
        </w:numPr>
        <w:tabs>
          <w:tab w:val="left" w:pos="567"/>
        </w:tabs>
        <w:spacing w:after="0" w:line="240" w:lineRule="auto"/>
        <w:ind w:left="567" w:hanging="567"/>
        <w:contextualSpacing/>
        <w:rPr>
          <w:rFonts w:ascii="Times New Roman" w:hAnsi="Times New Roman"/>
          <w:color w:val="000000"/>
          <w:lang w:val="lt-LT"/>
        </w:rPr>
      </w:pPr>
      <w:r>
        <w:rPr>
          <w:rFonts w:ascii="Times New Roman" w:hAnsi="Times New Roman"/>
          <w:color w:val="000000"/>
          <w:lang w:val="lt-LT"/>
        </w:rPr>
        <w:t>k</w:t>
      </w:r>
      <w:r w:rsidR="00033D70" w:rsidRPr="00DB0AF6">
        <w:rPr>
          <w:rFonts w:ascii="Times New Roman" w:hAnsi="Times New Roman"/>
          <w:color w:val="000000"/>
          <w:lang w:val="lt-LT"/>
        </w:rPr>
        <w:t>ai kurių baltųjų kraujo kūnelių skaičiaus padidėjimas.</w:t>
      </w:r>
    </w:p>
    <w:p w14:paraId="1351247F" w14:textId="77777777" w:rsidR="00033D70" w:rsidRPr="00DB0AF6" w:rsidRDefault="00033D70" w:rsidP="00033D70">
      <w:pPr>
        <w:numPr>
          <w:ilvl w:val="12"/>
          <w:numId w:val="0"/>
        </w:numPr>
        <w:tabs>
          <w:tab w:val="left" w:pos="567"/>
        </w:tabs>
        <w:spacing w:after="0" w:line="260" w:lineRule="exact"/>
        <w:rPr>
          <w:rFonts w:ascii="Times New Roman" w:hAnsi="Times New Roman"/>
          <w:b/>
          <w:color w:val="000000"/>
          <w:lang w:val="lt-LT"/>
        </w:rPr>
      </w:pPr>
    </w:p>
    <w:p w14:paraId="1D03A5B0" w14:textId="11904191" w:rsidR="00033D70" w:rsidRPr="00E86EA9" w:rsidRDefault="00033D70" w:rsidP="005F7045">
      <w:pPr>
        <w:keepNext/>
        <w:tabs>
          <w:tab w:val="left" w:pos="567"/>
        </w:tabs>
        <w:spacing w:after="0" w:line="260" w:lineRule="exact"/>
        <w:ind w:left="562" w:hanging="562"/>
        <w:rPr>
          <w:rFonts w:ascii="Times New Roman" w:hAnsi="Times New Roman"/>
          <w:color w:val="000000"/>
          <w:lang w:val="lt-LT"/>
        </w:rPr>
      </w:pPr>
      <w:r w:rsidRPr="00DB0AF6">
        <w:rPr>
          <w:rFonts w:ascii="Times New Roman" w:hAnsi="Times New Roman"/>
          <w:b/>
          <w:color w:val="000000"/>
          <w:lang w:val="lt-LT"/>
        </w:rPr>
        <w:t>Nedažn</w:t>
      </w:r>
      <w:r>
        <w:rPr>
          <w:rFonts w:ascii="Times New Roman" w:hAnsi="Times New Roman"/>
          <w:b/>
          <w:color w:val="000000"/>
          <w:lang w:val="lt-LT"/>
        </w:rPr>
        <w:t>as</w:t>
      </w:r>
      <w:r w:rsidRPr="00DB0AF6">
        <w:rPr>
          <w:rFonts w:ascii="Times New Roman" w:hAnsi="Times New Roman"/>
          <w:b/>
          <w:color w:val="000000"/>
          <w:lang w:val="lt-LT"/>
        </w:rPr>
        <w:t xml:space="preserve"> (gali pasireikšti </w:t>
      </w:r>
      <w:r>
        <w:rPr>
          <w:rFonts w:ascii="Times New Roman" w:hAnsi="Times New Roman"/>
          <w:b/>
          <w:color w:val="000000"/>
          <w:lang w:val="lt-LT"/>
        </w:rPr>
        <w:t>ne daugiau kaip</w:t>
      </w:r>
      <w:r w:rsidRPr="00DB0AF6" w:rsidDel="00731FBC">
        <w:rPr>
          <w:rFonts w:ascii="Times New Roman" w:hAnsi="Times New Roman"/>
          <w:b/>
          <w:color w:val="000000"/>
          <w:lang w:val="lt-LT"/>
        </w:rPr>
        <w:t xml:space="preserve"> </w:t>
      </w:r>
      <w:r w:rsidRPr="00DB0AF6">
        <w:rPr>
          <w:rFonts w:ascii="Times New Roman" w:hAnsi="Times New Roman"/>
          <w:b/>
          <w:color w:val="000000"/>
          <w:lang w:val="lt-LT"/>
        </w:rPr>
        <w:t>1</w:t>
      </w:r>
      <w:r w:rsidR="00601418">
        <w:rPr>
          <w:rFonts w:ascii="Times New Roman" w:hAnsi="Times New Roman"/>
          <w:b/>
          <w:color w:val="000000"/>
          <w:lang w:val="lt-LT"/>
        </w:rPr>
        <w:t> </w:t>
      </w:r>
      <w:r w:rsidRPr="00DB0AF6">
        <w:rPr>
          <w:rFonts w:ascii="Times New Roman" w:hAnsi="Times New Roman"/>
          <w:b/>
          <w:color w:val="000000"/>
          <w:lang w:val="lt-LT"/>
        </w:rPr>
        <w:t>iš 100</w:t>
      </w:r>
      <w:r w:rsidR="00601418">
        <w:rPr>
          <w:rFonts w:ascii="Times New Roman" w:hAnsi="Times New Roman"/>
          <w:b/>
          <w:color w:val="000000"/>
          <w:lang w:val="lt-LT"/>
        </w:rPr>
        <w:t> </w:t>
      </w:r>
      <w:r w:rsidRPr="00DB0AF6">
        <w:rPr>
          <w:rFonts w:ascii="Times New Roman" w:hAnsi="Times New Roman"/>
          <w:b/>
          <w:color w:val="000000"/>
          <w:lang w:val="lt-LT"/>
        </w:rPr>
        <w:t>žmonių):</w:t>
      </w:r>
    </w:p>
    <w:p w14:paraId="2FF81400" w14:textId="663022E7" w:rsidR="00033D70" w:rsidRPr="00DB0AF6" w:rsidRDefault="00601418" w:rsidP="00033D70">
      <w:pPr>
        <w:keepNext/>
        <w:numPr>
          <w:ilvl w:val="0"/>
          <w:numId w:val="1"/>
        </w:numPr>
        <w:tabs>
          <w:tab w:val="left" w:pos="567"/>
        </w:tabs>
        <w:spacing w:after="0" w:line="240" w:lineRule="auto"/>
        <w:ind w:left="567" w:hanging="567"/>
        <w:contextualSpacing/>
        <w:rPr>
          <w:rFonts w:ascii="Times New Roman" w:hAnsi="Times New Roman"/>
          <w:color w:val="000000"/>
          <w:lang w:val="lt-LT"/>
        </w:rPr>
      </w:pPr>
      <w:r>
        <w:rPr>
          <w:rFonts w:ascii="Times New Roman" w:hAnsi="Times New Roman"/>
          <w:color w:val="000000"/>
          <w:lang w:val="lt-LT"/>
        </w:rPr>
        <w:t>l</w:t>
      </w:r>
      <w:r w:rsidR="00033D70" w:rsidRPr="00DB0AF6">
        <w:rPr>
          <w:rFonts w:ascii="Times New Roman" w:hAnsi="Times New Roman"/>
          <w:color w:val="000000"/>
          <w:lang w:val="lt-LT"/>
        </w:rPr>
        <w:t>okalus odos paraudimas;</w:t>
      </w:r>
    </w:p>
    <w:p w14:paraId="5B240D47" w14:textId="5FB7DFD8" w:rsidR="00033D70" w:rsidRPr="00DB0AF6" w:rsidRDefault="00601418" w:rsidP="00033D70">
      <w:pPr>
        <w:numPr>
          <w:ilvl w:val="0"/>
          <w:numId w:val="1"/>
        </w:numPr>
        <w:tabs>
          <w:tab w:val="left" w:pos="567"/>
        </w:tabs>
        <w:spacing w:after="0" w:line="240" w:lineRule="auto"/>
        <w:ind w:left="567" w:hanging="567"/>
        <w:contextualSpacing/>
        <w:rPr>
          <w:rFonts w:ascii="Times New Roman" w:hAnsi="Times New Roman"/>
          <w:color w:val="000000"/>
          <w:lang w:val="lt-LT"/>
        </w:rPr>
      </w:pPr>
      <w:r>
        <w:rPr>
          <w:rFonts w:ascii="Times New Roman" w:hAnsi="Times New Roman"/>
          <w:color w:val="000000"/>
          <w:lang w:val="lt-LT"/>
        </w:rPr>
        <w:t>l</w:t>
      </w:r>
      <w:r w:rsidR="00033D70" w:rsidRPr="00DB0AF6">
        <w:rPr>
          <w:rFonts w:ascii="Times New Roman" w:hAnsi="Times New Roman"/>
          <w:color w:val="000000"/>
          <w:lang w:val="lt-LT"/>
        </w:rPr>
        <w:t>okalus skausmas ir kietas gumbas injekcijos vietoje;</w:t>
      </w:r>
    </w:p>
    <w:p w14:paraId="111E4F5D" w14:textId="2C1338D6" w:rsidR="00033D70" w:rsidRPr="00DB0AF6" w:rsidRDefault="00601418" w:rsidP="00033D70">
      <w:pPr>
        <w:numPr>
          <w:ilvl w:val="0"/>
          <w:numId w:val="1"/>
        </w:numPr>
        <w:tabs>
          <w:tab w:val="left" w:pos="567"/>
        </w:tabs>
        <w:spacing w:after="0" w:line="240" w:lineRule="auto"/>
        <w:ind w:left="567" w:hanging="567"/>
        <w:contextualSpacing/>
        <w:rPr>
          <w:rFonts w:ascii="Times New Roman" w:hAnsi="Times New Roman"/>
          <w:color w:val="000000"/>
          <w:lang w:val="lt-LT"/>
        </w:rPr>
      </w:pPr>
      <w:r>
        <w:rPr>
          <w:rFonts w:ascii="Times New Roman" w:hAnsi="Times New Roman"/>
          <w:color w:val="000000"/>
          <w:lang w:val="lt-LT"/>
        </w:rPr>
        <w:t>o</w:t>
      </w:r>
      <w:r w:rsidR="00033D70" w:rsidRPr="00DB0AF6">
        <w:rPr>
          <w:rFonts w:ascii="Times New Roman" w:hAnsi="Times New Roman"/>
          <w:color w:val="000000"/>
          <w:lang w:val="lt-LT"/>
        </w:rPr>
        <w:t>dos niežėjimas;</w:t>
      </w:r>
    </w:p>
    <w:p w14:paraId="52D74BD8" w14:textId="6229C573" w:rsidR="00033D70" w:rsidRPr="00DB0AF6" w:rsidRDefault="00601418" w:rsidP="00033D70">
      <w:pPr>
        <w:numPr>
          <w:ilvl w:val="0"/>
          <w:numId w:val="1"/>
        </w:numPr>
        <w:tabs>
          <w:tab w:val="left" w:pos="567"/>
        </w:tabs>
        <w:spacing w:after="0" w:line="240" w:lineRule="auto"/>
        <w:ind w:left="567" w:hanging="567"/>
        <w:contextualSpacing/>
        <w:rPr>
          <w:rFonts w:ascii="Times New Roman" w:hAnsi="Times New Roman"/>
          <w:color w:val="000000"/>
          <w:lang w:val="lt-LT"/>
        </w:rPr>
      </w:pPr>
      <w:r>
        <w:rPr>
          <w:rFonts w:ascii="Times New Roman" w:hAnsi="Times New Roman"/>
          <w:color w:val="000000"/>
          <w:lang w:val="lt-LT"/>
        </w:rPr>
        <w:t>d</w:t>
      </w:r>
      <w:r w:rsidR="00033D70" w:rsidRPr="00DB0AF6">
        <w:rPr>
          <w:rFonts w:ascii="Times New Roman" w:hAnsi="Times New Roman"/>
          <w:color w:val="000000"/>
          <w:lang w:val="lt-LT"/>
        </w:rPr>
        <w:t>ilgėlinė;</w:t>
      </w:r>
    </w:p>
    <w:p w14:paraId="28858BFD" w14:textId="6472EB73" w:rsidR="00033D70" w:rsidRPr="00DB0AF6" w:rsidRDefault="00601418" w:rsidP="00033D70">
      <w:pPr>
        <w:numPr>
          <w:ilvl w:val="0"/>
          <w:numId w:val="1"/>
        </w:numPr>
        <w:tabs>
          <w:tab w:val="left" w:pos="567"/>
        </w:tabs>
        <w:spacing w:after="0" w:line="240" w:lineRule="auto"/>
        <w:ind w:left="567" w:hanging="567"/>
        <w:contextualSpacing/>
        <w:rPr>
          <w:rFonts w:ascii="Times New Roman" w:hAnsi="Times New Roman"/>
          <w:color w:val="000000"/>
          <w:lang w:val="lt-LT"/>
        </w:rPr>
      </w:pPr>
      <w:r>
        <w:rPr>
          <w:rFonts w:ascii="Times New Roman" w:hAnsi="Times New Roman"/>
          <w:color w:val="000000"/>
          <w:lang w:val="lt-LT"/>
        </w:rPr>
        <w:t>k</w:t>
      </w:r>
      <w:r w:rsidR="00033D70" w:rsidRPr="00DB0AF6">
        <w:rPr>
          <w:rFonts w:ascii="Times New Roman" w:hAnsi="Times New Roman"/>
          <w:color w:val="000000"/>
          <w:lang w:val="lt-LT"/>
        </w:rPr>
        <w:t>arščiavimas;</w:t>
      </w:r>
    </w:p>
    <w:p w14:paraId="26583FAE" w14:textId="27BF80D5" w:rsidR="00033D70" w:rsidRPr="00DB0AF6" w:rsidRDefault="00601418" w:rsidP="00033D70">
      <w:pPr>
        <w:numPr>
          <w:ilvl w:val="0"/>
          <w:numId w:val="1"/>
        </w:numPr>
        <w:tabs>
          <w:tab w:val="left" w:pos="567"/>
        </w:tabs>
        <w:spacing w:after="0" w:line="240" w:lineRule="auto"/>
        <w:ind w:left="567" w:hanging="567"/>
        <w:contextualSpacing/>
        <w:rPr>
          <w:rFonts w:ascii="Times New Roman" w:hAnsi="Times New Roman"/>
          <w:color w:val="000000"/>
          <w:lang w:val="lt-LT"/>
        </w:rPr>
      </w:pPr>
      <w:r>
        <w:rPr>
          <w:rFonts w:ascii="Times New Roman" w:hAnsi="Times New Roman"/>
          <w:color w:val="000000"/>
          <w:lang w:val="lt-LT"/>
        </w:rPr>
        <w:t>k</w:t>
      </w:r>
      <w:r w:rsidR="00033D70" w:rsidRPr="00DB0AF6">
        <w:rPr>
          <w:rFonts w:ascii="Times New Roman" w:hAnsi="Times New Roman"/>
          <w:color w:val="000000"/>
          <w:lang w:val="lt-LT"/>
        </w:rPr>
        <w:t>raujo sutrikimai, paveikiantys kraujo ląsteles ir įprastai nustatomi atliekant kraujo tyrimus (simptomai gali būti nuovargis, odos blyškumas ir pailgėjęs kraujavimo iš žaizdos laikas);</w:t>
      </w:r>
    </w:p>
    <w:p w14:paraId="228FB6BA" w14:textId="543B413A" w:rsidR="00033D70" w:rsidRPr="00DB0AF6" w:rsidRDefault="00601418" w:rsidP="00033D70">
      <w:pPr>
        <w:numPr>
          <w:ilvl w:val="0"/>
          <w:numId w:val="1"/>
        </w:numPr>
        <w:tabs>
          <w:tab w:val="left" w:pos="567"/>
        </w:tabs>
        <w:spacing w:after="0" w:line="240" w:lineRule="auto"/>
        <w:ind w:left="567" w:hanging="567"/>
        <w:contextualSpacing/>
        <w:rPr>
          <w:rFonts w:ascii="Times New Roman" w:hAnsi="Times New Roman"/>
          <w:color w:val="000000"/>
          <w:lang w:val="lt-LT"/>
        </w:rPr>
      </w:pPr>
      <w:r>
        <w:rPr>
          <w:rFonts w:ascii="Times New Roman" w:hAnsi="Times New Roman"/>
          <w:color w:val="000000"/>
          <w:lang w:val="lt-LT"/>
        </w:rPr>
        <w:t>s</w:t>
      </w:r>
      <w:r w:rsidR="00033D70" w:rsidRPr="00DB0AF6">
        <w:rPr>
          <w:rFonts w:ascii="Times New Roman" w:hAnsi="Times New Roman"/>
          <w:color w:val="000000"/>
          <w:lang w:val="lt-LT"/>
        </w:rPr>
        <w:t xml:space="preserve">utrikusi inkstų, kepenų ar kraujo </w:t>
      </w:r>
      <w:r>
        <w:rPr>
          <w:rFonts w:ascii="Times New Roman" w:hAnsi="Times New Roman"/>
          <w:color w:val="000000"/>
          <w:lang w:val="lt-LT"/>
        </w:rPr>
        <w:t>funkcija</w:t>
      </w:r>
      <w:r w:rsidR="00033D70" w:rsidRPr="00DB0AF6">
        <w:rPr>
          <w:rFonts w:ascii="Times New Roman" w:hAnsi="Times New Roman"/>
          <w:color w:val="000000"/>
          <w:lang w:val="lt-LT"/>
        </w:rPr>
        <w:t>, nustatoma atliekant kraujo tyrimus;</w:t>
      </w:r>
    </w:p>
    <w:p w14:paraId="7E61C01A" w14:textId="00423DF1" w:rsidR="00033D70" w:rsidRPr="00DB0AF6" w:rsidRDefault="00601418" w:rsidP="00033D70">
      <w:pPr>
        <w:numPr>
          <w:ilvl w:val="0"/>
          <w:numId w:val="1"/>
        </w:numPr>
        <w:tabs>
          <w:tab w:val="left" w:pos="567"/>
        </w:tabs>
        <w:spacing w:after="0" w:line="240" w:lineRule="auto"/>
        <w:ind w:left="567" w:hanging="567"/>
        <w:contextualSpacing/>
        <w:rPr>
          <w:rFonts w:ascii="Times New Roman" w:hAnsi="Times New Roman"/>
          <w:color w:val="000000"/>
          <w:lang w:val="lt-LT"/>
        </w:rPr>
      </w:pPr>
      <w:r>
        <w:rPr>
          <w:rFonts w:ascii="Times New Roman" w:hAnsi="Times New Roman"/>
          <w:color w:val="000000"/>
          <w:lang w:val="lt-LT"/>
        </w:rPr>
        <w:t>d</w:t>
      </w:r>
      <w:r w:rsidR="00033D70" w:rsidRPr="00DB0AF6">
        <w:rPr>
          <w:rFonts w:ascii="Times New Roman" w:hAnsi="Times New Roman"/>
          <w:color w:val="000000"/>
          <w:lang w:val="lt-LT"/>
        </w:rPr>
        <w:t>rebulys ar nekontroliuojamas raumenų trūkčiojimas;</w:t>
      </w:r>
    </w:p>
    <w:p w14:paraId="0713B10A" w14:textId="084F014C" w:rsidR="00033D70" w:rsidRPr="00DB0AF6" w:rsidRDefault="00601418" w:rsidP="00033D70">
      <w:pPr>
        <w:numPr>
          <w:ilvl w:val="0"/>
          <w:numId w:val="1"/>
        </w:numPr>
        <w:tabs>
          <w:tab w:val="left" w:pos="567"/>
        </w:tabs>
        <w:spacing w:after="0" w:line="240" w:lineRule="auto"/>
        <w:ind w:left="567" w:hanging="567"/>
        <w:contextualSpacing/>
        <w:rPr>
          <w:rFonts w:ascii="Times New Roman" w:hAnsi="Times New Roman"/>
          <w:color w:val="000000"/>
          <w:lang w:val="lt-LT"/>
        </w:rPr>
      </w:pPr>
      <w:r>
        <w:rPr>
          <w:rFonts w:ascii="Times New Roman" w:hAnsi="Times New Roman"/>
          <w:color w:val="000000"/>
          <w:lang w:val="lt-LT"/>
        </w:rPr>
        <w:t>t</w:t>
      </w:r>
      <w:r w:rsidR="00033D70" w:rsidRPr="00DB0AF6">
        <w:rPr>
          <w:rFonts w:ascii="Times New Roman" w:hAnsi="Times New Roman"/>
          <w:color w:val="000000"/>
          <w:lang w:val="lt-LT"/>
        </w:rPr>
        <w:t>raukuliai (priepuoliai);</w:t>
      </w:r>
    </w:p>
    <w:p w14:paraId="197B8F66" w14:textId="59F183AC" w:rsidR="00033D70" w:rsidRPr="00DB0AF6" w:rsidRDefault="00601418" w:rsidP="00033D70">
      <w:pPr>
        <w:numPr>
          <w:ilvl w:val="0"/>
          <w:numId w:val="1"/>
        </w:numPr>
        <w:tabs>
          <w:tab w:val="left" w:pos="567"/>
        </w:tabs>
        <w:spacing w:after="0" w:line="240" w:lineRule="auto"/>
        <w:ind w:left="567" w:hanging="567"/>
        <w:contextualSpacing/>
        <w:rPr>
          <w:rFonts w:ascii="Times New Roman" w:hAnsi="Times New Roman"/>
          <w:color w:val="000000"/>
          <w:lang w:val="lt-LT"/>
        </w:rPr>
      </w:pPr>
      <w:r>
        <w:rPr>
          <w:rFonts w:ascii="Times New Roman" w:hAnsi="Times New Roman"/>
          <w:color w:val="000000"/>
          <w:lang w:val="lt-LT"/>
        </w:rPr>
        <w:t>p</w:t>
      </w:r>
      <w:r w:rsidR="00033D70" w:rsidRPr="00DB0AF6">
        <w:rPr>
          <w:rFonts w:ascii="Times New Roman" w:hAnsi="Times New Roman"/>
          <w:color w:val="000000"/>
          <w:lang w:val="lt-LT"/>
        </w:rPr>
        <w:t>sichikos sutrikimai (tokie kaip nuotaikos svyravimai ar pablogėjęs samprotavimas);</w:t>
      </w:r>
    </w:p>
    <w:p w14:paraId="3438E976" w14:textId="21553525" w:rsidR="00033D70" w:rsidRPr="00DB0AF6" w:rsidRDefault="00601418" w:rsidP="00033D70">
      <w:pPr>
        <w:numPr>
          <w:ilvl w:val="0"/>
          <w:numId w:val="1"/>
        </w:numPr>
        <w:tabs>
          <w:tab w:val="left" w:pos="567"/>
        </w:tabs>
        <w:spacing w:after="0" w:line="240" w:lineRule="auto"/>
        <w:ind w:left="567" w:hanging="567"/>
        <w:contextualSpacing/>
        <w:rPr>
          <w:rFonts w:ascii="Times New Roman" w:hAnsi="Times New Roman"/>
          <w:color w:val="000000"/>
          <w:lang w:val="lt-LT"/>
        </w:rPr>
      </w:pPr>
      <w:r>
        <w:rPr>
          <w:rFonts w:ascii="Times New Roman" w:hAnsi="Times New Roman"/>
          <w:color w:val="000000"/>
          <w:lang w:val="lt-LT"/>
        </w:rPr>
        <w:t>n</w:t>
      </w:r>
      <w:r w:rsidR="00033D70" w:rsidRPr="00DB0AF6">
        <w:rPr>
          <w:rFonts w:ascii="Times New Roman" w:hAnsi="Times New Roman"/>
          <w:color w:val="000000"/>
          <w:lang w:val="lt-LT"/>
        </w:rPr>
        <w:t>esančių dalykų matymas, girdėjimas ar jutimas (haliucinacijos);</w:t>
      </w:r>
    </w:p>
    <w:p w14:paraId="0661308F" w14:textId="45BE6406" w:rsidR="00033D70" w:rsidRPr="00DB0AF6" w:rsidRDefault="00601418" w:rsidP="00033D70">
      <w:pPr>
        <w:numPr>
          <w:ilvl w:val="0"/>
          <w:numId w:val="1"/>
        </w:numPr>
        <w:tabs>
          <w:tab w:val="left" w:pos="567"/>
        </w:tabs>
        <w:spacing w:after="0" w:line="240" w:lineRule="auto"/>
        <w:ind w:left="567" w:hanging="567"/>
        <w:contextualSpacing/>
        <w:rPr>
          <w:rFonts w:ascii="Times New Roman" w:hAnsi="Times New Roman"/>
          <w:color w:val="000000"/>
          <w:lang w:val="lt-LT"/>
        </w:rPr>
      </w:pPr>
      <w:r>
        <w:rPr>
          <w:rFonts w:ascii="Times New Roman" w:hAnsi="Times New Roman"/>
          <w:color w:val="000000"/>
          <w:lang w:val="lt-LT"/>
        </w:rPr>
        <w:t>s</w:t>
      </w:r>
      <w:r w:rsidR="00033D70" w:rsidRPr="00DB0AF6">
        <w:rPr>
          <w:rFonts w:ascii="Times New Roman" w:hAnsi="Times New Roman"/>
          <w:color w:val="000000"/>
          <w:lang w:val="lt-LT"/>
        </w:rPr>
        <w:t>umišimas;</w:t>
      </w:r>
    </w:p>
    <w:p w14:paraId="59908583" w14:textId="27ECBCEA" w:rsidR="00033D70" w:rsidRPr="00DB0AF6" w:rsidRDefault="00601418" w:rsidP="00033D70">
      <w:pPr>
        <w:numPr>
          <w:ilvl w:val="0"/>
          <w:numId w:val="1"/>
        </w:numPr>
        <w:tabs>
          <w:tab w:val="left" w:pos="567"/>
        </w:tabs>
        <w:suppressAutoHyphens/>
        <w:spacing w:after="0" w:line="240" w:lineRule="auto"/>
        <w:ind w:left="567" w:hanging="567"/>
        <w:contextualSpacing/>
        <w:rPr>
          <w:rFonts w:ascii="Times New Roman" w:hAnsi="Times New Roman"/>
          <w:color w:val="000000"/>
          <w:spacing w:val="-2"/>
          <w:lang w:val="lt-LT"/>
        </w:rPr>
      </w:pPr>
      <w:r>
        <w:rPr>
          <w:rFonts w:ascii="Times New Roman" w:hAnsi="Times New Roman"/>
          <w:color w:val="000000"/>
          <w:spacing w:val="-2"/>
          <w:lang w:val="lt-LT"/>
        </w:rPr>
        <w:t>s</w:t>
      </w:r>
      <w:r w:rsidR="00033D70" w:rsidRPr="00DB0AF6">
        <w:rPr>
          <w:rFonts w:ascii="Times New Roman" w:hAnsi="Times New Roman"/>
          <w:color w:val="000000"/>
          <w:spacing w:val="-2"/>
          <w:lang w:val="lt-LT"/>
        </w:rPr>
        <w:t>vaigulys, mieguistumas;</w:t>
      </w:r>
    </w:p>
    <w:p w14:paraId="185EC8D6" w14:textId="3410209C" w:rsidR="00033D70" w:rsidRPr="00DB0AF6" w:rsidRDefault="00601418" w:rsidP="00033D70">
      <w:pPr>
        <w:numPr>
          <w:ilvl w:val="0"/>
          <w:numId w:val="1"/>
        </w:numPr>
        <w:tabs>
          <w:tab w:val="left" w:pos="567"/>
        </w:tabs>
        <w:spacing w:after="0" w:line="240" w:lineRule="auto"/>
        <w:ind w:left="567" w:hanging="567"/>
        <w:contextualSpacing/>
        <w:rPr>
          <w:rFonts w:ascii="Times New Roman" w:hAnsi="Times New Roman"/>
          <w:b/>
          <w:color w:val="000000"/>
          <w:lang w:val="lt-LT"/>
        </w:rPr>
      </w:pPr>
      <w:r>
        <w:rPr>
          <w:rFonts w:ascii="Times New Roman" w:hAnsi="Times New Roman"/>
          <w:color w:val="000000"/>
          <w:spacing w:val="-2"/>
          <w:lang w:val="lt-LT"/>
        </w:rPr>
        <w:t>s</w:t>
      </w:r>
      <w:r w:rsidR="00033D70" w:rsidRPr="00DB0AF6">
        <w:rPr>
          <w:rFonts w:ascii="Times New Roman" w:hAnsi="Times New Roman"/>
          <w:color w:val="000000"/>
          <w:spacing w:val="-2"/>
          <w:lang w:val="lt-LT"/>
        </w:rPr>
        <w:t>umažėjęs kraujospūdis.</w:t>
      </w:r>
    </w:p>
    <w:p w14:paraId="074B6FD8" w14:textId="77777777" w:rsidR="00033D70" w:rsidRPr="00DB0AF6" w:rsidRDefault="00033D70" w:rsidP="00033D70">
      <w:pPr>
        <w:tabs>
          <w:tab w:val="left" w:pos="567"/>
        </w:tabs>
        <w:spacing w:after="0" w:line="260" w:lineRule="exact"/>
        <w:ind w:left="562" w:hanging="562"/>
        <w:rPr>
          <w:rFonts w:ascii="Times New Roman" w:hAnsi="Times New Roman"/>
          <w:b/>
          <w:color w:val="000000"/>
          <w:lang w:val="lt-LT"/>
        </w:rPr>
      </w:pPr>
    </w:p>
    <w:p w14:paraId="68182003" w14:textId="7C2C736D" w:rsidR="00033D70" w:rsidRPr="00DB0AF6" w:rsidRDefault="00033D70" w:rsidP="00601418">
      <w:pPr>
        <w:keepNext/>
        <w:tabs>
          <w:tab w:val="left" w:pos="567"/>
        </w:tabs>
        <w:spacing w:after="0" w:line="260" w:lineRule="exact"/>
        <w:ind w:left="562" w:hanging="562"/>
        <w:rPr>
          <w:rFonts w:ascii="Times New Roman" w:hAnsi="Times New Roman"/>
          <w:b/>
          <w:color w:val="000000"/>
          <w:lang w:val="lt-LT"/>
        </w:rPr>
      </w:pPr>
      <w:r w:rsidRPr="00DB0AF6">
        <w:rPr>
          <w:rFonts w:ascii="Times New Roman" w:hAnsi="Times New Roman"/>
          <w:b/>
          <w:color w:val="000000"/>
          <w:lang w:val="lt-LT"/>
        </w:rPr>
        <w:t>Ret</w:t>
      </w:r>
      <w:r>
        <w:rPr>
          <w:rFonts w:ascii="Times New Roman" w:hAnsi="Times New Roman"/>
          <w:b/>
          <w:color w:val="000000"/>
          <w:lang w:val="lt-LT"/>
        </w:rPr>
        <w:t>as</w:t>
      </w:r>
      <w:r w:rsidRPr="00DB0AF6">
        <w:rPr>
          <w:rFonts w:ascii="Times New Roman" w:hAnsi="Times New Roman"/>
          <w:b/>
          <w:color w:val="000000"/>
          <w:lang w:val="lt-LT"/>
        </w:rPr>
        <w:t xml:space="preserve"> (gali pasireikšti </w:t>
      </w:r>
      <w:r>
        <w:rPr>
          <w:rFonts w:ascii="Times New Roman" w:hAnsi="Times New Roman"/>
          <w:b/>
          <w:color w:val="000000"/>
          <w:lang w:val="lt-LT"/>
        </w:rPr>
        <w:t>ne daugiau kaip</w:t>
      </w:r>
      <w:r w:rsidRPr="00DB0AF6" w:rsidDel="00731FBC">
        <w:rPr>
          <w:rFonts w:ascii="Times New Roman" w:hAnsi="Times New Roman"/>
          <w:b/>
          <w:color w:val="000000"/>
          <w:lang w:val="lt-LT"/>
        </w:rPr>
        <w:t xml:space="preserve"> </w:t>
      </w:r>
      <w:r w:rsidRPr="00DB0AF6">
        <w:rPr>
          <w:rFonts w:ascii="Times New Roman" w:hAnsi="Times New Roman"/>
          <w:b/>
          <w:color w:val="000000"/>
          <w:lang w:val="lt-LT"/>
        </w:rPr>
        <w:t>1</w:t>
      </w:r>
      <w:r w:rsidR="00601418">
        <w:rPr>
          <w:rFonts w:ascii="Times New Roman" w:hAnsi="Times New Roman"/>
          <w:b/>
          <w:color w:val="000000"/>
          <w:lang w:val="lt-LT"/>
        </w:rPr>
        <w:t> </w:t>
      </w:r>
      <w:r w:rsidRPr="00DB0AF6">
        <w:rPr>
          <w:rFonts w:ascii="Times New Roman" w:hAnsi="Times New Roman"/>
          <w:b/>
          <w:color w:val="000000"/>
          <w:lang w:val="lt-LT"/>
        </w:rPr>
        <w:t>iš 1000</w:t>
      </w:r>
      <w:r w:rsidR="00601418">
        <w:rPr>
          <w:rFonts w:ascii="Times New Roman" w:hAnsi="Times New Roman"/>
          <w:b/>
          <w:color w:val="000000"/>
          <w:lang w:val="lt-LT"/>
        </w:rPr>
        <w:t> </w:t>
      </w:r>
      <w:r w:rsidRPr="00DB0AF6">
        <w:rPr>
          <w:rFonts w:ascii="Times New Roman" w:hAnsi="Times New Roman"/>
          <w:b/>
          <w:color w:val="000000"/>
          <w:lang w:val="lt-LT"/>
        </w:rPr>
        <w:t>žmonių):</w:t>
      </w:r>
    </w:p>
    <w:p w14:paraId="12B0DB86" w14:textId="6339B7A3" w:rsidR="00033D70" w:rsidRPr="00DB0AF6" w:rsidRDefault="00601418" w:rsidP="00033D70">
      <w:pPr>
        <w:numPr>
          <w:ilvl w:val="0"/>
          <w:numId w:val="1"/>
        </w:numPr>
        <w:tabs>
          <w:tab w:val="left" w:pos="567"/>
        </w:tabs>
        <w:spacing w:after="0" w:line="240" w:lineRule="auto"/>
        <w:ind w:left="567" w:hanging="567"/>
        <w:contextualSpacing/>
        <w:rPr>
          <w:rFonts w:ascii="Times New Roman" w:hAnsi="Times New Roman"/>
          <w:color w:val="000000"/>
          <w:lang w:val="lt-LT"/>
        </w:rPr>
      </w:pPr>
      <w:r>
        <w:rPr>
          <w:rFonts w:ascii="Times New Roman" w:hAnsi="Times New Roman"/>
          <w:color w:val="000000"/>
          <w:lang w:val="lt-LT"/>
        </w:rPr>
        <w:t>g</w:t>
      </w:r>
      <w:r w:rsidR="00033D70" w:rsidRPr="00DB0AF6">
        <w:rPr>
          <w:rFonts w:ascii="Times New Roman" w:hAnsi="Times New Roman"/>
          <w:color w:val="000000"/>
          <w:lang w:val="lt-LT"/>
        </w:rPr>
        <w:t>rybelinė infekcija (kandidozė);</w:t>
      </w:r>
    </w:p>
    <w:p w14:paraId="25E268D7" w14:textId="3846E3C6" w:rsidR="00033D70" w:rsidRPr="00DB0AF6" w:rsidRDefault="00601418" w:rsidP="00033D70">
      <w:pPr>
        <w:numPr>
          <w:ilvl w:val="0"/>
          <w:numId w:val="1"/>
        </w:numPr>
        <w:tabs>
          <w:tab w:val="left" w:pos="567"/>
        </w:tabs>
        <w:spacing w:after="0" w:line="240" w:lineRule="auto"/>
        <w:ind w:left="567" w:hanging="567"/>
        <w:contextualSpacing/>
        <w:rPr>
          <w:rFonts w:ascii="Times New Roman" w:hAnsi="Times New Roman"/>
          <w:color w:val="000000"/>
          <w:lang w:val="lt-LT"/>
        </w:rPr>
      </w:pPr>
      <w:r>
        <w:rPr>
          <w:rFonts w:ascii="Times New Roman" w:hAnsi="Times New Roman"/>
          <w:color w:val="000000"/>
          <w:lang w:val="lt-LT"/>
        </w:rPr>
        <w:t>d</w:t>
      </w:r>
      <w:r w:rsidR="00033D70" w:rsidRPr="00DB0AF6">
        <w:rPr>
          <w:rFonts w:ascii="Times New Roman" w:hAnsi="Times New Roman"/>
          <w:color w:val="000000"/>
          <w:lang w:val="lt-LT"/>
        </w:rPr>
        <w:t>ėmių atsiradimas ant dantų ir (arba) liežuvio;</w:t>
      </w:r>
    </w:p>
    <w:p w14:paraId="79DCCCAE" w14:textId="129CEA90" w:rsidR="00033D70" w:rsidRPr="00DB0AF6" w:rsidRDefault="00601418" w:rsidP="00033D70">
      <w:pPr>
        <w:numPr>
          <w:ilvl w:val="0"/>
          <w:numId w:val="1"/>
        </w:numPr>
        <w:tabs>
          <w:tab w:val="left" w:pos="567"/>
        </w:tabs>
        <w:spacing w:after="0" w:line="240" w:lineRule="auto"/>
        <w:ind w:left="567" w:hanging="567"/>
        <w:contextualSpacing/>
        <w:rPr>
          <w:rFonts w:ascii="Times New Roman" w:hAnsi="Times New Roman"/>
          <w:color w:val="000000"/>
          <w:lang w:val="lt-LT"/>
        </w:rPr>
      </w:pPr>
      <w:r>
        <w:rPr>
          <w:rFonts w:ascii="Times New Roman" w:hAnsi="Times New Roman"/>
          <w:color w:val="000000"/>
          <w:lang w:val="lt-LT"/>
        </w:rPr>
        <w:t>s</w:t>
      </w:r>
      <w:r w:rsidR="00033D70" w:rsidRPr="00DB0AF6">
        <w:rPr>
          <w:rFonts w:ascii="Times New Roman" w:hAnsi="Times New Roman"/>
          <w:color w:val="000000"/>
          <w:lang w:val="lt-LT"/>
        </w:rPr>
        <w:t>torosios žarnos uždegimas su sunkiu viduriavimu;</w:t>
      </w:r>
    </w:p>
    <w:p w14:paraId="26A5217A" w14:textId="28DF62AB" w:rsidR="00033D70" w:rsidRPr="00DB0AF6" w:rsidRDefault="00601418" w:rsidP="00033D70">
      <w:pPr>
        <w:numPr>
          <w:ilvl w:val="0"/>
          <w:numId w:val="1"/>
        </w:numPr>
        <w:tabs>
          <w:tab w:val="left" w:pos="567"/>
        </w:tabs>
        <w:spacing w:after="0" w:line="240" w:lineRule="auto"/>
        <w:ind w:left="567" w:hanging="567"/>
        <w:contextualSpacing/>
        <w:rPr>
          <w:rFonts w:ascii="Times New Roman" w:hAnsi="Times New Roman"/>
          <w:color w:val="000000"/>
          <w:lang w:val="lt-LT"/>
        </w:rPr>
      </w:pPr>
      <w:r>
        <w:rPr>
          <w:rFonts w:ascii="Times New Roman" w:hAnsi="Times New Roman"/>
          <w:color w:val="000000"/>
          <w:lang w:val="lt-LT"/>
        </w:rPr>
        <w:t>s</w:t>
      </w:r>
      <w:r w:rsidR="00033D70" w:rsidRPr="00DB0AF6">
        <w:rPr>
          <w:rFonts w:ascii="Times New Roman" w:hAnsi="Times New Roman"/>
          <w:color w:val="000000"/>
          <w:lang w:val="lt-LT"/>
        </w:rPr>
        <w:t>konio jutimo sutrikimas;</w:t>
      </w:r>
    </w:p>
    <w:p w14:paraId="28021F50" w14:textId="1CD8F11F" w:rsidR="00033D70" w:rsidRPr="00DB0AF6" w:rsidRDefault="00E321B4" w:rsidP="00033D70">
      <w:pPr>
        <w:numPr>
          <w:ilvl w:val="0"/>
          <w:numId w:val="1"/>
        </w:numPr>
        <w:tabs>
          <w:tab w:val="left" w:pos="567"/>
        </w:tabs>
        <w:spacing w:after="0" w:line="240" w:lineRule="auto"/>
        <w:ind w:left="567" w:hanging="567"/>
        <w:contextualSpacing/>
        <w:rPr>
          <w:rFonts w:ascii="Times New Roman" w:hAnsi="Times New Roman"/>
          <w:color w:val="000000"/>
          <w:lang w:val="lt-LT"/>
        </w:rPr>
      </w:pPr>
      <w:r>
        <w:rPr>
          <w:rFonts w:ascii="Times New Roman" w:hAnsi="Times New Roman"/>
          <w:color w:val="000000"/>
          <w:lang w:val="lt-LT"/>
        </w:rPr>
        <w:t>k</w:t>
      </w:r>
      <w:r w:rsidR="00033D70" w:rsidRPr="00DB0AF6">
        <w:rPr>
          <w:rFonts w:ascii="Times New Roman" w:hAnsi="Times New Roman"/>
          <w:color w:val="000000"/>
          <w:lang w:val="lt-LT"/>
        </w:rPr>
        <w:t>epenų nesugebėjimas normaliai veikti;</w:t>
      </w:r>
    </w:p>
    <w:p w14:paraId="7477F94E" w14:textId="49A6F22D" w:rsidR="00033D70" w:rsidRPr="00DB0AF6" w:rsidRDefault="00E321B4" w:rsidP="00033D70">
      <w:pPr>
        <w:numPr>
          <w:ilvl w:val="0"/>
          <w:numId w:val="1"/>
        </w:numPr>
        <w:tabs>
          <w:tab w:val="left" w:pos="567"/>
        </w:tabs>
        <w:spacing w:after="0" w:line="240" w:lineRule="auto"/>
        <w:ind w:left="567" w:hanging="567"/>
        <w:contextualSpacing/>
        <w:rPr>
          <w:rFonts w:ascii="Times New Roman" w:hAnsi="Times New Roman"/>
          <w:color w:val="000000"/>
          <w:lang w:val="lt-LT"/>
        </w:rPr>
      </w:pPr>
      <w:r>
        <w:rPr>
          <w:rFonts w:ascii="Times New Roman" w:hAnsi="Times New Roman"/>
          <w:color w:val="000000"/>
          <w:lang w:val="lt-LT"/>
        </w:rPr>
        <w:t>k</w:t>
      </w:r>
      <w:r w:rsidR="00033D70" w:rsidRPr="00DB0AF6">
        <w:rPr>
          <w:rFonts w:ascii="Times New Roman" w:hAnsi="Times New Roman"/>
          <w:color w:val="000000"/>
          <w:lang w:val="lt-LT"/>
        </w:rPr>
        <w:t>epenų uždegimas;</w:t>
      </w:r>
    </w:p>
    <w:p w14:paraId="39A41CD9" w14:textId="24A57FDE" w:rsidR="00033D70" w:rsidRPr="00DB0AF6" w:rsidRDefault="00E321B4" w:rsidP="00033D70">
      <w:pPr>
        <w:numPr>
          <w:ilvl w:val="0"/>
          <w:numId w:val="1"/>
        </w:numPr>
        <w:tabs>
          <w:tab w:val="left" w:pos="567"/>
        </w:tabs>
        <w:spacing w:after="0" w:line="240" w:lineRule="auto"/>
        <w:ind w:left="567" w:hanging="567"/>
        <w:contextualSpacing/>
        <w:rPr>
          <w:rFonts w:ascii="Times New Roman" w:hAnsi="Times New Roman"/>
          <w:color w:val="000000"/>
          <w:lang w:val="lt-LT"/>
        </w:rPr>
      </w:pPr>
      <w:r>
        <w:rPr>
          <w:rFonts w:ascii="Times New Roman" w:hAnsi="Times New Roman"/>
          <w:color w:val="000000"/>
          <w:lang w:val="lt-LT"/>
        </w:rPr>
        <w:t>i</w:t>
      </w:r>
      <w:r w:rsidR="00033D70" w:rsidRPr="00DB0AF6">
        <w:rPr>
          <w:rFonts w:ascii="Times New Roman" w:hAnsi="Times New Roman"/>
          <w:color w:val="000000"/>
          <w:lang w:val="lt-LT"/>
        </w:rPr>
        <w:t>nkstų nesugebėjimas normaliai veikti;</w:t>
      </w:r>
    </w:p>
    <w:p w14:paraId="67F37FE1" w14:textId="7C27211D" w:rsidR="00033D70" w:rsidRPr="00DB0AF6" w:rsidRDefault="00E321B4" w:rsidP="00033D70">
      <w:pPr>
        <w:numPr>
          <w:ilvl w:val="0"/>
          <w:numId w:val="1"/>
        </w:numPr>
        <w:tabs>
          <w:tab w:val="left" w:pos="567"/>
        </w:tabs>
        <w:spacing w:after="0" w:line="240" w:lineRule="auto"/>
        <w:ind w:left="567" w:hanging="567"/>
        <w:contextualSpacing/>
        <w:rPr>
          <w:rFonts w:ascii="Times New Roman" w:hAnsi="Times New Roman"/>
          <w:color w:val="000000"/>
          <w:lang w:val="lt-LT"/>
        </w:rPr>
      </w:pPr>
      <w:r>
        <w:rPr>
          <w:rFonts w:ascii="Times New Roman" w:hAnsi="Times New Roman"/>
          <w:color w:val="000000"/>
          <w:lang w:val="lt-LT"/>
        </w:rPr>
        <w:t>š</w:t>
      </w:r>
      <w:r w:rsidR="00033D70" w:rsidRPr="00DB0AF6">
        <w:rPr>
          <w:rFonts w:ascii="Times New Roman" w:hAnsi="Times New Roman"/>
          <w:color w:val="000000"/>
          <w:lang w:val="lt-LT"/>
        </w:rPr>
        <w:t>lapimo kiekio pokyčiai, šlapimo spalvos pokyčiai;</w:t>
      </w:r>
    </w:p>
    <w:p w14:paraId="037DCCC8" w14:textId="042E61F4" w:rsidR="00033D70" w:rsidRPr="00DB0AF6" w:rsidRDefault="00E321B4" w:rsidP="00033D70">
      <w:pPr>
        <w:numPr>
          <w:ilvl w:val="0"/>
          <w:numId w:val="1"/>
        </w:numPr>
        <w:tabs>
          <w:tab w:val="left" w:pos="567"/>
        </w:tabs>
        <w:spacing w:after="0" w:line="240" w:lineRule="auto"/>
        <w:ind w:left="567" w:hanging="567"/>
        <w:contextualSpacing/>
        <w:rPr>
          <w:rFonts w:ascii="Times New Roman" w:hAnsi="Times New Roman"/>
          <w:i/>
          <w:color w:val="000000"/>
          <w:lang w:val="lt-LT"/>
        </w:rPr>
      </w:pPr>
      <w:r>
        <w:rPr>
          <w:rFonts w:ascii="Times New Roman" w:hAnsi="Times New Roman"/>
          <w:color w:val="000000"/>
          <w:lang w:val="lt-LT"/>
        </w:rPr>
        <w:t>s</w:t>
      </w:r>
      <w:r w:rsidR="00033D70" w:rsidRPr="00DB0AF6">
        <w:rPr>
          <w:rFonts w:ascii="Times New Roman" w:hAnsi="Times New Roman"/>
          <w:color w:val="000000"/>
          <w:lang w:val="lt-LT"/>
        </w:rPr>
        <w:t>megenų liga, dilgčiojimo jutimas (dilgsėjimas), lokalizuotas drebulys;</w:t>
      </w:r>
    </w:p>
    <w:p w14:paraId="0C25D9AB" w14:textId="02709068" w:rsidR="00033D70" w:rsidRPr="00DB0AF6" w:rsidRDefault="00E321B4" w:rsidP="00033D70">
      <w:pPr>
        <w:numPr>
          <w:ilvl w:val="0"/>
          <w:numId w:val="1"/>
        </w:numPr>
        <w:tabs>
          <w:tab w:val="left" w:pos="567"/>
        </w:tabs>
        <w:spacing w:after="0" w:line="240" w:lineRule="auto"/>
        <w:ind w:left="567" w:hanging="567"/>
        <w:contextualSpacing/>
        <w:rPr>
          <w:rFonts w:ascii="Times New Roman" w:hAnsi="Times New Roman"/>
          <w:i/>
          <w:color w:val="000000"/>
          <w:lang w:val="lt-LT"/>
        </w:rPr>
      </w:pPr>
      <w:r>
        <w:rPr>
          <w:rFonts w:ascii="Times New Roman" w:hAnsi="Times New Roman"/>
          <w:color w:val="000000"/>
          <w:lang w:val="lt-LT"/>
        </w:rPr>
        <w:t>k</w:t>
      </w:r>
      <w:r w:rsidR="00033D70" w:rsidRPr="00DB0AF6">
        <w:rPr>
          <w:rFonts w:ascii="Times New Roman" w:hAnsi="Times New Roman"/>
          <w:color w:val="000000"/>
          <w:lang w:val="lt-LT"/>
        </w:rPr>
        <w:t>lausos praradimas.</w:t>
      </w:r>
    </w:p>
    <w:p w14:paraId="231C33C3" w14:textId="77777777" w:rsidR="00033D70" w:rsidRPr="00DB0AF6" w:rsidRDefault="00033D70" w:rsidP="00033D70">
      <w:pPr>
        <w:numPr>
          <w:ilvl w:val="12"/>
          <w:numId w:val="0"/>
        </w:numPr>
        <w:tabs>
          <w:tab w:val="left" w:pos="567"/>
        </w:tabs>
        <w:spacing w:after="0" w:line="260" w:lineRule="exact"/>
        <w:ind w:left="562" w:hanging="562"/>
        <w:rPr>
          <w:rFonts w:ascii="Times New Roman" w:hAnsi="Times New Roman"/>
          <w:color w:val="000000"/>
          <w:u w:val="single"/>
          <w:lang w:val="lt-LT"/>
        </w:rPr>
      </w:pPr>
    </w:p>
    <w:p w14:paraId="270C03B7" w14:textId="390BBDE0" w:rsidR="00033D70" w:rsidRPr="00DB0AF6" w:rsidRDefault="00033D70" w:rsidP="00E321B4">
      <w:pPr>
        <w:keepNext/>
        <w:numPr>
          <w:ilvl w:val="12"/>
          <w:numId w:val="0"/>
        </w:numPr>
        <w:tabs>
          <w:tab w:val="left" w:pos="567"/>
        </w:tabs>
        <w:spacing w:after="0" w:line="260" w:lineRule="exact"/>
        <w:ind w:left="562" w:hanging="562"/>
        <w:rPr>
          <w:rFonts w:ascii="Times New Roman" w:hAnsi="Times New Roman"/>
          <w:b/>
          <w:color w:val="000000"/>
          <w:lang w:val="lt-LT"/>
        </w:rPr>
      </w:pPr>
      <w:r w:rsidRPr="00DB0AF6">
        <w:rPr>
          <w:rFonts w:ascii="Times New Roman" w:hAnsi="Times New Roman"/>
          <w:b/>
          <w:color w:val="000000"/>
          <w:lang w:val="lt-LT"/>
        </w:rPr>
        <w:t>Labai ret</w:t>
      </w:r>
      <w:r>
        <w:rPr>
          <w:rFonts w:ascii="Times New Roman" w:hAnsi="Times New Roman"/>
          <w:b/>
          <w:color w:val="000000"/>
          <w:lang w:val="lt-LT"/>
        </w:rPr>
        <w:t>as</w:t>
      </w:r>
      <w:r w:rsidRPr="00DB0AF6">
        <w:rPr>
          <w:rFonts w:ascii="Times New Roman" w:hAnsi="Times New Roman"/>
          <w:b/>
          <w:color w:val="000000"/>
          <w:lang w:val="lt-LT"/>
        </w:rPr>
        <w:t xml:space="preserve"> (gali pasireikšti </w:t>
      </w:r>
      <w:r>
        <w:rPr>
          <w:rFonts w:ascii="Times New Roman" w:hAnsi="Times New Roman"/>
          <w:b/>
          <w:color w:val="000000"/>
          <w:lang w:val="lt-LT"/>
        </w:rPr>
        <w:t>ne daugiau kaip</w:t>
      </w:r>
      <w:r w:rsidRPr="00DB0AF6" w:rsidDel="00731FBC">
        <w:rPr>
          <w:rFonts w:ascii="Times New Roman" w:hAnsi="Times New Roman"/>
          <w:b/>
          <w:color w:val="000000"/>
          <w:lang w:val="lt-LT"/>
        </w:rPr>
        <w:t xml:space="preserve"> </w:t>
      </w:r>
      <w:r w:rsidRPr="00DB0AF6">
        <w:rPr>
          <w:rFonts w:ascii="Times New Roman" w:hAnsi="Times New Roman"/>
          <w:b/>
          <w:color w:val="000000"/>
          <w:lang w:val="lt-LT"/>
        </w:rPr>
        <w:t>1</w:t>
      </w:r>
      <w:r w:rsidR="00E321B4">
        <w:rPr>
          <w:rFonts w:ascii="Times New Roman" w:hAnsi="Times New Roman"/>
          <w:b/>
          <w:color w:val="000000"/>
          <w:lang w:val="lt-LT"/>
        </w:rPr>
        <w:t> </w:t>
      </w:r>
      <w:r w:rsidRPr="00DB0AF6">
        <w:rPr>
          <w:rFonts w:ascii="Times New Roman" w:hAnsi="Times New Roman"/>
          <w:b/>
          <w:color w:val="000000"/>
          <w:lang w:val="lt-LT"/>
        </w:rPr>
        <w:t>iš 10000</w:t>
      </w:r>
      <w:r w:rsidR="00E321B4">
        <w:rPr>
          <w:rFonts w:ascii="Times New Roman" w:hAnsi="Times New Roman"/>
          <w:b/>
          <w:color w:val="000000"/>
          <w:lang w:val="lt-LT"/>
        </w:rPr>
        <w:t> </w:t>
      </w:r>
      <w:r w:rsidRPr="00DB0AF6">
        <w:rPr>
          <w:rFonts w:ascii="Times New Roman" w:hAnsi="Times New Roman"/>
          <w:b/>
          <w:color w:val="000000"/>
          <w:lang w:val="lt-LT"/>
        </w:rPr>
        <w:t>žmonių)</w:t>
      </w:r>
      <w:r w:rsidR="000F36E2">
        <w:rPr>
          <w:rFonts w:ascii="Times New Roman" w:hAnsi="Times New Roman"/>
          <w:b/>
          <w:color w:val="000000"/>
          <w:lang w:val="lt-LT"/>
        </w:rPr>
        <w:t>:</w:t>
      </w:r>
    </w:p>
    <w:p w14:paraId="12F73CCE" w14:textId="0EA7D321" w:rsidR="00033D70" w:rsidRPr="00DB0AF6" w:rsidRDefault="00AF159C" w:rsidP="00033D70">
      <w:pPr>
        <w:keepNext/>
        <w:numPr>
          <w:ilvl w:val="0"/>
          <w:numId w:val="1"/>
        </w:numPr>
        <w:tabs>
          <w:tab w:val="left" w:pos="567"/>
        </w:tabs>
        <w:spacing w:after="0" w:line="240" w:lineRule="auto"/>
        <w:ind w:left="567" w:hanging="567"/>
        <w:contextualSpacing/>
        <w:rPr>
          <w:rFonts w:ascii="Times New Roman" w:hAnsi="Times New Roman"/>
          <w:color w:val="000000"/>
          <w:lang w:val="lt-LT"/>
        </w:rPr>
      </w:pPr>
      <w:r>
        <w:rPr>
          <w:rFonts w:ascii="Times New Roman" w:hAnsi="Times New Roman"/>
          <w:color w:val="000000"/>
          <w:lang w:val="lt-LT"/>
        </w:rPr>
        <w:t>s</w:t>
      </w:r>
      <w:r w:rsidR="00033D70" w:rsidRPr="00DB0AF6">
        <w:rPr>
          <w:rFonts w:ascii="Times New Roman" w:hAnsi="Times New Roman"/>
          <w:color w:val="000000"/>
          <w:lang w:val="lt-LT"/>
        </w:rPr>
        <w:t xml:space="preserve">unkus kepenų </w:t>
      </w:r>
      <w:r>
        <w:rPr>
          <w:rFonts w:ascii="Times New Roman" w:hAnsi="Times New Roman"/>
          <w:color w:val="000000"/>
          <w:lang w:val="lt-LT"/>
        </w:rPr>
        <w:t>funkcijos</w:t>
      </w:r>
      <w:r w:rsidR="00033D70" w:rsidRPr="00DB0AF6">
        <w:rPr>
          <w:rFonts w:ascii="Times New Roman" w:hAnsi="Times New Roman"/>
          <w:color w:val="000000"/>
          <w:lang w:val="lt-LT"/>
        </w:rPr>
        <w:t xml:space="preserve"> sutrikimas dėl uždegimo (žaibinis hepatitas);</w:t>
      </w:r>
    </w:p>
    <w:p w14:paraId="31E45C97" w14:textId="575B51EF" w:rsidR="00033D70" w:rsidRPr="00DB0AF6" w:rsidRDefault="00AF159C" w:rsidP="00033D70">
      <w:pPr>
        <w:keepNext/>
        <w:numPr>
          <w:ilvl w:val="0"/>
          <w:numId w:val="1"/>
        </w:numPr>
        <w:tabs>
          <w:tab w:val="left" w:pos="567"/>
        </w:tabs>
        <w:suppressAutoHyphens/>
        <w:spacing w:after="0" w:line="240" w:lineRule="auto"/>
        <w:ind w:left="567" w:hanging="567"/>
        <w:rPr>
          <w:rFonts w:ascii="Times New Roman" w:hAnsi="Times New Roman"/>
          <w:color w:val="000000"/>
          <w:spacing w:val="-2"/>
          <w:lang w:val="lt-LT"/>
        </w:rPr>
      </w:pPr>
      <w:r>
        <w:rPr>
          <w:rFonts w:ascii="Times New Roman" w:hAnsi="Times New Roman"/>
          <w:color w:val="000000"/>
          <w:spacing w:val="-2"/>
          <w:lang w:val="lt-LT"/>
        </w:rPr>
        <w:t>s</w:t>
      </w:r>
      <w:r w:rsidR="00033D70" w:rsidRPr="00DB0AF6">
        <w:rPr>
          <w:rFonts w:ascii="Times New Roman" w:hAnsi="Times New Roman"/>
          <w:color w:val="000000"/>
          <w:spacing w:val="-2"/>
          <w:lang w:val="lt-LT"/>
        </w:rPr>
        <w:t>krandžio ar žarnyno uždegimas (gastroenteritas);</w:t>
      </w:r>
    </w:p>
    <w:p w14:paraId="20C0D7B6" w14:textId="65631976" w:rsidR="00033D70" w:rsidRPr="00DB0AF6" w:rsidRDefault="00AF159C" w:rsidP="00033D70">
      <w:pPr>
        <w:numPr>
          <w:ilvl w:val="0"/>
          <w:numId w:val="1"/>
        </w:numPr>
        <w:tabs>
          <w:tab w:val="left" w:pos="567"/>
        </w:tabs>
        <w:suppressAutoHyphens/>
        <w:spacing w:after="0" w:line="240" w:lineRule="auto"/>
        <w:ind w:left="567" w:hanging="567"/>
        <w:rPr>
          <w:rFonts w:ascii="Times New Roman" w:hAnsi="Times New Roman"/>
          <w:color w:val="000000"/>
          <w:spacing w:val="-2"/>
          <w:lang w:val="lt-LT"/>
        </w:rPr>
      </w:pPr>
      <w:r>
        <w:rPr>
          <w:rFonts w:ascii="Times New Roman" w:hAnsi="Times New Roman"/>
          <w:color w:val="000000"/>
          <w:spacing w:val="-2"/>
          <w:lang w:val="lt-LT"/>
        </w:rPr>
        <w:t>ž</w:t>
      </w:r>
      <w:r w:rsidR="00033D70" w:rsidRPr="00DB0AF6">
        <w:rPr>
          <w:rFonts w:ascii="Times New Roman" w:hAnsi="Times New Roman"/>
          <w:color w:val="000000"/>
          <w:spacing w:val="-2"/>
          <w:lang w:val="lt-LT"/>
        </w:rPr>
        <w:t>arnyno uždegimas, kai viduriuojama su krauju (hemoraginis kolitas);</w:t>
      </w:r>
    </w:p>
    <w:p w14:paraId="21202634" w14:textId="316A6F32" w:rsidR="00033D70" w:rsidRPr="00DB0AF6" w:rsidRDefault="00AF159C" w:rsidP="00033D70">
      <w:pPr>
        <w:numPr>
          <w:ilvl w:val="0"/>
          <w:numId w:val="1"/>
        </w:numPr>
        <w:tabs>
          <w:tab w:val="left" w:pos="567"/>
        </w:tabs>
        <w:suppressAutoHyphens/>
        <w:spacing w:after="0" w:line="240" w:lineRule="auto"/>
        <w:ind w:left="567" w:hanging="567"/>
        <w:rPr>
          <w:rFonts w:ascii="Times New Roman" w:hAnsi="Times New Roman"/>
          <w:color w:val="000000"/>
          <w:spacing w:val="-2"/>
          <w:lang w:val="lt-LT"/>
        </w:rPr>
      </w:pPr>
      <w:r>
        <w:rPr>
          <w:rFonts w:ascii="Times New Roman" w:hAnsi="Times New Roman"/>
          <w:color w:val="000000"/>
          <w:spacing w:val="-2"/>
          <w:lang w:val="lt-LT"/>
        </w:rPr>
        <w:t>r</w:t>
      </w:r>
      <w:r w:rsidR="00033D70" w:rsidRPr="00DB0AF6">
        <w:rPr>
          <w:rFonts w:ascii="Times New Roman" w:hAnsi="Times New Roman"/>
          <w:color w:val="000000"/>
          <w:spacing w:val="-2"/>
          <w:lang w:val="lt-LT"/>
        </w:rPr>
        <w:t>audonas ištinęs liežuvis, liežuvio ataugėlių išvešėjimas, dėl ko liežuvi</w:t>
      </w:r>
      <w:r w:rsidR="00481AED">
        <w:rPr>
          <w:rFonts w:ascii="Times New Roman" w:hAnsi="Times New Roman"/>
          <w:color w:val="000000"/>
          <w:spacing w:val="-2"/>
          <w:lang w:val="lt-LT"/>
        </w:rPr>
        <w:t>s</w:t>
      </w:r>
      <w:r w:rsidR="00033D70" w:rsidRPr="00DB0AF6">
        <w:rPr>
          <w:rFonts w:ascii="Times New Roman" w:hAnsi="Times New Roman"/>
          <w:color w:val="000000"/>
          <w:spacing w:val="-2"/>
          <w:lang w:val="lt-LT"/>
        </w:rPr>
        <w:t xml:space="preserve"> pasidaro lyg plaukuotas, rėmens graužimas, gerklės skausmas, padidėjęs seilėtekis;</w:t>
      </w:r>
    </w:p>
    <w:p w14:paraId="69665E7F" w14:textId="698A90B9" w:rsidR="00033D70" w:rsidRPr="00DB0AF6" w:rsidRDefault="00AF159C" w:rsidP="00033D70">
      <w:pPr>
        <w:numPr>
          <w:ilvl w:val="0"/>
          <w:numId w:val="1"/>
        </w:numPr>
        <w:tabs>
          <w:tab w:val="left" w:pos="567"/>
        </w:tabs>
        <w:suppressAutoHyphens/>
        <w:spacing w:after="0" w:line="240" w:lineRule="auto"/>
        <w:ind w:left="567" w:hanging="567"/>
        <w:rPr>
          <w:rFonts w:ascii="Times New Roman" w:hAnsi="Times New Roman"/>
          <w:color w:val="000000"/>
          <w:spacing w:val="-2"/>
          <w:lang w:val="lt-LT"/>
        </w:rPr>
      </w:pPr>
      <w:r>
        <w:rPr>
          <w:rFonts w:ascii="Times New Roman" w:hAnsi="Times New Roman"/>
          <w:color w:val="000000"/>
          <w:spacing w:val="-2"/>
          <w:lang w:val="lt-LT"/>
        </w:rPr>
        <w:t>s</w:t>
      </w:r>
      <w:r w:rsidR="00033D70" w:rsidRPr="00DB0AF6">
        <w:rPr>
          <w:rFonts w:ascii="Times New Roman" w:hAnsi="Times New Roman"/>
          <w:color w:val="000000"/>
          <w:spacing w:val="-2"/>
          <w:lang w:val="lt-LT"/>
        </w:rPr>
        <w:t>krandžio skausmas;</w:t>
      </w:r>
    </w:p>
    <w:p w14:paraId="17442487" w14:textId="03DF06CA" w:rsidR="00033D70" w:rsidRPr="00DB0AF6" w:rsidRDefault="00AF159C" w:rsidP="00033D70">
      <w:pPr>
        <w:numPr>
          <w:ilvl w:val="0"/>
          <w:numId w:val="1"/>
        </w:numPr>
        <w:tabs>
          <w:tab w:val="left" w:pos="567"/>
        </w:tabs>
        <w:suppressAutoHyphens/>
        <w:spacing w:after="0" w:line="240" w:lineRule="auto"/>
        <w:ind w:left="567" w:hanging="567"/>
        <w:rPr>
          <w:rFonts w:ascii="Times New Roman" w:hAnsi="Times New Roman"/>
          <w:color w:val="000000"/>
          <w:spacing w:val="-2"/>
          <w:lang w:val="lt-LT"/>
        </w:rPr>
      </w:pPr>
      <w:r>
        <w:rPr>
          <w:rFonts w:ascii="Times New Roman" w:hAnsi="Times New Roman"/>
          <w:color w:val="000000"/>
          <w:spacing w:val="-2"/>
          <w:lang w:val="lt-LT"/>
        </w:rPr>
        <w:t>s</w:t>
      </w:r>
      <w:r w:rsidR="00033D70" w:rsidRPr="00DB0AF6">
        <w:rPr>
          <w:rFonts w:ascii="Times New Roman" w:hAnsi="Times New Roman"/>
          <w:color w:val="000000"/>
          <w:spacing w:val="-2"/>
          <w:lang w:val="lt-LT"/>
        </w:rPr>
        <w:t xml:space="preserve">ukimosi jutimas </w:t>
      </w:r>
      <w:r w:rsidR="00033D70" w:rsidRPr="00E86EA9">
        <w:rPr>
          <w:rFonts w:ascii="Times New Roman" w:hAnsi="Times New Roman"/>
          <w:i/>
          <w:color w:val="000000"/>
          <w:spacing w:val="-2"/>
          <w:lang w:val="lt-LT"/>
        </w:rPr>
        <w:t>(</w:t>
      </w:r>
      <w:r w:rsidR="00033D70" w:rsidRPr="00DB0AF6">
        <w:rPr>
          <w:rFonts w:ascii="Times New Roman" w:hAnsi="Times New Roman"/>
          <w:i/>
          <w:color w:val="000000"/>
          <w:spacing w:val="-2"/>
          <w:lang w:val="lt-LT"/>
        </w:rPr>
        <w:t>vertigo</w:t>
      </w:r>
      <w:r w:rsidR="00033D70" w:rsidRPr="00E86EA9">
        <w:rPr>
          <w:rFonts w:ascii="Times New Roman" w:hAnsi="Times New Roman"/>
          <w:i/>
          <w:color w:val="000000"/>
          <w:spacing w:val="-2"/>
          <w:lang w:val="lt-LT"/>
        </w:rPr>
        <w:t>)</w:t>
      </w:r>
      <w:r w:rsidR="00033D70" w:rsidRPr="00DB0AF6">
        <w:rPr>
          <w:rFonts w:ascii="Times New Roman" w:hAnsi="Times New Roman"/>
          <w:color w:val="000000"/>
          <w:spacing w:val="-2"/>
          <w:lang w:val="lt-LT"/>
        </w:rPr>
        <w:t>, galvos skausmas;</w:t>
      </w:r>
    </w:p>
    <w:p w14:paraId="2C3A0238" w14:textId="1E143758" w:rsidR="00033D70" w:rsidRPr="00DB0AF6" w:rsidRDefault="00AF159C" w:rsidP="00033D70">
      <w:pPr>
        <w:numPr>
          <w:ilvl w:val="0"/>
          <w:numId w:val="1"/>
        </w:numPr>
        <w:tabs>
          <w:tab w:val="left" w:pos="567"/>
        </w:tabs>
        <w:suppressAutoHyphens/>
        <w:spacing w:after="0" w:line="240" w:lineRule="auto"/>
        <w:ind w:left="567" w:hanging="567"/>
        <w:rPr>
          <w:rFonts w:ascii="Times New Roman" w:hAnsi="Times New Roman"/>
          <w:color w:val="000000"/>
          <w:spacing w:val="-2"/>
          <w:lang w:val="lt-LT"/>
        </w:rPr>
      </w:pPr>
      <w:r>
        <w:rPr>
          <w:rFonts w:ascii="Times New Roman" w:hAnsi="Times New Roman"/>
          <w:color w:val="000000"/>
          <w:spacing w:val="-2"/>
          <w:lang w:val="lt-LT"/>
        </w:rPr>
        <w:t>s</w:t>
      </w:r>
      <w:r w:rsidR="00033D70" w:rsidRPr="00DB0AF6">
        <w:rPr>
          <w:rFonts w:ascii="Times New Roman" w:hAnsi="Times New Roman"/>
          <w:color w:val="000000"/>
          <w:spacing w:val="-2"/>
          <w:lang w:val="lt-LT"/>
        </w:rPr>
        <w:t xml:space="preserve">kambėjimas ausyse (spengimas); </w:t>
      </w:r>
    </w:p>
    <w:p w14:paraId="4873FA81" w14:textId="089BFB25" w:rsidR="00033D70" w:rsidRPr="00DB0AF6" w:rsidRDefault="00AF159C" w:rsidP="00033D70">
      <w:pPr>
        <w:numPr>
          <w:ilvl w:val="0"/>
          <w:numId w:val="1"/>
        </w:numPr>
        <w:tabs>
          <w:tab w:val="left" w:pos="567"/>
        </w:tabs>
        <w:suppressAutoHyphens/>
        <w:spacing w:after="0" w:line="240" w:lineRule="auto"/>
        <w:ind w:left="567" w:hanging="567"/>
        <w:rPr>
          <w:rFonts w:ascii="Times New Roman" w:hAnsi="Times New Roman"/>
          <w:color w:val="000000"/>
          <w:spacing w:val="-2"/>
          <w:lang w:val="lt-LT"/>
        </w:rPr>
      </w:pPr>
      <w:r>
        <w:rPr>
          <w:rFonts w:ascii="Times New Roman" w:hAnsi="Times New Roman"/>
          <w:color w:val="000000"/>
          <w:spacing w:val="-2"/>
          <w:lang w:val="lt-LT"/>
        </w:rPr>
        <w:t>k</w:t>
      </w:r>
      <w:r w:rsidR="00033D70" w:rsidRPr="00DB0AF6">
        <w:rPr>
          <w:rFonts w:ascii="Times New Roman" w:hAnsi="Times New Roman"/>
          <w:color w:val="000000"/>
          <w:spacing w:val="-2"/>
          <w:lang w:val="lt-LT"/>
        </w:rPr>
        <w:t>eleto sąnarių skausmas, silpnumas;</w:t>
      </w:r>
    </w:p>
    <w:p w14:paraId="245E10BD" w14:textId="62FE7B8D" w:rsidR="00033D70" w:rsidRPr="00DB0AF6" w:rsidRDefault="00AF159C" w:rsidP="00033D70">
      <w:pPr>
        <w:numPr>
          <w:ilvl w:val="0"/>
          <w:numId w:val="1"/>
        </w:numPr>
        <w:tabs>
          <w:tab w:val="left" w:pos="567"/>
        </w:tabs>
        <w:suppressAutoHyphens/>
        <w:spacing w:after="0" w:line="240" w:lineRule="auto"/>
        <w:ind w:left="567" w:hanging="567"/>
        <w:rPr>
          <w:rFonts w:ascii="Times New Roman" w:hAnsi="Times New Roman"/>
          <w:color w:val="000000"/>
          <w:spacing w:val="-2"/>
          <w:lang w:val="lt-LT"/>
        </w:rPr>
      </w:pPr>
      <w:r>
        <w:rPr>
          <w:rFonts w:ascii="Times New Roman" w:hAnsi="Times New Roman"/>
          <w:color w:val="000000"/>
          <w:spacing w:val="-2"/>
          <w:lang w:val="lt-LT"/>
        </w:rPr>
        <w:t>n</w:t>
      </w:r>
      <w:r w:rsidR="00033D70" w:rsidRPr="00DB0AF6">
        <w:rPr>
          <w:rFonts w:ascii="Times New Roman" w:hAnsi="Times New Roman"/>
          <w:color w:val="000000"/>
          <w:spacing w:val="-2"/>
          <w:lang w:val="lt-LT"/>
        </w:rPr>
        <w:t>ereguliarus širdies plakimas, širdies plakimas per stipriai arba per greitai;</w:t>
      </w:r>
    </w:p>
    <w:p w14:paraId="47B4EF63" w14:textId="57D6CA81" w:rsidR="00033D70" w:rsidRPr="00DB0AF6" w:rsidRDefault="00AF159C" w:rsidP="00033D70">
      <w:pPr>
        <w:numPr>
          <w:ilvl w:val="0"/>
          <w:numId w:val="1"/>
        </w:numPr>
        <w:tabs>
          <w:tab w:val="left" w:pos="567"/>
        </w:tabs>
        <w:suppressAutoHyphens/>
        <w:spacing w:after="0" w:line="240" w:lineRule="auto"/>
        <w:ind w:left="567" w:hanging="567"/>
        <w:rPr>
          <w:rFonts w:ascii="Times New Roman" w:hAnsi="Times New Roman"/>
          <w:color w:val="000000"/>
          <w:spacing w:val="-2"/>
          <w:lang w:val="lt-LT"/>
        </w:rPr>
      </w:pPr>
      <w:r>
        <w:rPr>
          <w:rFonts w:ascii="Times New Roman" w:hAnsi="Times New Roman"/>
          <w:color w:val="000000"/>
          <w:spacing w:val="-2"/>
          <w:lang w:val="lt-LT"/>
        </w:rPr>
        <w:t>d</w:t>
      </w:r>
      <w:r w:rsidR="00033D70" w:rsidRPr="00DB0AF6">
        <w:rPr>
          <w:rFonts w:ascii="Times New Roman" w:hAnsi="Times New Roman"/>
          <w:color w:val="000000"/>
          <w:spacing w:val="-2"/>
          <w:lang w:val="lt-LT"/>
        </w:rPr>
        <w:t>iskomforto pojūtis krūtinėje, sunkumas kvėpuoti, nenormaliai greitas ir paviršutiniškas kvėpavimas, skausmas viršutinėje stuburo dalyje;</w:t>
      </w:r>
    </w:p>
    <w:p w14:paraId="035082CF" w14:textId="6623A17C" w:rsidR="00033D70" w:rsidRPr="00DB0AF6" w:rsidRDefault="00AF159C" w:rsidP="00033D70">
      <w:pPr>
        <w:numPr>
          <w:ilvl w:val="0"/>
          <w:numId w:val="1"/>
        </w:numPr>
        <w:tabs>
          <w:tab w:val="left" w:pos="567"/>
        </w:tabs>
        <w:suppressAutoHyphens/>
        <w:spacing w:after="0" w:line="240" w:lineRule="auto"/>
        <w:ind w:left="567" w:hanging="567"/>
        <w:rPr>
          <w:rFonts w:ascii="Times New Roman" w:hAnsi="Times New Roman"/>
          <w:color w:val="000000"/>
          <w:spacing w:val="-2"/>
          <w:lang w:val="lt-LT"/>
        </w:rPr>
      </w:pPr>
      <w:r>
        <w:rPr>
          <w:rFonts w:ascii="Times New Roman" w:hAnsi="Times New Roman"/>
          <w:color w:val="000000"/>
          <w:spacing w:val="-2"/>
          <w:lang w:val="lt-LT"/>
        </w:rPr>
        <w:t>k</w:t>
      </w:r>
      <w:r w:rsidR="00033D70" w:rsidRPr="00DB0AF6">
        <w:rPr>
          <w:rFonts w:ascii="Times New Roman" w:hAnsi="Times New Roman"/>
          <w:color w:val="000000"/>
          <w:spacing w:val="-2"/>
          <w:lang w:val="lt-LT"/>
        </w:rPr>
        <w:t>raujo priplūdimas į kaklą ir veidą, veido ir lūpų pamėlynavimas, odos rašto pokyčiai, padidėjęs prakaitavimas;</w:t>
      </w:r>
    </w:p>
    <w:p w14:paraId="42B6EA82" w14:textId="7FF6FE17" w:rsidR="00033D70" w:rsidRPr="00DB0AF6" w:rsidRDefault="00AF159C" w:rsidP="00033D70">
      <w:pPr>
        <w:numPr>
          <w:ilvl w:val="0"/>
          <w:numId w:val="1"/>
        </w:numPr>
        <w:tabs>
          <w:tab w:val="left" w:pos="567"/>
        </w:tabs>
        <w:suppressAutoHyphens/>
        <w:spacing w:after="0" w:line="240" w:lineRule="auto"/>
        <w:ind w:left="567" w:hanging="567"/>
        <w:rPr>
          <w:rFonts w:ascii="Times New Roman" w:hAnsi="Times New Roman"/>
          <w:color w:val="000000"/>
          <w:spacing w:val="-2"/>
          <w:lang w:val="lt-LT"/>
        </w:rPr>
      </w:pPr>
      <w:r>
        <w:rPr>
          <w:rFonts w:ascii="Times New Roman" w:hAnsi="Times New Roman"/>
          <w:color w:val="000000"/>
          <w:spacing w:val="-2"/>
          <w:lang w:val="lt-LT"/>
        </w:rPr>
        <w:t>m</w:t>
      </w:r>
      <w:r w:rsidR="00033D70" w:rsidRPr="00DB0AF6">
        <w:rPr>
          <w:rFonts w:ascii="Times New Roman" w:hAnsi="Times New Roman"/>
          <w:color w:val="000000"/>
          <w:spacing w:val="-2"/>
          <w:lang w:val="lt-LT"/>
        </w:rPr>
        <w:t>oterų išorinių lyties organų niežėjimas;</w:t>
      </w:r>
    </w:p>
    <w:p w14:paraId="7E4F569D" w14:textId="417EB5B6" w:rsidR="00033D70" w:rsidRPr="00DB0AF6" w:rsidRDefault="00AF159C" w:rsidP="00033D70">
      <w:pPr>
        <w:keepNext/>
        <w:numPr>
          <w:ilvl w:val="0"/>
          <w:numId w:val="1"/>
        </w:numPr>
        <w:tabs>
          <w:tab w:val="left" w:pos="567"/>
        </w:tabs>
        <w:spacing w:after="0" w:line="240" w:lineRule="auto"/>
        <w:ind w:left="567" w:hanging="567"/>
        <w:rPr>
          <w:rFonts w:ascii="Times New Roman" w:hAnsi="Times New Roman"/>
          <w:b/>
          <w:color w:val="000000"/>
          <w:lang w:val="lt-LT"/>
        </w:rPr>
      </w:pPr>
      <w:r>
        <w:rPr>
          <w:rFonts w:ascii="Times New Roman" w:hAnsi="Times New Roman"/>
          <w:color w:val="000000"/>
          <w:spacing w:val="-2"/>
          <w:lang w:val="lt-LT"/>
        </w:rPr>
        <w:t>k</w:t>
      </w:r>
      <w:r w:rsidR="00033D70" w:rsidRPr="00DB0AF6">
        <w:rPr>
          <w:rFonts w:ascii="Times New Roman" w:hAnsi="Times New Roman"/>
          <w:color w:val="000000"/>
          <w:spacing w:val="-2"/>
          <w:lang w:val="lt-LT"/>
        </w:rPr>
        <w:t>raujo ląstelių skaičiaus pokyčiai;</w:t>
      </w:r>
    </w:p>
    <w:p w14:paraId="44BAD0A0" w14:textId="350DDC9D" w:rsidR="00033D70" w:rsidRPr="00DB0AF6" w:rsidRDefault="00AF159C" w:rsidP="00033D70">
      <w:pPr>
        <w:keepNext/>
        <w:numPr>
          <w:ilvl w:val="0"/>
          <w:numId w:val="1"/>
        </w:numPr>
        <w:tabs>
          <w:tab w:val="left" w:pos="567"/>
        </w:tabs>
        <w:spacing w:after="0" w:line="240" w:lineRule="auto"/>
        <w:ind w:left="567" w:hanging="567"/>
        <w:rPr>
          <w:rFonts w:ascii="Times New Roman" w:hAnsi="Times New Roman"/>
          <w:b/>
          <w:color w:val="000000"/>
          <w:lang w:val="lt-LT"/>
        </w:rPr>
      </w:pPr>
      <w:r>
        <w:rPr>
          <w:rFonts w:ascii="Times New Roman" w:hAnsi="Times New Roman"/>
          <w:color w:val="000000"/>
          <w:spacing w:val="-2"/>
          <w:lang w:val="lt-LT"/>
        </w:rPr>
        <w:t>r</w:t>
      </w:r>
      <w:r w:rsidR="00033D70" w:rsidRPr="00DB0AF6">
        <w:rPr>
          <w:rFonts w:ascii="Times New Roman" w:hAnsi="Times New Roman"/>
          <w:color w:val="000000"/>
          <w:spacing w:val="-2"/>
          <w:lang w:val="lt-LT"/>
        </w:rPr>
        <w:t>etos ligos, susijusios su raumenų silpnumu, pasunkėjimas (generalizuotos miastenijos pablogėjimas).</w:t>
      </w:r>
    </w:p>
    <w:p w14:paraId="4DE27340" w14:textId="77777777" w:rsidR="00837D89" w:rsidRDefault="00837D89" w:rsidP="00033D70">
      <w:pPr>
        <w:tabs>
          <w:tab w:val="left" w:pos="357"/>
        </w:tabs>
        <w:spacing w:after="0" w:line="240" w:lineRule="auto"/>
        <w:rPr>
          <w:rFonts w:ascii="Times New Roman" w:hAnsi="Times New Roman"/>
          <w:lang w:val="lt-LT"/>
        </w:rPr>
      </w:pPr>
    </w:p>
    <w:p w14:paraId="036C3206" w14:textId="77C594ED" w:rsidR="00033D70" w:rsidRDefault="00837D89" w:rsidP="00033D70">
      <w:pPr>
        <w:tabs>
          <w:tab w:val="left" w:pos="357"/>
        </w:tabs>
        <w:spacing w:after="0" w:line="240" w:lineRule="auto"/>
        <w:rPr>
          <w:rFonts w:ascii="Times New Roman" w:hAnsi="Times New Roman"/>
          <w:b/>
          <w:lang w:val="lt-LT"/>
        </w:rPr>
      </w:pPr>
      <w:r w:rsidRPr="00837D89">
        <w:rPr>
          <w:rFonts w:ascii="Times New Roman" w:hAnsi="Times New Roman"/>
          <w:b/>
          <w:lang w:val="lt-LT"/>
        </w:rPr>
        <w:t>Nežinomas (</w:t>
      </w:r>
      <w:r w:rsidR="004333C0">
        <w:rPr>
          <w:rFonts w:ascii="Times New Roman" w:hAnsi="Times New Roman"/>
          <w:b/>
          <w:lang w:val="lt-LT"/>
        </w:rPr>
        <w:t xml:space="preserve">dažnis </w:t>
      </w:r>
      <w:r w:rsidRPr="00837D89">
        <w:rPr>
          <w:rFonts w:ascii="Times New Roman" w:hAnsi="Times New Roman"/>
          <w:b/>
          <w:lang w:val="lt-LT"/>
        </w:rPr>
        <w:t>negali būti apskaičiuotas pagal turimus duomenis):</w:t>
      </w:r>
    </w:p>
    <w:p w14:paraId="68C7C680" w14:textId="77777777" w:rsidR="00837D89" w:rsidRPr="00837D89" w:rsidRDefault="00837D89" w:rsidP="00837D89">
      <w:pPr>
        <w:tabs>
          <w:tab w:val="left" w:pos="567"/>
        </w:tabs>
        <w:spacing w:after="0" w:line="240" w:lineRule="auto"/>
        <w:rPr>
          <w:rFonts w:ascii="Times New Roman" w:hAnsi="Times New Roman"/>
          <w:lang w:val="lt-LT"/>
        </w:rPr>
      </w:pPr>
      <w:r w:rsidRPr="00837D89">
        <w:rPr>
          <w:rFonts w:ascii="Times New Roman" w:hAnsi="Times New Roman"/>
          <w:lang w:val="lt-LT"/>
        </w:rPr>
        <w:t>-</w:t>
      </w:r>
      <w:r w:rsidRPr="00837D89">
        <w:rPr>
          <w:rFonts w:ascii="Times New Roman" w:hAnsi="Times New Roman"/>
          <w:lang w:val="lt-LT"/>
        </w:rPr>
        <w:tab/>
      </w:r>
      <w:r>
        <w:rPr>
          <w:rFonts w:ascii="Times New Roman" w:hAnsi="Times New Roman"/>
          <w:lang w:val="lt-LT"/>
        </w:rPr>
        <w:t>nenormalūs judesiai;</w:t>
      </w:r>
    </w:p>
    <w:p w14:paraId="531710CA" w14:textId="77777777" w:rsidR="00837D89" w:rsidRDefault="00837D89" w:rsidP="00837D89">
      <w:pPr>
        <w:tabs>
          <w:tab w:val="left" w:pos="567"/>
        </w:tabs>
        <w:spacing w:after="0" w:line="240" w:lineRule="auto"/>
        <w:rPr>
          <w:rFonts w:ascii="Times New Roman" w:hAnsi="Times New Roman"/>
          <w:lang w:val="lt-LT"/>
        </w:rPr>
      </w:pPr>
      <w:r w:rsidRPr="00837D89">
        <w:rPr>
          <w:rFonts w:ascii="Times New Roman" w:hAnsi="Times New Roman"/>
          <w:lang w:val="lt-LT"/>
        </w:rPr>
        <w:t>-</w:t>
      </w:r>
      <w:r w:rsidRPr="00837D89">
        <w:rPr>
          <w:rFonts w:ascii="Times New Roman" w:hAnsi="Times New Roman"/>
          <w:lang w:val="lt-LT"/>
        </w:rPr>
        <w:tab/>
      </w:r>
      <w:r>
        <w:rPr>
          <w:rFonts w:ascii="Times New Roman" w:hAnsi="Times New Roman"/>
          <w:lang w:val="lt-LT"/>
        </w:rPr>
        <w:t>ažitacija.</w:t>
      </w:r>
    </w:p>
    <w:p w14:paraId="36EBEBA0" w14:textId="77777777" w:rsidR="00837D89" w:rsidRPr="00837D89" w:rsidRDefault="00837D89" w:rsidP="00837D89">
      <w:pPr>
        <w:tabs>
          <w:tab w:val="left" w:pos="357"/>
        </w:tabs>
        <w:spacing w:after="0" w:line="240" w:lineRule="auto"/>
        <w:rPr>
          <w:rFonts w:ascii="Times New Roman" w:hAnsi="Times New Roman"/>
          <w:lang w:val="lt-LT"/>
        </w:rPr>
      </w:pPr>
    </w:p>
    <w:p w14:paraId="13BB3597" w14:textId="77777777" w:rsidR="00033D70" w:rsidRPr="00DB0AF6" w:rsidRDefault="00033D70" w:rsidP="00033D70">
      <w:pPr>
        <w:tabs>
          <w:tab w:val="left" w:pos="567"/>
        </w:tabs>
        <w:spacing w:after="0" w:line="240" w:lineRule="auto"/>
        <w:rPr>
          <w:rFonts w:ascii="Times New Roman" w:hAnsi="Times New Roman"/>
          <w:b/>
          <w:szCs w:val="24"/>
          <w:lang w:val="lt-LT"/>
        </w:rPr>
      </w:pPr>
      <w:r w:rsidRPr="00DB0AF6">
        <w:rPr>
          <w:rFonts w:ascii="Times New Roman" w:hAnsi="Times New Roman"/>
          <w:b/>
          <w:noProof/>
          <w:szCs w:val="24"/>
          <w:lang w:val="lt-LT"/>
        </w:rPr>
        <w:t>Pranešimas apie šalutinį poveikį</w:t>
      </w:r>
    </w:p>
    <w:p w14:paraId="625E3ADC" w14:textId="16550931" w:rsidR="00C04E7F" w:rsidRPr="00806543" w:rsidRDefault="00033D70" w:rsidP="00806543">
      <w:pPr>
        <w:tabs>
          <w:tab w:val="left" w:pos="567"/>
        </w:tabs>
        <w:spacing w:after="0" w:line="260" w:lineRule="exact"/>
        <w:rPr>
          <w:rFonts w:ascii="Times New Roman" w:hAnsi="Times New Roman"/>
          <w:noProof/>
          <w:szCs w:val="24"/>
          <w:lang w:val="lt-LT"/>
        </w:rPr>
      </w:pPr>
      <w:r w:rsidRPr="00DB0AF6">
        <w:rPr>
          <w:rFonts w:ascii="Times New Roman" w:hAnsi="Times New Roman"/>
          <w:noProof/>
          <w:szCs w:val="24"/>
          <w:lang w:val="lt-LT"/>
        </w:rPr>
        <w:t xml:space="preserve">Jeigu pasireiškė šalutinis poveikis, įskaitant šiame lapelyje nenurodytą, pasakykite gydytojui, vaistininkui arba </w:t>
      </w:r>
      <w:r w:rsidRPr="00DB0AF6">
        <w:rPr>
          <w:rFonts w:ascii="Times New Roman" w:hAnsi="Times New Roman"/>
          <w:lang w:val="lt-LT"/>
        </w:rPr>
        <w:t>slaugytojui.</w:t>
      </w:r>
      <w:r w:rsidRPr="00DB0AF6">
        <w:rPr>
          <w:rFonts w:ascii="Times New Roman" w:hAnsi="Times New Roman"/>
          <w:noProof/>
          <w:szCs w:val="24"/>
          <w:lang w:val="lt-LT"/>
        </w:rPr>
        <w:t xml:space="preserve"> </w:t>
      </w:r>
      <w:r w:rsidR="00C04E7F" w:rsidRPr="00806543">
        <w:rPr>
          <w:rFonts w:ascii="Times New Roman" w:hAnsi="Times New Roman"/>
          <w:lang w:val="lt-LT"/>
        </w:rPr>
        <w:t xml:space="preserve"> Apie šalutinį poveikį taip pat galite pranešti Valstybinei vaistų kontrolės </w:t>
      </w:r>
      <w:r w:rsidR="00C04E7F" w:rsidRPr="00806543">
        <w:rPr>
          <w:rFonts w:ascii="Times New Roman" w:hAnsi="Times New Roman"/>
          <w:lang w:val="lt-LT"/>
        </w:rPr>
        <w:lastRenderedPageBreak/>
        <w:t>tarnybai prie Lietuvos Respublikos sveikatos apsaugos ministerijos nemokamu t</w:t>
      </w:r>
      <w:r w:rsidR="00C04E7F" w:rsidRPr="00806543">
        <w:rPr>
          <w:rFonts w:ascii="Times New Roman" w:hAnsi="Times New Roman"/>
          <w:lang w:val="lt-LT" w:eastAsia="zh-CN"/>
        </w:rPr>
        <w:t>elefonu 8 800 73568</w:t>
      </w:r>
      <w:r w:rsidR="00C04E7F" w:rsidRPr="00806543">
        <w:rPr>
          <w:rFonts w:ascii="Times New Roman" w:hAnsi="Times New Roman"/>
          <w:lang w:val="lt-LT"/>
        </w:rPr>
        <w:t xml:space="preserve"> arba užpildyti interneto svetainėje </w:t>
      </w:r>
      <w:hyperlink r:id="rId11" w:history="1">
        <w:r w:rsidR="00C04E7F" w:rsidRPr="00FD0A15">
          <w:rPr>
            <w:rFonts w:ascii="Times New Roman" w:hAnsi="Times New Roman"/>
            <w:lang w:val="lt-LT"/>
          </w:rPr>
          <w:t>www.vvkt.lt</w:t>
        </w:r>
      </w:hyperlink>
      <w:r w:rsidR="00C04E7F" w:rsidRPr="00806543">
        <w:rPr>
          <w:rFonts w:ascii="Times New Roman" w:hAnsi="Times New Roman"/>
          <w:lang w:val="lt-LT"/>
        </w:rPr>
        <w:t xml:space="preserve"> esančią formą ir pateikti ją Valstybinei vaistų kontrolės tarnybai prie Lietuvos Respublikos sveikatos apsaugos ministerijos vienu iš šių būdų: raštu (adresu Žirmūnų g. 139A, LT-09120 Vilnius), </w:t>
      </w:r>
      <w:r w:rsidR="00C04E7F" w:rsidRPr="00806543">
        <w:rPr>
          <w:rFonts w:ascii="Times New Roman" w:hAnsi="Times New Roman"/>
          <w:lang w:val="lt-LT" w:eastAsia="zh-CN"/>
        </w:rPr>
        <w:t xml:space="preserve">nemokamu </w:t>
      </w:r>
      <w:r w:rsidR="00C04E7F" w:rsidRPr="00806543">
        <w:rPr>
          <w:rFonts w:ascii="Times New Roman" w:hAnsi="Times New Roman"/>
          <w:lang w:val="lt-LT"/>
        </w:rPr>
        <w:t>fakso numeriu 8 800 20131</w:t>
      </w:r>
      <w:r w:rsidR="00C04E7F" w:rsidRPr="00806543">
        <w:rPr>
          <w:rFonts w:ascii="Times New Roman" w:hAnsi="Times New Roman"/>
          <w:lang w:val="lt-LT" w:eastAsia="zh-CN"/>
        </w:rPr>
        <w:t xml:space="preserve">, </w:t>
      </w:r>
      <w:r w:rsidR="00C04E7F" w:rsidRPr="00806543">
        <w:rPr>
          <w:rFonts w:ascii="Times New Roman" w:hAnsi="Times New Roman"/>
          <w:lang w:val="lt-LT"/>
        </w:rPr>
        <w:t xml:space="preserve">el. paštu </w:t>
      </w:r>
      <w:hyperlink r:id="rId12" w:history="1">
        <w:r w:rsidR="00C04E7F" w:rsidRPr="00FD0A15">
          <w:rPr>
            <w:rFonts w:ascii="Times New Roman" w:hAnsi="Times New Roman"/>
            <w:lang w:val="lt-LT"/>
          </w:rPr>
          <w:t>NepageidaujamaR@vvkt.lt</w:t>
        </w:r>
      </w:hyperlink>
      <w:r w:rsidR="00C04E7F" w:rsidRPr="00806543">
        <w:rPr>
          <w:rFonts w:ascii="Times New Roman" w:hAnsi="Times New Roman"/>
          <w:lang w:val="lt-LT"/>
        </w:rPr>
        <w:t xml:space="preserve">, taip pat per Valstybinės vaistų kontrolės tarnybos prie Lietuvos Respublikos sveikatos apsaugos ministerijos interneto svetainę (adresu </w:t>
      </w:r>
      <w:hyperlink r:id="rId13" w:history="1">
        <w:r w:rsidR="00C04E7F" w:rsidRPr="00FD0A15">
          <w:rPr>
            <w:rFonts w:ascii="Times New Roman" w:hAnsi="Times New Roman"/>
            <w:lang w:val="lt-LT"/>
          </w:rPr>
          <w:t>http://www.vvkt.lt</w:t>
        </w:r>
      </w:hyperlink>
      <w:r w:rsidR="00C04E7F" w:rsidRPr="00806543">
        <w:rPr>
          <w:rFonts w:ascii="Times New Roman" w:hAnsi="Times New Roman"/>
          <w:lang w:val="lt-LT"/>
        </w:rPr>
        <w:t>). Pranešdami apie šalutinį poveikį galite mums padėti gauti daugiau informacijos apie šio vaisto saugumą.</w:t>
      </w:r>
    </w:p>
    <w:p w14:paraId="755965FA" w14:textId="77777777" w:rsidR="00033D70" w:rsidRPr="00DB0AF6" w:rsidRDefault="00033D70" w:rsidP="00033D70">
      <w:pPr>
        <w:tabs>
          <w:tab w:val="left" w:pos="357"/>
        </w:tabs>
        <w:spacing w:after="0" w:line="240" w:lineRule="auto"/>
        <w:rPr>
          <w:rFonts w:ascii="Times New Roman" w:hAnsi="Times New Roman"/>
          <w:lang w:val="lt-LT"/>
        </w:rPr>
      </w:pPr>
    </w:p>
    <w:p w14:paraId="01AA2986" w14:textId="77777777" w:rsidR="00033D70" w:rsidRPr="00DB0AF6" w:rsidRDefault="00033D70" w:rsidP="00033D70">
      <w:pPr>
        <w:tabs>
          <w:tab w:val="left" w:pos="357"/>
        </w:tabs>
        <w:spacing w:after="0" w:line="240" w:lineRule="auto"/>
        <w:rPr>
          <w:rFonts w:ascii="Times New Roman" w:hAnsi="Times New Roman"/>
          <w:lang w:val="lt-LT"/>
        </w:rPr>
      </w:pPr>
    </w:p>
    <w:p w14:paraId="7807BD56" w14:textId="77777777" w:rsidR="00033D70" w:rsidRPr="00DB0AF6" w:rsidRDefault="00033D70" w:rsidP="00033D70">
      <w:pPr>
        <w:keepNext/>
        <w:tabs>
          <w:tab w:val="left" w:pos="567"/>
        </w:tabs>
        <w:spacing w:after="0" w:line="240" w:lineRule="auto"/>
        <w:ind w:left="567" w:hanging="567"/>
        <w:outlineLvl w:val="1"/>
        <w:rPr>
          <w:rFonts w:ascii="Times New Roman" w:hAnsi="Times New Roman"/>
          <w:b/>
          <w:lang w:val="lt-LT"/>
        </w:rPr>
      </w:pPr>
      <w:bookmarkStart w:id="50" w:name="_Toc129243143"/>
      <w:bookmarkStart w:id="51" w:name="_Toc129243268"/>
      <w:r w:rsidRPr="00DB0AF6">
        <w:rPr>
          <w:rFonts w:ascii="Times New Roman" w:hAnsi="Times New Roman"/>
          <w:b/>
          <w:lang w:val="lt-LT"/>
        </w:rPr>
        <w:t>5.</w:t>
      </w:r>
      <w:r w:rsidRPr="00DB0AF6">
        <w:rPr>
          <w:rFonts w:ascii="Times New Roman" w:hAnsi="Times New Roman"/>
          <w:b/>
          <w:lang w:val="lt-LT"/>
        </w:rPr>
        <w:tab/>
      </w:r>
      <w:bookmarkEnd w:id="50"/>
      <w:bookmarkEnd w:id="51"/>
      <w:r w:rsidRPr="00DB0AF6">
        <w:rPr>
          <w:rFonts w:ascii="Times New Roman" w:hAnsi="Times New Roman"/>
          <w:b/>
          <w:lang w:val="lt-LT"/>
        </w:rPr>
        <w:t>Kaip laikyti Imipenem/Cilastatin Actavis</w:t>
      </w:r>
    </w:p>
    <w:p w14:paraId="5BF78D45" w14:textId="77777777" w:rsidR="00033D70" w:rsidRPr="00DB0AF6" w:rsidRDefault="00033D70" w:rsidP="00033D70">
      <w:pPr>
        <w:tabs>
          <w:tab w:val="left" w:pos="357"/>
        </w:tabs>
        <w:spacing w:after="0" w:line="240" w:lineRule="auto"/>
        <w:rPr>
          <w:rFonts w:ascii="Times New Roman" w:hAnsi="Times New Roman"/>
          <w:lang w:val="lt-LT"/>
        </w:rPr>
      </w:pPr>
    </w:p>
    <w:p w14:paraId="42F36D34" w14:textId="77777777" w:rsidR="00033D70" w:rsidRPr="00DB0AF6" w:rsidRDefault="00033D70" w:rsidP="00033D70">
      <w:pPr>
        <w:numPr>
          <w:ilvl w:val="12"/>
          <w:numId w:val="0"/>
        </w:numPr>
        <w:spacing w:after="0" w:line="240" w:lineRule="auto"/>
        <w:ind w:right="-2"/>
        <w:rPr>
          <w:rFonts w:ascii="Times New Roman" w:hAnsi="Times New Roman"/>
          <w:szCs w:val="24"/>
          <w:lang w:val="lt-LT"/>
        </w:rPr>
      </w:pPr>
      <w:r w:rsidRPr="00DB0AF6">
        <w:rPr>
          <w:rFonts w:ascii="Times New Roman" w:hAnsi="Times New Roman"/>
          <w:noProof/>
          <w:szCs w:val="24"/>
          <w:lang w:val="lt-LT"/>
        </w:rPr>
        <w:t>Šį vaistą laikykite vaikams nepastebimoje ir nepasiekiamoje vietoje.</w:t>
      </w:r>
    </w:p>
    <w:p w14:paraId="0FB13544" w14:textId="77777777" w:rsidR="00033D70" w:rsidRPr="00DB0AF6" w:rsidRDefault="00033D70" w:rsidP="00033D70">
      <w:pPr>
        <w:tabs>
          <w:tab w:val="left" w:pos="567"/>
        </w:tabs>
        <w:spacing w:after="0" w:line="260" w:lineRule="exact"/>
        <w:rPr>
          <w:rFonts w:ascii="Times New Roman" w:hAnsi="Times New Roman"/>
          <w:lang w:val="lt-LT"/>
        </w:rPr>
      </w:pPr>
    </w:p>
    <w:p w14:paraId="1C552F39" w14:textId="12800BFA" w:rsidR="00033D70" w:rsidRPr="00DB0AF6" w:rsidRDefault="00033D70" w:rsidP="00033D70">
      <w:pPr>
        <w:tabs>
          <w:tab w:val="left" w:pos="567"/>
        </w:tabs>
        <w:spacing w:after="0" w:line="260" w:lineRule="exact"/>
        <w:rPr>
          <w:rFonts w:ascii="Times New Roman" w:hAnsi="Times New Roman"/>
          <w:lang w:val="lt-LT"/>
        </w:rPr>
      </w:pPr>
      <w:r w:rsidRPr="00DB0AF6">
        <w:rPr>
          <w:rFonts w:ascii="Times New Roman" w:hAnsi="Times New Roman"/>
          <w:lang w:val="lt-LT"/>
        </w:rPr>
        <w:t xml:space="preserve">Ant kartono dėžutės </w:t>
      </w:r>
      <w:r w:rsidR="002F0976">
        <w:rPr>
          <w:rFonts w:ascii="Times New Roman" w:hAnsi="Times New Roman"/>
          <w:lang w:val="lt-LT"/>
        </w:rPr>
        <w:t xml:space="preserve">po </w:t>
      </w:r>
      <w:r w:rsidRPr="00DB0AF6">
        <w:rPr>
          <w:rFonts w:ascii="Times New Roman" w:hAnsi="Times New Roman"/>
          <w:lang w:val="lt-LT"/>
        </w:rPr>
        <w:t>,,EXP</w:t>
      </w:r>
      <w:r w:rsidR="00837D89" w:rsidRPr="004333C0">
        <w:rPr>
          <w:rFonts w:ascii="Times New Roman" w:hAnsi="Times New Roman"/>
          <w:highlight w:val="lightGray"/>
          <w:lang w:val="lt-LT"/>
        </w:rPr>
        <w:t>/</w:t>
      </w:r>
      <w:r w:rsidR="00837D89" w:rsidRPr="005F7045">
        <w:rPr>
          <w:rFonts w:ascii="Times New Roman" w:hAnsi="Times New Roman"/>
          <w:highlight w:val="lightGray"/>
          <w:lang w:val="lt-LT"/>
        </w:rPr>
        <w:t>Tinka iki</w:t>
      </w:r>
      <w:r w:rsidRPr="00DB0AF6">
        <w:rPr>
          <w:rFonts w:ascii="Times New Roman" w:hAnsi="Times New Roman"/>
          <w:lang w:val="lt-LT"/>
        </w:rPr>
        <w:t xml:space="preserve">“ </w:t>
      </w:r>
      <w:r w:rsidR="00837D89">
        <w:rPr>
          <w:rFonts w:ascii="Times New Roman" w:hAnsi="Times New Roman"/>
          <w:lang w:val="lt-LT"/>
        </w:rPr>
        <w:t xml:space="preserve">ir ant flakono etiketės </w:t>
      </w:r>
      <w:r w:rsidRPr="00DB0AF6">
        <w:rPr>
          <w:rFonts w:ascii="Times New Roman" w:hAnsi="Times New Roman"/>
          <w:lang w:val="lt-LT"/>
        </w:rPr>
        <w:t>nurodytam tinkamumo laikui pasibaigus, šio vaisto vartoti negalima. Vaistas tinkamas vartoti iki paskutinės nurodyto mėnesio dienos.</w:t>
      </w:r>
    </w:p>
    <w:p w14:paraId="0B01560F" w14:textId="77777777" w:rsidR="00033D70" w:rsidRPr="00DB0AF6" w:rsidRDefault="00033D70" w:rsidP="00033D70">
      <w:pPr>
        <w:tabs>
          <w:tab w:val="left" w:pos="567"/>
        </w:tabs>
        <w:spacing w:after="0" w:line="260" w:lineRule="exact"/>
        <w:rPr>
          <w:rFonts w:ascii="Times New Roman" w:hAnsi="Times New Roman"/>
          <w:lang w:val="lt-LT"/>
        </w:rPr>
      </w:pPr>
    </w:p>
    <w:p w14:paraId="4D4F2157" w14:textId="77777777" w:rsidR="00033D70" w:rsidRPr="00DB0AF6" w:rsidRDefault="00033D70" w:rsidP="00033D70">
      <w:pPr>
        <w:tabs>
          <w:tab w:val="left" w:pos="567"/>
        </w:tabs>
        <w:spacing w:after="0" w:line="260" w:lineRule="exact"/>
        <w:rPr>
          <w:rFonts w:ascii="Times New Roman" w:hAnsi="Times New Roman"/>
          <w:lang w:val="lt-LT"/>
        </w:rPr>
      </w:pPr>
      <w:r w:rsidRPr="00DB0AF6">
        <w:rPr>
          <w:rFonts w:ascii="Times New Roman" w:hAnsi="Times New Roman"/>
          <w:lang w:val="lt-LT"/>
        </w:rPr>
        <w:t xml:space="preserve">Imipenem/Cilastatin Actavis sausų miltelių </w:t>
      </w:r>
      <w:r>
        <w:rPr>
          <w:rFonts w:ascii="Times New Roman" w:hAnsi="Times New Roman"/>
          <w:lang w:val="lt-LT"/>
        </w:rPr>
        <w:t>flakonams</w:t>
      </w:r>
      <w:r w:rsidRPr="00DB0AF6">
        <w:rPr>
          <w:rFonts w:ascii="Times New Roman" w:hAnsi="Times New Roman"/>
          <w:lang w:val="lt-LT"/>
        </w:rPr>
        <w:t xml:space="preserve"> specialių laikymo sąlygų nereikia. </w:t>
      </w:r>
    </w:p>
    <w:p w14:paraId="6FBEE0AB" w14:textId="77777777" w:rsidR="00033D70" w:rsidRPr="00DB0AF6" w:rsidRDefault="00033D70" w:rsidP="00033D70">
      <w:pPr>
        <w:tabs>
          <w:tab w:val="left" w:pos="567"/>
        </w:tabs>
        <w:spacing w:after="0" w:line="260" w:lineRule="exact"/>
        <w:rPr>
          <w:rFonts w:ascii="Times New Roman" w:hAnsi="Times New Roman"/>
          <w:lang w:val="lt-LT"/>
        </w:rPr>
      </w:pPr>
    </w:p>
    <w:p w14:paraId="08BDE6B4" w14:textId="77777777" w:rsidR="00033D70" w:rsidRPr="00020E9D" w:rsidRDefault="00033D70" w:rsidP="00033D70">
      <w:pPr>
        <w:tabs>
          <w:tab w:val="left" w:pos="567"/>
        </w:tabs>
        <w:spacing w:after="0" w:line="260" w:lineRule="exact"/>
        <w:rPr>
          <w:rFonts w:ascii="Times New Roman" w:hAnsi="Times New Roman"/>
          <w:lang w:val="lt-LT"/>
        </w:rPr>
      </w:pPr>
      <w:r w:rsidRPr="00020E9D">
        <w:rPr>
          <w:rFonts w:ascii="Times New Roman" w:hAnsi="Times New Roman"/>
          <w:lang w:val="lt-LT"/>
        </w:rPr>
        <w:t>Paruoštas tirpalas</w:t>
      </w:r>
      <w:r w:rsidRPr="000E4B1B">
        <w:rPr>
          <w:rFonts w:ascii="Times New Roman" w:hAnsi="Times New Roman"/>
          <w:lang w:val="lt-LT"/>
        </w:rPr>
        <w:t>:</w:t>
      </w:r>
    </w:p>
    <w:p w14:paraId="78482E20" w14:textId="77777777" w:rsidR="00033D70" w:rsidRPr="00DB0AF6" w:rsidRDefault="00033D70" w:rsidP="00033D70">
      <w:pPr>
        <w:tabs>
          <w:tab w:val="left" w:pos="567"/>
        </w:tabs>
        <w:spacing w:after="0" w:line="260" w:lineRule="exact"/>
        <w:rPr>
          <w:rFonts w:ascii="Times New Roman" w:hAnsi="Times New Roman"/>
          <w:lang w:val="lt-LT"/>
        </w:rPr>
      </w:pPr>
      <w:r>
        <w:rPr>
          <w:rFonts w:ascii="Times New Roman" w:hAnsi="Times New Roman"/>
          <w:lang w:val="lt-LT"/>
        </w:rPr>
        <w:t>Praskiestą</w:t>
      </w:r>
      <w:r w:rsidRPr="00DB0AF6">
        <w:rPr>
          <w:rFonts w:ascii="Times New Roman" w:hAnsi="Times New Roman"/>
          <w:lang w:val="lt-LT"/>
        </w:rPr>
        <w:t xml:space="preserve"> tirpalą reikia vartoti nedelsiant. Laikas nuo paruošimo pradžios iki infuzijos pabaigos negali būti ilgesnis kaip dvi valandos.</w:t>
      </w:r>
    </w:p>
    <w:p w14:paraId="041E7E4F" w14:textId="77777777" w:rsidR="00033D70" w:rsidRPr="00DB0AF6" w:rsidRDefault="00033D70" w:rsidP="00033D70">
      <w:pPr>
        <w:tabs>
          <w:tab w:val="left" w:pos="567"/>
        </w:tabs>
        <w:spacing w:after="0" w:line="260" w:lineRule="exact"/>
        <w:rPr>
          <w:rFonts w:ascii="Times New Roman" w:hAnsi="Times New Roman"/>
          <w:lang w:val="lt-LT"/>
        </w:rPr>
      </w:pPr>
    </w:p>
    <w:p w14:paraId="20E059C5" w14:textId="77777777" w:rsidR="00033D70" w:rsidRPr="00DB0AF6" w:rsidRDefault="00033D70" w:rsidP="00033D70">
      <w:pPr>
        <w:tabs>
          <w:tab w:val="left" w:pos="567"/>
        </w:tabs>
        <w:spacing w:after="0" w:line="260" w:lineRule="exact"/>
        <w:rPr>
          <w:rFonts w:ascii="Times New Roman" w:hAnsi="Times New Roman"/>
          <w:lang w:val="lt-LT"/>
        </w:rPr>
      </w:pPr>
      <w:r w:rsidRPr="00DB0AF6">
        <w:rPr>
          <w:rFonts w:ascii="Times New Roman" w:hAnsi="Times New Roman"/>
          <w:lang w:val="lt-LT"/>
        </w:rPr>
        <w:t>Paruošto tirpalo negalima užšaldyti.</w:t>
      </w:r>
    </w:p>
    <w:p w14:paraId="59E08F77" w14:textId="77777777" w:rsidR="00033D70" w:rsidRPr="00DB0AF6" w:rsidRDefault="00033D70" w:rsidP="00033D70">
      <w:pPr>
        <w:tabs>
          <w:tab w:val="left" w:pos="567"/>
        </w:tabs>
        <w:spacing w:after="0" w:line="260" w:lineRule="exact"/>
        <w:rPr>
          <w:rFonts w:ascii="Times New Roman" w:hAnsi="Times New Roman"/>
          <w:lang w:val="lt-LT"/>
        </w:rPr>
      </w:pPr>
    </w:p>
    <w:p w14:paraId="16ECAB37" w14:textId="77777777" w:rsidR="00033D70" w:rsidRPr="00DB0AF6" w:rsidRDefault="00033D70" w:rsidP="00033D70">
      <w:pPr>
        <w:tabs>
          <w:tab w:val="left" w:pos="567"/>
        </w:tabs>
        <w:spacing w:after="0" w:line="260" w:lineRule="exact"/>
        <w:rPr>
          <w:rFonts w:ascii="Times New Roman" w:hAnsi="Times New Roman"/>
          <w:lang w:val="lt-LT"/>
        </w:rPr>
      </w:pPr>
      <w:r w:rsidRPr="00DB0AF6">
        <w:rPr>
          <w:rFonts w:ascii="Times New Roman" w:hAnsi="Times New Roman"/>
          <w:lang w:val="lt-LT"/>
        </w:rPr>
        <w:t>Vaistų negalima išmesti į kanalizaciją arba su buitinėmis atliekomis. Kaip išmesti nereikalingus vaistus, klauskite vaistininko. Šios priemonės padės apsaugoti aplinką.</w:t>
      </w:r>
    </w:p>
    <w:p w14:paraId="10710E70" w14:textId="77777777" w:rsidR="00033D70" w:rsidRPr="00DB0AF6" w:rsidRDefault="00033D70" w:rsidP="00033D70">
      <w:pPr>
        <w:tabs>
          <w:tab w:val="left" w:pos="357"/>
        </w:tabs>
        <w:spacing w:after="0" w:line="240" w:lineRule="auto"/>
        <w:rPr>
          <w:rFonts w:ascii="Times New Roman" w:hAnsi="Times New Roman"/>
          <w:lang w:val="lt-LT"/>
        </w:rPr>
      </w:pPr>
    </w:p>
    <w:p w14:paraId="5C438DAB" w14:textId="77777777" w:rsidR="00033D70" w:rsidRPr="00DB0AF6" w:rsidRDefault="00033D70" w:rsidP="00033D70">
      <w:pPr>
        <w:tabs>
          <w:tab w:val="left" w:pos="357"/>
        </w:tabs>
        <w:spacing w:after="0" w:line="240" w:lineRule="auto"/>
        <w:rPr>
          <w:rFonts w:ascii="Times New Roman" w:hAnsi="Times New Roman"/>
          <w:lang w:val="lt-LT"/>
        </w:rPr>
      </w:pPr>
    </w:p>
    <w:p w14:paraId="269EAEB1" w14:textId="77777777" w:rsidR="00033D70" w:rsidRPr="00DB0AF6" w:rsidRDefault="00033D70" w:rsidP="00033D70">
      <w:pPr>
        <w:keepNext/>
        <w:tabs>
          <w:tab w:val="left" w:pos="567"/>
        </w:tabs>
        <w:spacing w:after="0" w:line="240" w:lineRule="auto"/>
        <w:ind w:left="567" w:hanging="567"/>
        <w:outlineLvl w:val="1"/>
        <w:rPr>
          <w:rFonts w:ascii="Times New Roman" w:hAnsi="Times New Roman"/>
          <w:b/>
          <w:lang w:val="lt-LT"/>
        </w:rPr>
      </w:pPr>
      <w:bookmarkStart w:id="52" w:name="_Toc129243144"/>
      <w:bookmarkStart w:id="53" w:name="_Toc129243269"/>
      <w:r w:rsidRPr="00DB0AF6">
        <w:rPr>
          <w:rFonts w:ascii="Times New Roman" w:hAnsi="Times New Roman"/>
          <w:b/>
          <w:lang w:val="lt-LT"/>
        </w:rPr>
        <w:t>6.</w:t>
      </w:r>
      <w:r w:rsidRPr="00DB0AF6">
        <w:rPr>
          <w:rFonts w:ascii="Times New Roman" w:hAnsi="Times New Roman"/>
          <w:b/>
          <w:lang w:val="lt-LT"/>
        </w:rPr>
        <w:tab/>
      </w:r>
      <w:bookmarkEnd w:id="52"/>
      <w:bookmarkEnd w:id="53"/>
      <w:r w:rsidRPr="00DB0AF6">
        <w:rPr>
          <w:rFonts w:ascii="Times New Roman" w:hAnsi="Times New Roman"/>
          <w:b/>
          <w:lang w:val="lt-LT"/>
        </w:rPr>
        <w:t>Pakuotės turinys ir kita informacija</w:t>
      </w:r>
    </w:p>
    <w:p w14:paraId="30A08069" w14:textId="77777777" w:rsidR="00033D70" w:rsidRPr="00DB0AF6" w:rsidRDefault="00033D70" w:rsidP="00033D70">
      <w:pPr>
        <w:tabs>
          <w:tab w:val="left" w:pos="357"/>
        </w:tabs>
        <w:spacing w:after="0" w:line="240" w:lineRule="auto"/>
        <w:rPr>
          <w:rFonts w:ascii="Times New Roman" w:hAnsi="Times New Roman"/>
          <w:lang w:val="lt-LT"/>
        </w:rPr>
      </w:pPr>
    </w:p>
    <w:p w14:paraId="186B1A42" w14:textId="77777777" w:rsidR="00033D70" w:rsidRPr="00DB0AF6" w:rsidRDefault="00033D70" w:rsidP="00033D70">
      <w:pPr>
        <w:spacing w:after="0" w:line="220" w:lineRule="exact"/>
        <w:rPr>
          <w:rFonts w:ascii="Times New Roman" w:hAnsi="Times New Roman"/>
          <w:b/>
          <w:bCs/>
          <w:lang w:val="lt-LT"/>
        </w:rPr>
      </w:pPr>
      <w:r w:rsidRPr="00DB0AF6">
        <w:rPr>
          <w:rFonts w:ascii="Times New Roman" w:hAnsi="Times New Roman"/>
          <w:b/>
          <w:bCs/>
          <w:lang w:val="lt-LT"/>
        </w:rPr>
        <w:t>Imipenem/Cilastatin Actavis sudėtis</w:t>
      </w:r>
    </w:p>
    <w:p w14:paraId="5FDB0ED8" w14:textId="77777777" w:rsidR="00033D70" w:rsidRPr="00DB0AF6" w:rsidRDefault="00033D70" w:rsidP="00033D70">
      <w:pPr>
        <w:tabs>
          <w:tab w:val="left" w:pos="567"/>
        </w:tabs>
        <w:spacing w:after="0" w:line="260" w:lineRule="exact"/>
        <w:ind w:left="567" w:hanging="567"/>
        <w:rPr>
          <w:rFonts w:ascii="Times New Roman" w:hAnsi="Times New Roman"/>
          <w:szCs w:val="20"/>
          <w:lang w:val="lt-LT"/>
        </w:rPr>
      </w:pPr>
      <w:r w:rsidRPr="00DB0AF6">
        <w:rPr>
          <w:rFonts w:ascii="Times New Roman" w:hAnsi="Times New Roman"/>
          <w:lang w:val="lt-LT"/>
        </w:rPr>
        <w:t>-</w:t>
      </w:r>
      <w:r w:rsidRPr="00DB0AF6">
        <w:rPr>
          <w:rFonts w:ascii="Times New Roman" w:hAnsi="Times New Roman"/>
          <w:lang w:val="lt-LT"/>
        </w:rPr>
        <w:tab/>
        <w:t xml:space="preserve">Veikliosios medžiagos yra </w:t>
      </w:r>
      <w:r w:rsidRPr="00DB0AF6">
        <w:rPr>
          <w:rFonts w:ascii="Times New Roman" w:hAnsi="Times New Roman"/>
          <w:szCs w:val="20"/>
          <w:lang w:val="lt-LT"/>
        </w:rPr>
        <w:t xml:space="preserve">imipenemas (imipenemo monohidrato pavidalu) ir cilastatinas (cilastatino natrio druskos pavidalu). </w:t>
      </w:r>
    </w:p>
    <w:p w14:paraId="71D56F80" w14:textId="77777777" w:rsidR="00033D70" w:rsidRPr="00DB0AF6" w:rsidRDefault="00033D70" w:rsidP="00033D70">
      <w:pPr>
        <w:tabs>
          <w:tab w:val="left" w:pos="567"/>
        </w:tabs>
        <w:spacing w:after="0" w:line="260" w:lineRule="exact"/>
        <w:ind w:left="567"/>
        <w:rPr>
          <w:rFonts w:ascii="Times New Roman" w:hAnsi="Times New Roman"/>
          <w:szCs w:val="20"/>
          <w:lang w:val="lt-LT"/>
        </w:rPr>
      </w:pPr>
      <w:r w:rsidRPr="00DB0AF6">
        <w:rPr>
          <w:rFonts w:ascii="Times New Roman" w:hAnsi="Times New Roman"/>
          <w:szCs w:val="20"/>
          <w:lang w:val="lt-LT"/>
        </w:rPr>
        <w:t xml:space="preserve">Kiekviename </w:t>
      </w:r>
      <w:r w:rsidRPr="00DB0AF6">
        <w:rPr>
          <w:rFonts w:ascii="Times New Roman" w:hAnsi="Times New Roman"/>
          <w:lang w:val="lt-LT"/>
        </w:rPr>
        <w:t>Imipenem/Cilastatin Actavis</w:t>
      </w:r>
      <w:r w:rsidRPr="00DB0AF6">
        <w:rPr>
          <w:rFonts w:ascii="Times New Roman" w:hAnsi="Times New Roman"/>
          <w:szCs w:val="20"/>
          <w:lang w:val="lt-LT"/>
        </w:rPr>
        <w:t xml:space="preserve"> 500 mg/500 mg miltelių infuziniam tirpalui </w:t>
      </w:r>
      <w:r>
        <w:rPr>
          <w:rFonts w:ascii="Times New Roman" w:hAnsi="Times New Roman"/>
          <w:szCs w:val="20"/>
          <w:lang w:val="lt-LT"/>
        </w:rPr>
        <w:t>flakone</w:t>
      </w:r>
      <w:r w:rsidRPr="00DB0AF6">
        <w:rPr>
          <w:rFonts w:ascii="Times New Roman" w:hAnsi="Times New Roman"/>
          <w:szCs w:val="20"/>
          <w:lang w:val="lt-LT"/>
        </w:rPr>
        <w:t xml:space="preserve"> yra 500 mg imipenemo (530 mg imipenemo monohidrato pavidalu) ir 500 mg cilastatino (530 mg cilastatino natrio druskos pavidalu).</w:t>
      </w:r>
    </w:p>
    <w:p w14:paraId="24236515" w14:textId="77777777" w:rsidR="00033D70" w:rsidRPr="00DB0AF6" w:rsidRDefault="00033D70" w:rsidP="00033D70">
      <w:pPr>
        <w:tabs>
          <w:tab w:val="left" w:pos="567"/>
        </w:tabs>
        <w:spacing w:after="0" w:line="260" w:lineRule="exact"/>
        <w:rPr>
          <w:rFonts w:ascii="Times New Roman" w:hAnsi="Times New Roman"/>
          <w:lang w:val="lt-LT"/>
        </w:rPr>
      </w:pPr>
      <w:r w:rsidRPr="00DB0AF6">
        <w:rPr>
          <w:rFonts w:ascii="Times New Roman" w:hAnsi="Times New Roman"/>
          <w:lang w:val="lt-LT"/>
        </w:rPr>
        <w:t>-</w:t>
      </w:r>
      <w:r w:rsidRPr="00DB0AF6">
        <w:rPr>
          <w:rFonts w:ascii="Times New Roman" w:hAnsi="Times New Roman"/>
          <w:lang w:val="lt-LT"/>
        </w:rPr>
        <w:tab/>
        <w:t xml:space="preserve">Pagalbinė medžiaga yra natrio-vandenilio karbonatas. </w:t>
      </w:r>
    </w:p>
    <w:p w14:paraId="7CE99989" w14:textId="77777777" w:rsidR="00033D70" w:rsidRPr="00DB0AF6" w:rsidRDefault="00033D70" w:rsidP="00033D70">
      <w:pPr>
        <w:tabs>
          <w:tab w:val="left" w:pos="357"/>
        </w:tabs>
        <w:spacing w:after="0" w:line="240" w:lineRule="auto"/>
        <w:rPr>
          <w:rFonts w:ascii="Times New Roman" w:hAnsi="Times New Roman"/>
          <w:lang w:val="lt-LT"/>
        </w:rPr>
      </w:pPr>
    </w:p>
    <w:p w14:paraId="28B424D7" w14:textId="77777777" w:rsidR="00033D70" w:rsidRPr="00DB0AF6" w:rsidRDefault="00033D70" w:rsidP="00033D70">
      <w:pPr>
        <w:spacing w:after="0" w:line="220" w:lineRule="exact"/>
        <w:rPr>
          <w:rFonts w:ascii="Times New Roman" w:hAnsi="Times New Roman"/>
          <w:b/>
          <w:bCs/>
          <w:lang w:val="lt-LT"/>
        </w:rPr>
      </w:pPr>
      <w:r w:rsidRPr="00DB0AF6">
        <w:rPr>
          <w:rFonts w:ascii="Times New Roman" w:hAnsi="Times New Roman"/>
          <w:b/>
          <w:bCs/>
          <w:lang w:val="lt-LT"/>
        </w:rPr>
        <w:t>Imipenem/Cilastatin Actavis išvaizda ir kiekis pakuotėje</w:t>
      </w:r>
    </w:p>
    <w:p w14:paraId="21F6208D" w14:textId="2813EBF5" w:rsidR="00033D70" w:rsidRPr="00DB0AF6" w:rsidRDefault="00033D70" w:rsidP="00033D70">
      <w:pPr>
        <w:tabs>
          <w:tab w:val="left" w:pos="567"/>
        </w:tabs>
        <w:spacing w:after="0" w:line="260" w:lineRule="exact"/>
        <w:rPr>
          <w:rFonts w:ascii="Times New Roman" w:hAnsi="Times New Roman"/>
          <w:lang w:val="lt-LT"/>
        </w:rPr>
      </w:pPr>
      <w:r w:rsidRPr="00DB0AF6">
        <w:rPr>
          <w:rFonts w:ascii="Times New Roman" w:hAnsi="Times New Roman"/>
          <w:szCs w:val="20"/>
          <w:lang w:val="lt-LT"/>
        </w:rPr>
        <w:t>Imipenem/Cilastatin Actavis</w:t>
      </w:r>
      <w:r w:rsidRPr="00DB0AF6">
        <w:rPr>
          <w:rFonts w:ascii="Times New Roman" w:hAnsi="Times New Roman"/>
          <w:lang w:val="lt-LT"/>
        </w:rPr>
        <w:t xml:space="preserve"> 500 mg</w:t>
      </w:r>
      <w:r w:rsidR="004333C0">
        <w:rPr>
          <w:rFonts w:ascii="Times New Roman" w:hAnsi="Times New Roman"/>
          <w:lang w:val="lt-LT"/>
        </w:rPr>
        <w:t>/</w:t>
      </w:r>
      <w:r w:rsidR="004333C0" w:rsidRPr="004333C0">
        <w:rPr>
          <w:rFonts w:ascii="Times New Roman" w:hAnsi="Times New Roman"/>
          <w:lang w:val="lt-LT"/>
        </w:rPr>
        <w:t>5</w:t>
      </w:r>
      <w:r w:rsidR="004333C0">
        <w:rPr>
          <w:rFonts w:ascii="Times New Roman" w:hAnsi="Times New Roman"/>
          <w:lang w:val="lt-LT"/>
        </w:rPr>
        <w:t>00 mg</w:t>
      </w:r>
      <w:r w:rsidRPr="00DB0AF6">
        <w:rPr>
          <w:rFonts w:ascii="Times New Roman" w:hAnsi="Times New Roman"/>
          <w:lang w:val="lt-LT"/>
        </w:rPr>
        <w:t xml:space="preserve"> </w:t>
      </w:r>
      <w:r w:rsidR="004333C0">
        <w:rPr>
          <w:rFonts w:ascii="Times New Roman" w:hAnsi="Times New Roman"/>
          <w:lang w:val="lt-LT"/>
        </w:rPr>
        <w:t xml:space="preserve">yra </w:t>
      </w:r>
      <w:r w:rsidR="004333C0" w:rsidRPr="004333C0">
        <w:rPr>
          <w:rFonts w:ascii="Times New Roman" w:hAnsi="Times New Roman"/>
          <w:lang w:val="lt-LT"/>
        </w:rPr>
        <w:t>balti arba beveik bal</w:t>
      </w:r>
      <w:r w:rsidR="004333C0">
        <w:rPr>
          <w:rFonts w:ascii="Times New Roman" w:hAnsi="Times New Roman"/>
          <w:lang w:val="lt-LT"/>
        </w:rPr>
        <w:t>ti arba šviesiai</w:t>
      </w:r>
      <w:r w:rsidR="004333C0" w:rsidRPr="004333C0">
        <w:rPr>
          <w:rFonts w:ascii="Times New Roman" w:hAnsi="Times New Roman"/>
          <w:lang w:val="lt-LT"/>
        </w:rPr>
        <w:t xml:space="preserve"> gelsvi milteliai,</w:t>
      </w:r>
      <w:r w:rsidR="004333C0">
        <w:rPr>
          <w:rFonts w:ascii="Times New Roman" w:hAnsi="Times New Roman"/>
          <w:lang w:val="lt-LT"/>
        </w:rPr>
        <w:t xml:space="preserve"> </w:t>
      </w:r>
      <w:r w:rsidRPr="00DB0AF6">
        <w:rPr>
          <w:rFonts w:ascii="Times New Roman" w:hAnsi="Times New Roman"/>
          <w:lang w:val="lt-LT"/>
        </w:rPr>
        <w:t>tiekiam</w:t>
      </w:r>
      <w:r w:rsidR="004333C0">
        <w:rPr>
          <w:rFonts w:ascii="Times New Roman" w:hAnsi="Times New Roman"/>
          <w:lang w:val="lt-LT"/>
        </w:rPr>
        <w:t>i</w:t>
      </w:r>
      <w:r w:rsidRPr="00DB0AF6">
        <w:rPr>
          <w:rFonts w:ascii="Times New Roman" w:hAnsi="Times New Roman"/>
          <w:lang w:val="lt-LT"/>
        </w:rPr>
        <w:t xml:space="preserve"> 20 ml talpos III tipo nespalvoto stiklo </w:t>
      </w:r>
      <w:r>
        <w:rPr>
          <w:rFonts w:ascii="Times New Roman" w:hAnsi="Times New Roman"/>
          <w:lang w:val="lt-LT"/>
        </w:rPr>
        <w:t>flakonais</w:t>
      </w:r>
      <w:r w:rsidRPr="00DB0AF6">
        <w:rPr>
          <w:rFonts w:ascii="Times New Roman" w:hAnsi="Times New Roman"/>
          <w:lang w:val="lt-LT"/>
        </w:rPr>
        <w:t>, užkimštais 20 mm skersmens bromobutilo gumos kamščiu, uždegtu nuplėšiamuoju dangteliu.</w:t>
      </w:r>
    </w:p>
    <w:p w14:paraId="7A4B8FE5" w14:textId="77777777" w:rsidR="00033D70" w:rsidRPr="00DB0AF6" w:rsidRDefault="00033D70" w:rsidP="00033D70">
      <w:pPr>
        <w:tabs>
          <w:tab w:val="left" w:pos="567"/>
        </w:tabs>
        <w:spacing w:after="0" w:line="260" w:lineRule="exact"/>
        <w:rPr>
          <w:rFonts w:ascii="Times New Roman" w:hAnsi="Times New Roman"/>
          <w:lang w:val="lt-LT"/>
        </w:rPr>
      </w:pPr>
    </w:p>
    <w:p w14:paraId="3FDC39C1" w14:textId="77777777" w:rsidR="00033D70" w:rsidRPr="00DB0AF6" w:rsidRDefault="00033D70" w:rsidP="00033D70">
      <w:pPr>
        <w:tabs>
          <w:tab w:val="left" w:pos="567"/>
        </w:tabs>
        <w:spacing w:after="0" w:line="260" w:lineRule="exact"/>
        <w:rPr>
          <w:rFonts w:ascii="Times New Roman" w:hAnsi="Times New Roman"/>
          <w:i/>
          <w:lang w:val="lt-LT"/>
        </w:rPr>
      </w:pPr>
      <w:r w:rsidRPr="00DB0AF6">
        <w:rPr>
          <w:rFonts w:ascii="Times New Roman" w:hAnsi="Times New Roman"/>
          <w:i/>
          <w:lang w:val="lt-LT"/>
        </w:rPr>
        <w:t>Pakuotės dydis</w:t>
      </w:r>
    </w:p>
    <w:p w14:paraId="7EA07ACD" w14:textId="78A364A1" w:rsidR="00033D70" w:rsidRPr="00DB0AF6" w:rsidRDefault="00033D70" w:rsidP="00033D70">
      <w:pPr>
        <w:tabs>
          <w:tab w:val="left" w:pos="567"/>
        </w:tabs>
        <w:spacing w:after="0" w:line="260" w:lineRule="exact"/>
        <w:rPr>
          <w:rFonts w:ascii="Times New Roman" w:hAnsi="Times New Roman"/>
          <w:lang w:val="lt-LT"/>
        </w:rPr>
      </w:pPr>
      <w:r w:rsidRPr="00DB0AF6">
        <w:rPr>
          <w:rFonts w:ascii="Times New Roman" w:hAnsi="Times New Roman"/>
          <w:lang w:val="lt-LT"/>
        </w:rPr>
        <w:t>1</w:t>
      </w:r>
      <w:r>
        <w:rPr>
          <w:rFonts w:ascii="Times New Roman" w:hAnsi="Times New Roman"/>
          <w:lang w:val="lt-LT"/>
        </w:rPr>
        <w:t> flakonas</w:t>
      </w:r>
    </w:p>
    <w:p w14:paraId="6D93F492" w14:textId="049B7789" w:rsidR="00033D70" w:rsidRPr="00DB0AF6" w:rsidRDefault="00033D70" w:rsidP="00033D70">
      <w:pPr>
        <w:tabs>
          <w:tab w:val="left" w:pos="567"/>
        </w:tabs>
        <w:spacing w:after="0" w:line="260" w:lineRule="exact"/>
        <w:rPr>
          <w:rFonts w:ascii="Times New Roman" w:hAnsi="Times New Roman"/>
          <w:lang w:val="lt-LT"/>
        </w:rPr>
      </w:pPr>
      <w:r w:rsidRPr="00DB0AF6">
        <w:rPr>
          <w:rFonts w:ascii="Times New Roman" w:hAnsi="Times New Roman"/>
          <w:lang w:val="lt-LT"/>
        </w:rPr>
        <w:t>10</w:t>
      </w:r>
      <w:r>
        <w:rPr>
          <w:rFonts w:ascii="Times New Roman" w:hAnsi="Times New Roman"/>
          <w:lang w:val="lt-LT"/>
        </w:rPr>
        <w:t> flakonų</w:t>
      </w:r>
    </w:p>
    <w:p w14:paraId="601A66AB" w14:textId="77777777" w:rsidR="00033D70" w:rsidRPr="00DB0AF6" w:rsidRDefault="00033D70" w:rsidP="00033D70">
      <w:pPr>
        <w:tabs>
          <w:tab w:val="left" w:pos="567"/>
        </w:tabs>
        <w:spacing w:after="0" w:line="260" w:lineRule="exact"/>
        <w:rPr>
          <w:rFonts w:ascii="Times New Roman" w:hAnsi="Times New Roman"/>
          <w:lang w:val="lt-LT"/>
        </w:rPr>
      </w:pPr>
    </w:p>
    <w:p w14:paraId="6FE1A208" w14:textId="77777777" w:rsidR="00033D70" w:rsidRPr="00DB0AF6" w:rsidRDefault="00033D70" w:rsidP="00033D70">
      <w:pPr>
        <w:tabs>
          <w:tab w:val="left" w:pos="357"/>
        </w:tabs>
        <w:spacing w:after="0" w:line="240" w:lineRule="auto"/>
        <w:rPr>
          <w:rFonts w:ascii="Times New Roman" w:hAnsi="Times New Roman"/>
          <w:u w:val="single"/>
          <w:lang w:val="lt-LT"/>
        </w:rPr>
      </w:pPr>
      <w:r w:rsidRPr="00DB0AF6">
        <w:rPr>
          <w:rFonts w:ascii="Times New Roman" w:hAnsi="Times New Roman"/>
          <w:lang w:val="lt-LT"/>
        </w:rPr>
        <w:t>Gali būti tiekiamos ne visų dydžių pakuotės.</w:t>
      </w:r>
    </w:p>
    <w:p w14:paraId="3E120D09" w14:textId="77777777" w:rsidR="00033D70" w:rsidRPr="00DB0AF6" w:rsidRDefault="00033D70" w:rsidP="00033D70">
      <w:pPr>
        <w:tabs>
          <w:tab w:val="left" w:pos="357"/>
        </w:tabs>
        <w:spacing w:after="0" w:line="240" w:lineRule="auto"/>
        <w:rPr>
          <w:rFonts w:ascii="Times New Roman" w:hAnsi="Times New Roman"/>
          <w:lang w:val="lt-LT"/>
        </w:rPr>
      </w:pPr>
    </w:p>
    <w:p w14:paraId="558ADD1F" w14:textId="77777777" w:rsidR="00033D70" w:rsidRPr="00DB0AF6" w:rsidRDefault="00033D70" w:rsidP="00033D70">
      <w:pPr>
        <w:spacing w:after="0" w:line="220" w:lineRule="exact"/>
        <w:rPr>
          <w:rFonts w:ascii="Times New Roman" w:hAnsi="Times New Roman"/>
          <w:b/>
          <w:bCs/>
          <w:lang w:val="lt-LT"/>
        </w:rPr>
      </w:pPr>
      <w:r>
        <w:rPr>
          <w:rFonts w:ascii="Times New Roman" w:hAnsi="Times New Roman"/>
          <w:b/>
          <w:bCs/>
          <w:lang w:val="lt-LT"/>
        </w:rPr>
        <w:t>Registruotojas</w:t>
      </w:r>
      <w:r w:rsidRPr="00DB0AF6">
        <w:rPr>
          <w:rFonts w:ascii="Times New Roman" w:hAnsi="Times New Roman"/>
          <w:b/>
          <w:bCs/>
          <w:lang w:val="lt-LT"/>
        </w:rPr>
        <w:t xml:space="preserve"> ir gamintojas</w:t>
      </w:r>
    </w:p>
    <w:p w14:paraId="4B51D9B5" w14:textId="77777777" w:rsidR="00033D70" w:rsidRPr="00DB0AF6" w:rsidRDefault="00033D70" w:rsidP="00033D70">
      <w:pPr>
        <w:tabs>
          <w:tab w:val="left" w:pos="357"/>
        </w:tabs>
        <w:spacing w:after="0" w:line="240" w:lineRule="auto"/>
        <w:rPr>
          <w:rFonts w:ascii="Times New Roman" w:hAnsi="Times New Roman"/>
          <w:lang w:val="lt-LT"/>
        </w:rPr>
      </w:pPr>
    </w:p>
    <w:p w14:paraId="1E19E0BA" w14:textId="61A73461" w:rsidR="00033D70" w:rsidRPr="00DB0AF6" w:rsidRDefault="00AF159C" w:rsidP="00033D70">
      <w:pPr>
        <w:tabs>
          <w:tab w:val="left" w:pos="567"/>
        </w:tabs>
        <w:spacing w:after="0" w:line="260" w:lineRule="exact"/>
        <w:rPr>
          <w:rFonts w:ascii="Times New Roman" w:hAnsi="Times New Roman"/>
          <w:i/>
          <w:lang w:val="lt-LT"/>
        </w:rPr>
      </w:pPr>
      <w:r>
        <w:rPr>
          <w:rFonts w:ascii="Times New Roman" w:hAnsi="Times New Roman"/>
          <w:i/>
          <w:lang w:val="lt-LT"/>
        </w:rPr>
        <w:t>Registruotojas</w:t>
      </w:r>
    </w:p>
    <w:p w14:paraId="7468F3DE" w14:textId="77777777" w:rsidR="004C42CA" w:rsidRPr="004C42CA" w:rsidRDefault="004C42CA" w:rsidP="004C42CA">
      <w:pPr>
        <w:autoSpaceDE w:val="0"/>
        <w:autoSpaceDN w:val="0"/>
        <w:adjustRightInd w:val="0"/>
        <w:spacing w:after="0" w:line="240" w:lineRule="auto"/>
        <w:jc w:val="both"/>
        <w:rPr>
          <w:rFonts w:ascii="Times New Roman" w:hAnsi="Times New Roman"/>
          <w:color w:val="000000"/>
          <w:lang w:val="lt-LT" w:eastAsia="lt-LT"/>
        </w:rPr>
      </w:pPr>
      <w:r w:rsidRPr="004C42CA">
        <w:rPr>
          <w:rFonts w:ascii="Times New Roman" w:hAnsi="Times New Roman"/>
          <w:color w:val="000000"/>
          <w:lang w:val="lt-LT" w:eastAsia="lt-LT"/>
        </w:rPr>
        <w:t>Teva B.V.</w:t>
      </w:r>
    </w:p>
    <w:p w14:paraId="79607FEF" w14:textId="77777777" w:rsidR="004C42CA" w:rsidRPr="004C42CA" w:rsidRDefault="004C42CA" w:rsidP="004C42CA">
      <w:pPr>
        <w:autoSpaceDE w:val="0"/>
        <w:autoSpaceDN w:val="0"/>
        <w:adjustRightInd w:val="0"/>
        <w:spacing w:after="0" w:line="240" w:lineRule="auto"/>
        <w:jc w:val="both"/>
        <w:rPr>
          <w:rFonts w:ascii="Times New Roman" w:hAnsi="Times New Roman"/>
          <w:color w:val="000000"/>
          <w:lang w:val="lt-LT" w:eastAsia="lt-LT"/>
        </w:rPr>
      </w:pPr>
      <w:r w:rsidRPr="004C42CA">
        <w:rPr>
          <w:rFonts w:ascii="Times New Roman" w:hAnsi="Times New Roman"/>
          <w:color w:val="000000"/>
          <w:lang w:val="lt-LT" w:eastAsia="lt-LT"/>
        </w:rPr>
        <w:t>Swensweg 5</w:t>
      </w:r>
    </w:p>
    <w:p w14:paraId="0618F06F" w14:textId="77777777" w:rsidR="004C42CA" w:rsidRPr="004C42CA" w:rsidRDefault="004C42CA" w:rsidP="004C42CA">
      <w:pPr>
        <w:autoSpaceDE w:val="0"/>
        <w:autoSpaceDN w:val="0"/>
        <w:adjustRightInd w:val="0"/>
        <w:spacing w:after="0" w:line="240" w:lineRule="auto"/>
        <w:jc w:val="both"/>
        <w:rPr>
          <w:rFonts w:ascii="Times New Roman" w:hAnsi="Times New Roman"/>
          <w:color w:val="000000"/>
          <w:lang w:val="lt-LT" w:eastAsia="lt-LT"/>
        </w:rPr>
      </w:pPr>
      <w:r w:rsidRPr="004C42CA">
        <w:rPr>
          <w:rFonts w:ascii="Times New Roman" w:hAnsi="Times New Roman"/>
          <w:color w:val="000000"/>
          <w:lang w:val="lt-LT" w:eastAsia="lt-LT"/>
        </w:rPr>
        <w:lastRenderedPageBreak/>
        <w:t>2031 GA Haarlem</w:t>
      </w:r>
    </w:p>
    <w:p w14:paraId="22F31716" w14:textId="23047183" w:rsidR="00033D70" w:rsidRDefault="004C42CA" w:rsidP="004C42CA">
      <w:pPr>
        <w:autoSpaceDE w:val="0"/>
        <w:autoSpaceDN w:val="0"/>
        <w:adjustRightInd w:val="0"/>
        <w:spacing w:after="0" w:line="240" w:lineRule="auto"/>
        <w:jc w:val="both"/>
        <w:rPr>
          <w:rFonts w:ascii="Times New Roman" w:hAnsi="Times New Roman"/>
          <w:color w:val="000000"/>
          <w:lang w:val="lt-LT" w:eastAsia="lt-LT"/>
        </w:rPr>
      </w:pPr>
      <w:r w:rsidRPr="004C42CA">
        <w:rPr>
          <w:rFonts w:ascii="Times New Roman" w:hAnsi="Times New Roman"/>
          <w:color w:val="000000"/>
          <w:lang w:val="lt-LT" w:eastAsia="lt-LT"/>
        </w:rPr>
        <w:t>Nyderlandai</w:t>
      </w:r>
    </w:p>
    <w:p w14:paraId="7C837B64" w14:textId="77777777" w:rsidR="004C42CA" w:rsidRPr="00DB0AF6" w:rsidRDefault="004C42CA" w:rsidP="004C42CA">
      <w:pPr>
        <w:autoSpaceDE w:val="0"/>
        <w:autoSpaceDN w:val="0"/>
        <w:adjustRightInd w:val="0"/>
        <w:spacing w:after="0" w:line="240" w:lineRule="auto"/>
        <w:jc w:val="both"/>
        <w:rPr>
          <w:rFonts w:ascii="Times New Roman" w:hAnsi="Times New Roman"/>
          <w:color w:val="000000"/>
          <w:lang w:val="lt-LT" w:eastAsia="lt-LT"/>
        </w:rPr>
      </w:pPr>
    </w:p>
    <w:p w14:paraId="62C95A77" w14:textId="16DD9E30" w:rsidR="00033D70" w:rsidRPr="00DB0AF6" w:rsidRDefault="00033D70" w:rsidP="00033D70">
      <w:pPr>
        <w:autoSpaceDE w:val="0"/>
        <w:autoSpaceDN w:val="0"/>
        <w:adjustRightInd w:val="0"/>
        <w:spacing w:after="0" w:line="240" w:lineRule="auto"/>
        <w:jc w:val="both"/>
        <w:rPr>
          <w:rFonts w:ascii="Times New Roman" w:hAnsi="Times New Roman"/>
          <w:i/>
          <w:color w:val="000000"/>
          <w:lang w:val="lt-LT" w:eastAsia="lt-LT"/>
        </w:rPr>
      </w:pPr>
      <w:r w:rsidRPr="00DB0AF6">
        <w:rPr>
          <w:rFonts w:ascii="Times New Roman" w:hAnsi="Times New Roman"/>
          <w:i/>
          <w:color w:val="000000"/>
          <w:lang w:val="lt-LT" w:eastAsia="lt-LT"/>
        </w:rPr>
        <w:t>Gamintojas</w:t>
      </w:r>
    </w:p>
    <w:p w14:paraId="2CF918BF" w14:textId="77777777" w:rsidR="00BD1ACB" w:rsidRPr="00BD1ACB" w:rsidRDefault="00BD1ACB" w:rsidP="00BD1ACB">
      <w:pPr>
        <w:tabs>
          <w:tab w:val="left" w:pos="357"/>
        </w:tabs>
        <w:spacing w:after="0" w:line="240" w:lineRule="auto"/>
        <w:rPr>
          <w:rFonts w:ascii="Times New Roman" w:hAnsi="Times New Roman"/>
          <w:lang w:val="lt-LT"/>
        </w:rPr>
      </w:pPr>
      <w:r w:rsidRPr="00BD1ACB">
        <w:rPr>
          <w:rFonts w:ascii="Times New Roman" w:hAnsi="Times New Roman"/>
          <w:lang w:val="lt-LT"/>
        </w:rPr>
        <w:t>ACS Dobfar S.p.A.</w:t>
      </w:r>
    </w:p>
    <w:p w14:paraId="6B3730C6" w14:textId="7DDF97ED" w:rsidR="00BD1ACB" w:rsidRPr="00BD1ACB" w:rsidRDefault="00BD1ACB" w:rsidP="00BD1ACB">
      <w:pPr>
        <w:tabs>
          <w:tab w:val="left" w:pos="357"/>
        </w:tabs>
        <w:spacing w:after="0" w:line="240" w:lineRule="auto"/>
        <w:rPr>
          <w:rFonts w:ascii="Times New Roman" w:hAnsi="Times New Roman"/>
          <w:lang w:val="lt-LT"/>
        </w:rPr>
      </w:pPr>
      <w:r w:rsidRPr="007D45B8">
        <w:rPr>
          <w:rFonts w:ascii="Times New Roman" w:hAnsi="Times New Roman"/>
          <w:lang w:val="lt-LT"/>
        </w:rPr>
        <w:t>Nucleo Industriale S. Atto</w:t>
      </w:r>
    </w:p>
    <w:p w14:paraId="3F571085" w14:textId="05D4673F" w:rsidR="00BD1ACB" w:rsidRPr="00BD1ACB" w:rsidRDefault="00BD1ACB" w:rsidP="00BD1ACB">
      <w:pPr>
        <w:tabs>
          <w:tab w:val="left" w:pos="357"/>
        </w:tabs>
        <w:spacing w:after="0" w:line="240" w:lineRule="auto"/>
        <w:rPr>
          <w:rFonts w:ascii="Times New Roman" w:hAnsi="Times New Roman"/>
          <w:lang w:val="lt-LT"/>
        </w:rPr>
      </w:pPr>
      <w:r w:rsidRPr="007D45B8">
        <w:rPr>
          <w:rFonts w:ascii="Times New Roman" w:hAnsi="Times New Roman"/>
          <w:lang w:val="lt-LT"/>
        </w:rPr>
        <w:t>S. Nicolò a Tordino</w:t>
      </w:r>
    </w:p>
    <w:p w14:paraId="0A218A13" w14:textId="788CF19C" w:rsidR="00BD1ACB" w:rsidRPr="007D45B8" w:rsidRDefault="00BD1ACB" w:rsidP="007D45B8">
      <w:pPr>
        <w:tabs>
          <w:tab w:val="left" w:pos="357"/>
        </w:tabs>
        <w:spacing w:after="0" w:line="240" w:lineRule="auto"/>
        <w:rPr>
          <w:rFonts w:ascii="Times New Roman" w:hAnsi="Times New Roman"/>
          <w:lang w:val="lt-LT"/>
        </w:rPr>
      </w:pPr>
      <w:r w:rsidRPr="007D45B8">
        <w:rPr>
          <w:rFonts w:ascii="Times New Roman" w:hAnsi="Times New Roman"/>
          <w:lang w:val="lt-LT"/>
        </w:rPr>
        <w:t>64100</w:t>
      </w:r>
      <w:r w:rsidRPr="00BD1ACB">
        <w:rPr>
          <w:rFonts w:ascii="Times New Roman" w:hAnsi="Times New Roman"/>
          <w:lang w:val="lt-LT"/>
        </w:rPr>
        <w:t xml:space="preserve"> </w:t>
      </w:r>
      <w:r w:rsidRPr="007D45B8">
        <w:rPr>
          <w:rFonts w:ascii="Times New Roman" w:hAnsi="Times New Roman"/>
          <w:lang w:val="lt-LT"/>
        </w:rPr>
        <w:t>Teramo</w:t>
      </w:r>
    </w:p>
    <w:p w14:paraId="151D72AB" w14:textId="43BAA084" w:rsidR="00033D70" w:rsidRPr="007D45B8" w:rsidRDefault="00BD1ACB" w:rsidP="007D45B8">
      <w:pPr>
        <w:tabs>
          <w:tab w:val="left" w:pos="357"/>
        </w:tabs>
        <w:spacing w:after="0" w:line="240" w:lineRule="auto"/>
        <w:rPr>
          <w:rFonts w:ascii="Times New Roman" w:hAnsi="Times New Roman"/>
          <w:lang w:val="lt-LT"/>
        </w:rPr>
      </w:pPr>
      <w:r w:rsidRPr="007D45B8">
        <w:rPr>
          <w:rFonts w:ascii="Times New Roman" w:hAnsi="Times New Roman"/>
          <w:lang w:val="lt-LT"/>
        </w:rPr>
        <w:t>Italija</w:t>
      </w:r>
    </w:p>
    <w:p w14:paraId="69ACC8D5" w14:textId="77777777" w:rsidR="00BD1ACB" w:rsidRPr="00DB0AF6" w:rsidRDefault="00BD1ACB" w:rsidP="00BD1ACB">
      <w:pPr>
        <w:tabs>
          <w:tab w:val="left" w:pos="357"/>
        </w:tabs>
        <w:spacing w:after="0" w:line="240" w:lineRule="auto"/>
        <w:rPr>
          <w:rFonts w:ascii="Times New Roman" w:hAnsi="Times New Roman"/>
          <w:lang w:val="lt-LT"/>
        </w:rPr>
      </w:pPr>
    </w:p>
    <w:p w14:paraId="25C4D61A" w14:textId="77777777" w:rsidR="00033D70" w:rsidRPr="00DB0AF6" w:rsidRDefault="00033D70" w:rsidP="00033D70">
      <w:pPr>
        <w:tabs>
          <w:tab w:val="left" w:pos="357"/>
        </w:tabs>
        <w:spacing w:after="0" w:line="240" w:lineRule="auto"/>
        <w:rPr>
          <w:rFonts w:ascii="Times New Roman" w:hAnsi="Times New Roman"/>
          <w:lang w:val="lt-LT"/>
        </w:rPr>
      </w:pPr>
      <w:r w:rsidRPr="00DB0AF6">
        <w:rPr>
          <w:rFonts w:ascii="Times New Roman" w:hAnsi="Times New Roman"/>
          <w:lang w:val="lt-LT"/>
        </w:rPr>
        <w:t xml:space="preserve">Jeigu apie šį vaistą norite sužinoti daugiau, kreipkitės į vietinį </w:t>
      </w:r>
      <w:r>
        <w:rPr>
          <w:rFonts w:ascii="Times New Roman" w:hAnsi="Times New Roman"/>
          <w:lang w:val="lt-LT"/>
        </w:rPr>
        <w:t>registruotojo</w:t>
      </w:r>
      <w:r w:rsidRPr="00DB0AF6">
        <w:rPr>
          <w:rFonts w:ascii="Times New Roman" w:hAnsi="Times New Roman"/>
          <w:lang w:val="lt-LT"/>
        </w:rPr>
        <w:t xml:space="preserve"> atstovą.</w:t>
      </w:r>
    </w:p>
    <w:p w14:paraId="3378B74C" w14:textId="08092DD2" w:rsidR="00AF159C" w:rsidRPr="00AF159C" w:rsidRDefault="00AF159C" w:rsidP="00AF159C">
      <w:pPr>
        <w:tabs>
          <w:tab w:val="left" w:pos="357"/>
        </w:tabs>
        <w:spacing w:after="0" w:line="240" w:lineRule="auto"/>
        <w:rPr>
          <w:rFonts w:ascii="Times New Roman" w:hAnsi="Times New Roman"/>
          <w:lang w:val="lt-LT"/>
        </w:rPr>
      </w:pPr>
      <w:r w:rsidRPr="00AF159C">
        <w:rPr>
          <w:rFonts w:ascii="Times New Roman" w:hAnsi="Times New Roman"/>
          <w:lang w:val="lt-LT"/>
        </w:rPr>
        <w:t xml:space="preserve">UAB </w:t>
      </w:r>
      <w:r w:rsidR="002A5CF8">
        <w:rPr>
          <w:rFonts w:ascii="Times New Roman" w:hAnsi="Times New Roman"/>
          <w:lang w:val="lt-LT"/>
        </w:rPr>
        <w:t>Teva Baltics</w:t>
      </w:r>
    </w:p>
    <w:p w14:paraId="391CBAFF" w14:textId="77777777" w:rsidR="00AF159C" w:rsidRPr="00AF159C" w:rsidRDefault="00AF159C" w:rsidP="00AF159C">
      <w:pPr>
        <w:tabs>
          <w:tab w:val="left" w:pos="357"/>
        </w:tabs>
        <w:spacing w:after="0" w:line="240" w:lineRule="auto"/>
        <w:rPr>
          <w:rFonts w:ascii="Times New Roman" w:hAnsi="Times New Roman"/>
          <w:lang w:val="lt-LT"/>
        </w:rPr>
      </w:pPr>
      <w:r w:rsidRPr="00AF159C">
        <w:rPr>
          <w:rFonts w:ascii="Times New Roman" w:hAnsi="Times New Roman"/>
          <w:lang w:val="lt-LT"/>
        </w:rPr>
        <w:t xml:space="preserve">Molėtų pl. 5 </w:t>
      </w:r>
    </w:p>
    <w:p w14:paraId="1E3EA10E" w14:textId="77777777" w:rsidR="00AF159C" w:rsidRPr="00AF159C" w:rsidRDefault="00AF159C" w:rsidP="00AF159C">
      <w:pPr>
        <w:tabs>
          <w:tab w:val="left" w:pos="357"/>
        </w:tabs>
        <w:spacing w:after="0" w:line="240" w:lineRule="auto"/>
        <w:rPr>
          <w:rFonts w:ascii="Times New Roman" w:hAnsi="Times New Roman"/>
          <w:lang w:val="lt-LT"/>
        </w:rPr>
      </w:pPr>
      <w:r>
        <w:rPr>
          <w:rFonts w:ascii="Times New Roman" w:hAnsi="Times New Roman"/>
          <w:lang w:val="lt-LT"/>
        </w:rPr>
        <w:t>LT-08409 </w:t>
      </w:r>
      <w:r w:rsidRPr="00AF159C">
        <w:rPr>
          <w:rFonts w:ascii="Times New Roman" w:hAnsi="Times New Roman"/>
          <w:lang w:val="lt-LT"/>
        </w:rPr>
        <w:t xml:space="preserve">Vilnius </w:t>
      </w:r>
    </w:p>
    <w:p w14:paraId="63B55673" w14:textId="77777777" w:rsidR="00033D70" w:rsidRDefault="00AF159C" w:rsidP="00AF159C">
      <w:pPr>
        <w:tabs>
          <w:tab w:val="left" w:pos="357"/>
        </w:tabs>
        <w:spacing w:after="0" w:line="240" w:lineRule="auto"/>
        <w:rPr>
          <w:rFonts w:ascii="Times New Roman" w:hAnsi="Times New Roman"/>
          <w:lang w:val="lt-LT"/>
        </w:rPr>
      </w:pPr>
      <w:r w:rsidRPr="00AF159C">
        <w:rPr>
          <w:rFonts w:ascii="Times New Roman" w:hAnsi="Times New Roman"/>
          <w:lang w:val="lt-LT"/>
        </w:rPr>
        <w:t>Tel.</w:t>
      </w:r>
      <w:r>
        <w:rPr>
          <w:rFonts w:ascii="Times New Roman" w:hAnsi="Times New Roman"/>
          <w:lang w:val="lt-LT"/>
        </w:rPr>
        <w:t>: +370 5 266 02 </w:t>
      </w:r>
      <w:r w:rsidRPr="00AF159C">
        <w:rPr>
          <w:rFonts w:ascii="Times New Roman" w:hAnsi="Times New Roman"/>
          <w:lang w:val="lt-LT"/>
        </w:rPr>
        <w:t>03</w:t>
      </w:r>
    </w:p>
    <w:p w14:paraId="3EC254BE" w14:textId="77777777" w:rsidR="00AF159C" w:rsidRDefault="00AF159C" w:rsidP="00AF159C">
      <w:pPr>
        <w:tabs>
          <w:tab w:val="left" w:pos="357"/>
        </w:tabs>
        <w:spacing w:after="0" w:line="240" w:lineRule="auto"/>
        <w:rPr>
          <w:rFonts w:ascii="Times New Roman" w:hAnsi="Times New Roman"/>
          <w:lang w:val="lt-LT"/>
        </w:rPr>
      </w:pPr>
    </w:p>
    <w:p w14:paraId="4039C421" w14:textId="77777777" w:rsidR="00033D70" w:rsidRPr="00E86EA9" w:rsidRDefault="00033D70" w:rsidP="00033D70">
      <w:pPr>
        <w:tabs>
          <w:tab w:val="left" w:pos="357"/>
        </w:tabs>
        <w:spacing w:after="0" w:line="240" w:lineRule="auto"/>
        <w:rPr>
          <w:rFonts w:ascii="Times New Roman" w:hAnsi="Times New Roman"/>
          <w:b/>
          <w:lang w:val="lt-LT"/>
        </w:rPr>
      </w:pPr>
      <w:r w:rsidRPr="00294D41">
        <w:rPr>
          <w:rFonts w:ascii="Times New Roman" w:hAnsi="Times New Roman"/>
          <w:b/>
          <w:lang w:val="lt-LT"/>
        </w:rPr>
        <w:t>Šis vaistas EEE valstybėse narėse registruotas tokiais pavadinimais</w:t>
      </w:r>
      <w:r w:rsidRPr="000B2EEE">
        <w:rPr>
          <w:rFonts w:ascii="Times New Roman" w:hAnsi="Times New Roman"/>
          <w:b/>
          <w:lang w:val="lt-LT"/>
        </w:rPr>
        <w:t>:</w:t>
      </w:r>
    </w:p>
    <w:tbl>
      <w:tblPr>
        <w:tblStyle w:val="Lentelstinklelis"/>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2075"/>
        <w:gridCol w:w="6986"/>
      </w:tblGrid>
      <w:tr w:rsidR="00AF159C" w14:paraId="02CBC33B" w14:textId="77777777" w:rsidTr="007D45B8">
        <w:tc>
          <w:tcPr>
            <w:tcW w:w="2093" w:type="dxa"/>
          </w:tcPr>
          <w:p w14:paraId="03260E4B" w14:textId="77777777" w:rsidR="00AF159C" w:rsidRDefault="00AF159C" w:rsidP="00033D70">
            <w:pPr>
              <w:tabs>
                <w:tab w:val="left" w:pos="357"/>
              </w:tabs>
              <w:spacing w:after="0" w:line="240" w:lineRule="auto"/>
              <w:rPr>
                <w:lang w:val="lt-LT"/>
              </w:rPr>
            </w:pPr>
            <w:r w:rsidRPr="00AF159C">
              <w:rPr>
                <w:lang w:val="lt-LT"/>
              </w:rPr>
              <w:t>Jungtinė Karalystė</w:t>
            </w:r>
          </w:p>
        </w:tc>
        <w:tc>
          <w:tcPr>
            <w:tcW w:w="7087" w:type="dxa"/>
          </w:tcPr>
          <w:p w14:paraId="65FF00BA" w14:textId="77777777" w:rsidR="00AF159C" w:rsidRDefault="00AF159C" w:rsidP="00033D70">
            <w:pPr>
              <w:tabs>
                <w:tab w:val="left" w:pos="357"/>
              </w:tabs>
              <w:spacing w:after="0" w:line="240" w:lineRule="auto"/>
              <w:rPr>
                <w:lang w:val="lt-LT"/>
              </w:rPr>
            </w:pPr>
            <w:r w:rsidRPr="00810947">
              <w:rPr>
                <w:lang w:val="lt-LT"/>
              </w:rPr>
              <w:t>Imipenem/Cilastatin 500/500mg powder for solution for infusion</w:t>
            </w:r>
          </w:p>
        </w:tc>
      </w:tr>
      <w:tr w:rsidR="00AF159C" w14:paraId="390B00A7" w14:textId="77777777" w:rsidTr="007D45B8">
        <w:tc>
          <w:tcPr>
            <w:tcW w:w="2093" w:type="dxa"/>
          </w:tcPr>
          <w:p w14:paraId="5E0D68E0" w14:textId="77777777" w:rsidR="00AF159C" w:rsidRDefault="00AF159C" w:rsidP="00033D70">
            <w:pPr>
              <w:tabs>
                <w:tab w:val="left" w:pos="357"/>
              </w:tabs>
              <w:spacing w:after="0" w:line="240" w:lineRule="auto"/>
              <w:rPr>
                <w:lang w:val="lt-LT"/>
              </w:rPr>
            </w:pPr>
            <w:r w:rsidRPr="00AF159C">
              <w:rPr>
                <w:lang w:val="lt-LT"/>
              </w:rPr>
              <w:t>Bulgarija</w:t>
            </w:r>
          </w:p>
        </w:tc>
        <w:tc>
          <w:tcPr>
            <w:tcW w:w="7087" w:type="dxa"/>
          </w:tcPr>
          <w:p w14:paraId="437D4D4B" w14:textId="77777777" w:rsidR="00AF159C" w:rsidRDefault="00CD21D6" w:rsidP="00033D70">
            <w:pPr>
              <w:tabs>
                <w:tab w:val="left" w:pos="357"/>
              </w:tabs>
              <w:spacing w:after="0" w:line="240" w:lineRule="auto"/>
              <w:rPr>
                <w:lang w:val="lt-LT"/>
              </w:rPr>
            </w:pPr>
            <w:r w:rsidRPr="00CD21D6">
              <w:rPr>
                <w:lang w:val="lt-LT"/>
              </w:rPr>
              <w:t>Imecitin</w:t>
            </w:r>
          </w:p>
        </w:tc>
      </w:tr>
      <w:tr w:rsidR="00AF159C" w14:paraId="3AAF3256" w14:textId="77777777" w:rsidTr="007D45B8">
        <w:tc>
          <w:tcPr>
            <w:tcW w:w="2093" w:type="dxa"/>
          </w:tcPr>
          <w:p w14:paraId="7624C84D" w14:textId="77777777" w:rsidR="00AF159C" w:rsidRDefault="00CD21D6" w:rsidP="00033D70">
            <w:pPr>
              <w:tabs>
                <w:tab w:val="left" w:pos="357"/>
              </w:tabs>
              <w:spacing w:after="0" w:line="240" w:lineRule="auto"/>
              <w:rPr>
                <w:lang w:val="lt-LT"/>
              </w:rPr>
            </w:pPr>
            <w:r w:rsidRPr="00CD21D6">
              <w:rPr>
                <w:lang w:val="lt-LT"/>
              </w:rPr>
              <w:t>Vokietija</w:t>
            </w:r>
          </w:p>
        </w:tc>
        <w:tc>
          <w:tcPr>
            <w:tcW w:w="7087" w:type="dxa"/>
          </w:tcPr>
          <w:p w14:paraId="7C2536AB" w14:textId="77777777" w:rsidR="00AF159C" w:rsidRDefault="00CD21D6" w:rsidP="00033D70">
            <w:pPr>
              <w:tabs>
                <w:tab w:val="left" w:pos="357"/>
              </w:tabs>
              <w:spacing w:after="0" w:line="240" w:lineRule="auto"/>
              <w:rPr>
                <w:lang w:val="lt-LT"/>
              </w:rPr>
            </w:pPr>
            <w:r w:rsidRPr="00CD21D6">
              <w:rPr>
                <w:lang w:val="lt-LT"/>
              </w:rPr>
              <w:t>Imipenem/Cilastin-Actavis 500 mg/500mg Pulver zur Herstellung einer Infusionslösung</w:t>
            </w:r>
          </w:p>
        </w:tc>
      </w:tr>
      <w:tr w:rsidR="00AF159C" w14:paraId="054794D3" w14:textId="77777777" w:rsidTr="007D45B8">
        <w:tc>
          <w:tcPr>
            <w:tcW w:w="2093" w:type="dxa"/>
          </w:tcPr>
          <w:p w14:paraId="6E2ADC97" w14:textId="77777777" w:rsidR="00AF159C" w:rsidRDefault="00CD21D6" w:rsidP="00033D70">
            <w:pPr>
              <w:tabs>
                <w:tab w:val="left" w:pos="357"/>
              </w:tabs>
              <w:spacing w:after="0" w:line="240" w:lineRule="auto"/>
              <w:rPr>
                <w:lang w:val="lt-LT"/>
              </w:rPr>
            </w:pPr>
            <w:r w:rsidRPr="00CD21D6">
              <w:rPr>
                <w:lang w:val="lt-LT"/>
              </w:rPr>
              <w:t>Graikija</w:t>
            </w:r>
          </w:p>
        </w:tc>
        <w:tc>
          <w:tcPr>
            <w:tcW w:w="7087" w:type="dxa"/>
          </w:tcPr>
          <w:p w14:paraId="7D5D7467" w14:textId="77777777" w:rsidR="00AF159C" w:rsidRDefault="00CD21D6" w:rsidP="00033D70">
            <w:pPr>
              <w:tabs>
                <w:tab w:val="left" w:pos="357"/>
              </w:tabs>
              <w:spacing w:after="0" w:line="240" w:lineRule="auto"/>
              <w:rPr>
                <w:lang w:val="lt-LT"/>
              </w:rPr>
            </w:pPr>
            <w:r w:rsidRPr="00CD21D6">
              <w:rPr>
                <w:lang w:val="lt-LT"/>
              </w:rPr>
              <w:t>Imipenem/Cilastatin Actavis</w:t>
            </w:r>
          </w:p>
        </w:tc>
      </w:tr>
      <w:tr w:rsidR="00AF159C" w14:paraId="1EFFC2D8" w14:textId="77777777" w:rsidTr="007D45B8">
        <w:tc>
          <w:tcPr>
            <w:tcW w:w="2093" w:type="dxa"/>
          </w:tcPr>
          <w:p w14:paraId="26250A71" w14:textId="77777777" w:rsidR="00AF159C" w:rsidRDefault="00CD21D6" w:rsidP="00033D70">
            <w:pPr>
              <w:tabs>
                <w:tab w:val="left" w:pos="357"/>
              </w:tabs>
              <w:spacing w:after="0" w:line="240" w:lineRule="auto"/>
              <w:rPr>
                <w:lang w:val="lt-LT"/>
              </w:rPr>
            </w:pPr>
            <w:r w:rsidRPr="00CD21D6">
              <w:rPr>
                <w:lang w:val="lt-LT"/>
              </w:rPr>
              <w:t>Ispanija</w:t>
            </w:r>
          </w:p>
        </w:tc>
        <w:tc>
          <w:tcPr>
            <w:tcW w:w="7087" w:type="dxa"/>
          </w:tcPr>
          <w:p w14:paraId="760E55D5" w14:textId="77777777" w:rsidR="00AF159C" w:rsidRDefault="00CD21D6" w:rsidP="00033D70">
            <w:pPr>
              <w:tabs>
                <w:tab w:val="left" w:pos="357"/>
              </w:tabs>
              <w:spacing w:after="0" w:line="240" w:lineRule="auto"/>
              <w:rPr>
                <w:lang w:val="lt-LT"/>
              </w:rPr>
            </w:pPr>
            <w:r w:rsidRPr="00CD21D6">
              <w:rPr>
                <w:lang w:val="lt-LT"/>
              </w:rPr>
              <w:t>Imipenem/Cilastatina Actavis 500 mg/500 mg polvo para solución para perfusión EFG</w:t>
            </w:r>
          </w:p>
        </w:tc>
      </w:tr>
      <w:tr w:rsidR="00AF159C" w:rsidRPr="00F01BE1" w14:paraId="2555520B" w14:textId="77777777" w:rsidTr="007D45B8">
        <w:tc>
          <w:tcPr>
            <w:tcW w:w="2093" w:type="dxa"/>
          </w:tcPr>
          <w:p w14:paraId="54E292B0" w14:textId="77777777" w:rsidR="00AF159C" w:rsidRDefault="00CD21D6" w:rsidP="00033D70">
            <w:pPr>
              <w:tabs>
                <w:tab w:val="left" w:pos="357"/>
              </w:tabs>
              <w:spacing w:after="0" w:line="240" w:lineRule="auto"/>
              <w:rPr>
                <w:lang w:val="lt-LT"/>
              </w:rPr>
            </w:pPr>
            <w:r w:rsidRPr="00CD21D6">
              <w:rPr>
                <w:lang w:val="lt-LT"/>
              </w:rPr>
              <w:t>Vengrija</w:t>
            </w:r>
          </w:p>
        </w:tc>
        <w:tc>
          <w:tcPr>
            <w:tcW w:w="7087" w:type="dxa"/>
          </w:tcPr>
          <w:p w14:paraId="132248F3" w14:textId="77777777" w:rsidR="00AF159C" w:rsidRDefault="00CD21D6" w:rsidP="00033D70">
            <w:pPr>
              <w:tabs>
                <w:tab w:val="left" w:pos="357"/>
              </w:tabs>
              <w:spacing w:after="0" w:line="240" w:lineRule="auto"/>
              <w:rPr>
                <w:lang w:val="lt-LT"/>
              </w:rPr>
            </w:pPr>
            <w:r w:rsidRPr="00CD21D6">
              <w:rPr>
                <w:lang w:val="lt-LT"/>
              </w:rPr>
              <w:t>Impecin 500mg/500 mg por oldatos infuziohoz</w:t>
            </w:r>
          </w:p>
        </w:tc>
      </w:tr>
      <w:tr w:rsidR="00AF159C" w14:paraId="564CC19F" w14:textId="77777777" w:rsidTr="007D45B8">
        <w:tc>
          <w:tcPr>
            <w:tcW w:w="2093" w:type="dxa"/>
          </w:tcPr>
          <w:p w14:paraId="55393993" w14:textId="77777777" w:rsidR="00AF159C" w:rsidRDefault="00CD21D6" w:rsidP="00033D70">
            <w:pPr>
              <w:tabs>
                <w:tab w:val="left" w:pos="357"/>
              </w:tabs>
              <w:spacing w:after="0" w:line="240" w:lineRule="auto"/>
              <w:rPr>
                <w:lang w:val="lt-LT"/>
              </w:rPr>
            </w:pPr>
            <w:r w:rsidRPr="00CD21D6">
              <w:rPr>
                <w:lang w:val="lt-LT"/>
              </w:rPr>
              <w:t>Italija</w:t>
            </w:r>
          </w:p>
        </w:tc>
        <w:tc>
          <w:tcPr>
            <w:tcW w:w="7087" w:type="dxa"/>
          </w:tcPr>
          <w:p w14:paraId="0F62A47B" w14:textId="77777777" w:rsidR="00AF159C" w:rsidRDefault="00CD21D6" w:rsidP="00033D70">
            <w:pPr>
              <w:tabs>
                <w:tab w:val="left" w:pos="357"/>
              </w:tabs>
              <w:spacing w:after="0" w:line="240" w:lineRule="auto"/>
              <w:rPr>
                <w:lang w:val="lt-LT"/>
              </w:rPr>
            </w:pPr>
            <w:r w:rsidRPr="00CD21D6">
              <w:rPr>
                <w:lang w:val="lt-LT"/>
              </w:rPr>
              <w:t>Imecitin</w:t>
            </w:r>
          </w:p>
        </w:tc>
      </w:tr>
      <w:tr w:rsidR="00AF159C" w14:paraId="7C63C16C" w14:textId="77777777" w:rsidTr="007D45B8">
        <w:tc>
          <w:tcPr>
            <w:tcW w:w="2093" w:type="dxa"/>
          </w:tcPr>
          <w:p w14:paraId="59ACE0C7" w14:textId="77777777" w:rsidR="00AF159C" w:rsidRDefault="00CD21D6" w:rsidP="00033D70">
            <w:pPr>
              <w:tabs>
                <w:tab w:val="left" w:pos="357"/>
              </w:tabs>
              <w:spacing w:after="0" w:line="240" w:lineRule="auto"/>
              <w:rPr>
                <w:lang w:val="lt-LT"/>
              </w:rPr>
            </w:pPr>
            <w:r w:rsidRPr="00CD21D6">
              <w:rPr>
                <w:lang w:val="lt-LT"/>
              </w:rPr>
              <w:t>Lietuva</w:t>
            </w:r>
          </w:p>
        </w:tc>
        <w:tc>
          <w:tcPr>
            <w:tcW w:w="7087" w:type="dxa"/>
          </w:tcPr>
          <w:p w14:paraId="58382156" w14:textId="77777777" w:rsidR="00AF159C" w:rsidRDefault="00CD21D6" w:rsidP="00033D70">
            <w:pPr>
              <w:tabs>
                <w:tab w:val="left" w:pos="357"/>
              </w:tabs>
              <w:spacing w:after="0" w:line="240" w:lineRule="auto"/>
              <w:rPr>
                <w:lang w:val="lt-LT"/>
              </w:rPr>
            </w:pPr>
            <w:r>
              <w:rPr>
                <w:lang w:val="lt-LT"/>
              </w:rPr>
              <w:t>Imipenem/Cilastatin Actavis 500 mg/500 </w:t>
            </w:r>
            <w:r w:rsidRPr="00CD21D6">
              <w:rPr>
                <w:lang w:val="lt-LT"/>
              </w:rPr>
              <w:t>mg milteliai infuziniam tirpalui</w:t>
            </w:r>
          </w:p>
        </w:tc>
      </w:tr>
      <w:tr w:rsidR="00AF159C" w:rsidRPr="00F01BE1" w14:paraId="4C05F9E2" w14:textId="77777777" w:rsidTr="007D45B8">
        <w:tc>
          <w:tcPr>
            <w:tcW w:w="2093" w:type="dxa"/>
          </w:tcPr>
          <w:p w14:paraId="1A003CA1" w14:textId="77777777" w:rsidR="00AF159C" w:rsidRDefault="00CD21D6" w:rsidP="00033D70">
            <w:pPr>
              <w:tabs>
                <w:tab w:val="left" w:pos="357"/>
              </w:tabs>
              <w:spacing w:after="0" w:line="240" w:lineRule="auto"/>
              <w:rPr>
                <w:lang w:val="lt-LT"/>
              </w:rPr>
            </w:pPr>
            <w:r w:rsidRPr="00CD21D6">
              <w:rPr>
                <w:lang w:val="lt-LT"/>
              </w:rPr>
              <w:t>Latvija</w:t>
            </w:r>
          </w:p>
        </w:tc>
        <w:tc>
          <w:tcPr>
            <w:tcW w:w="7087" w:type="dxa"/>
          </w:tcPr>
          <w:p w14:paraId="1622B1A6" w14:textId="77777777" w:rsidR="00AF159C" w:rsidRDefault="00CD21D6" w:rsidP="00033D70">
            <w:pPr>
              <w:tabs>
                <w:tab w:val="left" w:pos="357"/>
              </w:tabs>
              <w:spacing w:after="0" w:line="240" w:lineRule="auto"/>
              <w:rPr>
                <w:lang w:val="lt-LT"/>
              </w:rPr>
            </w:pPr>
            <w:r w:rsidRPr="00CD21D6">
              <w:rPr>
                <w:lang w:val="lt-LT"/>
              </w:rPr>
              <w:t>Imipenem/Cilastatin Actavis 500 mg/500 mg pulveris infūziju šķīduma pagatavošanai</w:t>
            </w:r>
          </w:p>
        </w:tc>
      </w:tr>
      <w:tr w:rsidR="00AF159C" w14:paraId="5F9BD36E" w14:textId="77777777" w:rsidTr="007D45B8">
        <w:tc>
          <w:tcPr>
            <w:tcW w:w="2093" w:type="dxa"/>
          </w:tcPr>
          <w:p w14:paraId="1C501F02" w14:textId="77777777" w:rsidR="00AF159C" w:rsidRDefault="00CD21D6" w:rsidP="00033D70">
            <w:pPr>
              <w:tabs>
                <w:tab w:val="left" w:pos="357"/>
              </w:tabs>
              <w:spacing w:after="0" w:line="240" w:lineRule="auto"/>
              <w:rPr>
                <w:lang w:val="lt-LT"/>
              </w:rPr>
            </w:pPr>
            <w:r w:rsidRPr="00CD21D6">
              <w:rPr>
                <w:lang w:val="lt-LT"/>
              </w:rPr>
              <w:t>Lenkija</w:t>
            </w:r>
          </w:p>
        </w:tc>
        <w:tc>
          <w:tcPr>
            <w:tcW w:w="7087" w:type="dxa"/>
          </w:tcPr>
          <w:p w14:paraId="48C24347" w14:textId="77777777" w:rsidR="00AF159C" w:rsidRDefault="00CD21D6" w:rsidP="00033D70">
            <w:pPr>
              <w:tabs>
                <w:tab w:val="left" w:pos="357"/>
              </w:tabs>
              <w:spacing w:after="0" w:line="240" w:lineRule="auto"/>
              <w:rPr>
                <w:lang w:val="lt-LT"/>
              </w:rPr>
            </w:pPr>
            <w:r w:rsidRPr="00CD21D6">
              <w:rPr>
                <w:lang w:val="lt-LT"/>
              </w:rPr>
              <w:t>Imecitin</w:t>
            </w:r>
          </w:p>
        </w:tc>
      </w:tr>
      <w:tr w:rsidR="00AF159C" w14:paraId="1717EF99" w14:textId="77777777" w:rsidTr="007D45B8">
        <w:tc>
          <w:tcPr>
            <w:tcW w:w="2093" w:type="dxa"/>
          </w:tcPr>
          <w:p w14:paraId="780B1E97" w14:textId="77777777" w:rsidR="00AF159C" w:rsidRDefault="00CD21D6" w:rsidP="00033D70">
            <w:pPr>
              <w:tabs>
                <w:tab w:val="left" w:pos="357"/>
              </w:tabs>
              <w:spacing w:after="0" w:line="240" w:lineRule="auto"/>
              <w:rPr>
                <w:lang w:val="lt-LT"/>
              </w:rPr>
            </w:pPr>
            <w:r w:rsidRPr="00CD21D6">
              <w:rPr>
                <w:lang w:val="lt-LT"/>
              </w:rPr>
              <w:t>Portugalija</w:t>
            </w:r>
          </w:p>
        </w:tc>
        <w:tc>
          <w:tcPr>
            <w:tcW w:w="7087" w:type="dxa"/>
          </w:tcPr>
          <w:p w14:paraId="5DA17BD1" w14:textId="77777777" w:rsidR="00AF159C" w:rsidRDefault="00CD21D6" w:rsidP="00033D70">
            <w:pPr>
              <w:tabs>
                <w:tab w:val="left" w:pos="357"/>
              </w:tabs>
              <w:spacing w:after="0" w:line="240" w:lineRule="auto"/>
              <w:rPr>
                <w:lang w:val="lt-LT"/>
              </w:rPr>
            </w:pPr>
            <w:r w:rsidRPr="00CD21D6">
              <w:rPr>
                <w:lang w:val="lt-LT"/>
              </w:rPr>
              <w:t>Imipenem + Cilastatina Actavis</w:t>
            </w:r>
          </w:p>
        </w:tc>
      </w:tr>
      <w:tr w:rsidR="00AF159C" w:rsidRPr="00CA16A9" w14:paraId="00F8B9CD" w14:textId="77777777" w:rsidTr="007D45B8">
        <w:tc>
          <w:tcPr>
            <w:tcW w:w="2093" w:type="dxa"/>
          </w:tcPr>
          <w:p w14:paraId="0C4F7EED" w14:textId="77777777" w:rsidR="00AF159C" w:rsidRDefault="00CD21D6" w:rsidP="00033D70">
            <w:pPr>
              <w:tabs>
                <w:tab w:val="left" w:pos="357"/>
              </w:tabs>
              <w:spacing w:after="0" w:line="240" w:lineRule="auto"/>
              <w:rPr>
                <w:lang w:val="lt-LT"/>
              </w:rPr>
            </w:pPr>
            <w:r w:rsidRPr="00CD21D6">
              <w:rPr>
                <w:lang w:val="lt-LT"/>
              </w:rPr>
              <w:t>Slovėnija</w:t>
            </w:r>
          </w:p>
        </w:tc>
        <w:tc>
          <w:tcPr>
            <w:tcW w:w="7087" w:type="dxa"/>
          </w:tcPr>
          <w:p w14:paraId="60C5025E" w14:textId="5B389738" w:rsidR="00AF159C" w:rsidRDefault="00CD21D6" w:rsidP="00033D70">
            <w:pPr>
              <w:tabs>
                <w:tab w:val="left" w:pos="357"/>
              </w:tabs>
              <w:spacing w:after="0" w:line="240" w:lineRule="auto"/>
              <w:rPr>
                <w:lang w:val="lt-LT"/>
              </w:rPr>
            </w:pPr>
            <w:r w:rsidRPr="00CD21D6">
              <w:rPr>
                <w:lang w:val="lt-LT"/>
              </w:rPr>
              <w:t xml:space="preserve">Imipenem/Cilastatin </w:t>
            </w:r>
            <w:r w:rsidR="00A50640">
              <w:rPr>
                <w:lang w:val="lt-LT"/>
              </w:rPr>
              <w:t>Teva</w:t>
            </w:r>
            <w:r w:rsidRPr="00CD21D6">
              <w:rPr>
                <w:lang w:val="lt-LT"/>
              </w:rPr>
              <w:t xml:space="preserve"> 500mg/500mg prašek za raztopino za infundiranje</w:t>
            </w:r>
          </w:p>
        </w:tc>
      </w:tr>
      <w:tr w:rsidR="00AF159C" w14:paraId="4F435BCA" w14:textId="77777777" w:rsidTr="007D45B8">
        <w:tc>
          <w:tcPr>
            <w:tcW w:w="2093" w:type="dxa"/>
          </w:tcPr>
          <w:p w14:paraId="60FCA54B" w14:textId="77777777" w:rsidR="00AF159C" w:rsidRDefault="00CD21D6" w:rsidP="00033D70">
            <w:pPr>
              <w:tabs>
                <w:tab w:val="left" w:pos="357"/>
              </w:tabs>
              <w:spacing w:after="0" w:line="240" w:lineRule="auto"/>
              <w:rPr>
                <w:lang w:val="lt-LT"/>
              </w:rPr>
            </w:pPr>
            <w:r w:rsidRPr="00CD21D6">
              <w:rPr>
                <w:lang w:val="lt-LT"/>
              </w:rPr>
              <w:t>Slovakija</w:t>
            </w:r>
          </w:p>
        </w:tc>
        <w:tc>
          <w:tcPr>
            <w:tcW w:w="7087" w:type="dxa"/>
          </w:tcPr>
          <w:p w14:paraId="575E1473" w14:textId="77777777" w:rsidR="00AF159C" w:rsidRDefault="00CD21D6" w:rsidP="00033D70">
            <w:pPr>
              <w:tabs>
                <w:tab w:val="left" w:pos="357"/>
              </w:tabs>
              <w:spacing w:after="0" w:line="240" w:lineRule="auto"/>
              <w:rPr>
                <w:lang w:val="lt-LT"/>
              </w:rPr>
            </w:pPr>
            <w:r w:rsidRPr="00CD21D6">
              <w:rPr>
                <w:lang w:val="lt-LT"/>
              </w:rPr>
              <w:t>Imecitin</w:t>
            </w:r>
          </w:p>
        </w:tc>
      </w:tr>
    </w:tbl>
    <w:p w14:paraId="42BB899D" w14:textId="77777777" w:rsidR="00033D70" w:rsidRDefault="00033D70" w:rsidP="00033D70">
      <w:pPr>
        <w:tabs>
          <w:tab w:val="left" w:pos="357"/>
        </w:tabs>
        <w:spacing w:after="0" w:line="240" w:lineRule="auto"/>
        <w:rPr>
          <w:rFonts w:ascii="Times New Roman" w:hAnsi="Times New Roman"/>
          <w:lang w:val="lt-LT"/>
        </w:rPr>
      </w:pPr>
    </w:p>
    <w:p w14:paraId="2F9B2E6B" w14:textId="77777777" w:rsidR="00033D70" w:rsidRPr="00DB0AF6" w:rsidRDefault="00033D70" w:rsidP="00033D70">
      <w:pPr>
        <w:tabs>
          <w:tab w:val="left" w:pos="357"/>
        </w:tabs>
        <w:spacing w:after="0" w:line="240" w:lineRule="auto"/>
        <w:rPr>
          <w:rFonts w:ascii="Times New Roman" w:hAnsi="Times New Roman"/>
          <w:lang w:val="lt-LT"/>
        </w:rPr>
      </w:pPr>
    </w:p>
    <w:p w14:paraId="6F50854D" w14:textId="1B7F9C41" w:rsidR="00033D70" w:rsidRPr="00DB0AF6" w:rsidRDefault="00033D70" w:rsidP="00033D70">
      <w:pPr>
        <w:tabs>
          <w:tab w:val="left" w:pos="357"/>
        </w:tabs>
        <w:spacing w:after="0" w:line="240" w:lineRule="auto"/>
        <w:rPr>
          <w:rFonts w:ascii="Times New Roman" w:hAnsi="Times New Roman"/>
          <w:b/>
          <w:lang w:val="lt-LT"/>
        </w:rPr>
      </w:pPr>
      <w:r w:rsidRPr="00DB0AF6">
        <w:rPr>
          <w:rFonts w:ascii="Times New Roman" w:hAnsi="Times New Roman"/>
          <w:b/>
          <w:bCs/>
          <w:lang w:val="lt-LT"/>
        </w:rPr>
        <w:t>Šis pakuotės lapelis</w:t>
      </w:r>
      <w:r>
        <w:rPr>
          <w:rFonts w:ascii="Times New Roman" w:hAnsi="Times New Roman"/>
          <w:b/>
          <w:lang w:val="lt-LT"/>
        </w:rPr>
        <w:t xml:space="preserve"> paskutinį kartą peržiūrėtas</w:t>
      </w:r>
      <w:r w:rsidR="00806543">
        <w:rPr>
          <w:rFonts w:ascii="Times New Roman" w:hAnsi="Times New Roman"/>
          <w:b/>
          <w:lang w:val="lt-LT"/>
        </w:rPr>
        <w:t xml:space="preserve"> </w:t>
      </w:r>
      <w:r w:rsidR="00095652">
        <w:rPr>
          <w:rFonts w:ascii="Times New Roman" w:hAnsi="Times New Roman"/>
          <w:b/>
          <w:lang w:val="lt-LT"/>
        </w:rPr>
        <w:t>2023-03-03</w:t>
      </w:r>
      <w:r w:rsidR="00806543">
        <w:rPr>
          <w:rFonts w:ascii="Times New Roman" w:hAnsi="Times New Roman"/>
          <w:b/>
          <w:lang w:val="lt-LT"/>
        </w:rPr>
        <w:t>.</w:t>
      </w:r>
    </w:p>
    <w:p w14:paraId="7F16D148" w14:textId="77777777" w:rsidR="00033D70" w:rsidRDefault="00033D70" w:rsidP="00033D70">
      <w:pPr>
        <w:tabs>
          <w:tab w:val="left" w:pos="567"/>
        </w:tabs>
        <w:spacing w:after="0" w:line="260" w:lineRule="exact"/>
        <w:rPr>
          <w:rFonts w:ascii="Times New Roman" w:hAnsi="Times New Roman"/>
          <w:szCs w:val="20"/>
          <w:lang w:val="lt-LT"/>
        </w:rPr>
      </w:pPr>
    </w:p>
    <w:p w14:paraId="2967B02B" w14:textId="77777777" w:rsidR="00033D70" w:rsidRPr="00DB0AF6" w:rsidRDefault="00033D70" w:rsidP="00033D70">
      <w:pPr>
        <w:tabs>
          <w:tab w:val="left" w:pos="567"/>
        </w:tabs>
        <w:spacing w:after="0" w:line="260" w:lineRule="exact"/>
        <w:rPr>
          <w:rFonts w:ascii="Times New Roman" w:hAnsi="Times New Roman"/>
          <w:szCs w:val="20"/>
          <w:lang w:val="lt-LT"/>
        </w:rPr>
      </w:pPr>
    </w:p>
    <w:p w14:paraId="09DE2296" w14:textId="77777777" w:rsidR="00033D70" w:rsidRPr="00DB0AF6" w:rsidRDefault="00033D70" w:rsidP="00033D70">
      <w:pPr>
        <w:tabs>
          <w:tab w:val="left" w:pos="357"/>
        </w:tabs>
        <w:spacing w:after="0" w:line="240" w:lineRule="auto"/>
        <w:rPr>
          <w:rFonts w:ascii="Times New Roman" w:hAnsi="Times New Roman"/>
          <w:lang w:val="lt-LT"/>
        </w:rPr>
      </w:pPr>
      <w:r w:rsidRPr="00DB0AF6">
        <w:rPr>
          <w:rFonts w:ascii="Times New Roman" w:hAnsi="Times New Roman"/>
          <w:lang w:val="lt-LT"/>
        </w:rPr>
        <w:t xml:space="preserve">Išsami informacija apie šį </w:t>
      </w:r>
      <w:r w:rsidRPr="00DB0AF6">
        <w:rPr>
          <w:rFonts w:ascii="Times New Roman" w:hAnsi="Times New Roman"/>
          <w:szCs w:val="24"/>
          <w:lang w:val="lt-LT"/>
        </w:rPr>
        <w:t>vaistą</w:t>
      </w:r>
      <w:r w:rsidRPr="00DB0AF6">
        <w:rPr>
          <w:rFonts w:ascii="Times New Roman" w:hAnsi="Times New Roman"/>
          <w:lang w:val="lt-LT"/>
        </w:rPr>
        <w:t xml:space="preserve"> pateikiama Valstybinės vaistų kontrolės tarnybos prie Lietuvos Respublikos sveikatos apsaugos ministerijos tinklalapyje</w:t>
      </w:r>
      <w:r w:rsidRPr="00DB0AF6">
        <w:rPr>
          <w:rFonts w:ascii="Times New Roman" w:hAnsi="Times New Roman"/>
          <w:i/>
          <w:szCs w:val="24"/>
          <w:lang w:val="lt-LT"/>
        </w:rPr>
        <w:t xml:space="preserve"> </w:t>
      </w:r>
      <w:hyperlink r:id="rId14" w:history="1">
        <w:r w:rsidRPr="00DB0AF6">
          <w:rPr>
            <w:rFonts w:ascii="Times New Roman" w:hAnsi="Times New Roman"/>
            <w:color w:val="0000FF"/>
            <w:u w:val="single"/>
            <w:lang w:val="lt-LT"/>
          </w:rPr>
          <w:t>http://www.vvkt.lt/</w:t>
        </w:r>
      </w:hyperlink>
      <w:r w:rsidR="000F36E2" w:rsidRPr="000F36E2">
        <w:rPr>
          <w:rFonts w:ascii="Times New Roman" w:hAnsi="Times New Roman"/>
          <w:lang w:val="lt-LT"/>
        </w:rPr>
        <w:t>.</w:t>
      </w:r>
    </w:p>
    <w:p w14:paraId="29E19A7A" w14:textId="77777777" w:rsidR="00033D70" w:rsidRPr="00DB0AF6" w:rsidRDefault="00033D70" w:rsidP="00033D70">
      <w:pPr>
        <w:tabs>
          <w:tab w:val="left" w:pos="567"/>
        </w:tabs>
        <w:spacing w:after="0" w:line="260" w:lineRule="exact"/>
        <w:rPr>
          <w:rFonts w:ascii="Times New Roman" w:hAnsi="Times New Roman"/>
          <w:szCs w:val="20"/>
          <w:highlight w:val="yellow"/>
          <w:lang w:val="lt-LT"/>
        </w:rPr>
      </w:pPr>
    </w:p>
    <w:p w14:paraId="4EF006D2" w14:textId="77777777" w:rsidR="00033D70" w:rsidRPr="00DB0AF6" w:rsidRDefault="00033D70" w:rsidP="00033D70">
      <w:pPr>
        <w:tabs>
          <w:tab w:val="left" w:pos="567"/>
        </w:tabs>
        <w:spacing w:after="0" w:line="260" w:lineRule="exact"/>
        <w:rPr>
          <w:rFonts w:ascii="Times New Roman" w:hAnsi="Times New Roman"/>
          <w:szCs w:val="20"/>
          <w:lang w:val="lt-LT"/>
        </w:rPr>
      </w:pPr>
      <w:r w:rsidRPr="00DB0AF6">
        <w:rPr>
          <w:rFonts w:ascii="Times New Roman" w:hAnsi="Times New Roman"/>
          <w:szCs w:val="20"/>
          <w:lang w:val="lt-LT"/>
        </w:rPr>
        <w:t>---------------------------------------------------------------------------------------------------------------------------</w:t>
      </w:r>
    </w:p>
    <w:p w14:paraId="69429196" w14:textId="77777777" w:rsidR="00033D70" w:rsidRPr="00DB0AF6" w:rsidRDefault="00033D70" w:rsidP="00033D70">
      <w:pPr>
        <w:tabs>
          <w:tab w:val="left" w:pos="567"/>
        </w:tabs>
        <w:spacing w:after="0" w:line="260" w:lineRule="exact"/>
        <w:rPr>
          <w:rFonts w:ascii="Times New Roman" w:hAnsi="Times New Roman"/>
          <w:lang w:val="lt-LT"/>
        </w:rPr>
      </w:pPr>
    </w:p>
    <w:p w14:paraId="39D80587" w14:textId="77777777" w:rsidR="00033D70" w:rsidRPr="00DB0AF6" w:rsidRDefault="00033D70" w:rsidP="00033D70">
      <w:pPr>
        <w:tabs>
          <w:tab w:val="left" w:pos="567"/>
        </w:tabs>
        <w:spacing w:after="0" w:line="260" w:lineRule="exact"/>
        <w:rPr>
          <w:rFonts w:ascii="Times New Roman" w:hAnsi="Times New Roman"/>
          <w:lang w:val="lt-LT"/>
        </w:rPr>
      </w:pPr>
      <w:r w:rsidRPr="00DB0AF6">
        <w:rPr>
          <w:rFonts w:ascii="Times New Roman" w:hAnsi="Times New Roman"/>
          <w:lang w:val="lt-LT"/>
        </w:rPr>
        <w:t>Toliau pateikta informacija skirta tik sveikatos priežiūros specialistams</w:t>
      </w:r>
    </w:p>
    <w:p w14:paraId="2F58E44F" w14:textId="77777777" w:rsidR="00033D70" w:rsidRPr="00DB0AF6" w:rsidRDefault="00033D70" w:rsidP="00033D70">
      <w:pPr>
        <w:tabs>
          <w:tab w:val="left" w:pos="567"/>
        </w:tabs>
        <w:spacing w:after="0" w:line="260" w:lineRule="exact"/>
        <w:rPr>
          <w:rFonts w:ascii="Times New Roman" w:hAnsi="Times New Roman"/>
          <w:lang w:val="lt-LT"/>
        </w:rPr>
      </w:pPr>
    </w:p>
    <w:p w14:paraId="003B837E" w14:textId="77777777" w:rsidR="00033D70" w:rsidRPr="00DB0AF6" w:rsidRDefault="00033D70" w:rsidP="00033D70">
      <w:pPr>
        <w:tabs>
          <w:tab w:val="left" w:pos="567"/>
        </w:tabs>
        <w:spacing w:after="0" w:line="260" w:lineRule="exact"/>
        <w:rPr>
          <w:rFonts w:ascii="Times New Roman" w:hAnsi="Times New Roman"/>
          <w:lang w:val="lt-LT"/>
        </w:rPr>
      </w:pPr>
      <w:r w:rsidRPr="00DB0AF6">
        <w:rPr>
          <w:rFonts w:ascii="Times New Roman" w:hAnsi="Times New Roman"/>
          <w:lang w:val="lt-LT"/>
        </w:rPr>
        <w:t xml:space="preserve">Kiekvienas </w:t>
      </w:r>
      <w:r>
        <w:rPr>
          <w:rFonts w:ascii="Times New Roman" w:hAnsi="Times New Roman"/>
          <w:lang w:val="lt-LT"/>
        </w:rPr>
        <w:t>flakonas</w:t>
      </w:r>
      <w:r w:rsidRPr="00DB0AF6">
        <w:rPr>
          <w:rFonts w:ascii="Times New Roman" w:hAnsi="Times New Roman"/>
          <w:lang w:val="lt-LT"/>
        </w:rPr>
        <w:t xml:space="preserve"> skirtas tik vienkartiniam vartojimui.</w:t>
      </w:r>
    </w:p>
    <w:p w14:paraId="0630359E" w14:textId="77777777" w:rsidR="00033D70" w:rsidRPr="00DB0AF6" w:rsidRDefault="00033D70" w:rsidP="00033D70">
      <w:pPr>
        <w:tabs>
          <w:tab w:val="left" w:pos="567"/>
        </w:tabs>
        <w:spacing w:after="0" w:line="260" w:lineRule="exact"/>
        <w:rPr>
          <w:rFonts w:ascii="Times New Roman" w:hAnsi="Times New Roman"/>
          <w:lang w:val="lt-LT"/>
        </w:rPr>
      </w:pPr>
    </w:p>
    <w:p w14:paraId="0285B4C3" w14:textId="77777777" w:rsidR="00033D70" w:rsidRPr="00DB0AF6" w:rsidRDefault="00033D70" w:rsidP="00033D70">
      <w:pPr>
        <w:tabs>
          <w:tab w:val="left" w:pos="567"/>
        </w:tabs>
        <w:spacing w:after="0" w:line="260" w:lineRule="exact"/>
        <w:rPr>
          <w:rFonts w:ascii="Times New Roman" w:hAnsi="Times New Roman"/>
          <w:u w:val="single"/>
          <w:lang w:val="lt-LT"/>
        </w:rPr>
      </w:pPr>
      <w:r w:rsidRPr="00DB0AF6">
        <w:rPr>
          <w:rFonts w:ascii="Times New Roman" w:hAnsi="Times New Roman"/>
          <w:u w:val="single"/>
          <w:lang w:val="lt-LT"/>
        </w:rPr>
        <w:t>Intraveninio tirpalo ruošimas</w:t>
      </w:r>
    </w:p>
    <w:p w14:paraId="5E744DD4" w14:textId="256616F1" w:rsidR="00033D70" w:rsidRPr="00DB0AF6" w:rsidRDefault="00033D70" w:rsidP="00033D70">
      <w:pPr>
        <w:tabs>
          <w:tab w:val="left" w:pos="567"/>
        </w:tabs>
        <w:spacing w:after="0" w:line="260" w:lineRule="exact"/>
        <w:rPr>
          <w:rFonts w:ascii="Times New Roman" w:hAnsi="Times New Roman"/>
          <w:lang w:val="lt-LT"/>
        </w:rPr>
      </w:pPr>
      <w:r w:rsidRPr="00DB0AF6">
        <w:rPr>
          <w:rFonts w:ascii="Times New Roman" w:hAnsi="Times New Roman"/>
          <w:lang w:val="lt-LT"/>
        </w:rPr>
        <w:t xml:space="preserve">Kad būtų patogu ruošti Imipenem/Cilastatin Actavis intraveninį tirpalą, </w:t>
      </w:r>
      <w:r w:rsidR="00CD21D6">
        <w:rPr>
          <w:rFonts w:ascii="Times New Roman" w:hAnsi="Times New Roman"/>
          <w:lang w:val="lt-LT"/>
        </w:rPr>
        <w:t xml:space="preserve">toliau </w:t>
      </w:r>
      <w:r w:rsidRPr="00DB0AF6">
        <w:rPr>
          <w:rFonts w:ascii="Times New Roman" w:hAnsi="Times New Roman"/>
          <w:lang w:val="lt-LT"/>
        </w:rPr>
        <w:t>pateikiama lentelė.</w:t>
      </w:r>
    </w:p>
    <w:p w14:paraId="2EDA9F65" w14:textId="77777777" w:rsidR="00033D70" w:rsidRPr="00DB0AF6" w:rsidRDefault="00033D70" w:rsidP="00033D70">
      <w:pPr>
        <w:tabs>
          <w:tab w:val="left" w:pos="567"/>
        </w:tabs>
        <w:spacing w:after="0" w:line="260" w:lineRule="exact"/>
        <w:rPr>
          <w:rFonts w:ascii="Times New Roman" w:hAnsi="Times New Roman"/>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34"/>
        <w:gridCol w:w="3027"/>
        <w:gridCol w:w="3000"/>
      </w:tblGrid>
      <w:tr w:rsidR="00033D70" w:rsidRPr="00F01BE1" w14:paraId="7ACE54B8" w14:textId="77777777" w:rsidTr="002F0976">
        <w:tc>
          <w:tcPr>
            <w:tcW w:w="3095" w:type="dxa"/>
          </w:tcPr>
          <w:p w14:paraId="1421A635" w14:textId="77777777" w:rsidR="00033D70" w:rsidRPr="00DB0AF6" w:rsidRDefault="00033D70" w:rsidP="00EB0A43">
            <w:pPr>
              <w:widowControl w:val="0"/>
              <w:tabs>
                <w:tab w:val="left" w:pos="567"/>
              </w:tabs>
              <w:autoSpaceDE w:val="0"/>
              <w:autoSpaceDN w:val="0"/>
              <w:adjustRightInd w:val="0"/>
              <w:spacing w:after="0" w:line="260" w:lineRule="exact"/>
              <w:rPr>
                <w:rFonts w:ascii="Times New Roman" w:hAnsi="Times New Roman"/>
                <w:lang w:val="lt-LT"/>
              </w:rPr>
            </w:pPr>
            <w:r w:rsidRPr="00DB0AF6">
              <w:rPr>
                <w:rFonts w:ascii="Times New Roman" w:hAnsi="Times New Roman"/>
                <w:lang w:val="lt-LT"/>
              </w:rPr>
              <w:t>Stiprumas</w:t>
            </w:r>
          </w:p>
        </w:tc>
        <w:tc>
          <w:tcPr>
            <w:tcW w:w="3095" w:type="dxa"/>
          </w:tcPr>
          <w:p w14:paraId="69F201CA" w14:textId="77777777" w:rsidR="00033D70" w:rsidRPr="00DB0AF6" w:rsidRDefault="00033D70" w:rsidP="00EB0A43">
            <w:pPr>
              <w:widowControl w:val="0"/>
              <w:tabs>
                <w:tab w:val="left" w:pos="567"/>
              </w:tabs>
              <w:autoSpaceDE w:val="0"/>
              <w:autoSpaceDN w:val="0"/>
              <w:adjustRightInd w:val="0"/>
              <w:spacing w:after="0" w:line="260" w:lineRule="exact"/>
              <w:jc w:val="center"/>
              <w:rPr>
                <w:rFonts w:ascii="Times New Roman" w:hAnsi="Times New Roman"/>
                <w:lang w:val="lt-LT"/>
              </w:rPr>
            </w:pPr>
            <w:r w:rsidRPr="00DB0AF6">
              <w:rPr>
                <w:rFonts w:ascii="Times New Roman" w:hAnsi="Times New Roman"/>
                <w:lang w:val="lt-LT"/>
              </w:rPr>
              <w:t>Rekomenduojamas tirpiklio kiekis (ml)</w:t>
            </w:r>
          </w:p>
        </w:tc>
        <w:tc>
          <w:tcPr>
            <w:tcW w:w="3096" w:type="dxa"/>
          </w:tcPr>
          <w:p w14:paraId="043B879D" w14:textId="77777777" w:rsidR="00033D70" w:rsidRPr="00DB0AF6" w:rsidRDefault="00033D70" w:rsidP="00EB0A43">
            <w:pPr>
              <w:widowControl w:val="0"/>
              <w:tabs>
                <w:tab w:val="left" w:pos="567"/>
              </w:tabs>
              <w:autoSpaceDE w:val="0"/>
              <w:autoSpaceDN w:val="0"/>
              <w:adjustRightInd w:val="0"/>
              <w:spacing w:after="0" w:line="260" w:lineRule="exact"/>
              <w:jc w:val="center"/>
              <w:rPr>
                <w:rFonts w:ascii="Times New Roman" w:hAnsi="Times New Roman"/>
                <w:lang w:val="lt-LT"/>
              </w:rPr>
            </w:pPr>
            <w:r w:rsidRPr="00DB0AF6">
              <w:rPr>
                <w:rFonts w:ascii="Times New Roman" w:hAnsi="Times New Roman"/>
                <w:lang w:val="lt-LT"/>
              </w:rPr>
              <w:t>Apytikslė imipenemo koncentracija (mg/ml)</w:t>
            </w:r>
          </w:p>
        </w:tc>
      </w:tr>
      <w:tr w:rsidR="00033D70" w:rsidRPr="00661AA5" w14:paraId="77CBE190" w14:textId="77777777" w:rsidTr="002F0976">
        <w:tc>
          <w:tcPr>
            <w:tcW w:w="3095" w:type="dxa"/>
          </w:tcPr>
          <w:p w14:paraId="58950A02" w14:textId="77777777" w:rsidR="00033D70" w:rsidRPr="00DB0AF6" w:rsidRDefault="00033D70" w:rsidP="00EB0A43">
            <w:pPr>
              <w:widowControl w:val="0"/>
              <w:tabs>
                <w:tab w:val="left" w:pos="567"/>
              </w:tabs>
              <w:autoSpaceDE w:val="0"/>
              <w:autoSpaceDN w:val="0"/>
              <w:adjustRightInd w:val="0"/>
              <w:spacing w:after="0" w:line="260" w:lineRule="exact"/>
              <w:rPr>
                <w:rFonts w:ascii="Times New Roman" w:hAnsi="Times New Roman"/>
                <w:lang w:val="lt-LT"/>
              </w:rPr>
            </w:pPr>
            <w:r w:rsidRPr="00DB0AF6">
              <w:rPr>
                <w:rFonts w:ascii="Times New Roman" w:hAnsi="Times New Roman"/>
                <w:lang w:val="lt-LT"/>
              </w:rPr>
              <w:t>Imipenem/Cilastatin Actavis</w:t>
            </w:r>
          </w:p>
          <w:p w14:paraId="68ADCF9B" w14:textId="0A6AA286" w:rsidR="00033D70" w:rsidRPr="00DB0AF6" w:rsidRDefault="00033D70" w:rsidP="00EB0A43">
            <w:pPr>
              <w:widowControl w:val="0"/>
              <w:tabs>
                <w:tab w:val="left" w:pos="567"/>
              </w:tabs>
              <w:autoSpaceDE w:val="0"/>
              <w:autoSpaceDN w:val="0"/>
              <w:adjustRightInd w:val="0"/>
              <w:spacing w:after="0" w:line="260" w:lineRule="exact"/>
              <w:rPr>
                <w:rFonts w:ascii="Times New Roman" w:hAnsi="Times New Roman"/>
                <w:lang w:val="lt-LT"/>
              </w:rPr>
            </w:pPr>
            <w:r w:rsidRPr="00DB0AF6">
              <w:rPr>
                <w:rFonts w:ascii="Times New Roman" w:hAnsi="Times New Roman"/>
                <w:lang w:val="lt-LT"/>
              </w:rPr>
              <w:t>500 mg</w:t>
            </w:r>
            <w:r w:rsidR="004333C0">
              <w:rPr>
                <w:rFonts w:ascii="Times New Roman" w:hAnsi="Times New Roman"/>
                <w:lang w:val="lt-LT"/>
              </w:rPr>
              <w:t>/500 mg</w:t>
            </w:r>
          </w:p>
        </w:tc>
        <w:tc>
          <w:tcPr>
            <w:tcW w:w="3095" w:type="dxa"/>
            <w:vAlign w:val="center"/>
          </w:tcPr>
          <w:p w14:paraId="6F026830" w14:textId="77777777" w:rsidR="00033D70" w:rsidRPr="00DB0AF6" w:rsidRDefault="00033D70" w:rsidP="00CD21D6">
            <w:pPr>
              <w:widowControl w:val="0"/>
              <w:tabs>
                <w:tab w:val="left" w:pos="567"/>
              </w:tabs>
              <w:autoSpaceDE w:val="0"/>
              <w:autoSpaceDN w:val="0"/>
              <w:adjustRightInd w:val="0"/>
              <w:spacing w:after="0" w:line="260" w:lineRule="exact"/>
              <w:jc w:val="center"/>
              <w:rPr>
                <w:rFonts w:ascii="Times New Roman" w:hAnsi="Times New Roman"/>
                <w:lang w:val="lt-LT"/>
              </w:rPr>
            </w:pPr>
            <w:r w:rsidRPr="00DB0AF6">
              <w:rPr>
                <w:rFonts w:ascii="Times New Roman" w:hAnsi="Times New Roman"/>
                <w:lang w:val="lt-LT"/>
              </w:rPr>
              <w:t>100</w:t>
            </w:r>
          </w:p>
        </w:tc>
        <w:tc>
          <w:tcPr>
            <w:tcW w:w="3096" w:type="dxa"/>
            <w:vAlign w:val="center"/>
          </w:tcPr>
          <w:p w14:paraId="4A63F572" w14:textId="77777777" w:rsidR="00033D70" w:rsidRPr="00DB0AF6" w:rsidRDefault="00033D70">
            <w:pPr>
              <w:widowControl w:val="0"/>
              <w:tabs>
                <w:tab w:val="left" w:pos="567"/>
              </w:tabs>
              <w:autoSpaceDE w:val="0"/>
              <w:autoSpaceDN w:val="0"/>
              <w:adjustRightInd w:val="0"/>
              <w:spacing w:after="0" w:line="260" w:lineRule="exact"/>
              <w:jc w:val="center"/>
              <w:rPr>
                <w:rFonts w:ascii="Times New Roman" w:hAnsi="Times New Roman"/>
                <w:lang w:val="lt-LT"/>
              </w:rPr>
            </w:pPr>
            <w:r w:rsidRPr="00DB0AF6">
              <w:rPr>
                <w:rFonts w:ascii="Times New Roman" w:hAnsi="Times New Roman"/>
                <w:lang w:val="lt-LT"/>
              </w:rPr>
              <w:t>5</w:t>
            </w:r>
          </w:p>
        </w:tc>
      </w:tr>
    </w:tbl>
    <w:p w14:paraId="639958A2" w14:textId="77777777" w:rsidR="00033D70" w:rsidRPr="00DB0AF6" w:rsidRDefault="00033D70" w:rsidP="00033D70">
      <w:pPr>
        <w:tabs>
          <w:tab w:val="left" w:pos="567"/>
        </w:tabs>
        <w:spacing w:after="0" w:line="260" w:lineRule="exact"/>
        <w:rPr>
          <w:rFonts w:ascii="Times New Roman" w:hAnsi="Times New Roman"/>
          <w:lang w:val="lt-LT"/>
        </w:rPr>
      </w:pPr>
    </w:p>
    <w:p w14:paraId="0CEA1A7E" w14:textId="37E9957E" w:rsidR="00033D70" w:rsidRPr="00DB0AF6" w:rsidRDefault="00033D70" w:rsidP="00033D70">
      <w:pPr>
        <w:widowControl w:val="0"/>
        <w:tabs>
          <w:tab w:val="left" w:pos="567"/>
        </w:tabs>
        <w:autoSpaceDE w:val="0"/>
        <w:autoSpaceDN w:val="0"/>
        <w:adjustRightInd w:val="0"/>
        <w:spacing w:after="0" w:line="260" w:lineRule="exact"/>
        <w:rPr>
          <w:rFonts w:ascii="Times New Roman" w:hAnsi="Times New Roman"/>
          <w:u w:val="single"/>
          <w:lang w:val="lt-LT"/>
        </w:rPr>
      </w:pPr>
      <w:r w:rsidRPr="00DB0AF6">
        <w:rPr>
          <w:rFonts w:ascii="Times New Roman" w:hAnsi="Times New Roman"/>
          <w:u w:val="single"/>
          <w:lang w:val="lt-LT"/>
        </w:rPr>
        <w:lastRenderedPageBreak/>
        <w:t>Imipenem/Cilastatin Actavis 500 mg</w:t>
      </w:r>
      <w:r w:rsidR="004333C0">
        <w:rPr>
          <w:rFonts w:ascii="Times New Roman" w:hAnsi="Times New Roman"/>
          <w:u w:val="single"/>
          <w:lang w:val="lt-LT"/>
        </w:rPr>
        <w:t>/500 mg</w:t>
      </w:r>
      <w:r w:rsidRPr="00DB0AF6">
        <w:rPr>
          <w:rFonts w:ascii="Times New Roman" w:hAnsi="Times New Roman"/>
          <w:u w:val="single"/>
          <w:lang w:val="lt-LT"/>
        </w:rPr>
        <w:t xml:space="preserve"> tirpinimas</w:t>
      </w:r>
    </w:p>
    <w:p w14:paraId="0C070CDF" w14:textId="77777777" w:rsidR="00033D70" w:rsidRDefault="00033D70" w:rsidP="00033D70">
      <w:pPr>
        <w:tabs>
          <w:tab w:val="left" w:pos="567"/>
        </w:tabs>
        <w:spacing w:after="0" w:line="260" w:lineRule="exact"/>
        <w:rPr>
          <w:rFonts w:ascii="Times New Roman" w:hAnsi="Times New Roman"/>
          <w:lang w:val="lt-LT"/>
        </w:rPr>
      </w:pPr>
      <w:r>
        <w:rPr>
          <w:rFonts w:ascii="Times New Roman" w:hAnsi="Times New Roman"/>
          <w:lang w:val="lt-LT"/>
        </w:rPr>
        <w:t>Flakono</w:t>
      </w:r>
      <w:r w:rsidRPr="00DB0AF6">
        <w:rPr>
          <w:rFonts w:ascii="Times New Roman" w:hAnsi="Times New Roman"/>
          <w:lang w:val="lt-LT"/>
        </w:rPr>
        <w:t xml:space="preserve"> turinį reikia ištirpinti ir supilti į reikiamą tinkamo infuzinio tirpalo kiekį, kad galutinis tūris būtų 100 ml. </w:t>
      </w:r>
    </w:p>
    <w:p w14:paraId="05858A3A" w14:textId="77777777" w:rsidR="00033D70" w:rsidRPr="00DB0AF6" w:rsidRDefault="00033D70" w:rsidP="00033D70">
      <w:pPr>
        <w:tabs>
          <w:tab w:val="left" w:pos="567"/>
        </w:tabs>
        <w:spacing w:after="0" w:line="260" w:lineRule="exact"/>
        <w:rPr>
          <w:rFonts w:ascii="Times New Roman" w:hAnsi="Times New Roman"/>
          <w:lang w:val="lt-LT"/>
        </w:rPr>
      </w:pPr>
      <w:r w:rsidRPr="00DB0AF6">
        <w:rPr>
          <w:rFonts w:ascii="Times New Roman" w:hAnsi="Times New Roman"/>
          <w:lang w:val="lt-LT"/>
        </w:rPr>
        <w:t xml:space="preserve">Rekomenduojama į </w:t>
      </w:r>
      <w:r>
        <w:rPr>
          <w:rFonts w:ascii="Times New Roman" w:hAnsi="Times New Roman"/>
          <w:lang w:val="lt-LT"/>
        </w:rPr>
        <w:t>flakoną</w:t>
      </w:r>
      <w:r w:rsidRPr="00DB0AF6">
        <w:rPr>
          <w:rFonts w:ascii="Times New Roman" w:hAnsi="Times New Roman"/>
          <w:lang w:val="lt-LT"/>
        </w:rPr>
        <w:t xml:space="preserve"> suleisti maždaug 10 ml tinkamo infuzinio tirpalo (</w:t>
      </w:r>
      <w:r>
        <w:rPr>
          <w:rFonts w:ascii="Times New Roman" w:hAnsi="Times New Roman"/>
          <w:lang w:val="lt-LT"/>
        </w:rPr>
        <w:t>ž</w:t>
      </w:r>
      <w:r w:rsidRPr="00DB0AF6">
        <w:rPr>
          <w:rFonts w:ascii="Times New Roman" w:hAnsi="Times New Roman"/>
          <w:lang w:val="lt-LT"/>
        </w:rPr>
        <w:t xml:space="preserve">r. skyrių „Suderinamumas ir stabilumas“). </w:t>
      </w:r>
      <w:r>
        <w:rPr>
          <w:rFonts w:ascii="Times New Roman" w:hAnsi="Times New Roman"/>
          <w:lang w:val="lt-LT"/>
        </w:rPr>
        <w:t>Flakoną</w:t>
      </w:r>
      <w:r w:rsidRPr="00DB0AF6">
        <w:rPr>
          <w:rFonts w:ascii="Times New Roman" w:hAnsi="Times New Roman"/>
          <w:lang w:val="lt-LT"/>
        </w:rPr>
        <w:t xml:space="preserve"> gerai pakratyti, po to gautą suspensiją supilti į infuzinio tirpalo talpyklę.</w:t>
      </w:r>
    </w:p>
    <w:p w14:paraId="6F1483EC" w14:textId="77777777" w:rsidR="00033D70" w:rsidRPr="000E4B1B" w:rsidRDefault="00033D70" w:rsidP="00033D70">
      <w:pPr>
        <w:tabs>
          <w:tab w:val="left" w:pos="567"/>
        </w:tabs>
        <w:spacing w:after="0" w:line="260" w:lineRule="exact"/>
        <w:rPr>
          <w:rFonts w:ascii="Times New Roman" w:hAnsi="Times New Roman"/>
          <w:u w:val="single"/>
          <w:lang w:val="lt-LT"/>
        </w:rPr>
      </w:pPr>
      <w:r w:rsidRPr="000E4B1B">
        <w:rPr>
          <w:rFonts w:ascii="Times New Roman" w:hAnsi="Times New Roman"/>
          <w:u w:val="single"/>
          <w:lang w:val="lt-LT"/>
        </w:rPr>
        <w:t>PERSPĖJIMAS: SUSPENSIJA NESKIRTA TIESIOGINEI INFUZIJAI.</w:t>
      </w:r>
    </w:p>
    <w:p w14:paraId="0115DF10" w14:textId="77777777" w:rsidR="00033D70" w:rsidRPr="00DB0AF6" w:rsidRDefault="00033D70" w:rsidP="00033D70">
      <w:pPr>
        <w:tabs>
          <w:tab w:val="left" w:pos="567"/>
        </w:tabs>
        <w:spacing w:after="0" w:line="260" w:lineRule="exact"/>
        <w:rPr>
          <w:rFonts w:ascii="Times New Roman" w:hAnsi="Times New Roman"/>
          <w:lang w:val="lt-LT"/>
        </w:rPr>
      </w:pPr>
      <w:r w:rsidRPr="00DB0AF6">
        <w:rPr>
          <w:rFonts w:ascii="Times New Roman" w:hAnsi="Times New Roman"/>
          <w:lang w:val="lt-LT"/>
        </w:rPr>
        <w:t xml:space="preserve">Tokius pačius veiksmus pakartoti su papildomu 10 ml to paties infuzinio tirpalo kiekiu, kad visas </w:t>
      </w:r>
      <w:r>
        <w:rPr>
          <w:rFonts w:ascii="Times New Roman" w:hAnsi="Times New Roman"/>
          <w:lang w:val="lt-LT"/>
        </w:rPr>
        <w:t>flakono</w:t>
      </w:r>
      <w:r w:rsidRPr="00DB0AF6">
        <w:rPr>
          <w:rFonts w:ascii="Times New Roman" w:hAnsi="Times New Roman"/>
          <w:lang w:val="lt-LT"/>
        </w:rPr>
        <w:t xml:space="preserve"> turinys patektų į infuzinio tirpalo talpyklę. Paruoštą suspensiją papildyti tokiu pačiu infuziniu tirpalu iki 100 ml. Gautą mišinį kratyti tol, kol taps skaidrus.</w:t>
      </w:r>
    </w:p>
    <w:p w14:paraId="3F1B12B3" w14:textId="77777777" w:rsidR="00033D70" w:rsidRPr="00DB0AF6" w:rsidRDefault="00033D70" w:rsidP="00033D70">
      <w:pPr>
        <w:tabs>
          <w:tab w:val="left" w:pos="567"/>
        </w:tabs>
        <w:spacing w:after="0" w:line="260" w:lineRule="exact"/>
        <w:rPr>
          <w:rFonts w:ascii="Times New Roman" w:hAnsi="Times New Roman"/>
          <w:lang w:val="lt-LT"/>
        </w:rPr>
      </w:pPr>
    </w:p>
    <w:p w14:paraId="0CA9251D" w14:textId="77777777" w:rsidR="00033D70" w:rsidRPr="00DB0AF6" w:rsidRDefault="00033D70" w:rsidP="00033D70">
      <w:pPr>
        <w:tabs>
          <w:tab w:val="left" w:pos="567"/>
        </w:tabs>
        <w:spacing w:after="0" w:line="260" w:lineRule="exact"/>
        <w:rPr>
          <w:rFonts w:ascii="Times New Roman" w:hAnsi="Times New Roman"/>
          <w:color w:val="000000"/>
          <w:lang w:val="lt-LT"/>
        </w:rPr>
      </w:pPr>
      <w:r w:rsidRPr="00DB0AF6">
        <w:rPr>
          <w:rFonts w:ascii="Times New Roman" w:hAnsi="Times New Roman"/>
          <w:color w:val="000000"/>
          <w:lang w:val="lt-LT"/>
        </w:rPr>
        <w:t>Pagal šią procedūrą paruošto tirpalo koncentracija yra maždaug 5 mg/ml imipenemo ir 5 mg/ml cilastatino.</w:t>
      </w:r>
    </w:p>
    <w:p w14:paraId="50017E6F" w14:textId="77777777" w:rsidR="00033D70" w:rsidRPr="00DB0AF6" w:rsidRDefault="00033D70" w:rsidP="00033D70">
      <w:pPr>
        <w:tabs>
          <w:tab w:val="left" w:pos="567"/>
        </w:tabs>
        <w:spacing w:after="0" w:line="260" w:lineRule="exact"/>
        <w:rPr>
          <w:rFonts w:ascii="Times New Roman" w:hAnsi="Times New Roman"/>
          <w:lang w:val="lt-LT"/>
        </w:rPr>
      </w:pPr>
    </w:p>
    <w:p w14:paraId="645C4B4D" w14:textId="77777777" w:rsidR="00033D70" w:rsidRPr="00DB0AF6" w:rsidRDefault="00033D70" w:rsidP="00033D70">
      <w:pPr>
        <w:tabs>
          <w:tab w:val="left" w:pos="567"/>
        </w:tabs>
        <w:spacing w:after="0" w:line="260" w:lineRule="exact"/>
        <w:rPr>
          <w:rFonts w:ascii="Times New Roman" w:hAnsi="Times New Roman"/>
          <w:lang w:val="lt-LT"/>
        </w:rPr>
      </w:pPr>
      <w:r w:rsidRPr="00DB0AF6">
        <w:rPr>
          <w:rFonts w:ascii="Times New Roman" w:hAnsi="Times New Roman"/>
          <w:lang w:val="lt-LT"/>
        </w:rPr>
        <w:t>Prieš vartojimą paruoštą tirpalą reikia apžiūrėti, ar nėra medžiagos dalelių ir ar nepakitusi spalva. Paruoštas Imipenem/Cilastatin Actavis tirpalas būna bespalvis arba geltonas. Tokiose ribose spalvos skirtumai vaistinio preparato stiprumui įtakos nedaro.</w:t>
      </w:r>
    </w:p>
    <w:p w14:paraId="43C1C727" w14:textId="77777777" w:rsidR="00033D70" w:rsidRPr="00DB0AF6" w:rsidRDefault="00033D70" w:rsidP="00033D70">
      <w:pPr>
        <w:tabs>
          <w:tab w:val="left" w:pos="567"/>
        </w:tabs>
        <w:spacing w:after="0" w:line="260" w:lineRule="exact"/>
        <w:rPr>
          <w:rFonts w:ascii="Times New Roman" w:hAnsi="Times New Roman"/>
          <w:u w:val="single"/>
          <w:lang w:val="lt-LT"/>
        </w:rPr>
      </w:pPr>
    </w:p>
    <w:p w14:paraId="7C01F882" w14:textId="77777777" w:rsidR="00033D70" w:rsidRPr="00DB0AF6" w:rsidRDefault="00033D70" w:rsidP="00033D70">
      <w:pPr>
        <w:tabs>
          <w:tab w:val="left" w:pos="567"/>
        </w:tabs>
        <w:spacing w:after="0" w:line="260" w:lineRule="exact"/>
        <w:rPr>
          <w:rFonts w:ascii="Times New Roman" w:hAnsi="Times New Roman"/>
          <w:u w:val="single"/>
          <w:lang w:val="lt-LT"/>
        </w:rPr>
      </w:pPr>
      <w:r w:rsidRPr="00DB0AF6">
        <w:rPr>
          <w:rFonts w:ascii="Times New Roman" w:hAnsi="Times New Roman"/>
          <w:u w:val="single"/>
          <w:lang w:val="lt-LT"/>
        </w:rPr>
        <w:t>Suderinamumas ir stabilumas</w:t>
      </w:r>
    </w:p>
    <w:p w14:paraId="72A78F28" w14:textId="77777777" w:rsidR="00033D70" w:rsidRDefault="00033D70" w:rsidP="00033D70">
      <w:pPr>
        <w:tabs>
          <w:tab w:val="left" w:pos="567"/>
        </w:tabs>
        <w:spacing w:after="0" w:line="260" w:lineRule="exact"/>
        <w:rPr>
          <w:rFonts w:ascii="Times New Roman" w:hAnsi="Times New Roman"/>
          <w:lang w:val="lt-LT"/>
        </w:rPr>
      </w:pPr>
      <w:r w:rsidRPr="00DB0AF6">
        <w:rPr>
          <w:rFonts w:ascii="Times New Roman" w:hAnsi="Times New Roman"/>
          <w:lang w:val="lt-LT"/>
        </w:rPr>
        <w:t xml:space="preserve">Paruoštą tirpalą reikia vartoti nedelsiant. </w:t>
      </w:r>
      <w:r w:rsidRPr="00FD6024">
        <w:rPr>
          <w:rFonts w:ascii="Times New Roman" w:hAnsi="Times New Roman"/>
          <w:lang w:val="lt-LT"/>
        </w:rPr>
        <w:t>Laikas nuo paruošimo pradžios iki infuzijos pabaigos negali būti ilgesnis kaip dvi valandos.</w:t>
      </w:r>
    </w:p>
    <w:p w14:paraId="212BDC28" w14:textId="77777777" w:rsidR="00033D70" w:rsidRDefault="00033D70" w:rsidP="00033D70">
      <w:pPr>
        <w:tabs>
          <w:tab w:val="left" w:pos="567"/>
        </w:tabs>
        <w:spacing w:after="0" w:line="260" w:lineRule="exact"/>
        <w:rPr>
          <w:rFonts w:ascii="Times New Roman" w:hAnsi="Times New Roman"/>
          <w:lang w:val="lt-LT"/>
        </w:rPr>
      </w:pPr>
    </w:p>
    <w:p w14:paraId="2AA9B04B" w14:textId="77777777" w:rsidR="00033D70" w:rsidRPr="00DB0AF6" w:rsidRDefault="00033D70" w:rsidP="00033D70">
      <w:pPr>
        <w:tabs>
          <w:tab w:val="left" w:pos="567"/>
        </w:tabs>
        <w:spacing w:after="0" w:line="260" w:lineRule="exact"/>
        <w:rPr>
          <w:rFonts w:ascii="Times New Roman" w:hAnsi="Times New Roman"/>
          <w:lang w:val="lt-LT"/>
        </w:rPr>
      </w:pPr>
      <w:r w:rsidRPr="00DB0AF6">
        <w:rPr>
          <w:rFonts w:ascii="Times New Roman" w:hAnsi="Times New Roman"/>
          <w:lang w:val="lt-LT"/>
        </w:rPr>
        <w:t>Imipenem/Cilastatin Actavis miltelius galima tirpinti injekciniame vandenyje arba natrio chlorido 9 mg/ml (0,9</w:t>
      </w:r>
      <w:r w:rsidR="000F36E2">
        <w:rPr>
          <w:rFonts w:ascii="Times New Roman" w:hAnsi="Times New Roman"/>
          <w:lang w:val="lt-LT"/>
        </w:rPr>
        <w:t> </w:t>
      </w:r>
      <w:r w:rsidRPr="00DB0AF6">
        <w:rPr>
          <w:rFonts w:ascii="Times New Roman" w:hAnsi="Times New Roman"/>
          <w:lang w:val="lt-LT"/>
        </w:rPr>
        <w:t>%) infuziniame tirpale.</w:t>
      </w:r>
    </w:p>
    <w:p w14:paraId="4ADCE4D8" w14:textId="77777777" w:rsidR="00033D70" w:rsidRDefault="00033D70" w:rsidP="00033D70">
      <w:pPr>
        <w:tabs>
          <w:tab w:val="left" w:pos="357"/>
        </w:tabs>
        <w:spacing w:after="0" w:line="240" w:lineRule="auto"/>
        <w:rPr>
          <w:rFonts w:ascii="Times New Roman" w:hAnsi="Times New Roman"/>
          <w:lang w:val="lt-LT"/>
        </w:rPr>
      </w:pPr>
    </w:p>
    <w:p w14:paraId="174403C5" w14:textId="77777777" w:rsidR="00033D70" w:rsidRDefault="00033D70" w:rsidP="00033D70">
      <w:pPr>
        <w:tabs>
          <w:tab w:val="left" w:pos="357"/>
        </w:tabs>
        <w:spacing w:after="0" w:line="240" w:lineRule="auto"/>
        <w:rPr>
          <w:rFonts w:ascii="Times New Roman" w:hAnsi="Times New Roman"/>
          <w:lang w:val="lt-LT"/>
        </w:rPr>
      </w:pPr>
      <w:r>
        <w:rPr>
          <w:rFonts w:ascii="Times New Roman" w:hAnsi="Times New Roman"/>
          <w:lang w:val="lt-LT"/>
        </w:rPr>
        <w:t>Paruošto tirpalo negalima užšaldyti.</w:t>
      </w:r>
    </w:p>
    <w:p w14:paraId="2751531E" w14:textId="77777777" w:rsidR="00033D70" w:rsidRPr="00DB0AF6" w:rsidRDefault="00033D70" w:rsidP="00033D70">
      <w:pPr>
        <w:tabs>
          <w:tab w:val="left" w:pos="357"/>
        </w:tabs>
        <w:spacing w:after="0" w:line="240" w:lineRule="auto"/>
        <w:rPr>
          <w:rFonts w:ascii="Times New Roman" w:hAnsi="Times New Roman"/>
          <w:lang w:val="lt-LT"/>
        </w:rPr>
      </w:pPr>
    </w:p>
    <w:p w14:paraId="75EE625D" w14:textId="77777777" w:rsidR="00033D70" w:rsidRPr="00DB0AF6" w:rsidRDefault="00033D70" w:rsidP="00033D70">
      <w:pPr>
        <w:tabs>
          <w:tab w:val="left" w:pos="567"/>
        </w:tabs>
        <w:spacing w:after="0" w:line="240" w:lineRule="auto"/>
        <w:rPr>
          <w:rFonts w:ascii="Times New Roman" w:hAnsi="Times New Roman"/>
          <w:noProof/>
          <w:lang w:val="lt-LT"/>
        </w:rPr>
      </w:pPr>
      <w:r w:rsidRPr="00DB0AF6">
        <w:rPr>
          <w:rFonts w:ascii="Times New Roman" w:hAnsi="Times New Roman"/>
          <w:noProof/>
          <w:lang w:val="lt-LT"/>
        </w:rPr>
        <w:t xml:space="preserve">Nesuvartotą </w:t>
      </w:r>
      <w:r>
        <w:rPr>
          <w:rFonts w:ascii="Times New Roman" w:hAnsi="Times New Roman"/>
          <w:noProof/>
          <w:lang w:val="lt-LT"/>
        </w:rPr>
        <w:t xml:space="preserve">vaistinį </w:t>
      </w:r>
      <w:r w:rsidRPr="00DB0AF6">
        <w:rPr>
          <w:rFonts w:ascii="Times New Roman" w:hAnsi="Times New Roman"/>
          <w:noProof/>
          <w:lang w:val="lt-LT"/>
        </w:rPr>
        <w:t>preparatą ar atliekas reikia tvarkyti laikantis vietinių reikalavimų.</w:t>
      </w:r>
    </w:p>
    <w:p w14:paraId="55407A07" w14:textId="77777777" w:rsidR="00033D70" w:rsidRPr="00DB0AF6" w:rsidRDefault="00033D70" w:rsidP="00033D70">
      <w:pPr>
        <w:tabs>
          <w:tab w:val="left" w:pos="567"/>
        </w:tabs>
        <w:spacing w:after="0" w:line="260" w:lineRule="exact"/>
        <w:rPr>
          <w:rFonts w:ascii="Times New Roman" w:hAnsi="Times New Roman"/>
          <w:lang w:val="lt-LT"/>
        </w:rPr>
      </w:pPr>
    </w:p>
    <w:p w14:paraId="0F93528D" w14:textId="77777777" w:rsidR="001E0987" w:rsidRPr="007D45B8" w:rsidRDefault="001E0987">
      <w:pPr>
        <w:rPr>
          <w:lang w:val="lt-LT"/>
        </w:rPr>
      </w:pPr>
      <w:bookmarkStart w:id="54" w:name="_GoBack"/>
      <w:bookmarkEnd w:id="54"/>
    </w:p>
    <w:sectPr w:rsidR="001E0987" w:rsidRPr="007D45B8" w:rsidSect="008F6B13">
      <w:footerReference w:type="default" r:id="rId15"/>
      <w:headerReference w:type="first" r:id="rId16"/>
      <w:footerReference w:type="first" r:id="rId17"/>
      <w:endnotePr>
        <w:numFmt w:val="decimal"/>
      </w:endnotePr>
      <w:pgSz w:w="11907" w:h="16840" w:code="9"/>
      <w:pgMar w:top="1134" w:right="1418" w:bottom="1134" w:left="1418" w:header="737" w:footer="73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F22EB2" w14:textId="77777777" w:rsidR="00F028AD" w:rsidRDefault="00F028AD">
      <w:pPr>
        <w:spacing w:after="0" w:line="240" w:lineRule="auto"/>
      </w:pPr>
      <w:r>
        <w:separator/>
      </w:r>
    </w:p>
  </w:endnote>
  <w:endnote w:type="continuationSeparator" w:id="0">
    <w:p w14:paraId="27856BB3" w14:textId="77777777" w:rsidR="00F028AD" w:rsidRDefault="00F028AD">
      <w:pPr>
        <w:spacing w:after="0" w:line="240" w:lineRule="auto"/>
      </w:pPr>
      <w:r>
        <w:continuationSeparator/>
      </w:r>
    </w:p>
  </w:endnote>
  <w:endnote w:type="continuationNotice" w:id="1">
    <w:p w14:paraId="35D1B87F" w14:textId="77777777" w:rsidR="00F028AD" w:rsidRDefault="00F028A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BA"/>
    <w:family w:val="roman"/>
    <w:pitch w:val="variable"/>
    <w:sig w:usb0="E0002EFF" w:usb1="C000785B"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Simplified Arabic Fixed">
    <w:charset w:val="B2"/>
    <w:family w:val="modern"/>
    <w:pitch w:val="fixed"/>
    <w:sig w:usb0="00002003" w:usb1="00000000" w:usb2="00000008" w:usb3="00000000" w:csb0="00000041"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D2AE23" w14:textId="6392B5F8" w:rsidR="00700827" w:rsidRPr="00641E66" w:rsidRDefault="00700827">
    <w:pPr>
      <w:pStyle w:val="Porat"/>
      <w:tabs>
        <w:tab w:val="clear" w:pos="8930"/>
        <w:tab w:val="right" w:pos="8931"/>
      </w:tabs>
      <w:ind w:right="96"/>
      <w:jc w:val="center"/>
      <w:rPr>
        <w:rFonts w:ascii="Times New Roman" w:hAnsi="Times New Roman"/>
        <w:sz w:val="20"/>
      </w:rPr>
    </w:pPr>
    <w:r>
      <w:fldChar w:fldCharType="begin"/>
    </w:r>
    <w:r>
      <w:instrText xml:space="preserve"> EQ </w:instrText>
    </w:r>
    <w:r>
      <w:fldChar w:fldCharType="end"/>
    </w:r>
    <w:r w:rsidRPr="00641E66">
      <w:rPr>
        <w:rStyle w:val="Puslapionumeris"/>
        <w:rFonts w:ascii="Times New Roman" w:hAnsi="Times New Roman"/>
        <w:sz w:val="20"/>
      </w:rPr>
      <w:fldChar w:fldCharType="begin"/>
    </w:r>
    <w:r w:rsidRPr="00641E66">
      <w:rPr>
        <w:rStyle w:val="Puslapionumeris"/>
        <w:rFonts w:ascii="Times New Roman" w:hAnsi="Times New Roman"/>
        <w:sz w:val="20"/>
      </w:rPr>
      <w:instrText xml:space="preserve">PAGE  </w:instrText>
    </w:r>
    <w:r w:rsidRPr="00641E66">
      <w:rPr>
        <w:rStyle w:val="Puslapionumeris"/>
        <w:rFonts w:ascii="Times New Roman" w:hAnsi="Times New Roman"/>
        <w:sz w:val="20"/>
      </w:rPr>
      <w:fldChar w:fldCharType="separate"/>
    </w:r>
    <w:r w:rsidR="00B26C97">
      <w:rPr>
        <w:rStyle w:val="Puslapionumeris"/>
        <w:rFonts w:ascii="Times New Roman" w:hAnsi="Times New Roman"/>
        <w:noProof/>
        <w:sz w:val="20"/>
      </w:rPr>
      <w:t>31</w:t>
    </w:r>
    <w:r w:rsidRPr="00641E66">
      <w:rPr>
        <w:rStyle w:val="Puslapionumeris"/>
        <w:rFonts w:ascii="Times New Roman" w:hAnsi="Times New Roman"/>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D82B72" w14:textId="7267AEFB" w:rsidR="00700827" w:rsidRPr="00641E66" w:rsidRDefault="00700827">
    <w:pPr>
      <w:pStyle w:val="Porat"/>
      <w:tabs>
        <w:tab w:val="clear" w:pos="8930"/>
        <w:tab w:val="right" w:pos="8931"/>
      </w:tabs>
      <w:ind w:right="96"/>
      <w:jc w:val="center"/>
      <w:rPr>
        <w:rFonts w:ascii="Times New Roman" w:hAnsi="Times New Roman"/>
        <w:sz w:val="20"/>
      </w:rPr>
    </w:pPr>
    <w:r w:rsidRPr="00641E66">
      <w:rPr>
        <w:rFonts w:ascii="Times New Roman" w:hAnsi="Times New Roman"/>
        <w:sz w:val="20"/>
      </w:rPr>
      <w:fldChar w:fldCharType="begin"/>
    </w:r>
    <w:r w:rsidRPr="00641E66">
      <w:rPr>
        <w:rFonts w:ascii="Times New Roman" w:hAnsi="Times New Roman"/>
        <w:sz w:val="20"/>
      </w:rPr>
      <w:instrText xml:space="preserve"> EQ </w:instrText>
    </w:r>
    <w:r w:rsidRPr="00641E66">
      <w:rPr>
        <w:rFonts w:ascii="Times New Roman" w:hAnsi="Times New Roman"/>
        <w:sz w:val="20"/>
      </w:rPr>
      <w:fldChar w:fldCharType="end"/>
    </w:r>
    <w:r w:rsidRPr="00641E66">
      <w:rPr>
        <w:rStyle w:val="Puslapionumeris"/>
        <w:rFonts w:ascii="Times New Roman" w:hAnsi="Times New Roman"/>
        <w:sz w:val="20"/>
      </w:rPr>
      <w:fldChar w:fldCharType="begin"/>
    </w:r>
    <w:r w:rsidRPr="00641E66">
      <w:rPr>
        <w:rStyle w:val="Puslapionumeris"/>
        <w:rFonts w:ascii="Times New Roman" w:hAnsi="Times New Roman"/>
        <w:sz w:val="20"/>
      </w:rPr>
      <w:instrText xml:space="preserve">PAGE  </w:instrText>
    </w:r>
    <w:r w:rsidRPr="00641E66">
      <w:rPr>
        <w:rStyle w:val="Puslapionumeris"/>
        <w:rFonts w:ascii="Times New Roman" w:hAnsi="Times New Roman"/>
        <w:sz w:val="20"/>
      </w:rPr>
      <w:fldChar w:fldCharType="separate"/>
    </w:r>
    <w:r w:rsidR="00B26C97">
      <w:rPr>
        <w:rStyle w:val="Puslapionumeris"/>
        <w:rFonts w:ascii="Times New Roman" w:hAnsi="Times New Roman"/>
        <w:noProof/>
        <w:sz w:val="20"/>
      </w:rPr>
      <w:t>1</w:t>
    </w:r>
    <w:r w:rsidRPr="00641E66">
      <w:rPr>
        <w:rStyle w:val="Puslapionumeris"/>
        <w:rFonts w:ascii="Times New Roman" w:hAnsi="Times New Roman"/>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220E50" w14:textId="77777777" w:rsidR="00F028AD" w:rsidRDefault="00F028AD">
      <w:pPr>
        <w:spacing w:after="0" w:line="240" w:lineRule="auto"/>
      </w:pPr>
      <w:r>
        <w:separator/>
      </w:r>
    </w:p>
  </w:footnote>
  <w:footnote w:type="continuationSeparator" w:id="0">
    <w:p w14:paraId="7284E628" w14:textId="77777777" w:rsidR="00F028AD" w:rsidRDefault="00F028AD">
      <w:pPr>
        <w:spacing w:after="0" w:line="240" w:lineRule="auto"/>
      </w:pPr>
      <w:r>
        <w:continuationSeparator/>
      </w:r>
    </w:p>
  </w:footnote>
  <w:footnote w:type="continuationNotice" w:id="1">
    <w:p w14:paraId="61E77CB4" w14:textId="77777777" w:rsidR="00F028AD" w:rsidRDefault="00F028A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98241B" w14:textId="63E099A0" w:rsidR="007B106F" w:rsidRDefault="007B106F" w:rsidP="00FD6F8B">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2093604"/>
    <w:multiLevelType w:val="hybridMultilevel"/>
    <w:tmpl w:val="F462E8F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D9483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8206DD1"/>
    <w:multiLevelType w:val="hybridMultilevel"/>
    <w:tmpl w:val="998E45EA"/>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CD3342E"/>
    <w:multiLevelType w:val="hybridMultilevel"/>
    <w:tmpl w:val="1A080D4A"/>
    <w:lvl w:ilvl="0" w:tplc="FFFFFFFF">
      <w:start w:val="1"/>
      <w:numFmt w:val="decimal"/>
      <w:lvlText w:val="%1."/>
      <w:lvlJc w:val="left"/>
      <w:pPr>
        <w:tabs>
          <w:tab w:val="num" w:pos="720"/>
        </w:tabs>
        <w:ind w:left="720" w:hanging="36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5" w15:restartNumberingAfterBreak="0">
    <w:nsid w:val="127A772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29C198E"/>
    <w:multiLevelType w:val="hybridMultilevel"/>
    <w:tmpl w:val="7BEECAA0"/>
    <w:lvl w:ilvl="0" w:tplc="B310F44A">
      <w:start w:val="4"/>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9F7E24"/>
    <w:multiLevelType w:val="hybridMultilevel"/>
    <w:tmpl w:val="ED80F0A4"/>
    <w:lvl w:ilvl="0" w:tplc="FFFFFFFF">
      <w:start w:val="1"/>
      <w:numFmt w:val="bullet"/>
      <w:lvlText w:val="-"/>
      <w:lvlJc w:val="left"/>
      <w:pPr>
        <w:tabs>
          <w:tab w:val="num" w:pos="720"/>
        </w:tabs>
        <w:ind w:left="720" w:hanging="360"/>
      </w:pPr>
      <w:rPr>
        <w:rFonts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48D0C77"/>
    <w:multiLevelType w:val="hybridMultilevel"/>
    <w:tmpl w:val="AFA4A0B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15563E22"/>
    <w:multiLevelType w:val="hybridMultilevel"/>
    <w:tmpl w:val="AB86A1B2"/>
    <w:lvl w:ilvl="0" w:tplc="8ABCE072">
      <w:start w:val="30"/>
      <w:numFmt w:val="bullet"/>
      <w:lvlText w:val="-"/>
      <w:lvlJc w:val="left"/>
      <w:pPr>
        <w:ind w:left="360" w:hanging="360"/>
      </w:pPr>
      <w:rPr>
        <w:rFonts w:ascii="Times New Roman" w:eastAsia="Times New Roman" w:hAnsi="Times New Roman" w:cs="Times New Roman"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0" w15:restartNumberingAfterBreak="0">
    <w:nsid w:val="166C5AEF"/>
    <w:multiLevelType w:val="hybridMultilevel"/>
    <w:tmpl w:val="94480EA4"/>
    <w:lvl w:ilvl="0" w:tplc="ECD2D66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A8C1262"/>
    <w:multiLevelType w:val="hybridMultilevel"/>
    <w:tmpl w:val="F7E0DEAC"/>
    <w:lvl w:ilvl="0" w:tplc="FFFFFFFF">
      <w:start w:val="1"/>
      <w:numFmt w:val="bullet"/>
      <w:lvlText w:val="-"/>
      <w:lvlJc w:val="left"/>
      <w:pPr>
        <w:tabs>
          <w:tab w:val="num" w:pos="720"/>
        </w:tabs>
        <w:ind w:left="720" w:hanging="360"/>
      </w:pPr>
      <w:rPr>
        <w:rFont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1AED23DB"/>
    <w:multiLevelType w:val="hybridMultilevel"/>
    <w:tmpl w:val="A07899B0"/>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04E76AF"/>
    <w:multiLevelType w:val="multilevel"/>
    <w:tmpl w:val="ED740546"/>
    <w:lvl w:ilvl="0">
      <w:start w:val="4"/>
      <w:numFmt w:val="decimal"/>
      <w:lvlText w:val="%1"/>
      <w:lvlJc w:val="left"/>
      <w:pPr>
        <w:tabs>
          <w:tab w:val="num" w:pos="570"/>
        </w:tabs>
        <w:ind w:left="570" w:hanging="570"/>
      </w:pPr>
      <w:rPr>
        <w:rFonts w:cs="Times New Roman" w:hint="default"/>
      </w:rPr>
    </w:lvl>
    <w:lvl w:ilvl="1">
      <w:start w:val="2"/>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4" w15:restartNumberingAfterBreak="0">
    <w:nsid w:val="23646B51"/>
    <w:multiLevelType w:val="hybridMultilevel"/>
    <w:tmpl w:val="B1C669D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30F02CEA"/>
    <w:multiLevelType w:val="hybridMultilevel"/>
    <w:tmpl w:val="AFD65332"/>
    <w:lvl w:ilvl="0" w:tplc="87A2BAAE">
      <w:start w:val="1"/>
      <w:numFmt w:val="bullet"/>
      <w:lvlRestart w:val="0"/>
      <w:lvlText w:val="-"/>
      <w:lvlJc w:val="left"/>
      <w:pPr>
        <w:tabs>
          <w:tab w:val="num" w:pos="720"/>
        </w:tabs>
        <w:ind w:left="720" w:hanging="363"/>
      </w:pPr>
      <w:rPr>
        <w:rFonts w:ascii="Times New Roman" w:hAnsi="Times New Roman" w:hint="default"/>
      </w:rPr>
    </w:lvl>
    <w:lvl w:ilvl="1" w:tplc="18D8879E">
      <w:start w:val="1"/>
      <w:numFmt w:val="bullet"/>
      <w:lvlText w:val=""/>
      <w:lvlJc w:val="left"/>
      <w:pPr>
        <w:tabs>
          <w:tab w:val="num" w:pos="1440"/>
        </w:tabs>
        <w:ind w:left="1440" w:hanging="360"/>
      </w:pPr>
      <w:rPr>
        <w:rFonts w:ascii="Symbol" w:hAnsi="Symbol"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1B64EF3"/>
    <w:multiLevelType w:val="hybridMultilevel"/>
    <w:tmpl w:val="6A4A2864"/>
    <w:lvl w:ilvl="0" w:tplc="04090001">
      <w:start w:val="1"/>
      <w:numFmt w:val="bullet"/>
      <w:lvlText w:val=""/>
      <w:lvlJc w:val="left"/>
      <w:pPr>
        <w:tabs>
          <w:tab w:val="num" w:pos="-99"/>
        </w:tabs>
        <w:ind w:left="-99" w:hanging="360"/>
      </w:pPr>
      <w:rPr>
        <w:rFonts w:ascii="Symbol" w:hAnsi="Symbol" w:hint="default"/>
      </w:rPr>
    </w:lvl>
    <w:lvl w:ilvl="1" w:tplc="04090003" w:tentative="1">
      <w:start w:val="1"/>
      <w:numFmt w:val="bullet"/>
      <w:lvlText w:val="o"/>
      <w:lvlJc w:val="left"/>
      <w:pPr>
        <w:tabs>
          <w:tab w:val="num" w:pos="621"/>
        </w:tabs>
        <w:ind w:left="621" w:hanging="360"/>
      </w:pPr>
      <w:rPr>
        <w:rFonts w:ascii="Courier New" w:hAnsi="Courier New" w:hint="default"/>
      </w:rPr>
    </w:lvl>
    <w:lvl w:ilvl="2" w:tplc="04090005" w:tentative="1">
      <w:start w:val="1"/>
      <w:numFmt w:val="bullet"/>
      <w:lvlText w:val=""/>
      <w:lvlJc w:val="left"/>
      <w:pPr>
        <w:tabs>
          <w:tab w:val="num" w:pos="1341"/>
        </w:tabs>
        <w:ind w:left="1341" w:hanging="360"/>
      </w:pPr>
      <w:rPr>
        <w:rFonts w:ascii="Wingdings" w:hAnsi="Wingdings" w:hint="default"/>
      </w:rPr>
    </w:lvl>
    <w:lvl w:ilvl="3" w:tplc="04090001" w:tentative="1">
      <w:start w:val="1"/>
      <w:numFmt w:val="bullet"/>
      <w:lvlText w:val=""/>
      <w:lvlJc w:val="left"/>
      <w:pPr>
        <w:tabs>
          <w:tab w:val="num" w:pos="2061"/>
        </w:tabs>
        <w:ind w:left="2061" w:hanging="360"/>
      </w:pPr>
      <w:rPr>
        <w:rFonts w:ascii="Symbol" w:hAnsi="Symbol" w:hint="default"/>
      </w:rPr>
    </w:lvl>
    <w:lvl w:ilvl="4" w:tplc="04090003" w:tentative="1">
      <w:start w:val="1"/>
      <w:numFmt w:val="bullet"/>
      <w:lvlText w:val="o"/>
      <w:lvlJc w:val="left"/>
      <w:pPr>
        <w:tabs>
          <w:tab w:val="num" w:pos="2781"/>
        </w:tabs>
        <w:ind w:left="2781" w:hanging="360"/>
      </w:pPr>
      <w:rPr>
        <w:rFonts w:ascii="Courier New" w:hAnsi="Courier New" w:hint="default"/>
      </w:rPr>
    </w:lvl>
    <w:lvl w:ilvl="5" w:tplc="04090005" w:tentative="1">
      <w:start w:val="1"/>
      <w:numFmt w:val="bullet"/>
      <w:lvlText w:val=""/>
      <w:lvlJc w:val="left"/>
      <w:pPr>
        <w:tabs>
          <w:tab w:val="num" w:pos="3501"/>
        </w:tabs>
        <w:ind w:left="3501" w:hanging="360"/>
      </w:pPr>
      <w:rPr>
        <w:rFonts w:ascii="Wingdings" w:hAnsi="Wingdings" w:hint="default"/>
      </w:rPr>
    </w:lvl>
    <w:lvl w:ilvl="6" w:tplc="04090001" w:tentative="1">
      <w:start w:val="1"/>
      <w:numFmt w:val="bullet"/>
      <w:lvlText w:val=""/>
      <w:lvlJc w:val="left"/>
      <w:pPr>
        <w:tabs>
          <w:tab w:val="num" w:pos="4221"/>
        </w:tabs>
        <w:ind w:left="4221" w:hanging="360"/>
      </w:pPr>
      <w:rPr>
        <w:rFonts w:ascii="Symbol" w:hAnsi="Symbol" w:hint="default"/>
      </w:rPr>
    </w:lvl>
    <w:lvl w:ilvl="7" w:tplc="04090003" w:tentative="1">
      <w:start w:val="1"/>
      <w:numFmt w:val="bullet"/>
      <w:lvlText w:val="o"/>
      <w:lvlJc w:val="left"/>
      <w:pPr>
        <w:tabs>
          <w:tab w:val="num" w:pos="4941"/>
        </w:tabs>
        <w:ind w:left="4941" w:hanging="360"/>
      </w:pPr>
      <w:rPr>
        <w:rFonts w:ascii="Courier New" w:hAnsi="Courier New" w:hint="default"/>
      </w:rPr>
    </w:lvl>
    <w:lvl w:ilvl="8" w:tplc="04090005" w:tentative="1">
      <w:start w:val="1"/>
      <w:numFmt w:val="bullet"/>
      <w:lvlText w:val=""/>
      <w:lvlJc w:val="left"/>
      <w:pPr>
        <w:tabs>
          <w:tab w:val="num" w:pos="5661"/>
        </w:tabs>
        <w:ind w:left="5661" w:hanging="360"/>
      </w:pPr>
      <w:rPr>
        <w:rFonts w:ascii="Wingdings" w:hAnsi="Wingdings" w:hint="default"/>
      </w:rPr>
    </w:lvl>
  </w:abstractNum>
  <w:abstractNum w:abstractNumId="17" w15:restartNumberingAfterBreak="0">
    <w:nsid w:val="326C21DE"/>
    <w:multiLevelType w:val="hybridMultilevel"/>
    <w:tmpl w:val="02B2E59C"/>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347C30AC"/>
    <w:multiLevelType w:val="hybridMultilevel"/>
    <w:tmpl w:val="4A7E588C"/>
    <w:lvl w:ilvl="0" w:tplc="6AB8B62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3682620D"/>
    <w:multiLevelType w:val="hybridMultilevel"/>
    <w:tmpl w:val="9FF4D3D6"/>
    <w:lvl w:ilvl="0" w:tplc="FFFFFFFF">
      <w:start w:val="1"/>
      <w:numFmt w:val="bullet"/>
      <w:lvlText w:val="-"/>
      <w:lvlJc w:val="left"/>
      <w:pPr>
        <w:tabs>
          <w:tab w:val="num" w:pos="720"/>
        </w:tabs>
        <w:ind w:left="720" w:hanging="360"/>
      </w:pPr>
      <w:rPr>
        <w:rFonts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68E30D3"/>
    <w:multiLevelType w:val="multilevel"/>
    <w:tmpl w:val="88209D68"/>
    <w:lvl w:ilvl="0">
      <w:start w:val="6"/>
      <w:numFmt w:val="decimal"/>
      <w:lvlText w:val="%1"/>
      <w:lvlJc w:val="left"/>
      <w:pPr>
        <w:tabs>
          <w:tab w:val="num" w:pos="570"/>
        </w:tabs>
        <w:ind w:left="570" w:hanging="570"/>
      </w:pPr>
      <w:rPr>
        <w:rFonts w:cs="Times New Roman" w:hint="default"/>
      </w:rPr>
    </w:lvl>
    <w:lvl w:ilvl="1">
      <w:start w:val="5"/>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1" w15:restartNumberingAfterBreak="0">
    <w:nsid w:val="39BB7072"/>
    <w:multiLevelType w:val="hybridMultilevel"/>
    <w:tmpl w:val="1AC0A38C"/>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3A9641C6"/>
    <w:multiLevelType w:val="hybridMultilevel"/>
    <w:tmpl w:val="4BBE0B9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3B09778E"/>
    <w:multiLevelType w:val="hybridMultilevel"/>
    <w:tmpl w:val="831A064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3E614A91"/>
    <w:multiLevelType w:val="hybridMultilevel"/>
    <w:tmpl w:val="DFE4BF80"/>
    <w:lvl w:ilvl="0" w:tplc="A120BA0C">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5" w15:restartNumberingAfterBreak="0">
    <w:nsid w:val="43DF1000"/>
    <w:multiLevelType w:val="hybridMultilevel"/>
    <w:tmpl w:val="F2CCFE06"/>
    <w:lvl w:ilvl="0" w:tplc="FFFFFFFF">
      <w:start w:val="1"/>
      <w:numFmt w:val="bullet"/>
      <w:lvlText w:val="-"/>
      <w:lvlJc w:val="left"/>
      <w:pPr>
        <w:tabs>
          <w:tab w:val="num" w:pos="360"/>
        </w:tabs>
        <w:ind w:left="360" w:hanging="360"/>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5186137"/>
    <w:multiLevelType w:val="hybridMultilevel"/>
    <w:tmpl w:val="A8765F64"/>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5CA2738"/>
    <w:multiLevelType w:val="hybridMultilevel"/>
    <w:tmpl w:val="D96EFCBE"/>
    <w:lvl w:ilvl="0" w:tplc="532E9E3C">
      <w:start w:val="4"/>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5A527D9"/>
    <w:multiLevelType w:val="hybridMultilevel"/>
    <w:tmpl w:val="86A4B0B4"/>
    <w:lvl w:ilvl="0" w:tplc="0DE8F2FE">
      <w:start w:val="4"/>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7311AE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6B014835"/>
    <w:multiLevelType w:val="multilevel"/>
    <w:tmpl w:val="CFACB26E"/>
    <w:lvl w:ilvl="0">
      <w:start w:val="4"/>
      <w:numFmt w:val="decimal"/>
      <w:lvlText w:val="%1"/>
      <w:lvlJc w:val="left"/>
      <w:pPr>
        <w:tabs>
          <w:tab w:val="num" w:pos="570"/>
        </w:tabs>
        <w:ind w:left="570" w:hanging="570"/>
      </w:pPr>
      <w:rPr>
        <w:rFonts w:cs="Times New Roman" w:hint="default"/>
      </w:rPr>
    </w:lvl>
    <w:lvl w:ilvl="1">
      <w:start w:val="8"/>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31" w15:restartNumberingAfterBreak="0">
    <w:nsid w:val="6C664AE8"/>
    <w:multiLevelType w:val="hybridMultilevel"/>
    <w:tmpl w:val="EA0435DC"/>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741F1B0A"/>
    <w:multiLevelType w:val="hybridMultilevel"/>
    <w:tmpl w:val="2C54222E"/>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start w:val="1"/>
        <w:numFmt w:val="bullet"/>
        <w:lvlText w:val="-"/>
        <w:lvlJc w:val="left"/>
        <w:pPr>
          <w:ind w:left="720" w:hanging="360"/>
        </w:pPr>
      </w:lvl>
    </w:lvlOverride>
  </w:num>
  <w:num w:numId="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
    <w:abstractNumId w:val="30"/>
  </w:num>
  <w:num w:numId="4">
    <w:abstractNumId w:val="20"/>
  </w:num>
  <w:num w:numId="5">
    <w:abstractNumId w:val="13"/>
  </w:num>
  <w:num w:numId="6">
    <w:abstractNumId w:val="27"/>
  </w:num>
  <w:num w:numId="7">
    <w:abstractNumId w:val="28"/>
  </w:num>
  <w:num w:numId="8">
    <w:abstractNumId w:val="15"/>
  </w:num>
  <w:num w:numId="9">
    <w:abstractNumId w:val="29"/>
  </w:num>
  <w:num w:numId="10">
    <w:abstractNumId w:val="2"/>
  </w:num>
  <w:num w:numId="11">
    <w:abstractNumId w:val="12"/>
  </w:num>
  <w:num w:numId="12">
    <w:abstractNumId w:val="5"/>
  </w:num>
  <w:num w:numId="13">
    <w:abstractNumId w:val="3"/>
  </w:num>
  <w:num w:numId="14">
    <w:abstractNumId w:val="4"/>
  </w:num>
  <w:num w:numId="15">
    <w:abstractNumId w:val="10"/>
  </w:num>
  <w:num w:numId="16">
    <w:abstractNumId w:val="6"/>
  </w:num>
  <w:num w:numId="17">
    <w:abstractNumId w:val="32"/>
  </w:num>
  <w:num w:numId="18">
    <w:abstractNumId w:val="26"/>
  </w:num>
  <w:num w:numId="19">
    <w:abstractNumId w:val="24"/>
  </w:num>
  <w:num w:numId="20">
    <w:abstractNumId w:val="18"/>
  </w:num>
  <w:num w:numId="21">
    <w:abstractNumId w:val="16"/>
  </w:num>
  <w:num w:numId="22">
    <w:abstractNumId w:val="1"/>
  </w:num>
  <w:num w:numId="23">
    <w:abstractNumId w:val="14"/>
  </w:num>
  <w:num w:numId="24">
    <w:abstractNumId w:val="23"/>
  </w:num>
  <w:num w:numId="25">
    <w:abstractNumId w:val="22"/>
  </w:num>
  <w:num w:numId="26">
    <w:abstractNumId w:val="8"/>
  </w:num>
  <w:num w:numId="27">
    <w:abstractNumId w:val="9"/>
  </w:num>
  <w:num w:numId="28">
    <w:abstractNumId w:val="25"/>
  </w:num>
  <w:num w:numId="29">
    <w:abstractNumId w:val="7"/>
  </w:num>
  <w:num w:numId="30">
    <w:abstractNumId w:val="11"/>
  </w:num>
  <w:num w:numId="31">
    <w:abstractNumId w:val="21"/>
  </w:num>
  <w:num w:numId="32">
    <w:abstractNumId w:val="31"/>
  </w:num>
  <w:num w:numId="33">
    <w:abstractNumId w:val="19"/>
  </w:num>
  <w:num w:numId="3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readOnly" w:enforcement="0"/>
  <w:defaultTabStop w:val="1296"/>
  <w:hyphenationZone w:val="396"/>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4717"/>
    <w:rsid w:val="00012B38"/>
    <w:rsid w:val="0002760F"/>
    <w:rsid w:val="00033D70"/>
    <w:rsid w:val="000441BB"/>
    <w:rsid w:val="0006572A"/>
    <w:rsid w:val="00075EE8"/>
    <w:rsid w:val="00095652"/>
    <w:rsid w:val="000B22E0"/>
    <w:rsid w:val="000B2EEE"/>
    <w:rsid w:val="000E38DD"/>
    <w:rsid w:val="000E5047"/>
    <w:rsid w:val="000F36E2"/>
    <w:rsid w:val="00121C93"/>
    <w:rsid w:val="00164ADC"/>
    <w:rsid w:val="001728C0"/>
    <w:rsid w:val="001A0763"/>
    <w:rsid w:val="001A111D"/>
    <w:rsid w:val="001B028A"/>
    <w:rsid w:val="001C6D47"/>
    <w:rsid w:val="001E0987"/>
    <w:rsid w:val="001E26A5"/>
    <w:rsid w:val="002029FA"/>
    <w:rsid w:val="00227F3B"/>
    <w:rsid w:val="00230349"/>
    <w:rsid w:val="002303D9"/>
    <w:rsid w:val="00237016"/>
    <w:rsid w:val="002403E3"/>
    <w:rsid w:val="00246003"/>
    <w:rsid w:val="00251D94"/>
    <w:rsid w:val="0025634A"/>
    <w:rsid w:val="002607D6"/>
    <w:rsid w:val="00260CA1"/>
    <w:rsid w:val="002773AF"/>
    <w:rsid w:val="002811D7"/>
    <w:rsid w:val="002823B8"/>
    <w:rsid w:val="002929A1"/>
    <w:rsid w:val="0029465C"/>
    <w:rsid w:val="00296830"/>
    <w:rsid w:val="002A5AC8"/>
    <w:rsid w:val="002A5CF8"/>
    <w:rsid w:val="002B1BC7"/>
    <w:rsid w:val="002B74D6"/>
    <w:rsid w:val="002F0976"/>
    <w:rsid w:val="002F44B0"/>
    <w:rsid w:val="002F51FC"/>
    <w:rsid w:val="00332565"/>
    <w:rsid w:val="0035616D"/>
    <w:rsid w:val="0037065A"/>
    <w:rsid w:val="003A3CF8"/>
    <w:rsid w:val="003C059D"/>
    <w:rsid w:val="003E221B"/>
    <w:rsid w:val="00410CF2"/>
    <w:rsid w:val="004333C0"/>
    <w:rsid w:val="00453D77"/>
    <w:rsid w:val="004733BB"/>
    <w:rsid w:val="00481AED"/>
    <w:rsid w:val="00496FC6"/>
    <w:rsid w:val="004B501D"/>
    <w:rsid w:val="004C42CA"/>
    <w:rsid w:val="004E1883"/>
    <w:rsid w:val="00514855"/>
    <w:rsid w:val="00516F62"/>
    <w:rsid w:val="00525F9A"/>
    <w:rsid w:val="00531EDE"/>
    <w:rsid w:val="00533C8A"/>
    <w:rsid w:val="0057036A"/>
    <w:rsid w:val="005709E9"/>
    <w:rsid w:val="00583D1E"/>
    <w:rsid w:val="005A46DF"/>
    <w:rsid w:val="005C513F"/>
    <w:rsid w:val="005E3C80"/>
    <w:rsid w:val="005F5632"/>
    <w:rsid w:val="005F7045"/>
    <w:rsid w:val="00601418"/>
    <w:rsid w:val="00603678"/>
    <w:rsid w:val="00623462"/>
    <w:rsid w:val="00626073"/>
    <w:rsid w:val="00632E54"/>
    <w:rsid w:val="00652D8A"/>
    <w:rsid w:val="00661AA5"/>
    <w:rsid w:val="00663584"/>
    <w:rsid w:val="00673C5E"/>
    <w:rsid w:val="006776E2"/>
    <w:rsid w:val="006B3A59"/>
    <w:rsid w:val="006C44C6"/>
    <w:rsid w:val="006C4DB3"/>
    <w:rsid w:val="006E4AD4"/>
    <w:rsid w:val="006F378A"/>
    <w:rsid w:val="00700827"/>
    <w:rsid w:val="007060CE"/>
    <w:rsid w:val="00717366"/>
    <w:rsid w:val="0073779F"/>
    <w:rsid w:val="00743CF4"/>
    <w:rsid w:val="007527B4"/>
    <w:rsid w:val="007B106F"/>
    <w:rsid w:val="007D45B8"/>
    <w:rsid w:val="008040F4"/>
    <w:rsid w:val="00804F0C"/>
    <w:rsid w:val="00806543"/>
    <w:rsid w:val="0081074D"/>
    <w:rsid w:val="00837D89"/>
    <w:rsid w:val="0084449C"/>
    <w:rsid w:val="00875304"/>
    <w:rsid w:val="008A63D0"/>
    <w:rsid w:val="008F06E3"/>
    <w:rsid w:val="008F6B13"/>
    <w:rsid w:val="00907124"/>
    <w:rsid w:val="00916EAB"/>
    <w:rsid w:val="009261F8"/>
    <w:rsid w:val="00927927"/>
    <w:rsid w:val="00930C24"/>
    <w:rsid w:val="009408EF"/>
    <w:rsid w:val="00942370"/>
    <w:rsid w:val="00952B36"/>
    <w:rsid w:val="00991273"/>
    <w:rsid w:val="00995DAA"/>
    <w:rsid w:val="009A0C76"/>
    <w:rsid w:val="009A518F"/>
    <w:rsid w:val="009D5CAD"/>
    <w:rsid w:val="009E6D33"/>
    <w:rsid w:val="00A038E5"/>
    <w:rsid w:val="00A1253F"/>
    <w:rsid w:val="00A41EA2"/>
    <w:rsid w:val="00A4613B"/>
    <w:rsid w:val="00A50640"/>
    <w:rsid w:val="00A54E80"/>
    <w:rsid w:val="00A657F9"/>
    <w:rsid w:val="00A709E5"/>
    <w:rsid w:val="00A70D95"/>
    <w:rsid w:val="00A74717"/>
    <w:rsid w:val="00AA5583"/>
    <w:rsid w:val="00AF159C"/>
    <w:rsid w:val="00B040B5"/>
    <w:rsid w:val="00B068D5"/>
    <w:rsid w:val="00B16B16"/>
    <w:rsid w:val="00B26C97"/>
    <w:rsid w:val="00B31C33"/>
    <w:rsid w:val="00B41E6C"/>
    <w:rsid w:val="00B5188F"/>
    <w:rsid w:val="00B8066B"/>
    <w:rsid w:val="00B8309B"/>
    <w:rsid w:val="00B91610"/>
    <w:rsid w:val="00B92170"/>
    <w:rsid w:val="00BB7D0C"/>
    <w:rsid w:val="00BD1ACB"/>
    <w:rsid w:val="00BF1213"/>
    <w:rsid w:val="00C04E7F"/>
    <w:rsid w:val="00C148EB"/>
    <w:rsid w:val="00C54939"/>
    <w:rsid w:val="00C63813"/>
    <w:rsid w:val="00C91B11"/>
    <w:rsid w:val="00CA16A9"/>
    <w:rsid w:val="00CA1859"/>
    <w:rsid w:val="00CB78EB"/>
    <w:rsid w:val="00CD21D6"/>
    <w:rsid w:val="00CD266B"/>
    <w:rsid w:val="00D052DC"/>
    <w:rsid w:val="00D201B1"/>
    <w:rsid w:val="00D46D3C"/>
    <w:rsid w:val="00D64B1B"/>
    <w:rsid w:val="00D81D55"/>
    <w:rsid w:val="00DA260A"/>
    <w:rsid w:val="00DC25DE"/>
    <w:rsid w:val="00E1131D"/>
    <w:rsid w:val="00E321B4"/>
    <w:rsid w:val="00E35B82"/>
    <w:rsid w:val="00E832F3"/>
    <w:rsid w:val="00E86EA9"/>
    <w:rsid w:val="00E96712"/>
    <w:rsid w:val="00EB0A43"/>
    <w:rsid w:val="00EC7085"/>
    <w:rsid w:val="00EE3659"/>
    <w:rsid w:val="00EE58A5"/>
    <w:rsid w:val="00F01BE1"/>
    <w:rsid w:val="00F028AD"/>
    <w:rsid w:val="00F47B48"/>
    <w:rsid w:val="00F574E2"/>
    <w:rsid w:val="00F578C9"/>
    <w:rsid w:val="00FB4A53"/>
    <w:rsid w:val="00FD0A15"/>
    <w:rsid w:val="00FD2071"/>
    <w:rsid w:val="00FD518B"/>
    <w:rsid w:val="00FD545B"/>
    <w:rsid w:val="00FD6F8B"/>
    <w:rsid w:val="00FF3B69"/>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5E4986"/>
  <w15:docId w15:val="{DA8FCC9E-D20A-4B69-A558-2B75BE7C2E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A111D"/>
    <w:pPr>
      <w:spacing w:after="200" w:line="276" w:lineRule="auto"/>
    </w:pPr>
    <w:rPr>
      <w:sz w:val="22"/>
      <w:szCs w:val="22"/>
      <w:lang w:val="en-US" w:eastAsia="en-US"/>
    </w:rPr>
  </w:style>
  <w:style w:type="paragraph" w:styleId="Antrat1">
    <w:name w:val="heading 1"/>
    <w:basedOn w:val="prastasis"/>
    <w:next w:val="prastasis"/>
    <w:link w:val="Antrat1Diagrama"/>
    <w:qFormat/>
    <w:rsid w:val="00033D70"/>
    <w:pPr>
      <w:keepNext/>
      <w:spacing w:before="240" w:after="60" w:line="240" w:lineRule="auto"/>
      <w:outlineLvl w:val="0"/>
    </w:pPr>
    <w:rPr>
      <w:rFonts w:ascii="Arial" w:hAnsi="Arial" w:cs="Arial"/>
      <w:b/>
      <w:bCs/>
      <w:kern w:val="32"/>
      <w:sz w:val="32"/>
      <w:szCs w:val="32"/>
      <w:lang w:val="lt-LT"/>
    </w:rPr>
  </w:style>
  <w:style w:type="paragraph" w:styleId="Antrat2">
    <w:name w:val="heading 2"/>
    <w:basedOn w:val="prastasis"/>
    <w:next w:val="prastasis"/>
    <w:link w:val="Antrat2Diagrama"/>
    <w:qFormat/>
    <w:rsid w:val="00033D70"/>
    <w:pPr>
      <w:keepNext/>
      <w:spacing w:before="240" w:after="60" w:line="240" w:lineRule="auto"/>
      <w:outlineLvl w:val="1"/>
    </w:pPr>
    <w:rPr>
      <w:rFonts w:ascii="Arial" w:hAnsi="Arial" w:cs="Arial"/>
      <w:b/>
      <w:bCs/>
      <w:i/>
      <w:iCs/>
      <w:sz w:val="28"/>
      <w:szCs w:val="28"/>
      <w:lang w:val="lt-LT"/>
    </w:rPr>
  </w:style>
  <w:style w:type="paragraph" w:styleId="Antrat3">
    <w:name w:val="heading 3"/>
    <w:basedOn w:val="prastasis"/>
    <w:next w:val="prastasis"/>
    <w:link w:val="Antrat3Diagrama"/>
    <w:qFormat/>
    <w:rsid w:val="00033D70"/>
    <w:pPr>
      <w:keepNext/>
      <w:spacing w:before="240" w:after="60" w:line="240" w:lineRule="auto"/>
      <w:outlineLvl w:val="2"/>
    </w:pPr>
    <w:rPr>
      <w:rFonts w:ascii="Arial" w:hAnsi="Arial" w:cs="Arial"/>
      <w:b/>
      <w:bCs/>
      <w:sz w:val="26"/>
      <w:szCs w:val="26"/>
      <w:lang w:val="lt-LT"/>
    </w:rPr>
  </w:style>
  <w:style w:type="paragraph" w:styleId="Antrat5">
    <w:name w:val="heading 5"/>
    <w:basedOn w:val="prastasis"/>
    <w:next w:val="prastasis"/>
    <w:link w:val="Antrat5Diagrama"/>
    <w:qFormat/>
    <w:rsid w:val="00033D70"/>
    <w:pPr>
      <w:widowControl w:val="0"/>
      <w:autoSpaceDE w:val="0"/>
      <w:autoSpaceDN w:val="0"/>
      <w:adjustRightInd w:val="0"/>
      <w:spacing w:after="0" w:line="240" w:lineRule="auto"/>
      <w:outlineLvl w:val="4"/>
    </w:pPr>
    <w:rPr>
      <w:rFonts w:ascii="Times New Roman" w:hAnsi="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sid w:val="00033D70"/>
    <w:rPr>
      <w:rFonts w:ascii="Arial" w:eastAsia="Calibri" w:hAnsi="Arial" w:cs="Arial"/>
      <w:b/>
      <w:bCs/>
      <w:kern w:val="32"/>
      <w:sz w:val="32"/>
      <w:szCs w:val="32"/>
    </w:rPr>
  </w:style>
  <w:style w:type="character" w:customStyle="1" w:styleId="Antrat2Diagrama">
    <w:name w:val="Antraštė 2 Diagrama"/>
    <w:link w:val="Antrat2"/>
    <w:rsid w:val="00033D70"/>
    <w:rPr>
      <w:rFonts w:ascii="Arial" w:eastAsia="Calibri" w:hAnsi="Arial" w:cs="Arial"/>
      <w:b/>
      <w:bCs/>
      <w:i/>
      <w:iCs/>
      <w:sz w:val="28"/>
      <w:szCs w:val="28"/>
    </w:rPr>
  </w:style>
  <w:style w:type="character" w:customStyle="1" w:styleId="Antrat3Diagrama">
    <w:name w:val="Antraštė 3 Diagrama"/>
    <w:link w:val="Antrat3"/>
    <w:rsid w:val="00033D70"/>
    <w:rPr>
      <w:rFonts w:ascii="Arial" w:eastAsia="Calibri" w:hAnsi="Arial" w:cs="Arial"/>
      <w:b/>
      <w:bCs/>
      <w:sz w:val="26"/>
      <w:szCs w:val="26"/>
    </w:rPr>
  </w:style>
  <w:style w:type="character" w:customStyle="1" w:styleId="Antrat5Diagrama">
    <w:name w:val="Antraštė 5 Diagrama"/>
    <w:link w:val="Antrat5"/>
    <w:rsid w:val="00033D70"/>
    <w:rPr>
      <w:rFonts w:ascii="Times New Roman" w:eastAsia="Calibri" w:hAnsi="Times New Roman" w:cs="Times New Roman"/>
      <w:sz w:val="24"/>
      <w:szCs w:val="24"/>
      <w:lang w:val="en-US"/>
    </w:rPr>
  </w:style>
  <w:style w:type="numbering" w:customStyle="1" w:styleId="NoList1">
    <w:name w:val="No List1"/>
    <w:next w:val="Sraonra"/>
    <w:semiHidden/>
    <w:rsid w:val="00033D70"/>
  </w:style>
  <w:style w:type="paragraph" w:styleId="Porat">
    <w:name w:val="footer"/>
    <w:basedOn w:val="prastasis"/>
    <w:link w:val="PoratDiagrama"/>
    <w:rsid w:val="00033D70"/>
    <w:pPr>
      <w:tabs>
        <w:tab w:val="left" w:pos="567"/>
        <w:tab w:val="center" w:pos="4536"/>
        <w:tab w:val="center" w:pos="8930"/>
      </w:tabs>
      <w:spacing w:after="0" w:line="240" w:lineRule="auto"/>
    </w:pPr>
    <w:rPr>
      <w:rFonts w:ascii="Helvetica" w:hAnsi="Helvetica"/>
      <w:sz w:val="16"/>
      <w:szCs w:val="20"/>
      <w:lang w:val="lt-LT"/>
    </w:rPr>
  </w:style>
  <w:style w:type="character" w:customStyle="1" w:styleId="PoratDiagrama">
    <w:name w:val="Poraštė Diagrama"/>
    <w:link w:val="Porat"/>
    <w:rsid w:val="00033D70"/>
    <w:rPr>
      <w:rFonts w:ascii="Helvetica" w:eastAsia="Calibri" w:hAnsi="Helvetica" w:cs="Times New Roman"/>
      <w:sz w:val="16"/>
      <w:szCs w:val="20"/>
    </w:rPr>
  </w:style>
  <w:style w:type="character" w:styleId="Puslapionumeris">
    <w:name w:val="page number"/>
    <w:rsid w:val="00033D70"/>
    <w:rPr>
      <w:rFonts w:cs="Times New Roman"/>
    </w:rPr>
  </w:style>
  <w:style w:type="paragraph" w:styleId="Pagrindinistekstas">
    <w:name w:val="Body Text"/>
    <w:basedOn w:val="prastasis"/>
    <w:link w:val="PagrindinistekstasDiagrama"/>
    <w:rsid w:val="00033D70"/>
    <w:pPr>
      <w:spacing w:after="0" w:line="240" w:lineRule="auto"/>
    </w:pPr>
    <w:rPr>
      <w:rFonts w:ascii="Times New Roman" w:hAnsi="Times New Roman"/>
      <w:i/>
      <w:color w:val="008000"/>
      <w:szCs w:val="20"/>
      <w:lang w:val="lt-LT"/>
    </w:rPr>
  </w:style>
  <w:style w:type="character" w:customStyle="1" w:styleId="PagrindinistekstasDiagrama">
    <w:name w:val="Pagrindinis tekstas Diagrama"/>
    <w:link w:val="Pagrindinistekstas"/>
    <w:rsid w:val="00033D70"/>
    <w:rPr>
      <w:rFonts w:ascii="Times New Roman" w:eastAsia="Calibri" w:hAnsi="Times New Roman" w:cs="Times New Roman"/>
      <w:i/>
      <w:color w:val="008000"/>
      <w:szCs w:val="20"/>
    </w:rPr>
  </w:style>
  <w:style w:type="paragraph" w:customStyle="1" w:styleId="EMEAEnBodyText">
    <w:name w:val="EMEA En Body Text"/>
    <w:basedOn w:val="prastasis"/>
    <w:rsid w:val="00033D70"/>
    <w:pPr>
      <w:spacing w:before="120" w:after="120" w:line="240" w:lineRule="auto"/>
      <w:jc w:val="both"/>
    </w:pPr>
    <w:rPr>
      <w:rFonts w:ascii="Times New Roman" w:hAnsi="Times New Roman"/>
      <w:szCs w:val="20"/>
    </w:rPr>
  </w:style>
  <w:style w:type="character" w:styleId="Hipersaitas">
    <w:name w:val="Hyperlink"/>
    <w:uiPriority w:val="99"/>
    <w:rsid w:val="00033D70"/>
    <w:rPr>
      <w:rFonts w:cs="Times New Roman"/>
      <w:color w:val="0000FF"/>
      <w:u w:val="single"/>
    </w:rPr>
  </w:style>
  <w:style w:type="character" w:styleId="Grietas">
    <w:name w:val="Strong"/>
    <w:qFormat/>
    <w:rsid w:val="00033D70"/>
    <w:rPr>
      <w:rFonts w:cs="Times New Roman"/>
      <w:b/>
      <w:bCs/>
    </w:rPr>
  </w:style>
  <w:style w:type="table" w:styleId="Lentelstinklelis">
    <w:name w:val="Table Grid"/>
    <w:basedOn w:val="prastojilentel"/>
    <w:rsid w:val="00033D70"/>
    <w:pPr>
      <w:tabs>
        <w:tab w:val="left" w:pos="567"/>
      </w:tabs>
      <w:spacing w:line="260" w:lineRule="exact"/>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TEMEASMCA">
    <w:name w:val="BT EMEA_SMCA"/>
    <w:basedOn w:val="prastasis"/>
    <w:link w:val="BTEMEASMCAChar"/>
    <w:autoRedefine/>
    <w:rsid w:val="00033D70"/>
    <w:pPr>
      <w:tabs>
        <w:tab w:val="left" w:pos="357"/>
      </w:tabs>
      <w:spacing w:after="0" w:line="240" w:lineRule="auto"/>
    </w:pPr>
    <w:rPr>
      <w:rFonts w:ascii="Times New Roman" w:hAnsi="Times New Roman"/>
      <w:lang w:val="lt-LT"/>
    </w:rPr>
  </w:style>
  <w:style w:type="character" w:customStyle="1" w:styleId="BTEMEASMCAChar">
    <w:name w:val="BT EMEA_SMCA Char"/>
    <w:link w:val="BTEMEASMCA"/>
    <w:locked/>
    <w:rsid w:val="00033D70"/>
    <w:rPr>
      <w:rFonts w:ascii="Times New Roman" w:eastAsia="Calibri" w:hAnsi="Times New Roman" w:cs="Times New Roman"/>
    </w:rPr>
  </w:style>
  <w:style w:type="paragraph" w:customStyle="1" w:styleId="PI-1EMEASMCA">
    <w:name w:val="PI-1 EMEA_SMCA"/>
    <w:basedOn w:val="Antrat2"/>
    <w:autoRedefine/>
    <w:rsid w:val="00033D70"/>
    <w:pPr>
      <w:tabs>
        <w:tab w:val="left" w:pos="567"/>
      </w:tabs>
      <w:spacing w:before="0" w:after="0"/>
      <w:ind w:left="567" w:hanging="567"/>
    </w:pPr>
    <w:rPr>
      <w:rFonts w:ascii="Times New Roman" w:hAnsi="Times New Roman" w:cs="Times New Roman"/>
      <w:bCs w:val="0"/>
      <w:i w:val="0"/>
      <w:iCs w:val="0"/>
      <w:sz w:val="22"/>
      <w:szCs w:val="22"/>
    </w:rPr>
  </w:style>
  <w:style w:type="paragraph" w:customStyle="1" w:styleId="PI-1labEMEASMCA">
    <w:name w:val="PI-1_lab EMEA_SMCA"/>
    <w:basedOn w:val="prastasis"/>
    <w:link w:val="PI-1labEMEASMCAChar"/>
    <w:autoRedefine/>
    <w:rsid w:val="00033D70"/>
    <w:pPr>
      <w:pBdr>
        <w:top w:val="single" w:sz="4" w:space="1" w:color="auto"/>
        <w:left w:val="single" w:sz="4" w:space="4" w:color="auto"/>
        <w:bottom w:val="single" w:sz="4" w:space="1" w:color="auto"/>
        <w:right w:val="single" w:sz="4" w:space="4" w:color="auto"/>
      </w:pBdr>
      <w:tabs>
        <w:tab w:val="left" w:pos="540"/>
      </w:tabs>
      <w:spacing w:after="0" w:line="240" w:lineRule="auto"/>
    </w:pPr>
    <w:rPr>
      <w:rFonts w:ascii="Times New Roman" w:hAnsi="Times New Roman"/>
      <w:b/>
      <w:noProof/>
      <w:lang w:val="lt-LT"/>
    </w:rPr>
  </w:style>
  <w:style w:type="character" w:customStyle="1" w:styleId="PI-1labEMEASMCAChar">
    <w:name w:val="PI-1_lab EMEA_SMCA Char"/>
    <w:link w:val="PI-1labEMEASMCA"/>
    <w:locked/>
    <w:rsid w:val="00033D70"/>
    <w:rPr>
      <w:rFonts w:ascii="Times New Roman" w:eastAsia="Calibri" w:hAnsi="Times New Roman" w:cs="Times New Roman"/>
      <w:b/>
      <w:noProof/>
    </w:rPr>
  </w:style>
  <w:style w:type="paragraph" w:customStyle="1" w:styleId="PI-2EMEASMCA">
    <w:name w:val="PI-2 EMEA_SMCA"/>
    <w:basedOn w:val="Antrat3"/>
    <w:autoRedefine/>
    <w:rsid w:val="00033D70"/>
    <w:pPr>
      <w:keepLines/>
      <w:tabs>
        <w:tab w:val="left" w:pos="567"/>
      </w:tabs>
      <w:spacing w:before="0" w:after="0"/>
      <w:ind w:left="567" w:hanging="567"/>
    </w:pPr>
    <w:rPr>
      <w:rFonts w:ascii="Times New Roman" w:hAnsi="Times New Roman" w:cs="Times New Roman"/>
      <w:bCs w:val="0"/>
      <w:kern w:val="28"/>
      <w:sz w:val="22"/>
      <w:szCs w:val="22"/>
    </w:rPr>
  </w:style>
  <w:style w:type="paragraph" w:customStyle="1" w:styleId="TTEMEASMCA">
    <w:name w:val="TT EMEA_SMCA"/>
    <w:basedOn w:val="Antrat1"/>
    <w:link w:val="TTEMEASMCAChar"/>
    <w:autoRedefine/>
    <w:rsid w:val="00033D70"/>
    <w:pPr>
      <w:keepNext w:val="0"/>
      <w:tabs>
        <w:tab w:val="left" w:pos="567"/>
      </w:tabs>
      <w:spacing w:before="0" w:after="0"/>
      <w:ind w:left="567" w:hanging="567"/>
      <w:jc w:val="center"/>
    </w:pPr>
    <w:rPr>
      <w:rFonts w:ascii="Times New Roman" w:hAnsi="Times New Roman" w:cs="Times New Roman"/>
      <w:bCs w:val="0"/>
      <w:caps/>
      <w:kern w:val="0"/>
      <w:sz w:val="22"/>
      <w:szCs w:val="22"/>
      <w:lang w:val="en-US"/>
    </w:rPr>
  </w:style>
  <w:style w:type="character" w:customStyle="1" w:styleId="TTEMEASMCAChar">
    <w:name w:val="TT EMEA_SMCA Char"/>
    <w:link w:val="TTEMEASMCA"/>
    <w:locked/>
    <w:rsid w:val="00033D70"/>
    <w:rPr>
      <w:rFonts w:ascii="Times New Roman" w:eastAsia="Calibri" w:hAnsi="Times New Roman" w:cs="Times New Roman"/>
      <w:b/>
      <w:caps/>
      <w:lang w:val="en-US"/>
    </w:rPr>
  </w:style>
  <w:style w:type="paragraph" w:customStyle="1" w:styleId="BTAnIIEMEASMCA">
    <w:name w:val="BT(AnII) EMEA_SMCA"/>
    <w:basedOn w:val="Debesliotekstas"/>
    <w:autoRedefine/>
    <w:rsid w:val="00033D70"/>
    <w:pPr>
      <w:tabs>
        <w:tab w:val="left" w:pos="0"/>
        <w:tab w:val="left" w:pos="567"/>
      </w:tabs>
    </w:pPr>
    <w:rPr>
      <w:rFonts w:ascii="Times New Roman" w:hAnsi="Times New Roman"/>
      <w:sz w:val="22"/>
      <w:szCs w:val="22"/>
    </w:rPr>
  </w:style>
  <w:style w:type="paragraph" w:styleId="Debesliotekstas">
    <w:name w:val="Balloon Text"/>
    <w:basedOn w:val="prastasis"/>
    <w:link w:val="DebesliotekstasDiagrama"/>
    <w:semiHidden/>
    <w:rsid w:val="00033D70"/>
    <w:pPr>
      <w:spacing w:after="0" w:line="240" w:lineRule="auto"/>
    </w:pPr>
    <w:rPr>
      <w:rFonts w:ascii="Tahoma" w:hAnsi="Tahoma" w:cs="Tahoma"/>
      <w:sz w:val="16"/>
      <w:szCs w:val="16"/>
      <w:lang w:val="lt-LT"/>
    </w:rPr>
  </w:style>
  <w:style w:type="character" w:customStyle="1" w:styleId="DebesliotekstasDiagrama">
    <w:name w:val="Debesėlio tekstas Diagrama"/>
    <w:link w:val="Debesliotekstas"/>
    <w:semiHidden/>
    <w:rsid w:val="00033D70"/>
    <w:rPr>
      <w:rFonts w:ascii="Tahoma" w:eastAsia="Calibri" w:hAnsi="Tahoma" w:cs="Tahoma"/>
      <w:sz w:val="16"/>
      <w:szCs w:val="16"/>
    </w:rPr>
  </w:style>
  <w:style w:type="paragraph" w:customStyle="1" w:styleId="BT-EMEASMCA">
    <w:name w:val="BT- EMEA_SMCA"/>
    <w:basedOn w:val="BTEMEASMCA"/>
    <w:autoRedefine/>
    <w:rsid w:val="00033D70"/>
    <w:pPr>
      <w:tabs>
        <w:tab w:val="clear" w:pos="357"/>
        <w:tab w:val="left" w:pos="567"/>
      </w:tabs>
      <w:ind w:left="567" w:hanging="567"/>
    </w:pPr>
  </w:style>
  <w:style w:type="paragraph" w:customStyle="1" w:styleId="PI-3EMEASMCA">
    <w:name w:val="PI-3 EMEA_SMCA"/>
    <w:basedOn w:val="prastasis"/>
    <w:autoRedefine/>
    <w:rsid w:val="00033D70"/>
    <w:pPr>
      <w:spacing w:after="0" w:line="220" w:lineRule="exact"/>
    </w:pPr>
    <w:rPr>
      <w:rFonts w:ascii="Times New Roman" w:hAnsi="Times New Roman"/>
      <w:b/>
      <w:bCs/>
      <w:lang w:val="lt-LT"/>
    </w:rPr>
  </w:style>
  <w:style w:type="paragraph" w:customStyle="1" w:styleId="BTbEMEASMCA">
    <w:name w:val="BT(b) EMEA_SMCA"/>
    <w:basedOn w:val="BTEMEASMCA"/>
    <w:autoRedefine/>
    <w:rsid w:val="00033D70"/>
    <w:rPr>
      <w:b/>
    </w:rPr>
  </w:style>
  <w:style w:type="paragraph" w:customStyle="1" w:styleId="BTbeEMEASMCA">
    <w:name w:val="BT(be) EMEA_SMCA"/>
    <w:basedOn w:val="BTEMEASMCA"/>
    <w:autoRedefine/>
    <w:rsid w:val="00033D70"/>
    <w:pPr>
      <w:jc w:val="center"/>
    </w:pPr>
    <w:rPr>
      <w:b/>
    </w:rPr>
  </w:style>
  <w:style w:type="paragraph" w:customStyle="1" w:styleId="BTeEMEASMCA">
    <w:name w:val="BT(e) EMEA_SMCA"/>
    <w:basedOn w:val="BTEMEASMCA"/>
    <w:autoRedefine/>
    <w:rsid w:val="00033D70"/>
    <w:pPr>
      <w:jc w:val="center"/>
    </w:pPr>
  </w:style>
  <w:style w:type="paragraph" w:customStyle="1" w:styleId="BTgEMEASMCA">
    <w:name w:val="BT(g) EMEA_SMCA"/>
    <w:basedOn w:val="BTEMEASMCA"/>
    <w:link w:val="BTgEMEASMCAChar"/>
    <w:autoRedefine/>
    <w:rsid w:val="00033D70"/>
    <w:rPr>
      <w:i/>
      <w:color w:val="008000"/>
    </w:rPr>
  </w:style>
  <w:style w:type="character" w:customStyle="1" w:styleId="BTgEMEASMCAChar">
    <w:name w:val="BT(g) EMEA_SMCA Char"/>
    <w:link w:val="BTgEMEASMCA"/>
    <w:locked/>
    <w:rsid w:val="00033D70"/>
    <w:rPr>
      <w:rFonts w:ascii="Times New Roman" w:eastAsia="Calibri" w:hAnsi="Times New Roman" w:cs="Times New Roman"/>
      <w:i/>
      <w:color w:val="008000"/>
    </w:rPr>
  </w:style>
  <w:style w:type="paragraph" w:customStyle="1" w:styleId="BTuEMEASMCA">
    <w:name w:val="BT(u) EMEA_SMCA"/>
    <w:basedOn w:val="BTEMEASMCA"/>
    <w:autoRedefine/>
    <w:rsid w:val="00033D70"/>
    <w:rPr>
      <w:u w:val="single"/>
    </w:rPr>
  </w:style>
  <w:style w:type="paragraph" w:customStyle="1" w:styleId="Default">
    <w:name w:val="Default"/>
    <w:rsid w:val="001A111D"/>
    <w:pPr>
      <w:autoSpaceDE w:val="0"/>
      <w:autoSpaceDN w:val="0"/>
      <w:adjustRightInd w:val="0"/>
    </w:pPr>
    <w:rPr>
      <w:rFonts w:ascii="Times New Roman" w:hAnsi="Times New Roman"/>
      <w:color w:val="000000"/>
      <w:sz w:val="24"/>
      <w:szCs w:val="24"/>
    </w:rPr>
  </w:style>
  <w:style w:type="paragraph" w:styleId="Pagrindiniotekstotrauka">
    <w:name w:val="Body Text Indent"/>
    <w:basedOn w:val="prastasis"/>
    <w:link w:val="PagrindiniotekstotraukaDiagrama"/>
    <w:rsid w:val="00033D70"/>
    <w:pPr>
      <w:widowControl w:val="0"/>
      <w:autoSpaceDE w:val="0"/>
      <w:autoSpaceDN w:val="0"/>
      <w:adjustRightInd w:val="0"/>
      <w:spacing w:after="0" w:line="240" w:lineRule="auto"/>
      <w:ind w:right="-2"/>
    </w:pPr>
    <w:rPr>
      <w:rFonts w:ascii="Times New Roman" w:hAnsi="Times New Roman"/>
      <w:lang w:val="lt-LT"/>
    </w:rPr>
  </w:style>
  <w:style w:type="character" w:customStyle="1" w:styleId="PagrindiniotekstotraukaDiagrama">
    <w:name w:val="Pagrindinio teksto įtrauka Diagrama"/>
    <w:link w:val="Pagrindiniotekstotrauka"/>
    <w:rsid w:val="00033D70"/>
    <w:rPr>
      <w:rFonts w:ascii="Times New Roman" w:eastAsia="Calibri" w:hAnsi="Times New Roman" w:cs="Times New Roman"/>
    </w:rPr>
  </w:style>
  <w:style w:type="paragraph" w:customStyle="1" w:styleId="Pagrindinistekstas1">
    <w:name w:val="Pagrindinis tekstas1"/>
    <w:rsid w:val="001A111D"/>
    <w:pPr>
      <w:autoSpaceDE w:val="0"/>
      <w:autoSpaceDN w:val="0"/>
      <w:adjustRightInd w:val="0"/>
      <w:ind w:firstLine="312"/>
      <w:jc w:val="both"/>
    </w:pPr>
    <w:rPr>
      <w:rFonts w:ascii="TimesLT" w:hAnsi="TimesLT"/>
      <w:lang w:val="en-US" w:eastAsia="en-US"/>
    </w:rPr>
  </w:style>
  <w:style w:type="paragraph" w:styleId="Antrats">
    <w:name w:val="header"/>
    <w:basedOn w:val="prastasis"/>
    <w:link w:val="AntratsDiagrama"/>
    <w:uiPriority w:val="99"/>
    <w:rsid w:val="00033D70"/>
    <w:pPr>
      <w:tabs>
        <w:tab w:val="center" w:pos="4819"/>
        <w:tab w:val="right" w:pos="9638"/>
      </w:tabs>
      <w:spacing w:after="0" w:line="240" w:lineRule="auto"/>
    </w:pPr>
    <w:rPr>
      <w:rFonts w:ascii="Times New Roman" w:hAnsi="Times New Roman"/>
      <w:sz w:val="24"/>
      <w:szCs w:val="24"/>
      <w:lang w:val="lt-LT"/>
    </w:rPr>
  </w:style>
  <w:style w:type="character" w:customStyle="1" w:styleId="AntratsDiagrama">
    <w:name w:val="Antraštės Diagrama"/>
    <w:link w:val="Antrats"/>
    <w:uiPriority w:val="99"/>
    <w:rsid w:val="00033D70"/>
    <w:rPr>
      <w:rFonts w:ascii="Times New Roman" w:eastAsia="Calibri" w:hAnsi="Times New Roman" w:cs="Times New Roman"/>
      <w:sz w:val="24"/>
      <w:szCs w:val="24"/>
    </w:rPr>
  </w:style>
  <w:style w:type="character" w:styleId="Komentaronuoroda">
    <w:name w:val="annotation reference"/>
    <w:semiHidden/>
    <w:rsid w:val="00033D70"/>
    <w:rPr>
      <w:rFonts w:cs="Times New Roman"/>
      <w:sz w:val="16"/>
      <w:szCs w:val="16"/>
    </w:rPr>
  </w:style>
  <w:style w:type="paragraph" w:styleId="Komentarotekstas">
    <w:name w:val="annotation text"/>
    <w:basedOn w:val="prastasis"/>
    <w:link w:val="KomentarotekstasDiagrama"/>
    <w:semiHidden/>
    <w:rsid w:val="00033D70"/>
    <w:pPr>
      <w:tabs>
        <w:tab w:val="left" w:pos="567"/>
      </w:tabs>
      <w:spacing w:after="0" w:line="260" w:lineRule="exact"/>
    </w:pPr>
    <w:rPr>
      <w:rFonts w:ascii="Times New Roman" w:hAnsi="Times New Roman"/>
      <w:sz w:val="20"/>
      <w:szCs w:val="20"/>
      <w:lang w:val="lt-LT"/>
    </w:rPr>
  </w:style>
  <w:style w:type="character" w:customStyle="1" w:styleId="KomentarotekstasDiagrama">
    <w:name w:val="Komentaro tekstas Diagrama"/>
    <w:link w:val="Komentarotekstas"/>
    <w:semiHidden/>
    <w:rsid w:val="00033D70"/>
    <w:rPr>
      <w:rFonts w:ascii="Times New Roman" w:eastAsia="Calibri" w:hAnsi="Times New Roman" w:cs="Times New Roman"/>
      <w:sz w:val="20"/>
      <w:szCs w:val="20"/>
    </w:rPr>
  </w:style>
  <w:style w:type="paragraph" w:styleId="Komentarotema">
    <w:name w:val="annotation subject"/>
    <w:basedOn w:val="Komentarotekstas"/>
    <w:next w:val="Komentarotekstas"/>
    <w:link w:val="KomentarotemaDiagrama"/>
    <w:semiHidden/>
    <w:rsid w:val="00033D70"/>
    <w:rPr>
      <w:b/>
      <w:bCs/>
    </w:rPr>
  </w:style>
  <w:style w:type="character" w:customStyle="1" w:styleId="KomentarotemaDiagrama">
    <w:name w:val="Komentaro tema Diagrama"/>
    <w:link w:val="Komentarotema"/>
    <w:semiHidden/>
    <w:rsid w:val="00033D70"/>
    <w:rPr>
      <w:rFonts w:ascii="Times New Roman" w:eastAsia="Calibri" w:hAnsi="Times New Roman" w:cs="Times New Roman"/>
      <w:b/>
      <w:bCs/>
      <w:sz w:val="20"/>
      <w:szCs w:val="20"/>
    </w:rPr>
  </w:style>
  <w:style w:type="paragraph" w:styleId="Sraopastraipa">
    <w:name w:val="List Paragraph"/>
    <w:basedOn w:val="prastasis"/>
    <w:qFormat/>
    <w:rsid w:val="00033D70"/>
    <w:pPr>
      <w:tabs>
        <w:tab w:val="left" w:pos="567"/>
      </w:tabs>
      <w:spacing w:after="0" w:line="260" w:lineRule="exact"/>
      <w:ind w:left="720"/>
      <w:contextualSpacing/>
    </w:pPr>
    <w:rPr>
      <w:rFonts w:ascii="Times New Roman" w:hAnsi="Times New Roman"/>
      <w:szCs w:val="20"/>
      <w:lang w:val="lt-LT"/>
    </w:rPr>
  </w:style>
  <w:style w:type="paragraph" w:customStyle="1" w:styleId="Body">
    <w:name w:val="Body"/>
    <w:basedOn w:val="prastasis"/>
    <w:rsid w:val="00033D70"/>
    <w:pPr>
      <w:spacing w:after="0" w:line="240" w:lineRule="auto"/>
      <w:ind w:firstLine="288"/>
      <w:jc w:val="both"/>
    </w:pPr>
    <w:rPr>
      <w:rFonts w:ascii="Arial" w:hAnsi="Arial"/>
      <w:sz w:val="20"/>
      <w:szCs w:val="20"/>
    </w:rPr>
  </w:style>
  <w:style w:type="paragraph" w:styleId="Pavadinimas">
    <w:name w:val="Title"/>
    <w:basedOn w:val="prastasis"/>
    <w:link w:val="PavadinimasDiagrama"/>
    <w:qFormat/>
    <w:rsid w:val="00033D70"/>
    <w:pPr>
      <w:spacing w:after="0" w:line="240" w:lineRule="auto"/>
      <w:jc w:val="center"/>
    </w:pPr>
    <w:rPr>
      <w:rFonts w:ascii="Times New Roman" w:hAnsi="Times New Roman"/>
      <w:b/>
      <w:szCs w:val="20"/>
      <w:lang w:val="en-GB"/>
    </w:rPr>
  </w:style>
  <w:style w:type="character" w:customStyle="1" w:styleId="PavadinimasDiagrama">
    <w:name w:val="Pavadinimas Diagrama"/>
    <w:link w:val="Pavadinimas"/>
    <w:rsid w:val="00033D70"/>
    <w:rPr>
      <w:rFonts w:ascii="Times New Roman" w:eastAsia="Calibri" w:hAnsi="Times New Roman" w:cs="Times New Roman"/>
      <w:b/>
      <w:szCs w:val="20"/>
      <w:lang w:val="en-GB"/>
    </w:rPr>
  </w:style>
  <w:style w:type="paragraph" w:styleId="Dokumentoinaostekstas">
    <w:name w:val="endnote text"/>
    <w:basedOn w:val="prastasis"/>
    <w:link w:val="DokumentoinaostekstasDiagrama"/>
    <w:semiHidden/>
    <w:rsid w:val="00033D70"/>
    <w:pPr>
      <w:tabs>
        <w:tab w:val="left" w:pos="567"/>
      </w:tabs>
      <w:spacing w:after="0" w:line="240" w:lineRule="auto"/>
    </w:pPr>
    <w:rPr>
      <w:rFonts w:ascii="Times New Roman" w:hAnsi="Times New Roman"/>
      <w:szCs w:val="20"/>
      <w:lang w:val="en-GB"/>
    </w:rPr>
  </w:style>
  <w:style w:type="character" w:customStyle="1" w:styleId="DokumentoinaostekstasDiagrama">
    <w:name w:val="Dokumento išnašos tekstas Diagrama"/>
    <w:link w:val="Dokumentoinaostekstas"/>
    <w:semiHidden/>
    <w:rsid w:val="00033D70"/>
    <w:rPr>
      <w:rFonts w:ascii="Times New Roman" w:eastAsia="Calibri" w:hAnsi="Times New Roman" w:cs="Times New Roman"/>
      <w:szCs w:val="20"/>
      <w:lang w:val="en-GB"/>
    </w:rPr>
  </w:style>
  <w:style w:type="paragraph" w:styleId="Pataisymai">
    <w:name w:val="Revision"/>
    <w:hidden/>
    <w:uiPriority w:val="99"/>
    <w:semiHidden/>
    <w:rsid w:val="001A111D"/>
    <w:rPr>
      <w:sz w:val="22"/>
      <w:szCs w:val="22"/>
      <w:lang w:val="en-US" w:eastAsia="en-US"/>
    </w:rPr>
  </w:style>
  <w:style w:type="character" w:customStyle="1" w:styleId="UnresolvedMention1">
    <w:name w:val="Unresolved Mention1"/>
    <w:basedOn w:val="Numatytasispastraiposriftas"/>
    <w:uiPriority w:val="99"/>
    <w:semiHidden/>
    <w:unhideWhenUsed/>
    <w:rsid w:val="00BB7D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1403256">
      <w:bodyDiv w:val="1"/>
      <w:marLeft w:val="0"/>
      <w:marRight w:val="0"/>
      <w:marTop w:val="0"/>
      <w:marBottom w:val="0"/>
      <w:divBdr>
        <w:top w:val="none" w:sz="0" w:space="0" w:color="auto"/>
        <w:left w:val="none" w:sz="0" w:space="0" w:color="auto"/>
        <w:bottom w:val="none" w:sz="0" w:space="0" w:color="auto"/>
        <w:right w:val="none" w:sz="0" w:space="0" w:color="auto"/>
      </w:divBdr>
    </w:div>
    <w:div w:id="1232547218">
      <w:bodyDiv w:val="1"/>
      <w:marLeft w:val="0"/>
      <w:marRight w:val="0"/>
      <w:marTop w:val="0"/>
      <w:marBottom w:val="0"/>
      <w:divBdr>
        <w:top w:val="none" w:sz="0" w:space="0" w:color="auto"/>
        <w:left w:val="none" w:sz="0" w:space="0" w:color="auto"/>
        <w:bottom w:val="none" w:sz="0" w:space="0" w:color="auto"/>
        <w:right w:val="none" w:sz="0" w:space="0" w:color="auto"/>
      </w:divBdr>
      <w:divsChild>
        <w:div w:id="2028870530">
          <w:marLeft w:val="0"/>
          <w:marRight w:val="0"/>
          <w:marTop w:val="0"/>
          <w:marBottom w:val="0"/>
          <w:divBdr>
            <w:top w:val="none" w:sz="0" w:space="0" w:color="auto"/>
            <w:left w:val="none" w:sz="0" w:space="0" w:color="auto"/>
            <w:bottom w:val="none" w:sz="0" w:space="0" w:color="auto"/>
            <w:right w:val="none" w:sz="0" w:space="0" w:color="auto"/>
          </w:divBdr>
          <w:divsChild>
            <w:div w:id="1606307251">
              <w:marLeft w:val="0"/>
              <w:marRight w:val="0"/>
              <w:marTop w:val="0"/>
              <w:marBottom w:val="0"/>
              <w:divBdr>
                <w:top w:val="none" w:sz="0" w:space="0" w:color="auto"/>
                <w:left w:val="none" w:sz="0" w:space="0" w:color="auto"/>
                <w:bottom w:val="none" w:sz="0" w:space="0" w:color="auto"/>
                <w:right w:val="none" w:sz="0" w:space="0" w:color="auto"/>
              </w:divBdr>
              <w:divsChild>
                <w:div w:id="824511948">
                  <w:marLeft w:val="0"/>
                  <w:marRight w:val="0"/>
                  <w:marTop w:val="0"/>
                  <w:marBottom w:val="0"/>
                  <w:divBdr>
                    <w:top w:val="none" w:sz="0" w:space="0" w:color="auto"/>
                    <w:left w:val="none" w:sz="0" w:space="0" w:color="auto"/>
                    <w:bottom w:val="none" w:sz="0" w:space="0" w:color="auto"/>
                    <w:right w:val="none" w:sz="0" w:space="0" w:color="auto"/>
                  </w:divBdr>
                  <w:divsChild>
                    <w:div w:id="852232424">
                      <w:marLeft w:val="0"/>
                      <w:marRight w:val="0"/>
                      <w:marTop w:val="0"/>
                      <w:marBottom w:val="0"/>
                      <w:divBdr>
                        <w:top w:val="none" w:sz="0" w:space="0" w:color="auto"/>
                        <w:left w:val="none" w:sz="0" w:space="0" w:color="auto"/>
                        <w:bottom w:val="none" w:sz="0" w:space="0" w:color="auto"/>
                        <w:right w:val="none" w:sz="0" w:space="0" w:color="auto"/>
                      </w:divBdr>
                      <w:divsChild>
                        <w:div w:id="1120027527">
                          <w:marLeft w:val="0"/>
                          <w:marRight w:val="0"/>
                          <w:marTop w:val="0"/>
                          <w:marBottom w:val="0"/>
                          <w:divBdr>
                            <w:top w:val="none" w:sz="0" w:space="0" w:color="auto"/>
                            <w:left w:val="none" w:sz="0" w:space="0" w:color="auto"/>
                            <w:bottom w:val="none" w:sz="0" w:space="0" w:color="auto"/>
                            <w:right w:val="none" w:sz="0" w:space="0" w:color="auto"/>
                          </w:divBdr>
                          <w:divsChild>
                            <w:div w:id="2060015037">
                              <w:marLeft w:val="0"/>
                              <w:marRight w:val="0"/>
                              <w:marTop w:val="0"/>
                              <w:marBottom w:val="0"/>
                              <w:divBdr>
                                <w:top w:val="none" w:sz="0" w:space="0" w:color="auto"/>
                                <w:left w:val="none" w:sz="0" w:space="0" w:color="auto"/>
                                <w:bottom w:val="none" w:sz="0" w:space="0" w:color="auto"/>
                                <w:right w:val="none" w:sz="0" w:space="0" w:color="auto"/>
                              </w:divBdr>
                              <w:divsChild>
                                <w:div w:id="210965308">
                                  <w:marLeft w:val="0"/>
                                  <w:marRight w:val="0"/>
                                  <w:marTop w:val="0"/>
                                  <w:marBottom w:val="0"/>
                                  <w:divBdr>
                                    <w:top w:val="none" w:sz="0" w:space="0" w:color="auto"/>
                                    <w:left w:val="none" w:sz="0" w:space="0" w:color="auto"/>
                                    <w:bottom w:val="none" w:sz="0" w:space="0" w:color="auto"/>
                                    <w:right w:val="none" w:sz="0" w:space="0" w:color="auto"/>
                                  </w:divBdr>
                                  <w:divsChild>
                                    <w:div w:id="440998844">
                                      <w:marLeft w:val="0"/>
                                      <w:marRight w:val="0"/>
                                      <w:marTop w:val="0"/>
                                      <w:marBottom w:val="0"/>
                                      <w:divBdr>
                                        <w:top w:val="none" w:sz="0" w:space="0" w:color="auto"/>
                                        <w:left w:val="none" w:sz="0" w:space="0" w:color="auto"/>
                                        <w:bottom w:val="none" w:sz="0" w:space="0" w:color="auto"/>
                                        <w:right w:val="none" w:sz="0" w:space="0" w:color="auto"/>
                                      </w:divBdr>
                                      <w:divsChild>
                                        <w:div w:id="1729717983">
                                          <w:marLeft w:val="0"/>
                                          <w:marRight w:val="0"/>
                                          <w:marTop w:val="0"/>
                                          <w:marBottom w:val="0"/>
                                          <w:divBdr>
                                            <w:top w:val="none" w:sz="0" w:space="0" w:color="auto"/>
                                            <w:left w:val="none" w:sz="0" w:space="0" w:color="auto"/>
                                            <w:bottom w:val="none" w:sz="0" w:space="0" w:color="auto"/>
                                            <w:right w:val="none" w:sz="0" w:space="0" w:color="auto"/>
                                          </w:divBdr>
                                          <w:divsChild>
                                            <w:div w:id="1198852373">
                                              <w:marLeft w:val="0"/>
                                              <w:marRight w:val="0"/>
                                              <w:marTop w:val="0"/>
                                              <w:marBottom w:val="495"/>
                                              <w:divBdr>
                                                <w:top w:val="none" w:sz="0" w:space="0" w:color="auto"/>
                                                <w:left w:val="none" w:sz="0" w:space="0" w:color="auto"/>
                                                <w:bottom w:val="none" w:sz="0" w:space="0" w:color="auto"/>
                                                <w:right w:val="none" w:sz="0" w:space="0" w:color="auto"/>
                                              </w:divBdr>
                                              <w:divsChild>
                                                <w:div w:id="1040935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apris.vvkt.lt/vvkt-web/public/nrvSpecialist" TargetMode="External"/><Relationship Id="rId13" Type="http://schemas.openxmlformats.org/officeDocument/2006/relationships/hyperlink" Target="http://www.vvkt.lt"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NepageidaujamaR@vvkt.lt"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vkt.lt/"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vvkt.lt/"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vvkt.lt/index.php?1399030386" TargetMode="External"/><Relationship Id="rId14" Type="http://schemas.openxmlformats.org/officeDocument/2006/relationships/hyperlink" Target="http://www.vvkt.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622F30-CA16-4334-821F-2028955C3E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31</Pages>
  <Words>37064</Words>
  <Characters>21127</Characters>
  <Application>Microsoft Office Word</Application>
  <DocSecurity>4</DocSecurity>
  <Lines>176</Lines>
  <Paragraphs>116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58075</CharactersWithSpaces>
  <SharedDoc>false</SharedDoc>
  <HLinks>
    <vt:vector size="36" baseType="variant">
      <vt:variant>
        <vt:i4>7077950</vt:i4>
      </vt:variant>
      <vt:variant>
        <vt:i4>15</vt:i4>
      </vt:variant>
      <vt:variant>
        <vt:i4>0</vt:i4>
      </vt:variant>
      <vt:variant>
        <vt:i4>5</vt:i4>
      </vt:variant>
      <vt:variant>
        <vt:lpwstr>http://www.vvkt.lt/</vt:lpwstr>
      </vt:variant>
      <vt:variant>
        <vt:lpwstr/>
      </vt:variant>
      <vt:variant>
        <vt:i4>2162708</vt:i4>
      </vt:variant>
      <vt:variant>
        <vt:i4>12</vt:i4>
      </vt:variant>
      <vt:variant>
        <vt:i4>0</vt:i4>
      </vt:variant>
      <vt:variant>
        <vt:i4>5</vt:i4>
      </vt:variant>
      <vt:variant>
        <vt:lpwstr>mailto:NepageidaujamaR@vvkt.lt</vt:lpwstr>
      </vt:variant>
      <vt:variant>
        <vt:lpwstr/>
      </vt:variant>
      <vt:variant>
        <vt:i4>7077950</vt:i4>
      </vt:variant>
      <vt:variant>
        <vt:i4>9</vt:i4>
      </vt:variant>
      <vt:variant>
        <vt:i4>0</vt:i4>
      </vt:variant>
      <vt:variant>
        <vt:i4>5</vt:i4>
      </vt:variant>
      <vt:variant>
        <vt:lpwstr>http://www.vvkt.lt/</vt:lpwstr>
      </vt:variant>
      <vt:variant>
        <vt:lpwstr/>
      </vt:variant>
      <vt:variant>
        <vt:i4>7077950</vt:i4>
      </vt:variant>
      <vt:variant>
        <vt:i4>6</vt:i4>
      </vt:variant>
      <vt:variant>
        <vt:i4>0</vt:i4>
      </vt:variant>
      <vt:variant>
        <vt:i4>5</vt:i4>
      </vt:variant>
      <vt:variant>
        <vt:lpwstr>http://www.vvkt.lt/</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RS</dc:creator>
  <cp:keywords/>
  <dc:description/>
  <cp:lastModifiedBy>Albina Burkauskaitė</cp:lastModifiedBy>
  <cp:revision>2</cp:revision>
  <dcterms:created xsi:type="dcterms:W3CDTF">2024-01-22T10:38:00Z</dcterms:created>
  <dcterms:modified xsi:type="dcterms:W3CDTF">2024-01-22T10:38:00Z</dcterms:modified>
</cp:coreProperties>
</file>