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97B3" w14:textId="77777777" w:rsidR="00F504DA" w:rsidRPr="006227FA" w:rsidRDefault="00F504DA" w:rsidP="00F504D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t>Pakuotės lapelis:</w:t>
      </w:r>
      <w:r w:rsidRPr="006227FA">
        <w:rPr>
          <w:rFonts w:ascii="Times New Roman" w:eastAsia="Times New Roman" w:hAnsi="Times New Roman" w:cs="Times New Roman"/>
          <w:b/>
          <w:snapToGrid w:val="0"/>
          <w:szCs w:val="24"/>
          <w:lang w:val="lt-LT" w:eastAsia="x-none"/>
        </w:rPr>
        <w:t xml:space="preserve"> </w:t>
      </w:r>
      <w:r w:rsidRPr="006227FA"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t>informacija vartotojui</w:t>
      </w:r>
    </w:p>
    <w:p w14:paraId="43139ECB" w14:textId="77777777" w:rsidR="00F504DA" w:rsidRPr="006227FA" w:rsidRDefault="00F504DA" w:rsidP="00F504DA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62BFB9BF" w14:textId="77777777" w:rsidR="00F504DA" w:rsidRPr="006227FA" w:rsidRDefault="00F504DA" w:rsidP="00F504DA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zCs w:val="20"/>
          <w:lang w:val="lt-LT"/>
        </w:rPr>
      </w:pPr>
      <w:r w:rsidRPr="006227FA">
        <w:rPr>
          <w:rFonts w:ascii="Times New Roman" w:eastAsia="Times New Roman" w:hAnsi="Times New Roman" w:cs="Times New Roman"/>
          <w:b/>
          <w:lang w:val="lt-LT"/>
        </w:rPr>
        <w:t>TANTUM VERDE forte 3 mg/ml burnos gleivinės purškalas (tirpalas)</w:t>
      </w:r>
    </w:p>
    <w:p w14:paraId="7045B2B8" w14:textId="77777777" w:rsidR="00F504DA" w:rsidRPr="006227FA" w:rsidRDefault="00F504DA" w:rsidP="00F504DA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szCs w:val="20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b</w:t>
      </w:r>
      <w:r w:rsidRPr="006227FA">
        <w:rPr>
          <w:rFonts w:ascii="Times New Roman" w:eastAsia="Times New Roman" w:hAnsi="Times New Roman" w:cs="Times New Roman"/>
          <w:lang w:val="lt-LT"/>
        </w:rPr>
        <w:t>enzidamino</w:t>
      </w:r>
      <w:proofErr w:type="spellEnd"/>
      <w:r w:rsidRPr="006227FA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14:paraId="3CE630FC" w14:textId="77777777" w:rsidR="00F504DA" w:rsidRPr="006227FA" w:rsidRDefault="00F504DA" w:rsidP="00F504D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szCs w:val="24"/>
          <w:lang w:val="lt-LT"/>
        </w:rPr>
      </w:pPr>
    </w:p>
    <w:p w14:paraId="65F1FC00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Atidžiai perskaitykite visą šį lapelį, prieš pradėdami vartoti šį vaistą, nes jame pateikiama Jums svarbi informacija.</w:t>
      </w:r>
    </w:p>
    <w:p w14:paraId="0F5D7EA5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šiame lapelyje arba kaip nurodė gydytojas arba vaistininkas.</w:t>
      </w:r>
    </w:p>
    <w:p w14:paraId="10D02FF9" w14:textId="77777777" w:rsidR="00F504DA" w:rsidRPr="006227FA" w:rsidRDefault="00F504DA" w:rsidP="00F504D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Neišmeskite šio lapelio, nes vėl gali prireikti jį perskaityti.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14:paraId="1DCD277F" w14:textId="77777777" w:rsidR="00F504DA" w:rsidRPr="006227FA" w:rsidRDefault="00F504DA" w:rsidP="00F504D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norite sužinoti daugiau arba pasitarti, kreipkitės į vaistininką.</w:t>
      </w:r>
    </w:p>
    <w:p w14:paraId="6270E3EA" w14:textId="77777777" w:rsidR="00F504DA" w:rsidRPr="006227FA" w:rsidRDefault="00F504DA" w:rsidP="00F504D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 (net jeigu jis šiame lapelyje nenurodytas), kreipkitės į gydytoją arba vaistininką. Žr. 4 skyrių.</w:t>
      </w:r>
    </w:p>
    <w:p w14:paraId="1FE46B5D" w14:textId="77777777" w:rsidR="00F504DA" w:rsidRPr="006227FA" w:rsidRDefault="00F504DA" w:rsidP="00F504D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per 7 dienas Jūsų savijauta nepagerėjo arba net pablogėjo, kreipkitės į gydytoją.</w:t>
      </w:r>
    </w:p>
    <w:p w14:paraId="18F7A315" w14:textId="77777777" w:rsidR="00F504DA" w:rsidRPr="006227FA" w:rsidRDefault="00F504DA" w:rsidP="00F504DA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6F381D5D" w14:textId="77777777" w:rsidR="00F504DA" w:rsidRPr="006227FA" w:rsidRDefault="00F504DA" w:rsidP="00F504DA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56CB7697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14:paraId="569157CB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20E1F7E4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left="993" w:right="-2" w:hanging="70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>1.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6227FA">
        <w:rPr>
          <w:rFonts w:ascii="Times New Roman" w:eastAsia="Times New Roman" w:hAnsi="Times New Roman" w:cs="Times New Roman"/>
          <w:snapToGrid w:val="0"/>
          <w:szCs w:val="20"/>
          <w:lang w:val="lt-LT"/>
        </w:rPr>
        <w:t>Kas yra TANTUM VERDE forte ir kam jis vartojamas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14:paraId="17EFA3F2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left="993" w:right="-2" w:hanging="70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>2.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Kas žinotina prieš vartojant TANTUM VERDE forte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 </w:t>
      </w:r>
    </w:p>
    <w:p w14:paraId="5F7144A4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left="993" w:right="-2" w:hanging="70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>3.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Kaip vartoti TANTUM VERDE forte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14:paraId="17633D98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left="993" w:right="-2" w:hanging="70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>4.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6227FA">
        <w:rPr>
          <w:rFonts w:ascii="Times New Roman" w:eastAsia="Times New Roman" w:hAnsi="Times New Roman" w:cs="Times New Roman"/>
          <w:snapToGrid w:val="0"/>
          <w:szCs w:val="20"/>
          <w:lang w:val="lt-LT"/>
        </w:rPr>
        <w:t>Galimas šalutinis poveikis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14:paraId="553EA6EA" w14:textId="77777777" w:rsidR="00F504DA" w:rsidRPr="006227FA" w:rsidRDefault="00F504DA" w:rsidP="00F504DA">
      <w:pPr>
        <w:numPr>
          <w:ilvl w:val="12"/>
          <w:numId w:val="0"/>
        </w:numPr>
        <w:tabs>
          <w:tab w:val="left" w:pos="993"/>
        </w:tabs>
        <w:spacing w:after="0" w:line="240" w:lineRule="auto"/>
        <w:ind w:left="993" w:right="-2" w:hanging="70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>5.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6227FA">
        <w:rPr>
          <w:rFonts w:ascii="Times New Roman" w:eastAsia="Times New Roman" w:hAnsi="Times New Roman" w:cs="Times New Roman"/>
          <w:snapToGrid w:val="0"/>
          <w:szCs w:val="20"/>
          <w:lang w:val="lt-LT"/>
        </w:rPr>
        <w:t>Kaip laikyti TANTUM VERDE forte</w:t>
      </w:r>
    </w:p>
    <w:p w14:paraId="5F964FC6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left="993" w:right="-2" w:hanging="70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>6.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Pakuotės turinys ir kita informacija</w:t>
      </w:r>
    </w:p>
    <w:p w14:paraId="247F46EF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41D0F6CC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0898BDE3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1.</w:t>
      </w: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ab/>
        <w:t>Kas yra TANTUM VERDE forte ir kam jis vartojamas</w:t>
      </w:r>
    </w:p>
    <w:p w14:paraId="66B975C5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73E7EB44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 xml:space="preserve">TANTUM VERDE forte yra skausmą malšinantis nesteroidinis vaistas nuo uždegimo. Pavartotas lokaliai burnos gleivinės purškalas dezinfekuoja ir sukelia vietinę nejautrą. Veiklioji jo medžiaga </w:t>
      </w:r>
      <w:proofErr w:type="spellStart"/>
      <w:r w:rsidRPr="006227FA">
        <w:rPr>
          <w:rFonts w:ascii="Times New Roman" w:eastAsia="Times New Roman" w:hAnsi="Times New Roman" w:cs="Times New Roman"/>
          <w:lang w:val="lt-LT"/>
        </w:rPr>
        <w:t>benzidaminas</w:t>
      </w:r>
      <w:proofErr w:type="spellEnd"/>
      <w:r w:rsidRPr="006227FA">
        <w:rPr>
          <w:rFonts w:ascii="Times New Roman" w:eastAsia="Times New Roman" w:hAnsi="Times New Roman" w:cs="Times New Roman"/>
          <w:lang w:val="lt-LT"/>
        </w:rPr>
        <w:t xml:space="preserve"> stipriai slopina uždegimą ir silpnina skausmą. Kadangi </w:t>
      </w:r>
      <w:proofErr w:type="spellStart"/>
      <w:r w:rsidRPr="006227FA">
        <w:rPr>
          <w:rFonts w:ascii="Times New Roman" w:eastAsia="Times New Roman" w:hAnsi="Times New Roman" w:cs="Times New Roman"/>
          <w:lang w:val="lt-LT"/>
        </w:rPr>
        <w:t>benzidaminas</w:t>
      </w:r>
      <w:proofErr w:type="spellEnd"/>
      <w:r w:rsidRPr="006227FA">
        <w:rPr>
          <w:rFonts w:ascii="Times New Roman" w:eastAsia="Times New Roman" w:hAnsi="Times New Roman" w:cs="Times New Roman"/>
          <w:lang w:val="lt-LT"/>
        </w:rPr>
        <w:t xml:space="preserve"> greitai absorbuojamas ir susikaupia uždegimo apimtuose audiniuose, sutrikimas greitai praeina.</w:t>
      </w:r>
    </w:p>
    <w:p w14:paraId="233994B4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730A80C0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 xml:space="preserve">TANTUM VERDE forte vartojamas lokaliam simptominiam skausmingo burnos, ryklės bei dantenų uždegimo ir patinimo gydymui. </w:t>
      </w:r>
    </w:p>
    <w:p w14:paraId="74FA2AE6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3C4CC226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per 7 dienas Jūsų savijauta nepagerėjo arba net pablogėjo, kreipkitės į gydytoją.</w:t>
      </w:r>
    </w:p>
    <w:p w14:paraId="67C10ABD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73C5D3D1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075BECFE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2.</w:t>
      </w: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ab/>
        <w:t xml:space="preserve">Kas žinotina prieš vartojant TANTUM VERDE forte </w:t>
      </w:r>
      <w:r w:rsidRPr="006227FA">
        <w:rPr>
          <w:rFonts w:ascii="Times New Roman" w:eastAsia="Times New Roman" w:hAnsi="Times New Roman" w:cs="Times New Roman"/>
          <w:b/>
          <w:snapToGrid w:val="0"/>
          <w:szCs w:val="24"/>
          <w:lang w:val="lt-LT" w:eastAsia="x-none"/>
        </w:rPr>
        <w:t xml:space="preserve"> </w:t>
      </w:r>
    </w:p>
    <w:p w14:paraId="6C9F8DAF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400B625E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TANTUM VERDE forte vartoti 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draudžiama</w:t>
      </w: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:</w:t>
      </w:r>
    </w:p>
    <w:p w14:paraId="0FC98A4A" w14:textId="77777777" w:rsidR="00F504DA" w:rsidRPr="006227FA" w:rsidRDefault="00F504DA" w:rsidP="00F504DA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>-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yra alergija benzidamino hidrochloridui arba bet kuriai pagalbinei šio vaisto medžiagai (jos išvardytos 6 skyriuje).</w:t>
      </w:r>
    </w:p>
    <w:p w14:paraId="41CB0011" w14:textId="77777777" w:rsidR="00F504DA" w:rsidRPr="006227FA" w:rsidRDefault="00F504DA" w:rsidP="00F504DA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lang w:val="lt-LT"/>
        </w:rPr>
        <w:t>-</w:t>
      </w:r>
      <w:r w:rsidRPr="006227FA">
        <w:rPr>
          <w:rFonts w:ascii="Times New Roman" w:eastAsia="Times New Roman" w:hAnsi="Times New Roman" w:cs="Times New Roman"/>
          <w:snapToGrid w:val="0"/>
          <w:lang w:val="lt-LT"/>
        </w:rPr>
        <w:tab/>
        <w:t>jeigu yra alergija salicilo rūgščiai arba (ir) bet kuriam nesteroidiniam vaistui nuo uždegimo.</w:t>
      </w:r>
    </w:p>
    <w:p w14:paraId="23CE5515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14:paraId="3DA2D65A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Įspėjimai ir atsargumo priemonės </w:t>
      </w:r>
    </w:p>
    <w:p w14:paraId="2B061EBA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Pasitarkite su gydytoju arba vaistininku, prieš pradėdami vartoti </w:t>
      </w:r>
      <w:r w:rsidRPr="006227FA">
        <w:rPr>
          <w:rFonts w:ascii="Times New Roman" w:eastAsia="Times New Roman" w:hAnsi="Times New Roman" w:cs="Times New Roman"/>
          <w:snapToGrid w:val="0"/>
          <w:szCs w:val="20"/>
          <w:lang w:val="lt-LT"/>
        </w:rPr>
        <w:t>TANTUM VERDE forte</w:t>
      </w: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24D58BDB" w14:textId="77777777" w:rsidR="00F504DA" w:rsidRPr="006227FA" w:rsidRDefault="00F504DA" w:rsidP="00F504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631292" w14:textId="77777777" w:rsidR="00F504DA" w:rsidRPr="006227FA" w:rsidRDefault="00F504DA" w:rsidP="00F504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Per apsirikimą nurijus (pvz., vaikui) labai daug TANTUM VERDE forte, būtina nedelsiant informuoti gydytoją. Pirmoji pagalbinė gydymo priemonė gali būti vėmimo sukėlimas.</w:t>
      </w:r>
    </w:p>
    <w:p w14:paraId="06CC45DB" w14:textId="77777777" w:rsidR="00F504DA" w:rsidRPr="006227FA" w:rsidRDefault="00F504DA" w:rsidP="00F504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A09BBA" w14:textId="77777777" w:rsidR="00F504DA" w:rsidRPr="006227FA" w:rsidRDefault="00F504DA" w:rsidP="00F504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 xml:space="preserve">Jeigu trumpalaikis gydymas </w:t>
      </w:r>
      <w:proofErr w:type="spellStart"/>
      <w:r w:rsidRPr="006227FA">
        <w:rPr>
          <w:rFonts w:ascii="Times New Roman" w:eastAsia="Times New Roman" w:hAnsi="Times New Roman" w:cs="Times New Roman"/>
          <w:lang w:val="lt-LT"/>
        </w:rPr>
        <w:t>benzidaminu</w:t>
      </w:r>
      <w:proofErr w:type="spellEnd"/>
      <w:r w:rsidRPr="006227FA">
        <w:rPr>
          <w:rFonts w:ascii="Times New Roman" w:eastAsia="Times New Roman" w:hAnsi="Times New Roman" w:cs="Times New Roman"/>
          <w:lang w:val="lt-LT"/>
        </w:rPr>
        <w:t xml:space="preserve"> reikiamo poveikio nesukelia, būtina kreiptis į gydytoją.</w:t>
      </w:r>
    </w:p>
    <w:p w14:paraId="5D831F1C" w14:textId="77777777" w:rsidR="00F504DA" w:rsidRPr="006227FA" w:rsidRDefault="00F504DA" w:rsidP="00F504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A4D6EA2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Reikia saugotis, kad vaistinio preparato nepatektų į akis.</w:t>
      </w:r>
    </w:p>
    <w:p w14:paraId="579A012F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14:paraId="4A2C5B17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Vaikams</w:t>
      </w:r>
    </w:p>
    <w:p w14:paraId="22AF543A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 xml:space="preserve">TANTUM VERDE forte </w:t>
      </w: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saugumas ir veiksmingumas jaunesniems </w:t>
      </w:r>
      <w:r w:rsidRPr="006227FA">
        <w:rPr>
          <w:rFonts w:ascii="Times New Roman" w:eastAsia="Times New Roman" w:hAnsi="Times New Roman" w:cs="Times New Roman"/>
          <w:lang w:val="lt-LT"/>
        </w:rPr>
        <w:t>kaip 3 metų vaikams neištirti.</w:t>
      </w:r>
    </w:p>
    <w:p w14:paraId="3B3F0ADD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</w:p>
    <w:p w14:paraId="7C90994C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Kiti vaistai ir TANTUM VERDE forte</w:t>
      </w:r>
    </w:p>
    <w:p w14:paraId="5255F0B8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vartojate ar neseniai vartojote kitų vaistų arba dėl to nesate tikri, apie tai pasakykite gydytojui arba vaistininkui.</w:t>
      </w:r>
    </w:p>
    <w:p w14:paraId="4600A347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lang w:val="lt-LT"/>
        </w:rPr>
        <w:t>TANTUM VERDE forte burnos gleivinės purškalo ir kitų vaistų sąveikos nepastebėta.</w:t>
      </w:r>
    </w:p>
    <w:p w14:paraId="2184ABDE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79C22BA7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TANTUM VERDE forte vartojimas su maistu ir gėrimais</w:t>
      </w:r>
    </w:p>
    <w:p w14:paraId="291194DD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szCs w:val="20"/>
          <w:lang w:val="lt-LT"/>
        </w:rPr>
        <w:t>Sąveika su maistu ir gėrimais nepasireiškia.</w:t>
      </w:r>
    </w:p>
    <w:p w14:paraId="2288AB0B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701686C8" w14:textId="77777777" w:rsidR="00F504D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Nėštumas, žindymo laikotarpis ir vaisingumas</w:t>
      </w:r>
    </w:p>
    <w:p w14:paraId="2B3D92EE" w14:textId="77777777" w:rsidR="00F504D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743A7A11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14:paraId="0269D491" w14:textId="77777777" w:rsidR="00F504DA" w:rsidRPr="00177ADF" w:rsidRDefault="00F504DA" w:rsidP="00F504DA">
      <w:pPr>
        <w:spacing w:after="0" w:line="240" w:lineRule="auto"/>
        <w:rPr>
          <w:rFonts w:ascii="Times New Roman" w:eastAsia="Times New Roman" w:hAnsi="Times New Roman" w:cs="Times New Roman"/>
          <w:szCs w:val="24"/>
          <w:u w:val="single"/>
          <w:lang w:val="lt-LT"/>
        </w:rPr>
      </w:pPr>
      <w:r w:rsidRPr="00177ADF">
        <w:rPr>
          <w:rFonts w:ascii="Times New Roman" w:eastAsia="Times New Roman" w:hAnsi="Times New Roman" w:cs="Times New Roman"/>
          <w:szCs w:val="24"/>
          <w:u w:val="single"/>
          <w:lang w:val="lt-LT"/>
        </w:rPr>
        <w:t>Nėštumas</w:t>
      </w:r>
    </w:p>
    <w:p w14:paraId="310C71DA" w14:textId="77777777" w:rsidR="00F504DA" w:rsidRPr="000C0CC7" w:rsidRDefault="00F504DA" w:rsidP="00F504DA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187D93">
        <w:rPr>
          <w:rFonts w:ascii="Times New Roman" w:eastAsia="Times New Roman" w:hAnsi="Times New Roman" w:cs="Times New Roman"/>
          <w:lang w:val="lt-LT"/>
        </w:rPr>
        <w:t xml:space="preserve">Nėštumo metu TANTUM VERDE </w:t>
      </w:r>
      <w:r>
        <w:rPr>
          <w:rFonts w:ascii="Times New Roman" w:eastAsia="Times New Roman" w:hAnsi="Times New Roman" w:cs="Times New Roman"/>
          <w:lang w:val="lt-LT"/>
        </w:rPr>
        <w:t xml:space="preserve">forte </w:t>
      </w:r>
      <w:r w:rsidRPr="00187D93">
        <w:rPr>
          <w:rFonts w:ascii="Times New Roman" w:eastAsia="Times New Roman" w:hAnsi="Times New Roman" w:cs="Times New Roman"/>
          <w:lang w:val="lt-LT"/>
        </w:rPr>
        <w:t>vartoti negalima, nebent tai neabejotinai būtina ir rekomendavo Jūsų gydytojas. Jei Jums reikalingas gydymas, reikia vartoti mažiausią dozę trumpiausią įmanomą laiką.</w:t>
      </w:r>
    </w:p>
    <w:p w14:paraId="4578945C" w14:textId="77777777" w:rsidR="00F504DA" w:rsidRPr="000C0CC7" w:rsidRDefault="00F504DA" w:rsidP="00F504D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E067F0" w14:textId="77777777" w:rsidR="00F504DA" w:rsidRPr="00177ADF" w:rsidRDefault="00F504DA" w:rsidP="00F504DA">
      <w:pPr>
        <w:spacing w:after="0" w:line="240" w:lineRule="auto"/>
        <w:rPr>
          <w:rFonts w:ascii="Times New Roman" w:eastAsia="Times New Roman" w:hAnsi="Times New Roman" w:cs="Times New Roman"/>
          <w:szCs w:val="24"/>
          <w:u w:val="single"/>
          <w:lang w:val="lt-LT"/>
        </w:rPr>
      </w:pPr>
      <w:r w:rsidRPr="00177ADF">
        <w:rPr>
          <w:rFonts w:ascii="Times New Roman" w:eastAsia="Times New Roman" w:hAnsi="Times New Roman" w:cs="Times New Roman"/>
          <w:szCs w:val="24"/>
          <w:u w:val="single"/>
          <w:lang w:val="lt-LT"/>
        </w:rPr>
        <w:t>Žindymas</w:t>
      </w:r>
    </w:p>
    <w:p w14:paraId="650025D9" w14:textId="77777777" w:rsidR="00F504DA" w:rsidRPr="000C0CC7" w:rsidRDefault="00F504DA" w:rsidP="00F504D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C0CC7">
        <w:rPr>
          <w:rFonts w:ascii="Times New Roman" w:eastAsia="Times New Roman" w:hAnsi="Times New Roman" w:cs="Times New Roman"/>
          <w:bCs/>
          <w:lang w:val="lt-LT"/>
        </w:rPr>
        <w:t xml:space="preserve">Informacijos apie </w:t>
      </w:r>
      <w:proofErr w:type="spellStart"/>
      <w:r w:rsidRPr="000C0CC7">
        <w:rPr>
          <w:rFonts w:ascii="Times New Roman" w:eastAsia="Times New Roman" w:hAnsi="Times New Roman" w:cs="Times New Roman"/>
          <w:bCs/>
          <w:lang w:val="lt-LT"/>
        </w:rPr>
        <w:t>benzidamino</w:t>
      </w:r>
      <w:proofErr w:type="spellEnd"/>
      <w:r w:rsidRPr="000C0CC7">
        <w:rPr>
          <w:rFonts w:ascii="Times New Roman" w:eastAsia="Times New Roman" w:hAnsi="Times New Roman" w:cs="Times New Roman"/>
          <w:bCs/>
          <w:lang w:val="lt-LT"/>
        </w:rPr>
        <w:t xml:space="preserve"> išsiskyrimą į gyvūnų pieną pakankamai nėra, todėl</w:t>
      </w:r>
      <w:r w:rsidRPr="000C0CC7">
        <w:rPr>
          <w:rFonts w:ascii="Times New Roman" w:eastAsia="Times New Roman" w:hAnsi="Times New Roman" w:cs="Times New Roman"/>
          <w:lang w:val="lt-LT"/>
        </w:rPr>
        <w:t xml:space="preserve"> TANTUM </w:t>
      </w:r>
      <w:r>
        <w:rPr>
          <w:rFonts w:ascii="Times New Roman" w:eastAsia="Times New Roman" w:hAnsi="Times New Roman" w:cs="Times New Roman"/>
          <w:lang w:val="lt-LT"/>
        </w:rPr>
        <w:t>VERDE forte</w:t>
      </w:r>
      <w:r w:rsidRPr="000C0CC7">
        <w:rPr>
          <w:rFonts w:ascii="Times New Roman" w:eastAsia="Times New Roman" w:hAnsi="Times New Roman" w:cs="Times New Roman"/>
          <w:lang w:val="lt-LT"/>
        </w:rPr>
        <w:t xml:space="preserve"> neturėtų būti vartojamas žindymo metu. </w:t>
      </w:r>
    </w:p>
    <w:p w14:paraId="51B8D07F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D0D0D"/>
          <w:szCs w:val="24"/>
          <w:lang w:val="lt-LT"/>
        </w:rPr>
      </w:pPr>
    </w:p>
    <w:p w14:paraId="3A2369BC" w14:textId="77777777" w:rsidR="00F504DA" w:rsidRPr="00177ADF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color w:val="0D0D0D"/>
          <w:szCs w:val="24"/>
          <w:u w:val="single"/>
          <w:lang w:val="lt-LT"/>
        </w:rPr>
      </w:pPr>
      <w:r w:rsidRPr="00177ADF">
        <w:rPr>
          <w:rFonts w:ascii="Times New Roman" w:eastAsia="Times New Roman" w:hAnsi="Times New Roman" w:cs="Times New Roman"/>
          <w:snapToGrid w:val="0"/>
          <w:color w:val="0D0D0D"/>
          <w:szCs w:val="20"/>
          <w:u w:val="single"/>
          <w:lang w:val="lt-LT"/>
        </w:rPr>
        <w:t>Vaisingumas</w:t>
      </w:r>
    </w:p>
    <w:p w14:paraId="7B9C23B7" w14:textId="77777777" w:rsidR="00F504DA" w:rsidRDefault="00F504DA" w:rsidP="00F504D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TANTUM VERDE forte </w:t>
      </w:r>
      <w:proofErr w:type="spellStart"/>
      <w:r>
        <w:rPr>
          <w:rFonts w:ascii="Times New Roman" w:eastAsia="Times New Roman" w:hAnsi="Times New Roman"/>
        </w:rPr>
        <w:t>poveikio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vaisingumui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neturi</w:t>
      </w:r>
      <w:proofErr w:type="spellEnd"/>
      <w:r>
        <w:rPr>
          <w:rFonts w:ascii="Times New Roman" w:eastAsia="Times New Roman" w:hAnsi="Times New Roman"/>
        </w:rPr>
        <w:t xml:space="preserve">. </w:t>
      </w:r>
    </w:p>
    <w:p w14:paraId="30131C31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14:paraId="682D4F40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Vairavimas ir mechanizmų valdymas</w:t>
      </w:r>
    </w:p>
    <w:p w14:paraId="2D464715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lang w:val="lt-LT"/>
        </w:rPr>
        <w:t>TANTUM VERDE forte gebėjimo vairuoti ir valdyti mechanizmus neveikia.</w:t>
      </w:r>
    </w:p>
    <w:p w14:paraId="7C21BBA1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352808E0" w14:textId="77777777" w:rsidR="00F504D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TANTUM VERDE forte sudėtyje yra </w:t>
      </w:r>
      <w:r w:rsidRPr="006227FA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metilo </w:t>
      </w:r>
      <w:proofErr w:type="spellStart"/>
      <w:r w:rsidRPr="006227FA">
        <w:rPr>
          <w:rFonts w:ascii="Times New Roman" w:eastAsia="Times New Roman" w:hAnsi="Times New Roman" w:cs="Times New Roman"/>
          <w:b/>
          <w:bCs/>
          <w:lang w:val="lt-LT" w:eastAsia="x-none"/>
        </w:rPr>
        <w:t>parahidroksibenzoato</w:t>
      </w:r>
      <w:proofErr w:type="spellEnd"/>
      <w:r w:rsidRPr="006227FA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(E218)</w:t>
      </w:r>
      <w:r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lang w:val="lt-LT" w:eastAsia="x-none"/>
        </w:rPr>
        <w:t>makrogolglicerolio</w:t>
      </w:r>
      <w:proofErr w:type="spellEnd"/>
      <w:r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lt-LT" w:eastAsia="x-none"/>
        </w:rPr>
        <w:t>hidroksistearato</w:t>
      </w:r>
      <w:proofErr w:type="spellEnd"/>
      <w:r>
        <w:rPr>
          <w:rFonts w:ascii="Times New Roman" w:eastAsia="Times New Roman" w:hAnsi="Times New Roman" w:cs="Times New Roman"/>
          <w:b/>
          <w:bCs/>
          <w:lang w:val="lt-LT" w:eastAsia="x-none"/>
        </w:rPr>
        <w:t>, etanolio, natrio ir mėtų kvapo aromatinės medžiagos</w:t>
      </w:r>
      <w:r w:rsidRPr="006227FA">
        <w:rPr>
          <w:rFonts w:ascii="Times New Roman" w:eastAsia="Times New Roman" w:hAnsi="Times New Roman" w:cs="Times New Roman"/>
          <w:b/>
          <w:bCs/>
          <w:lang w:val="lt-LT" w:eastAsia="x-none"/>
        </w:rPr>
        <w:t>.</w:t>
      </w:r>
    </w:p>
    <w:p w14:paraId="5BE936BD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</w:pPr>
    </w:p>
    <w:p w14:paraId="1CE5E7CC" w14:textId="77777777" w:rsidR="00F504D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Metilo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parahidroksibenzoatas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(E218) g</w:t>
      </w:r>
      <w:r w:rsidRPr="006227FA">
        <w:rPr>
          <w:rFonts w:ascii="Times New Roman" w:eastAsia="Times New Roman" w:hAnsi="Times New Roman" w:cs="Times New Roman"/>
          <w:lang w:val="lt-LT" w:eastAsia="lt-LT"/>
        </w:rPr>
        <w:t>ali sukelti alerginių reakcijų, kurios gali būti uždelstos, ir išimtinais atvejais bronchų spazmą.</w:t>
      </w:r>
    </w:p>
    <w:p w14:paraId="3AFA4F9B" w14:textId="77777777" w:rsidR="00F504D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2FCCC6A0" w14:textId="77777777" w:rsidR="00F504D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lang w:val="lt-LT"/>
        </w:rPr>
      </w:pPr>
      <w:proofErr w:type="spellStart"/>
      <w:r w:rsidRPr="00D36347">
        <w:rPr>
          <w:rFonts w:ascii="Times New Roman" w:eastAsia="Times New Roman" w:hAnsi="Times New Roman" w:cs="Times New Roman"/>
          <w:bCs/>
          <w:lang w:val="lt-LT" w:eastAsia="x-none"/>
        </w:rPr>
        <w:t>Makrogolglicerolio</w:t>
      </w:r>
      <w:proofErr w:type="spellEnd"/>
      <w:r w:rsidRPr="00D36347">
        <w:rPr>
          <w:rFonts w:ascii="Times New Roman" w:eastAsia="Times New Roman" w:hAnsi="Times New Roman" w:cs="Times New Roman"/>
          <w:bCs/>
          <w:lang w:val="lt-LT" w:eastAsia="x-none"/>
        </w:rPr>
        <w:t xml:space="preserve"> </w:t>
      </w:r>
      <w:proofErr w:type="spellStart"/>
      <w:r w:rsidRPr="00D36347">
        <w:rPr>
          <w:rFonts w:ascii="Times New Roman" w:eastAsia="Times New Roman" w:hAnsi="Times New Roman" w:cs="Times New Roman"/>
          <w:bCs/>
          <w:lang w:val="lt-LT" w:eastAsia="x-none"/>
        </w:rPr>
        <w:t>hidroksiste</w:t>
      </w:r>
      <w:r>
        <w:rPr>
          <w:rFonts w:ascii="Times New Roman" w:eastAsia="Times New Roman" w:hAnsi="Times New Roman" w:cs="Times New Roman"/>
          <w:bCs/>
          <w:lang w:val="lt-LT" w:eastAsia="x-none"/>
        </w:rPr>
        <w:t>a</w:t>
      </w:r>
      <w:r w:rsidRPr="00D36347">
        <w:rPr>
          <w:rFonts w:ascii="Times New Roman" w:eastAsia="Times New Roman" w:hAnsi="Times New Roman" w:cs="Times New Roman"/>
          <w:bCs/>
          <w:lang w:val="lt-LT" w:eastAsia="x-none"/>
        </w:rPr>
        <w:t>ratas</w:t>
      </w:r>
      <w:proofErr w:type="spellEnd"/>
      <w:r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g</w:t>
      </w:r>
      <w:r w:rsidRPr="006227FA">
        <w:rPr>
          <w:rFonts w:ascii="Times New Roman" w:eastAsia="Times New Roman" w:hAnsi="Times New Roman" w:cs="Times New Roman"/>
          <w:lang w:val="lt-LT"/>
        </w:rPr>
        <w:t>ali sukelti skrandžio sutrikimų ir viduriavimą.</w:t>
      </w:r>
    </w:p>
    <w:p w14:paraId="5DECAF61" w14:textId="77777777" w:rsidR="00F504D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lang w:val="lt-LT"/>
        </w:rPr>
      </w:pPr>
    </w:p>
    <w:p w14:paraId="5C111279" w14:textId="77777777" w:rsidR="00F504DA" w:rsidRPr="00D36347" w:rsidRDefault="00F504DA" w:rsidP="00F504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Kiekviename šio vaisto išpurškime </w:t>
      </w:r>
      <w:r w:rsidRPr="00D36347">
        <w:rPr>
          <w:sz w:val="22"/>
          <w:szCs w:val="22"/>
        </w:rPr>
        <w:t xml:space="preserve">yra 13,6 mg alkoholio (etanolio), kas atitinka 0,17 ml. </w:t>
      </w:r>
      <w:r>
        <w:rPr>
          <w:sz w:val="22"/>
          <w:szCs w:val="22"/>
        </w:rPr>
        <w:t>Toks</w:t>
      </w:r>
      <w:r w:rsidRPr="00712C17">
        <w:rPr>
          <w:sz w:val="22"/>
          <w:szCs w:val="22"/>
        </w:rPr>
        <w:t xml:space="preserve"> 0,17 ml esantis </w:t>
      </w:r>
      <w:r>
        <w:rPr>
          <w:sz w:val="22"/>
          <w:szCs w:val="22"/>
        </w:rPr>
        <w:t xml:space="preserve">alkoholio </w:t>
      </w:r>
      <w:r w:rsidRPr="00712C17">
        <w:rPr>
          <w:sz w:val="22"/>
          <w:szCs w:val="22"/>
        </w:rPr>
        <w:t xml:space="preserve">kiekis </w:t>
      </w:r>
      <w:r>
        <w:rPr>
          <w:sz w:val="22"/>
          <w:szCs w:val="22"/>
        </w:rPr>
        <w:t xml:space="preserve">atitinka </w:t>
      </w:r>
      <w:r w:rsidRPr="00712C17">
        <w:rPr>
          <w:sz w:val="22"/>
          <w:szCs w:val="22"/>
        </w:rPr>
        <w:t>0,34 ml alaus arba 0,14 ml vyno</w:t>
      </w:r>
      <w:r>
        <w:rPr>
          <w:sz w:val="22"/>
          <w:szCs w:val="22"/>
        </w:rPr>
        <w:t>.</w:t>
      </w:r>
    </w:p>
    <w:p w14:paraId="15FE9DED" w14:textId="77777777" w:rsidR="00F504DA" w:rsidRPr="00870BEE" w:rsidRDefault="00F504DA" w:rsidP="00F504DA">
      <w:pPr>
        <w:pStyle w:val="Default"/>
        <w:rPr>
          <w:sz w:val="22"/>
          <w:szCs w:val="22"/>
        </w:rPr>
      </w:pPr>
      <w:r w:rsidRPr="00870BEE">
        <w:rPr>
          <w:sz w:val="22"/>
          <w:szCs w:val="22"/>
        </w:rPr>
        <w:t>Mažas alkoholio kiekis, esantis šio vaisto sudėtyje, nesukelia pastebimo poveikio.</w:t>
      </w:r>
    </w:p>
    <w:p w14:paraId="63FD4B23" w14:textId="77777777" w:rsidR="00F504DA" w:rsidRPr="00D36347" w:rsidRDefault="00F504DA" w:rsidP="00F504DA">
      <w:pPr>
        <w:pStyle w:val="Default"/>
        <w:rPr>
          <w:sz w:val="22"/>
          <w:szCs w:val="22"/>
        </w:rPr>
      </w:pPr>
    </w:p>
    <w:p w14:paraId="073866D8" w14:textId="77777777" w:rsidR="00F504DA" w:rsidRDefault="00F504DA" w:rsidP="00F504DA">
      <w:pPr>
        <w:pStyle w:val="Default"/>
        <w:rPr>
          <w:sz w:val="22"/>
          <w:szCs w:val="22"/>
        </w:rPr>
      </w:pPr>
      <w:r w:rsidRPr="00EB2C35">
        <w:rPr>
          <w:sz w:val="22"/>
          <w:szCs w:val="22"/>
        </w:rPr>
        <w:t xml:space="preserve">Šio </w:t>
      </w:r>
      <w:r>
        <w:rPr>
          <w:sz w:val="22"/>
          <w:szCs w:val="22"/>
        </w:rPr>
        <w:t>vaisto</w:t>
      </w:r>
      <w:r w:rsidRPr="00EB2C35">
        <w:rPr>
          <w:sz w:val="22"/>
          <w:szCs w:val="22"/>
        </w:rPr>
        <w:t xml:space="preserve"> </w:t>
      </w:r>
      <w:r>
        <w:rPr>
          <w:sz w:val="22"/>
          <w:szCs w:val="22"/>
        </w:rPr>
        <w:t>vienoje</w:t>
      </w:r>
      <w:r w:rsidRPr="00EB2C35">
        <w:rPr>
          <w:sz w:val="22"/>
          <w:szCs w:val="22"/>
        </w:rPr>
        <w:t xml:space="preserve"> dozėje yra mažiau kaip 1 </w:t>
      </w:r>
      <w:proofErr w:type="spellStart"/>
      <w:r w:rsidRPr="00EB2C35">
        <w:rPr>
          <w:sz w:val="22"/>
          <w:szCs w:val="22"/>
        </w:rPr>
        <w:t>mmol</w:t>
      </w:r>
      <w:proofErr w:type="spellEnd"/>
      <w:r w:rsidRPr="00EB2C35">
        <w:rPr>
          <w:sz w:val="22"/>
          <w:szCs w:val="22"/>
        </w:rPr>
        <w:t xml:space="preserve"> (23 mg) natrio, </w:t>
      </w:r>
      <w:proofErr w:type="spellStart"/>
      <w:r w:rsidRPr="00EB2C35">
        <w:rPr>
          <w:sz w:val="22"/>
          <w:szCs w:val="22"/>
        </w:rPr>
        <w:t>t.y</w:t>
      </w:r>
      <w:proofErr w:type="spellEnd"/>
      <w:r w:rsidRPr="00EB2C35">
        <w:rPr>
          <w:sz w:val="22"/>
          <w:szCs w:val="22"/>
        </w:rPr>
        <w:t>. jis beveik neturi reikšmės.</w:t>
      </w:r>
    </w:p>
    <w:p w14:paraId="19CE19E1" w14:textId="77777777" w:rsidR="00F504DA" w:rsidRDefault="00F504DA" w:rsidP="00F504DA">
      <w:pPr>
        <w:pStyle w:val="Default"/>
        <w:rPr>
          <w:sz w:val="22"/>
          <w:szCs w:val="22"/>
        </w:rPr>
      </w:pPr>
    </w:p>
    <w:p w14:paraId="12C38310" w14:textId="77777777" w:rsidR="00F504DA" w:rsidRPr="00AF3EF3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  <w:proofErr w:type="spellStart"/>
      <w:r>
        <w:rPr>
          <w:rFonts w:ascii="Times New Roman" w:hAnsi="Times New Roman" w:cs="Times New Roman"/>
          <w:bCs/>
        </w:rPr>
        <w:t>Mėtų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kvapo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aromatinės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medžiagos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sudėtyje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yra</w:t>
      </w:r>
      <w:proofErr w:type="spellEnd"/>
      <w:r w:rsidRPr="00D36347">
        <w:rPr>
          <w:rFonts w:ascii="Times New Roman" w:hAnsi="Times New Roman" w:cs="Times New Roman"/>
          <w:bCs/>
        </w:rPr>
        <w:t xml:space="preserve"> </w:t>
      </w:r>
      <w:proofErr w:type="spellStart"/>
      <w:r w:rsidRPr="00D36347">
        <w:rPr>
          <w:rFonts w:ascii="Times New Roman" w:hAnsi="Times New Roman" w:cs="Times New Roman"/>
          <w:bCs/>
        </w:rPr>
        <w:t>benzilo</w:t>
      </w:r>
      <w:proofErr w:type="spellEnd"/>
      <w:r w:rsidRPr="00D36347">
        <w:rPr>
          <w:rFonts w:ascii="Times New Roman" w:hAnsi="Times New Roman" w:cs="Times New Roman"/>
          <w:bCs/>
        </w:rPr>
        <w:t xml:space="preserve"> </w:t>
      </w:r>
      <w:proofErr w:type="spellStart"/>
      <w:r w:rsidRPr="00D36347">
        <w:rPr>
          <w:rFonts w:ascii="Times New Roman" w:hAnsi="Times New Roman" w:cs="Times New Roman"/>
          <w:bCs/>
        </w:rPr>
        <w:t>alkoholi</w:t>
      </w:r>
      <w:r>
        <w:rPr>
          <w:rFonts w:ascii="Times New Roman" w:hAnsi="Times New Roman" w:cs="Times New Roman"/>
          <w:bCs/>
        </w:rPr>
        <w:t>o</w:t>
      </w:r>
      <w:proofErr w:type="spellEnd"/>
      <w:r w:rsidRPr="00D36347">
        <w:rPr>
          <w:rFonts w:ascii="Times New Roman" w:hAnsi="Times New Roman" w:cs="Times New Roman"/>
          <w:bCs/>
        </w:rPr>
        <w:t xml:space="preserve">, </w:t>
      </w:r>
      <w:proofErr w:type="spellStart"/>
      <w:r w:rsidRPr="00D36347">
        <w:rPr>
          <w:rFonts w:ascii="Times New Roman" w:hAnsi="Times New Roman" w:cs="Times New Roman"/>
          <w:bCs/>
        </w:rPr>
        <w:t>citroneloli</w:t>
      </w:r>
      <w:r>
        <w:rPr>
          <w:rFonts w:ascii="Times New Roman" w:hAnsi="Times New Roman" w:cs="Times New Roman"/>
          <w:bCs/>
        </w:rPr>
        <w:t>o</w:t>
      </w:r>
      <w:proofErr w:type="spellEnd"/>
      <w:r w:rsidRPr="00D36347">
        <w:rPr>
          <w:rFonts w:ascii="Times New Roman" w:hAnsi="Times New Roman" w:cs="Times New Roman"/>
          <w:bCs/>
        </w:rPr>
        <w:t>, d-</w:t>
      </w:r>
      <w:proofErr w:type="spellStart"/>
      <w:r w:rsidRPr="00D36347">
        <w:rPr>
          <w:rFonts w:ascii="Times New Roman" w:hAnsi="Times New Roman" w:cs="Times New Roman"/>
          <w:bCs/>
        </w:rPr>
        <w:t>limonen</w:t>
      </w:r>
      <w:r>
        <w:rPr>
          <w:rFonts w:ascii="Times New Roman" w:hAnsi="Times New Roman" w:cs="Times New Roman"/>
          <w:bCs/>
        </w:rPr>
        <w:t>o</w:t>
      </w:r>
      <w:proofErr w:type="spellEnd"/>
      <w:r w:rsidRPr="00D36347">
        <w:rPr>
          <w:rFonts w:ascii="Times New Roman" w:hAnsi="Times New Roman" w:cs="Times New Roman"/>
          <w:bCs/>
        </w:rPr>
        <w:t xml:space="preserve">, </w:t>
      </w:r>
      <w:proofErr w:type="spellStart"/>
      <w:r w:rsidRPr="00D36347">
        <w:rPr>
          <w:rFonts w:ascii="Times New Roman" w:hAnsi="Times New Roman" w:cs="Times New Roman"/>
          <w:bCs/>
        </w:rPr>
        <w:t>eugenoli</w:t>
      </w:r>
      <w:r>
        <w:rPr>
          <w:rFonts w:ascii="Times New Roman" w:hAnsi="Times New Roman" w:cs="Times New Roman"/>
          <w:bCs/>
        </w:rPr>
        <w:t>o</w:t>
      </w:r>
      <w:proofErr w:type="spellEnd"/>
      <w:r w:rsidRPr="00D36347">
        <w:rPr>
          <w:rFonts w:ascii="Times New Roman" w:hAnsi="Times New Roman" w:cs="Times New Roman"/>
          <w:bCs/>
        </w:rPr>
        <w:t xml:space="preserve">, </w:t>
      </w:r>
      <w:proofErr w:type="spellStart"/>
      <w:r w:rsidRPr="00D36347">
        <w:rPr>
          <w:rFonts w:ascii="Times New Roman" w:hAnsi="Times New Roman" w:cs="Times New Roman"/>
          <w:bCs/>
        </w:rPr>
        <w:t>geranioli</w:t>
      </w:r>
      <w:r>
        <w:rPr>
          <w:rFonts w:ascii="Times New Roman" w:hAnsi="Times New Roman" w:cs="Times New Roman"/>
          <w:bCs/>
        </w:rPr>
        <w:t>o</w:t>
      </w:r>
      <w:proofErr w:type="spellEnd"/>
      <w:r w:rsidRPr="00D36347">
        <w:rPr>
          <w:rFonts w:ascii="Times New Roman" w:hAnsi="Times New Roman" w:cs="Times New Roman"/>
          <w:bCs/>
        </w:rPr>
        <w:t xml:space="preserve"> </w:t>
      </w:r>
      <w:proofErr w:type="spellStart"/>
      <w:r w:rsidRPr="00D36347">
        <w:rPr>
          <w:rFonts w:ascii="Times New Roman" w:hAnsi="Times New Roman" w:cs="Times New Roman"/>
          <w:bCs/>
        </w:rPr>
        <w:t>ir</w:t>
      </w:r>
      <w:proofErr w:type="spellEnd"/>
      <w:r w:rsidRPr="00D36347">
        <w:rPr>
          <w:rFonts w:ascii="Times New Roman" w:hAnsi="Times New Roman" w:cs="Times New Roman"/>
          <w:bCs/>
        </w:rPr>
        <w:t xml:space="preserve"> </w:t>
      </w:r>
      <w:proofErr w:type="spellStart"/>
      <w:r w:rsidRPr="00D36347">
        <w:rPr>
          <w:rFonts w:ascii="Times New Roman" w:hAnsi="Times New Roman" w:cs="Times New Roman"/>
          <w:bCs/>
        </w:rPr>
        <w:t>linaloli</w:t>
      </w:r>
      <w:r>
        <w:rPr>
          <w:rFonts w:ascii="Times New Roman" w:hAnsi="Times New Roman" w:cs="Times New Roman"/>
          <w:bCs/>
        </w:rPr>
        <w:t>o</w:t>
      </w:r>
      <w:proofErr w:type="spellEnd"/>
      <w:r w:rsidRPr="00D36347">
        <w:rPr>
          <w:rFonts w:ascii="Times New Roman" w:hAnsi="Times New Roman" w:cs="Times New Roman"/>
          <w:bCs/>
        </w:rPr>
        <w:t xml:space="preserve">, </w:t>
      </w:r>
      <w:proofErr w:type="spellStart"/>
      <w:r w:rsidRPr="00D36347">
        <w:rPr>
          <w:rFonts w:ascii="Times New Roman" w:hAnsi="Times New Roman" w:cs="Times New Roman"/>
          <w:bCs/>
        </w:rPr>
        <w:t>kurie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D36347">
        <w:rPr>
          <w:rFonts w:ascii="Times New Roman" w:hAnsi="Times New Roman" w:cs="Times New Roman"/>
        </w:rPr>
        <w:t>gali</w:t>
      </w:r>
      <w:proofErr w:type="spellEnd"/>
      <w:r w:rsidRPr="00D36347">
        <w:rPr>
          <w:rFonts w:ascii="Times New Roman" w:hAnsi="Times New Roman" w:cs="Times New Roman"/>
        </w:rPr>
        <w:t xml:space="preserve"> </w:t>
      </w:r>
      <w:proofErr w:type="spellStart"/>
      <w:r w:rsidRPr="00D36347">
        <w:rPr>
          <w:rFonts w:ascii="Times New Roman" w:hAnsi="Times New Roman" w:cs="Times New Roman"/>
        </w:rPr>
        <w:t>sukelti</w:t>
      </w:r>
      <w:proofErr w:type="spellEnd"/>
      <w:r w:rsidRPr="00D36347">
        <w:rPr>
          <w:rFonts w:ascii="Times New Roman" w:hAnsi="Times New Roman" w:cs="Times New Roman"/>
        </w:rPr>
        <w:t xml:space="preserve"> </w:t>
      </w:r>
      <w:proofErr w:type="spellStart"/>
      <w:r w:rsidRPr="00D36347">
        <w:rPr>
          <w:rFonts w:ascii="Times New Roman" w:hAnsi="Times New Roman" w:cs="Times New Roman"/>
        </w:rPr>
        <w:t>alerginių</w:t>
      </w:r>
      <w:proofErr w:type="spellEnd"/>
      <w:r w:rsidRPr="00D36347">
        <w:rPr>
          <w:rFonts w:ascii="Times New Roman" w:hAnsi="Times New Roman" w:cs="Times New Roman"/>
        </w:rPr>
        <w:t xml:space="preserve"> </w:t>
      </w:r>
      <w:proofErr w:type="spellStart"/>
      <w:r w:rsidRPr="00D36347">
        <w:rPr>
          <w:rFonts w:ascii="Times New Roman" w:hAnsi="Times New Roman" w:cs="Times New Roman"/>
        </w:rPr>
        <w:t>reakcijų</w:t>
      </w:r>
      <w:proofErr w:type="spellEnd"/>
      <w:r w:rsidRPr="00D36347">
        <w:rPr>
          <w:rFonts w:ascii="Times New Roman" w:hAnsi="Times New Roman" w:cs="Times New Roman"/>
        </w:rPr>
        <w:t>.</w:t>
      </w:r>
    </w:p>
    <w:p w14:paraId="7187CABC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01798AE8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2ED29C75" w14:textId="77777777" w:rsidR="00F504DA" w:rsidRPr="006227FA" w:rsidRDefault="00F504DA" w:rsidP="00F504DA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3.</w:t>
      </w:r>
      <w:r w:rsidRPr="006227FA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>Kaip vartoti TANTUM VERDE forte</w:t>
      </w:r>
    </w:p>
    <w:p w14:paraId="60C8F47E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18586FC3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šiame lapelyje arba kaip nurodė gydytojas arba vaistininkas.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abejojate, kreipkitės į gydytoją arba vaistininką.</w:t>
      </w:r>
    </w:p>
    <w:p w14:paraId="13C44FE1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6D391B84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TANTUM VERDE forte reikia purkšti 2 – 6 kartus per parą. Rekomenduojamos dozės viršyti negalima.</w:t>
      </w:r>
    </w:p>
    <w:p w14:paraId="42E17A4F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5F1DFD24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6227FA">
        <w:rPr>
          <w:rFonts w:ascii="Times New Roman" w:eastAsia="Times New Roman" w:hAnsi="Times New Roman" w:cs="Times New Roman"/>
          <w:i/>
          <w:lang w:val="lt-LT"/>
        </w:rPr>
        <w:lastRenderedPageBreak/>
        <w:t>Suaugusiems pacientams</w:t>
      </w:r>
    </w:p>
    <w:p w14:paraId="1C85431E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zCs w:val="20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Reikia purkšti po 2 - 4 išpurškimus 2 – 6 kartus per parą.</w:t>
      </w:r>
    </w:p>
    <w:p w14:paraId="3F6CA519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460689B2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6227FA">
        <w:rPr>
          <w:rFonts w:ascii="Times New Roman" w:eastAsia="Times New Roman" w:hAnsi="Times New Roman" w:cs="Times New Roman"/>
          <w:i/>
          <w:lang w:val="lt-LT"/>
        </w:rPr>
        <w:t>Senyviems pacientams</w:t>
      </w:r>
    </w:p>
    <w:p w14:paraId="03DD54CC" w14:textId="77777777" w:rsidR="00F504DA" w:rsidRPr="006227FA" w:rsidRDefault="00F504DA" w:rsidP="00F504DA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Senyviems pacientams specialiai dozavimą keisti nebūtina.</w:t>
      </w:r>
    </w:p>
    <w:p w14:paraId="5D0AD57F" w14:textId="77777777" w:rsidR="00F504DA" w:rsidRPr="006227FA" w:rsidRDefault="00F504DA" w:rsidP="00F504DA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3AD5C9B" w14:textId="77777777" w:rsidR="00F504DA" w:rsidRPr="006227FA" w:rsidRDefault="00F504DA" w:rsidP="00F504DA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i/>
          <w:lang w:val="lt-LT"/>
        </w:rPr>
        <w:t>Pacientams, kurių inkstų ar kepenų funkcija sutrikusi</w:t>
      </w:r>
    </w:p>
    <w:p w14:paraId="2CC65644" w14:textId="77777777" w:rsidR="00F504DA" w:rsidRPr="006227FA" w:rsidRDefault="00F504DA" w:rsidP="00F504DA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Pacientams, kurių inkstų ar kepenų funkcija nepakankama, specialiai dozavimą keisti nebūtina.</w:t>
      </w:r>
    </w:p>
    <w:p w14:paraId="4FE82BC5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14:paraId="18E3FFD5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Vartojimas vaikams ir paaugliams</w:t>
      </w:r>
    </w:p>
    <w:p w14:paraId="7DDA4AFE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6227FA">
        <w:rPr>
          <w:rFonts w:ascii="Times New Roman" w:eastAsia="Times New Roman" w:hAnsi="Times New Roman" w:cs="Times New Roman"/>
          <w:u w:val="single"/>
          <w:lang w:val="lt-LT"/>
        </w:rPr>
        <w:t>Vyresniems negu 12 metų paaugliams</w:t>
      </w:r>
    </w:p>
    <w:p w14:paraId="3A7BF074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Reikia purkšti po 2 – 4 išpurškimus 2 – 6 kartus per parą.</w:t>
      </w:r>
    </w:p>
    <w:p w14:paraId="3FC4677C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C2D59D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u w:val="single"/>
          <w:lang w:val="lt-LT"/>
        </w:rPr>
      </w:pPr>
      <w:r w:rsidRPr="006227FA">
        <w:rPr>
          <w:rFonts w:ascii="Times New Roman" w:eastAsia="Times New Roman" w:hAnsi="Times New Roman" w:cs="Times New Roman"/>
          <w:u w:val="single"/>
          <w:lang w:val="lt-LT"/>
        </w:rPr>
        <w:t>6 – 12 metų vaikams</w:t>
      </w:r>
    </w:p>
    <w:p w14:paraId="0989D283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Reikia purkšti po 2 išpurškimus 2 – 6 kartus per parą.</w:t>
      </w:r>
    </w:p>
    <w:p w14:paraId="075DA36A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2E52D959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u w:val="single"/>
          <w:lang w:val="lt-LT"/>
        </w:rPr>
      </w:pPr>
      <w:r w:rsidRPr="006227FA">
        <w:rPr>
          <w:rFonts w:ascii="Times New Roman" w:eastAsia="Times New Roman" w:hAnsi="Times New Roman" w:cs="Times New Roman"/>
          <w:u w:val="single"/>
          <w:lang w:val="lt-LT"/>
        </w:rPr>
        <w:t>3 – 5 metų vaikams</w:t>
      </w:r>
    </w:p>
    <w:p w14:paraId="3B68FBE1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 xml:space="preserve">Reikia purkšti po 1 išpurškimą 8 kg kūno svorio (daugiausia 2 išpurškimus) 2 – 6 kartus per parą. </w:t>
      </w:r>
    </w:p>
    <w:p w14:paraId="4593CAB1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51D3CDFA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val="lt-LT"/>
        </w:rPr>
      </w:pPr>
      <w:r w:rsidRPr="006227FA">
        <w:rPr>
          <w:rFonts w:ascii="Times New Roman" w:eastAsia="Times New Roman" w:hAnsi="Times New Roman" w:cs="Times New Roman"/>
          <w:i/>
          <w:szCs w:val="20"/>
          <w:lang w:val="lt-LT"/>
        </w:rPr>
        <w:t>Gydymo trukmė</w:t>
      </w:r>
    </w:p>
    <w:p w14:paraId="4591DC51" w14:textId="77777777" w:rsidR="00F504DA" w:rsidRPr="006227FA" w:rsidRDefault="00F504DA" w:rsidP="00F504DA">
      <w:pPr>
        <w:tabs>
          <w:tab w:val="left" w:pos="0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 xml:space="preserve">Jeigu po 7 gydymo parų uždegimo simptomai išsilaiko arba pasunkėjo, kreipkitės į gydytoją. </w:t>
      </w:r>
      <w:proofErr w:type="spellStart"/>
      <w:r w:rsidRPr="006227FA">
        <w:rPr>
          <w:rFonts w:ascii="Times New Roman" w:eastAsia="Times New Roman" w:hAnsi="Times New Roman" w:cs="Times New Roman"/>
          <w:lang w:val="lt-LT"/>
        </w:rPr>
        <w:t>Radiomukozitas</w:t>
      </w:r>
      <w:proofErr w:type="spellEnd"/>
      <w:r w:rsidRPr="006227FA">
        <w:rPr>
          <w:rFonts w:ascii="Times New Roman" w:eastAsia="Times New Roman" w:hAnsi="Times New Roman" w:cs="Times New Roman"/>
          <w:lang w:val="lt-LT"/>
        </w:rPr>
        <w:t xml:space="preserve"> paprastai gydomas 3 – 5 savaites. </w:t>
      </w:r>
    </w:p>
    <w:p w14:paraId="07BDE9DE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</w:p>
    <w:p w14:paraId="1BC1A658" w14:textId="77777777" w:rsidR="00F504DA" w:rsidRPr="006227FA" w:rsidRDefault="00F504DA" w:rsidP="00F504DA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6227FA">
        <w:rPr>
          <w:rFonts w:ascii="Times New Roman" w:eastAsia="Times New Roman" w:hAnsi="Times New Roman" w:cs="Times New Roman"/>
          <w:b/>
          <w:lang w:val="lt-LT"/>
        </w:rPr>
        <w:t>Purškimo instrukcija</w:t>
      </w:r>
    </w:p>
    <w:p w14:paraId="6F173663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688E6B8C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ab/>
      </w:r>
      <w:r w:rsidRPr="006227FA">
        <w:rPr>
          <w:rFonts w:ascii="Times New Roman" w:eastAsia="Times New Roman" w:hAnsi="Times New Roman" w:cs="Times New Roman"/>
          <w:lang w:val="lt-LT"/>
        </w:rPr>
        <w:tab/>
      </w:r>
      <w:r w:rsidRPr="006227FA">
        <w:rPr>
          <w:rFonts w:ascii="Times New Roman" w:eastAsia="Times New Roman" w:hAnsi="Times New Roman" w:cs="Times New Roman"/>
          <w:lang w:val="lt-LT"/>
        </w:rPr>
        <w:tab/>
      </w:r>
      <w:r w:rsidRPr="006227FA">
        <w:rPr>
          <w:rFonts w:ascii="Times New Roman" w:eastAsia="Times New Roman" w:hAnsi="Times New Roman" w:cs="Times New Roman"/>
          <w:lang w:val="lt-LT"/>
        </w:rPr>
        <w:tab/>
      </w:r>
    </w:p>
    <w:p w14:paraId="3AC0D62B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0"/>
          <w:lang w:val="lt-LT" w:eastAsia="lt-LT"/>
        </w:rPr>
        <w:drawing>
          <wp:anchor distT="0" distB="0" distL="114300" distR="114300" simplePos="0" relativeHeight="251659264" behindDoc="1" locked="0" layoutInCell="1" allowOverlap="1" wp14:anchorId="031E211B" wp14:editId="35E8C8F3">
            <wp:simplePos x="0" y="0"/>
            <wp:positionH relativeFrom="column">
              <wp:posOffset>0</wp:posOffset>
            </wp:positionH>
            <wp:positionV relativeFrom="paragraph">
              <wp:posOffset>-195580</wp:posOffset>
            </wp:positionV>
            <wp:extent cx="923925" cy="1320165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4F036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73E0111E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75FDB35E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20D70693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7423FEC1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23F12BA6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76244AC1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1. Pakelkite purškalo pompos vamzdelį.</w:t>
      </w:r>
    </w:p>
    <w:p w14:paraId="6954CAF1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2. Įkiškite vamzdelį į burną ir stipriai pirštu paspaudę pažymėtą vietą, purkškite vaisto tiesiai ant uždegimo apimtos burnos vietos arba į ryklę, jeigu gydote jos pažeidimą.</w:t>
      </w:r>
    </w:p>
    <w:p w14:paraId="74FA7110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46D07A22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Ką daryti pavartojus per didelę TANTUM VERDE forte dozę</w:t>
      </w:r>
    </w:p>
    <w:p w14:paraId="46EA45FD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 xml:space="preserve">Lokaliai vartojamo </w:t>
      </w:r>
      <w:proofErr w:type="spellStart"/>
      <w:r w:rsidRPr="006227FA">
        <w:rPr>
          <w:rFonts w:ascii="Times New Roman" w:eastAsia="Times New Roman" w:hAnsi="Times New Roman" w:cs="Times New Roman"/>
          <w:lang w:val="lt-LT"/>
        </w:rPr>
        <w:t>benzidamino</w:t>
      </w:r>
      <w:proofErr w:type="spellEnd"/>
      <w:r w:rsidRPr="006227FA">
        <w:rPr>
          <w:rFonts w:ascii="Times New Roman" w:eastAsia="Times New Roman" w:hAnsi="Times New Roman" w:cs="Times New Roman"/>
          <w:lang w:val="lt-LT"/>
        </w:rPr>
        <w:t xml:space="preserve"> perdozavimo atvejų nebuvo. </w:t>
      </w:r>
    </w:p>
    <w:p w14:paraId="248BDA5F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 xml:space="preserve">Atsitiktinai nurijus nedaug TANTUM VERDE forte, žalingo poveikio nepasireiškia. </w:t>
      </w:r>
    </w:p>
    <w:p w14:paraId="244531B9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Jeigu pavartojote ar netyčia nurijote dideles vaisto dozes, nedelsiant kreipkitės patarimo į savo gydytoją ar vaistininką.</w:t>
      </w:r>
    </w:p>
    <w:p w14:paraId="0D915D6D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1CB9E28F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Pamiršus pavartoti TANTUM VERDE forte</w:t>
      </w:r>
    </w:p>
    <w:p w14:paraId="22355820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Negalima vartoti dvigubos dozės norint kompensuoti praleistą dozę.</w:t>
      </w:r>
    </w:p>
    <w:p w14:paraId="738284BC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712B1A94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Nustojus vartoti TANTUM VERDE forte</w:t>
      </w:r>
    </w:p>
    <w:p w14:paraId="1DA78A64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val="lt-LT"/>
        </w:rPr>
      </w:pPr>
      <w:r w:rsidRPr="006227FA">
        <w:rPr>
          <w:rFonts w:ascii="Times New Roman" w:eastAsia="Times New Roman" w:hAnsi="Times New Roman" w:cs="Times New Roman"/>
          <w:szCs w:val="20"/>
          <w:lang w:val="lt-LT"/>
        </w:rPr>
        <w:t>Vaisto vartojimą nutraukus anksčiau negu rekomenduojama, numatomas poveikis gali nepasireikšti.</w:t>
      </w:r>
    </w:p>
    <w:p w14:paraId="3F74E416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14:paraId="025EFDF5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lang w:val="lt-LT"/>
        </w:rPr>
      </w:pPr>
    </w:p>
    <w:p w14:paraId="11414AF1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10E4B61B" w14:textId="77777777" w:rsidR="00F504DA" w:rsidRPr="006227FA" w:rsidRDefault="00F504DA" w:rsidP="00F504DA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4.</w:t>
      </w:r>
      <w:r w:rsidRPr="006227FA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>Galimas šalutinis poveikis</w:t>
      </w:r>
    </w:p>
    <w:p w14:paraId="312AD6EB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5383B62F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Šis vaistas, kaip ir visi kiti, gali sukelti šalutinį poveikį, nors jis pasireiškia ne visiems žmonėms.</w:t>
      </w:r>
    </w:p>
    <w:p w14:paraId="7EF1077B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7FB8F4CA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lastRenderedPageBreak/>
        <w:t xml:space="preserve">Tuoj pat po burnos gleivinės purškalo pavartojimo gali būti juntamas burnos ir ryklės tirpulys. Šis poveikis priklauso nuo vaisto veikimo būdo ir greitai išnyksta. </w:t>
      </w:r>
    </w:p>
    <w:p w14:paraId="7593D401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4339167C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Buvo pastebėtas šis šalutinis poveikis, kurio dažnis nežinomas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6227FA">
        <w:rPr>
          <w:rFonts w:ascii="Times New Roman" w:eastAsia="Times New Roman" w:hAnsi="Times New Roman" w:cs="Times New Roman"/>
          <w:lang w:val="lt-LT"/>
        </w:rPr>
        <w:t>(negali būti apskaičiuotas pagal turimus duomenis):</w:t>
      </w:r>
    </w:p>
    <w:p w14:paraId="00207116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sym w:font="Symbol" w:char="F0B7"/>
      </w:r>
      <w:r w:rsidRPr="006227FA">
        <w:rPr>
          <w:rFonts w:ascii="Times New Roman" w:eastAsia="Times New Roman" w:hAnsi="Times New Roman" w:cs="Times New Roman"/>
          <w:lang w:val="lt-LT"/>
        </w:rPr>
        <w:tab/>
        <w:t>burnos deginimo pojūtis, burnos džiūvimas;</w:t>
      </w:r>
    </w:p>
    <w:p w14:paraId="779F0AE4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sym w:font="Symbol" w:char="F0B7"/>
      </w:r>
      <w:r w:rsidRPr="006227FA">
        <w:rPr>
          <w:rFonts w:ascii="Times New Roman" w:eastAsia="Times New Roman" w:hAnsi="Times New Roman" w:cs="Times New Roman"/>
          <w:lang w:val="lt-LT"/>
        </w:rPr>
        <w:tab/>
        <w:t>vėmimas arba pykinimas;</w:t>
      </w:r>
    </w:p>
    <w:p w14:paraId="2B71CBFC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sym w:font="Symbol" w:char="F0B7"/>
      </w:r>
      <w:r w:rsidRPr="006227FA">
        <w:rPr>
          <w:rFonts w:ascii="Times New Roman" w:eastAsia="Times New Roman" w:hAnsi="Times New Roman" w:cs="Times New Roman"/>
          <w:lang w:val="lt-LT"/>
        </w:rPr>
        <w:tab/>
        <w:t>alerginės reakcijos (padidėjęs jautrumas);</w:t>
      </w:r>
    </w:p>
    <w:p w14:paraId="47AB4DDA" w14:textId="77777777" w:rsidR="00F504DA" w:rsidRPr="006227FA" w:rsidRDefault="00F504DA" w:rsidP="00F504DA">
      <w:pPr>
        <w:numPr>
          <w:ilvl w:val="0"/>
          <w:numId w:val="3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lang w:val="lt-LT"/>
        </w:rPr>
        <w:t>sunki alerginė reakcija (anafilaksinis šokas), kurios požymiai gali būti pasunkėjęs kvėpavimas, krūtinės skausmas arba spaudimo krūtinėje jutimas ir (arba) svaigulio / apalpimo pojūtis, stiprus odos niežėjimas arba iškilę odos gumbai, veido, lūpų, liežuvio ir (arba) gerklės patinimas, galintys kelti pavojų gyvybei.</w:t>
      </w:r>
    </w:p>
    <w:p w14:paraId="11D66CBB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6A15EED0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Jeigu kuris nors iš minėtų šalutinių poveikių pasireiškia, vaisto vartojimą nutraukite ir kreipkitės į gydytoją.</w:t>
      </w:r>
    </w:p>
    <w:p w14:paraId="66779A32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14:paraId="15635AF1" w14:textId="77777777" w:rsidR="00F504DA" w:rsidRPr="006227FA" w:rsidRDefault="00F504DA" w:rsidP="00F504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1FA47CCF" w14:textId="77777777" w:rsidR="00F504DA" w:rsidRPr="00012113" w:rsidRDefault="00F504DA" w:rsidP="00F504DA">
      <w:pPr>
        <w:ind w:right="-448"/>
        <w:rPr>
          <w:rFonts w:ascii="Times New Roman" w:hAnsi="Times New Roman" w:cs="Times New Roman"/>
          <w:noProof/>
        </w:rPr>
      </w:pPr>
      <w:r w:rsidRPr="00C53D9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poveikis, įskaitant šiame lapelyje nenurodytą, pasakykite gydytojui</w:t>
      </w:r>
      <w:r w:rsidRPr="00012113">
        <w:rPr>
          <w:rFonts w:ascii="Times New Roman" w:hAnsi="Times New Roman" w:cs="Times New Roman"/>
          <w:noProof/>
        </w:rPr>
        <w:t xml:space="preserve"> arba vaistininkui. </w:t>
      </w:r>
      <w:r w:rsidRPr="00900F6E">
        <w:rPr>
          <w:rFonts w:ascii="Times New Roman" w:eastAsia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900F6E">
        <w:rPr>
          <w:rFonts w:ascii="Times New Roman" w:eastAsia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900F6E">
        <w:rPr>
          <w:rFonts w:ascii="Times New Roman" w:eastAsia="Times New Roman" w:hAnsi="Times New Roman" w:cs="Times New Roman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900F6E">
        <w:rPr>
          <w:rFonts w:ascii="Times New Roman" w:eastAsia="Times New Roman" w:hAnsi="Times New Roman" w:cs="Times New Roman"/>
          <w:szCs w:val="20"/>
          <w:lang w:val="lt-LT"/>
        </w:rPr>
        <w:t>.</w:t>
      </w:r>
    </w:p>
    <w:p w14:paraId="0454DFF4" w14:textId="77777777" w:rsidR="00F504DA" w:rsidRPr="006227FA" w:rsidRDefault="00F504DA" w:rsidP="00F504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47204372" w14:textId="77777777" w:rsidR="00F504DA" w:rsidRPr="006227FA" w:rsidRDefault="00F504DA" w:rsidP="00F504D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3BC841E8" w14:textId="77777777" w:rsidR="00F504DA" w:rsidRPr="006227FA" w:rsidRDefault="00F504DA" w:rsidP="00F504DA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5.</w:t>
      </w:r>
      <w:r w:rsidRPr="006227FA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>Kaip laikyti TANTUM VERDE forte</w:t>
      </w:r>
    </w:p>
    <w:p w14:paraId="0C9544CA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557CB540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Šį vaistą laikykite vaikams nepastebimoje ir nepasiekiamoje vietoje.</w:t>
      </w:r>
    </w:p>
    <w:p w14:paraId="2C42371C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0349055E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snapToGrid w:val="0"/>
          <w:lang w:val="lt-LT"/>
        </w:rPr>
        <w:t>Šiam vaistui specialių laikymo sąlygų nereikia.</w:t>
      </w:r>
    </w:p>
    <w:p w14:paraId="235F929C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Pradėto vartoti vaisto tinkamumo laikas yra 6 mėn.</w:t>
      </w:r>
    </w:p>
    <w:p w14:paraId="24882BA4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16FEE934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Ant kartono dėžutės ir buteliuko etiketėje po </w:t>
      </w:r>
      <w:r w:rsidRPr="006227FA">
        <w:rPr>
          <w:rFonts w:ascii="Times New Roman" w:eastAsia="Times New Roman" w:hAnsi="Times New Roman" w:cs="Times New Roman"/>
          <w:snapToGrid w:val="0"/>
          <w:lang w:val="lt-LT"/>
        </w:rPr>
        <w:t xml:space="preserve">„Tinka iki“ </w:t>
      </w: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nurodytam tinkamumo laikui pasibaigus, šio vaisto vartoti negalima.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Vaistas tinkamas vartoti iki paskutinės nurodyto mėnesio dienos.</w:t>
      </w:r>
    </w:p>
    <w:p w14:paraId="4C453353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15CEE347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Vaistų negalima išmesti į kanalizaciją arba su buitinėmis atliekomis.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Kaip išmesti nereikalingus vaistus, klauskite vaistininko.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Šios priemonės padės apsaugoti aplinką.</w:t>
      </w:r>
    </w:p>
    <w:p w14:paraId="3CF1D264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242117A1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2494320A" w14:textId="77777777" w:rsidR="00F504DA" w:rsidRPr="006227FA" w:rsidRDefault="00F504DA" w:rsidP="00F504DA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6.</w:t>
      </w:r>
      <w:r w:rsidRPr="006227FA">
        <w:rPr>
          <w:rFonts w:ascii="Times New Roman" w:eastAsia="Times New Roman" w:hAnsi="Times New Roman" w:cs="Times New Roman"/>
          <w:bCs/>
          <w:snapToGrid w:val="0"/>
          <w:szCs w:val="26"/>
          <w:lang w:val="lt-LT" w:eastAsia="x-none"/>
        </w:rPr>
        <w:tab/>
      </w:r>
      <w:r w:rsidRPr="006227FA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Pakuotės turinys ir kita informacija</w:t>
      </w:r>
    </w:p>
    <w:p w14:paraId="64506619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7B69BD52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TANTUM VERDE forte sudėtis </w:t>
      </w:r>
    </w:p>
    <w:p w14:paraId="2290F6BD" w14:textId="77777777" w:rsidR="00F504DA" w:rsidRPr="006227FA" w:rsidRDefault="00F504DA" w:rsidP="00F504D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Veiklioji medžiaga </w:t>
      </w:r>
      <w:r w:rsidRPr="006227FA">
        <w:rPr>
          <w:rFonts w:ascii="Times New Roman" w:eastAsia="Times New Roman" w:hAnsi="Times New Roman" w:cs="Times New Roman"/>
          <w:snapToGrid w:val="0"/>
          <w:lang w:val="lt-LT"/>
        </w:rPr>
        <w:t xml:space="preserve">yra </w:t>
      </w:r>
      <w:proofErr w:type="spellStart"/>
      <w:r w:rsidRPr="006227FA">
        <w:rPr>
          <w:rFonts w:ascii="Times New Roman" w:eastAsia="Times New Roman" w:hAnsi="Times New Roman" w:cs="Times New Roman"/>
          <w:snapToGrid w:val="0"/>
          <w:lang w:val="lt-LT"/>
        </w:rPr>
        <w:t>benzidamino</w:t>
      </w:r>
      <w:proofErr w:type="spellEnd"/>
      <w:r w:rsidRPr="006227FA">
        <w:rPr>
          <w:rFonts w:ascii="Times New Roman" w:eastAsia="Times New Roman" w:hAnsi="Times New Roman" w:cs="Times New Roman"/>
          <w:snapToGrid w:val="0"/>
          <w:lang w:val="lt-LT"/>
        </w:rPr>
        <w:t xml:space="preserve"> hidrochloridas. 1 ml burnos gleivinės purškalo yra 3 mg </w:t>
      </w:r>
      <w:proofErr w:type="spellStart"/>
      <w:r w:rsidRPr="006227FA">
        <w:rPr>
          <w:rFonts w:ascii="Times New Roman" w:eastAsia="Times New Roman" w:hAnsi="Times New Roman" w:cs="Times New Roman"/>
          <w:snapToGrid w:val="0"/>
          <w:lang w:val="lt-LT"/>
        </w:rPr>
        <w:t>benzidamino</w:t>
      </w:r>
      <w:proofErr w:type="spellEnd"/>
      <w:r w:rsidRPr="006227FA">
        <w:rPr>
          <w:rFonts w:ascii="Times New Roman" w:eastAsia="Times New Roman" w:hAnsi="Times New Roman" w:cs="Times New Roman"/>
          <w:snapToGrid w:val="0"/>
          <w:lang w:val="lt-LT"/>
        </w:rPr>
        <w:t xml:space="preserve"> hidrochlorido.</w:t>
      </w:r>
      <w:r w:rsidRPr="006227FA">
        <w:rPr>
          <w:rFonts w:ascii="Times New Roman" w:eastAsia="Times New Roman" w:hAnsi="Times New Roman" w:cs="Times New Roman"/>
          <w:lang w:val="lt-LT"/>
        </w:rPr>
        <w:t xml:space="preserve"> Purškalo pompą paspaudus vieną kartą</w:t>
      </w:r>
      <w:r w:rsidRPr="006227FA" w:rsidDel="00407C3D">
        <w:rPr>
          <w:rFonts w:ascii="Times New Roman" w:eastAsia="Times New Roman" w:hAnsi="Times New Roman" w:cs="Times New Roman"/>
          <w:snapToGrid w:val="0"/>
          <w:sz w:val="16"/>
          <w:szCs w:val="16"/>
          <w:lang w:val="lt-LT"/>
        </w:rPr>
        <w:t xml:space="preserve"> </w:t>
      </w:r>
      <w:r w:rsidRPr="006227FA">
        <w:rPr>
          <w:rFonts w:ascii="Times New Roman" w:eastAsia="Times New Roman" w:hAnsi="Times New Roman" w:cs="Times New Roman"/>
          <w:snapToGrid w:val="0"/>
          <w:lang w:val="lt-LT"/>
        </w:rPr>
        <w:t xml:space="preserve">išpurškiama 0,17 ml tirpalo, kuriame yra 0,51 mg </w:t>
      </w:r>
      <w:proofErr w:type="spellStart"/>
      <w:r w:rsidRPr="006227FA">
        <w:rPr>
          <w:rFonts w:ascii="Times New Roman" w:eastAsia="Times New Roman" w:hAnsi="Times New Roman" w:cs="Times New Roman"/>
          <w:snapToGrid w:val="0"/>
          <w:lang w:val="lt-LT"/>
        </w:rPr>
        <w:t>benzidamino</w:t>
      </w:r>
      <w:proofErr w:type="spellEnd"/>
      <w:r w:rsidRPr="006227FA">
        <w:rPr>
          <w:rFonts w:ascii="Times New Roman" w:eastAsia="Times New Roman" w:hAnsi="Times New Roman" w:cs="Times New Roman"/>
          <w:snapToGrid w:val="0"/>
          <w:lang w:val="lt-LT"/>
        </w:rPr>
        <w:t xml:space="preserve"> hidrochlorido. </w:t>
      </w:r>
      <w:r w:rsidRPr="006227FA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14:paraId="2E56858E" w14:textId="77777777" w:rsidR="00F504DA" w:rsidRPr="006227FA" w:rsidRDefault="00F504DA" w:rsidP="00F504D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Pagalbinės medžiagos yra</w:t>
      </w:r>
      <w:r w:rsidRPr="006227FA">
        <w:rPr>
          <w:rFonts w:ascii="Times New Roman" w:eastAsia="Times New Roman" w:hAnsi="Times New Roman" w:cs="Times New Roman"/>
          <w:snapToGrid w:val="0"/>
          <w:lang w:val="lt-LT"/>
        </w:rPr>
        <w:t xml:space="preserve"> sacharino natrio druska, 96% etanolis, </w:t>
      </w:r>
      <w:proofErr w:type="spellStart"/>
      <w:r w:rsidRPr="006227FA">
        <w:rPr>
          <w:rFonts w:ascii="Times New Roman" w:eastAsia="Times New Roman" w:hAnsi="Times New Roman" w:cs="Times New Roman"/>
          <w:snapToGrid w:val="0"/>
          <w:lang w:val="lt-LT"/>
        </w:rPr>
        <w:t>glicerolis</w:t>
      </w:r>
      <w:proofErr w:type="spellEnd"/>
      <w:r w:rsidRPr="006227FA">
        <w:rPr>
          <w:rFonts w:ascii="Times New Roman" w:eastAsia="Times New Roman" w:hAnsi="Times New Roman" w:cs="Times New Roman"/>
          <w:snapToGrid w:val="0"/>
          <w:lang w:val="lt-LT"/>
        </w:rPr>
        <w:t xml:space="preserve">, </w:t>
      </w:r>
      <w:proofErr w:type="spellStart"/>
      <w:r w:rsidRPr="006227FA">
        <w:rPr>
          <w:rFonts w:ascii="Times New Roman" w:eastAsia="Times New Roman" w:hAnsi="Times New Roman" w:cs="Times New Roman"/>
          <w:snapToGrid w:val="0"/>
          <w:lang w:val="lt-LT"/>
        </w:rPr>
        <w:t>makrogolglicerolio</w:t>
      </w:r>
      <w:proofErr w:type="spellEnd"/>
      <w:r w:rsidRPr="006227FA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proofErr w:type="spellStart"/>
      <w:r w:rsidRPr="006227FA">
        <w:rPr>
          <w:rFonts w:ascii="Times New Roman" w:eastAsia="Times New Roman" w:hAnsi="Times New Roman" w:cs="Times New Roman"/>
          <w:snapToGrid w:val="0"/>
          <w:lang w:val="lt-LT"/>
        </w:rPr>
        <w:t>hidroksistearatas</w:t>
      </w:r>
      <w:proofErr w:type="spellEnd"/>
      <w:r w:rsidRPr="006227FA">
        <w:rPr>
          <w:rFonts w:ascii="Times New Roman" w:eastAsia="Times New Roman" w:hAnsi="Times New Roman" w:cs="Times New Roman"/>
          <w:snapToGrid w:val="0"/>
          <w:lang w:val="lt-LT"/>
        </w:rPr>
        <w:t xml:space="preserve">, metilo </w:t>
      </w:r>
      <w:proofErr w:type="spellStart"/>
      <w:r w:rsidRPr="006227FA">
        <w:rPr>
          <w:rFonts w:ascii="Times New Roman" w:eastAsia="Times New Roman" w:hAnsi="Times New Roman" w:cs="Times New Roman"/>
          <w:snapToGrid w:val="0"/>
          <w:lang w:val="lt-LT"/>
        </w:rPr>
        <w:t>parahidroksibenzoatas</w:t>
      </w:r>
      <w:proofErr w:type="spellEnd"/>
      <w:r w:rsidRPr="006227FA">
        <w:rPr>
          <w:rFonts w:ascii="Times New Roman" w:eastAsia="Times New Roman" w:hAnsi="Times New Roman" w:cs="Times New Roman"/>
          <w:snapToGrid w:val="0"/>
          <w:lang w:val="lt-LT"/>
        </w:rPr>
        <w:t xml:space="preserve"> (E218), mėtų skonio kvapioji medžiaga ir išgrynintas vanduo.</w:t>
      </w:r>
      <w:r w:rsidRPr="006227FA">
        <w:rPr>
          <w:rFonts w:ascii="Times New Roman" w:eastAsia="Times New Roman" w:hAnsi="Times New Roman" w:cs="Times New Roman"/>
          <w:i/>
          <w:snapToGrid w:val="0"/>
          <w:color w:val="008000"/>
          <w:szCs w:val="24"/>
          <w:lang w:val="lt-LT"/>
        </w:rPr>
        <w:t xml:space="preserve"> </w:t>
      </w:r>
    </w:p>
    <w:p w14:paraId="484E6AB5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03607E98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TANTUM VERDE forte išvaizda ir kiekis pakuotėje</w:t>
      </w:r>
    </w:p>
    <w:p w14:paraId="27E542B8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 xml:space="preserve">Burnos gleivinės purškalas yra skaidrus, bespalvis, mėtų kvapo tirpalas. </w:t>
      </w:r>
    </w:p>
    <w:p w14:paraId="213D5AD9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49D2EDAE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6227FA">
        <w:rPr>
          <w:rFonts w:ascii="Times New Roman" w:eastAsia="Times New Roman" w:hAnsi="Times New Roman" w:cs="Times New Roman"/>
          <w:i/>
          <w:lang w:val="lt-LT"/>
        </w:rPr>
        <w:t>Pakuotės dydis</w:t>
      </w:r>
    </w:p>
    <w:p w14:paraId="3BF5048D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 xml:space="preserve">Kartoninėje dėžutėje yra vienas 15 ml polietileninis buteliukas su purškalo pompa. </w:t>
      </w:r>
    </w:p>
    <w:p w14:paraId="41BC74FB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75E0A044" w14:textId="77777777" w:rsidR="00F504DA" w:rsidRPr="006227FA" w:rsidRDefault="00F504DA" w:rsidP="00F504D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6227F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lastRenderedPageBreak/>
        <w:t>Registruotojas ir gamintojas</w:t>
      </w:r>
    </w:p>
    <w:p w14:paraId="45713DCC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245CA6EF" w14:textId="77777777" w:rsidR="00F504DA" w:rsidRPr="00CC0BE6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u w:val="single"/>
          <w:lang w:val="lt-LT"/>
        </w:rPr>
      </w:pPr>
      <w:r w:rsidRPr="00CC0BE6">
        <w:rPr>
          <w:rFonts w:ascii="Times New Roman" w:eastAsia="Times New Roman" w:hAnsi="Times New Roman" w:cs="Times New Roman"/>
          <w:snapToGrid w:val="0"/>
          <w:szCs w:val="20"/>
          <w:u w:val="single"/>
          <w:lang w:val="lt-LT"/>
        </w:rPr>
        <w:t>Registruotojas</w:t>
      </w:r>
    </w:p>
    <w:p w14:paraId="117CE0EA" w14:textId="77777777" w:rsidR="00F504DA" w:rsidRPr="00551CCB" w:rsidRDefault="00F504DA" w:rsidP="00F504DA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51CCB">
        <w:rPr>
          <w:rFonts w:ascii="Times New Roman" w:eastAsia="Times New Roman" w:hAnsi="Times New Roman" w:cs="Times New Roman"/>
          <w:snapToGrid w:val="0"/>
          <w:lang w:val="en-GB"/>
        </w:rPr>
        <w:t>Angelini Pharma S.p.A.</w:t>
      </w:r>
    </w:p>
    <w:p w14:paraId="7ECD2C6C" w14:textId="77777777" w:rsidR="00F504DA" w:rsidRPr="00551CCB" w:rsidRDefault="00F504DA" w:rsidP="00F504DA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51CCB">
        <w:rPr>
          <w:rFonts w:ascii="Times New Roman" w:eastAsia="Times New Roman" w:hAnsi="Times New Roman" w:cs="Times New Roman"/>
          <w:snapToGrid w:val="0"/>
          <w:lang w:val="en-GB"/>
        </w:rPr>
        <w:t xml:space="preserve">Viale Amelia 70, 00181 Roma </w:t>
      </w:r>
    </w:p>
    <w:p w14:paraId="202E2D03" w14:textId="77777777" w:rsidR="00F504DA" w:rsidRPr="006227FA" w:rsidRDefault="00F504DA" w:rsidP="00F504DA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551CCB">
        <w:rPr>
          <w:rFonts w:ascii="Times New Roman" w:eastAsia="Times New Roman" w:hAnsi="Times New Roman" w:cs="Times New Roman"/>
          <w:snapToGrid w:val="0"/>
          <w:lang w:val="en-GB"/>
        </w:rPr>
        <w:t>Italija</w:t>
      </w:r>
      <w:proofErr w:type="spellEnd"/>
      <w:r w:rsidRPr="006227FA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</w:p>
    <w:p w14:paraId="268196A5" w14:textId="77777777" w:rsidR="00F504DA" w:rsidRPr="006227FA" w:rsidRDefault="00F504DA" w:rsidP="00F504DA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lt-LT"/>
        </w:rPr>
      </w:pPr>
    </w:p>
    <w:p w14:paraId="547D0784" w14:textId="77777777" w:rsidR="00F504DA" w:rsidRPr="00CC0BE6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u w:val="single"/>
          <w:lang w:val="lt-LT"/>
        </w:rPr>
      </w:pPr>
      <w:r w:rsidRPr="00CC0BE6">
        <w:rPr>
          <w:rFonts w:ascii="Times New Roman" w:eastAsia="Times New Roman" w:hAnsi="Times New Roman" w:cs="Times New Roman"/>
          <w:szCs w:val="20"/>
          <w:u w:val="single"/>
          <w:lang w:val="lt-LT"/>
        </w:rPr>
        <w:t>Gamintojas</w:t>
      </w:r>
    </w:p>
    <w:p w14:paraId="5B96290B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val="lt-LT"/>
        </w:rPr>
      </w:pPr>
      <w:r w:rsidRPr="006227FA">
        <w:rPr>
          <w:rFonts w:ascii="Times New Roman" w:eastAsia="Times New Roman" w:hAnsi="Times New Roman" w:cs="Times New Roman"/>
          <w:szCs w:val="20"/>
          <w:lang w:val="lt-LT"/>
        </w:rPr>
        <w:t xml:space="preserve">A.C.R.A.F. </w:t>
      </w:r>
      <w:proofErr w:type="spellStart"/>
      <w:r w:rsidRPr="006227FA">
        <w:rPr>
          <w:rFonts w:ascii="Times New Roman" w:eastAsia="Times New Roman" w:hAnsi="Times New Roman" w:cs="Times New Roman"/>
          <w:szCs w:val="20"/>
          <w:lang w:val="lt-LT"/>
        </w:rPr>
        <w:t>S.p.A</w:t>
      </w:r>
      <w:proofErr w:type="spellEnd"/>
    </w:p>
    <w:p w14:paraId="2AB17FE3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val="lt-LT"/>
        </w:rPr>
      </w:pPr>
      <w:r w:rsidRPr="006227FA">
        <w:rPr>
          <w:rFonts w:ascii="Times New Roman" w:eastAsia="Times New Roman" w:hAnsi="Times New Roman" w:cs="Times New Roman"/>
          <w:szCs w:val="20"/>
          <w:lang w:val="lt-LT"/>
        </w:rPr>
        <w:t xml:space="preserve">Via </w:t>
      </w:r>
      <w:proofErr w:type="spellStart"/>
      <w:r w:rsidRPr="006227FA">
        <w:rPr>
          <w:rFonts w:ascii="Times New Roman" w:eastAsia="Times New Roman" w:hAnsi="Times New Roman" w:cs="Times New Roman"/>
          <w:szCs w:val="20"/>
          <w:lang w:val="lt-LT"/>
        </w:rPr>
        <w:t>Vecchia</w:t>
      </w:r>
      <w:proofErr w:type="spellEnd"/>
      <w:r w:rsidRPr="006227FA">
        <w:rPr>
          <w:rFonts w:ascii="Times New Roman" w:eastAsia="Times New Roman" w:hAnsi="Times New Roman" w:cs="Times New Roman"/>
          <w:szCs w:val="20"/>
          <w:lang w:val="lt-LT"/>
        </w:rPr>
        <w:t xml:space="preserve"> </w:t>
      </w:r>
      <w:proofErr w:type="spellStart"/>
      <w:r w:rsidRPr="006227FA">
        <w:rPr>
          <w:rFonts w:ascii="Times New Roman" w:eastAsia="Times New Roman" w:hAnsi="Times New Roman" w:cs="Times New Roman"/>
          <w:szCs w:val="20"/>
          <w:lang w:val="lt-LT"/>
        </w:rPr>
        <w:t>del</w:t>
      </w:r>
      <w:proofErr w:type="spellEnd"/>
      <w:r w:rsidRPr="006227FA">
        <w:rPr>
          <w:rFonts w:ascii="Times New Roman" w:eastAsia="Times New Roman" w:hAnsi="Times New Roman" w:cs="Times New Roman"/>
          <w:szCs w:val="20"/>
          <w:lang w:val="lt-LT"/>
        </w:rPr>
        <w:t xml:space="preserve"> </w:t>
      </w:r>
      <w:proofErr w:type="spellStart"/>
      <w:r w:rsidRPr="006227FA">
        <w:rPr>
          <w:rFonts w:ascii="Times New Roman" w:eastAsia="Times New Roman" w:hAnsi="Times New Roman" w:cs="Times New Roman"/>
          <w:szCs w:val="20"/>
          <w:lang w:val="lt-LT"/>
        </w:rPr>
        <w:t>Pinocchio</w:t>
      </w:r>
      <w:proofErr w:type="spellEnd"/>
      <w:r w:rsidRPr="006227FA">
        <w:rPr>
          <w:rFonts w:ascii="Times New Roman" w:eastAsia="Times New Roman" w:hAnsi="Times New Roman" w:cs="Times New Roman"/>
          <w:szCs w:val="20"/>
          <w:lang w:val="lt-LT"/>
        </w:rPr>
        <w:t xml:space="preserve"> 22</w:t>
      </w:r>
    </w:p>
    <w:p w14:paraId="7683E8B9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val="lt-LT"/>
        </w:rPr>
      </w:pPr>
      <w:r w:rsidRPr="006227FA">
        <w:rPr>
          <w:rFonts w:ascii="Times New Roman" w:eastAsia="Times New Roman" w:hAnsi="Times New Roman" w:cs="Times New Roman"/>
          <w:szCs w:val="20"/>
          <w:lang w:val="lt-LT"/>
        </w:rPr>
        <w:t xml:space="preserve">60131 </w:t>
      </w:r>
      <w:proofErr w:type="spellStart"/>
      <w:r w:rsidRPr="006227FA">
        <w:rPr>
          <w:rFonts w:ascii="Times New Roman" w:eastAsia="Times New Roman" w:hAnsi="Times New Roman" w:cs="Times New Roman"/>
          <w:szCs w:val="20"/>
          <w:lang w:val="lt-LT"/>
        </w:rPr>
        <w:t>Ancona</w:t>
      </w:r>
      <w:proofErr w:type="spellEnd"/>
    </w:p>
    <w:p w14:paraId="3D84096D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val="lt-LT"/>
        </w:rPr>
      </w:pPr>
      <w:r w:rsidRPr="006227FA">
        <w:rPr>
          <w:rFonts w:ascii="Times New Roman" w:eastAsia="Times New Roman" w:hAnsi="Times New Roman" w:cs="Times New Roman"/>
          <w:szCs w:val="20"/>
          <w:lang w:val="lt-LT"/>
        </w:rPr>
        <w:t>Italija</w:t>
      </w:r>
    </w:p>
    <w:p w14:paraId="0D6A7D22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494F2F5B" w14:textId="77777777" w:rsidR="00F504DA" w:rsidRPr="006227FA" w:rsidRDefault="00F504DA" w:rsidP="00F504D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apie šį vaistą norite sužinoti daugiau, kreipkitės į vietinį registruotojo atstovą:</w:t>
      </w:r>
    </w:p>
    <w:p w14:paraId="7DD8A420" w14:textId="77777777" w:rsidR="00F504DA" w:rsidRPr="006227FA" w:rsidRDefault="00F504DA" w:rsidP="00F504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7B1D594E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UAB "MRA”</w:t>
      </w:r>
    </w:p>
    <w:p w14:paraId="2FF804F1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Žirnių 26, LT – 02120 Vilnius</w:t>
      </w:r>
    </w:p>
    <w:p w14:paraId="58E251EA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6227FA">
        <w:rPr>
          <w:rFonts w:ascii="Times New Roman" w:eastAsia="Times New Roman" w:hAnsi="Times New Roman" w:cs="Times New Roman"/>
          <w:lang w:val="lt-LT"/>
        </w:rPr>
        <w:t>Lietuva</w:t>
      </w:r>
    </w:p>
    <w:p w14:paraId="7D6D58F8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227FA">
        <w:rPr>
          <w:rFonts w:ascii="Times New Roman" w:eastAsia="Times New Roman" w:hAnsi="Times New Roman" w:cs="Times New Roman"/>
          <w:bCs/>
          <w:lang w:val="lt-LT"/>
        </w:rPr>
        <w:t>Tel.: +370 5 2649010</w:t>
      </w:r>
    </w:p>
    <w:p w14:paraId="66FB0F90" w14:textId="77777777" w:rsidR="00F504DA" w:rsidRPr="006227FA" w:rsidRDefault="00F504DA" w:rsidP="00F504D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4890EFB0" w14:textId="77777777" w:rsidR="00F504DA" w:rsidRPr="006227FA" w:rsidRDefault="00F504DA" w:rsidP="00F504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6227FA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Šis pakuotės lapelis paskutinį kartą peržiūrėtas </w:t>
      </w:r>
      <w:r>
        <w:rPr>
          <w:rFonts w:ascii="Times New Roman" w:eastAsia="Times New Roman" w:hAnsi="Times New Roman"/>
          <w:b/>
          <w:lang w:val="lt-LT"/>
        </w:rPr>
        <w:t>2026-05-14</w:t>
      </w:r>
      <w:r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.</w:t>
      </w:r>
    </w:p>
    <w:p w14:paraId="7B480DBF" w14:textId="77777777" w:rsidR="00F504DA" w:rsidRPr="006227FA" w:rsidRDefault="00F504DA" w:rsidP="00F504D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</w:pPr>
    </w:p>
    <w:p w14:paraId="16445E49" w14:textId="77777777" w:rsidR="00F504DA" w:rsidRPr="006227FA" w:rsidRDefault="00F504DA" w:rsidP="00F504D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900F6E">
        <w:rPr>
          <w:rFonts w:ascii="Times New Roman" w:eastAsia="Times New Roman" w:hAnsi="Times New Roman" w:cs="Times New Roman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r w:rsidRPr="00900F6E">
        <w:rPr>
          <w:rFonts w:ascii="Times New Roman" w:eastAsia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900F6E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7E1E0C6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0F78E5FF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2C1C27DA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4F31A339" w14:textId="77777777" w:rsidR="00F504DA" w:rsidRPr="006227FA" w:rsidRDefault="00F504DA" w:rsidP="00F504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3E4F910E" w14:textId="77777777" w:rsidR="00F504DA" w:rsidRPr="006227FA" w:rsidRDefault="00F504DA" w:rsidP="00F504DA">
      <w:pPr>
        <w:rPr>
          <w:lang w:val="lt-LT"/>
        </w:rPr>
      </w:pPr>
    </w:p>
    <w:p w14:paraId="0D7CADA4" w14:textId="77777777" w:rsidR="00F504DA" w:rsidRPr="00FC72BD" w:rsidRDefault="00F504DA" w:rsidP="00F504DA">
      <w:pPr>
        <w:rPr>
          <w:lang w:val="lt-LT"/>
        </w:rPr>
      </w:pPr>
    </w:p>
    <w:p w14:paraId="44213F53" w14:textId="77777777" w:rsidR="00222FED" w:rsidRDefault="00222FED"/>
    <w:sectPr w:rsidR="00222FED" w:rsidSect="00F504DA">
      <w:footerReference w:type="default" r:id="rId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D857" w14:textId="77777777" w:rsidR="00F504DA" w:rsidRDefault="00F504DA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Pr="009B54DC">
      <w:rPr>
        <w:noProof/>
        <w:lang w:val="lt-LT"/>
      </w:rPr>
      <w:t>20</w:t>
    </w:r>
    <w:r>
      <w:fldChar w:fldCharType="end"/>
    </w:r>
  </w:p>
  <w:p w14:paraId="308545B7" w14:textId="77777777" w:rsidR="00F504DA" w:rsidRDefault="00F504DA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7B1B0FDE"/>
    <w:multiLevelType w:val="hybridMultilevel"/>
    <w:tmpl w:val="456A619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8332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87230757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173454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DA"/>
    <w:rsid w:val="00222FED"/>
    <w:rsid w:val="005F173E"/>
    <w:rsid w:val="008B3AD4"/>
    <w:rsid w:val="00984A0A"/>
    <w:rsid w:val="00A856E9"/>
    <w:rsid w:val="00D047C4"/>
    <w:rsid w:val="00EC0D97"/>
    <w:rsid w:val="00F5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4542"/>
  <w15:chartTrackingRefBased/>
  <w15:docId w15:val="{07D7ACA2-6677-48C7-8EBB-B4BF0FA2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04DA"/>
    <w:pPr>
      <w:spacing w:line="259" w:lineRule="auto"/>
    </w:pPr>
    <w:rPr>
      <w:rFonts w:asciiTheme="minorHAnsi" w:hAnsiTheme="minorHAnsi" w:cstheme="minorBid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0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0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0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0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0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0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0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0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0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0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04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04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04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04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04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04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04DA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0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0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04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0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04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04D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04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0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04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04DA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F504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504DA"/>
    <w:rPr>
      <w:rFonts w:asciiTheme="minorHAnsi" w:hAnsiTheme="minorHAnsi" w:cstheme="minorBidi"/>
      <w:kern w:val="0"/>
      <w:lang w:val="en-US"/>
      <w14:ligatures w14:val="none"/>
    </w:rPr>
  </w:style>
  <w:style w:type="paragraph" w:customStyle="1" w:styleId="Default">
    <w:name w:val="Default"/>
    <w:rsid w:val="00F504DA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6277</Words>
  <Characters>3579</Characters>
  <Application>Microsoft Office Word</Application>
  <DocSecurity>0</DocSecurity>
  <Lines>29</Lines>
  <Paragraphs>19</Paragraphs>
  <ScaleCrop>false</ScaleCrop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2026-05-14T05:32:00Z</dcterms:created>
  <dcterms:modified xsi:type="dcterms:W3CDTF">2026-05-14T05:33:00Z</dcterms:modified>
</cp:coreProperties>
</file>