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536" w:rsidRPr="00B541B3" w:rsidRDefault="00365536" w:rsidP="00365536">
      <w:pPr>
        <w:jc w:val="center"/>
        <w:rPr>
          <w:b/>
          <w:sz w:val="22"/>
        </w:rPr>
      </w:pPr>
      <w:bookmarkStart w:id="0" w:name="_Toc129243263"/>
      <w:bookmarkStart w:id="1" w:name="_Toc129243138"/>
      <w:r w:rsidRPr="00B541B3">
        <w:rPr>
          <w:b/>
          <w:sz w:val="22"/>
        </w:rPr>
        <w:t>Pakuotės lapelis: informacija pacientui</w:t>
      </w:r>
    </w:p>
    <w:bookmarkEnd w:id="0"/>
    <w:bookmarkEnd w:id="1"/>
    <w:p w:rsidR="00365536" w:rsidRPr="00DB45F7" w:rsidRDefault="00365536" w:rsidP="00365536">
      <w:pPr>
        <w:pStyle w:val="TTEMEASMCA"/>
        <w:rPr>
          <w:b w:val="0"/>
          <w:caps w:val="0"/>
          <w:color w:val="000000"/>
        </w:rPr>
      </w:pPr>
    </w:p>
    <w:p w:rsidR="00365536" w:rsidRPr="00B541B3" w:rsidRDefault="00365536" w:rsidP="00365536">
      <w:pPr>
        <w:tabs>
          <w:tab w:val="left" w:pos="567"/>
        </w:tabs>
        <w:autoSpaceDE w:val="0"/>
        <w:autoSpaceDN w:val="0"/>
        <w:adjustRightInd w:val="0"/>
        <w:jc w:val="center"/>
        <w:rPr>
          <w:b/>
          <w:color w:val="000000"/>
          <w:sz w:val="22"/>
        </w:rPr>
      </w:pPr>
      <w:r w:rsidRPr="00B541B3">
        <w:rPr>
          <w:b/>
          <w:color w:val="000000"/>
          <w:sz w:val="22"/>
        </w:rPr>
        <w:t>DIAPREL MR 60 mg modifikuoto atpalaidavimo tabletės</w:t>
      </w:r>
    </w:p>
    <w:p w:rsidR="00365536" w:rsidRPr="00B541B3" w:rsidRDefault="00365536" w:rsidP="00365536">
      <w:pPr>
        <w:tabs>
          <w:tab w:val="left" w:pos="567"/>
        </w:tabs>
        <w:autoSpaceDE w:val="0"/>
        <w:autoSpaceDN w:val="0"/>
        <w:adjustRightInd w:val="0"/>
        <w:jc w:val="center"/>
        <w:rPr>
          <w:color w:val="000000"/>
          <w:sz w:val="22"/>
        </w:rPr>
      </w:pPr>
      <w:proofErr w:type="spellStart"/>
      <w:r w:rsidRPr="00B541B3">
        <w:rPr>
          <w:color w:val="000000"/>
          <w:sz w:val="22"/>
        </w:rPr>
        <w:t>Gliklazidas</w:t>
      </w:r>
      <w:proofErr w:type="spellEnd"/>
    </w:p>
    <w:p w:rsidR="00365536" w:rsidRPr="00446306" w:rsidRDefault="00365536" w:rsidP="00365536">
      <w:pPr>
        <w:pStyle w:val="TTEMEASMCA"/>
        <w:rPr>
          <w:b w:val="0"/>
          <w:caps w:val="0"/>
          <w:color w:val="000000"/>
        </w:rPr>
      </w:pPr>
    </w:p>
    <w:p w:rsidR="00365536" w:rsidRPr="00B541B3" w:rsidRDefault="00365536" w:rsidP="00365536">
      <w:pPr>
        <w:tabs>
          <w:tab w:val="left" w:pos="567"/>
        </w:tabs>
        <w:rPr>
          <w:b/>
          <w:sz w:val="22"/>
        </w:rPr>
      </w:pPr>
      <w:r w:rsidRPr="00B541B3">
        <w:rPr>
          <w:b/>
          <w:sz w:val="22"/>
        </w:rPr>
        <w:t>Atidžiai perskaitykite visą šį lapelį, prieš pradėdami vartoti vaistą, nes jame pateikiama Jums svarbi informacija.</w:t>
      </w:r>
    </w:p>
    <w:p w:rsidR="00365536" w:rsidRPr="00B541B3" w:rsidRDefault="00365536" w:rsidP="00365536">
      <w:pPr>
        <w:tabs>
          <w:tab w:val="left" w:pos="567"/>
        </w:tabs>
        <w:rPr>
          <w:sz w:val="22"/>
        </w:rPr>
      </w:pPr>
      <w:r w:rsidRPr="00B541B3">
        <w:rPr>
          <w:sz w:val="22"/>
        </w:rPr>
        <w:t>-</w:t>
      </w:r>
      <w:r w:rsidRPr="00B541B3">
        <w:rPr>
          <w:sz w:val="22"/>
        </w:rPr>
        <w:tab/>
        <w:t>Neišmeskite šio lapelio, nes vėl gali prireikti jį perskaityti.</w:t>
      </w:r>
    </w:p>
    <w:p w:rsidR="00365536" w:rsidRPr="00B541B3" w:rsidRDefault="00365536" w:rsidP="00365536">
      <w:pPr>
        <w:tabs>
          <w:tab w:val="left" w:pos="567"/>
        </w:tabs>
        <w:rPr>
          <w:sz w:val="22"/>
        </w:rPr>
      </w:pPr>
      <w:r w:rsidRPr="00B541B3">
        <w:rPr>
          <w:sz w:val="22"/>
        </w:rPr>
        <w:t>-</w:t>
      </w:r>
      <w:r w:rsidRPr="00B541B3">
        <w:rPr>
          <w:sz w:val="22"/>
        </w:rPr>
        <w:tab/>
        <w:t>Jeigu kiltų daugiau klausimų, kreipkitės į gydytoją arba vaistininką.</w:t>
      </w:r>
    </w:p>
    <w:p w:rsidR="00365536" w:rsidRPr="00B541B3" w:rsidRDefault="00365536" w:rsidP="00365536">
      <w:pPr>
        <w:tabs>
          <w:tab w:val="left" w:pos="567"/>
        </w:tabs>
        <w:ind w:left="540" w:hanging="540"/>
        <w:rPr>
          <w:sz w:val="22"/>
        </w:rPr>
      </w:pPr>
      <w:r w:rsidRPr="00B541B3">
        <w:rPr>
          <w:sz w:val="22"/>
        </w:rPr>
        <w:t>-</w:t>
      </w:r>
      <w:r w:rsidRPr="00B541B3">
        <w:rPr>
          <w:sz w:val="22"/>
        </w:rPr>
        <w:tab/>
        <w:t>Šis vaistas skirtas tik Jums, todėl kitiems žmonėms jo duoti negalima. Vaistas gali jiems pakenkti (net tiems, kurių ligos požymiai yra tokie patys kaip Jūsų).</w:t>
      </w:r>
    </w:p>
    <w:p w:rsidR="00365536" w:rsidRPr="00B541B3" w:rsidRDefault="00365536" w:rsidP="00365536">
      <w:pPr>
        <w:tabs>
          <w:tab w:val="left" w:pos="567"/>
        </w:tabs>
        <w:ind w:left="540" w:hanging="540"/>
        <w:rPr>
          <w:b/>
          <w:sz w:val="22"/>
          <w:u w:val="single"/>
        </w:rPr>
      </w:pPr>
      <w:r w:rsidRPr="00B541B3">
        <w:rPr>
          <w:sz w:val="22"/>
        </w:rPr>
        <w:t>-</w:t>
      </w:r>
      <w:r w:rsidRPr="00B541B3">
        <w:rPr>
          <w:sz w:val="22"/>
        </w:rPr>
        <w:tab/>
        <w:t>Jeigu pasireiškė šalutinis poveikis (net jeigu jis šiame lapelyje nenurodytas), kreipkitės į gydytoją arba vaistininką.</w:t>
      </w:r>
      <w:r w:rsidRPr="0044797E">
        <w:t xml:space="preserve"> Žr. 4 skyrių.</w:t>
      </w:r>
      <w:r w:rsidRPr="00B541B3" w:rsidDel="00913CF0">
        <w:rPr>
          <w:sz w:val="22"/>
        </w:rPr>
        <w:t xml:space="preserve"> </w:t>
      </w:r>
    </w:p>
    <w:p w:rsidR="00365536" w:rsidRPr="00B541B3" w:rsidRDefault="00365536" w:rsidP="00365536">
      <w:pPr>
        <w:tabs>
          <w:tab w:val="left" w:pos="567"/>
        </w:tabs>
        <w:autoSpaceDE w:val="0"/>
        <w:autoSpaceDN w:val="0"/>
        <w:adjustRightInd w:val="0"/>
        <w:ind w:left="567" w:hanging="568"/>
        <w:rPr>
          <w:b/>
          <w:color w:val="000000"/>
          <w:sz w:val="22"/>
          <w:u w:val="single"/>
        </w:rPr>
      </w:pPr>
    </w:p>
    <w:p w:rsidR="00365536" w:rsidRPr="00B541B3" w:rsidRDefault="00365536" w:rsidP="00365536">
      <w:pPr>
        <w:pStyle w:val="BTEMEASMCA"/>
        <w:rPr>
          <w:color w:val="000000"/>
        </w:rPr>
      </w:pPr>
      <w:r w:rsidRPr="00B541B3">
        <w:t>Apie ką rašoma šiame lapelyje</w:t>
      </w:r>
      <w:r w:rsidRPr="00B541B3">
        <w:rPr>
          <w:lang w:val="lt-LT"/>
        </w:rPr>
        <w:t>?</w:t>
      </w:r>
    </w:p>
    <w:p w:rsidR="00365536" w:rsidRPr="00B541B3" w:rsidRDefault="00365536" w:rsidP="00365536">
      <w:pPr>
        <w:tabs>
          <w:tab w:val="left" w:pos="567"/>
        </w:tabs>
        <w:autoSpaceDE w:val="0"/>
        <w:autoSpaceDN w:val="0"/>
        <w:adjustRightInd w:val="0"/>
        <w:ind w:left="567" w:hanging="568"/>
        <w:rPr>
          <w:color w:val="000000"/>
          <w:sz w:val="22"/>
        </w:rPr>
      </w:pPr>
      <w:r w:rsidRPr="00B541B3">
        <w:rPr>
          <w:color w:val="000000"/>
          <w:sz w:val="22"/>
        </w:rPr>
        <w:t>1.</w:t>
      </w:r>
      <w:r w:rsidRPr="00B541B3">
        <w:rPr>
          <w:color w:val="000000"/>
          <w:sz w:val="22"/>
        </w:rPr>
        <w:tab/>
        <w:t xml:space="preserve">Kas yra DIAPREL MR 60 mg modifikuoto atpalaidavimo tabletės ir kam jis vartojamas </w:t>
      </w:r>
    </w:p>
    <w:p w:rsidR="00365536" w:rsidRPr="00B541B3" w:rsidRDefault="00365536" w:rsidP="00365536">
      <w:pPr>
        <w:tabs>
          <w:tab w:val="left" w:pos="567"/>
        </w:tabs>
        <w:autoSpaceDE w:val="0"/>
        <w:autoSpaceDN w:val="0"/>
        <w:adjustRightInd w:val="0"/>
        <w:ind w:left="567" w:hanging="568"/>
        <w:rPr>
          <w:color w:val="000000"/>
          <w:sz w:val="22"/>
        </w:rPr>
      </w:pPr>
      <w:r w:rsidRPr="00B541B3">
        <w:rPr>
          <w:color w:val="000000"/>
          <w:sz w:val="22"/>
        </w:rPr>
        <w:t>2.</w:t>
      </w:r>
      <w:r w:rsidRPr="00B541B3">
        <w:rPr>
          <w:color w:val="000000"/>
          <w:sz w:val="22"/>
        </w:rPr>
        <w:tab/>
        <w:t>Kas žinotina prieš vartojant DIAPREL MR 60 mg modifikuoto atpalaidavimo tabletes</w:t>
      </w:r>
    </w:p>
    <w:p w:rsidR="00365536" w:rsidRPr="00B541B3" w:rsidRDefault="00365536" w:rsidP="00365536">
      <w:pPr>
        <w:tabs>
          <w:tab w:val="left" w:pos="567"/>
        </w:tabs>
        <w:autoSpaceDE w:val="0"/>
        <w:autoSpaceDN w:val="0"/>
        <w:adjustRightInd w:val="0"/>
        <w:ind w:left="567" w:hanging="568"/>
        <w:rPr>
          <w:color w:val="000000"/>
          <w:sz w:val="22"/>
        </w:rPr>
      </w:pPr>
      <w:r w:rsidRPr="00B541B3">
        <w:rPr>
          <w:color w:val="000000"/>
          <w:sz w:val="22"/>
        </w:rPr>
        <w:t>3.</w:t>
      </w:r>
      <w:r w:rsidRPr="00B541B3">
        <w:rPr>
          <w:color w:val="000000"/>
          <w:sz w:val="22"/>
        </w:rPr>
        <w:tab/>
        <w:t>Kaip vartoti DIAPREL MR 60 mg modifikuoto atpalaidavimo tabletes</w:t>
      </w:r>
    </w:p>
    <w:p w:rsidR="00365536" w:rsidRPr="00B541B3" w:rsidRDefault="00365536" w:rsidP="00365536">
      <w:pPr>
        <w:tabs>
          <w:tab w:val="left" w:pos="567"/>
        </w:tabs>
        <w:autoSpaceDE w:val="0"/>
        <w:autoSpaceDN w:val="0"/>
        <w:adjustRightInd w:val="0"/>
        <w:ind w:left="567" w:hanging="568"/>
        <w:rPr>
          <w:color w:val="000000"/>
          <w:sz w:val="22"/>
        </w:rPr>
      </w:pPr>
      <w:r w:rsidRPr="00B541B3">
        <w:rPr>
          <w:color w:val="000000"/>
          <w:sz w:val="22"/>
        </w:rPr>
        <w:t>4.</w:t>
      </w:r>
      <w:r w:rsidRPr="00B541B3">
        <w:rPr>
          <w:color w:val="000000"/>
          <w:sz w:val="22"/>
        </w:rPr>
        <w:tab/>
        <w:t xml:space="preserve">Galimas šalutinis poveikis </w:t>
      </w:r>
    </w:p>
    <w:p w:rsidR="00365536" w:rsidRPr="00B541B3" w:rsidRDefault="00365536" w:rsidP="00365536">
      <w:pPr>
        <w:tabs>
          <w:tab w:val="left" w:pos="567"/>
        </w:tabs>
        <w:autoSpaceDE w:val="0"/>
        <w:autoSpaceDN w:val="0"/>
        <w:adjustRightInd w:val="0"/>
        <w:ind w:left="567" w:hanging="568"/>
        <w:rPr>
          <w:color w:val="000000"/>
          <w:sz w:val="22"/>
        </w:rPr>
      </w:pPr>
      <w:r w:rsidRPr="00B541B3">
        <w:rPr>
          <w:color w:val="000000"/>
          <w:sz w:val="22"/>
        </w:rPr>
        <w:t>5.</w:t>
      </w:r>
      <w:r w:rsidRPr="00B541B3">
        <w:rPr>
          <w:color w:val="000000"/>
          <w:sz w:val="22"/>
        </w:rPr>
        <w:tab/>
        <w:t>Kaip laikyti DIAPREL MR 60 mg modifikuoto atpalaidavimo tabletes</w:t>
      </w:r>
    </w:p>
    <w:p w:rsidR="00365536" w:rsidRPr="00B541B3" w:rsidRDefault="00365536" w:rsidP="00365536">
      <w:pPr>
        <w:tabs>
          <w:tab w:val="left" w:pos="567"/>
        </w:tabs>
        <w:autoSpaceDE w:val="0"/>
        <w:autoSpaceDN w:val="0"/>
        <w:adjustRightInd w:val="0"/>
        <w:ind w:left="567" w:hanging="568"/>
        <w:rPr>
          <w:color w:val="000000"/>
          <w:sz w:val="22"/>
        </w:rPr>
      </w:pPr>
      <w:r w:rsidRPr="00B541B3">
        <w:rPr>
          <w:color w:val="000000"/>
          <w:sz w:val="22"/>
        </w:rPr>
        <w:t>6.</w:t>
      </w:r>
      <w:r w:rsidRPr="00B541B3">
        <w:rPr>
          <w:color w:val="000000"/>
          <w:sz w:val="22"/>
        </w:rPr>
        <w:tab/>
      </w:r>
      <w:r w:rsidRPr="00B541B3">
        <w:rPr>
          <w:sz w:val="22"/>
        </w:rPr>
        <w:t>Pakuotės turinys ir kita</w:t>
      </w:r>
      <w:r w:rsidRPr="00B541B3">
        <w:rPr>
          <w:color w:val="000000"/>
          <w:sz w:val="22"/>
        </w:rPr>
        <w:t xml:space="preserve"> informacija </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color w:val="000000"/>
          <w:sz w:val="22"/>
        </w:rPr>
      </w:pPr>
      <w:r w:rsidRPr="00B541B3">
        <w:rPr>
          <w:b/>
          <w:color w:val="000000"/>
          <w:sz w:val="22"/>
        </w:rPr>
        <w:t>1.</w:t>
      </w:r>
      <w:r w:rsidRPr="00B541B3">
        <w:rPr>
          <w:b/>
          <w:color w:val="000000"/>
          <w:sz w:val="22"/>
        </w:rPr>
        <w:tab/>
        <w:t>Kas yra DIAPREL MR 60 mg modifikuoto atpalaidavimo tabletės</w:t>
      </w:r>
      <w:r w:rsidRPr="00B541B3">
        <w:rPr>
          <w:color w:val="000000"/>
          <w:sz w:val="22"/>
        </w:rPr>
        <w:t xml:space="preserve"> </w:t>
      </w:r>
      <w:r w:rsidRPr="00B541B3">
        <w:rPr>
          <w:b/>
          <w:color w:val="000000"/>
          <w:sz w:val="22"/>
        </w:rPr>
        <w:t xml:space="preserve">ir kam jis vartojamas </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color w:val="000000"/>
          <w:sz w:val="22"/>
        </w:rPr>
      </w:pPr>
      <w:r w:rsidRPr="00B541B3">
        <w:rPr>
          <w:color w:val="000000"/>
          <w:sz w:val="22"/>
        </w:rPr>
        <w:t xml:space="preserve">DIAPREL MR 60 mg modifikuoto atpalaidavimo tabletės yra cukraus kiekį (koncentracijas) kraujyje mažinantis </w:t>
      </w:r>
      <w:proofErr w:type="spellStart"/>
      <w:r w:rsidRPr="00B541B3">
        <w:rPr>
          <w:color w:val="000000"/>
          <w:sz w:val="22"/>
        </w:rPr>
        <w:t>sulfonilkarbamido</w:t>
      </w:r>
      <w:proofErr w:type="spellEnd"/>
      <w:r w:rsidRPr="00B541B3">
        <w:rPr>
          <w:color w:val="000000"/>
          <w:sz w:val="22"/>
        </w:rPr>
        <w:t xml:space="preserve"> darinys, geriamasis vaistas nuo cukrinio diabeto. </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color w:val="000000"/>
          <w:sz w:val="22"/>
        </w:rPr>
      </w:pPr>
      <w:r w:rsidRPr="00B541B3">
        <w:rPr>
          <w:color w:val="000000"/>
          <w:sz w:val="22"/>
        </w:rPr>
        <w:t xml:space="preserve">DIAPREL MR 60 mg modifikuoto atpalaidavimo tabletės suaugusių žmonių tam tikro tipo cukriniam diabetui (2 tipo cukrinis diabetas) gydyti, kai </w:t>
      </w:r>
      <w:r w:rsidRPr="00B541B3">
        <w:rPr>
          <w:sz w:val="22"/>
        </w:rPr>
        <w:t>dieta, fizinis aktyvumas ir vien tik kūno svorio (kūno masės) mažėjimas nedaro pakankamo poveikio, siekiant palaikyti tinkamą gliukozės koncentraciją kraujyje</w:t>
      </w:r>
      <w:r w:rsidRPr="00B541B3">
        <w:rPr>
          <w:color w:val="000000"/>
          <w:sz w:val="22"/>
        </w:rPr>
        <w:t xml:space="preserve">. </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ind w:left="567" w:hanging="568"/>
        <w:rPr>
          <w:color w:val="000000"/>
          <w:sz w:val="22"/>
        </w:rPr>
      </w:pPr>
      <w:r w:rsidRPr="00B541B3">
        <w:rPr>
          <w:b/>
          <w:color w:val="000000"/>
          <w:sz w:val="22"/>
        </w:rPr>
        <w:t>2.</w:t>
      </w:r>
      <w:r w:rsidRPr="00B541B3">
        <w:rPr>
          <w:b/>
          <w:color w:val="000000"/>
          <w:sz w:val="22"/>
        </w:rPr>
        <w:tab/>
        <w:t>Kas žinotina prieš vartojant DIAPREL MR 60 mg modifikuoto atpalaidavimo tabletes</w:t>
      </w:r>
    </w:p>
    <w:p w:rsidR="00365536" w:rsidRPr="00B541B3" w:rsidRDefault="00365536" w:rsidP="00365536">
      <w:pPr>
        <w:tabs>
          <w:tab w:val="left" w:pos="567"/>
        </w:tabs>
        <w:autoSpaceDE w:val="0"/>
        <w:autoSpaceDN w:val="0"/>
        <w:adjustRightInd w:val="0"/>
        <w:rPr>
          <w:b/>
          <w:color w:val="000000"/>
          <w:sz w:val="22"/>
        </w:rPr>
      </w:pPr>
    </w:p>
    <w:p w:rsidR="00365536" w:rsidRPr="00B541B3" w:rsidRDefault="00365536" w:rsidP="00365536">
      <w:pPr>
        <w:tabs>
          <w:tab w:val="left" w:pos="567"/>
        </w:tabs>
        <w:autoSpaceDE w:val="0"/>
        <w:autoSpaceDN w:val="0"/>
        <w:adjustRightInd w:val="0"/>
        <w:rPr>
          <w:b/>
          <w:color w:val="000000"/>
          <w:sz w:val="22"/>
        </w:rPr>
      </w:pPr>
      <w:r w:rsidRPr="00B541B3">
        <w:rPr>
          <w:b/>
          <w:color w:val="000000"/>
          <w:sz w:val="22"/>
        </w:rPr>
        <w:t>DIAPREL MR 60 mg modifikuoto atpalaidavimo tablečių vartoti negalima:</w:t>
      </w:r>
    </w:p>
    <w:p w:rsidR="00365536" w:rsidRPr="00B541B3" w:rsidRDefault="00365536" w:rsidP="00365536">
      <w:pPr>
        <w:tabs>
          <w:tab w:val="left" w:pos="567"/>
        </w:tabs>
        <w:autoSpaceDE w:val="0"/>
        <w:autoSpaceDN w:val="0"/>
        <w:adjustRightInd w:val="0"/>
        <w:ind w:left="540" w:hanging="540"/>
        <w:rPr>
          <w:b/>
          <w:color w:val="000000"/>
          <w:sz w:val="22"/>
        </w:rPr>
      </w:pPr>
      <w:r w:rsidRPr="00B541B3">
        <w:rPr>
          <w:b/>
          <w:color w:val="000000"/>
          <w:sz w:val="22"/>
        </w:rPr>
        <w:t>-</w:t>
      </w:r>
      <w:r w:rsidRPr="00B541B3">
        <w:rPr>
          <w:b/>
          <w:color w:val="000000"/>
          <w:sz w:val="22"/>
        </w:rPr>
        <w:tab/>
      </w:r>
      <w:r w:rsidRPr="00B541B3">
        <w:rPr>
          <w:color w:val="000000"/>
          <w:sz w:val="22"/>
        </w:rPr>
        <w:t xml:space="preserve">jeigu yra alergija </w:t>
      </w:r>
      <w:proofErr w:type="spellStart"/>
      <w:r w:rsidRPr="00B541B3">
        <w:rPr>
          <w:color w:val="000000"/>
          <w:sz w:val="22"/>
        </w:rPr>
        <w:t>gliklazidui</w:t>
      </w:r>
      <w:proofErr w:type="spellEnd"/>
      <w:r w:rsidRPr="00B541B3">
        <w:rPr>
          <w:color w:val="000000"/>
          <w:sz w:val="22"/>
        </w:rPr>
        <w:t xml:space="preserve"> arba bet kuriai pagalbinei DIAPREL MR 60 mg modifikuoto atpalaidavimo tablečių medžiagai (jos išvardytos 6 skyriuje) arba kitokiems tos pačios grupės vaistams (</w:t>
      </w:r>
      <w:proofErr w:type="spellStart"/>
      <w:r w:rsidRPr="00B541B3">
        <w:rPr>
          <w:color w:val="000000"/>
          <w:sz w:val="22"/>
        </w:rPr>
        <w:t>sulfonilkarbamidams</w:t>
      </w:r>
      <w:proofErr w:type="spellEnd"/>
      <w:r w:rsidRPr="00B541B3">
        <w:rPr>
          <w:color w:val="000000"/>
          <w:sz w:val="22"/>
        </w:rPr>
        <w:t xml:space="preserve">) arba kitiems susijusiems vaistams (gliukozės kiekį kraujyje mažinantiems </w:t>
      </w:r>
      <w:proofErr w:type="spellStart"/>
      <w:r w:rsidRPr="00B541B3">
        <w:rPr>
          <w:color w:val="000000"/>
          <w:sz w:val="22"/>
        </w:rPr>
        <w:t>sulfonamidams</w:t>
      </w:r>
      <w:proofErr w:type="spellEnd"/>
      <w:r w:rsidRPr="00B541B3">
        <w:rPr>
          <w:color w:val="000000"/>
          <w:sz w:val="22"/>
        </w:rPr>
        <w:t>);</w:t>
      </w:r>
    </w:p>
    <w:p w:rsidR="00365536" w:rsidRPr="00B541B3" w:rsidRDefault="00365536" w:rsidP="00365536">
      <w:pPr>
        <w:tabs>
          <w:tab w:val="left" w:pos="567"/>
        </w:tabs>
        <w:autoSpaceDE w:val="0"/>
        <w:autoSpaceDN w:val="0"/>
        <w:adjustRightInd w:val="0"/>
        <w:ind w:left="540" w:hanging="540"/>
        <w:rPr>
          <w:color w:val="000000"/>
          <w:sz w:val="22"/>
        </w:rPr>
      </w:pPr>
      <w:r w:rsidRPr="00B541B3">
        <w:rPr>
          <w:b/>
          <w:color w:val="000000"/>
          <w:sz w:val="22"/>
        </w:rPr>
        <w:t>-</w:t>
      </w:r>
      <w:r w:rsidRPr="00B541B3">
        <w:rPr>
          <w:b/>
          <w:color w:val="000000"/>
          <w:sz w:val="22"/>
        </w:rPr>
        <w:tab/>
      </w:r>
      <w:r w:rsidRPr="00B541B3">
        <w:rPr>
          <w:color w:val="000000"/>
          <w:sz w:val="22"/>
        </w:rPr>
        <w:t xml:space="preserve">jeigu sergate </w:t>
      </w:r>
      <w:r w:rsidRPr="00B541B3">
        <w:rPr>
          <w:sz w:val="22"/>
        </w:rPr>
        <w:t>nuo insulino priklausomu cukriniu diabetu</w:t>
      </w:r>
      <w:r w:rsidRPr="00B541B3">
        <w:rPr>
          <w:color w:val="000000"/>
          <w:sz w:val="22"/>
        </w:rPr>
        <w:t xml:space="preserve"> (I tipo); </w:t>
      </w:r>
    </w:p>
    <w:p w:rsidR="00365536" w:rsidRPr="00B541B3" w:rsidRDefault="00365536" w:rsidP="00365536">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r>
      <w:r w:rsidRPr="00B541B3">
        <w:rPr>
          <w:sz w:val="22"/>
        </w:rPr>
        <w:t xml:space="preserve">jeigu Jūsų šlapime yra </w:t>
      </w:r>
      <w:proofErr w:type="spellStart"/>
      <w:r w:rsidRPr="00B541B3">
        <w:rPr>
          <w:sz w:val="22"/>
        </w:rPr>
        <w:t>ketoninių</w:t>
      </w:r>
      <w:proofErr w:type="spellEnd"/>
      <w:r w:rsidRPr="00B541B3">
        <w:rPr>
          <w:sz w:val="22"/>
        </w:rPr>
        <w:t xml:space="preserve"> kūnų ir gliukozės (tai gali reikšti, kad sergate diabetine </w:t>
      </w:r>
      <w:proofErr w:type="spellStart"/>
      <w:r w:rsidRPr="00B541B3">
        <w:rPr>
          <w:sz w:val="22"/>
        </w:rPr>
        <w:t>ketoacidoze</w:t>
      </w:r>
      <w:proofErr w:type="spellEnd"/>
      <w:r w:rsidRPr="00B541B3">
        <w:rPr>
          <w:sz w:val="22"/>
        </w:rPr>
        <w:t xml:space="preserve">), jeigu yra diabetinė </w:t>
      </w:r>
      <w:proofErr w:type="spellStart"/>
      <w:r w:rsidRPr="00B541B3">
        <w:rPr>
          <w:sz w:val="22"/>
        </w:rPr>
        <w:t>prieškominė</w:t>
      </w:r>
      <w:proofErr w:type="spellEnd"/>
      <w:r w:rsidRPr="00B541B3">
        <w:rPr>
          <w:sz w:val="22"/>
        </w:rPr>
        <w:t xml:space="preserve"> būklė arba koma</w:t>
      </w:r>
      <w:r w:rsidRPr="00B541B3">
        <w:rPr>
          <w:color w:val="000000"/>
          <w:sz w:val="22"/>
        </w:rPr>
        <w:t>;</w:t>
      </w:r>
    </w:p>
    <w:p w:rsidR="00365536" w:rsidRPr="00B541B3" w:rsidRDefault="00365536" w:rsidP="00365536">
      <w:pPr>
        <w:tabs>
          <w:tab w:val="left" w:pos="567"/>
        </w:tabs>
        <w:autoSpaceDE w:val="0"/>
        <w:autoSpaceDN w:val="0"/>
        <w:adjustRightInd w:val="0"/>
        <w:ind w:left="540" w:hanging="540"/>
        <w:rPr>
          <w:color w:val="000000"/>
          <w:sz w:val="22"/>
        </w:rPr>
      </w:pPr>
      <w:r w:rsidRPr="00B541B3">
        <w:rPr>
          <w:b/>
          <w:color w:val="000000"/>
          <w:sz w:val="22"/>
        </w:rPr>
        <w:t>-</w:t>
      </w:r>
      <w:r w:rsidRPr="00B541B3">
        <w:rPr>
          <w:b/>
          <w:color w:val="000000"/>
          <w:sz w:val="22"/>
        </w:rPr>
        <w:tab/>
      </w:r>
      <w:r w:rsidRPr="00B541B3">
        <w:rPr>
          <w:color w:val="000000"/>
          <w:sz w:val="22"/>
        </w:rPr>
        <w:t xml:space="preserve">jeigu sergate sunkia kepenų arba inkstų liga; </w:t>
      </w:r>
    </w:p>
    <w:p w:rsidR="00365536" w:rsidRPr="00B541B3" w:rsidRDefault="00365536" w:rsidP="00365536">
      <w:pPr>
        <w:tabs>
          <w:tab w:val="left" w:pos="567"/>
        </w:tabs>
        <w:ind w:left="567" w:hanging="567"/>
        <w:rPr>
          <w:color w:val="000000"/>
          <w:sz w:val="22"/>
        </w:rPr>
      </w:pPr>
      <w:r w:rsidRPr="00B541B3">
        <w:rPr>
          <w:color w:val="000000"/>
          <w:sz w:val="22"/>
        </w:rPr>
        <w:t>-</w:t>
      </w:r>
      <w:r w:rsidRPr="00B541B3">
        <w:rPr>
          <w:color w:val="000000"/>
          <w:sz w:val="22"/>
        </w:rPr>
        <w:tab/>
        <w:t>jeigu vartojate vaistus nuo grybelinės infekcijos (</w:t>
      </w:r>
      <w:proofErr w:type="spellStart"/>
      <w:r w:rsidRPr="00B541B3">
        <w:rPr>
          <w:color w:val="000000"/>
          <w:sz w:val="22"/>
        </w:rPr>
        <w:t>mikonazolą</w:t>
      </w:r>
      <w:proofErr w:type="spellEnd"/>
      <w:r w:rsidRPr="00B541B3">
        <w:rPr>
          <w:color w:val="000000"/>
          <w:sz w:val="22"/>
        </w:rPr>
        <w:t>, taip pat žr. poskyrį „Kiti vaistai ir DIAPREL MR 60 mg modifikuoto atpalaidavimo tabletės“);</w:t>
      </w:r>
    </w:p>
    <w:p w:rsidR="00365536" w:rsidRPr="00B541B3" w:rsidRDefault="00365536" w:rsidP="00365536">
      <w:pPr>
        <w:tabs>
          <w:tab w:val="left" w:pos="567"/>
        </w:tabs>
        <w:autoSpaceDE w:val="0"/>
        <w:autoSpaceDN w:val="0"/>
        <w:adjustRightInd w:val="0"/>
        <w:ind w:left="540" w:hanging="540"/>
        <w:rPr>
          <w:color w:val="000000"/>
          <w:sz w:val="22"/>
        </w:rPr>
      </w:pPr>
      <w:r w:rsidRPr="00B541B3">
        <w:rPr>
          <w:b/>
          <w:color w:val="000000"/>
          <w:sz w:val="22"/>
        </w:rPr>
        <w:t>-</w:t>
      </w:r>
      <w:r w:rsidRPr="00B541B3">
        <w:rPr>
          <w:b/>
          <w:color w:val="000000"/>
          <w:sz w:val="22"/>
        </w:rPr>
        <w:tab/>
      </w:r>
      <w:r w:rsidRPr="00B541B3">
        <w:rPr>
          <w:color w:val="000000"/>
          <w:sz w:val="22"/>
        </w:rPr>
        <w:t xml:space="preserve">jei žindote (žr. poskyrį „Nėštumas ir žindymo laikotarpis). </w:t>
      </w:r>
    </w:p>
    <w:p w:rsidR="00365536" w:rsidRPr="00B541B3" w:rsidRDefault="00365536" w:rsidP="00365536">
      <w:pPr>
        <w:tabs>
          <w:tab w:val="left" w:pos="567"/>
        </w:tabs>
        <w:autoSpaceDE w:val="0"/>
        <w:autoSpaceDN w:val="0"/>
        <w:adjustRightInd w:val="0"/>
        <w:rPr>
          <w:color w:val="000000"/>
          <w:sz w:val="22"/>
        </w:rPr>
      </w:pPr>
    </w:p>
    <w:p w:rsidR="00365536" w:rsidRPr="0044797E" w:rsidRDefault="00365536" w:rsidP="00365536">
      <w:pPr>
        <w:pStyle w:val="PI-3EMEASMCA"/>
        <w:tabs>
          <w:tab w:val="left" w:pos="567"/>
        </w:tabs>
        <w:rPr>
          <w:color w:val="000000"/>
        </w:rPr>
      </w:pPr>
      <w:r w:rsidRPr="0044797E">
        <w:rPr>
          <w:color w:val="000000"/>
        </w:rPr>
        <w:t>Įspėjimai ir atsargumo priemonės</w:t>
      </w:r>
    </w:p>
    <w:p w:rsidR="00365536" w:rsidRPr="00B541B3" w:rsidRDefault="00365536" w:rsidP="00365536">
      <w:pPr>
        <w:tabs>
          <w:tab w:val="left" w:pos="240"/>
          <w:tab w:val="left" w:pos="567"/>
        </w:tabs>
        <w:rPr>
          <w:sz w:val="22"/>
        </w:rPr>
      </w:pPr>
      <w:r w:rsidRPr="00B541B3">
        <w:rPr>
          <w:sz w:val="22"/>
        </w:rPr>
        <w:t xml:space="preserve">Pasitarkite su gydytoju arba vaistininku, prieš pradėdami vartoti DIAPREL MR </w:t>
      </w:r>
      <w:r w:rsidRPr="00B541B3">
        <w:rPr>
          <w:color w:val="000000"/>
          <w:sz w:val="22"/>
        </w:rPr>
        <w:t>60 mg modifikuoto atpalaidavimo tabletes</w:t>
      </w:r>
      <w:r w:rsidRPr="00B541B3">
        <w:rPr>
          <w:sz w:val="22"/>
        </w:rPr>
        <w:t>.</w:t>
      </w:r>
    </w:p>
    <w:p w:rsidR="00365536" w:rsidRPr="00B541B3" w:rsidRDefault="00365536" w:rsidP="00365536">
      <w:pPr>
        <w:tabs>
          <w:tab w:val="left" w:pos="240"/>
          <w:tab w:val="left" w:pos="567"/>
        </w:tabs>
        <w:rPr>
          <w:color w:val="000000"/>
          <w:sz w:val="22"/>
        </w:rPr>
      </w:pPr>
      <w:r w:rsidRPr="00B541B3">
        <w:rPr>
          <w:sz w:val="22"/>
        </w:rPr>
        <w:lastRenderedPageBreak/>
        <w:t>Laikykitės Jums paskirto gydymo plano, kad pasiektumėte tinkamą gliukozės koncentraciją kraujyje. Tai reiškia, kad turite ne tik reguliariai vartoti tabletes, bet ir laikytis dietos, mankštintis ir, jeigu reikia, mažinti kūno svorį.</w:t>
      </w:r>
    </w:p>
    <w:p w:rsidR="00365536" w:rsidRPr="00B541B3" w:rsidRDefault="00365536" w:rsidP="00365536">
      <w:pPr>
        <w:tabs>
          <w:tab w:val="left" w:pos="240"/>
          <w:tab w:val="left" w:pos="567"/>
        </w:tabs>
        <w:rPr>
          <w:color w:val="000000"/>
          <w:sz w:val="22"/>
        </w:rPr>
      </w:pPr>
    </w:p>
    <w:p w:rsidR="00365536" w:rsidRPr="00B541B3" w:rsidRDefault="00365536" w:rsidP="00365536">
      <w:pPr>
        <w:tabs>
          <w:tab w:val="left" w:pos="240"/>
          <w:tab w:val="left" w:pos="567"/>
        </w:tabs>
        <w:rPr>
          <w:color w:val="000000"/>
          <w:sz w:val="22"/>
        </w:rPr>
      </w:pPr>
      <w:r w:rsidRPr="00B541B3">
        <w:rPr>
          <w:sz w:val="22"/>
        </w:rPr>
        <w:t xml:space="preserve">Gydant </w:t>
      </w:r>
      <w:proofErr w:type="spellStart"/>
      <w:r w:rsidRPr="00B541B3">
        <w:rPr>
          <w:sz w:val="22"/>
        </w:rPr>
        <w:t>gliklazidu</w:t>
      </w:r>
      <w:proofErr w:type="spellEnd"/>
      <w:r w:rsidRPr="00B541B3">
        <w:rPr>
          <w:sz w:val="22"/>
        </w:rPr>
        <w:t xml:space="preserve">, būtina nuolat tikrinti Jūsų gliukozės koncentraciją kraujyje (ir galbūt šlapime) bei </w:t>
      </w:r>
      <w:proofErr w:type="spellStart"/>
      <w:r w:rsidRPr="00B541B3">
        <w:rPr>
          <w:sz w:val="22"/>
        </w:rPr>
        <w:t>glikuotą</w:t>
      </w:r>
      <w:proofErr w:type="spellEnd"/>
      <w:r w:rsidRPr="00B541B3">
        <w:rPr>
          <w:sz w:val="22"/>
        </w:rPr>
        <w:t xml:space="preserve"> hemoglobiną (</w:t>
      </w:r>
      <w:proofErr w:type="spellStart"/>
      <w:r w:rsidRPr="00B541B3">
        <w:rPr>
          <w:sz w:val="22"/>
        </w:rPr>
        <w:t>HbAlc</w:t>
      </w:r>
      <w:proofErr w:type="spellEnd"/>
      <w:r w:rsidRPr="00B541B3">
        <w:rPr>
          <w:sz w:val="22"/>
        </w:rPr>
        <w:t>).</w:t>
      </w:r>
    </w:p>
    <w:p w:rsidR="00365536" w:rsidRPr="00B541B3" w:rsidRDefault="00365536" w:rsidP="00365536">
      <w:pPr>
        <w:tabs>
          <w:tab w:val="left" w:pos="240"/>
          <w:tab w:val="left" w:pos="567"/>
        </w:tabs>
        <w:rPr>
          <w:color w:val="000000"/>
          <w:sz w:val="22"/>
        </w:rPr>
      </w:pPr>
    </w:p>
    <w:p w:rsidR="00365536" w:rsidRPr="00B541B3" w:rsidRDefault="00365536" w:rsidP="00365536">
      <w:pPr>
        <w:tabs>
          <w:tab w:val="left" w:pos="240"/>
          <w:tab w:val="left" w:pos="567"/>
        </w:tabs>
        <w:rPr>
          <w:color w:val="000000"/>
          <w:sz w:val="22"/>
        </w:rPr>
      </w:pPr>
      <w:r w:rsidRPr="00B541B3">
        <w:rPr>
          <w:sz w:val="22"/>
        </w:rPr>
        <w:t>Pirmosiomis gydymo savaitėmis gali padidėti sumažėjusios gliukozės koncentracijos kraujyje (hipoglikemijos) rizika. Todėl būtina atidi medicininė priežiūra.</w:t>
      </w:r>
    </w:p>
    <w:p w:rsidR="00365536" w:rsidRPr="00B541B3" w:rsidRDefault="00365536" w:rsidP="00365536">
      <w:pPr>
        <w:tabs>
          <w:tab w:val="left" w:pos="240"/>
          <w:tab w:val="left" w:pos="567"/>
        </w:tabs>
        <w:rPr>
          <w:color w:val="000000"/>
          <w:sz w:val="22"/>
        </w:rPr>
      </w:pPr>
    </w:p>
    <w:p w:rsidR="00365536" w:rsidRPr="00B541B3" w:rsidRDefault="00365536" w:rsidP="00365536">
      <w:pPr>
        <w:pStyle w:val="PI-3EMEASMCA"/>
        <w:tabs>
          <w:tab w:val="left" w:pos="567"/>
        </w:tabs>
      </w:pPr>
      <w:r w:rsidRPr="00B541B3">
        <w:rPr>
          <w:b w:val="0"/>
        </w:rPr>
        <w:t>Sumažėjusi gliukozės koncentracija kraujyje (hipoglikemija) gali atsirasti:</w:t>
      </w:r>
    </w:p>
    <w:p w:rsidR="00365536" w:rsidRPr="0044797E" w:rsidRDefault="00365536" w:rsidP="00365536">
      <w:pPr>
        <w:pStyle w:val="BT-EMEASMCA"/>
        <w:numPr>
          <w:ilvl w:val="0"/>
          <w:numId w:val="1"/>
        </w:numPr>
        <w:tabs>
          <w:tab w:val="left" w:pos="567"/>
        </w:tabs>
        <w:ind w:left="540" w:hanging="540"/>
      </w:pPr>
      <w:r w:rsidRPr="0044797E">
        <w:t>jeigu Jūs nereguliariai maitinatės ir praleidžiate valgį;</w:t>
      </w:r>
    </w:p>
    <w:p w:rsidR="00365536" w:rsidRPr="0044797E" w:rsidRDefault="00365536" w:rsidP="00365536">
      <w:pPr>
        <w:pStyle w:val="BT-EMEASMCA"/>
        <w:numPr>
          <w:ilvl w:val="0"/>
          <w:numId w:val="1"/>
        </w:numPr>
        <w:tabs>
          <w:tab w:val="left" w:pos="567"/>
        </w:tabs>
        <w:ind w:left="540" w:hanging="540"/>
      </w:pPr>
      <w:r w:rsidRPr="0044797E">
        <w:t>jei badaujate;</w:t>
      </w:r>
    </w:p>
    <w:p w:rsidR="00365536" w:rsidRPr="0044797E" w:rsidRDefault="00365536" w:rsidP="00365536">
      <w:pPr>
        <w:pStyle w:val="BT-EMEASMCA"/>
        <w:numPr>
          <w:ilvl w:val="0"/>
          <w:numId w:val="1"/>
        </w:numPr>
        <w:tabs>
          <w:tab w:val="left" w:pos="567"/>
        </w:tabs>
        <w:ind w:left="540" w:hanging="540"/>
      </w:pPr>
      <w:r w:rsidRPr="0044797E">
        <w:t>jei blogai maitinatės;</w:t>
      </w:r>
    </w:p>
    <w:p w:rsidR="00365536" w:rsidRPr="0044797E" w:rsidRDefault="00365536" w:rsidP="00365536">
      <w:pPr>
        <w:pStyle w:val="BT-EMEASMCA"/>
        <w:numPr>
          <w:ilvl w:val="0"/>
          <w:numId w:val="1"/>
        </w:numPr>
        <w:tabs>
          <w:tab w:val="left" w:pos="567"/>
        </w:tabs>
        <w:ind w:left="540" w:hanging="540"/>
      </w:pPr>
      <w:r w:rsidRPr="0044797E">
        <w:t>jei pakeitėte dietą;</w:t>
      </w:r>
    </w:p>
    <w:p w:rsidR="00365536" w:rsidRPr="0044797E" w:rsidRDefault="00365536" w:rsidP="00365536">
      <w:pPr>
        <w:pStyle w:val="BT-EMEASMCA"/>
        <w:numPr>
          <w:ilvl w:val="0"/>
          <w:numId w:val="1"/>
        </w:numPr>
        <w:tabs>
          <w:tab w:val="left" w:pos="567"/>
        </w:tabs>
        <w:ind w:left="540" w:hanging="540"/>
      </w:pPr>
      <w:r w:rsidRPr="0044797E">
        <w:t>jei padidinote savo fizinę veiklą, o angliavandenių vartojimas neatitinka šio krūvio padidėjimo;</w:t>
      </w:r>
    </w:p>
    <w:p w:rsidR="00365536" w:rsidRPr="0044797E" w:rsidRDefault="00365536" w:rsidP="00365536">
      <w:pPr>
        <w:pStyle w:val="BT-EMEASMCA"/>
        <w:numPr>
          <w:ilvl w:val="0"/>
          <w:numId w:val="1"/>
        </w:numPr>
        <w:tabs>
          <w:tab w:val="left" w:pos="567"/>
        </w:tabs>
        <w:ind w:left="540" w:hanging="540"/>
      </w:pPr>
      <w:r w:rsidRPr="0044797E">
        <w:t>jei vartojate alkoholį, ypač jei tai darydami praleidžiate valgį;</w:t>
      </w:r>
    </w:p>
    <w:p w:rsidR="00365536" w:rsidRPr="0044797E" w:rsidRDefault="00365536" w:rsidP="00365536">
      <w:pPr>
        <w:pStyle w:val="BT-EMEASMCA"/>
        <w:numPr>
          <w:ilvl w:val="0"/>
          <w:numId w:val="1"/>
        </w:numPr>
        <w:tabs>
          <w:tab w:val="left" w:pos="567"/>
        </w:tabs>
        <w:ind w:left="540" w:hanging="540"/>
      </w:pPr>
      <w:r w:rsidRPr="0044797E">
        <w:t xml:space="preserve">jei kartu vartojate kitus vaistinius preparatus arba natūralius vaistus; </w:t>
      </w:r>
    </w:p>
    <w:p w:rsidR="00365536" w:rsidRPr="0044797E" w:rsidRDefault="00365536" w:rsidP="00365536">
      <w:pPr>
        <w:pStyle w:val="BT-EMEASMCA"/>
        <w:numPr>
          <w:ilvl w:val="0"/>
          <w:numId w:val="1"/>
        </w:numPr>
        <w:tabs>
          <w:tab w:val="left" w:pos="567"/>
        </w:tabs>
        <w:ind w:left="540" w:hanging="540"/>
      </w:pPr>
      <w:r w:rsidRPr="0044797E">
        <w:t>jei vartojate gliklazidą didelėmis dozėmis;</w:t>
      </w:r>
    </w:p>
    <w:p w:rsidR="00365536" w:rsidRPr="0044797E" w:rsidRDefault="00365536" w:rsidP="00365536">
      <w:pPr>
        <w:pStyle w:val="BT-EMEASMCA"/>
        <w:numPr>
          <w:ilvl w:val="0"/>
          <w:numId w:val="1"/>
        </w:numPr>
        <w:tabs>
          <w:tab w:val="left" w:pos="567"/>
        </w:tabs>
        <w:ind w:left="540" w:hanging="540"/>
      </w:pPr>
      <w:r w:rsidRPr="0044797E">
        <w:t>jei sergate tam tikrais dėl hormonų poveikio atsirandančiais sutrikimais (skydliaukės, hipofizės liaukos arba antinksčių žievės veiklos sutrikimais);</w:t>
      </w:r>
    </w:p>
    <w:p w:rsidR="00365536" w:rsidRPr="0044797E" w:rsidRDefault="00365536" w:rsidP="00365536">
      <w:pPr>
        <w:pStyle w:val="BT-EMEASMCA"/>
        <w:numPr>
          <w:ilvl w:val="0"/>
          <w:numId w:val="1"/>
        </w:numPr>
        <w:tabs>
          <w:tab w:val="left" w:pos="567"/>
        </w:tabs>
        <w:ind w:left="540" w:hanging="540"/>
      </w:pPr>
      <w:r w:rsidRPr="0044797E">
        <w:t>jei smarkiai susilpnėjusi inkstų arba kepenų funkcija.</w:t>
      </w:r>
    </w:p>
    <w:p w:rsidR="00365536" w:rsidRPr="0044797E" w:rsidRDefault="00365536" w:rsidP="00365536">
      <w:pPr>
        <w:tabs>
          <w:tab w:val="num" w:pos="-1980"/>
          <w:tab w:val="left" w:pos="567"/>
        </w:tabs>
        <w:ind w:left="360" w:hanging="360"/>
      </w:pPr>
    </w:p>
    <w:p w:rsidR="00365536" w:rsidRPr="00B541B3" w:rsidRDefault="00365536" w:rsidP="00365536">
      <w:pPr>
        <w:tabs>
          <w:tab w:val="left" w:pos="567"/>
        </w:tabs>
        <w:rPr>
          <w:sz w:val="22"/>
        </w:rPr>
      </w:pPr>
      <w:r w:rsidRPr="00B541B3">
        <w:rPr>
          <w:sz w:val="22"/>
        </w:rPr>
        <w:t>Jeigu Jums sumažėjo gliukozės koncentracija, gali atsirasti tokių simptomų:</w:t>
      </w:r>
    </w:p>
    <w:p w:rsidR="00365536" w:rsidRPr="00B541B3" w:rsidRDefault="00365536" w:rsidP="00365536">
      <w:pPr>
        <w:tabs>
          <w:tab w:val="left" w:pos="567"/>
        </w:tabs>
        <w:rPr>
          <w:sz w:val="22"/>
        </w:rPr>
      </w:pPr>
      <w:r w:rsidRPr="00B541B3">
        <w:rPr>
          <w:sz w:val="22"/>
        </w:rPr>
        <w:t xml:space="preserve">galvos skausmas, stiprus alkis, pykinimas, vėmimas, nuovargis, miego sutrikimai, susijaudinimas, agresija, dėmesio koncentracijos stoka, sumažėjęs dėmesingumas ir sulėtėjusios reakcijos, depresija, minčių susipainiojimas, regos ir kalbos sutrikimai, </w:t>
      </w:r>
      <w:proofErr w:type="spellStart"/>
      <w:r w:rsidRPr="00B541B3">
        <w:rPr>
          <w:sz w:val="22"/>
        </w:rPr>
        <w:t>tremoras</w:t>
      </w:r>
      <w:proofErr w:type="spellEnd"/>
      <w:r w:rsidRPr="00B541B3">
        <w:rPr>
          <w:sz w:val="22"/>
        </w:rPr>
        <w:t>, jutimų sutrikimai, galvos svaigimas ir bejėgiškumo jausmas.</w:t>
      </w:r>
    </w:p>
    <w:p w:rsidR="00365536" w:rsidRPr="00B541B3" w:rsidRDefault="00365536" w:rsidP="00365536">
      <w:pPr>
        <w:tabs>
          <w:tab w:val="left" w:pos="567"/>
        </w:tabs>
        <w:rPr>
          <w:sz w:val="22"/>
        </w:rPr>
      </w:pPr>
      <w:r w:rsidRPr="00B541B3">
        <w:rPr>
          <w:sz w:val="22"/>
        </w:rPr>
        <w:t>Be to, gali pasireikšti šie požymiai: prakaitavimas, odos lipnumas, nerimas, greitas ir nereguliarus širdies plakimas, kraujo spaudimo padidėjimas, staigus skausmas krūtinėje, galintis plisti į šalia esančias sritis (krūtinės angina).</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sz w:val="22"/>
        </w:rPr>
        <w:t>Jei gliukozės koncentracija ir toliau mažėja, Jums gali pasireikšti didelis minčių susipainiojimas (</w:t>
      </w:r>
      <w:proofErr w:type="spellStart"/>
      <w:r w:rsidRPr="00B541B3">
        <w:rPr>
          <w:sz w:val="22"/>
        </w:rPr>
        <w:t>delyras</w:t>
      </w:r>
      <w:proofErr w:type="spellEnd"/>
      <w:r w:rsidRPr="00B541B3">
        <w:rPr>
          <w:sz w:val="22"/>
        </w:rPr>
        <w:t>), prasidėti traukuliai, savikontrolės praradimas, Jūsų alsavimas gali tapti paviršutiniškas, širdis imti plakti rečiau, Jūs galite prarasti sąmonę.</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sz w:val="22"/>
        </w:rPr>
        <w:t>Jei greitai pavartosite ko nors saldaus (pvz., gliukozės tabletę, cukraus gabalėlį, saldžių sulčių, saldžios arbatos, dažniausiai sumažėjusios gliukozės koncentracijos kraujyje simptomai išnyks labai greitai).</w:t>
      </w:r>
    </w:p>
    <w:p w:rsidR="00365536" w:rsidRPr="00B541B3" w:rsidRDefault="00365536" w:rsidP="00365536">
      <w:pPr>
        <w:tabs>
          <w:tab w:val="left" w:pos="567"/>
        </w:tabs>
        <w:rPr>
          <w:sz w:val="22"/>
        </w:rPr>
      </w:pPr>
      <w:r w:rsidRPr="00B541B3">
        <w:rPr>
          <w:sz w:val="22"/>
        </w:rPr>
        <w:t>Todėl turėtumėte visada su savimi nešiotis ko nors saldaus (gliukozės tablečių, cukraus gabalėlių). Prisiminkite, kad dirbtiniai saldikliai yra neveiksmingi. Jei cukrus nepadeda arba jei simptomai atsinaujino, kreipkitės į savo gydytoją arba artimiausią gydymo įstaigą.</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sz w:val="22"/>
        </w:rPr>
        <w:t>Sumažėjusios gliukozės koncentracijos kraujyje simptomai gali būti nepastebimi, ne tokie akivaizdūs, gali vystytis labai lėtai arba Jūs galite laiku nepastebėti gliukozės koncentracijos kraujyje sumažėjimo. Taip gali nutikti, jei esate vyresnio amžiaus ir vartojate tam tikrus vaistinius preparatus (pvz., veikiančius centrinę nervų sistemą ir beta blokatorius).</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sz w:val="22"/>
        </w:rPr>
        <w:t>Jei patiriate stresą (nelaimingi atsitikimai, operacijos, karščiavimas ir pan.), gydytojas gali laikinai pakeisti Jūsų gydymą ir skirti insuliną.</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sz w:val="22"/>
        </w:rPr>
        <w:t xml:space="preserve">Jeigu </w:t>
      </w:r>
      <w:proofErr w:type="spellStart"/>
      <w:r w:rsidRPr="00B541B3">
        <w:rPr>
          <w:sz w:val="22"/>
        </w:rPr>
        <w:t>gliklazidas</w:t>
      </w:r>
      <w:proofErr w:type="spellEnd"/>
      <w:r w:rsidRPr="00B541B3">
        <w:rPr>
          <w:sz w:val="22"/>
        </w:rPr>
        <w:t xml:space="preserve"> nepakankamai mažina gliukozės kiekį (koncentraciją) kraujyje, jei gydytojo paskirtas gydymas Jums netinka arba jei patiriate stresą, vartojate jonažolės (</w:t>
      </w:r>
      <w:proofErr w:type="spellStart"/>
      <w:r w:rsidRPr="00B541B3">
        <w:rPr>
          <w:i/>
          <w:sz w:val="22"/>
        </w:rPr>
        <w:t>Hypericum</w:t>
      </w:r>
      <w:proofErr w:type="spellEnd"/>
      <w:r w:rsidRPr="00B541B3">
        <w:rPr>
          <w:i/>
          <w:sz w:val="22"/>
        </w:rPr>
        <w:t xml:space="preserve"> </w:t>
      </w:r>
      <w:proofErr w:type="spellStart"/>
      <w:r w:rsidRPr="00B541B3">
        <w:rPr>
          <w:i/>
          <w:sz w:val="22"/>
        </w:rPr>
        <w:t>perforatum</w:t>
      </w:r>
      <w:proofErr w:type="spellEnd"/>
      <w:r w:rsidRPr="00B541B3">
        <w:rPr>
          <w:sz w:val="22"/>
        </w:rPr>
        <w:t xml:space="preserve">) preparatų, gali atsirasti didelės gliukozės koncentracijos kraujyje (hiperglikemijos) simptomų (žr. poskyrį „Kiti vaistai ir </w:t>
      </w:r>
      <w:r w:rsidRPr="00B541B3">
        <w:rPr>
          <w:color w:val="000000"/>
          <w:sz w:val="22"/>
        </w:rPr>
        <w:lastRenderedPageBreak/>
        <w:t>DIAPREL MR 60 mg modifikuoto atpalaidavimo tabletės</w:t>
      </w:r>
      <w:r w:rsidRPr="00B541B3">
        <w:rPr>
          <w:sz w:val="22"/>
        </w:rPr>
        <w:t xml:space="preserve">“). Tai gali būti troškulys, padažnėjęs </w:t>
      </w:r>
      <w:proofErr w:type="spellStart"/>
      <w:r w:rsidRPr="00B541B3">
        <w:rPr>
          <w:sz w:val="22"/>
        </w:rPr>
        <w:t>šlapinimasis</w:t>
      </w:r>
      <w:proofErr w:type="spellEnd"/>
      <w:r w:rsidRPr="00B541B3">
        <w:rPr>
          <w:sz w:val="22"/>
        </w:rPr>
        <w:t>, burnos sausumas, odos sausumas, niežėjimas, odos infekcijos ir vangumas.</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sz w:val="22"/>
        </w:rPr>
        <w:t>Jei atsirado tokių simptomų, kreipkitės į savo gydytoją arba vaistininką.</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sz w:val="22"/>
        </w:rPr>
        <w:t xml:space="preserve">Paskyrus </w:t>
      </w:r>
      <w:proofErr w:type="spellStart"/>
      <w:r w:rsidRPr="00B541B3">
        <w:rPr>
          <w:sz w:val="22"/>
        </w:rPr>
        <w:t>gliklazidą</w:t>
      </w:r>
      <w:proofErr w:type="spellEnd"/>
      <w:r w:rsidRPr="00B541B3">
        <w:rPr>
          <w:sz w:val="22"/>
        </w:rPr>
        <w:t xml:space="preserve"> kartu su antibiotikų, vadinamų </w:t>
      </w:r>
      <w:proofErr w:type="spellStart"/>
      <w:r w:rsidRPr="00B541B3">
        <w:rPr>
          <w:sz w:val="22"/>
        </w:rPr>
        <w:t>fluorochinolonais</w:t>
      </w:r>
      <w:proofErr w:type="spellEnd"/>
      <w:r w:rsidRPr="00B541B3">
        <w:rPr>
          <w:sz w:val="22"/>
        </w:rPr>
        <w:t>, grupės vaistais, gali sutrikti gliukozės koncentracijos (kiekiai) kraujyje (gliukozės koncentracijos kraujyje gali būti pernelyg didelės arba pernelyg mažos), ypač senyviems pacientams. Šiuo atveju gydytojas primins Jums apie gliukozės koncentracijų kraujyje stebėjimo svarbą.</w:t>
      </w:r>
    </w:p>
    <w:p w:rsidR="00365536" w:rsidRPr="00B541B3" w:rsidRDefault="00365536" w:rsidP="00365536">
      <w:pPr>
        <w:tabs>
          <w:tab w:val="left" w:pos="567"/>
        </w:tabs>
        <w:rPr>
          <w:sz w:val="22"/>
        </w:rPr>
      </w:pPr>
    </w:p>
    <w:p w:rsidR="00365536" w:rsidRDefault="00365536" w:rsidP="00365536">
      <w:pPr>
        <w:tabs>
          <w:tab w:val="left" w:pos="567"/>
        </w:tabs>
        <w:rPr>
          <w:sz w:val="22"/>
        </w:rPr>
      </w:pPr>
      <w:r w:rsidRPr="00B541B3">
        <w:rPr>
          <w:sz w:val="22"/>
        </w:rPr>
        <w:t>Jeigu Jūsų šeimos nariams arba Jums nustatytas įgimtas gliukozės-6-fosfatdehidrogenazės (angl. G6PD) nepakankamumas (raudonųjų kraujo kūnelių anomalija), gali sumažėti hemoglobino koncentracija ir pasireikšti raudonųjų kraujo kūnelių irimas (hemolizinė anemija). Prieš pradėdami vartoti šį vaistinį preparatą, pasitarkite su gydytoju.</w:t>
      </w:r>
    </w:p>
    <w:p w:rsidR="00365536" w:rsidRDefault="00365536" w:rsidP="00365536">
      <w:pPr>
        <w:tabs>
          <w:tab w:val="left" w:pos="567"/>
        </w:tabs>
        <w:rPr>
          <w:sz w:val="22"/>
        </w:rPr>
      </w:pPr>
    </w:p>
    <w:p w:rsidR="00365536" w:rsidRPr="00C56EDE" w:rsidRDefault="00365536" w:rsidP="00365536">
      <w:pPr>
        <w:pStyle w:val="BTEMEASMCA"/>
      </w:pPr>
      <w:r>
        <w:t xml:space="preserve">Pacientams, sergantiems </w:t>
      </w:r>
      <w:proofErr w:type="spellStart"/>
      <w:r>
        <w:t>porfirija</w:t>
      </w:r>
      <w:proofErr w:type="spellEnd"/>
      <w:r>
        <w:t xml:space="preserve"> (paveldimi genetiniai sutrikimai, kai organizme kaupiasi </w:t>
      </w:r>
      <w:proofErr w:type="spellStart"/>
      <w:r>
        <w:t>porfirinai</w:t>
      </w:r>
      <w:proofErr w:type="spellEnd"/>
      <w:r>
        <w:t xml:space="preserve"> ar </w:t>
      </w:r>
      <w:proofErr w:type="spellStart"/>
      <w:r>
        <w:t>porfirinų</w:t>
      </w:r>
      <w:proofErr w:type="spellEnd"/>
      <w:r>
        <w:t xml:space="preserve"> pirmtakai), buvo aprašyti ūminės </w:t>
      </w:r>
      <w:proofErr w:type="spellStart"/>
      <w:r>
        <w:t>porfirijos</w:t>
      </w:r>
      <w:proofErr w:type="spellEnd"/>
      <w:r>
        <w:t xml:space="preserve"> atvejai, vartojant </w:t>
      </w:r>
      <w:proofErr w:type="spellStart"/>
      <w:r>
        <w:t>sulfonilkarbamido</w:t>
      </w:r>
      <w:proofErr w:type="spellEnd"/>
      <w:r>
        <w:t xml:space="preserve"> </w:t>
      </w:r>
      <w:r>
        <w:rPr>
          <w:lang w:val="lt-LT"/>
        </w:rPr>
        <w:t>vaistus</w:t>
      </w:r>
      <w:r>
        <w:t>.</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sz w:val="22"/>
        </w:rPr>
        <w:t xml:space="preserve">Dėl duomenų stokos DIAPREL MR </w:t>
      </w:r>
      <w:r w:rsidRPr="00B541B3">
        <w:rPr>
          <w:color w:val="000000"/>
          <w:sz w:val="22"/>
        </w:rPr>
        <w:t>60 mg modifikuoto atpalaidavimo tablečių</w:t>
      </w:r>
      <w:r w:rsidRPr="00B541B3">
        <w:rPr>
          <w:sz w:val="22"/>
        </w:rPr>
        <w:t xml:space="preserve"> nerekomenduojama vartoti vaikams.</w:t>
      </w:r>
    </w:p>
    <w:p w:rsidR="00365536" w:rsidRPr="0044797E" w:rsidRDefault="00365536" w:rsidP="00365536">
      <w:pPr>
        <w:pStyle w:val="BTEMEASMCA"/>
      </w:pPr>
    </w:p>
    <w:p w:rsidR="00365536" w:rsidRPr="00B541B3" w:rsidRDefault="00365536" w:rsidP="00365536">
      <w:pPr>
        <w:tabs>
          <w:tab w:val="left" w:pos="567"/>
        </w:tabs>
        <w:autoSpaceDE w:val="0"/>
        <w:autoSpaceDN w:val="0"/>
        <w:adjustRightInd w:val="0"/>
        <w:rPr>
          <w:color w:val="000000"/>
          <w:sz w:val="22"/>
        </w:rPr>
      </w:pPr>
      <w:r w:rsidRPr="00B541B3">
        <w:rPr>
          <w:b/>
          <w:color w:val="000000"/>
          <w:sz w:val="22"/>
        </w:rPr>
        <w:t>Kiti vaistai ir DIAPREL MR 60 mg modifikuoto atpalaidavimo tabletės</w:t>
      </w:r>
    </w:p>
    <w:p w:rsidR="00365536" w:rsidRPr="00B541B3" w:rsidRDefault="00365536" w:rsidP="00365536">
      <w:pPr>
        <w:tabs>
          <w:tab w:val="left" w:pos="567"/>
        </w:tabs>
        <w:autoSpaceDE w:val="0"/>
        <w:autoSpaceDN w:val="0"/>
        <w:adjustRightInd w:val="0"/>
        <w:rPr>
          <w:color w:val="000000"/>
          <w:sz w:val="22"/>
        </w:rPr>
      </w:pPr>
      <w:r w:rsidRPr="00B541B3">
        <w:rPr>
          <w:color w:val="000000"/>
          <w:sz w:val="22"/>
        </w:rPr>
        <w:t>Jeigu vartojate ar neseniai vartojote kitų vaistų arba dėl to nesate tikri, pasakykite gydytojui arba vaistininkui</w:t>
      </w:r>
      <w:r w:rsidRPr="00B541B3">
        <w:rPr>
          <w:sz w:val="22"/>
        </w:rPr>
        <w:t>.</w:t>
      </w:r>
      <w:r w:rsidRPr="00B541B3">
        <w:rPr>
          <w:color w:val="000000"/>
          <w:sz w:val="22"/>
        </w:rPr>
        <w:t xml:space="preserve"> </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rPr>
          <w:sz w:val="22"/>
        </w:rPr>
      </w:pPr>
      <w:proofErr w:type="spellStart"/>
      <w:r w:rsidRPr="00B541B3">
        <w:rPr>
          <w:sz w:val="22"/>
        </w:rPr>
        <w:t>Gliklazido</w:t>
      </w:r>
      <w:proofErr w:type="spellEnd"/>
      <w:r w:rsidRPr="00B541B3">
        <w:rPr>
          <w:sz w:val="22"/>
        </w:rPr>
        <w:t xml:space="preserve"> gliukozės koncentracijos kraujyje mažinimo poveikis gali sustiprėti ir atsirasti mažos gliukozės koncentracijos kraujyje požymių, kai vartojami šie vaistiniai preparatai:</w:t>
      </w:r>
    </w:p>
    <w:p w:rsidR="00365536" w:rsidRPr="00B541B3" w:rsidRDefault="00365536" w:rsidP="00365536">
      <w:pPr>
        <w:numPr>
          <w:ilvl w:val="0"/>
          <w:numId w:val="2"/>
        </w:numPr>
        <w:tabs>
          <w:tab w:val="left" w:pos="567"/>
        </w:tabs>
        <w:ind w:left="567" w:hanging="567"/>
        <w:rPr>
          <w:sz w:val="22"/>
        </w:rPr>
      </w:pPr>
      <w:r w:rsidRPr="00B541B3">
        <w:rPr>
          <w:sz w:val="22"/>
        </w:rPr>
        <w:t xml:space="preserve">kiti vaistai didelei gliukozės koncentracijai kraujyje mažinti (geriamieji vaistai nuo diabeto, GLP-1 receptorių </w:t>
      </w:r>
      <w:proofErr w:type="spellStart"/>
      <w:r w:rsidRPr="00B541B3">
        <w:rPr>
          <w:sz w:val="22"/>
        </w:rPr>
        <w:t>agonistai</w:t>
      </w:r>
      <w:proofErr w:type="spellEnd"/>
      <w:r w:rsidRPr="00B541B3">
        <w:rPr>
          <w:sz w:val="22"/>
        </w:rPr>
        <w:t xml:space="preserve"> arba insulinas);</w:t>
      </w:r>
    </w:p>
    <w:p w:rsidR="00365536" w:rsidRPr="00B541B3" w:rsidRDefault="00365536" w:rsidP="00365536">
      <w:pPr>
        <w:numPr>
          <w:ilvl w:val="0"/>
          <w:numId w:val="3"/>
        </w:numPr>
        <w:tabs>
          <w:tab w:val="clear" w:pos="360"/>
          <w:tab w:val="left" w:pos="567"/>
        </w:tabs>
        <w:ind w:left="567" w:hanging="567"/>
        <w:rPr>
          <w:sz w:val="22"/>
        </w:rPr>
      </w:pPr>
      <w:r w:rsidRPr="00B541B3">
        <w:rPr>
          <w:sz w:val="22"/>
        </w:rPr>
        <w:t>antibiotikai (</w:t>
      </w:r>
      <w:proofErr w:type="spellStart"/>
      <w:r w:rsidRPr="00B541B3">
        <w:rPr>
          <w:sz w:val="22"/>
        </w:rPr>
        <w:t>sulfonamidai</w:t>
      </w:r>
      <w:proofErr w:type="spellEnd"/>
      <w:r w:rsidRPr="00B541B3">
        <w:rPr>
          <w:sz w:val="22"/>
        </w:rPr>
        <w:t xml:space="preserve">, </w:t>
      </w:r>
      <w:proofErr w:type="spellStart"/>
      <w:r w:rsidRPr="00B541B3">
        <w:rPr>
          <w:sz w:val="22"/>
        </w:rPr>
        <w:t>klaritromicinas</w:t>
      </w:r>
      <w:proofErr w:type="spellEnd"/>
      <w:r w:rsidRPr="00B541B3">
        <w:rPr>
          <w:sz w:val="22"/>
        </w:rPr>
        <w:t>);</w:t>
      </w:r>
    </w:p>
    <w:p w:rsidR="00365536" w:rsidRPr="00B541B3" w:rsidRDefault="00365536" w:rsidP="00365536">
      <w:pPr>
        <w:numPr>
          <w:ilvl w:val="0"/>
          <w:numId w:val="3"/>
        </w:numPr>
        <w:tabs>
          <w:tab w:val="clear" w:pos="360"/>
          <w:tab w:val="left" w:pos="567"/>
        </w:tabs>
        <w:ind w:left="567" w:hanging="567"/>
        <w:rPr>
          <w:sz w:val="22"/>
        </w:rPr>
      </w:pPr>
      <w:r w:rsidRPr="00B541B3">
        <w:rPr>
          <w:sz w:val="22"/>
        </w:rPr>
        <w:t xml:space="preserve">vaistai aukštam kraujospūdžiui arba širdies nepakankamumui gydyti (beta </w:t>
      </w:r>
      <w:proofErr w:type="spellStart"/>
      <w:r w:rsidRPr="00B541B3">
        <w:rPr>
          <w:sz w:val="22"/>
        </w:rPr>
        <w:t>adrenoblokatoriai</w:t>
      </w:r>
      <w:proofErr w:type="spellEnd"/>
      <w:r w:rsidRPr="00B541B3">
        <w:rPr>
          <w:sz w:val="22"/>
        </w:rPr>
        <w:t xml:space="preserve">, AKF inhibitoriai, pvz.: </w:t>
      </w:r>
      <w:proofErr w:type="spellStart"/>
      <w:r w:rsidRPr="00B541B3">
        <w:rPr>
          <w:sz w:val="22"/>
        </w:rPr>
        <w:t>kaptoprilis</w:t>
      </w:r>
      <w:proofErr w:type="spellEnd"/>
      <w:r w:rsidRPr="00B541B3">
        <w:rPr>
          <w:sz w:val="22"/>
        </w:rPr>
        <w:t xml:space="preserve">, </w:t>
      </w:r>
      <w:proofErr w:type="spellStart"/>
      <w:r w:rsidRPr="00B541B3">
        <w:rPr>
          <w:sz w:val="22"/>
        </w:rPr>
        <w:t>enalaprilis</w:t>
      </w:r>
      <w:proofErr w:type="spellEnd"/>
      <w:r w:rsidRPr="00B541B3">
        <w:rPr>
          <w:sz w:val="22"/>
        </w:rPr>
        <w:t>);</w:t>
      </w:r>
    </w:p>
    <w:p w:rsidR="00365536" w:rsidRPr="00B541B3" w:rsidRDefault="00365536" w:rsidP="00365536">
      <w:pPr>
        <w:numPr>
          <w:ilvl w:val="0"/>
          <w:numId w:val="3"/>
        </w:numPr>
        <w:tabs>
          <w:tab w:val="clear" w:pos="360"/>
          <w:tab w:val="left" w:pos="567"/>
        </w:tabs>
        <w:ind w:left="567" w:hanging="567"/>
        <w:rPr>
          <w:sz w:val="22"/>
        </w:rPr>
      </w:pPr>
      <w:r w:rsidRPr="00B541B3">
        <w:rPr>
          <w:sz w:val="22"/>
        </w:rPr>
        <w:t>vaistai grybelinėms infekcijoms gydyti (</w:t>
      </w:r>
      <w:proofErr w:type="spellStart"/>
      <w:r w:rsidRPr="00B541B3">
        <w:rPr>
          <w:sz w:val="22"/>
        </w:rPr>
        <w:t>mikonazolas</w:t>
      </w:r>
      <w:proofErr w:type="spellEnd"/>
      <w:r w:rsidRPr="00B541B3">
        <w:rPr>
          <w:sz w:val="22"/>
        </w:rPr>
        <w:t xml:space="preserve">, </w:t>
      </w:r>
      <w:proofErr w:type="spellStart"/>
      <w:r w:rsidRPr="00B541B3">
        <w:rPr>
          <w:sz w:val="22"/>
        </w:rPr>
        <w:t>flukonazolas</w:t>
      </w:r>
      <w:proofErr w:type="spellEnd"/>
      <w:r w:rsidRPr="00B541B3">
        <w:rPr>
          <w:sz w:val="22"/>
        </w:rPr>
        <w:t>);</w:t>
      </w:r>
    </w:p>
    <w:p w:rsidR="00365536" w:rsidRPr="00B541B3" w:rsidRDefault="00365536" w:rsidP="00365536">
      <w:pPr>
        <w:numPr>
          <w:ilvl w:val="0"/>
          <w:numId w:val="3"/>
        </w:numPr>
        <w:tabs>
          <w:tab w:val="clear" w:pos="360"/>
          <w:tab w:val="left" w:pos="567"/>
        </w:tabs>
        <w:ind w:left="567" w:hanging="567"/>
        <w:rPr>
          <w:sz w:val="22"/>
        </w:rPr>
      </w:pPr>
      <w:r w:rsidRPr="00B541B3">
        <w:rPr>
          <w:sz w:val="22"/>
        </w:rPr>
        <w:t>vaistai skrandžio ir dvylikapirštės žarnos opoms gydyti (H</w:t>
      </w:r>
      <w:r w:rsidRPr="00B541B3">
        <w:rPr>
          <w:sz w:val="22"/>
          <w:vertAlign w:val="subscript"/>
        </w:rPr>
        <w:t>2</w:t>
      </w:r>
      <w:r w:rsidRPr="00B541B3">
        <w:rPr>
          <w:sz w:val="22"/>
        </w:rPr>
        <w:t xml:space="preserve"> receptorių antagonistai);</w:t>
      </w:r>
    </w:p>
    <w:p w:rsidR="00365536" w:rsidRPr="00B541B3" w:rsidRDefault="00365536" w:rsidP="00365536">
      <w:pPr>
        <w:numPr>
          <w:ilvl w:val="0"/>
          <w:numId w:val="3"/>
        </w:numPr>
        <w:tabs>
          <w:tab w:val="clear" w:pos="360"/>
          <w:tab w:val="left" w:pos="567"/>
        </w:tabs>
        <w:ind w:left="567" w:hanging="567"/>
        <w:rPr>
          <w:sz w:val="22"/>
        </w:rPr>
      </w:pPr>
      <w:r w:rsidRPr="00B541B3">
        <w:rPr>
          <w:sz w:val="22"/>
        </w:rPr>
        <w:t>vaistai depresijai gydyti (</w:t>
      </w:r>
      <w:proofErr w:type="spellStart"/>
      <w:r w:rsidRPr="00B541B3">
        <w:rPr>
          <w:sz w:val="22"/>
        </w:rPr>
        <w:t>monoaminoksidazės</w:t>
      </w:r>
      <w:proofErr w:type="spellEnd"/>
      <w:r w:rsidRPr="00B541B3">
        <w:rPr>
          <w:sz w:val="22"/>
        </w:rPr>
        <w:t xml:space="preserve"> inhibitoriai);</w:t>
      </w:r>
    </w:p>
    <w:p w:rsidR="00365536" w:rsidRPr="00B541B3" w:rsidRDefault="00365536" w:rsidP="00365536">
      <w:pPr>
        <w:numPr>
          <w:ilvl w:val="0"/>
          <w:numId w:val="3"/>
        </w:numPr>
        <w:tabs>
          <w:tab w:val="clear" w:pos="360"/>
          <w:tab w:val="left" w:pos="567"/>
        </w:tabs>
        <w:ind w:left="567" w:hanging="567"/>
        <w:rPr>
          <w:sz w:val="22"/>
        </w:rPr>
      </w:pPr>
      <w:r w:rsidRPr="00B541B3">
        <w:rPr>
          <w:sz w:val="22"/>
        </w:rPr>
        <w:t>vaistai nuo skausmo arba uždegimo (</w:t>
      </w:r>
      <w:proofErr w:type="spellStart"/>
      <w:r w:rsidRPr="00B541B3">
        <w:rPr>
          <w:sz w:val="22"/>
        </w:rPr>
        <w:t>fenilbutazonas</w:t>
      </w:r>
      <w:proofErr w:type="spellEnd"/>
      <w:r w:rsidRPr="00B541B3">
        <w:rPr>
          <w:sz w:val="22"/>
        </w:rPr>
        <w:t xml:space="preserve">, </w:t>
      </w:r>
      <w:proofErr w:type="spellStart"/>
      <w:r w:rsidRPr="00B541B3">
        <w:rPr>
          <w:sz w:val="22"/>
        </w:rPr>
        <w:t>ibuprofenas</w:t>
      </w:r>
      <w:proofErr w:type="spellEnd"/>
      <w:r w:rsidRPr="00B541B3">
        <w:rPr>
          <w:sz w:val="22"/>
        </w:rPr>
        <w:t>);</w:t>
      </w:r>
    </w:p>
    <w:p w:rsidR="00365536" w:rsidRPr="00B541B3" w:rsidRDefault="00365536" w:rsidP="00365536">
      <w:pPr>
        <w:numPr>
          <w:ilvl w:val="0"/>
          <w:numId w:val="3"/>
        </w:numPr>
        <w:tabs>
          <w:tab w:val="clear" w:pos="360"/>
          <w:tab w:val="left" w:pos="567"/>
        </w:tabs>
        <w:ind w:left="567" w:hanging="567"/>
        <w:rPr>
          <w:sz w:val="22"/>
        </w:rPr>
      </w:pPr>
      <w:r w:rsidRPr="00B541B3">
        <w:rPr>
          <w:sz w:val="22"/>
        </w:rPr>
        <w:t>vaistai, kuriuose yra alkoholio.</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proofErr w:type="spellStart"/>
      <w:r w:rsidRPr="00B541B3">
        <w:rPr>
          <w:sz w:val="22"/>
        </w:rPr>
        <w:t>Gliklazido</w:t>
      </w:r>
      <w:proofErr w:type="spellEnd"/>
      <w:r w:rsidRPr="00B541B3">
        <w:rPr>
          <w:sz w:val="22"/>
        </w:rPr>
        <w:t xml:space="preserve"> gliukozės koncentracijos kraujyje mažinimo poveikis gali būti sutrikdytas, o gliukozės koncentracija kraujyje gali padidėti, jeigu vartojami šie vaistai:</w:t>
      </w:r>
    </w:p>
    <w:p w:rsidR="00365536" w:rsidRPr="00B541B3" w:rsidRDefault="00365536" w:rsidP="00365536">
      <w:pPr>
        <w:numPr>
          <w:ilvl w:val="0"/>
          <w:numId w:val="4"/>
        </w:numPr>
        <w:tabs>
          <w:tab w:val="clear" w:pos="360"/>
          <w:tab w:val="left" w:pos="567"/>
        </w:tabs>
        <w:ind w:left="540" w:hanging="540"/>
        <w:rPr>
          <w:sz w:val="22"/>
        </w:rPr>
      </w:pPr>
      <w:r w:rsidRPr="00B541B3">
        <w:rPr>
          <w:sz w:val="22"/>
        </w:rPr>
        <w:t>vaistai centrinės nervų sistemos sutrikimams gydyti (</w:t>
      </w:r>
      <w:proofErr w:type="spellStart"/>
      <w:r w:rsidRPr="00B541B3">
        <w:rPr>
          <w:sz w:val="22"/>
        </w:rPr>
        <w:t>chlorpromazinas</w:t>
      </w:r>
      <w:proofErr w:type="spellEnd"/>
      <w:r w:rsidRPr="00B541B3">
        <w:rPr>
          <w:sz w:val="22"/>
        </w:rPr>
        <w:t>);</w:t>
      </w:r>
    </w:p>
    <w:p w:rsidR="00365536" w:rsidRPr="00B541B3" w:rsidRDefault="00365536" w:rsidP="00365536">
      <w:pPr>
        <w:numPr>
          <w:ilvl w:val="0"/>
          <w:numId w:val="4"/>
        </w:numPr>
        <w:tabs>
          <w:tab w:val="clear" w:pos="360"/>
          <w:tab w:val="left" w:pos="567"/>
        </w:tabs>
        <w:ind w:left="540" w:hanging="540"/>
        <w:rPr>
          <w:sz w:val="22"/>
        </w:rPr>
      </w:pPr>
      <w:r w:rsidRPr="00B541B3">
        <w:rPr>
          <w:sz w:val="22"/>
        </w:rPr>
        <w:t>vaistai uždegimui mažinti (kortikosteroidai);</w:t>
      </w:r>
    </w:p>
    <w:p w:rsidR="00365536" w:rsidRPr="00B541B3" w:rsidRDefault="00365536" w:rsidP="00365536">
      <w:pPr>
        <w:numPr>
          <w:ilvl w:val="0"/>
          <w:numId w:val="4"/>
        </w:numPr>
        <w:tabs>
          <w:tab w:val="clear" w:pos="360"/>
          <w:tab w:val="left" w:pos="567"/>
        </w:tabs>
        <w:ind w:left="540" w:hanging="540"/>
        <w:rPr>
          <w:sz w:val="22"/>
        </w:rPr>
      </w:pPr>
      <w:r w:rsidRPr="00B541B3">
        <w:rPr>
          <w:sz w:val="22"/>
        </w:rPr>
        <w:t xml:space="preserve">vaistai astmai gydyti arba vartojami gimdymo metu (vartojamas į veną </w:t>
      </w:r>
      <w:proofErr w:type="spellStart"/>
      <w:r w:rsidRPr="00B541B3">
        <w:rPr>
          <w:sz w:val="22"/>
        </w:rPr>
        <w:t>salbutamolis</w:t>
      </w:r>
      <w:proofErr w:type="spellEnd"/>
      <w:r w:rsidRPr="00B541B3">
        <w:rPr>
          <w:sz w:val="22"/>
        </w:rPr>
        <w:t xml:space="preserve">, </w:t>
      </w:r>
      <w:proofErr w:type="spellStart"/>
      <w:r w:rsidRPr="00B541B3">
        <w:rPr>
          <w:sz w:val="22"/>
        </w:rPr>
        <w:t>ritodrinas</w:t>
      </w:r>
      <w:proofErr w:type="spellEnd"/>
      <w:r w:rsidRPr="00B541B3">
        <w:rPr>
          <w:sz w:val="22"/>
        </w:rPr>
        <w:t xml:space="preserve"> ir </w:t>
      </w:r>
      <w:proofErr w:type="spellStart"/>
      <w:r w:rsidRPr="00B541B3">
        <w:rPr>
          <w:sz w:val="22"/>
        </w:rPr>
        <w:t>terbutalinas</w:t>
      </w:r>
      <w:proofErr w:type="spellEnd"/>
      <w:r w:rsidRPr="00B541B3">
        <w:rPr>
          <w:sz w:val="22"/>
        </w:rPr>
        <w:t>);</w:t>
      </w:r>
    </w:p>
    <w:p w:rsidR="00365536" w:rsidRPr="00B541B3" w:rsidRDefault="00365536" w:rsidP="00365536">
      <w:pPr>
        <w:numPr>
          <w:ilvl w:val="0"/>
          <w:numId w:val="4"/>
        </w:numPr>
        <w:tabs>
          <w:tab w:val="clear" w:pos="360"/>
          <w:tab w:val="left" w:pos="567"/>
        </w:tabs>
        <w:ind w:left="540" w:hanging="540"/>
        <w:rPr>
          <w:sz w:val="22"/>
        </w:rPr>
      </w:pPr>
      <w:r w:rsidRPr="00B541B3">
        <w:rPr>
          <w:sz w:val="22"/>
        </w:rPr>
        <w:t xml:space="preserve">vaistai krūtų sutrikimams, stipriems mėnesinių </w:t>
      </w:r>
      <w:proofErr w:type="spellStart"/>
      <w:r w:rsidRPr="00B541B3">
        <w:rPr>
          <w:sz w:val="22"/>
        </w:rPr>
        <w:t>kraujavimams</w:t>
      </w:r>
      <w:proofErr w:type="spellEnd"/>
      <w:r w:rsidRPr="00B541B3">
        <w:rPr>
          <w:sz w:val="22"/>
        </w:rPr>
        <w:t xml:space="preserve"> ir endometriozei gydyti (</w:t>
      </w:r>
      <w:proofErr w:type="spellStart"/>
      <w:r w:rsidRPr="00B541B3">
        <w:rPr>
          <w:sz w:val="22"/>
        </w:rPr>
        <w:t>danazolas</w:t>
      </w:r>
      <w:proofErr w:type="spellEnd"/>
      <w:r w:rsidRPr="00B541B3">
        <w:rPr>
          <w:sz w:val="22"/>
        </w:rPr>
        <w:t>);</w:t>
      </w:r>
    </w:p>
    <w:p w:rsidR="00365536" w:rsidRPr="00B541B3" w:rsidRDefault="00365536" w:rsidP="00365536">
      <w:pPr>
        <w:numPr>
          <w:ilvl w:val="0"/>
          <w:numId w:val="4"/>
        </w:numPr>
        <w:tabs>
          <w:tab w:val="clear" w:pos="360"/>
          <w:tab w:val="left" w:pos="567"/>
        </w:tabs>
        <w:ind w:left="540" w:hanging="540"/>
        <w:rPr>
          <w:sz w:val="22"/>
        </w:rPr>
      </w:pPr>
      <w:r w:rsidRPr="00B541B3">
        <w:rPr>
          <w:sz w:val="22"/>
        </w:rPr>
        <w:t>jonažolės (</w:t>
      </w:r>
      <w:proofErr w:type="spellStart"/>
      <w:r w:rsidRPr="00B541B3">
        <w:rPr>
          <w:i/>
          <w:sz w:val="22"/>
        </w:rPr>
        <w:t>Hypericum</w:t>
      </w:r>
      <w:proofErr w:type="spellEnd"/>
      <w:r w:rsidRPr="00B541B3">
        <w:rPr>
          <w:i/>
          <w:sz w:val="22"/>
        </w:rPr>
        <w:t xml:space="preserve"> </w:t>
      </w:r>
      <w:proofErr w:type="spellStart"/>
      <w:r w:rsidRPr="00B541B3">
        <w:rPr>
          <w:i/>
          <w:sz w:val="22"/>
        </w:rPr>
        <w:t>perforatum</w:t>
      </w:r>
      <w:proofErr w:type="spellEnd"/>
      <w:r w:rsidRPr="00B541B3">
        <w:rPr>
          <w:sz w:val="22"/>
        </w:rPr>
        <w:t>) preparatai .</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sz w:val="22"/>
        </w:rPr>
        <w:t xml:space="preserve">DIAPREL MR </w:t>
      </w:r>
      <w:r w:rsidRPr="00B541B3">
        <w:rPr>
          <w:color w:val="000000"/>
          <w:sz w:val="22"/>
        </w:rPr>
        <w:t>60 mg modifikuoto atpalaidavimo tabletes p</w:t>
      </w:r>
      <w:r w:rsidRPr="00B541B3">
        <w:rPr>
          <w:sz w:val="22"/>
        </w:rPr>
        <w:t xml:space="preserve">askyrus kartu su antibiotikų, vadinamų </w:t>
      </w:r>
      <w:proofErr w:type="spellStart"/>
      <w:r w:rsidRPr="00B541B3">
        <w:rPr>
          <w:sz w:val="22"/>
        </w:rPr>
        <w:t>fluorochinolonais</w:t>
      </w:r>
      <w:proofErr w:type="spellEnd"/>
      <w:r w:rsidRPr="00B541B3">
        <w:rPr>
          <w:sz w:val="22"/>
        </w:rPr>
        <w:t>, grupės vaistais, gali sutrikti gliukozės koncentracijos (kiekiai) kraujyje (gliukozės koncentracijos kraujyje gali būti pernelyg didelės arba pernelyg mažos), ypač senyviems pacientams.</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sz w:val="22"/>
        </w:rPr>
        <w:lastRenderedPageBreak/>
        <w:t xml:space="preserve">DIAPREL MR </w:t>
      </w:r>
      <w:r w:rsidRPr="00B541B3">
        <w:rPr>
          <w:color w:val="000000"/>
          <w:sz w:val="22"/>
        </w:rPr>
        <w:t xml:space="preserve">60 mg modifikuoto atpalaidavimo tabletės </w:t>
      </w:r>
      <w:r w:rsidRPr="00B541B3">
        <w:rPr>
          <w:sz w:val="22"/>
        </w:rPr>
        <w:t>gali sustiprinti vaistų, mažinančių kraujo krešėjimą (</w:t>
      </w:r>
      <w:proofErr w:type="spellStart"/>
      <w:r w:rsidRPr="00B541B3">
        <w:rPr>
          <w:sz w:val="22"/>
        </w:rPr>
        <w:t>varfarino</w:t>
      </w:r>
      <w:proofErr w:type="spellEnd"/>
      <w:r w:rsidRPr="00B541B3">
        <w:rPr>
          <w:sz w:val="22"/>
        </w:rPr>
        <w:t>), poveikį.</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sz w:val="22"/>
        </w:rPr>
        <w:t xml:space="preserve">Prieš pradėdami vartoti kitų vaistų, pasitarkite su gydytoju. Jei vykstate į ligoninę, pasakykite medicinos personalui, kad vartojate DIAPREL MR </w:t>
      </w:r>
      <w:r w:rsidRPr="00B541B3">
        <w:rPr>
          <w:color w:val="000000"/>
          <w:sz w:val="22"/>
        </w:rPr>
        <w:t>60 mg modifikuoto atpalaidavimo tabletes</w:t>
      </w:r>
      <w:r w:rsidRPr="00B541B3">
        <w:rPr>
          <w:sz w:val="22"/>
        </w:rPr>
        <w:t>.</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color w:val="000000"/>
          <w:sz w:val="22"/>
        </w:rPr>
      </w:pPr>
      <w:r w:rsidRPr="00B541B3">
        <w:rPr>
          <w:b/>
          <w:color w:val="000000"/>
          <w:sz w:val="22"/>
        </w:rPr>
        <w:t>DIAPREL MR 60 mg modifikuoto atpalaidavimo tablečių vartojimas su maistu, gėrimais ir alkoholiu</w:t>
      </w:r>
    </w:p>
    <w:p w:rsidR="00365536" w:rsidRPr="00B541B3" w:rsidRDefault="00365536" w:rsidP="00365536">
      <w:pPr>
        <w:tabs>
          <w:tab w:val="left" w:pos="567"/>
        </w:tabs>
        <w:autoSpaceDE w:val="0"/>
        <w:autoSpaceDN w:val="0"/>
        <w:adjustRightInd w:val="0"/>
        <w:rPr>
          <w:b/>
          <w:color w:val="000000"/>
          <w:sz w:val="22"/>
        </w:rPr>
      </w:pPr>
      <w:r w:rsidRPr="00B541B3">
        <w:rPr>
          <w:color w:val="000000"/>
          <w:sz w:val="22"/>
        </w:rPr>
        <w:t>DIAPREL MR 60 mg modifikuoto atpalaidavimo tabletes</w:t>
      </w:r>
      <w:r w:rsidRPr="00B541B3">
        <w:rPr>
          <w:sz w:val="22"/>
        </w:rPr>
        <w:t xml:space="preserve"> galima vartoti su maistu ir nealkoholiniais gėrimais.</w:t>
      </w:r>
      <w:r w:rsidRPr="00B541B3">
        <w:rPr>
          <w:b/>
          <w:color w:val="000000"/>
          <w:sz w:val="22"/>
        </w:rPr>
        <w:t xml:space="preserve"> </w:t>
      </w:r>
    </w:p>
    <w:p w:rsidR="00365536" w:rsidRPr="00B541B3" w:rsidRDefault="00365536" w:rsidP="00365536">
      <w:pPr>
        <w:tabs>
          <w:tab w:val="left" w:pos="567"/>
        </w:tabs>
        <w:autoSpaceDE w:val="0"/>
        <w:autoSpaceDN w:val="0"/>
        <w:adjustRightInd w:val="0"/>
        <w:rPr>
          <w:b/>
          <w:color w:val="000000"/>
          <w:sz w:val="22"/>
        </w:rPr>
      </w:pPr>
      <w:r w:rsidRPr="00B541B3">
        <w:rPr>
          <w:sz w:val="22"/>
        </w:rPr>
        <w:t>Alkoholio vartoti nerekomenduojama, nes tai gali nenuspėjamai pakeisti Jūsų cukrinio diabeto kontrolę.</w:t>
      </w:r>
    </w:p>
    <w:p w:rsidR="00365536" w:rsidRPr="00B541B3" w:rsidRDefault="00365536" w:rsidP="00365536">
      <w:pPr>
        <w:tabs>
          <w:tab w:val="left" w:pos="567"/>
        </w:tabs>
        <w:autoSpaceDE w:val="0"/>
        <w:autoSpaceDN w:val="0"/>
        <w:adjustRightInd w:val="0"/>
        <w:rPr>
          <w:b/>
          <w:color w:val="000000"/>
          <w:sz w:val="22"/>
        </w:rPr>
      </w:pPr>
    </w:p>
    <w:p w:rsidR="00365536" w:rsidRPr="00B541B3" w:rsidRDefault="00365536" w:rsidP="00365536">
      <w:pPr>
        <w:keepNext/>
        <w:keepLines/>
        <w:rPr>
          <w:color w:val="000000"/>
          <w:sz w:val="22"/>
        </w:rPr>
      </w:pPr>
      <w:r w:rsidRPr="00B541B3">
        <w:rPr>
          <w:b/>
          <w:color w:val="000000"/>
          <w:sz w:val="22"/>
        </w:rPr>
        <w:t>Nėštumas ir žindymo laikotarpis</w:t>
      </w:r>
    </w:p>
    <w:p w:rsidR="00365536" w:rsidRPr="00B541B3" w:rsidRDefault="00365536" w:rsidP="00365536">
      <w:pPr>
        <w:tabs>
          <w:tab w:val="left" w:pos="567"/>
        </w:tabs>
        <w:autoSpaceDE w:val="0"/>
        <w:autoSpaceDN w:val="0"/>
        <w:adjustRightInd w:val="0"/>
        <w:rPr>
          <w:sz w:val="22"/>
        </w:rPr>
      </w:pPr>
      <w:r w:rsidRPr="00B541B3">
        <w:rPr>
          <w:sz w:val="22"/>
        </w:rPr>
        <w:t xml:space="preserve">DIAPREL MR </w:t>
      </w:r>
      <w:r w:rsidRPr="00B541B3">
        <w:rPr>
          <w:color w:val="000000"/>
          <w:sz w:val="22"/>
        </w:rPr>
        <w:t xml:space="preserve">60 mg modifikuoto atpalaidavimo tablečių </w:t>
      </w:r>
      <w:r w:rsidRPr="00B541B3">
        <w:rPr>
          <w:sz w:val="22"/>
        </w:rPr>
        <w:t>nerekomenduojama</w:t>
      </w:r>
      <w:r w:rsidRPr="00B541B3">
        <w:rPr>
          <w:color w:val="000000"/>
          <w:sz w:val="22"/>
        </w:rPr>
        <w:t xml:space="preserve"> vartoti</w:t>
      </w:r>
      <w:r w:rsidRPr="00B541B3">
        <w:rPr>
          <w:sz w:val="22"/>
        </w:rPr>
        <w:t xml:space="preserve"> nėštumo metu. Jeigu esate nėščia, manote, kad galbūt esate nėščia arba planuojate pastoti, pasakykite apie tai gydytojui, kad jis galėtų skirti Jums tinkamą gydymą.</w:t>
      </w:r>
    </w:p>
    <w:p w:rsidR="00365536" w:rsidRPr="00B541B3" w:rsidRDefault="00365536" w:rsidP="00365536">
      <w:pPr>
        <w:tabs>
          <w:tab w:val="left" w:pos="567"/>
        </w:tabs>
        <w:autoSpaceDE w:val="0"/>
        <w:autoSpaceDN w:val="0"/>
        <w:adjustRightInd w:val="0"/>
        <w:rPr>
          <w:sz w:val="22"/>
        </w:rPr>
      </w:pPr>
    </w:p>
    <w:p w:rsidR="00365536" w:rsidRPr="00B541B3" w:rsidRDefault="00365536" w:rsidP="00365536">
      <w:pPr>
        <w:tabs>
          <w:tab w:val="left" w:pos="567"/>
        </w:tabs>
        <w:autoSpaceDE w:val="0"/>
        <w:autoSpaceDN w:val="0"/>
        <w:adjustRightInd w:val="0"/>
        <w:rPr>
          <w:sz w:val="22"/>
        </w:rPr>
      </w:pPr>
      <w:r w:rsidRPr="00B541B3">
        <w:rPr>
          <w:sz w:val="22"/>
        </w:rPr>
        <w:t xml:space="preserve">DIAPREL MR </w:t>
      </w:r>
      <w:r w:rsidRPr="00B541B3">
        <w:rPr>
          <w:color w:val="000000"/>
          <w:sz w:val="22"/>
        </w:rPr>
        <w:t xml:space="preserve">60 mg modifikuoto atpalaidavimo tablečių </w:t>
      </w:r>
      <w:r w:rsidRPr="00B541B3">
        <w:rPr>
          <w:sz w:val="22"/>
        </w:rPr>
        <w:t>negalima vartoti žindymo laikotarpiu.</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color w:val="000000"/>
          <w:sz w:val="22"/>
        </w:rPr>
      </w:pPr>
      <w:r w:rsidRPr="00B541B3">
        <w:rPr>
          <w:b/>
          <w:color w:val="000000"/>
          <w:sz w:val="22"/>
        </w:rPr>
        <w:t xml:space="preserve">Vairavimas ir mechanizmų valdymas </w:t>
      </w:r>
    </w:p>
    <w:p w:rsidR="00365536" w:rsidRPr="00B541B3" w:rsidRDefault="00365536" w:rsidP="00365536">
      <w:pPr>
        <w:tabs>
          <w:tab w:val="left" w:pos="567"/>
        </w:tabs>
        <w:rPr>
          <w:sz w:val="22"/>
        </w:rPr>
      </w:pPr>
      <w:r w:rsidRPr="00B541B3">
        <w:rPr>
          <w:sz w:val="22"/>
        </w:rPr>
        <w:t>Jūsų gebėjimas susikaupti arba reaguoti gali būti susilpnėjęs, jei gliukozės koncentracija kraujyje yra per maža (hipoglikemija) arba per didelė (hiperglikemija), arba jeigu dėl šių būklių Jums atsirado regos sutrikimų. Turėkite omenyje, kad galite susižeisti arba sužeisti kitus (pvz., vairuodami automobilį arba valdydami mechanizmus). Pasitarkite su gydytoju, jei Jums vairuojant buvo:</w:t>
      </w:r>
    </w:p>
    <w:p w:rsidR="00365536" w:rsidRPr="00B541B3" w:rsidRDefault="00365536" w:rsidP="00365536">
      <w:pPr>
        <w:numPr>
          <w:ilvl w:val="0"/>
          <w:numId w:val="5"/>
        </w:numPr>
        <w:tabs>
          <w:tab w:val="clear" w:pos="360"/>
          <w:tab w:val="left" w:pos="567"/>
        </w:tabs>
        <w:ind w:left="540" w:hanging="540"/>
        <w:rPr>
          <w:sz w:val="22"/>
        </w:rPr>
      </w:pPr>
      <w:r w:rsidRPr="00B541B3">
        <w:rPr>
          <w:sz w:val="22"/>
        </w:rPr>
        <w:t xml:space="preserve">dažnų sumažėjusios gliukozės koncentracijos kraujyje (hipoglikemijos) epizodų; </w:t>
      </w:r>
    </w:p>
    <w:p w:rsidR="00365536" w:rsidRPr="00B541B3" w:rsidRDefault="00365536" w:rsidP="00365536">
      <w:pPr>
        <w:numPr>
          <w:ilvl w:val="0"/>
          <w:numId w:val="5"/>
        </w:numPr>
        <w:tabs>
          <w:tab w:val="clear" w:pos="360"/>
          <w:tab w:val="left" w:pos="567"/>
        </w:tabs>
        <w:ind w:left="540" w:hanging="540"/>
        <w:rPr>
          <w:sz w:val="22"/>
        </w:rPr>
      </w:pPr>
      <w:r w:rsidRPr="00B541B3">
        <w:rPr>
          <w:sz w:val="22"/>
        </w:rPr>
        <w:t>keli nepastebimų sumažėjusios gliukozės koncentracijos kraujyje (hipoglikemijos) požymių epizodai.</w:t>
      </w:r>
    </w:p>
    <w:p w:rsidR="00365536" w:rsidRPr="00B541B3" w:rsidRDefault="00365536" w:rsidP="00365536">
      <w:pPr>
        <w:tabs>
          <w:tab w:val="left" w:pos="567"/>
        </w:tabs>
        <w:autoSpaceDE w:val="0"/>
        <w:autoSpaceDN w:val="0"/>
        <w:adjustRightInd w:val="0"/>
        <w:rPr>
          <w:b/>
          <w:color w:val="000000"/>
          <w:sz w:val="22"/>
        </w:rPr>
      </w:pPr>
    </w:p>
    <w:p w:rsidR="00365536" w:rsidRPr="00B541B3" w:rsidRDefault="00365536" w:rsidP="00365536">
      <w:pPr>
        <w:tabs>
          <w:tab w:val="left" w:pos="567"/>
        </w:tabs>
        <w:autoSpaceDE w:val="0"/>
        <w:autoSpaceDN w:val="0"/>
        <w:adjustRightInd w:val="0"/>
        <w:rPr>
          <w:color w:val="000000"/>
          <w:sz w:val="22"/>
        </w:rPr>
      </w:pPr>
      <w:r w:rsidRPr="00B541B3">
        <w:rPr>
          <w:b/>
          <w:color w:val="000000"/>
          <w:sz w:val="22"/>
        </w:rPr>
        <w:t>DIAPREL MR 60 mg modifikuoto atpalaidavimo tablečių sudėtyje yra laktozės.</w:t>
      </w:r>
      <w:r w:rsidRPr="00B541B3">
        <w:rPr>
          <w:color w:val="000000"/>
          <w:sz w:val="22"/>
        </w:rPr>
        <w:t xml:space="preserve"> </w:t>
      </w:r>
    </w:p>
    <w:p w:rsidR="00365536" w:rsidRPr="00B541B3" w:rsidRDefault="00365536" w:rsidP="00365536">
      <w:pPr>
        <w:tabs>
          <w:tab w:val="left" w:pos="567"/>
        </w:tabs>
        <w:autoSpaceDE w:val="0"/>
        <w:autoSpaceDN w:val="0"/>
        <w:adjustRightInd w:val="0"/>
        <w:rPr>
          <w:color w:val="000000"/>
          <w:sz w:val="22"/>
        </w:rPr>
      </w:pPr>
      <w:r w:rsidRPr="00B541B3">
        <w:rPr>
          <w:color w:val="000000"/>
          <w:sz w:val="22"/>
        </w:rPr>
        <w:t xml:space="preserve">Jei gydytojas Jums yra minėjęs, kad netoleruojate kokių nors angliavandenių, prieš vartodami šį vaistą pasitarkite su gydytoju. </w:t>
      </w:r>
    </w:p>
    <w:p w:rsidR="00365536" w:rsidRPr="00B541B3" w:rsidRDefault="00365536" w:rsidP="00365536">
      <w:pPr>
        <w:tabs>
          <w:tab w:val="left" w:pos="567"/>
        </w:tabs>
        <w:autoSpaceDE w:val="0"/>
        <w:autoSpaceDN w:val="0"/>
        <w:adjustRightInd w:val="0"/>
        <w:rPr>
          <w:b/>
          <w:color w:val="000000"/>
          <w:sz w:val="22"/>
        </w:rPr>
      </w:pP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b/>
          <w:color w:val="000000"/>
          <w:sz w:val="22"/>
        </w:rPr>
      </w:pPr>
      <w:r w:rsidRPr="00B541B3">
        <w:rPr>
          <w:b/>
          <w:color w:val="000000"/>
          <w:sz w:val="22"/>
        </w:rPr>
        <w:t>3.</w:t>
      </w:r>
      <w:r w:rsidRPr="00B541B3">
        <w:rPr>
          <w:b/>
          <w:color w:val="000000"/>
          <w:sz w:val="22"/>
        </w:rPr>
        <w:tab/>
        <w:t>Kaip vartoti DIAPREL MR 60 mg modifikuoto atpalaidavimo tabletes</w:t>
      </w:r>
    </w:p>
    <w:p w:rsidR="00365536" w:rsidRPr="00B541B3" w:rsidRDefault="00365536" w:rsidP="00365536">
      <w:pPr>
        <w:tabs>
          <w:tab w:val="left" w:pos="567"/>
        </w:tabs>
        <w:autoSpaceDE w:val="0"/>
        <w:autoSpaceDN w:val="0"/>
        <w:adjustRightInd w:val="0"/>
        <w:rPr>
          <w:b/>
          <w:color w:val="000000"/>
          <w:sz w:val="22"/>
        </w:rPr>
      </w:pPr>
    </w:p>
    <w:p w:rsidR="00365536" w:rsidRPr="00B541B3" w:rsidRDefault="00365536" w:rsidP="00365536">
      <w:pPr>
        <w:tabs>
          <w:tab w:val="left" w:pos="567"/>
        </w:tabs>
        <w:autoSpaceDE w:val="0"/>
        <w:autoSpaceDN w:val="0"/>
        <w:adjustRightInd w:val="0"/>
        <w:rPr>
          <w:b/>
          <w:color w:val="000000"/>
          <w:sz w:val="22"/>
        </w:rPr>
      </w:pPr>
      <w:r w:rsidRPr="00B541B3">
        <w:rPr>
          <w:b/>
          <w:color w:val="000000"/>
          <w:sz w:val="22"/>
        </w:rPr>
        <w:t>Dozavimas</w:t>
      </w:r>
    </w:p>
    <w:p w:rsidR="00365536" w:rsidRPr="00B541B3" w:rsidRDefault="00365536" w:rsidP="00365536">
      <w:pPr>
        <w:tabs>
          <w:tab w:val="left" w:pos="567"/>
        </w:tabs>
        <w:autoSpaceDE w:val="0"/>
        <w:autoSpaceDN w:val="0"/>
        <w:adjustRightInd w:val="0"/>
        <w:rPr>
          <w:color w:val="000000"/>
          <w:sz w:val="22"/>
        </w:rPr>
      </w:pPr>
      <w:r w:rsidRPr="00B541B3">
        <w:rPr>
          <w:color w:val="000000"/>
          <w:sz w:val="22"/>
        </w:rPr>
        <w:t xml:space="preserve">Visada vartokite šį vaistą tiksliai, kaip nurodė gydytojas arba vaistininkas. Jeigu abejojate, kreipkitės į gydytoją arba vaistininką. </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40"/>
          <w:tab w:val="left" w:pos="567"/>
        </w:tabs>
        <w:rPr>
          <w:sz w:val="22"/>
        </w:rPr>
      </w:pPr>
      <w:r w:rsidRPr="00B541B3">
        <w:rPr>
          <w:sz w:val="22"/>
        </w:rPr>
        <w:t>Dozę nustato gydytojas, atsižvelgdamas į gliukozės koncentraciją Jūsų kraujyje ir galbūt šlapime.</w:t>
      </w:r>
    </w:p>
    <w:p w:rsidR="00365536" w:rsidRPr="00B541B3" w:rsidRDefault="00365536" w:rsidP="00365536">
      <w:pPr>
        <w:tabs>
          <w:tab w:val="left" w:pos="540"/>
          <w:tab w:val="left" w:pos="567"/>
        </w:tabs>
        <w:rPr>
          <w:sz w:val="22"/>
        </w:rPr>
      </w:pPr>
      <w:proofErr w:type="spellStart"/>
      <w:r w:rsidRPr="00B541B3">
        <w:rPr>
          <w:sz w:val="22"/>
        </w:rPr>
        <w:t>Gliklazido</w:t>
      </w:r>
      <w:proofErr w:type="spellEnd"/>
      <w:r w:rsidRPr="00B541B3">
        <w:rPr>
          <w:sz w:val="22"/>
        </w:rPr>
        <w:t xml:space="preserve"> dozę gali tekti keisti, jei pasikeitė išoriniai veiksniai (sumažėjo kūno svoris (kūno masė), pasikeitė gyvenimo būdas, patiriate stresą) arba gliukozės koncentracija kraujyje.</w:t>
      </w:r>
    </w:p>
    <w:p w:rsidR="00365536" w:rsidRPr="00B541B3" w:rsidRDefault="00365536" w:rsidP="00365536">
      <w:pPr>
        <w:tabs>
          <w:tab w:val="left" w:pos="540"/>
          <w:tab w:val="left" w:pos="567"/>
        </w:tabs>
        <w:rPr>
          <w:sz w:val="22"/>
        </w:rPr>
      </w:pPr>
    </w:p>
    <w:p w:rsidR="00365536" w:rsidRPr="00B541B3" w:rsidRDefault="00365536" w:rsidP="00365536">
      <w:pPr>
        <w:tabs>
          <w:tab w:val="left" w:pos="567"/>
        </w:tabs>
        <w:rPr>
          <w:sz w:val="22"/>
        </w:rPr>
      </w:pPr>
      <w:r w:rsidRPr="00B541B3">
        <w:rPr>
          <w:sz w:val="22"/>
        </w:rPr>
        <w:t>Rekomenduojama paros dozė yra nuo pusės iki dviejų tablečių (daugiausia 120 mg), kurios geriamos per pusryčius. Dozė priklauso nuo atsako į gydymą. Tabletę galima padalyti į dvi lygias dalis.</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sz w:val="22"/>
        </w:rPr>
        <w:t xml:space="preserve">DIAPREL MR </w:t>
      </w:r>
      <w:r w:rsidRPr="00B541B3">
        <w:rPr>
          <w:color w:val="000000"/>
          <w:sz w:val="22"/>
        </w:rPr>
        <w:t>60 mg modifikuoto atpalaidavimo tabletes</w:t>
      </w:r>
      <w:r w:rsidRPr="00B541B3">
        <w:rPr>
          <w:sz w:val="22"/>
        </w:rPr>
        <w:t xml:space="preserve"> reikia vartoti per burną. Tabletę (tabletes) gerkite per pusryčius (geriausia kiekvieną dieną tuo pačiu metu) užsigerdami stikline vandens. Nurykite pusę arba visą tabletę (visas tabletes) i</w:t>
      </w:r>
      <w:r>
        <w:rPr>
          <w:sz w:val="22"/>
        </w:rPr>
        <w:t xml:space="preserve">š </w:t>
      </w:r>
      <w:r w:rsidRPr="00B541B3">
        <w:rPr>
          <w:sz w:val="22"/>
        </w:rPr>
        <w:t xml:space="preserve">karto. Tablečių negalima kramtyti ar traiškyti. </w:t>
      </w:r>
    </w:p>
    <w:p w:rsidR="00365536" w:rsidRPr="00B541B3" w:rsidRDefault="00365536" w:rsidP="00365536">
      <w:pPr>
        <w:tabs>
          <w:tab w:val="left" w:pos="540"/>
          <w:tab w:val="left" w:pos="567"/>
        </w:tabs>
        <w:rPr>
          <w:sz w:val="22"/>
        </w:rPr>
      </w:pPr>
      <w:r w:rsidRPr="00B541B3">
        <w:rPr>
          <w:sz w:val="22"/>
        </w:rPr>
        <w:t>Išgėrę tabletę (-</w:t>
      </w:r>
      <w:proofErr w:type="spellStart"/>
      <w:r w:rsidRPr="00B541B3">
        <w:rPr>
          <w:sz w:val="22"/>
        </w:rPr>
        <w:t>es</w:t>
      </w:r>
      <w:proofErr w:type="spellEnd"/>
      <w:r w:rsidRPr="00B541B3">
        <w:rPr>
          <w:sz w:val="22"/>
        </w:rPr>
        <w:t>), visada turite pavalgyti.</w:t>
      </w:r>
    </w:p>
    <w:p w:rsidR="00365536" w:rsidRPr="00B541B3" w:rsidRDefault="00365536" w:rsidP="00365536">
      <w:pPr>
        <w:tabs>
          <w:tab w:val="left" w:pos="540"/>
          <w:tab w:val="left" w:pos="567"/>
        </w:tabs>
        <w:rPr>
          <w:sz w:val="22"/>
        </w:rPr>
      </w:pPr>
    </w:p>
    <w:p w:rsidR="00365536" w:rsidRPr="00B541B3" w:rsidRDefault="00365536" w:rsidP="00365536">
      <w:pPr>
        <w:tabs>
          <w:tab w:val="left" w:pos="540"/>
          <w:tab w:val="left" w:pos="567"/>
        </w:tabs>
        <w:rPr>
          <w:sz w:val="22"/>
        </w:rPr>
      </w:pPr>
      <w:r w:rsidRPr="00B541B3">
        <w:rPr>
          <w:sz w:val="22"/>
        </w:rPr>
        <w:t xml:space="preserve">Jei kartu su DIAPREL MR </w:t>
      </w:r>
      <w:r w:rsidRPr="00B541B3">
        <w:rPr>
          <w:color w:val="000000"/>
          <w:sz w:val="22"/>
        </w:rPr>
        <w:t>60 mg modifikuoto atpalaidavimo tabletėmis</w:t>
      </w:r>
      <w:r w:rsidRPr="00B541B3">
        <w:rPr>
          <w:sz w:val="22"/>
        </w:rPr>
        <w:t xml:space="preserve"> vartojamas </w:t>
      </w:r>
      <w:proofErr w:type="spellStart"/>
      <w:r w:rsidRPr="00B541B3">
        <w:rPr>
          <w:sz w:val="22"/>
        </w:rPr>
        <w:t>metforminas</w:t>
      </w:r>
      <w:proofErr w:type="spellEnd"/>
      <w:r w:rsidRPr="00B541B3">
        <w:rPr>
          <w:sz w:val="22"/>
        </w:rPr>
        <w:t xml:space="preserve">, alfa </w:t>
      </w:r>
      <w:proofErr w:type="spellStart"/>
      <w:r w:rsidRPr="00B541B3">
        <w:rPr>
          <w:sz w:val="22"/>
        </w:rPr>
        <w:t>gliukozidazės</w:t>
      </w:r>
      <w:proofErr w:type="spellEnd"/>
      <w:r w:rsidRPr="00B541B3">
        <w:rPr>
          <w:sz w:val="22"/>
        </w:rPr>
        <w:t xml:space="preserve"> inhibitorius, </w:t>
      </w:r>
      <w:proofErr w:type="spellStart"/>
      <w:r w:rsidRPr="00B541B3">
        <w:rPr>
          <w:sz w:val="22"/>
        </w:rPr>
        <w:t>tiazolidinedionas</w:t>
      </w:r>
      <w:proofErr w:type="spellEnd"/>
      <w:r w:rsidRPr="00B541B3">
        <w:rPr>
          <w:sz w:val="22"/>
        </w:rPr>
        <w:t xml:space="preserve">, dipeptidil-peptidazės-4 inhibitorius, į </w:t>
      </w:r>
      <w:proofErr w:type="spellStart"/>
      <w:r w:rsidRPr="00B541B3">
        <w:rPr>
          <w:sz w:val="22"/>
        </w:rPr>
        <w:t>gliukagoną</w:t>
      </w:r>
      <w:proofErr w:type="spellEnd"/>
      <w:r w:rsidRPr="00B541B3">
        <w:rPr>
          <w:sz w:val="22"/>
        </w:rPr>
        <w:t xml:space="preserve"> panašus </w:t>
      </w:r>
      <w:r w:rsidRPr="00B541B3">
        <w:rPr>
          <w:sz w:val="22"/>
        </w:rPr>
        <w:lastRenderedPageBreak/>
        <w:t xml:space="preserve">peptido-1 (GLP-1) receptorių </w:t>
      </w:r>
      <w:proofErr w:type="spellStart"/>
      <w:r w:rsidRPr="00B541B3">
        <w:rPr>
          <w:sz w:val="22"/>
        </w:rPr>
        <w:t>agonistas</w:t>
      </w:r>
      <w:proofErr w:type="spellEnd"/>
      <w:r w:rsidRPr="00B541B3">
        <w:rPr>
          <w:sz w:val="22"/>
        </w:rPr>
        <w:t xml:space="preserve"> arba insulinas, gydytojas nustatys Jums tinkamą kiekvieno vaisto dozę.</w:t>
      </w:r>
    </w:p>
    <w:p w:rsidR="00365536" w:rsidRPr="00B541B3" w:rsidRDefault="00365536" w:rsidP="00365536">
      <w:pPr>
        <w:tabs>
          <w:tab w:val="left" w:pos="540"/>
          <w:tab w:val="left" w:pos="567"/>
        </w:tabs>
        <w:rPr>
          <w:color w:val="000000"/>
          <w:sz w:val="22"/>
        </w:rPr>
      </w:pPr>
    </w:p>
    <w:p w:rsidR="00365536" w:rsidRPr="00B541B3" w:rsidRDefault="00365536" w:rsidP="00365536">
      <w:pPr>
        <w:tabs>
          <w:tab w:val="left" w:pos="540"/>
          <w:tab w:val="left" w:pos="567"/>
        </w:tabs>
        <w:rPr>
          <w:sz w:val="22"/>
        </w:rPr>
      </w:pPr>
      <w:r w:rsidRPr="00B541B3">
        <w:rPr>
          <w:sz w:val="22"/>
        </w:rPr>
        <w:t>Jeigu pastebėjote, kad Jūsų cukraus koncentracija kraujyje yra didelė, tačiau vartojate vaisto taip, kaip paskirta, Jums reikia kreiptis į gydytoją ar vaistininką.</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b/>
          <w:sz w:val="22"/>
        </w:rPr>
        <w:t xml:space="preserve">Pavartojus per didelę DIAPREL MR </w:t>
      </w:r>
      <w:r w:rsidRPr="00B541B3">
        <w:rPr>
          <w:b/>
          <w:color w:val="000000"/>
          <w:sz w:val="22"/>
        </w:rPr>
        <w:t>60 mg modifikuoto atpalaidavimo tablečių</w:t>
      </w:r>
      <w:r w:rsidRPr="00B541B3">
        <w:rPr>
          <w:b/>
          <w:sz w:val="22"/>
        </w:rPr>
        <w:t xml:space="preserve"> dozę</w:t>
      </w:r>
    </w:p>
    <w:p w:rsidR="00365536" w:rsidRPr="00B541B3" w:rsidRDefault="00365536" w:rsidP="00365536">
      <w:pPr>
        <w:tabs>
          <w:tab w:val="left" w:pos="567"/>
        </w:tabs>
        <w:rPr>
          <w:sz w:val="22"/>
        </w:rPr>
      </w:pPr>
      <w:r w:rsidRPr="00B541B3">
        <w:rPr>
          <w:sz w:val="22"/>
        </w:rPr>
        <w:t>Jei išgėrėte per daug tablečių, nedelsdami kreipkitės į gydytoją arba artimiausią greitosios medicininės pagalbos skyrių. Perdozavimo požymiai yra tokie pat kaip ir sumažėjusios gliukozės koncentracijos kraujyje (hipoglikemijos) simptomai, kurie aprašyti 2 skyriuje. Simptomus galima palengvinti nedelsiant suvalgius cukraus (4–6 gabalėlius) arba išgėrus saldžių gėrimų ir po to suvalgius sotų užkandį arba valgį. Jei pacientas prarado sąmonę, nedelsdami praneškite gydytojui ir iškvieskite greitąją pagalbą. Taip pat reikėtų elgtis, jei kas nors (pvz., vaikas) netyčia pavartotų vaisto. Sąmonę praradusiems pacientams negalima duoti maisto arba gerti.</w:t>
      </w:r>
    </w:p>
    <w:p w:rsidR="00365536" w:rsidRPr="00B541B3" w:rsidRDefault="00365536" w:rsidP="00365536">
      <w:pPr>
        <w:tabs>
          <w:tab w:val="left" w:pos="567"/>
        </w:tabs>
        <w:autoSpaceDE w:val="0"/>
        <w:autoSpaceDN w:val="0"/>
        <w:adjustRightInd w:val="0"/>
        <w:rPr>
          <w:sz w:val="22"/>
        </w:rPr>
      </w:pPr>
      <w:r w:rsidRPr="00B541B3">
        <w:rPr>
          <w:sz w:val="22"/>
        </w:rPr>
        <w:t>Reikia užtikrinti, kad visada šalia būtų gerai informuotas asmuo, kuris, esant būtinybei, iškviestų gydytoją.</w:t>
      </w:r>
    </w:p>
    <w:p w:rsidR="00365536" w:rsidRPr="0044797E" w:rsidRDefault="00365536" w:rsidP="00365536">
      <w:pPr>
        <w:tabs>
          <w:tab w:val="left" w:pos="567"/>
        </w:tabs>
        <w:autoSpaceDE w:val="0"/>
        <w:autoSpaceDN w:val="0"/>
        <w:adjustRightInd w:val="0"/>
        <w:rPr>
          <w:i/>
        </w:rPr>
      </w:pPr>
    </w:p>
    <w:p w:rsidR="00365536" w:rsidRPr="00B541B3" w:rsidRDefault="00365536" w:rsidP="00365536">
      <w:pPr>
        <w:tabs>
          <w:tab w:val="left" w:pos="567"/>
        </w:tabs>
        <w:autoSpaceDE w:val="0"/>
        <w:autoSpaceDN w:val="0"/>
        <w:adjustRightInd w:val="0"/>
        <w:rPr>
          <w:color w:val="000000"/>
          <w:sz w:val="22"/>
        </w:rPr>
      </w:pPr>
      <w:r w:rsidRPr="00B541B3">
        <w:rPr>
          <w:b/>
          <w:color w:val="000000"/>
          <w:sz w:val="22"/>
        </w:rPr>
        <w:t>Pamiršus pavartoti DIAPREL MR 60 mg modifikuoto atpalaidavimo tablečių</w:t>
      </w:r>
    </w:p>
    <w:p w:rsidR="00365536" w:rsidRPr="00B541B3" w:rsidRDefault="00365536" w:rsidP="00365536">
      <w:pPr>
        <w:tabs>
          <w:tab w:val="left" w:pos="567"/>
        </w:tabs>
        <w:rPr>
          <w:sz w:val="22"/>
        </w:rPr>
      </w:pPr>
      <w:r w:rsidRPr="00B541B3">
        <w:rPr>
          <w:sz w:val="22"/>
        </w:rPr>
        <w:t>Kad gydymo poveikis būtų geresnis, vaistą svarbu vartoti reguliariai kiekvieną dieną.</w:t>
      </w:r>
    </w:p>
    <w:p w:rsidR="00365536" w:rsidRPr="00B541B3" w:rsidRDefault="00365536" w:rsidP="00365536">
      <w:pPr>
        <w:tabs>
          <w:tab w:val="left" w:pos="567"/>
        </w:tabs>
        <w:rPr>
          <w:sz w:val="22"/>
        </w:rPr>
      </w:pPr>
      <w:r w:rsidRPr="00B541B3">
        <w:rPr>
          <w:sz w:val="22"/>
        </w:rPr>
        <w:t>Tačiau, jei pamiršote išgerti DIAPREL MR 60 mg modifikuoto atpalaidavimo tabletę, kitą dozę vartokite įprastu metu. Negalima vartoti dvigubos dozės norint kompensuoti praleistą dozę.</w:t>
      </w:r>
    </w:p>
    <w:p w:rsidR="00365536" w:rsidRPr="0044797E" w:rsidRDefault="00365536" w:rsidP="00365536">
      <w:pPr>
        <w:tabs>
          <w:tab w:val="left" w:pos="567"/>
        </w:tabs>
        <w:autoSpaceDE w:val="0"/>
        <w:autoSpaceDN w:val="0"/>
        <w:adjustRightInd w:val="0"/>
      </w:pPr>
    </w:p>
    <w:p w:rsidR="00365536" w:rsidRPr="0044797E" w:rsidRDefault="00365536" w:rsidP="00365536">
      <w:pPr>
        <w:pStyle w:val="PI-3EMEASMCA"/>
        <w:tabs>
          <w:tab w:val="left" w:pos="567"/>
        </w:tabs>
        <w:spacing w:line="240" w:lineRule="auto"/>
      </w:pPr>
      <w:r w:rsidRPr="0044797E">
        <w:t xml:space="preserve">Nustojus vartoti DIAPREL MR </w:t>
      </w:r>
      <w:r w:rsidRPr="0044797E">
        <w:rPr>
          <w:color w:val="000000"/>
        </w:rPr>
        <w:t>60 mg modifikuoto atpalaidavimo tabletes</w:t>
      </w:r>
    </w:p>
    <w:p w:rsidR="00365536" w:rsidRPr="00B541B3" w:rsidRDefault="00365536" w:rsidP="00365536">
      <w:pPr>
        <w:pStyle w:val="PI-3EMEASMCA"/>
        <w:tabs>
          <w:tab w:val="left" w:pos="567"/>
        </w:tabs>
        <w:spacing w:line="240" w:lineRule="auto"/>
      </w:pPr>
      <w:r w:rsidRPr="00B541B3">
        <w:rPr>
          <w:b w:val="0"/>
        </w:rPr>
        <w:t>Kadangi gydymas nuo diabeto dažniausiai trunka ilgą laiką, turėtumėte pasitarti su gydytoju prieš nutraukdami šio vaisto vartojimą. Gydymo nutraukimas gali sukelti gliukozės koncentracijos kraujyje padidėjimą (hiperglikemiją), kuris padidina diabeto komplikacijų išsivystymo riziką.</w:t>
      </w:r>
    </w:p>
    <w:p w:rsidR="00365536" w:rsidRPr="0044797E" w:rsidRDefault="00365536" w:rsidP="00365536">
      <w:pPr>
        <w:pStyle w:val="BTEMEASMCA"/>
      </w:pPr>
    </w:p>
    <w:p w:rsidR="00365536" w:rsidRPr="00B541B3" w:rsidRDefault="00365536" w:rsidP="00365536">
      <w:pPr>
        <w:tabs>
          <w:tab w:val="left" w:pos="567"/>
        </w:tabs>
        <w:autoSpaceDE w:val="0"/>
        <w:autoSpaceDN w:val="0"/>
        <w:adjustRightInd w:val="0"/>
        <w:rPr>
          <w:sz w:val="22"/>
        </w:rPr>
      </w:pPr>
      <w:r w:rsidRPr="00B541B3">
        <w:rPr>
          <w:sz w:val="22"/>
        </w:rPr>
        <w:t>Jeigu kiltų daugiau klausimų dėl šio vaisto vartojimo, kreipkitės į gydytoją arba vaistininką.</w:t>
      </w:r>
    </w:p>
    <w:p w:rsidR="00365536" w:rsidRPr="0044797E" w:rsidRDefault="00365536" w:rsidP="00365536">
      <w:pPr>
        <w:tabs>
          <w:tab w:val="left" w:pos="567"/>
        </w:tabs>
        <w:autoSpaceDE w:val="0"/>
        <w:autoSpaceDN w:val="0"/>
        <w:adjustRightInd w:val="0"/>
      </w:pPr>
    </w:p>
    <w:p w:rsidR="00365536" w:rsidRPr="0044797E" w:rsidRDefault="00365536" w:rsidP="00365536">
      <w:pPr>
        <w:tabs>
          <w:tab w:val="left" w:pos="567"/>
        </w:tabs>
        <w:autoSpaceDE w:val="0"/>
        <w:autoSpaceDN w:val="0"/>
        <w:adjustRightInd w:val="0"/>
      </w:pPr>
    </w:p>
    <w:p w:rsidR="00365536" w:rsidRPr="00B541B3" w:rsidRDefault="00365536" w:rsidP="00365536">
      <w:pPr>
        <w:tabs>
          <w:tab w:val="left" w:pos="567"/>
        </w:tabs>
        <w:autoSpaceDE w:val="0"/>
        <w:autoSpaceDN w:val="0"/>
        <w:adjustRightInd w:val="0"/>
        <w:rPr>
          <w:color w:val="000000"/>
          <w:sz w:val="22"/>
        </w:rPr>
      </w:pPr>
      <w:r w:rsidRPr="00B541B3">
        <w:rPr>
          <w:b/>
          <w:color w:val="000000"/>
          <w:sz w:val="22"/>
        </w:rPr>
        <w:t>4.</w:t>
      </w:r>
      <w:r w:rsidRPr="00B541B3">
        <w:rPr>
          <w:b/>
          <w:color w:val="000000"/>
          <w:sz w:val="22"/>
        </w:rPr>
        <w:tab/>
        <w:t xml:space="preserve">Galimas šalutinis poveikis </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color w:val="000000"/>
          <w:sz w:val="22"/>
        </w:rPr>
      </w:pPr>
      <w:r w:rsidRPr="00B541B3">
        <w:rPr>
          <w:color w:val="000000"/>
          <w:sz w:val="22"/>
        </w:rPr>
        <w:t xml:space="preserve">Šis vaistas, kaip ir visi kiti vaistai, gali sukelti šalutinį poveikį, nors jis pasireiškia ne visiems žmonėms. </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rPr>
          <w:sz w:val="22"/>
        </w:rPr>
      </w:pPr>
      <w:r w:rsidRPr="00B541B3">
        <w:rPr>
          <w:sz w:val="22"/>
        </w:rPr>
        <w:t>Dažniausiai pasireiškęs šalutinis poveikis buvo sumažėjusi gliukozės koncentracija kraujyje (hipoglikemija). Jos simptomai aprašyti poskyryje „Įspėjimai ir atsargumo priemonės“.</w:t>
      </w:r>
    </w:p>
    <w:p w:rsidR="00365536" w:rsidRPr="00B541B3" w:rsidRDefault="00365536" w:rsidP="00365536">
      <w:pPr>
        <w:tabs>
          <w:tab w:val="left" w:pos="567"/>
        </w:tabs>
        <w:rPr>
          <w:sz w:val="22"/>
        </w:rPr>
      </w:pPr>
      <w:r w:rsidRPr="00B541B3">
        <w:rPr>
          <w:sz w:val="22"/>
        </w:rPr>
        <w:t>Šie simptomai negydomi gali progresuoti iki mieguistumo, sąmonės praradimo arba komos. Jei sumažėjusios gliukozės koncentracijos kraujyje epizodas, nors ir laikinai kontroliuojamas cukraus valgymu, užsitęsė, turėtumėte nedelsdami kreiptis į gydymo įstaigą.</w:t>
      </w:r>
    </w:p>
    <w:p w:rsidR="00365536" w:rsidRPr="00B541B3" w:rsidRDefault="00365536" w:rsidP="00365536">
      <w:pPr>
        <w:tabs>
          <w:tab w:val="left" w:pos="567"/>
        </w:tabs>
        <w:rPr>
          <w:sz w:val="22"/>
        </w:rPr>
      </w:pPr>
    </w:p>
    <w:p w:rsidR="00365536" w:rsidRPr="00B541B3" w:rsidRDefault="00365536" w:rsidP="00365536">
      <w:pPr>
        <w:tabs>
          <w:tab w:val="left" w:pos="567"/>
        </w:tabs>
        <w:rPr>
          <w:sz w:val="22"/>
          <w:u w:val="single"/>
        </w:rPr>
      </w:pPr>
      <w:r w:rsidRPr="00B541B3">
        <w:rPr>
          <w:sz w:val="22"/>
          <w:u w:val="single"/>
        </w:rPr>
        <w:t>Kepenų sutrikimai</w:t>
      </w:r>
    </w:p>
    <w:p w:rsidR="00365536" w:rsidRPr="00B541B3" w:rsidRDefault="00365536" w:rsidP="00365536">
      <w:pPr>
        <w:tabs>
          <w:tab w:val="left" w:pos="567"/>
        </w:tabs>
        <w:rPr>
          <w:sz w:val="22"/>
        </w:rPr>
      </w:pPr>
      <w:r w:rsidRPr="00B541B3">
        <w:rPr>
          <w:sz w:val="22"/>
        </w:rPr>
        <w:t>Buvo pavienių pranešimų apie kepenų veiklos sutrikimą, dėl kurio pagelto oda ir akys. Jei tai pasireiškė Jums, nedelsdami kreipkitės į gydytoją. Dažniausiai simptomai išnyksta, nustojus vartoti vaistinį preparatą. Jūsų gydytojas nuspręs, ar reikia nutraukti gydymą.</w:t>
      </w:r>
    </w:p>
    <w:p w:rsidR="00365536" w:rsidRPr="00B541B3" w:rsidRDefault="00365536" w:rsidP="00365536">
      <w:pPr>
        <w:tabs>
          <w:tab w:val="left" w:pos="567"/>
        </w:tabs>
        <w:rPr>
          <w:sz w:val="22"/>
        </w:rPr>
      </w:pPr>
    </w:p>
    <w:p w:rsidR="00365536" w:rsidRPr="00B541B3" w:rsidRDefault="00365536" w:rsidP="00365536">
      <w:pPr>
        <w:tabs>
          <w:tab w:val="left" w:pos="567"/>
        </w:tabs>
        <w:rPr>
          <w:sz w:val="22"/>
          <w:u w:val="single"/>
        </w:rPr>
      </w:pPr>
      <w:r w:rsidRPr="00B541B3">
        <w:rPr>
          <w:sz w:val="22"/>
          <w:u w:val="single"/>
        </w:rPr>
        <w:t>Odos sutrikimai</w:t>
      </w:r>
    </w:p>
    <w:p w:rsidR="00365536" w:rsidRDefault="00365536" w:rsidP="00365536">
      <w:pPr>
        <w:tabs>
          <w:tab w:val="left" w:pos="567"/>
        </w:tabs>
        <w:rPr>
          <w:sz w:val="22"/>
        </w:rPr>
      </w:pPr>
      <w:r w:rsidRPr="00B541B3">
        <w:rPr>
          <w:sz w:val="22"/>
        </w:rPr>
        <w:t xml:space="preserve">Yra duomenų apie odos reakcijas, pvz., bėrimą, </w:t>
      </w:r>
      <w:r>
        <w:rPr>
          <w:sz w:val="22"/>
        </w:rPr>
        <w:t xml:space="preserve">paraudimą, </w:t>
      </w:r>
      <w:r w:rsidRPr="00B541B3">
        <w:rPr>
          <w:sz w:val="22"/>
        </w:rPr>
        <w:t>niežulį, dilgėlinę,</w:t>
      </w:r>
      <w:r>
        <w:rPr>
          <w:sz w:val="22"/>
        </w:rPr>
        <w:t xml:space="preserve"> pūsles,</w:t>
      </w:r>
      <w:r w:rsidRPr="00B541B3">
        <w:rPr>
          <w:sz w:val="22"/>
        </w:rPr>
        <w:t xml:space="preserve"> </w:t>
      </w:r>
      <w:proofErr w:type="spellStart"/>
      <w:r w:rsidRPr="00B541B3">
        <w:rPr>
          <w:sz w:val="22"/>
        </w:rPr>
        <w:t>angioedemą</w:t>
      </w:r>
      <w:proofErr w:type="spellEnd"/>
      <w:r w:rsidRPr="00B541B3">
        <w:rPr>
          <w:sz w:val="22"/>
        </w:rPr>
        <w:t xml:space="preserve"> (greitas audinių, tokių kaip akių vokų, veido, lūpų, liežuvio arba gerklės, tinimas, kuris gali sukelti sunkumą kvėpuojant). Bėrimas gali progresuoti iki plačiai išplitusių odos pūslelių arba odos lupimosi. </w:t>
      </w:r>
    </w:p>
    <w:p w:rsidR="00365536" w:rsidRPr="006D0DE0" w:rsidRDefault="00365536" w:rsidP="00365536">
      <w:pPr>
        <w:pStyle w:val="BTEMEASMCA"/>
        <w:rPr>
          <w:lang w:val="lt-LT"/>
        </w:rPr>
      </w:pPr>
      <w:r w:rsidRPr="006D0DE0">
        <w:t xml:space="preserve">Jeigu Jums tai pasireiškė, nustokite vartoti DIAPREL MR </w:t>
      </w:r>
      <w:r>
        <w:rPr>
          <w:lang w:val="en-US"/>
        </w:rPr>
        <w:t>60 </w:t>
      </w:r>
      <w:r w:rsidRPr="00D972C7">
        <w:t xml:space="preserve">mg, nedelsiant kreipkitės į gydytoją ir pasakykite jam, kad vartojate šį vaistą. </w:t>
      </w:r>
    </w:p>
    <w:p w:rsidR="00365536" w:rsidRPr="00B541B3" w:rsidRDefault="00365536" w:rsidP="00365536">
      <w:pPr>
        <w:tabs>
          <w:tab w:val="left" w:pos="567"/>
        </w:tabs>
        <w:rPr>
          <w:sz w:val="22"/>
        </w:rPr>
      </w:pPr>
      <w:r w:rsidRPr="00B541B3">
        <w:rPr>
          <w:sz w:val="22"/>
        </w:rPr>
        <w:t xml:space="preserve">Išimtiniais atvejais buvo aprašyti sunkių padidėjusio jautrumo reakcijų </w:t>
      </w:r>
      <w:r w:rsidRPr="00B541B3">
        <w:rPr>
          <w:i/>
          <w:sz w:val="22"/>
        </w:rPr>
        <w:t>(DRESS)</w:t>
      </w:r>
      <w:r w:rsidRPr="00B541B3">
        <w:rPr>
          <w:sz w:val="22"/>
        </w:rPr>
        <w:t xml:space="preserve"> atvejai: iš pradžių atsirandantys gripą primenantys simptomai ir išbėrimas veide, tuomet išplitęs išbėrimas su aukšta temperatūra.</w:t>
      </w:r>
    </w:p>
    <w:p w:rsidR="00365536" w:rsidRPr="00B541B3" w:rsidRDefault="00365536" w:rsidP="00365536">
      <w:pPr>
        <w:tabs>
          <w:tab w:val="left" w:pos="567"/>
        </w:tabs>
        <w:rPr>
          <w:sz w:val="22"/>
        </w:rPr>
      </w:pPr>
    </w:p>
    <w:p w:rsidR="00365536" w:rsidRPr="00B541B3" w:rsidRDefault="00365536" w:rsidP="00365536">
      <w:pPr>
        <w:tabs>
          <w:tab w:val="left" w:pos="567"/>
        </w:tabs>
        <w:rPr>
          <w:sz w:val="22"/>
          <w:u w:val="single"/>
        </w:rPr>
      </w:pPr>
      <w:r w:rsidRPr="00B541B3">
        <w:rPr>
          <w:sz w:val="22"/>
          <w:u w:val="single"/>
        </w:rPr>
        <w:t>Kraujo sutrikimai</w:t>
      </w:r>
    </w:p>
    <w:p w:rsidR="00365536" w:rsidRPr="00B541B3" w:rsidRDefault="00365536" w:rsidP="00365536">
      <w:pPr>
        <w:tabs>
          <w:tab w:val="left" w:pos="567"/>
        </w:tabs>
        <w:rPr>
          <w:sz w:val="22"/>
        </w:rPr>
      </w:pPr>
      <w:r w:rsidRPr="00B541B3">
        <w:rPr>
          <w:sz w:val="22"/>
        </w:rPr>
        <w:t>Kraujo ląstelių skaičiaus sumažėjimas (pvz., trombocitų, raudonųjų ir baltųjų kraujo ląstelių), kuris gali sukelti blyškumą, kraujavimo pailgėjimą, mėlynes, taip pat yra pranešimų apie gerklės skausmą ir karščiavimą. Dažniausiai šie simptomai išnyksta nutraukus gydymą.</w:t>
      </w:r>
    </w:p>
    <w:p w:rsidR="00365536" w:rsidRPr="00B541B3" w:rsidRDefault="00365536" w:rsidP="00365536">
      <w:pPr>
        <w:tabs>
          <w:tab w:val="left" w:pos="567"/>
        </w:tabs>
        <w:rPr>
          <w:sz w:val="22"/>
        </w:rPr>
      </w:pPr>
    </w:p>
    <w:p w:rsidR="00365536" w:rsidRPr="00B541B3" w:rsidRDefault="00365536" w:rsidP="00365536">
      <w:pPr>
        <w:tabs>
          <w:tab w:val="left" w:pos="567"/>
        </w:tabs>
        <w:rPr>
          <w:sz w:val="22"/>
          <w:u w:val="single"/>
        </w:rPr>
      </w:pPr>
      <w:r w:rsidRPr="00B541B3">
        <w:rPr>
          <w:sz w:val="22"/>
          <w:u w:val="single"/>
        </w:rPr>
        <w:t>Virškinimo sutrikimai</w:t>
      </w:r>
    </w:p>
    <w:p w:rsidR="00365536" w:rsidRPr="00B541B3" w:rsidRDefault="00365536" w:rsidP="00365536">
      <w:pPr>
        <w:tabs>
          <w:tab w:val="left" w:pos="567"/>
        </w:tabs>
        <w:rPr>
          <w:sz w:val="22"/>
        </w:rPr>
      </w:pPr>
      <w:r w:rsidRPr="00B541B3">
        <w:rPr>
          <w:sz w:val="22"/>
        </w:rPr>
        <w:t>Pilvo skausmai, pykinimas, vėmimas, skrandžio veiklos sutrikimas, viduriavimas ir vidurių užkietėjimas. Šie poveikiai susilpnėja, jei DIAPREL MR 60 mg modifikuoto atpalaidavimo tablečių vartojama valgio metu, kaip rekomenduojama.</w:t>
      </w:r>
    </w:p>
    <w:p w:rsidR="00365536" w:rsidRPr="00B541B3" w:rsidRDefault="00365536" w:rsidP="00365536">
      <w:pPr>
        <w:tabs>
          <w:tab w:val="left" w:pos="567"/>
        </w:tabs>
        <w:rPr>
          <w:sz w:val="22"/>
        </w:rPr>
      </w:pPr>
    </w:p>
    <w:p w:rsidR="00365536" w:rsidRPr="00B541B3" w:rsidRDefault="00365536" w:rsidP="00365536">
      <w:pPr>
        <w:keepNext/>
        <w:keepLines/>
        <w:rPr>
          <w:sz w:val="22"/>
          <w:u w:val="single"/>
        </w:rPr>
      </w:pPr>
      <w:r w:rsidRPr="00B541B3">
        <w:rPr>
          <w:sz w:val="22"/>
          <w:u w:val="single"/>
        </w:rPr>
        <w:t>Akių sutrikimai</w:t>
      </w:r>
    </w:p>
    <w:p w:rsidR="00365536" w:rsidRPr="00B541B3" w:rsidRDefault="00365536" w:rsidP="00365536">
      <w:pPr>
        <w:tabs>
          <w:tab w:val="left" w:pos="567"/>
        </w:tabs>
        <w:rPr>
          <w:sz w:val="22"/>
        </w:rPr>
      </w:pPr>
      <w:r w:rsidRPr="00B541B3">
        <w:rPr>
          <w:sz w:val="22"/>
        </w:rPr>
        <w:t>Laikinai gali sutrikti Jūsų regėjimas, ypač gydymo pradžioje. Šis poveikis atsiranda dėl gliukozės koncentracijos kraujyje pokyčių.</w:t>
      </w:r>
    </w:p>
    <w:p w:rsidR="00365536" w:rsidRPr="00B541B3" w:rsidRDefault="00365536" w:rsidP="00365536">
      <w:pPr>
        <w:tabs>
          <w:tab w:val="left" w:pos="567"/>
        </w:tabs>
        <w:rPr>
          <w:sz w:val="22"/>
        </w:rPr>
      </w:pPr>
    </w:p>
    <w:p w:rsidR="00365536" w:rsidRPr="00B541B3" w:rsidRDefault="00365536" w:rsidP="00365536">
      <w:pPr>
        <w:tabs>
          <w:tab w:val="left" w:pos="567"/>
        </w:tabs>
        <w:rPr>
          <w:sz w:val="22"/>
        </w:rPr>
      </w:pPr>
      <w:r w:rsidRPr="00B541B3">
        <w:rPr>
          <w:sz w:val="22"/>
        </w:rPr>
        <w:t xml:space="preserve">Kaip ir gydant kitokiais </w:t>
      </w:r>
      <w:proofErr w:type="spellStart"/>
      <w:r w:rsidRPr="00B541B3">
        <w:rPr>
          <w:sz w:val="22"/>
        </w:rPr>
        <w:t>sulfonilkarbamido</w:t>
      </w:r>
      <w:proofErr w:type="spellEnd"/>
      <w:r w:rsidRPr="00B541B3">
        <w:rPr>
          <w:sz w:val="22"/>
        </w:rPr>
        <w:t xml:space="preserve"> dariniais buvo stebimi šie nepageidaujami poveikiai: kraujo ląstelių kiekio pokyčiai ir kraujagyslių sienelių alerginis uždegimas, natrio koncentracijos sumažėjimas kraujyje (</w:t>
      </w:r>
      <w:proofErr w:type="spellStart"/>
      <w:r w:rsidRPr="00B541B3">
        <w:rPr>
          <w:sz w:val="22"/>
        </w:rPr>
        <w:t>hiponatremija</w:t>
      </w:r>
      <w:proofErr w:type="spellEnd"/>
      <w:r w:rsidRPr="00B541B3">
        <w:rPr>
          <w:sz w:val="22"/>
        </w:rPr>
        <w:t xml:space="preserve">), kepenų pažaidos simptomai (pvz., gelta), kurie išnyko nutraukus gydymą </w:t>
      </w:r>
      <w:proofErr w:type="spellStart"/>
      <w:r w:rsidRPr="00B541B3">
        <w:rPr>
          <w:sz w:val="22"/>
        </w:rPr>
        <w:t>sulfonilkarbamido</w:t>
      </w:r>
      <w:proofErr w:type="spellEnd"/>
      <w:r w:rsidRPr="00B541B3">
        <w:rPr>
          <w:sz w:val="22"/>
        </w:rPr>
        <w:t xml:space="preserve"> preparatais, bet pavieniais atvejais tai gali sukelti gyvybei pavojingą kepenų nepakankamumą. </w:t>
      </w:r>
    </w:p>
    <w:p w:rsidR="00365536" w:rsidRPr="00B541B3" w:rsidRDefault="00365536" w:rsidP="00365536">
      <w:pPr>
        <w:tabs>
          <w:tab w:val="left" w:pos="567"/>
        </w:tabs>
        <w:rPr>
          <w:sz w:val="22"/>
        </w:rPr>
      </w:pPr>
    </w:p>
    <w:p w:rsidR="00365536" w:rsidRPr="00B541B3" w:rsidRDefault="00365536" w:rsidP="00365536">
      <w:pPr>
        <w:tabs>
          <w:tab w:val="left" w:pos="567"/>
        </w:tabs>
        <w:autoSpaceDE w:val="0"/>
        <w:autoSpaceDN w:val="0"/>
        <w:adjustRightInd w:val="0"/>
        <w:rPr>
          <w:b/>
          <w:color w:val="000000"/>
          <w:sz w:val="22"/>
        </w:rPr>
      </w:pPr>
      <w:r w:rsidRPr="00B541B3">
        <w:rPr>
          <w:color w:val="000000"/>
          <w:sz w:val="22"/>
        </w:rPr>
        <w:t>Jeigu pasireiškė šalutinis poveikis, įskaitant šiame lapelyje nenurodytą, pasakykite gydytojui arba vaistininkui.</w:t>
      </w:r>
    </w:p>
    <w:p w:rsidR="00365536" w:rsidRPr="00B541B3" w:rsidRDefault="00365536" w:rsidP="00365536">
      <w:pPr>
        <w:rPr>
          <w:b/>
          <w:sz w:val="22"/>
        </w:rPr>
      </w:pPr>
    </w:p>
    <w:p w:rsidR="00365536" w:rsidRPr="00B541B3" w:rsidRDefault="00365536" w:rsidP="00365536">
      <w:pPr>
        <w:rPr>
          <w:b/>
          <w:sz w:val="22"/>
        </w:rPr>
      </w:pPr>
      <w:r w:rsidRPr="00B541B3">
        <w:rPr>
          <w:b/>
          <w:sz w:val="22"/>
        </w:rPr>
        <w:t>Pranešimas apie šalutinį poveikį</w:t>
      </w:r>
    </w:p>
    <w:p w:rsidR="00365536" w:rsidRPr="00B541B3" w:rsidRDefault="00365536" w:rsidP="00365536">
      <w:pPr>
        <w:tabs>
          <w:tab w:val="left" w:pos="567"/>
        </w:tabs>
        <w:autoSpaceDE w:val="0"/>
        <w:autoSpaceDN w:val="0"/>
        <w:adjustRightInd w:val="0"/>
        <w:rPr>
          <w:b/>
          <w:color w:val="000000"/>
          <w:sz w:val="22"/>
        </w:rPr>
      </w:pPr>
      <w:r w:rsidRPr="00B541B3">
        <w:rPr>
          <w:sz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B541B3">
          <w:rPr>
            <w:rStyle w:val="Hipersaitas"/>
            <w:sz w:val="22"/>
          </w:rPr>
          <w:t>www.vvkt.lt</w:t>
        </w:r>
      </w:hyperlink>
      <w:r w:rsidRPr="00B541B3">
        <w:rPr>
          <w:sz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B541B3">
          <w:rPr>
            <w:rStyle w:val="Hipersaitas"/>
            <w:sz w:val="22"/>
          </w:rPr>
          <w:t>NepageidaujamaR@vvkt.lt</w:t>
        </w:r>
      </w:hyperlink>
      <w:r w:rsidRPr="00B541B3">
        <w:rPr>
          <w:sz w:val="22"/>
        </w:rPr>
        <w:t xml:space="preserve">, taip pat per Valstybinės vaistų kontrolės tarnybos prie Lietuvos Respublikos sveikatos apsaugos ministerijos interneto svetainę (adresu </w:t>
      </w:r>
      <w:hyperlink r:id="rId7" w:history="1">
        <w:r w:rsidRPr="00B541B3">
          <w:rPr>
            <w:rStyle w:val="Hipersaitas"/>
            <w:sz w:val="22"/>
          </w:rPr>
          <w:t>http://www.vvkt.lt</w:t>
        </w:r>
      </w:hyperlink>
      <w:r w:rsidRPr="00B541B3">
        <w:rPr>
          <w:sz w:val="22"/>
        </w:rPr>
        <w:t xml:space="preserve">). Pranešdami apie šalutinį poveikį galite mums padėti gauti daugiau informacijos apie šio vaisto saugumą. </w:t>
      </w:r>
    </w:p>
    <w:p w:rsidR="00365536" w:rsidRPr="00B541B3" w:rsidRDefault="00365536" w:rsidP="00365536">
      <w:pPr>
        <w:tabs>
          <w:tab w:val="left" w:pos="567"/>
        </w:tabs>
        <w:autoSpaceDE w:val="0"/>
        <w:autoSpaceDN w:val="0"/>
        <w:adjustRightInd w:val="0"/>
        <w:rPr>
          <w:b/>
          <w:color w:val="000000"/>
          <w:sz w:val="22"/>
        </w:rPr>
      </w:pPr>
    </w:p>
    <w:p w:rsidR="00365536" w:rsidRPr="00B541B3" w:rsidRDefault="00365536" w:rsidP="00365536">
      <w:pPr>
        <w:tabs>
          <w:tab w:val="left" w:pos="567"/>
        </w:tabs>
        <w:autoSpaceDE w:val="0"/>
        <w:autoSpaceDN w:val="0"/>
        <w:adjustRightInd w:val="0"/>
        <w:rPr>
          <w:b/>
          <w:color w:val="000000"/>
          <w:sz w:val="22"/>
        </w:rPr>
      </w:pPr>
    </w:p>
    <w:p w:rsidR="00365536" w:rsidRPr="00B541B3" w:rsidRDefault="00365536" w:rsidP="00365536">
      <w:pPr>
        <w:tabs>
          <w:tab w:val="left" w:pos="567"/>
        </w:tabs>
        <w:autoSpaceDE w:val="0"/>
        <w:autoSpaceDN w:val="0"/>
        <w:adjustRightInd w:val="0"/>
        <w:rPr>
          <w:b/>
          <w:color w:val="000000"/>
          <w:sz w:val="22"/>
        </w:rPr>
      </w:pPr>
      <w:r w:rsidRPr="00B541B3">
        <w:rPr>
          <w:b/>
          <w:color w:val="000000"/>
          <w:sz w:val="22"/>
        </w:rPr>
        <w:t>5.</w:t>
      </w:r>
      <w:r w:rsidRPr="00B541B3">
        <w:rPr>
          <w:b/>
          <w:color w:val="000000"/>
          <w:sz w:val="22"/>
        </w:rPr>
        <w:tab/>
        <w:t>Kaip laikyti DIAPREL MR 60 mg modifikuoto atpalaidavimo tabletes</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color w:val="000000"/>
          <w:sz w:val="22"/>
        </w:rPr>
      </w:pPr>
      <w:r w:rsidRPr="00B541B3">
        <w:rPr>
          <w:color w:val="000000"/>
          <w:sz w:val="22"/>
        </w:rPr>
        <w:t xml:space="preserve">Šį vaistą laikykite vaikams nepastebimoje ir nepasiekiamoje vietoje. </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color w:val="000000"/>
          <w:sz w:val="22"/>
        </w:rPr>
      </w:pPr>
      <w:r w:rsidRPr="00B541B3">
        <w:rPr>
          <w:color w:val="000000"/>
          <w:sz w:val="22"/>
        </w:rPr>
        <w:t>Ant dėžutės ir lizdinės plokštelės po „EXP“ nurodytam tinkamumo laikui pasibaigus, šio vaisto vartoti negalima. Vaistas tinkamas vartoti iki paskutinės nurodyto mėnesio dienos.</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color w:val="000000"/>
          <w:sz w:val="22"/>
        </w:rPr>
      </w:pPr>
      <w:r w:rsidRPr="00B541B3">
        <w:rPr>
          <w:color w:val="000000"/>
          <w:sz w:val="22"/>
        </w:rPr>
        <w:t>Šiam vaistiniam preparatui specialių laikymo sąlygų nereikia.</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color w:val="000000"/>
          <w:sz w:val="22"/>
        </w:rPr>
      </w:pPr>
      <w:r w:rsidRPr="00B541B3">
        <w:rPr>
          <w:color w:val="000000"/>
          <w:sz w:val="22"/>
        </w:rPr>
        <w:t>Vaistų negalima išmesti į kanalizaciją arba su buitinėmis atliekomis. Kaip išmesti nereikalingus vaistus, klauskite vaistininko. Šios priemonės padės apsaugoti aplinką.</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tabs>
          <w:tab w:val="left" w:pos="567"/>
        </w:tabs>
        <w:autoSpaceDE w:val="0"/>
        <w:autoSpaceDN w:val="0"/>
        <w:adjustRightInd w:val="0"/>
        <w:rPr>
          <w:b/>
          <w:color w:val="000000"/>
          <w:sz w:val="22"/>
        </w:rPr>
      </w:pPr>
      <w:r w:rsidRPr="00B541B3">
        <w:rPr>
          <w:b/>
          <w:color w:val="000000"/>
          <w:sz w:val="22"/>
        </w:rPr>
        <w:t>6.</w:t>
      </w:r>
      <w:r w:rsidRPr="00B541B3">
        <w:rPr>
          <w:b/>
          <w:color w:val="000000"/>
          <w:sz w:val="22"/>
        </w:rPr>
        <w:tab/>
        <w:t xml:space="preserve">Pakuotės turinys ir kita informacija </w:t>
      </w:r>
    </w:p>
    <w:p w:rsidR="00365536" w:rsidRPr="00B541B3" w:rsidRDefault="00365536" w:rsidP="00365536">
      <w:pPr>
        <w:tabs>
          <w:tab w:val="left" w:pos="567"/>
        </w:tabs>
        <w:autoSpaceDE w:val="0"/>
        <w:autoSpaceDN w:val="0"/>
        <w:adjustRightInd w:val="0"/>
        <w:rPr>
          <w:color w:val="000000"/>
          <w:sz w:val="22"/>
        </w:rPr>
      </w:pPr>
    </w:p>
    <w:p w:rsidR="00365536" w:rsidRPr="0044797E" w:rsidRDefault="00365536" w:rsidP="00365536">
      <w:pPr>
        <w:pStyle w:val="PI-3EMEASMCA"/>
        <w:tabs>
          <w:tab w:val="left" w:pos="567"/>
        </w:tabs>
        <w:rPr>
          <w:color w:val="000000"/>
        </w:rPr>
      </w:pPr>
      <w:r w:rsidRPr="0044797E">
        <w:rPr>
          <w:color w:val="000000"/>
        </w:rPr>
        <w:t>DIAPREL MR 60 mg modifikuoto atpalaidavimo tablečių sudėtis</w:t>
      </w:r>
    </w:p>
    <w:p w:rsidR="00365536" w:rsidRPr="0044797E" w:rsidRDefault="00365536" w:rsidP="00365536">
      <w:pPr>
        <w:pStyle w:val="BTEMEASMCA"/>
      </w:pPr>
    </w:p>
    <w:p w:rsidR="00365536" w:rsidRPr="00B541B3" w:rsidRDefault="00365536" w:rsidP="00365536">
      <w:pPr>
        <w:tabs>
          <w:tab w:val="left" w:pos="567"/>
        </w:tabs>
        <w:autoSpaceDE w:val="0"/>
        <w:autoSpaceDN w:val="0"/>
        <w:adjustRightInd w:val="0"/>
        <w:ind w:left="540" w:hanging="540"/>
        <w:rPr>
          <w:color w:val="000000"/>
          <w:sz w:val="22"/>
        </w:rPr>
      </w:pPr>
      <w:r w:rsidRPr="00B541B3">
        <w:rPr>
          <w:color w:val="000000"/>
          <w:sz w:val="22"/>
        </w:rPr>
        <w:lastRenderedPageBreak/>
        <w:t>-</w:t>
      </w:r>
      <w:r w:rsidRPr="00B541B3">
        <w:rPr>
          <w:color w:val="000000"/>
          <w:sz w:val="22"/>
        </w:rPr>
        <w:tab/>
        <w:t xml:space="preserve">Veiklioji medžiaga yra </w:t>
      </w:r>
      <w:proofErr w:type="spellStart"/>
      <w:r w:rsidRPr="00B541B3">
        <w:rPr>
          <w:color w:val="000000"/>
          <w:sz w:val="22"/>
        </w:rPr>
        <w:t>gliklazidas</w:t>
      </w:r>
      <w:proofErr w:type="spellEnd"/>
      <w:r w:rsidRPr="00B541B3">
        <w:rPr>
          <w:color w:val="000000"/>
          <w:sz w:val="22"/>
        </w:rPr>
        <w:t xml:space="preserve">. Kiekvienoje modifikuoto atpalaidavimo tabletėje yra 60 mg </w:t>
      </w:r>
      <w:proofErr w:type="spellStart"/>
      <w:r w:rsidRPr="00B541B3">
        <w:rPr>
          <w:color w:val="000000"/>
          <w:sz w:val="22"/>
        </w:rPr>
        <w:t>gliklazido</w:t>
      </w:r>
      <w:proofErr w:type="spellEnd"/>
      <w:r w:rsidRPr="00B541B3">
        <w:rPr>
          <w:color w:val="000000"/>
          <w:sz w:val="22"/>
        </w:rPr>
        <w:t xml:space="preserve">. </w:t>
      </w:r>
    </w:p>
    <w:p w:rsidR="00365536" w:rsidRPr="00B541B3" w:rsidRDefault="00365536" w:rsidP="00365536">
      <w:pPr>
        <w:tabs>
          <w:tab w:val="left" w:pos="567"/>
        </w:tabs>
        <w:autoSpaceDE w:val="0"/>
        <w:autoSpaceDN w:val="0"/>
        <w:adjustRightInd w:val="0"/>
        <w:ind w:left="540" w:hanging="540"/>
        <w:rPr>
          <w:color w:val="000000"/>
          <w:sz w:val="22"/>
        </w:rPr>
      </w:pPr>
      <w:r w:rsidRPr="00B541B3">
        <w:rPr>
          <w:color w:val="000000"/>
          <w:sz w:val="22"/>
        </w:rPr>
        <w:t>-</w:t>
      </w:r>
      <w:r w:rsidRPr="00B541B3">
        <w:rPr>
          <w:color w:val="000000"/>
          <w:sz w:val="22"/>
        </w:rPr>
        <w:tab/>
        <w:t xml:space="preserve">Pagalbinės medžiagos yra laktozė </w:t>
      </w:r>
      <w:proofErr w:type="spellStart"/>
      <w:r w:rsidRPr="00B541B3">
        <w:rPr>
          <w:color w:val="000000"/>
          <w:sz w:val="22"/>
        </w:rPr>
        <w:t>monohidratas</w:t>
      </w:r>
      <w:proofErr w:type="spellEnd"/>
      <w:r w:rsidRPr="00B541B3">
        <w:rPr>
          <w:color w:val="000000"/>
          <w:sz w:val="22"/>
        </w:rPr>
        <w:t xml:space="preserve">, </w:t>
      </w:r>
      <w:proofErr w:type="spellStart"/>
      <w:r w:rsidRPr="00B541B3">
        <w:rPr>
          <w:color w:val="000000"/>
          <w:sz w:val="22"/>
        </w:rPr>
        <w:t>maltodekstrinas</w:t>
      </w:r>
      <w:proofErr w:type="spellEnd"/>
      <w:r w:rsidRPr="00B541B3">
        <w:rPr>
          <w:color w:val="000000"/>
          <w:sz w:val="22"/>
        </w:rPr>
        <w:t xml:space="preserve">, </w:t>
      </w:r>
      <w:proofErr w:type="spellStart"/>
      <w:r w:rsidRPr="00B541B3">
        <w:rPr>
          <w:color w:val="000000"/>
          <w:sz w:val="22"/>
        </w:rPr>
        <w:t>hipromeliozė</w:t>
      </w:r>
      <w:proofErr w:type="spellEnd"/>
      <w:r w:rsidRPr="00B541B3">
        <w:rPr>
          <w:color w:val="000000"/>
          <w:sz w:val="22"/>
        </w:rPr>
        <w:t xml:space="preserve">, magnio </w:t>
      </w:r>
      <w:proofErr w:type="spellStart"/>
      <w:r w:rsidRPr="00B541B3">
        <w:rPr>
          <w:color w:val="000000"/>
          <w:sz w:val="22"/>
        </w:rPr>
        <w:t>stearatas</w:t>
      </w:r>
      <w:proofErr w:type="spellEnd"/>
      <w:r w:rsidRPr="00B541B3">
        <w:rPr>
          <w:color w:val="000000"/>
          <w:sz w:val="22"/>
        </w:rPr>
        <w:t xml:space="preserve">, bevandenis koloidinis silicio dioksidas. </w:t>
      </w:r>
    </w:p>
    <w:p w:rsidR="00365536" w:rsidRPr="0044797E" w:rsidRDefault="00365536" w:rsidP="00365536">
      <w:pPr>
        <w:pStyle w:val="BTEMEASMCA"/>
      </w:pPr>
    </w:p>
    <w:p w:rsidR="00365536" w:rsidRPr="0044797E" w:rsidRDefault="00365536" w:rsidP="00365536">
      <w:pPr>
        <w:pStyle w:val="PI-3EMEASMCA"/>
        <w:tabs>
          <w:tab w:val="left" w:pos="567"/>
        </w:tabs>
        <w:rPr>
          <w:color w:val="000000"/>
        </w:rPr>
      </w:pPr>
      <w:r w:rsidRPr="0044797E">
        <w:rPr>
          <w:color w:val="000000"/>
        </w:rPr>
        <w:t>DIAPREL MR 60 mg modifikuoto atpalaidavimo tablečių išvaizda ir kiekis pakuotėje</w:t>
      </w:r>
    </w:p>
    <w:p w:rsidR="00365536" w:rsidRPr="00B541B3" w:rsidRDefault="00365536" w:rsidP="00365536">
      <w:pPr>
        <w:tabs>
          <w:tab w:val="left" w:pos="567"/>
        </w:tabs>
        <w:autoSpaceDE w:val="0"/>
        <w:autoSpaceDN w:val="0"/>
        <w:adjustRightInd w:val="0"/>
        <w:rPr>
          <w:color w:val="000000"/>
          <w:sz w:val="22"/>
        </w:rPr>
      </w:pPr>
    </w:p>
    <w:p w:rsidR="00365536" w:rsidRPr="00B541B3" w:rsidRDefault="00365536" w:rsidP="00365536">
      <w:pPr>
        <w:pStyle w:val="PI-3EMEASMCA"/>
        <w:tabs>
          <w:tab w:val="left" w:pos="567"/>
        </w:tabs>
      </w:pPr>
      <w:r w:rsidRPr="00B541B3">
        <w:rPr>
          <w:b w:val="0"/>
          <w:color w:val="000000"/>
        </w:rPr>
        <w:t xml:space="preserve">DIAPREL MR 60 mg yra baltos, </w:t>
      </w:r>
      <w:r w:rsidRPr="00B541B3">
        <w:rPr>
          <w:b w:val="0"/>
        </w:rPr>
        <w:t>pailgos, 15 mm ilgio ir 7 mm pločio</w:t>
      </w:r>
      <w:r w:rsidRPr="00B541B3">
        <w:rPr>
          <w:b w:val="0"/>
          <w:color w:val="000000"/>
        </w:rPr>
        <w:t xml:space="preserve"> modifikuoto atpalaidavimo tabletės su vagele. Abiejose jų pusėse įspausta „DIA 60“. Tabletės tiekiamos lizdinėmis plokštelėmis po </w:t>
      </w:r>
      <w:r w:rsidRPr="00B541B3">
        <w:rPr>
          <w:b w:val="0"/>
        </w:rPr>
        <w:t>7, 10, 14, 15, 20, 28, 30, 56, 60, 84, 90, 100</w:t>
      </w:r>
      <w:r w:rsidRPr="00630225">
        <w:rPr>
          <w:b w:val="0"/>
        </w:rPr>
        <w:t xml:space="preserve">, </w:t>
      </w:r>
      <w:r w:rsidRPr="00D972C7">
        <w:rPr>
          <w:b w:val="0"/>
        </w:rPr>
        <w:t>100 (</w:t>
      </w:r>
      <w:proofErr w:type="spellStart"/>
      <w:r>
        <w:rPr>
          <w:b w:val="0"/>
        </w:rPr>
        <w:t>dalomoji</w:t>
      </w:r>
      <w:proofErr w:type="spellEnd"/>
      <w:r w:rsidRPr="00D972C7">
        <w:rPr>
          <w:b w:val="0"/>
        </w:rPr>
        <w:t xml:space="preserve"> pakuotė),</w:t>
      </w:r>
      <w:r>
        <w:t xml:space="preserve"> </w:t>
      </w:r>
      <w:r w:rsidRPr="00B541B3">
        <w:rPr>
          <w:b w:val="0"/>
        </w:rPr>
        <w:t xml:space="preserve"> 112, 120, 180 arba 500 tablečių, kurios yra</w:t>
      </w:r>
      <w:r w:rsidRPr="00B541B3">
        <w:rPr>
          <w:b w:val="0"/>
          <w:color w:val="000000"/>
        </w:rPr>
        <w:t xml:space="preserve"> kartono dėžutėse.</w:t>
      </w:r>
    </w:p>
    <w:p w:rsidR="00365536" w:rsidRPr="00B541B3" w:rsidRDefault="00365536" w:rsidP="00365536">
      <w:pPr>
        <w:pStyle w:val="PI-3EMEASMCA"/>
        <w:tabs>
          <w:tab w:val="left" w:pos="567"/>
        </w:tabs>
      </w:pPr>
    </w:p>
    <w:p w:rsidR="00365536" w:rsidRPr="00B541B3" w:rsidRDefault="00365536" w:rsidP="00365536">
      <w:pPr>
        <w:pStyle w:val="PI-3EMEASMCA"/>
        <w:tabs>
          <w:tab w:val="left" w:pos="567"/>
        </w:tabs>
        <w:rPr>
          <w:color w:val="000000"/>
        </w:rPr>
      </w:pPr>
      <w:r w:rsidRPr="00B541B3">
        <w:rPr>
          <w:b w:val="0"/>
        </w:rPr>
        <w:t>Gali būti tiekiamos ne visų dydžių pakuotės.</w:t>
      </w:r>
    </w:p>
    <w:p w:rsidR="00365536" w:rsidRPr="00B541B3" w:rsidRDefault="00365536" w:rsidP="00365536">
      <w:pPr>
        <w:pStyle w:val="PI-3EMEASMCA"/>
        <w:tabs>
          <w:tab w:val="left" w:pos="567"/>
        </w:tabs>
        <w:rPr>
          <w:color w:val="000000"/>
        </w:rPr>
      </w:pPr>
    </w:p>
    <w:p w:rsidR="00365536" w:rsidRPr="0044797E" w:rsidRDefault="00365536" w:rsidP="00365536">
      <w:pPr>
        <w:keepNext/>
        <w:keepLines/>
        <w:rPr>
          <w:color w:val="000000"/>
        </w:rPr>
      </w:pPr>
      <w:r w:rsidRPr="00B541B3">
        <w:rPr>
          <w:b/>
          <w:color w:val="000000"/>
          <w:sz w:val="22"/>
        </w:rPr>
        <w:t>Registruotojas ir gamintojas</w:t>
      </w:r>
    </w:p>
    <w:p w:rsidR="00365536" w:rsidRPr="00B541B3" w:rsidRDefault="00365536" w:rsidP="00365536">
      <w:pPr>
        <w:keepNext/>
        <w:keepLines/>
        <w:rPr>
          <w:color w:val="000000"/>
          <w:sz w:val="22"/>
        </w:rPr>
      </w:pPr>
    </w:p>
    <w:p w:rsidR="00365536" w:rsidRPr="00B541B3" w:rsidRDefault="00365536" w:rsidP="00365536">
      <w:pPr>
        <w:keepNext/>
        <w:keepLines/>
        <w:rPr>
          <w:i/>
          <w:color w:val="000000"/>
          <w:sz w:val="22"/>
        </w:rPr>
      </w:pPr>
      <w:r w:rsidRPr="00B541B3">
        <w:rPr>
          <w:i/>
          <w:color w:val="000000"/>
          <w:sz w:val="22"/>
        </w:rPr>
        <w:t xml:space="preserve">Registruotojas </w:t>
      </w:r>
    </w:p>
    <w:p w:rsidR="00365536" w:rsidRPr="00B541B3" w:rsidRDefault="00365536" w:rsidP="00365536">
      <w:pPr>
        <w:keepNext/>
        <w:keepLines/>
        <w:rPr>
          <w:sz w:val="22"/>
        </w:rPr>
      </w:pPr>
      <w:r w:rsidRPr="00B541B3">
        <w:rPr>
          <w:sz w:val="22"/>
        </w:rPr>
        <w:t xml:space="preserve">Les </w:t>
      </w:r>
      <w:proofErr w:type="spellStart"/>
      <w:r w:rsidRPr="00B541B3">
        <w:rPr>
          <w:sz w:val="22"/>
        </w:rPr>
        <w:t>Laboratoires</w:t>
      </w:r>
      <w:proofErr w:type="spellEnd"/>
      <w:r w:rsidRPr="00B541B3">
        <w:rPr>
          <w:sz w:val="22"/>
        </w:rPr>
        <w:t xml:space="preserve"> </w:t>
      </w:r>
      <w:proofErr w:type="spellStart"/>
      <w:r w:rsidRPr="00B541B3">
        <w:rPr>
          <w:sz w:val="22"/>
        </w:rPr>
        <w:t>Servier</w:t>
      </w:r>
      <w:proofErr w:type="spellEnd"/>
    </w:p>
    <w:p w:rsidR="00365536" w:rsidRPr="00B541B3" w:rsidRDefault="00365536" w:rsidP="00365536">
      <w:pPr>
        <w:keepNext/>
        <w:keepLines/>
        <w:rPr>
          <w:sz w:val="22"/>
          <w:lang w:val="fr-FR"/>
        </w:rPr>
      </w:pPr>
      <w:r w:rsidRPr="00B541B3">
        <w:rPr>
          <w:sz w:val="22"/>
          <w:lang w:val="fr-FR"/>
        </w:rPr>
        <w:t xml:space="preserve">50, rue Carnot </w:t>
      </w:r>
    </w:p>
    <w:p w:rsidR="00365536" w:rsidRPr="00B541B3" w:rsidRDefault="00365536" w:rsidP="00365536">
      <w:pPr>
        <w:keepNext/>
        <w:keepLines/>
        <w:rPr>
          <w:sz w:val="22"/>
          <w:lang w:val="fr-FR"/>
        </w:rPr>
      </w:pPr>
      <w:r w:rsidRPr="00B541B3">
        <w:rPr>
          <w:sz w:val="22"/>
          <w:lang w:val="fr-FR"/>
        </w:rPr>
        <w:t xml:space="preserve">92284 Suresnes cedex </w:t>
      </w:r>
    </w:p>
    <w:p w:rsidR="00365536" w:rsidRPr="00B541B3" w:rsidRDefault="00365536" w:rsidP="00365536">
      <w:pPr>
        <w:keepNext/>
        <w:keepLines/>
        <w:rPr>
          <w:sz w:val="22"/>
          <w:lang w:val="fr-FR"/>
        </w:rPr>
      </w:pPr>
      <w:proofErr w:type="spellStart"/>
      <w:r w:rsidRPr="00B541B3">
        <w:rPr>
          <w:sz w:val="22"/>
          <w:lang w:val="fr-FR"/>
        </w:rPr>
        <w:t>Prancūzija</w:t>
      </w:r>
      <w:proofErr w:type="spellEnd"/>
    </w:p>
    <w:p w:rsidR="00365536" w:rsidRPr="00B541B3" w:rsidRDefault="00365536" w:rsidP="00365536">
      <w:pPr>
        <w:tabs>
          <w:tab w:val="left" w:pos="567"/>
        </w:tabs>
        <w:jc w:val="both"/>
        <w:rPr>
          <w:sz w:val="22"/>
        </w:rPr>
      </w:pPr>
    </w:p>
    <w:p w:rsidR="00365536" w:rsidRPr="00B541B3" w:rsidRDefault="00365536" w:rsidP="00365536">
      <w:pPr>
        <w:keepNext/>
        <w:keepLines/>
        <w:rPr>
          <w:i/>
          <w:sz w:val="22"/>
        </w:rPr>
      </w:pPr>
      <w:r w:rsidRPr="00B541B3">
        <w:rPr>
          <w:i/>
          <w:sz w:val="22"/>
        </w:rPr>
        <w:t>Gamintojas</w:t>
      </w:r>
    </w:p>
    <w:p w:rsidR="00365536" w:rsidRPr="00B541B3" w:rsidRDefault="00365536" w:rsidP="00365536">
      <w:pPr>
        <w:numPr>
          <w:ilvl w:val="12"/>
          <w:numId w:val="0"/>
        </w:numPr>
        <w:tabs>
          <w:tab w:val="left" w:pos="567"/>
        </w:tabs>
        <w:ind w:right="-2"/>
        <w:jc w:val="both"/>
        <w:rPr>
          <w:sz w:val="22"/>
        </w:rPr>
      </w:pPr>
      <w:r w:rsidRPr="00B541B3">
        <w:rPr>
          <w:sz w:val="22"/>
        </w:rPr>
        <w:t xml:space="preserve">Les </w:t>
      </w:r>
      <w:proofErr w:type="spellStart"/>
      <w:r w:rsidRPr="00B541B3">
        <w:rPr>
          <w:sz w:val="22"/>
        </w:rPr>
        <w:t>Laboratoires</w:t>
      </w:r>
      <w:proofErr w:type="spellEnd"/>
      <w:r w:rsidRPr="00B541B3">
        <w:rPr>
          <w:sz w:val="22"/>
        </w:rPr>
        <w:t xml:space="preserve"> </w:t>
      </w:r>
      <w:proofErr w:type="spellStart"/>
      <w:r w:rsidRPr="00B541B3">
        <w:rPr>
          <w:sz w:val="22"/>
        </w:rPr>
        <w:t>Servier</w:t>
      </w:r>
      <w:proofErr w:type="spellEnd"/>
      <w:r w:rsidRPr="00B541B3">
        <w:rPr>
          <w:sz w:val="22"/>
        </w:rPr>
        <w:t xml:space="preserve"> </w:t>
      </w:r>
      <w:proofErr w:type="spellStart"/>
      <w:r w:rsidRPr="00B541B3">
        <w:rPr>
          <w:sz w:val="22"/>
        </w:rPr>
        <w:t>Industrie</w:t>
      </w:r>
      <w:proofErr w:type="spellEnd"/>
    </w:p>
    <w:p w:rsidR="00365536" w:rsidRPr="00B541B3" w:rsidRDefault="00365536" w:rsidP="00365536">
      <w:pPr>
        <w:numPr>
          <w:ilvl w:val="12"/>
          <w:numId w:val="0"/>
        </w:numPr>
        <w:tabs>
          <w:tab w:val="left" w:pos="567"/>
        </w:tabs>
        <w:ind w:right="-2"/>
        <w:jc w:val="both"/>
        <w:rPr>
          <w:sz w:val="22"/>
        </w:rPr>
      </w:pPr>
      <w:r w:rsidRPr="00B541B3">
        <w:rPr>
          <w:sz w:val="22"/>
        </w:rPr>
        <w:t xml:space="preserve">905 </w:t>
      </w:r>
      <w:proofErr w:type="spellStart"/>
      <w:r w:rsidRPr="00B541B3">
        <w:rPr>
          <w:sz w:val="22"/>
        </w:rPr>
        <w:t>route</w:t>
      </w:r>
      <w:proofErr w:type="spellEnd"/>
      <w:r w:rsidRPr="00B541B3">
        <w:rPr>
          <w:sz w:val="22"/>
        </w:rPr>
        <w:t xml:space="preserve"> de </w:t>
      </w:r>
      <w:proofErr w:type="spellStart"/>
      <w:r w:rsidRPr="00B541B3">
        <w:rPr>
          <w:sz w:val="22"/>
        </w:rPr>
        <w:t>Saran</w:t>
      </w:r>
      <w:proofErr w:type="spellEnd"/>
    </w:p>
    <w:p w:rsidR="00365536" w:rsidRPr="00B541B3" w:rsidRDefault="00365536" w:rsidP="00365536">
      <w:pPr>
        <w:numPr>
          <w:ilvl w:val="12"/>
          <w:numId w:val="0"/>
        </w:numPr>
        <w:tabs>
          <w:tab w:val="left" w:pos="567"/>
        </w:tabs>
        <w:ind w:right="-2"/>
        <w:jc w:val="both"/>
        <w:rPr>
          <w:sz w:val="22"/>
        </w:rPr>
      </w:pPr>
      <w:r w:rsidRPr="00B541B3">
        <w:rPr>
          <w:sz w:val="22"/>
        </w:rPr>
        <w:t xml:space="preserve">45520 </w:t>
      </w:r>
      <w:proofErr w:type="spellStart"/>
      <w:r w:rsidRPr="00B541B3">
        <w:rPr>
          <w:sz w:val="22"/>
        </w:rPr>
        <w:t>Gidy</w:t>
      </w:r>
      <w:proofErr w:type="spellEnd"/>
    </w:p>
    <w:p w:rsidR="00365536" w:rsidRPr="00B541B3" w:rsidRDefault="00365536" w:rsidP="00365536">
      <w:pPr>
        <w:numPr>
          <w:ilvl w:val="12"/>
          <w:numId w:val="0"/>
        </w:numPr>
        <w:tabs>
          <w:tab w:val="left" w:pos="567"/>
        </w:tabs>
        <w:ind w:right="-2"/>
        <w:jc w:val="both"/>
        <w:rPr>
          <w:sz w:val="22"/>
        </w:rPr>
      </w:pPr>
      <w:r w:rsidRPr="00B541B3">
        <w:rPr>
          <w:sz w:val="22"/>
        </w:rPr>
        <w:t>Prancūzija</w:t>
      </w:r>
    </w:p>
    <w:p w:rsidR="00365536" w:rsidRPr="00B541B3" w:rsidRDefault="00365536" w:rsidP="00365536">
      <w:pPr>
        <w:numPr>
          <w:ilvl w:val="12"/>
          <w:numId w:val="0"/>
        </w:numPr>
        <w:tabs>
          <w:tab w:val="left" w:pos="567"/>
        </w:tabs>
        <w:ind w:right="-2"/>
        <w:jc w:val="both"/>
        <w:rPr>
          <w:sz w:val="22"/>
        </w:rPr>
      </w:pPr>
    </w:p>
    <w:p w:rsidR="00365536" w:rsidRPr="00B541B3" w:rsidRDefault="00365536" w:rsidP="00365536">
      <w:pPr>
        <w:numPr>
          <w:ilvl w:val="12"/>
          <w:numId w:val="0"/>
        </w:numPr>
        <w:tabs>
          <w:tab w:val="left" w:pos="567"/>
        </w:tabs>
        <w:ind w:right="-2"/>
        <w:jc w:val="both"/>
        <w:rPr>
          <w:sz w:val="22"/>
        </w:rPr>
      </w:pPr>
      <w:r w:rsidRPr="00B541B3">
        <w:rPr>
          <w:sz w:val="22"/>
        </w:rPr>
        <w:t>arba</w:t>
      </w:r>
    </w:p>
    <w:p w:rsidR="00365536" w:rsidRPr="00B541B3" w:rsidRDefault="00365536" w:rsidP="00365536">
      <w:pPr>
        <w:pStyle w:val="EMEAEnBodyText"/>
        <w:tabs>
          <w:tab w:val="left" w:pos="567"/>
        </w:tabs>
        <w:spacing w:before="0" w:after="0" w:line="260" w:lineRule="exact"/>
      </w:pPr>
    </w:p>
    <w:p w:rsidR="00365536" w:rsidRPr="00B541B3" w:rsidRDefault="00365536" w:rsidP="00365536">
      <w:pPr>
        <w:pStyle w:val="EMEAEnBodyText"/>
        <w:tabs>
          <w:tab w:val="left" w:pos="567"/>
        </w:tabs>
        <w:spacing w:before="0" w:after="0" w:line="260" w:lineRule="exact"/>
      </w:pPr>
      <w:proofErr w:type="spellStart"/>
      <w:r w:rsidRPr="00B541B3">
        <w:rPr>
          <w:lang w:val="lt-LT"/>
        </w:rPr>
        <w:t>Servier</w:t>
      </w:r>
      <w:proofErr w:type="spellEnd"/>
      <w:r w:rsidRPr="00B541B3">
        <w:rPr>
          <w:lang w:val="lt-LT"/>
        </w:rPr>
        <w:t xml:space="preserve"> (</w:t>
      </w:r>
      <w:proofErr w:type="spellStart"/>
      <w:r w:rsidRPr="00B541B3">
        <w:rPr>
          <w:lang w:val="lt-LT"/>
        </w:rPr>
        <w:t>Ireland</w:t>
      </w:r>
      <w:proofErr w:type="spellEnd"/>
      <w:r w:rsidRPr="00B541B3">
        <w:rPr>
          <w:lang w:val="lt-LT"/>
        </w:rPr>
        <w:t xml:space="preserve">) </w:t>
      </w:r>
      <w:proofErr w:type="spellStart"/>
      <w:r w:rsidRPr="00B541B3">
        <w:rPr>
          <w:lang w:val="lt-LT"/>
        </w:rPr>
        <w:t>Industries</w:t>
      </w:r>
      <w:proofErr w:type="spellEnd"/>
      <w:r w:rsidRPr="00B541B3">
        <w:rPr>
          <w:lang w:val="lt-LT"/>
        </w:rPr>
        <w:t xml:space="preserve"> Ltd. </w:t>
      </w:r>
    </w:p>
    <w:p w:rsidR="00365536" w:rsidRPr="00B541B3" w:rsidRDefault="00365536" w:rsidP="00365536">
      <w:pPr>
        <w:tabs>
          <w:tab w:val="left" w:pos="567"/>
        </w:tabs>
        <w:jc w:val="both"/>
        <w:rPr>
          <w:sz w:val="22"/>
        </w:rPr>
      </w:pPr>
      <w:proofErr w:type="spellStart"/>
      <w:r w:rsidRPr="00B541B3">
        <w:rPr>
          <w:sz w:val="22"/>
        </w:rPr>
        <w:t>Gorey</w:t>
      </w:r>
      <w:proofErr w:type="spellEnd"/>
      <w:r w:rsidRPr="00B541B3">
        <w:rPr>
          <w:sz w:val="22"/>
        </w:rPr>
        <w:t xml:space="preserve"> </w:t>
      </w:r>
      <w:proofErr w:type="spellStart"/>
      <w:r w:rsidRPr="00B541B3">
        <w:rPr>
          <w:sz w:val="22"/>
        </w:rPr>
        <w:t>Road</w:t>
      </w:r>
      <w:proofErr w:type="spellEnd"/>
    </w:p>
    <w:p w:rsidR="00365536" w:rsidRPr="00B541B3" w:rsidRDefault="00365536" w:rsidP="00365536">
      <w:pPr>
        <w:tabs>
          <w:tab w:val="left" w:pos="567"/>
        </w:tabs>
        <w:jc w:val="both"/>
        <w:rPr>
          <w:sz w:val="22"/>
        </w:rPr>
      </w:pPr>
      <w:proofErr w:type="spellStart"/>
      <w:r w:rsidRPr="00B541B3">
        <w:rPr>
          <w:sz w:val="22"/>
        </w:rPr>
        <w:t>Arklow</w:t>
      </w:r>
      <w:proofErr w:type="spellEnd"/>
      <w:r w:rsidRPr="00B541B3">
        <w:rPr>
          <w:sz w:val="22"/>
        </w:rPr>
        <w:t xml:space="preserve"> - </w:t>
      </w:r>
      <w:proofErr w:type="spellStart"/>
      <w:r w:rsidRPr="00B541B3">
        <w:rPr>
          <w:sz w:val="22"/>
        </w:rPr>
        <w:t>Co</w:t>
      </w:r>
      <w:proofErr w:type="spellEnd"/>
      <w:r w:rsidRPr="00B541B3">
        <w:rPr>
          <w:sz w:val="22"/>
        </w:rPr>
        <w:t xml:space="preserve">. </w:t>
      </w:r>
      <w:proofErr w:type="spellStart"/>
      <w:r w:rsidRPr="00B541B3">
        <w:rPr>
          <w:sz w:val="22"/>
        </w:rPr>
        <w:t>Wicklow</w:t>
      </w:r>
      <w:proofErr w:type="spellEnd"/>
    </w:p>
    <w:p w:rsidR="00365536" w:rsidRPr="00B541B3" w:rsidRDefault="00365536" w:rsidP="00365536">
      <w:pPr>
        <w:tabs>
          <w:tab w:val="left" w:pos="567"/>
        </w:tabs>
        <w:jc w:val="both"/>
        <w:rPr>
          <w:sz w:val="22"/>
        </w:rPr>
      </w:pPr>
      <w:r w:rsidRPr="00B541B3">
        <w:rPr>
          <w:sz w:val="22"/>
        </w:rPr>
        <w:t>Airija</w:t>
      </w:r>
    </w:p>
    <w:p w:rsidR="00365536" w:rsidRPr="00B541B3" w:rsidRDefault="00365536" w:rsidP="00365536">
      <w:pPr>
        <w:tabs>
          <w:tab w:val="left" w:pos="567"/>
        </w:tabs>
        <w:jc w:val="both"/>
        <w:rPr>
          <w:sz w:val="22"/>
        </w:rPr>
      </w:pPr>
    </w:p>
    <w:p w:rsidR="00365536" w:rsidRPr="00B541B3" w:rsidRDefault="00365536" w:rsidP="00365536">
      <w:pPr>
        <w:tabs>
          <w:tab w:val="left" w:pos="473"/>
          <w:tab w:val="left" w:pos="567"/>
        </w:tabs>
        <w:ind w:left="473" w:hanging="473"/>
        <w:rPr>
          <w:sz w:val="22"/>
        </w:rPr>
      </w:pPr>
      <w:r w:rsidRPr="00B541B3">
        <w:rPr>
          <w:sz w:val="22"/>
        </w:rPr>
        <w:t>arba</w:t>
      </w:r>
    </w:p>
    <w:p w:rsidR="00365536" w:rsidRPr="00B541B3" w:rsidRDefault="00365536" w:rsidP="00365536">
      <w:pPr>
        <w:tabs>
          <w:tab w:val="left" w:pos="567"/>
          <w:tab w:val="left" w:pos="2700"/>
        </w:tabs>
        <w:ind w:left="709" w:hanging="709"/>
        <w:jc w:val="both"/>
        <w:rPr>
          <w:sz w:val="22"/>
        </w:rPr>
      </w:pPr>
      <w:bookmarkStart w:id="2" w:name="OLE_LINK2"/>
      <w:bookmarkStart w:id="3" w:name="OLE_LINK1"/>
    </w:p>
    <w:bookmarkEnd w:id="2"/>
    <w:bookmarkEnd w:id="3"/>
    <w:p w:rsidR="00365536" w:rsidRPr="00B541B3" w:rsidRDefault="00365536" w:rsidP="00365536">
      <w:pPr>
        <w:rPr>
          <w:sz w:val="22"/>
        </w:rPr>
      </w:pPr>
      <w:r w:rsidRPr="00B541B3">
        <w:rPr>
          <w:sz w:val="22"/>
        </w:rPr>
        <w:t xml:space="preserve">ANPHARM </w:t>
      </w:r>
      <w:proofErr w:type="spellStart"/>
      <w:r w:rsidRPr="00B541B3">
        <w:rPr>
          <w:sz w:val="22"/>
        </w:rPr>
        <w:t>Przedsiębiorstwo</w:t>
      </w:r>
      <w:proofErr w:type="spellEnd"/>
      <w:r w:rsidRPr="00B541B3">
        <w:rPr>
          <w:sz w:val="22"/>
        </w:rPr>
        <w:t xml:space="preserve"> </w:t>
      </w:r>
      <w:proofErr w:type="spellStart"/>
      <w:r w:rsidRPr="00B541B3">
        <w:rPr>
          <w:sz w:val="22"/>
        </w:rPr>
        <w:t>Farmaceutyczne</w:t>
      </w:r>
      <w:proofErr w:type="spellEnd"/>
      <w:r w:rsidRPr="00B541B3">
        <w:rPr>
          <w:sz w:val="22"/>
        </w:rPr>
        <w:t xml:space="preserve"> S.A. </w:t>
      </w:r>
    </w:p>
    <w:p w:rsidR="00365536" w:rsidRPr="00B541B3" w:rsidRDefault="00365536" w:rsidP="00365536">
      <w:pPr>
        <w:rPr>
          <w:sz w:val="22"/>
        </w:rPr>
      </w:pPr>
      <w:proofErr w:type="spellStart"/>
      <w:r w:rsidRPr="00B541B3">
        <w:rPr>
          <w:sz w:val="22"/>
        </w:rPr>
        <w:t>Ul</w:t>
      </w:r>
      <w:proofErr w:type="spellEnd"/>
      <w:r w:rsidRPr="00B541B3">
        <w:rPr>
          <w:sz w:val="22"/>
        </w:rPr>
        <w:t xml:space="preserve">. </w:t>
      </w:r>
      <w:proofErr w:type="spellStart"/>
      <w:r w:rsidRPr="00B541B3">
        <w:rPr>
          <w:sz w:val="22"/>
        </w:rPr>
        <w:t>Annopol</w:t>
      </w:r>
      <w:proofErr w:type="spellEnd"/>
      <w:r w:rsidRPr="00B541B3">
        <w:rPr>
          <w:sz w:val="22"/>
        </w:rPr>
        <w:t xml:space="preserve"> 6B </w:t>
      </w:r>
    </w:p>
    <w:p w:rsidR="00365536" w:rsidRPr="00B541B3" w:rsidRDefault="00365536" w:rsidP="00365536">
      <w:pPr>
        <w:rPr>
          <w:sz w:val="22"/>
        </w:rPr>
      </w:pPr>
      <w:r w:rsidRPr="00B541B3">
        <w:rPr>
          <w:sz w:val="22"/>
        </w:rPr>
        <w:t xml:space="preserve">03-236 </w:t>
      </w:r>
      <w:proofErr w:type="spellStart"/>
      <w:r w:rsidRPr="00B541B3">
        <w:rPr>
          <w:sz w:val="22"/>
        </w:rPr>
        <w:t>Warszawa</w:t>
      </w:r>
      <w:proofErr w:type="spellEnd"/>
      <w:r w:rsidRPr="00B541B3">
        <w:rPr>
          <w:sz w:val="22"/>
        </w:rPr>
        <w:t xml:space="preserve"> </w:t>
      </w:r>
    </w:p>
    <w:p w:rsidR="00365536" w:rsidRDefault="00365536" w:rsidP="00365536">
      <w:pPr>
        <w:tabs>
          <w:tab w:val="left" w:pos="567"/>
        </w:tabs>
        <w:autoSpaceDE w:val="0"/>
        <w:autoSpaceDN w:val="0"/>
        <w:adjustRightInd w:val="0"/>
        <w:rPr>
          <w:sz w:val="22"/>
        </w:rPr>
      </w:pPr>
      <w:r w:rsidRPr="00B541B3">
        <w:rPr>
          <w:sz w:val="22"/>
        </w:rPr>
        <w:t>Lenkija</w:t>
      </w:r>
    </w:p>
    <w:p w:rsidR="00365536" w:rsidRDefault="00365536" w:rsidP="00365536">
      <w:pPr>
        <w:tabs>
          <w:tab w:val="left" w:pos="567"/>
        </w:tabs>
        <w:autoSpaceDE w:val="0"/>
        <w:autoSpaceDN w:val="0"/>
        <w:adjustRightInd w:val="0"/>
        <w:rPr>
          <w:sz w:val="22"/>
        </w:rPr>
      </w:pPr>
    </w:p>
    <w:p w:rsidR="00365536" w:rsidRDefault="00365536" w:rsidP="00365536">
      <w:pPr>
        <w:tabs>
          <w:tab w:val="left" w:pos="567"/>
        </w:tabs>
        <w:autoSpaceDE w:val="0"/>
        <w:autoSpaceDN w:val="0"/>
        <w:adjustRightInd w:val="0"/>
        <w:rPr>
          <w:sz w:val="22"/>
        </w:rPr>
      </w:pPr>
      <w:r>
        <w:rPr>
          <w:sz w:val="22"/>
        </w:rPr>
        <w:t>arba</w:t>
      </w:r>
    </w:p>
    <w:p w:rsidR="00365536" w:rsidRDefault="00365536" w:rsidP="00365536">
      <w:pPr>
        <w:tabs>
          <w:tab w:val="left" w:pos="567"/>
        </w:tabs>
        <w:autoSpaceDE w:val="0"/>
        <w:autoSpaceDN w:val="0"/>
        <w:adjustRightInd w:val="0"/>
        <w:rPr>
          <w:sz w:val="22"/>
        </w:rPr>
      </w:pPr>
    </w:p>
    <w:p w:rsidR="00365536" w:rsidRPr="004706D7" w:rsidRDefault="00365536" w:rsidP="00365536">
      <w:pPr>
        <w:keepNext/>
        <w:tabs>
          <w:tab w:val="left" w:pos="426"/>
          <w:tab w:val="left" w:pos="540"/>
          <w:tab w:val="left" w:pos="567"/>
        </w:tabs>
        <w:spacing w:line="260" w:lineRule="exact"/>
        <w:jc w:val="both"/>
        <w:outlineLvl w:val="1"/>
        <w:rPr>
          <w:rFonts w:eastAsia="Times New Roman"/>
          <w:iCs/>
          <w:szCs w:val="20"/>
          <w:lang w:val="en-US"/>
        </w:rPr>
      </w:pPr>
      <w:r w:rsidRPr="004706D7">
        <w:rPr>
          <w:rFonts w:eastAsia="Times New Roman"/>
          <w:iCs/>
          <w:szCs w:val="20"/>
          <w:lang w:val="en-US"/>
        </w:rPr>
        <w:t>LABORATORIOS SERVIER S.L.</w:t>
      </w:r>
    </w:p>
    <w:p w:rsidR="00365536" w:rsidRPr="004706D7" w:rsidRDefault="00365536" w:rsidP="00365536">
      <w:pPr>
        <w:keepNext/>
        <w:tabs>
          <w:tab w:val="left" w:pos="426"/>
          <w:tab w:val="left" w:pos="540"/>
          <w:tab w:val="left" w:pos="567"/>
        </w:tabs>
        <w:spacing w:line="260" w:lineRule="exact"/>
        <w:jc w:val="both"/>
        <w:outlineLvl w:val="1"/>
        <w:rPr>
          <w:rFonts w:eastAsia="Times New Roman"/>
          <w:iCs/>
          <w:szCs w:val="20"/>
          <w:lang w:val="en-US"/>
        </w:rPr>
      </w:pPr>
      <w:proofErr w:type="spellStart"/>
      <w:r w:rsidRPr="004706D7">
        <w:rPr>
          <w:rFonts w:eastAsia="Times New Roman"/>
          <w:iCs/>
          <w:szCs w:val="20"/>
          <w:lang w:val="en-US"/>
        </w:rPr>
        <w:t>Avenida</w:t>
      </w:r>
      <w:proofErr w:type="spellEnd"/>
      <w:r w:rsidRPr="004706D7">
        <w:rPr>
          <w:rFonts w:eastAsia="Times New Roman"/>
          <w:iCs/>
          <w:szCs w:val="20"/>
          <w:lang w:val="en-US"/>
        </w:rPr>
        <w:t xml:space="preserve"> de Los </w:t>
      </w:r>
      <w:proofErr w:type="spellStart"/>
      <w:r w:rsidRPr="004706D7">
        <w:rPr>
          <w:rFonts w:eastAsia="Times New Roman"/>
          <w:iCs/>
          <w:szCs w:val="20"/>
          <w:lang w:val="en-US"/>
        </w:rPr>
        <w:t>Madroños</w:t>
      </w:r>
      <w:proofErr w:type="spellEnd"/>
      <w:r w:rsidRPr="004706D7">
        <w:rPr>
          <w:rFonts w:eastAsia="Times New Roman"/>
          <w:iCs/>
          <w:szCs w:val="20"/>
          <w:lang w:val="en-US"/>
        </w:rPr>
        <w:t>, 33</w:t>
      </w:r>
    </w:p>
    <w:p w:rsidR="00365536" w:rsidRDefault="00365536" w:rsidP="00365536">
      <w:pPr>
        <w:keepNext/>
        <w:tabs>
          <w:tab w:val="left" w:pos="426"/>
          <w:tab w:val="left" w:pos="540"/>
          <w:tab w:val="left" w:pos="567"/>
        </w:tabs>
        <w:spacing w:line="260" w:lineRule="exact"/>
        <w:jc w:val="both"/>
        <w:outlineLvl w:val="1"/>
        <w:rPr>
          <w:rFonts w:eastAsia="Times New Roman"/>
          <w:iCs/>
          <w:szCs w:val="20"/>
          <w:lang w:val="en-US"/>
        </w:rPr>
      </w:pPr>
      <w:proofErr w:type="gramStart"/>
      <w:r>
        <w:rPr>
          <w:rFonts w:eastAsia="Times New Roman"/>
          <w:iCs/>
          <w:szCs w:val="20"/>
          <w:lang w:val="en-US"/>
        </w:rPr>
        <w:t>28043</w:t>
      </w:r>
      <w:proofErr w:type="gramEnd"/>
      <w:r>
        <w:rPr>
          <w:rFonts w:eastAsia="Times New Roman"/>
          <w:iCs/>
          <w:szCs w:val="20"/>
          <w:lang w:val="en-US"/>
        </w:rPr>
        <w:t xml:space="preserve"> Madrid</w:t>
      </w:r>
    </w:p>
    <w:p w:rsidR="00365536" w:rsidRPr="00E2379E" w:rsidRDefault="00365536" w:rsidP="00365536">
      <w:pPr>
        <w:keepNext/>
        <w:tabs>
          <w:tab w:val="left" w:pos="426"/>
          <w:tab w:val="left" w:pos="540"/>
          <w:tab w:val="left" w:pos="567"/>
        </w:tabs>
        <w:spacing w:line="260" w:lineRule="exact"/>
        <w:jc w:val="both"/>
        <w:outlineLvl w:val="1"/>
        <w:rPr>
          <w:rFonts w:eastAsia="Times New Roman"/>
          <w:iCs/>
          <w:szCs w:val="20"/>
          <w:lang w:val="en-US"/>
        </w:rPr>
      </w:pPr>
      <w:proofErr w:type="spellStart"/>
      <w:r>
        <w:rPr>
          <w:rFonts w:eastAsia="Times New Roman"/>
          <w:iCs/>
          <w:szCs w:val="20"/>
          <w:lang w:val="en-US"/>
        </w:rPr>
        <w:t>Ispanija</w:t>
      </w:r>
      <w:proofErr w:type="spellEnd"/>
    </w:p>
    <w:p w:rsidR="00365536" w:rsidRPr="00B541B3" w:rsidRDefault="00365536" w:rsidP="00365536">
      <w:pPr>
        <w:tabs>
          <w:tab w:val="left" w:pos="567"/>
        </w:tabs>
        <w:autoSpaceDE w:val="0"/>
        <w:autoSpaceDN w:val="0"/>
        <w:adjustRightInd w:val="0"/>
        <w:rPr>
          <w:b/>
          <w:color w:val="000000"/>
          <w:sz w:val="22"/>
        </w:rPr>
      </w:pPr>
    </w:p>
    <w:p w:rsidR="00365536" w:rsidRPr="00B541B3" w:rsidRDefault="00365536" w:rsidP="00365536">
      <w:pPr>
        <w:tabs>
          <w:tab w:val="left" w:pos="567"/>
        </w:tabs>
        <w:autoSpaceDE w:val="0"/>
        <w:autoSpaceDN w:val="0"/>
        <w:adjustRightInd w:val="0"/>
        <w:rPr>
          <w:b/>
          <w:color w:val="000000"/>
          <w:sz w:val="22"/>
        </w:rPr>
      </w:pPr>
    </w:p>
    <w:p w:rsidR="00365536" w:rsidRPr="00B541B3" w:rsidRDefault="00365536" w:rsidP="00365536">
      <w:pPr>
        <w:tabs>
          <w:tab w:val="left" w:pos="567"/>
        </w:tabs>
        <w:rPr>
          <w:sz w:val="22"/>
        </w:rPr>
      </w:pPr>
      <w:r w:rsidRPr="00B541B3">
        <w:rPr>
          <w:sz w:val="22"/>
        </w:rPr>
        <w:t>Jeigu apie šį vaistą norite sužinoti daugiau, kreipkitės į vietinį registruotojo atstovą.</w:t>
      </w:r>
    </w:p>
    <w:p w:rsidR="00365536" w:rsidRPr="00B541B3" w:rsidRDefault="00365536" w:rsidP="00365536">
      <w:pPr>
        <w:tabs>
          <w:tab w:val="left" w:pos="567"/>
        </w:tabs>
        <w:rPr>
          <w:color w:val="000000"/>
          <w:sz w:val="22"/>
        </w:rPr>
      </w:pPr>
    </w:p>
    <w:tbl>
      <w:tblPr>
        <w:tblW w:w="0" w:type="auto"/>
        <w:tblInd w:w="-34" w:type="dxa"/>
        <w:tblLayout w:type="fixed"/>
        <w:tblLook w:val="0000" w:firstRow="0" w:lastRow="0" w:firstColumn="0" w:lastColumn="0" w:noHBand="0" w:noVBand="0"/>
      </w:tblPr>
      <w:tblGrid>
        <w:gridCol w:w="4678"/>
      </w:tblGrid>
      <w:tr w:rsidR="00365536" w:rsidRPr="008D35CA" w:rsidTr="00C91348">
        <w:tc>
          <w:tcPr>
            <w:tcW w:w="4678" w:type="dxa"/>
          </w:tcPr>
          <w:p w:rsidR="00365536" w:rsidRPr="00B541B3" w:rsidRDefault="00365536" w:rsidP="00C91348">
            <w:pPr>
              <w:pStyle w:val="Paantrat"/>
              <w:tabs>
                <w:tab w:val="left" w:pos="567"/>
              </w:tabs>
              <w:jc w:val="both"/>
              <w:rPr>
                <w:sz w:val="22"/>
              </w:rPr>
            </w:pPr>
            <w:r w:rsidRPr="00B541B3">
              <w:rPr>
                <w:sz w:val="22"/>
              </w:rPr>
              <w:t>UAB “SERVIER PHARMA”</w:t>
            </w:r>
          </w:p>
          <w:p w:rsidR="00365536" w:rsidRPr="00B541B3" w:rsidRDefault="00365536" w:rsidP="00C91348">
            <w:pPr>
              <w:pStyle w:val="Paantrat"/>
              <w:tabs>
                <w:tab w:val="left" w:pos="567"/>
              </w:tabs>
              <w:jc w:val="both"/>
              <w:rPr>
                <w:sz w:val="22"/>
              </w:rPr>
            </w:pPr>
            <w:r w:rsidRPr="00B541B3">
              <w:rPr>
                <w:sz w:val="22"/>
              </w:rPr>
              <w:t>Konstitucijos pr. 7</w:t>
            </w:r>
          </w:p>
          <w:p w:rsidR="00365536" w:rsidRPr="00B541B3" w:rsidRDefault="00365536" w:rsidP="00C91348">
            <w:pPr>
              <w:pStyle w:val="Paantrat"/>
              <w:tabs>
                <w:tab w:val="left" w:pos="567"/>
              </w:tabs>
              <w:jc w:val="both"/>
              <w:rPr>
                <w:sz w:val="22"/>
              </w:rPr>
            </w:pPr>
            <w:r w:rsidRPr="00B541B3">
              <w:rPr>
                <w:sz w:val="22"/>
              </w:rPr>
              <w:lastRenderedPageBreak/>
              <w:t>LT-09308 Vilnius</w:t>
            </w:r>
          </w:p>
          <w:p w:rsidR="00365536" w:rsidRPr="0044797E" w:rsidRDefault="00365536" w:rsidP="00C91348">
            <w:pPr>
              <w:tabs>
                <w:tab w:val="left" w:pos="567"/>
              </w:tabs>
              <w:autoSpaceDE w:val="0"/>
              <w:autoSpaceDN w:val="0"/>
              <w:adjustRightInd w:val="0"/>
              <w:rPr>
                <w:color w:val="000000"/>
              </w:rPr>
            </w:pPr>
            <w:r w:rsidRPr="00B541B3">
              <w:rPr>
                <w:sz w:val="22"/>
              </w:rPr>
              <w:t xml:space="preserve">Tel. </w:t>
            </w:r>
            <w:r w:rsidRPr="00B541B3">
              <w:rPr>
                <w:sz w:val="22"/>
              </w:rPr>
              <w:sym w:font="Symbol" w:char="002B"/>
            </w:r>
            <w:r w:rsidRPr="00B541B3">
              <w:rPr>
                <w:sz w:val="22"/>
              </w:rPr>
              <w:t>370 (5) 2 63 86 28</w:t>
            </w:r>
          </w:p>
        </w:tc>
      </w:tr>
    </w:tbl>
    <w:p w:rsidR="00365536" w:rsidRPr="0044797E" w:rsidRDefault="00365536" w:rsidP="00365536">
      <w:pPr>
        <w:pStyle w:val="BTEMEASMCA"/>
      </w:pPr>
    </w:p>
    <w:p w:rsidR="00365536" w:rsidRPr="0044797E" w:rsidRDefault="00365536" w:rsidP="00365536">
      <w:r w:rsidRPr="00B541B3">
        <w:rPr>
          <w:b/>
          <w:sz w:val="22"/>
        </w:rPr>
        <w:t>Šis vaistas EEE valstybėse narėse registruotas tokiais pavadinimais</w:t>
      </w:r>
      <w:r w:rsidRPr="00B541B3">
        <w:rPr>
          <w:sz w:val="22"/>
        </w:rPr>
        <w:t>:</w:t>
      </w:r>
    </w:p>
    <w:tbl>
      <w:tblPr>
        <w:tblW w:w="7725" w:type="dxa"/>
        <w:tblInd w:w="567" w:type="dxa"/>
        <w:tblCellMar>
          <w:left w:w="70" w:type="dxa"/>
          <w:right w:w="70" w:type="dxa"/>
        </w:tblCellMar>
        <w:tblLook w:val="0000" w:firstRow="0" w:lastRow="0" w:firstColumn="0" w:lastColumn="0" w:noHBand="0" w:noVBand="0"/>
      </w:tblPr>
      <w:tblGrid>
        <w:gridCol w:w="2197"/>
        <w:gridCol w:w="5528"/>
      </w:tblGrid>
      <w:tr w:rsidR="00365536" w:rsidRPr="008D35CA" w:rsidTr="00C91348">
        <w:tc>
          <w:tcPr>
            <w:tcW w:w="2197" w:type="dxa"/>
          </w:tcPr>
          <w:p w:rsidR="00365536" w:rsidRPr="0044797E" w:rsidRDefault="00365536" w:rsidP="00C91348">
            <w:pPr>
              <w:numPr>
                <w:ilvl w:val="12"/>
                <w:numId w:val="0"/>
              </w:numPr>
              <w:tabs>
                <w:tab w:val="left" w:pos="567"/>
              </w:tabs>
              <w:ind w:right="-2"/>
              <w:jc w:val="both"/>
              <w:rPr>
                <w:lang w:val="de-DE"/>
              </w:rPr>
            </w:pPr>
            <w:proofErr w:type="spellStart"/>
            <w:r w:rsidRPr="00B541B3">
              <w:rPr>
                <w:sz w:val="22"/>
                <w:lang w:val="de-DE"/>
              </w:rPr>
              <w:t>Austrija</w:t>
            </w:r>
            <w:proofErr w:type="spellEnd"/>
          </w:p>
        </w:tc>
        <w:tc>
          <w:tcPr>
            <w:tcW w:w="5528" w:type="dxa"/>
          </w:tcPr>
          <w:p w:rsidR="00365536" w:rsidRPr="0044797E" w:rsidRDefault="00365536" w:rsidP="00C91348">
            <w:pPr>
              <w:tabs>
                <w:tab w:val="left" w:pos="567"/>
              </w:tabs>
              <w:jc w:val="both"/>
              <w:rPr>
                <w:lang w:val="en-US"/>
              </w:rPr>
            </w:pPr>
            <w:r w:rsidRPr="00B541B3">
              <w:rPr>
                <w:caps/>
                <w:sz w:val="22"/>
                <w:lang w:val="en-US"/>
              </w:rPr>
              <w:t>DIAMICRON MR 60 </w:t>
            </w:r>
            <w:r w:rsidRPr="00B541B3">
              <w:rPr>
                <w:sz w:val="22"/>
                <w:lang w:val="en-US"/>
              </w:rPr>
              <w:t>mg</w:t>
            </w:r>
          </w:p>
        </w:tc>
      </w:tr>
      <w:tr w:rsidR="00365536" w:rsidRPr="008D35CA" w:rsidTr="00C91348">
        <w:tc>
          <w:tcPr>
            <w:tcW w:w="2197" w:type="dxa"/>
          </w:tcPr>
          <w:p w:rsidR="00365536" w:rsidRPr="0044797E" w:rsidRDefault="00365536" w:rsidP="00C91348">
            <w:pPr>
              <w:numPr>
                <w:ilvl w:val="12"/>
                <w:numId w:val="0"/>
              </w:numPr>
              <w:tabs>
                <w:tab w:val="left" w:pos="567"/>
              </w:tabs>
              <w:ind w:right="-2"/>
              <w:jc w:val="both"/>
              <w:rPr>
                <w:lang w:val="de-DE"/>
              </w:rPr>
            </w:pPr>
            <w:r w:rsidRPr="00B541B3">
              <w:rPr>
                <w:sz w:val="22"/>
              </w:rPr>
              <w:t>Belgija</w:t>
            </w:r>
          </w:p>
        </w:tc>
        <w:tc>
          <w:tcPr>
            <w:tcW w:w="5528" w:type="dxa"/>
          </w:tcPr>
          <w:p w:rsidR="00365536" w:rsidRPr="0044797E" w:rsidRDefault="00365536" w:rsidP="00C91348">
            <w:pPr>
              <w:numPr>
                <w:ilvl w:val="12"/>
                <w:numId w:val="0"/>
              </w:numPr>
              <w:tabs>
                <w:tab w:val="left" w:pos="567"/>
              </w:tabs>
              <w:ind w:right="-2"/>
              <w:jc w:val="both"/>
              <w:rPr>
                <w:lang w:val="fr-FR"/>
              </w:rPr>
            </w:pPr>
            <w:r w:rsidRPr="00B541B3">
              <w:rPr>
                <w:caps/>
                <w:sz w:val="22"/>
                <w:lang w:val="fr-FR"/>
              </w:rPr>
              <w:t>UNI DIAMICRON</w:t>
            </w:r>
            <w:r w:rsidRPr="00B541B3">
              <w:rPr>
                <w:caps/>
                <w:sz w:val="22"/>
                <w:vertAlign w:val="superscript"/>
                <w:lang w:val="fr-FR"/>
              </w:rPr>
              <w:t xml:space="preserve">  </w:t>
            </w:r>
            <w:r w:rsidRPr="00B541B3">
              <w:rPr>
                <w:caps/>
                <w:sz w:val="22"/>
                <w:lang w:val="fr-FR"/>
              </w:rPr>
              <w:t>60 </w:t>
            </w:r>
            <w:r w:rsidRPr="00B541B3">
              <w:rPr>
                <w:sz w:val="22"/>
                <w:lang w:val="fr-FR"/>
              </w:rPr>
              <w:t>mg</w:t>
            </w:r>
          </w:p>
        </w:tc>
      </w:tr>
      <w:tr w:rsidR="00365536" w:rsidRPr="008D35CA" w:rsidTr="00C91348">
        <w:tc>
          <w:tcPr>
            <w:tcW w:w="2197" w:type="dxa"/>
          </w:tcPr>
          <w:p w:rsidR="00365536" w:rsidRPr="0044797E" w:rsidRDefault="00365536" w:rsidP="00C91348">
            <w:pPr>
              <w:numPr>
                <w:ilvl w:val="12"/>
                <w:numId w:val="0"/>
              </w:numPr>
              <w:tabs>
                <w:tab w:val="left" w:pos="567"/>
              </w:tabs>
              <w:ind w:right="-2"/>
              <w:jc w:val="both"/>
              <w:rPr>
                <w:lang w:val="fr-FR"/>
              </w:rPr>
            </w:pPr>
            <w:proofErr w:type="spellStart"/>
            <w:r w:rsidRPr="00B541B3">
              <w:rPr>
                <w:sz w:val="22"/>
                <w:lang w:val="fr-FR"/>
              </w:rPr>
              <w:t>Bulgarija</w:t>
            </w:r>
            <w:proofErr w:type="spellEnd"/>
          </w:p>
          <w:p w:rsidR="00365536" w:rsidRPr="0044797E" w:rsidRDefault="00365536" w:rsidP="00C91348">
            <w:pPr>
              <w:numPr>
                <w:ilvl w:val="12"/>
                <w:numId w:val="0"/>
              </w:numPr>
              <w:tabs>
                <w:tab w:val="left" w:pos="567"/>
              </w:tabs>
              <w:ind w:right="-2"/>
              <w:jc w:val="both"/>
              <w:rPr>
                <w:lang w:val="fr-FR"/>
              </w:rPr>
            </w:pPr>
            <w:proofErr w:type="spellStart"/>
            <w:r w:rsidRPr="00B541B3">
              <w:rPr>
                <w:sz w:val="22"/>
                <w:lang w:val="fr-FR"/>
              </w:rPr>
              <w:t>Kroatija</w:t>
            </w:r>
            <w:proofErr w:type="spellEnd"/>
          </w:p>
        </w:tc>
        <w:tc>
          <w:tcPr>
            <w:tcW w:w="5528" w:type="dxa"/>
          </w:tcPr>
          <w:p w:rsidR="00365536" w:rsidRPr="0044797E" w:rsidRDefault="00365536" w:rsidP="00C91348">
            <w:pPr>
              <w:numPr>
                <w:ilvl w:val="12"/>
                <w:numId w:val="0"/>
              </w:numPr>
              <w:tabs>
                <w:tab w:val="left" w:pos="567"/>
              </w:tabs>
              <w:ind w:right="-2"/>
              <w:jc w:val="both"/>
              <w:rPr>
                <w:lang w:val="en-US"/>
              </w:rPr>
            </w:pPr>
            <w:r w:rsidRPr="00B541B3">
              <w:rPr>
                <w:caps/>
                <w:sz w:val="22"/>
                <w:lang w:val="en-US"/>
              </w:rPr>
              <w:t xml:space="preserve">DIAPREL MR 60 </w:t>
            </w:r>
            <w:r w:rsidRPr="00B541B3">
              <w:rPr>
                <w:sz w:val="22"/>
                <w:lang w:val="en-US"/>
              </w:rPr>
              <w:t>mg</w:t>
            </w:r>
          </w:p>
          <w:p w:rsidR="00365536" w:rsidRPr="0044797E" w:rsidRDefault="00365536" w:rsidP="00C91348">
            <w:pPr>
              <w:numPr>
                <w:ilvl w:val="12"/>
                <w:numId w:val="0"/>
              </w:numPr>
              <w:tabs>
                <w:tab w:val="left" w:pos="567"/>
              </w:tabs>
              <w:ind w:right="-2"/>
              <w:jc w:val="both"/>
              <w:rPr>
                <w:lang w:val="en-US"/>
              </w:rPr>
            </w:pPr>
            <w:r w:rsidRPr="00B541B3">
              <w:rPr>
                <w:sz w:val="22"/>
                <w:lang w:val="en-US"/>
              </w:rPr>
              <w:t>DIAPREL MR 60 mg</w:t>
            </w:r>
          </w:p>
        </w:tc>
      </w:tr>
      <w:tr w:rsidR="00365536" w:rsidRPr="008D35CA" w:rsidTr="00C91348">
        <w:tc>
          <w:tcPr>
            <w:tcW w:w="2197" w:type="dxa"/>
          </w:tcPr>
          <w:p w:rsidR="00365536" w:rsidRPr="0044797E" w:rsidRDefault="00365536" w:rsidP="00C91348">
            <w:pPr>
              <w:numPr>
                <w:ilvl w:val="12"/>
                <w:numId w:val="0"/>
              </w:numPr>
              <w:tabs>
                <w:tab w:val="left" w:pos="567"/>
              </w:tabs>
              <w:ind w:right="-2"/>
              <w:jc w:val="both"/>
              <w:rPr>
                <w:lang w:val="fr-FR"/>
              </w:rPr>
            </w:pPr>
            <w:proofErr w:type="spellStart"/>
            <w:r w:rsidRPr="00B541B3">
              <w:rPr>
                <w:sz w:val="22"/>
                <w:lang w:val="fr-FR"/>
              </w:rPr>
              <w:t>Kipras</w:t>
            </w:r>
            <w:proofErr w:type="spellEnd"/>
          </w:p>
        </w:tc>
        <w:tc>
          <w:tcPr>
            <w:tcW w:w="5528" w:type="dxa"/>
          </w:tcPr>
          <w:p w:rsidR="00365536" w:rsidRPr="0044797E" w:rsidRDefault="00365536" w:rsidP="00C91348">
            <w:pPr>
              <w:numPr>
                <w:ilvl w:val="12"/>
                <w:numId w:val="0"/>
              </w:numPr>
              <w:tabs>
                <w:tab w:val="left" w:pos="567"/>
              </w:tabs>
              <w:ind w:right="-2"/>
              <w:jc w:val="both"/>
              <w:rPr>
                <w:lang w:val="en-US"/>
              </w:rPr>
            </w:pPr>
            <w:r w:rsidRPr="00B541B3">
              <w:rPr>
                <w:caps/>
                <w:sz w:val="22"/>
                <w:lang w:val="en-US"/>
              </w:rPr>
              <w:t>DIAMICRON MR 60 </w:t>
            </w:r>
            <w:r w:rsidRPr="00B541B3">
              <w:rPr>
                <w:sz w:val="22"/>
                <w:lang w:val="en-US"/>
              </w:rPr>
              <w:t>mg</w:t>
            </w:r>
          </w:p>
        </w:tc>
      </w:tr>
      <w:tr w:rsidR="00365536" w:rsidRPr="008D35CA" w:rsidTr="00C91348">
        <w:tc>
          <w:tcPr>
            <w:tcW w:w="2197" w:type="dxa"/>
          </w:tcPr>
          <w:p w:rsidR="00365536" w:rsidRPr="0044797E" w:rsidRDefault="00365536" w:rsidP="00C91348">
            <w:pPr>
              <w:numPr>
                <w:ilvl w:val="12"/>
                <w:numId w:val="0"/>
              </w:numPr>
              <w:tabs>
                <w:tab w:val="left" w:pos="567"/>
              </w:tabs>
              <w:ind w:right="-2"/>
              <w:jc w:val="both"/>
              <w:rPr>
                <w:lang w:val="en-US"/>
              </w:rPr>
            </w:pPr>
            <w:r w:rsidRPr="00B541B3">
              <w:rPr>
                <w:sz w:val="22"/>
              </w:rPr>
              <w:t>Čekijos Respublika</w:t>
            </w:r>
          </w:p>
        </w:tc>
        <w:tc>
          <w:tcPr>
            <w:tcW w:w="5528" w:type="dxa"/>
          </w:tcPr>
          <w:p w:rsidR="00365536" w:rsidRPr="0044797E" w:rsidRDefault="00365536" w:rsidP="00C91348">
            <w:pPr>
              <w:numPr>
                <w:ilvl w:val="12"/>
                <w:numId w:val="0"/>
              </w:numPr>
              <w:tabs>
                <w:tab w:val="left" w:pos="567"/>
              </w:tabs>
              <w:ind w:right="-2"/>
              <w:jc w:val="both"/>
              <w:rPr>
                <w:lang w:val="en-US"/>
              </w:rPr>
            </w:pPr>
            <w:r w:rsidRPr="00B541B3">
              <w:rPr>
                <w:sz w:val="22"/>
                <w:lang w:val="en-US"/>
              </w:rPr>
              <w:t xml:space="preserve">DIAPREL MR </w:t>
            </w:r>
            <w:r w:rsidRPr="00B541B3">
              <w:rPr>
                <w:caps/>
                <w:sz w:val="22"/>
                <w:lang w:val="en-US"/>
              </w:rPr>
              <w:t>60 </w:t>
            </w:r>
            <w:r w:rsidRPr="00B541B3">
              <w:rPr>
                <w:sz w:val="22"/>
                <w:lang w:val="en-US"/>
              </w:rPr>
              <w:t>mg</w:t>
            </w:r>
          </w:p>
        </w:tc>
      </w:tr>
      <w:tr w:rsidR="00365536" w:rsidRPr="008D35CA" w:rsidTr="00C91348">
        <w:tc>
          <w:tcPr>
            <w:tcW w:w="2197" w:type="dxa"/>
          </w:tcPr>
          <w:p w:rsidR="00365536" w:rsidRPr="0044797E" w:rsidRDefault="00365536" w:rsidP="00C91348">
            <w:pPr>
              <w:numPr>
                <w:ilvl w:val="12"/>
                <w:numId w:val="0"/>
              </w:numPr>
              <w:tabs>
                <w:tab w:val="left" w:pos="567"/>
              </w:tabs>
              <w:ind w:right="-2"/>
            </w:pPr>
            <w:r w:rsidRPr="00B541B3">
              <w:rPr>
                <w:sz w:val="22"/>
              </w:rPr>
              <w:t>Danija</w:t>
            </w:r>
          </w:p>
        </w:tc>
        <w:tc>
          <w:tcPr>
            <w:tcW w:w="5528" w:type="dxa"/>
          </w:tcPr>
          <w:p w:rsidR="00365536" w:rsidRPr="0044797E" w:rsidRDefault="00365536" w:rsidP="00C91348">
            <w:pPr>
              <w:tabs>
                <w:tab w:val="left" w:pos="567"/>
              </w:tabs>
              <w:jc w:val="both"/>
              <w:rPr>
                <w:lang w:val="fr-FR"/>
              </w:rPr>
            </w:pPr>
            <w:r w:rsidRPr="00B541B3">
              <w:rPr>
                <w:caps/>
                <w:sz w:val="22"/>
                <w:lang w:val="fr-FR"/>
              </w:rPr>
              <w:t>DIAMICRON UNO</w:t>
            </w:r>
            <w:r w:rsidRPr="00B541B3">
              <w:rPr>
                <w:sz w:val="22"/>
                <w:lang w:val="fr-FR"/>
              </w:rPr>
              <w:t xml:space="preserve"> </w:t>
            </w:r>
            <w:r w:rsidRPr="00B541B3">
              <w:rPr>
                <w:caps/>
                <w:sz w:val="22"/>
                <w:lang w:val="fr-FR"/>
              </w:rPr>
              <w:t>60 </w:t>
            </w:r>
            <w:r w:rsidRPr="00B541B3">
              <w:rPr>
                <w:sz w:val="22"/>
                <w:lang w:val="fr-FR"/>
              </w:rPr>
              <w:t>mg</w:t>
            </w:r>
          </w:p>
        </w:tc>
      </w:tr>
      <w:tr w:rsidR="00365536" w:rsidRPr="008D35CA" w:rsidTr="00C91348">
        <w:tc>
          <w:tcPr>
            <w:tcW w:w="2197" w:type="dxa"/>
          </w:tcPr>
          <w:p w:rsidR="00365536" w:rsidRPr="0044797E" w:rsidRDefault="00365536" w:rsidP="00C91348">
            <w:pPr>
              <w:numPr>
                <w:ilvl w:val="12"/>
                <w:numId w:val="0"/>
              </w:numPr>
              <w:tabs>
                <w:tab w:val="left" w:pos="567"/>
              </w:tabs>
              <w:ind w:right="-2"/>
            </w:pPr>
            <w:r w:rsidRPr="00B541B3">
              <w:rPr>
                <w:sz w:val="22"/>
              </w:rPr>
              <w:t>Estija</w:t>
            </w:r>
          </w:p>
        </w:tc>
        <w:tc>
          <w:tcPr>
            <w:tcW w:w="5528" w:type="dxa"/>
          </w:tcPr>
          <w:p w:rsidR="00365536" w:rsidRPr="0044797E" w:rsidRDefault="00365536" w:rsidP="00C91348">
            <w:pPr>
              <w:tabs>
                <w:tab w:val="left" w:pos="567"/>
              </w:tabs>
              <w:jc w:val="both"/>
            </w:pPr>
            <w:r w:rsidRPr="00B541B3">
              <w:rPr>
                <w:caps/>
                <w:sz w:val="22"/>
              </w:rPr>
              <w:t>DIAPREL MR</w:t>
            </w:r>
            <w:r w:rsidRPr="00B541B3">
              <w:rPr>
                <w:caps/>
                <w:sz w:val="22"/>
                <w:vertAlign w:val="superscript"/>
              </w:rPr>
              <w:t xml:space="preserve"> </w:t>
            </w:r>
            <w:r w:rsidRPr="00B541B3">
              <w:rPr>
                <w:sz w:val="22"/>
              </w:rPr>
              <w:t xml:space="preserve"> </w:t>
            </w:r>
            <w:r w:rsidRPr="00B541B3">
              <w:rPr>
                <w:caps/>
                <w:sz w:val="22"/>
              </w:rPr>
              <w:t>60 </w:t>
            </w:r>
            <w:r w:rsidRPr="00B541B3">
              <w:rPr>
                <w:sz w:val="22"/>
              </w:rPr>
              <w:t>mg</w:t>
            </w:r>
          </w:p>
        </w:tc>
      </w:tr>
      <w:tr w:rsidR="00365536" w:rsidRPr="008D35CA" w:rsidTr="00C91348">
        <w:tc>
          <w:tcPr>
            <w:tcW w:w="2197" w:type="dxa"/>
          </w:tcPr>
          <w:p w:rsidR="00365536" w:rsidRPr="0044797E" w:rsidRDefault="00365536" w:rsidP="00C91348">
            <w:pPr>
              <w:tabs>
                <w:tab w:val="left" w:pos="567"/>
              </w:tabs>
              <w:jc w:val="both"/>
            </w:pPr>
            <w:r w:rsidRPr="00B541B3">
              <w:rPr>
                <w:sz w:val="22"/>
              </w:rPr>
              <w:t>Prancūzija</w:t>
            </w:r>
          </w:p>
        </w:tc>
        <w:tc>
          <w:tcPr>
            <w:tcW w:w="5528" w:type="dxa"/>
          </w:tcPr>
          <w:p w:rsidR="00365536" w:rsidRPr="0044797E" w:rsidRDefault="00365536" w:rsidP="00C91348">
            <w:pPr>
              <w:tabs>
                <w:tab w:val="left" w:pos="567"/>
              </w:tabs>
              <w:jc w:val="both"/>
              <w:rPr>
                <w:lang w:val="nl-NL"/>
              </w:rPr>
            </w:pPr>
            <w:r w:rsidRPr="00B541B3">
              <w:rPr>
                <w:caps/>
                <w:sz w:val="22"/>
                <w:lang w:val="nl-NL"/>
              </w:rPr>
              <w:t>Diamicron</w:t>
            </w:r>
            <w:r w:rsidRPr="00B541B3">
              <w:rPr>
                <w:caps/>
                <w:sz w:val="22"/>
                <w:vertAlign w:val="superscript"/>
                <w:lang w:val="nl-NL"/>
              </w:rPr>
              <w:t xml:space="preserve"> </w:t>
            </w:r>
            <w:r w:rsidRPr="00B541B3">
              <w:rPr>
                <w:sz w:val="22"/>
                <w:lang w:val="nl-NL"/>
              </w:rPr>
              <w:t xml:space="preserve"> </w:t>
            </w:r>
            <w:r w:rsidRPr="00B541B3">
              <w:rPr>
                <w:caps/>
                <w:sz w:val="22"/>
                <w:lang w:val="nl-NL"/>
              </w:rPr>
              <w:t>60 </w:t>
            </w:r>
            <w:r w:rsidRPr="00B541B3">
              <w:rPr>
                <w:sz w:val="22"/>
                <w:lang w:val="nl-NL"/>
              </w:rPr>
              <w:t>mg</w:t>
            </w:r>
          </w:p>
        </w:tc>
      </w:tr>
      <w:tr w:rsidR="00365536" w:rsidRPr="008D35CA" w:rsidTr="00C91348">
        <w:tc>
          <w:tcPr>
            <w:tcW w:w="2197" w:type="dxa"/>
          </w:tcPr>
          <w:p w:rsidR="00365536" w:rsidRPr="0044797E" w:rsidRDefault="00365536" w:rsidP="00C91348">
            <w:pPr>
              <w:tabs>
                <w:tab w:val="left" w:pos="567"/>
              </w:tabs>
              <w:jc w:val="both"/>
              <w:rPr>
                <w:lang w:val="de-DE"/>
              </w:rPr>
            </w:pPr>
            <w:proofErr w:type="spellStart"/>
            <w:r w:rsidRPr="00B541B3">
              <w:rPr>
                <w:sz w:val="22"/>
                <w:lang w:val="de-DE"/>
              </w:rPr>
              <w:t>Vokietija</w:t>
            </w:r>
            <w:proofErr w:type="spellEnd"/>
          </w:p>
        </w:tc>
        <w:tc>
          <w:tcPr>
            <w:tcW w:w="5528" w:type="dxa"/>
          </w:tcPr>
          <w:p w:rsidR="00365536" w:rsidRPr="0044797E" w:rsidRDefault="00365536" w:rsidP="00C91348">
            <w:pPr>
              <w:tabs>
                <w:tab w:val="left" w:pos="567"/>
              </w:tabs>
              <w:jc w:val="both"/>
              <w:rPr>
                <w:caps/>
                <w:lang w:val="fr-FR"/>
              </w:rPr>
            </w:pPr>
            <w:r w:rsidRPr="00B541B3">
              <w:rPr>
                <w:caps/>
                <w:sz w:val="22"/>
                <w:lang w:val="fr-FR"/>
              </w:rPr>
              <w:t>DIAMICRON UNO</w:t>
            </w:r>
            <w:r w:rsidRPr="00B541B3">
              <w:rPr>
                <w:caps/>
                <w:sz w:val="22"/>
                <w:vertAlign w:val="superscript"/>
                <w:lang w:val="fr-FR"/>
              </w:rPr>
              <w:t xml:space="preserve"> </w:t>
            </w:r>
            <w:r w:rsidRPr="00B541B3">
              <w:rPr>
                <w:caps/>
                <w:sz w:val="22"/>
                <w:lang w:val="fr-FR"/>
              </w:rPr>
              <w:t xml:space="preserve"> 60 </w:t>
            </w:r>
            <w:r w:rsidRPr="00B541B3">
              <w:rPr>
                <w:sz w:val="22"/>
                <w:lang w:val="fr-FR"/>
              </w:rPr>
              <w:t>mg</w:t>
            </w:r>
          </w:p>
        </w:tc>
      </w:tr>
      <w:tr w:rsidR="00365536" w:rsidRPr="008D35CA" w:rsidTr="00C91348">
        <w:tc>
          <w:tcPr>
            <w:tcW w:w="2197" w:type="dxa"/>
          </w:tcPr>
          <w:p w:rsidR="00365536" w:rsidRPr="0044797E" w:rsidRDefault="00365536" w:rsidP="00C91348">
            <w:pPr>
              <w:tabs>
                <w:tab w:val="left" w:pos="567"/>
              </w:tabs>
              <w:jc w:val="both"/>
            </w:pPr>
            <w:r>
              <w:rPr>
                <w:sz w:val="22"/>
              </w:rPr>
              <w:t>Graikija</w:t>
            </w:r>
          </w:p>
        </w:tc>
        <w:tc>
          <w:tcPr>
            <w:tcW w:w="5528" w:type="dxa"/>
          </w:tcPr>
          <w:p w:rsidR="00365536" w:rsidRPr="0044797E" w:rsidRDefault="00365536" w:rsidP="00C91348">
            <w:pPr>
              <w:tabs>
                <w:tab w:val="left" w:pos="567"/>
              </w:tabs>
              <w:jc w:val="both"/>
              <w:rPr>
                <w:caps/>
              </w:rPr>
            </w:pPr>
            <w:r w:rsidRPr="00B541B3">
              <w:rPr>
                <w:caps/>
                <w:sz w:val="22"/>
              </w:rPr>
              <w:t>DIAMICRON</w:t>
            </w:r>
            <w:r w:rsidRPr="00B541B3">
              <w:rPr>
                <w:caps/>
                <w:sz w:val="22"/>
                <w:vertAlign w:val="superscript"/>
              </w:rPr>
              <w:t xml:space="preserve"> </w:t>
            </w:r>
            <w:r w:rsidRPr="00B541B3">
              <w:rPr>
                <w:caps/>
                <w:sz w:val="22"/>
              </w:rPr>
              <w:t>MR 60 </w:t>
            </w:r>
            <w:r w:rsidRPr="00B541B3">
              <w:rPr>
                <w:sz w:val="22"/>
              </w:rPr>
              <w:t>mg</w:t>
            </w:r>
          </w:p>
        </w:tc>
      </w:tr>
      <w:tr w:rsidR="00365536" w:rsidRPr="008D35CA" w:rsidTr="00C91348">
        <w:tc>
          <w:tcPr>
            <w:tcW w:w="2197" w:type="dxa"/>
          </w:tcPr>
          <w:p w:rsidR="00365536" w:rsidRPr="0044797E" w:rsidRDefault="00365536" w:rsidP="00C91348">
            <w:pPr>
              <w:tabs>
                <w:tab w:val="left" w:pos="567"/>
              </w:tabs>
              <w:jc w:val="both"/>
            </w:pPr>
            <w:r w:rsidRPr="00B541B3">
              <w:rPr>
                <w:sz w:val="22"/>
              </w:rPr>
              <w:t>Vengrija</w:t>
            </w:r>
          </w:p>
        </w:tc>
        <w:tc>
          <w:tcPr>
            <w:tcW w:w="5528" w:type="dxa"/>
          </w:tcPr>
          <w:p w:rsidR="00365536" w:rsidRPr="0044797E" w:rsidRDefault="00365536" w:rsidP="00C91348">
            <w:pPr>
              <w:tabs>
                <w:tab w:val="left" w:pos="567"/>
              </w:tabs>
              <w:jc w:val="both"/>
              <w:rPr>
                <w:caps/>
                <w:lang w:val="en-US"/>
              </w:rPr>
            </w:pPr>
            <w:r w:rsidRPr="00B541B3">
              <w:rPr>
                <w:caps/>
                <w:sz w:val="22"/>
                <w:lang w:val="en-US"/>
              </w:rPr>
              <w:t>DIAPREL MR</w:t>
            </w:r>
            <w:r w:rsidRPr="00B541B3">
              <w:rPr>
                <w:caps/>
                <w:sz w:val="22"/>
                <w:vertAlign w:val="superscript"/>
                <w:lang w:val="en-US"/>
              </w:rPr>
              <w:t xml:space="preserve"> </w:t>
            </w:r>
            <w:r w:rsidRPr="00B541B3">
              <w:rPr>
                <w:sz w:val="22"/>
                <w:lang w:val="en-US"/>
              </w:rPr>
              <w:t xml:space="preserve"> </w:t>
            </w:r>
            <w:r w:rsidRPr="00B541B3">
              <w:rPr>
                <w:caps/>
                <w:sz w:val="22"/>
                <w:lang w:val="en-US"/>
              </w:rPr>
              <w:t>60 </w:t>
            </w:r>
            <w:r w:rsidRPr="00B541B3">
              <w:rPr>
                <w:sz w:val="22"/>
                <w:lang w:val="en-US"/>
              </w:rPr>
              <w:t>mg</w:t>
            </w:r>
          </w:p>
        </w:tc>
      </w:tr>
      <w:tr w:rsidR="00365536" w:rsidRPr="008D35CA" w:rsidTr="00C91348">
        <w:tc>
          <w:tcPr>
            <w:tcW w:w="2197" w:type="dxa"/>
          </w:tcPr>
          <w:p w:rsidR="00365536" w:rsidRPr="0044797E" w:rsidRDefault="00365536" w:rsidP="00C91348">
            <w:pPr>
              <w:tabs>
                <w:tab w:val="left" w:pos="567"/>
              </w:tabs>
              <w:jc w:val="both"/>
              <w:rPr>
                <w:lang w:val="de-DE"/>
              </w:rPr>
            </w:pPr>
            <w:proofErr w:type="spellStart"/>
            <w:r w:rsidRPr="00B541B3">
              <w:rPr>
                <w:sz w:val="22"/>
                <w:lang w:val="de-DE"/>
              </w:rPr>
              <w:t>Airija</w:t>
            </w:r>
            <w:proofErr w:type="spellEnd"/>
          </w:p>
        </w:tc>
        <w:tc>
          <w:tcPr>
            <w:tcW w:w="5528" w:type="dxa"/>
          </w:tcPr>
          <w:p w:rsidR="00365536" w:rsidRPr="0044797E" w:rsidRDefault="00365536" w:rsidP="00C91348">
            <w:pPr>
              <w:tabs>
                <w:tab w:val="left" w:pos="567"/>
              </w:tabs>
              <w:jc w:val="both"/>
              <w:rPr>
                <w:lang w:val="en-US"/>
              </w:rPr>
            </w:pPr>
            <w:r w:rsidRPr="00B541B3">
              <w:rPr>
                <w:caps/>
                <w:sz w:val="22"/>
                <w:lang w:val="en-US"/>
              </w:rPr>
              <w:t>DIAMICRON MR 60 </w:t>
            </w:r>
            <w:r w:rsidRPr="00B541B3">
              <w:rPr>
                <w:sz w:val="22"/>
                <w:lang w:val="en-US"/>
              </w:rPr>
              <w:t>mg</w:t>
            </w:r>
          </w:p>
        </w:tc>
      </w:tr>
      <w:tr w:rsidR="00365536" w:rsidRPr="008D35CA" w:rsidTr="00C91348">
        <w:tc>
          <w:tcPr>
            <w:tcW w:w="2197" w:type="dxa"/>
          </w:tcPr>
          <w:p w:rsidR="00365536" w:rsidRPr="0044797E" w:rsidRDefault="00365536" w:rsidP="00C91348">
            <w:pPr>
              <w:tabs>
                <w:tab w:val="left" w:pos="567"/>
              </w:tabs>
              <w:jc w:val="both"/>
              <w:rPr>
                <w:lang w:val="de-DE"/>
              </w:rPr>
            </w:pPr>
            <w:proofErr w:type="spellStart"/>
            <w:r w:rsidRPr="00B541B3">
              <w:rPr>
                <w:sz w:val="22"/>
                <w:lang w:val="de-DE"/>
              </w:rPr>
              <w:t>Italija</w:t>
            </w:r>
            <w:proofErr w:type="spellEnd"/>
          </w:p>
        </w:tc>
        <w:tc>
          <w:tcPr>
            <w:tcW w:w="5528" w:type="dxa"/>
          </w:tcPr>
          <w:p w:rsidR="00365536" w:rsidRPr="0044797E" w:rsidRDefault="00365536" w:rsidP="00C91348">
            <w:pPr>
              <w:tabs>
                <w:tab w:val="left" w:pos="567"/>
              </w:tabs>
              <w:jc w:val="both"/>
              <w:rPr>
                <w:caps/>
                <w:lang w:val="de-DE"/>
              </w:rPr>
            </w:pPr>
            <w:r w:rsidRPr="00B541B3">
              <w:rPr>
                <w:caps/>
                <w:sz w:val="22"/>
                <w:lang w:val="de-DE"/>
              </w:rPr>
              <w:t>DIAMICRON</w:t>
            </w:r>
            <w:r w:rsidRPr="00B541B3">
              <w:rPr>
                <w:caps/>
                <w:sz w:val="22"/>
                <w:vertAlign w:val="superscript"/>
                <w:lang w:val="de-DE"/>
              </w:rPr>
              <w:t xml:space="preserve"> </w:t>
            </w:r>
            <w:r w:rsidRPr="00B541B3">
              <w:rPr>
                <w:caps/>
                <w:sz w:val="22"/>
                <w:lang w:val="de-DE"/>
              </w:rPr>
              <w:t xml:space="preserve"> 60 </w:t>
            </w:r>
            <w:r w:rsidRPr="00B541B3">
              <w:rPr>
                <w:sz w:val="22"/>
                <w:lang w:val="de-DE"/>
              </w:rPr>
              <w:t>mg</w:t>
            </w:r>
          </w:p>
        </w:tc>
      </w:tr>
      <w:tr w:rsidR="00365536" w:rsidRPr="008D35CA" w:rsidTr="00C91348">
        <w:tc>
          <w:tcPr>
            <w:tcW w:w="2197" w:type="dxa"/>
          </w:tcPr>
          <w:p w:rsidR="00365536" w:rsidRPr="0044797E" w:rsidRDefault="00365536" w:rsidP="00C91348">
            <w:pPr>
              <w:tabs>
                <w:tab w:val="left" w:pos="567"/>
              </w:tabs>
              <w:jc w:val="both"/>
              <w:rPr>
                <w:lang w:val="nl-NL"/>
              </w:rPr>
            </w:pPr>
            <w:r w:rsidRPr="00B541B3">
              <w:rPr>
                <w:sz w:val="22"/>
                <w:lang w:val="nl-NL"/>
              </w:rPr>
              <w:t>Latvija</w:t>
            </w:r>
          </w:p>
        </w:tc>
        <w:tc>
          <w:tcPr>
            <w:tcW w:w="5528" w:type="dxa"/>
          </w:tcPr>
          <w:p w:rsidR="00365536" w:rsidRPr="0044797E" w:rsidRDefault="00365536" w:rsidP="00C91348">
            <w:pPr>
              <w:tabs>
                <w:tab w:val="left" w:pos="567"/>
              </w:tabs>
              <w:jc w:val="both"/>
              <w:rPr>
                <w:caps/>
              </w:rPr>
            </w:pPr>
            <w:r w:rsidRPr="00B541B3">
              <w:rPr>
                <w:caps/>
                <w:sz w:val="22"/>
              </w:rPr>
              <w:t>DIAPREL MR</w:t>
            </w:r>
            <w:r w:rsidRPr="00B541B3">
              <w:rPr>
                <w:caps/>
                <w:sz w:val="22"/>
                <w:vertAlign w:val="superscript"/>
              </w:rPr>
              <w:t xml:space="preserve"> </w:t>
            </w:r>
            <w:r w:rsidRPr="00B541B3">
              <w:rPr>
                <w:sz w:val="22"/>
              </w:rPr>
              <w:t xml:space="preserve"> </w:t>
            </w:r>
            <w:r w:rsidRPr="00B541B3">
              <w:rPr>
                <w:caps/>
                <w:sz w:val="22"/>
              </w:rPr>
              <w:t>60 </w:t>
            </w:r>
            <w:r w:rsidRPr="00B541B3">
              <w:rPr>
                <w:sz w:val="22"/>
              </w:rPr>
              <w:t>mg</w:t>
            </w:r>
          </w:p>
        </w:tc>
      </w:tr>
      <w:tr w:rsidR="00365536" w:rsidRPr="008D35CA" w:rsidTr="00C91348">
        <w:tc>
          <w:tcPr>
            <w:tcW w:w="2197" w:type="dxa"/>
          </w:tcPr>
          <w:p w:rsidR="00365536" w:rsidRPr="0044797E" w:rsidRDefault="00365536" w:rsidP="00C91348">
            <w:pPr>
              <w:tabs>
                <w:tab w:val="left" w:pos="567"/>
              </w:tabs>
              <w:jc w:val="both"/>
              <w:rPr>
                <w:lang w:val="pl-PL"/>
              </w:rPr>
            </w:pPr>
            <w:proofErr w:type="spellStart"/>
            <w:r w:rsidRPr="00B541B3">
              <w:rPr>
                <w:sz w:val="22"/>
                <w:lang w:val="pl-PL"/>
              </w:rPr>
              <w:t>Lietuva</w:t>
            </w:r>
            <w:proofErr w:type="spellEnd"/>
          </w:p>
        </w:tc>
        <w:tc>
          <w:tcPr>
            <w:tcW w:w="5528" w:type="dxa"/>
          </w:tcPr>
          <w:p w:rsidR="00365536" w:rsidRPr="0044797E" w:rsidRDefault="00365536" w:rsidP="00C91348">
            <w:pPr>
              <w:tabs>
                <w:tab w:val="left" w:pos="567"/>
              </w:tabs>
              <w:jc w:val="both"/>
              <w:rPr>
                <w:caps/>
              </w:rPr>
            </w:pPr>
            <w:r w:rsidRPr="00B541B3">
              <w:rPr>
                <w:caps/>
                <w:sz w:val="22"/>
              </w:rPr>
              <w:t>DIAPREL MR</w:t>
            </w:r>
            <w:r w:rsidRPr="00B541B3">
              <w:rPr>
                <w:caps/>
                <w:sz w:val="22"/>
                <w:vertAlign w:val="superscript"/>
              </w:rPr>
              <w:t xml:space="preserve"> </w:t>
            </w:r>
            <w:r w:rsidRPr="00B541B3">
              <w:rPr>
                <w:sz w:val="22"/>
              </w:rPr>
              <w:t xml:space="preserve"> </w:t>
            </w:r>
            <w:r w:rsidRPr="00B541B3">
              <w:rPr>
                <w:caps/>
                <w:sz w:val="22"/>
              </w:rPr>
              <w:t>60 </w:t>
            </w:r>
            <w:r w:rsidRPr="00B541B3">
              <w:rPr>
                <w:sz w:val="22"/>
              </w:rPr>
              <w:t xml:space="preserve">mg </w:t>
            </w:r>
            <w:r w:rsidRPr="00B541B3">
              <w:rPr>
                <w:color w:val="000000"/>
                <w:sz w:val="22"/>
              </w:rPr>
              <w:t>modifikuoto atpalaidavimo tabletės</w:t>
            </w:r>
          </w:p>
        </w:tc>
      </w:tr>
      <w:tr w:rsidR="00365536" w:rsidRPr="008D35CA" w:rsidTr="00C91348">
        <w:tc>
          <w:tcPr>
            <w:tcW w:w="2197" w:type="dxa"/>
          </w:tcPr>
          <w:p w:rsidR="00365536" w:rsidRPr="0044797E" w:rsidRDefault="00365536" w:rsidP="00C91348">
            <w:pPr>
              <w:tabs>
                <w:tab w:val="left" w:pos="567"/>
              </w:tabs>
              <w:jc w:val="both"/>
              <w:rPr>
                <w:lang w:val="de-DE"/>
              </w:rPr>
            </w:pPr>
            <w:proofErr w:type="spellStart"/>
            <w:r w:rsidRPr="00B541B3">
              <w:rPr>
                <w:sz w:val="22"/>
                <w:lang w:val="de-DE"/>
              </w:rPr>
              <w:t>Liuksemburgas</w:t>
            </w:r>
            <w:proofErr w:type="spellEnd"/>
          </w:p>
        </w:tc>
        <w:tc>
          <w:tcPr>
            <w:tcW w:w="5528" w:type="dxa"/>
          </w:tcPr>
          <w:p w:rsidR="00365536" w:rsidRPr="0044797E" w:rsidRDefault="00365536" w:rsidP="00C91348">
            <w:pPr>
              <w:tabs>
                <w:tab w:val="left" w:pos="567"/>
              </w:tabs>
              <w:jc w:val="both"/>
              <w:rPr>
                <w:caps/>
                <w:lang w:val="de-DE"/>
              </w:rPr>
            </w:pPr>
            <w:r w:rsidRPr="00B541B3">
              <w:rPr>
                <w:caps/>
                <w:sz w:val="22"/>
                <w:lang w:val="de-DE"/>
              </w:rPr>
              <w:t>DIAMICRON 60 </w:t>
            </w:r>
            <w:r w:rsidRPr="00B541B3">
              <w:rPr>
                <w:sz w:val="22"/>
                <w:lang w:val="de-DE"/>
              </w:rPr>
              <w:t>mg</w:t>
            </w:r>
          </w:p>
        </w:tc>
      </w:tr>
      <w:tr w:rsidR="00365536" w:rsidRPr="008D35CA" w:rsidTr="00C91348">
        <w:trPr>
          <w:trHeight w:val="318"/>
        </w:trPr>
        <w:tc>
          <w:tcPr>
            <w:tcW w:w="2197" w:type="dxa"/>
          </w:tcPr>
          <w:p w:rsidR="00365536" w:rsidRPr="0044797E" w:rsidRDefault="00365536" w:rsidP="00C91348">
            <w:pPr>
              <w:tabs>
                <w:tab w:val="left" w:pos="567"/>
              </w:tabs>
              <w:jc w:val="both"/>
              <w:rPr>
                <w:lang w:val="de-DE"/>
              </w:rPr>
            </w:pPr>
            <w:r w:rsidRPr="00B541B3">
              <w:rPr>
                <w:sz w:val="22"/>
                <w:lang w:val="de-DE"/>
              </w:rPr>
              <w:t>Malta</w:t>
            </w:r>
          </w:p>
        </w:tc>
        <w:tc>
          <w:tcPr>
            <w:tcW w:w="5528" w:type="dxa"/>
          </w:tcPr>
          <w:p w:rsidR="00365536" w:rsidRPr="0044797E" w:rsidRDefault="00365536" w:rsidP="00C91348">
            <w:pPr>
              <w:tabs>
                <w:tab w:val="left" w:pos="567"/>
              </w:tabs>
              <w:jc w:val="both"/>
              <w:rPr>
                <w:lang w:val="en-US"/>
              </w:rPr>
            </w:pPr>
            <w:r w:rsidRPr="00B541B3">
              <w:rPr>
                <w:caps/>
                <w:sz w:val="22"/>
                <w:lang w:val="en-US"/>
              </w:rPr>
              <w:t>DIAMICRON MR</w:t>
            </w:r>
            <w:r w:rsidRPr="00B541B3">
              <w:rPr>
                <w:caps/>
                <w:sz w:val="22"/>
                <w:vertAlign w:val="superscript"/>
                <w:lang w:val="en-US"/>
              </w:rPr>
              <w:t xml:space="preserve"> </w:t>
            </w:r>
            <w:r w:rsidRPr="00B541B3">
              <w:rPr>
                <w:caps/>
                <w:sz w:val="22"/>
                <w:lang w:val="en-US"/>
              </w:rPr>
              <w:t>60 </w:t>
            </w:r>
            <w:r w:rsidRPr="00B541B3">
              <w:rPr>
                <w:sz w:val="22"/>
                <w:lang w:val="en-US"/>
              </w:rPr>
              <w:t>mg</w:t>
            </w:r>
          </w:p>
        </w:tc>
      </w:tr>
      <w:tr w:rsidR="00365536" w:rsidRPr="008D35CA" w:rsidTr="00C91348">
        <w:tc>
          <w:tcPr>
            <w:tcW w:w="2197" w:type="dxa"/>
          </w:tcPr>
          <w:p w:rsidR="00365536" w:rsidRPr="0044797E" w:rsidRDefault="00365536" w:rsidP="00C91348">
            <w:pPr>
              <w:numPr>
                <w:ilvl w:val="12"/>
                <w:numId w:val="0"/>
              </w:numPr>
              <w:tabs>
                <w:tab w:val="left" w:pos="567"/>
              </w:tabs>
              <w:ind w:right="-2"/>
            </w:pPr>
            <w:r w:rsidRPr="00B541B3">
              <w:rPr>
                <w:sz w:val="22"/>
              </w:rPr>
              <w:t>Nyderlandai</w:t>
            </w:r>
          </w:p>
        </w:tc>
        <w:tc>
          <w:tcPr>
            <w:tcW w:w="5528" w:type="dxa"/>
          </w:tcPr>
          <w:p w:rsidR="00365536" w:rsidRPr="0044797E" w:rsidRDefault="00365536" w:rsidP="00C91348">
            <w:pPr>
              <w:tabs>
                <w:tab w:val="left" w:pos="567"/>
              </w:tabs>
              <w:jc w:val="both"/>
              <w:rPr>
                <w:lang w:val="en-US"/>
              </w:rPr>
            </w:pPr>
            <w:r w:rsidRPr="00B541B3">
              <w:rPr>
                <w:caps/>
                <w:sz w:val="22"/>
                <w:lang w:val="en-US"/>
              </w:rPr>
              <w:t>DIAMICRON MR 60 </w:t>
            </w:r>
            <w:r w:rsidRPr="00B541B3">
              <w:rPr>
                <w:sz w:val="22"/>
                <w:lang w:val="en-US"/>
              </w:rPr>
              <w:t>mg</w:t>
            </w:r>
          </w:p>
        </w:tc>
      </w:tr>
      <w:tr w:rsidR="00365536" w:rsidRPr="008D35CA" w:rsidTr="00C91348">
        <w:tc>
          <w:tcPr>
            <w:tcW w:w="2197" w:type="dxa"/>
          </w:tcPr>
          <w:p w:rsidR="00365536" w:rsidRPr="0044797E" w:rsidRDefault="00365536" w:rsidP="00C91348">
            <w:pPr>
              <w:numPr>
                <w:ilvl w:val="12"/>
                <w:numId w:val="0"/>
              </w:numPr>
              <w:tabs>
                <w:tab w:val="left" w:pos="567"/>
              </w:tabs>
              <w:ind w:right="-2"/>
            </w:pPr>
            <w:r w:rsidRPr="00B541B3">
              <w:rPr>
                <w:sz w:val="22"/>
              </w:rPr>
              <w:t>Lenkija</w:t>
            </w:r>
          </w:p>
        </w:tc>
        <w:tc>
          <w:tcPr>
            <w:tcW w:w="5528" w:type="dxa"/>
          </w:tcPr>
          <w:p w:rsidR="00365536" w:rsidRPr="0044797E" w:rsidRDefault="00365536" w:rsidP="00C91348">
            <w:pPr>
              <w:tabs>
                <w:tab w:val="left" w:pos="567"/>
              </w:tabs>
              <w:jc w:val="both"/>
              <w:rPr>
                <w:caps/>
                <w:lang w:val="en-US"/>
              </w:rPr>
            </w:pPr>
            <w:r w:rsidRPr="00B541B3">
              <w:rPr>
                <w:caps/>
                <w:sz w:val="22"/>
                <w:lang w:val="en-US"/>
              </w:rPr>
              <w:t>DIAPREL MR</w:t>
            </w:r>
            <w:r w:rsidRPr="00B541B3">
              <w:rPr>
                <w:caps/>
                <w:sz w:val="22"/>
                <w:vertAlign w:val="superscript"/>
                <w:lang w:val="en-US"/>
              </w:rPr>
              <w:t xml:space="preserve"> </w:t>
            </w:r>
            <w:r w:rsidRPr="00B541B3">
              <w:rPr>
                <w:sz w:val="22"/>
                <w:lang w:val="en-US"/>
              </w:rPr>
              <w:t xml:space="preserve"> </w:t>
            </w:r>
          </w:p>
        </w:tc>
      </w:tr>
      <w:tr w:rsidR="00365536" w:rsidRPr="008D35CA" w:rsidTr="00C91348">
        <w:tc>
          <w:tcPr>
            <w:tcW w:w="2197" w:type="dxa"/>
          </w:tcPr>
          <w:p w:rsidR="00365536" w:rsidRPr="0044797E" w:rsidRDefault="00365536" w:rsidP="00C91348">
            <w:pPr>
              <w:tabs>
                <w:tab w:val="left" w:pos="567"/>
              </w:tabs>
              <w:jc w:val="both"/>
              <w:rPr>
                <w:lang w:val="de-DE"/>
              </w:rPr>
            </w:pPr>
            <w:proofErr w:type="spellStart"/>
            <w:r w:rsidRPr="00B541B3">
              <w:rPr>
                <w:sz w:val="22"/>
                <w:lang w:val="de-DE"/>
              </w:rPr>
              <w:t>Portugalija</w:t>
            </w:r>
            <w:proofErr w:type="spellEnd"/>
          </w:p>
        </w:tc>
        <w:tc>
          <w:tcPr>
            <w:tcW w:w="5528" w:type="dxa"/>
          </w:tcPr>
          <w:p w:rsidR="00365536" w:rsidRPr="0044797E" w:rsidRDefault="00365536" w:rsidP="00C91348">
            <w:pPr>
              <w:tabs>
                <w:tab w:val="left" w:pos="567"/>
              </w:tabs>
              <w:jc w:val="both"/>
              <w:rPr>
                <w:lang w:val="en-US"/>
              </w:rPr>
            </w:pPr>
            <w:r w:rsidRPr="00B541B3">
              <w:rPr>
                <w:caps/>
                <w:sz w:val="22"/>
                <w:lang w:val="en-US"/>
              </w:rPr>
              <w:t>DIAMICRON LM 60 </w:t>
            </w:r>
            <w:r w:rsidRPr="00B541B3">
              <w:rPr>
                <w:sz w:val="22"/>
                <w:lang w:val="en-US"/>
              </w:rPr>
              <w:t>mg</w:t>
            </w:r>
          </w:p>
        </w:tc>
      </w:tr>
      <w:tr w:rsidR="00365536" w:rsidRPr="008D35CA" w:rsidTr="00C91348">
        <w:tc>
          <w:tcPr>
            <w:tcW w:w="2197" w:type="dxa"/>
          </w:tcPr>
          <w:p w:rsidR="00365536" w:rsidRPr="0044797E" w:rsidRDefault="00365536" w:rsidP="00C91348">
            <w:pPr>
              <w:tabs>
                <w:tab w:val="left" w:pos="567"/>
              </w:tabs>
              <w:jc w:val="both"/>
              <w:rPr>
                <w:lang w:val="en-US"/>
              </w:rPr>
            </w:pPr>
            <w:proofErr w:type="spellStart"/>
            <w:r w:rsidRPr="00B541B3">
              <w:rPr>
                <w:sz w:val="22"/>
                <w:lang w:val="en-US"/>
              </w:rPr>
              <w:t>Rumunija</w:t>
            </w:r>
            <w:proofErr w:type="spellEnd"/>
          </w:p>
        </w:tc>
        <w:tc>
          <w:tcPr>
            <w:tcW w:w="5528" w:type="dxa"/>
          </w:tcPr>
          <w:p w:rsidR="00365536" w:rsidRPr="0044797E" w:rsidRDefault="00365536" w:rsidP="00C91348">
            <w:pPr>
              <w:tabs>
                <w:tab w:val="left" w:pos="567"/>
              </w:tabs>
              <w:jc w:val="both"/>
              <w:rPr>
                <w:lang w:val="en-US"/>
              </w:rPr>
            </w:pPr>
            <w:r w:rsidRPr="00B541B3">
              <w:rPr>
                <w:caps/>
                <w:sz w:val="22"/>
                <w:lang w:val="en-US"/>
              </w:rPr>
              <w:t xml:space="preserve">DIAPREL MR 60 </w:t>
            </w:r>
            <w:r w:rsidRPr="00B541B3">
              <w:rPr>
                <w:sz w:val="22"/>
                <w:lang w:val="en-US"/>
              </w:rPr>
              <w:t>mg</w:t>
            </w:r>
          </w:p>
        </w:tc>
      </w:tr>
      <w:tr w:rsidR="00365536" w:rsidRPr="008D35CA" w:rsidTr="00C91348">
        <w:tc>
          <w:tcPr>
            <w:tcW w:w="2197" w:type="dxa"/>
          </w:tcPr>
          <w:p w:rsidR="00365536" w:rsidRPr="0044797E" w:rsidRDefault="00365536" w:rsidP="00C91348">
            <w:pPr>
              <w:numPr>
                <w:ilvl w:val="12"/>
                <w:numId w:val="0"/>
              </w:numPr>
              <w:tabs>
                <w:tab w:val="left" w:pos="567"/>
              </w:tabs>
              <w:ind w:right="-2"/>
            </w:pPr>
            <w:r w:rsidRPr="00B541B3">
              <w:rPr>
                <w:sz w:val="22"/>
              </w:rPr>
              <w:t>Slovakija</w:t>
            </w:r>
          </w:p>
        </w:tc>
        <w:tc>
          <w:tcPr>
            <w:tcW w:w="5528" w:type="dxa"/>
          </w:tcPr>
          <w:p w:rsidR="00365536" w:rsidRPr="0044797E" w:rsidRDefault="00365536" w:rsidP="00C91348">
            <w:pPr>
              <w:tabs>
                <w:tab w:val="left" w:pos="567"/>
              </w:tabs>
              <w:jc w:val="both"/>
              <w:rPr>
                <w:caps/>
                <w:lang w:val="en-US"/>
              </w:rPr>
            </w:pPr>
            <w:r w:rsidRPr="00B541B3">
              <w:rPr>
                <w:caps/>
                <w:sz w:val="22"/>
                <w:lang w:val="en-US"/>
              </w:rPr>
              <w:t>DIAPREL MR</w:t>
            </w:r>
            <w:r w:rsidRPr="00B541B3">
              <w:rPr>
                <w:caps/>
                <w:sz w:val="22"/>
                <w:vertAlign w:val="superscript"/>
                <w:lang w:val="en-US"/>
              </w:rPr>
              <w:t xml:space="preserve"> </w:t>
            </w:r>
            <w:r w:rsidRPr="00B541B3">
              <w:rPr>
                <w:sz w:val="22"/>
                <w:lang w:val="en-US"/>
              </w:rPr>
              <w:t xml:space="preserve"> </w:t>
            </w:r>
            <w:r w:rsidRPr="00B541B3">
              <w:rPr>
                <w:caps/>
                <w:sz w:val="22"/>
                <w:lang w:val="en-US"/>
              </w:rPr>
              <w:t>60 </w:t>
            </w:r>
            <w:r w:rsidRPr="00B541B3">
              <w:rPr>
                <w:sz w:val="22"/>
                <w:lang w:val="en-US"/>
              </w:rPr>
              <w:t>mg</w:t>
            </w:r>
          </w:p>
        </w:tc>
      </w:tr>
      <w:tr w:rsidR="00365536" w:rsidRPr="008D35CA" w:rsidTr="00C91348">
        <w:tc>
          <w:tcPr>
            <w:tcW w:w="2197" w:type="dxa"/>
          </w:tcPr>
          <w:p w:rsidR="00365536" w:rsidRPr="0044797E" w:rsidRDefault="00365536" w:rsidP="00C91348">
            <w:pPr>
              <w:numPr>
                <w:ilvl w:val="12"/>
                <w:numId w:val="0"/>
              </w:numPr>
              <w:tabs>
                <w:tab w:val="left" w:pos="567"/>
              </w:tabs>
              <w:ind w:right="-2"/>
            </w:pPr>
            <w:r w:rsidRPr="00B541B3">
              <w:rPr>
                <w:sz w:val="22"/>
              </w:rPr>
              <w:t>Slovėnija</w:t>
            </w:r>
          </w:p>
        </w:tc>
        <w:tc>
          <w:tcPr>
            <w:tcW w:w="5528" w:type="dxa"/>
          </w:tcPr>
          <w:p w:rsidR="00365536" w:rsidRPr="0044797E" w:rsidRDefault="00365536" w:rsidP="00C91348">
            <w:pPr>
              <w:tabs>
                <w:tab w:val="left" w:pos="567"/>
              </w:tabs>
              <w:jc w:val="both"/>
              <w:rPr>
                <w:lang w:val="en-US"/>
              </w:rPr>
            </w:pPr>
            <w:r w:rsidRPr="00B541B3">
              <w:rPr>
                <w:sz w:val="22"/>
                <w:lang w:val="en-US"/>
              </w:rPr>
              <w:t>DIAPREL</w:t>
            </w:r>
            <w:r w:rsidRPr="00B541B3">
              <w:rPr>
                <w:caps/>
                <w:sz w:val="22"/>
                <w:vertAlign w:val="superscript"/>
                <w:lang w:val="en-US"/>
              </w:rPr>
              <w:t xml:space="preserve"> </w:t>
            </w:r>
            <w:r w:rsidRPr="00B541B3">
              <w:rPr>
                <w:caps/>
                <w:sz w:val="22"/>
                <w:lang w:val="en-US"/>
              </w:rPr>
              <w:t>MR</w:t>
            </w:r>
            <w:r w:rsidRPr="00B541B3">
              <w:rPr>
                <w:sz w:val="22"/>
                <w:lang w:val="en-US"/>
              </w:rPr>
              <w:t xml:space="preserve"> </w:t>
            </w:r>
            <w:r w:rsidRPr="00B541B3">
              <w:rPr>
                <w:caps/>
                <w:sz w:val="22"/>
                <w:lang w:val="en-US"/>
              </w:rPr>
              <w:t>60 </w:t>
            </w:r>
            <w:r w:rsidRPr="00B541B3">
              <w:rPr>
                <w:sz w:val="22"/>
                <w:lang w:val="en-US"/>
              </w:rPr>
              <w:t>mg</w:t>
            </w:r>
          </w:p>
        </w:tc>
      </w:tr>
      <w:tr w:rsidR="00365536" w:rsidRPr="008D35CA" w:rsidTr="00C91348">
        <w:tc>
          <w:tcPr>
            <w:tcW w:w="2197" w:type="dxa"/>
          </w:tcPr>
          <w:p w:rsidR="00365536" w:rsidRPr="0044797E" w:rsidRDefault="00365536" w:rsidP="00C91348">
            <w:pPr>
              <w:numPr>
                <w:ilvl w:val="12"/>
                <w:numId w:val="0"/>
              </w:numPr>
              <w:tabs>
                <w:tab w:val="left" w:pos="567"/>
              </w:tabs>
              <w:ind w:right="-2"/>
            </w:pPr>
            <w:r w:rsidRPr="00B541B3">
              <w:rPr>
                <w:sz w:val="22"/>
              </w:rPr>
              <w:t>Ispanija</w:t>
            </w:r>
          </w:p>
        </w:tc>
        <w:tc>
          <w:tcPr>
            <w:tcW w:w="5528" w:type="dxa"/>
          </w:tcPr>
          <w:p w:rsidR="00365536" w:rsidRPr="0044797E" w:rsidRDefault="00365536" w:rsidP="00C91348">
            <w:pPr>
              <w:tabs>
                <w:tab w:val="left" w:pos="567"/>
              </w:tabs>
              <w:jc w:val="both"/>
              <w:rPr>
                <w:caps/>
                <w:lang w:val="fr-FR"/>
              </w:rPr>
            </w:pPr>
            <w:r w:rsidRPr="00B541B3">
              <w:rPr>
                <w:caps/>
                <w:sz w:val="22"/>
                <w:lang w:val="fr-FR"/>
              </w:rPr>
              <w:t xml:space="preserve">DIAMICRON </w:t>
            </w:r>
            <w:r w:rsidRPr="00B541B3">
              <w:rPr>
                <w:caps/>
                <w:sz w:val="22"/>
                <w:vertAlign w:val="superscript"/>
                <w:lang w:val="fr-FR"/>
              </w:rPr>
              <w:t xml:space="preserve"> </w:t>
            </w:r>
            <w:r w:rsidRPr="00B541B3">
              <w:rPr>
                <w:caps/>
                <w:sz w:val="22"/>
                <w:lang w:val="fr-FR"/>
              </w:rPr>
              <w:t>60 </w:t>
            </w:r>
            <w:r w:rsidRPr="00B541B3">
              <w:rPr>
                <w:sz w:val="22"/>
                <w:lang w:val="fr-FR"/>
              </w:rPr>
              <w:t>mg</w:t>
            </w:r>
          </w:p>
        </w:tc>
      </w:tr>
    </w:tbl>
    <w:p w:rsidR="00365536" w:rsidRPr="0044797E" w:rsidRDefault="00365536" w:rsidP="00365536">
      <w:pPr>
        <w:pStyle w:val="BTEMEASMCA"/>
      </w:pPr>
    </w:p>
    <w:p w:rsidR="00365536" w:rsidRPr="0044797E" w:rsidRDefault="00365536" w:rsidP="00365536">
      <w:pPr>
        <w:pStyle w:val="BTEMEASMCA"/>
      </w:pPr>
    </w:p>
    <w:p w:rsidR="00365536" w:rsidRPr="0044797E" w:rsidRDefault="00365536" w:rsidP="00365536">
      <w:pPr>
        <w:pStyle w:val="BTbEMEASMCA"/>
        <w:tabs>
          <w:tab w:val="left" w:pos="567"/>
        </w:tabs>
        <w:rPr>
          <w:color w:val="000000"/>
        </w:rPr>
      </w:pPr>
      <w:r w:rsidRPr="0044797E">
        <w:rPr>
          <w:color w:val="000000"/>
        </w:rPr>
        <w:t>Šis pakuotės lapelis paskutinį kartą peržiūrėtas</w:t>
      </w:r>
      <w:r>
        <w:rPr>
          <w:color w:val="000000"/>
        </w:rPr>
        <w:t xml:space="preserve"> 2023-06-01.</w:t>
      </w:r>
    </w:p>
    <w:p w:rsidR="00365536" w:rsidRPr="00B541B3" w:rsidRDefault="00365536" w:rsidP="00365536">
      <w:pPr>
        <w:tabs>
          <w:tab w:val="left" w:pos="567"/>
        </w:tabs>
        <w:rPr>
          <w:color w:val="000000"/>
          <w:sz w:val="22"/>
        </w:rPr>
      </w:pPr>
    </w:p>
    <w:p w:rsidR="00365536" w:rsidRDefault="00365536" w:rsidP="00365536">
      <w:pPr>
        <w:numPr>
          <w:ilvl w:val="12"/>
          <w:numId w:val="0"/>
        </w:numPr>
        <w:tabs>
          <w:tab w:val="left" w:pos="567"/>
        </w:tabs>
        <w:ind w:right="-2"/>
        <w:rPr>
          <w:sz w:val="22"/>
        </w:rPr>
      </w:pPr>
      <w:r w:rsidRPr="00B541B3">
        <w:rPr>
          <w:sz w:val="22"/>
        </w:rPr>
        <w:t>Išsami informacija apie šį vaistą pateikiama Valstybinės vaistų kontrolės tarnybos prie Lietuvos Respublikos sveikatos apsaugos ministerijos tinklalapyje</w:t>
      </w:r>
      <w:r w:rsidRPr="00B541B3">
        <w:rPr>
          <w:i/>
          <w:sz w:val="22"/>
        </w:rPr>
        <w:t xml:space="preserve"> </w:t>
      </w:r>
      <w:hyperlink r:id="rId8" w:history="1">
        <w:r w:rsidRPr="00B541B3">
          <w:rPr>
            <w:color w:val="0000FF"/>
            <w:sz w:val="22"/>
            <w:u w:val="single"/>
          </w:rPr>
          <w:t>http://www.vvkt.lt/</w:t>
        </w:r>
      </w:hyperlink>
      <w:r w:rsidRPr="00B541B3">
        <w:rPr>
          <w:sz w:val="22"/>
        </w:rPr>
        <w:t>.</w:t>
      </w:r>
    </w:p>
    <w:p w:rsidR="009041DB" w:rsidRDefault="009041DB">
      <w:bookmarkStart w:id="4" w:name="_GoBack"/>
      <w:bookmarkEnd w:id="4"/>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6662E"/>
    <w:multiLevelType w:val="hybridMultilevel"/>
    <w:tmpl w:val="8FAC6548"/>
    <w:lvl w:ilvl="0" w:tplc="0D5606DA">
      <w:start w:val="1"/>
      <w:numFmt w:val="bullet"/>
      <w:lvlText w:val="-"/>
      <w:lvlJc w:val="left"/>
      <w:pPr>
        <w:tabs>
          <w:tab w:val="num" w:pos="1077"/>
        </w:tabs>
        <w:ind w:left="1077"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2BCF50E7"/>
    <w:multiLevelType w:val="hybridMultilevel"/>
    <w:tmpl w:val="C736F9E0"/>
    <w:lvl w:ilvl="0" w:tplc="846A3540">
      <w:start w:val="1"/>
      <w:numFmt w:val="bullet"/>
      <w:lvlText w:val=""/>
      <w:lvlJc w:val="left"/>
      <w:pPr>
        <w:tabs>
          <w:tab w:val="num" w:pos="360"/>
        </w:tabs>
        <w:ind w:left="17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5C317A92"/>
    <w:multiLevelType w:val="hybridMultilevel"/>
    <w:tmpl w:val="156ACAB4"/>
    <w:lvl w:ilvl="0" w:tplc="846A3540">
      <w:start w:val="1"/>
      <w:numFmt w:val="bullet"/>
      <w:lvlText w:val=""/>
      <w:lvlJc w:val="left"/>
      <w:pPr>
        <w:tabs>
          <w:tab w:val="num" w:pos="360"/>
        </w:tabs>
        <w:ind w:left="17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64892D60"/>
    <w:multiLevelType w:val="hybridMultilevel"/>
    <w:tmpl w:val="F502148E"/>
    <w:lvl w:ilvl="0" w:tplc="04270001">
      <w:start w:val="1"/>
      <w:numFmt w:val="bullet"/>
      <w:lvlText w:val=""/>
      <w:lvlJc w:val="left"/>
      <w:pPr>
        <w:ind w:left="36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69AD5924"/>
    <w:multiLevelType w:val="hybridMultilevel"/>
    <w:tmpl w:val="2586DF9A"/>
    <w:lvl w:ilvl="0" w:tplc="846A3540">
      <w:start w:val="1"/>
      <w:numFmt w:val="bullet"/>
      <w:lvlText w:val=""/>
      <w:lvlJc w:val="left"/>
      <w:pPr>
        <w:tabs>
          <w:tab w:val="num" w:pos="360"/>
        </w:tabs>
        <w:ind w:left="17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36"/>
    <w:rsid w:val="00004415"/>
    <w:rsid w:val="00234094"/>
    <w:rsid w:val="002A211A"/>
    <w:rsid w:val="00344695"/>
    <w:rsid w:val="00356AB3"/>
    <w:rsid w:val="00365536"/>
    <w:rsid w:val="004216A4"/>
    <w:rsid w:val="005311B8"/>
    <w:rsid w:val="006860E9"/>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276B7-81B4-44E1-9A16-E3184485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5536"/>
    <w:pPr>
      <w:spacing w:after="0" w:line="240" w:lineRule="auto"/>
    </w:pPr>
    <w:rPr>
      <w:rFonts w:ascii="Times New Roman" w:eastAsia="Batang" w:hAnsi="Times New Roman" w:cs="Times New Roman"/>
      <w:sz w:val="24"/>
      <w:szCs w:val="24"/>
      <w:lang w:eastAsia="ko-KR"/>
    </w:rPr>
  </w:style>
  <w:style w:type="paragraph" w:styleId="Antrat1">
    <w:name w:val="heading 1"/>
    <w:basedOn w:val="prastasis"/>
    <w:next w:val="prastasis"/>
    <w:link w:val="Antrat1Diagrama"/>
    <w:uiPriority w:val="9"/>
    <w:qFormat/>
    <w:rsid w:val="0036553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65536"/>
    <w:rPr>
      <w:color w:val="0000FF"/>
      <w:u w:val="single"/>
    </w:rPr>
  </w:style>
  <w:style w:type="character" w:customStyle="1" w:styleId="BTEMEASMCAChar">
    <w:name w:val="BT EMEA_SMCA Char"/>
    <w:link w:val="BTEMEASMCA"/>
    <w:locked/>
    <w:rsid w:val="00365536"/>
    <w:rPr>
      <w:rFonts w:ascii="Times New Roman" w:hAnsi="Times New Roman" w:cs="Times New Roman"/>
      <w:lang w:val="x-none" w:eastAsia="x-none"/>
    </w:rPr>
  </w:style>
  <w:style w:type="paragraph" w:customStyle="1" w:styleId="BTEMEASMCA">
    <w:name w:val="BT EMEA_SMCA"/>
    <w:basedOn w:val="prastasis"/>
    <w:link w:val="BTEMEASMCAChar"/>
    <w:autoRedefine/>
    <w:rsid w:val="00365536"/>
    <w:pPr>
      <w:tabs>
        <w:tab w:val="left" w:pos="567"/>
      </w:tabs>
    </w:pPr>
    <w:rPr>
      <w:rFonts w:eastAsia="Times New Roman"/>
      <w:sz w:val="22"/>
      <w:szCs w:val="22"/>
      <w:lang w:val="x-none" w:eastAsia="x-none"/>
    </w:rPr>
  </w:style>
  <w:style w:type="character" w:customStyle="1" w:styleId="TTEMEASMCAChar">
    <w:name w:val="TT EMEA_SMCA Char"/>
    <w:link w:val="TTEMEASMCA"/>
    <w:locked/>
    <w:rsid w:val="00365536"/>
    <w:rPr>
      <w:b/>
      <w:caps/>
      <w:lang w:eastAsia="x-none"/>
    </w:rPr>
  </w:style>
  <w:style w:type="paragraph" w:customStyle="1" w:styleId="TTEMEASMCA">
    <w:name w:val="TT EMEA_SMCA"/>
    <w:basedOn w:val="Antrat1"/>
    <w:link w:val="TTEMEASMCAChar"/>
    <w:autoRedefine/>
    <w:rsid w:val="00365536"/>
    <w:pPr>
      <w:keepNext w:val="0"/>
      <w:keepLines w:val="0"/>
      <w:tabs>
        <w:tab w:val="left" w:pos="567"/>
      </w:tabs>
      <w:spacing w:before="0"/>
      <w:ind w:left="567" w:hanging="567"/>
      <w:jc w:val="center"/>
    </w:pPr>
    <w:rPr>
      <w:rFonts w:asciiTheme="minorHAnsi" w:eastAsia="Times New Roman" w:hAnsiTheme="minorHAnsi" w:cstheme="minorBidi"/>
      <w:b/>
      <w:caps/>
      <w:color w:val="auto"/>
      <w:sz w:val="22"/>
      <w:szCs w:val="22"/>
      <w:lang w:eastAsia="x-none"/>
    </w:rPr>
  </w:style>
  <w:style w:type="paragraph" w:customStyle="1" w:styleId="BT-EMEASMCA">
    <w:name w:val="BT- EMEA_SMCA"/>
    <w:basedOn w:val="prastasis"/>
    <w:autoRedefine/>
    <w:rsid w:val="00365536"/>
    <w:pPr>
      <w:ind w:left="357"/>
    </w:pPr>
    <w:rPr>
      <w:rFonts w:eastAsia="Times New Roman"/>
      <w:noProof/>
      <w:sz w:val="22"/>
      <w:szCs w:val="22"/>
      <w:lang w:eastAsia="en-US"/>
    </w:rPr>
  </w:style>
  <w:style w:type="paragraph" w:customStyle="1" w:styleId="BTbEMEASMCA">
    <w:name w:val="BT(b) EMEA_SMCA"/>
    <w:basedOn w:val="prastasis"/>
    <w:autoRedefine/>
    <w:rsid w:val="00365536"/>
    <w:rPr>
      <w:rFonts w:eastAsia="Times New Roman"/>
      <w:b/>
      <w:noProof/>
      <w:sz w:val="22"/>
      <w:szCs w:val="22"/>
      <w:lang w:eastAsia="en-US"/>
    </w:rPr>
  </w:style>
  <w:style w:type="paragraph" w:customStyle="1" w:styleId="PI-3EMEASMCA">
    <w:name w:val="PI-3 EMEA_SMCA"/>
    <w:basedOn w:val="prastasis"/>
    <w:autoRedefine/>
    <w:rsid w:val="00365536"/>
    <w:pPr>
      <w:spacing w:line="220" w:lineRule="exact"/>
    </w:pPr>
    <w:rPr>
      <w:rFonts w:eastAsia="Times New Roman"/>
      <w:b/>
      <w:bCs/>
      <w:sz w:val="22"/>
      <w:szCs w:val="22"/>
      <w:lang w:eastAsia="en-US"/>
    </w:rPr>
  </w:style>
  <w:style w:type="paragraph" w:customStyle="1" w:styleId="EMEAEnBodyText">
    <w:name w:val="EMEA En Body Text"/>
    <w:basedOn w:val="prastasis"/>
    <w:rsid w:val="00365536"/>
    <w:pPr>
      <w:spacing w:before="120" w:after="120"/>
      <w:jc w:val="both"/>
    </w:pPr>
    <w:rPr>
      <w:rFonts w:eastAsia="Times New Roman"/>
      <w:sz w:val="22"/>
      <w:szCs w:val="20"/>
      <w:lang w:val="en-US" w:eastAsia="en-US"/>
    </w:rPr>
  </w:style>
  <w:style w:type="paragraph" w:styleId="Paantrat">
    <w:name w:val="Subtitle"/>
    <w:basedOn w:val="prastasis"/>
    <w:next w:val="prastasis"/>
    <w:link w:val="PaantratDiagrama"/>
    <w:qFormat/>
    <w:rsid w:val="00365536"/>
    <w:pPr>
      <w:autoSpaceDE w:val="0"/>
      <w:autoSpaceDN w:val="0"/>
      <w:adjustRightInd w:val="0"/>
    </w:pPr>
  </w:style>
  <w:style w:type="character" w:customStyle="1" w:styleId="PaantratDiagrama">
    <w:name w:val="Paantraštė Diagrama"/>
    <w:basedOn w:val="Numatytasispastraiposriftas"/>
    <w:link w:val="Paantrat"/>
    <w:rsid w:val="00365536"/>
    <w:rPr>
      <w:rFonts w:ascii="Times New Roman" w:eastAsia="Batang" w:hAnsi="Times New Roman" w:cs="Times New Roman"/>
      <w:sz w:val="24"/>
      <w:szCs w:val="24"/>
      <w:lang w:eastAsia="ko-KR"/>
    </w:rPr>
  </w:style>
  <w:style w:type="character" w:customStyle="1" w:styleId="Antrat1Diagrama">
    <w:name w:val="Antraštė 1 Diagrama"/>
    <w:basedOn w:val="Numatytasispastraiposriftas"/>
    <w:link w:val="Antrat1"/>
    <w:uiPriority w:val="9"/>
    <w:rsid w:val="00365536"/>
    <w:rPr>
      <w:rFonts w:asciiTheme="majorHAnsi" w:eastAsiaTheme="majorEastAsia" w:hAnsiTheme="majorHAnsi" w:cstheme="majorBidi"/>
      <w:color w:val="2E74B5" w:themeColor="accent1" w:themeShade="BF"/>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13435</Words>
  <Characters>7659</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2023-06-19T13:23:00Z</dcterms:created>
  <dcterms:modified xsi:type="dcterms:W3CDTF">2023-06-19T13:24:00Z</dcterms:modified>
</cp:coreProperties>
</file>