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2774" w:rsidRPr="002851A0" w:rsidRDefault="00D02774" w:rsidP="00D02774">
      <w:pPr>
        <w:spacing w:after="0" w:line="240" w:lineRule="auto"/>
        <w:jc w:val="center"/>
        <w:outlineLvl w:val="0"/>
        <w:rPr>
          <w:rFonts w:ascii="Times New Roman" w:eastAsia="Times New Roman" w:hAnsi="Times New Roman"/>
          <w:b/>
        </w:rPr>
      </w:pPr>
      <w:r w:rsidRPr="002851A0">
        <w:rPr>
          <w:rFonts w:ascii="Times New Roman" w:eastAsia="Times New Roman" w:hAnsi="Times New Roman"/>
          <w:b/>
          <w:bCs/>
          <w:lang w:val="fr-FR"/>
        </w:rPr>
        <w:t>Pakuotės lapelis: informacija pacientui</w:t>
      </w:r>
    </w:p>
    <w:p w:rsidR="00D02774" w:rsidRPr="002851A0" w:rsidRDefault="00D02774" w:rsidP="00D02774">
      <w:pPr>
        <w:spacing w:after="0" w:line="240" w:lineRule="auto"/>
        <w:jc w:val="center"/>
        <w:outlineLvl w:val="0"/>
        <w:rPr>
          <w:rFonts w:ascii="Times New Roman" w:eastAsia="Times New Roman" w:hAnsi="Times New Roman"/>
          <w:b/>
        </w:rPr>
      </w:pPr>
    </w:p>
    <w:p w:rsidR="00D02774" w:rsidRPr="002851A0" w:rsidRDefault="00D02774" w:rsidP="00D02774">
      <w:pPr>
        <w:numPr>
          <w:ilvl w:val="12"/>
          <w:numId w:val="0"/>
        </w:numPr>
        <w:spacing w:after="0" w:line="240" w:lineRule="auto"/>
        <w:jc w:val="center"/>
        <w:rPr>
          <w:rFonts w:ascii="Times New Roman" w:eastAsia="Times New Roman" w:hAnsi="Times New Roman"/>
          <w:b/>
          <w:bCs/>
        </w:rPr>
      </w:pPr>
      <w:r w:rsidRPr="002851A0">
        <w:rPr>
          <w:rFonts w:ascii="Times New Roman" w:eastAsia="Times New Roman" w:hAnsi="Times New Roman"/>
          <w:b/>
          <w:bCs/>
        </w:rPr>
        <w:t>PRESTARIUM 10 mg burnoje disperguojamos tabletės</w:t>
      </w:r>
    </w:p>
    <w:p w:rsidR="00D02774" w:rsidRPr="002851A0" w:rsidRDefault="00D02774" w:rsidP="00D02774">
      <w:pPr>
        <w:numPr>
          <w:ilvl w:val="12"/>
          <w:numId w:val="0"/>
        </w:numPr>
        <w:spacing w:after="0" w:line="240" w:lineRule="auto"/>
        <w:jc w:val="center"/>
        <w:rPr>
          <w:rFonts w:ascii="Times New Roman" w:eastAsia="Times New Roman" w:hAnsi="Times New Roman"/>
        </w:rPr>
      </w:pPr>
      <w:r>
        <w:rPr>
          <w:rFonts w:ascii="Times New Roman" w:eastAsia="Times New Roman" w:hAnsi="Times New Roman"/>
        </w:rPr>
        <w:t>p</w:t>
      </w:r>
      <w:r w:rsidRPr="002851A0">
        <w:rPr>
          <w:rFonts w:ascii="Times New Roman" w:eastAsia="Times New Roman" w:hAnsi="Times New Roman"/>
        </w:rPr>
        <w:t>erindoprilio argininas</w:t>
      </w:r>
    </w:p>
    <w:p w:rsidR="00D02774" w:rsidRPr="002851A0" w:rsidRDefault="00D02774" w:rsidP="00D02774">
      <w:pPr>
        <w:spacing w:after="0" w:line="240" w:lineRule="auto"/>
        <w:jc w:val="center"/>
        <w:rPr>
          <w:rFonts w:ascii="Times New Roman" w:eastAsia="Times New Roman" w:hAnsi="Times New Roman"/>
        </w:rPr>
      </w:pPr>
    </w:p>
    <w:p w:rsidR="00D02774" w:rsidRPr="002851A0" w:rsidRDefault="00D02774" w:rsidP="00D02774">
      <w:pPr>
        <w:suppressAutoHyphens/>
        <w:spacing w:after="0" w:line="240" w:lineRule="auto"/>
        <w:ind w:left="567" w:hanging="567"/>
        <w:rPr>
          <w:rFonts w:ascii="Times New Roman" w:eastAsia="Times New Roman" w:hAnsi="Times New Roman"/>
        </w:rPr>
      </w:pPr>
      <w:r w:rsidRPr="002851A0">
        <w:rPr>
          <w:rFonts w:ascii="Times New Roman" w:eastAsia="Times New Roman" w:hAnsi="Times New Roman"/>
          <w:b/>
        </w:rPr>
        <w:t>Atidžiai perskaitykite visą šį lapelį, prieš pradėdami vartoti vaistą</w:t>
      </w:r>
      <w:r w:rsidRPr="002851A0">
        <w:rPr>
          <w:rFonts w:ascii="Times New Roman" w:eastAsia="Times New Roman" w:hAnsi="Times New Roman"/>
          <w:b/>
          <w:bCs/>
        </w:rPr>
        <w:t>, nes jame pateikiama Jums svarbi informacija</w:t>
      </w:r>
      <w:r w:rsidRPr="002851A0">
        <w:rPr>
          <w:rFonts w:ascii="Times New Roman" w:eastAsia="Times New Roman" w:hAnsi="Times New Roman"/>
          <w:b/>
        </w:rPr>
        <w:t>.</w:t>
      </w:r>
    </w:p>
    <w:p w:rsidR="00D02774" w:rsidRPr="002851A0" w:rsidRDefault="00D02774" w:rsidP="00D02774">
      <w:pPr>
        <w:numPr>
          <w:ilvl w:val="0"/>
          <w:numId w:val="1"/>
        </w:numPr>
        <w:tabs>
          <w:tab w:val="left" w:pos="567"/>
        </w:tabs>
        <w:spacing w:after="0" w:line="240" w:lineRule="auto"/>
        <w:ind w:left="567" w:right="-2" w:hanging="567"/>
        <w:rPr>
          <w:rFonts w:ascii="Times New Roman" w:eastAsia="Times New Roman" w:hAnsi="Times New Roman"/>
        </w:rPr>
      </w:pPr>
      <w:r w:rsidRPr="002851A0">
        <w:rPr>
          <w:rFonts w:ascii="Times New Roman" w:eastAsia="Times New Roman" w:hAnsi="Times New Roman"/>
        </w:rPr>
        <w:t>Neišmeskite šio lapelio, nes vėl gali prireikti jį perskaityti.</w:t>
      </w:r>
    </w:p>
    <w:p w:rsidR="00D02774" w:rsidRPr="002851A0" w:rsidRDefault="00D02774" w:rsidP="00D02774">
      <w:pPr>
        <w:numPr>
          <w:ilvl w:val="0"/>
          <w:numId w:val="1"/>
        </w:numPr>
        <w:tabs>
          <w:tab w:val="left" w:pos="567"/>
        </w:tabs>
        <w:spacing w:after="0" w:line="240" w:lineRule="auto"/>
        <w:ind w:left="567" w:right="-2" w:hanging="567"/>
        <w:rPr>
          <w:rFonts w:ascii="Times New Roman" w:eastAsia="Times New Roman" w:hAnsi="Times New Roman"/>
        </w:rPr>
      </w:pPr>
      <w:r w:rsidRPr="002851A0">
        <w:rPr>
          <w:rFonts w:ascii="Times New Roman" w:eastAsia="Times New Roman" w:hAnsi="Times New Roman"/>
        </w:rPr>
        <w:t>Jeigu kiltų daugiau klausimų, kreipkitės į gydytoją, vaistininką arba slaugytoją.</w:t>
      </w:r>
    </w:p>
    <w:p w:rsidR="00D02774" w:rsidRPr="002851A0" w:rsidRDefault="00D02774" w:rsidP="00D02774">
      <w:pPr>
        <w:numPr>
          <w:ilvl w:val="0"/>
          <w:numId w:val="1"/>
        </w:numPr>
        <w:tabs>
          <w:tab w:val="left" w:pos="567"/>
        </w:tabs>
        <w:spacing w:after="0" w:line="240" w:lineRule="auto"/>
        <w:ind w:left="567" w:right="-2" w:hanging="567"/>
        <w:rPr>
          <w:rFonts w:ascii="Times New Roman" w:eastAsia="Times New Roman" w:hAnsi="Times New Roman"/>
        </w:rPr>
      </w:pPr>
      <w:r w:rsidRPr="002851A0">
        <w:rPr>
          <w:rFonts w:ascii="Times New Roman" w:eastAsia="Times New Roman" w:hAnsi="Times New Roman"/>
        </w:rPr>
        <w:t>Šis vaistas skirtas tik Jums, todėl kitiems žmonėms jo duoti negalima. Vaistas gali jiems pakenkti (net tiems, kurių ligos požymiai yra tokie patys kaip Jūsų).</w:t>
      </w:r>
    </w:p>
    <w:p w:rsidR="00D02774" w:rsidRPr="002851A0" w:rsidRDefault="00D02774" w:rsidP="00D02774">
      <w:pPr>
        <w:numPr>
          <w:ilvl w:val="0"/>
          <w:numId w:val="1"/>
        </w:numPr>
        <w:tabs>
          <w:tab w:val="left" w:pos="567"/>
        </w:tabs>
        <w:spacing w:after="0" w:line="240" w:lineRule="auto"/>
        <w:ind w:left="567" w:right="-2" w:hanging="567"/>
        <w:rPr>
          <w:rFonts w:ascii="Times New Roman" w:eastAsia="Times New Roman" w:hAnsi="Times New Roman"/>
        </w:rPr>
      </w:pPr>
      <w:r w:rsidRPr="002851A0">
        <w:rPr>
          <w:rFonts w:ascii="Times New Roman" w:eastAsia="Times New Roman" w:hAnsi="Times New Roman"/>
        </w:rPr>
        <w:t>Jeigu pasireiškė šalutinis poveikis  (net jeigu jis šiame lapelyje nenurodytas), kreipkitės į gydytoją, vaistininką arba slaugytoją.</w:t>
      </w:r>
    </w:p>
    <w:p w:rsidR="00D02774" w:rsidRPr="002851A0" w:rsidRDefault="00D02774" w:rsidP="00D02774">
      <w:pPr>
        <w:spacing w:after="0" w:line="240" w:lineRule="auto"/>
        <w:ind w:right="-2"/>
        <w:rPr>
          <w:rFonts w:ascii="Times New Roman" w:eastAsia="Times New Roman" w:hAnsi="Times New Roman"/>
        </w:rPr>
      </w:pPr>
    </w:p>
    <w:p w:rsidR="00D02774" w:rsidRPr="002851A0" w:rsidRDefault="00D02774" w:rsidP="00D02774">
      <w:pPr>
        <w:spacing w:after="0" w:line="240" w:lineRule="auto"/>
        <w:ind w:right="-2"/>
        <w:rPr>
          <w:rFonts w:ascii="Times New Roman" w:eastAsia="Times New Roman" w:hAnsi="Times New Roman"/>
        </w:rPr>
      </w:pPr>
    </w:p>
    <w:p w:rsidR="00D02774" w:rsidRPr="002851A0" w:rsidRDefault="00D02774" w:rsidP="00D02774">
      <w:pPr>
        <w:tabs>
          <w:tab w:val="left" w:pos="567"/>
        </w:tabs>
        <w:spacing w:after="0" w:line="260" w:lineRule="exact"/>
        <w:jc w:val="both"/>
        <w:rPr>
          <w:rFonts w:ascii="Times New Roman" w:eastAsia="Times New Roman" w:hAnsi="Times New Roman"/>
          <w:b/>
          <w:bCs/>
        </w:rPr>
      </w:pPr>
      <w:r w:rsidRPr="002851A0">
        <w:rPr>
          <w:rFonts w:ascii="Times New Roman" w:eastAsia="Times New Roman" w:hAnsi="Times New Roman"/>
          <w:b/>
          <w:bCs/>
        </w:rPr>
        <w:t>Apie ką rašoma šiame lapelyje?</w:t>
      </w:r>
    </w:p>
    <w:p w:rsidR="00D02774" w:rsidRPr="002851A0" w:rsidRDefault="00D02774" w:rsidP="00D02774">
      <w:pPr>
        <w:numPr>
          <w:ilvl w:val="12"/>
          <w:numId w:val="0"/>
        </w:numPr>
        <w:spacing w:after="0" w:line="240" w:lineRule="auto"/>
        <w:ind w:left="567" w:right="-29" w:hanging="567"/>
        <w:rPr>
          <w:rFonts w:ascii="Times New Roman" w:eastAsia="Times New Roman" w:hAnsi="Times New Roman"/>
        </w:rPr>
      </w:pPr>
      <w:r w:rsidRPr="002851A0">
        <w:rPr>
          <w:rFonts w:ascii="Times New Roman" w:eastAsia="Times New Roman" w:hAnsi="Times New Roman"/>
        </w:rPr>
        <w:t>1.</w:t>
      </w:r>
      <w:r w:rsidRPr="002851A0">
        <w:rPr>
          <w:rFonts w:ascii="Times New Roman" w:eastAsia="Times New Roman" w:hAnsi="Times New Roman"/>
        </w:rPr>
        <w:tab/>
        <w:t>Kas yra PRESTARIUM ir kam jis vartojamas</w:t>
      </w:r>
    </w:p>
    <w:p w:rsidR="00D02774" w:rsidRPr="002851A0" w:rsidRDefault="00D02774" w:rsidP="00D02774">
      <w:pPr>
        <w:numPr>
          <w:ilvl w:val="12"/>
          <w:numId w:val="0"/>
        </w:numPr>
        <w:spacing w:after="0" w:line="240" w:lineRule="auto"/>
        <w:ind w:left="567" w:right="-29" w:hanging="567"/>
        <w:rPr>
          <w:rFonts w:ascii="Times New Roman" w:eastAsia="Times New Roman" w:hAnsi="Times New Roman"/>
        </w:rPr>
      </w:pPr>
      <w:r w:rsidRPr="002851A0">
        <w:rPr>
          <w:rFonts w:ascii="Times New Roman" w:eastAsia="Times New Roman" w:hAnsi="Times New Roman"/>
        </w:rPr>
        <w:t>2.</w:t>
      </w:r>
      <w:r w:rsidRPr="002851A0">
        <w:rPr>
          <w:rFonts w:ascii="Times New Roman" w:eastAsia="Times New Roman" w:hAnsi="Times New Roman"/>
        </w:rPr>
        <w:tab/>
        <w:t xml:space="preserve">Kas žinotina prieš vartojant PRESTARIUM </w:t>
      </w:r>
    </w:p>
    <w:p w:rsidR="00D02774" w:rsidRPr="002851A0" w:rsidRDefault="00D02774" w:rsidP="00D02774">
      <w:pPr>
        <w:numPr>
          <w:ilvl w:val="12"/>
          <w:numId w:val="0"/>
        </w:numPr>
        <w:spacing w:after="0" w:line="240" w:lineRule="auto"/>
        <w:ind w:left="567" w:right="-29" w:hanging="567"/>
        <w:rPr>
          <w:rFonts w:ascii="Times New Roman" w:eastAsia="Times New Roman" w:hAnsi="Times New Roman"/>
        </w:rPr>
      </w:pPr>
      <w:r w:rsidRPr="002851A0">
        <w:rPr>
          <w:rFonts w:ascii="Times New Roman" w:eastAsia="Times New Roman" w:hAnsi="Times New Roman"/>
        </w:rPr>
        <w:t>3.</w:t>
      </w:r>
      <w:r w:rsidRPr="002851A0">
        <w:rPr>
          <w:rFonts w:ascii="Times New Roman" w:eastAsia="Times New Roman" w:hAnsi="Times New Roman"/>
        </w:rPr>
        <w:tab/>
        <w:t xml:space="preserve">Kaip vartoti PRESTARIUM </w:t>
      </w:r>
    </w:p>
    <w:p w:rsidR="00D02774" w:rsidRPr="002851A0" w:rsidRDefault="00D02774" w:rsidP="00D02774">
      <w:pPr>
        <w:numPr>
          <w:ilvl w:val="12"/>
          <w:numId w:val="0"/>
        </w:numPr>
        <w:spacing w:after="0" w:line="240" w:lineRule="auto"/>
        <w:ind w:left="567" w:right="-29" w:hanging="567"/>
        <w:rPr>
          <w:rFonts w:ascii="Times New Roman" w:eastAsia="Times New Roman" w:hAnsi="Times New Roman"/>
        </w:rPr>
      </w:pPr>
      <w:r w:rsidRPr="002851A0">
        <w:rPr>
          <w:rFonts w:ascii="Times New Roman" w:eastAsia="Times New Roman" w:hAnsi="Times New Roman"/>
        </w:rPr>
        <w:t>4.</w:t>
      </w:r>
      <w:r w:rsidRPr="002851A0">
        <w:rPr>
          <w:rFonts w:ascii="Times New Roman" w:eastAsia="Times New Roman" w:hAnsi="Times New Roman"/>
        </w:rPr>
        <w:tab/>
        <w:t>Galimas šalutinis poveikis</w:t>
      </w:r>
    </w:p>
    <w:p w:rsidR="00D02774" w:rsidRPr="002851A0" w:rsidRDefault="00D02774" w:rsidP="00D02774">
      <w:pPr>
        <w:numPr>
          <w:ilvl w:val="0"/>
          <w:numId w:val="2"/>
        </w:numPr>
        <w:spacing w:after="0" w:line="240" w:lineRule="auto"/>
        <w:ind w:left="567" w:right="-29" w:hanging="567"/>
        <w:rPr>
          <w:rFonts w:ascii="Times New Roman" w:eastAsia="Times New Roman" w:hAnsi="Times New Roman"/>
        </w:rPr>
      </w:pPr>
      <w:r w:rsidRPr="002851A0">
        <w:rPr>
          <w:rFonts w:ascii="Times New Roman" w:eastAsia="Times New Roman" w:hAnsi="Times New Roman"/>
        </w:rPr>
        <w:t xml:space="preserve">Kaip laikyti PRESTARIUM </w:t>
      </w:r>
    </w:p>
    <w:p w:rsidR="00D02774" w:rsidRPr="002851A0" w:rsidRDefault="00D02774" w:rsidP="00D02774">
      <w:pPr>
        <w:spacing w:after="0" w:line="240" w:lineRule="auto"/>
        <w:ind w:left="567" w:right="-29" w:hanging="567"/>
        <w:rPr>
          <w:rFonts w:ascii="Times New Roman" w:eastAsia="Times New Roman" w:hAnsi="Times New Roman"/>
        </w:rPr>
      </w:pPr>
      <w:r w:rsidRPr="002851A0">
        <w:rPr>
          <w:rFonts w:ascii="Times New Roman" w:eastAsia="Times New Roman" w:hAnsi="Times New Roman"/>
        </w:rPr>
        <w:t>6.</w:t>
      </w:r>
      <w:r w:rsidRPr="002851A0">
        <w:rPr>
          <w:rFonts w:ascii="Times New Roman" w:eastAsia="Times New Roman" w:hAnsi="Times New Roman"/>
        </w:rPr>
        <w:tab/>
        <w:t>Pakuotės turinys ir kita informacija</w:t>
      </w:r>
    </w:p>
    <w:p w:rsidR="00D02774" w:rsidRPr="002851A0" w:rsidRDefault="00D02774" w:rsidP="00D02774">
      <w:pPr>
        <w:numPr>
          <w:ilvl w:val="12"/>
          <w:numId w:val="0"/>
        </w:numPr>
        <w:spacing w:after="0" w:line="240" w:lineRule="auto"/>
        <w:rPr>
          <w:rFonts w:ascii="Times New Roman" w:eastAsia="Times New Roman" w:hAnsi="Times New Roman"/>
        </w:rPr>
      </w:pPr>
    </w:p>
    <w:p w:rsidR="00D02774" w:rsidRPr="002851A0" w:rsidRDefault="00D02774" w:rsidP="00D02774">
      <w:pPr>
        <w:numPr>
          <w:ilvl w:val="12"/>
          <w:numId w:val="0"/>
        </w:numPr>
        <w:spacing w:after="0" w:line="240" w:lineRule="auto"/>
        <w:rPr>
          <w:rFonts w:ascii="Times New Roman" w:eastAsia="Times New Roman" w:hAnsi="Times New Roman"/>
        </w:rPr>
      </w:pPr>
    </w:p>
    <w:p w:rsidR="00D02774" w:rsidRPr="002851A0" w:rsidRDefault="00D02774" w:rsidP="00D02774">
      <w:pPr>
        <w:numPr>
          <w:ilvl w:val="0"/>
          <w:numId w:val="4"/>
        </w:numPr>
        <w:spacing w:after="0" w:line="240" w:lineRule="auto"/>
        <w:ind w:right="-2"/>
        <w:rPr>
          <w:rFonts w:ascii="Times New Roman" w:eastAsia="Times New Roman" w:hAnsi="Times New Roman"/>
          <w:b/>
        </w:rPr>
      </w:pPr>
      <w:r w:rsidRPr="002851A0">
        <w:rPr>
          <w:rFonts w:ascii="Times New Roman" w:eastAsia="Times New Roman" w:hAnsi="Times New Roman"/>
          <w:b/>
        </w:rPr>
        <w:t>Kas yra PRESTARIUM ir kam jis vartojamas</w:t>
      </w:r>
    </w:p>
    <w:p w:rsidR="00D02774" w:rsidRPr="002851A0" w:rsidRDefault="00D02774" w:rsidP="00D02774">
      <w:pPr>
        <w:spacing w:after="0" w:line="240" w:lineRule="auto"/>
        <w:ind w:right="-2"/>
        <w:rPr>
          <w:rFonts w:ascii="Times New Roman" w:eastAsia="Times New Roman" w:hAnsi="Times New Roman"/>
          <w:b/>
        </w:rPr>
      </w:pPr>
    </w:p>
    <w:p w:rsidR="00D02774" w:rsidRPr="002851A0" w:rsidRDefault="00D02774" w:rsidP="00D02774">
      <w:pPr>
        <w:numPr>
          <w:ilvl w:val="12"/>
          <w:numId w:val="0"/>
        </w:numPr>
        <w:spacing w:after="0" w:line="240" w:lineRule="auto"/>
        <w:ind w:right="-2"/>
        <w:rPr>
          <w:rFonts w:ascii="Times New Roman" w:eastAsia="Times New Roman" w:hAnsi="Times New Roman"/>
        </w:rPr>
      </w:pPr>
      <w:r w:rsidRPr="002851A0">
        <w:rPr>
          <w:rFonts w:ascii="Times New Roman" w:eastAsia="Times New Roman" w:hAnsi="Times New Roman"/>
        </w:rPr>
        <w:t xml:space="preserve">PRESTARIUM yra angiotenziną konvertuojančio fermento (AKF) inhibitorius. Šie vaistai išplečia kraujagysles, todėl širdžiai darosi lengviau varinėti jomis kraują. </w:t>
      </w:r>
    </w:p>
    <w:p w:rsidR="00D02774" w:rsidRPr="002851A0" w:rsidRDefault="00D02774" w:rsidP="00D02774">
      <w:pPr>
        <w:numPr>
          <w:ilvl w:val="12"/>
          <w:numId w:val="0"/>
        </w:numPr>
        <w:spacing w:after="0" w:line="240" w:lineRule="auto"/>
        <w:ind w:right="-2"/>
        <w:rPr>
          <w:rFonts w:ascii="Times New Roman" w:eastAsia="Times New Roman" w:hAnsi="Times New Roman"/>
        </w:rPr>
      </w:pPr>
    </w:p>
    <w:p w:rsidR="00D02774" w:rsidRPr="002851A0" w:rsidRDefault="00D02774" w:rsidP="00D02774">
      <w:pPr>
        <w:numPr>
          <w:ilvl w:val="12"/>
          <w:numId w:val="0"/>
        </w:numPr>
        <w:spacing w:after="0" w:line="240" w:lineRule="auto"/>
        <w:ind w:right="-2"/>
        <w:rPr>
          <w:rFonts w:ascii="Times New Roman" w:eastAsia="Times New Roman" w:hAnsi="Times New Roman"/>
        </w:rPr>
      </w:pPr>
      <w:r w:rsidRPr="002851A0">
        <w:rPr>
          <w:rFonts w:ascii="Times New Roman" w:eastAsia="Times New Roman" w:hAnsi="Times New Roman"/>
        </w:rPr>
        <w:t>PRESTARIUM vartojamas:</w:t>
      </w:r>
    </w:p>
    <w:p w:rsidR="00D02774" w:rsidRPr="002851A0" w:rsidRDefault="00D02774" w:rsidP="00D02774">
      <w:pPr>
        <w:numPr>
          <w:ilvl w:val="0"/>
          <w:numId w:val="5"/>
        </w:numPr>
        <w:tabs>
          <w:tab w:val="clear" w:pos="360"/>
          <w:tab w:val="num" w:pos="567"/>
        </w:tabs>
        <w:spacing w:after="0" w:line="240" w:lineRule="auto"/>
        <w:ind w:left="567" w:right="-2" w:hanging="567"/>
        <w:rPr>
          <w:rFonts w:ascii="Times New Roman" w:eastAsia="Times New Roman" w:hAnsi="Times New Roman"/>
        </w:rPr>
      </w:pPr>
      <w:r w:rsidRPr="002851A0">
        <w:rPr>
          <w:rFonts w:ascii="Times New Roman" w:eastAsia="Times New Roman" w:hAnsi="Times New Roman"/>
        </w:rPr>
        <w:t xml:space="preserve">gydyti </w:t>
      </w:r>
      <w:r w:rsidRPr="002851A0">
        <w:rPr>
          <w:rFonts w:ascii="Times New Roman" w:eastAsia="Times New Roman" w:hAnsi="Times New Roman"/>
          <w:i/>
        </w:rPr>
        <w:t xml:space="preserve">padidėjusiam kraujospūdžiui </w:t>
      </w:r>
      <w:r w:rsidRPr="002851A0">
        <w:rPr>
          <w:rFonts w:ascii="Times New Roman" w:eastAsia="Times New Roman" w:hAnsi="Times New Roman"/>
        </w:rPr>
        <w:t xml:space="preserve">(hipertenzijai); </w:t>
      </w:r>
    </w:p>
    <w:p w:rsidR="00D02774" w:rsidRPr="002851A0" w:rsidRDefault="00D02774" w:rsidP="00D02774">
      <w:pPr>
        <w:numPr>
          <w:ilvl w:val="0"/>
          <w:numId w:val="5"/>
        </w:numPr>
        <w:tabs>
          <w:tab w:val="clear" w:pos="360"/>
          <w:tab w:val="num" w:pos="567"/>
        </w:tabs>
        <w:spacing w:after="0" w:line="240" w:lineRule="auto"/>
        <w:ind w:left="567" w:right="-2" w:hanging="567"/>
        <w:rPr>
          <w:rFonts w:ascii="Times New Roman" w:eastAsia="Times New Roman" w:hAnsi="Times New Roman"/>
        </w:rPr>
      </w:pPr>
      <w:r w:rsidRPr="002851A0">
        <w:rPr>
          <w:rFonts w:ascii="Times New Roman" w:eastAsia="Times New Roman" w:hAnsi="Times New Roman"/>
        </w:rPr>
        <w:t xml:space="preserve">sumažinti širdies ligų komplikacijų, pvz., miokardo infarkto, pavojui, tiems </w:t>
      </w:r>
      <w:r w:rsidRPr="002851A0">
        <w:rPr>
          <w:rFonts w:ascii="Times New Roman" w:eastAsia="Times New Roman" w:hAnsi="Times New Roman"/>
          <w:i/>
        </w:rPr>
        <w:t xml:space="preserve">stabilia išemine širdies liga </w:t>
      </w:r>
      <w:r w:rsidRPr="002851A0">
        <w:rPr>
          <w:rFonts w:ascii="Times New Roman" w:eastAsia="Times New Roman" w:hAnsi="Times New Roman"/>
        </w:rPr>
        <w:t xml:space="preserve">(tai tokia būklė, kai sumažėja ar visai nutrūksta </w:t>
      </w:r>
      <w:r w:rsidRPr="002851A0">
        <w:rPr>
          <w:rFonts w:ascii="Times New Roman" w:eastAsia="Times New Roman" w:hAnsi="Times New Roman"/>
          <w:szCs w:val="20"/>
        </w:rPr>
        <w:t>širdies raumens aprūpinimas krauju</w:t>
      </w:r>
      <w:r w:rsidRPr="002851A0">
        <w:rPr>
          <w:rFonts w:ascii="Times New Roman" w:eastAsia="Times New Roman" w:hAnsi="Times New Roman"/>
        </w:rPr>
        <w:t>) sergantiems žmonėms, kurie jau buvo patyrę širdies priepuolį (miokardo infarktą) ir (arba) kuriems intervenciniu būdu buvo pagerintas kraujo pritekėjimas į širdies raumenį, praplečiant kraujagysles, aprūpinančias širdį krauju.</w:t>
      </w:r>
    </w:p>
    <w:p w:rsidR="00D02774" w:rsidRPr="002851A0" w:rsidRDefault="00D02774" w:rsidP="00D02774">
      <w:pPr>
        <w:numPr>
          <w:ilvl w:val="12"/>
          <w:numId w:val="0"/>
        </w:numPr>
        <w:spacing w:after="0" w:line="240" w:lineRule="auto"/>
        <w:rPr>
          <w:rFonts w:ascii="Times New Roman" w:eastAsia="Times New Roman" w:hAnsi="Times New Roman"/>
        </w:rPr>
      </w:pPr>
    </w:p>
    <w:p w:rsidR="00D02774" w:rsidRPr="002851A0" w:rsidRDefault="00D02774" w:rsidP="00D02774">
      <w:pPr>
        <w:numPr>
          <w:ilvl w:val="12"/>
          <w:numId w:val="0"/>
        </w:numPr>
        <w:spacing w:after="0" w:line="240" w:lineRule="auto"/>
        <w:rPr>
          <w:rFonts w:ascii="Times New Roman" w:eastAsia="Times New Roman" w:hAnsi="Times New Roman"/>
        </w:rPr>
      </w:pPr>
    </w:p>
    <w:p w:rsidR="00D02774" w:rsidRPr="002851A0" w:rsidRDefault="00D02774" w:rsidP="00D02774">
      <w:pPr>
        <w:numPr>
          <w:ilvl w:val="0"/>
          <w:numId w:val="3"/>
        </w:numPr>
        <w:spacing w:after="0" w:line="240" w:lineRule="auto"/>
        <w:ind w:right="-2"/>
        <w:rPr>
          <w:rFonts w:ascii="Times New Roman" w:eastAsia="Times New Roman" w:hAnsi="Times New Roman"/>
          <w:b/>
        </w:rPr>
      </w:pPr>
      <w:r w:rsidRPr="002851A0">
        <w:rPr>
          <w:rFonts w:ascii="Times New Roman" w:eastAsia="Times New Roman" w:hAnsi="Times New Roman"/>
          <w:b/>
          <w:bCs/>
        </w:rPr>
        <w:t>Kas žinotina prieš vartojant</w:t>
      </w:r>
      <w:r w:rsidRPr="002851A0" w:rsidDel="00E840AA">
        <w:rPr>
          <w:rFonts w:ascii="Times New Roman" w:eastAsia="Times New Roman" w:hAnsi="Times New Roman"/>
          <w:b/>
        </w:rPr>
        <w:t xml:space="preserve"> </w:t>
      </w:r>
      <w:r w:rsidRPr="002851A0">
        <w:rPr>
          <w:rFonts w:ascii="Times New Roman" w:eastAsia="Times New Roman" w:hAnsi="Times New Roman"/>
          <w:b/>
        </w:rPr>
        <w:t>PRESTARIUM</w:t>
      </w:r>
      <w:r w:rsidRPr="002851A0">
        <w:rPr>
          <w:rFonts w:ascii="Times New Roman" w:eastAsia="Times New Roman" w:hAnsi="Times New Roman"/>
          <w:b/>
          <w:bCs/>
        </w:rPr>
        <w:t xml:space="preserve"> </w:t>
      </w:r>
    </w:p>
    <w:p w:rsidR="00D02774" w:rsidRPr="002851A0" w:rsidRDefault="00D02774" w:rsidP="00D02774">
      <w:pPr>
        <w:numPr>
          <w:ilvl w:val="12"/>
          <w:numId w:val="0"/>
        </w:numPr>
        <w:spacing w:after="0" w:line="240" w:lineRule="auto"/>
        <w:ind w:right="-2"/>
        <w:rPr>
          <w:rFonts w:ascii="Times New Roman" w:eastAsia="Times New Roman" w:hAnsi="Times New Roman"/>
        </w:rPr>
      </w:pPr>
    </w:p>
    <w:p w:rsidR="00D02774" w:rsidRPr="002851A0" w:rsidRDefault="00D02774" w:rsidP="00D02774">
      <w:pPr>
        <w:numPr>
          <w:ilvl w:val="12"/>
          <w:numId w:val="0"/>
        </w:numPr>
        <w:spacing w:after="0" w:line="240" w:lineRule="auto"/>
        <w:outlineLvl w:val="0"/>
        <w:rPr>
          <w:rFonts w:ascii="Times New Roman" w:eastAsia="Times New Roman" w:hAnsi="Times New Roman"/>
          <w:b/>
          <w:bCs/>
        </w:rPr>
      </w:pPr>
      <w:r w:rsidRPr="002851A0">
        <w:rPr>
          <w:rFonts w:ascii="Times New Roman" w:eastAsia="Times New Roman" w:hAnsi="Times New Roman"/>
          <w:b/>
          <w:bCs/>
        </w:rPr>
        <w:t>PRESTARIUM vartoti negalima:</w:t>
      </w:r>
    </w:p>
    <w:p w:rsidR="00D02774" w:rsidRPr="002851A0" w:rsidRDefault="00D02774" w:rsidP="00D02774">
      <w:pPr>
        <w:numPr>
          <w:ilvl w:val="12"/>
          <w:numId w:val="0"/>
        </w:numPr>
        <w:spacing w:after="0" w:line="240" w:lineRule="auto"/>
        <w:outlineLvl w:val="0"/>
        <w:rPr>
          <w:rFonts w:ascii="Times New Roman" w:eastAsia="Times New Roman" w:hAnsi="Times New Roman"/>
        </w:rPr>
      </w:pPr>
      <w:r w:rsidRPr="002851A0">
        <w:rPr>
          <w:rFonts w:ascii="Times New Roman" w:eastAsia="Times New Roman" w:hAnsi="Times New Roman"/>
          <w:b/>
          <w:bCs/>
        </w:rPr>
        <w:t xml:space="preserve"> </w:t>
      </w:r>
      <w:r w:rsidRPr="002851A0">
        <w:rPr>
          <w:rFonts w:ascii="Times New Roman" w:eastAsia="Times New Roman" w:hAnsi="Times New Roman"/>
        </w:rPr>
        <w:t>jeigu yra alergija perindopriliui arba bet kuriai pagalbinei šio vaisto medžiagai (jos išvardytos 6 skyriuje) arba kitiems AKF inhibitoriams;</w:t>
      </w:r>
    </w:p>
    <w:p w:rsidR="00D02774" w:rsidRPr="002851A0" w:rsidRDefault="00D02774" w:rsidP="00D02774">
      <w:pPr>
        <w:numPr>
          <w:ilvl w:val="0"/>
          <w:numId w:val="5"/>
        </w:numPr>
        <w:tabs>
          <w:tab w:val="clear" w:pos="360"/>
          <w:tab w:val="num" w:pos="567"/>
        </w:tabs>
        <w:spacing w:after="0" w:line="240" w:lineRule="auto"/>
        <w:ind w:left="567" w:hanging="567"/>
        <w:rPr>
          <w:rFonts w:ascii="Times New Roman" w:eastAsia="Times New Roman" w:hAnsi="Times New Roman"/>
        </w:rPr>
      </w:pPr>
      <w:r w:rsidRPr="002851A0">
        <w:rPr>
          <w:rFonts w:ascii="Times New Roman" w:eastAsia="Times New Roman" w:hAnsi="Times New Roman"/>
        </w:rPr>
        <w:t>jeigu anksčiau besigydant AKF inhibitoriais Jums buvo atsiradę tokių simptomų kaip pasunkėjęs švokščiantis kvėpavimas, veido ar liežuvio patinimas (būklė, vadinama angioneurozine edema), smarkus niežulys ar odos bėrimas arba jeigu Jums ar Jūsų giminaičiams panašių simptomų buvo atsiradę kitomis aplinkybėmis;</w:t>
      </w:r>
    </w:p>
    <w:p w:rsidR="00D02774" w:rsidRPr="002851A0" w:rsidRDefault="00D02774" w:rsidP="00D02774">
      <w:pPr>
        <w:numPr>
          <w:ilvl w:val="0"/>
          <w:numId w:val="5"/>
        </w:numPr>
        <w:tabs>
          <w:tab w:val="clear" w:pos="360"/>
          <w:tab w:val="num" w:pos="567"/>
        </w:tabs>
        <w:spacing w:after="0" w:line="240" w:lineRule="auto"/>
        <w:ind w:left="567" w:hanging="567"/>
        <w:rPr>
          <w:rFonts w:ascii="Times New Roman" w:eastAsia="Times New Roman" w:hAnsi="Times New Roman"/>
        </w:rPr>
      </w:pPr>
      <w:r w:rsidRPr="002851A0">
        <w:rPr>
          <w:rFonts w:ascii="Times New Roman" w:eastAsia="Times New Roman" w:hAnsi="Times New Roman"/>
        </w:rPr>
        <w:t>jei esate daugiau nei 3 mėnesius nėščia. Taip pat yra geriau vengti PRESTARIUM vartoti ankstyvojo nėštumo metu (žr. skyrių „Nėštumas“);</w:t>
      </w:r>
    </w:p>
    <w:p w:rsidR="00D02774" w:rsidRPr="002851A0" w:rsidRDefault="00D02774" w:rsidP="00D02774">
      <w:pPr>
        <w:numPr>
          <w:ilvl w:val="0"/>
          <w:numId w:val="5"/>
        </w:numPr>
        <w:tabs>
          <w:tab w:val="clear" w:pos="360"/>
          <w:tab w:val="num" w:pos="567"/>
        </w:tabs>
        <w:spacing w:after="0" w:line="240" w:lineRule="auto"/>
        <w:ind w:left="567" w:hanging="567"/>
        <w:rPr>
          <w:rFonts w:ascii="Times New Roman" w:eastAsia="Times New Roman" w:hAnsi="Times New Roman"/>
        </w:rPr>
      </w:pPr>
      <w:r w:rsidRPr="002851A0">
        <w:rPr>
          <w:rFonts w:ascii="Times New Roman" w:eastAsia="Times New Roman" w:hAnsi="Times New Roman"/>
        </w:rPr>
        <w:t>jeigu Jūs sergate cukriniu diabetu arba Jūsų inkstų veikla sutrikusi ir Jums skirtas kraujospūdį mažinantis vaistas, kurio sudėtyje yra aliskireno</w:t>
      </w:r>
      <w:r>
        <w:rPr>
          <w:rFonts w:ascii="Times New Roman" w:eastAsia="Times New Roman" w:hAnsi="Times New Roman"/>
        </w:rPr>
        <w:t>;</w:t>
      </w:r>
    </w:p>
    <w:p w:rsidR="00D02774" w:rsidRPr="00ED3F33" w:rsidRDefault="00D02774" w:rsidP="00D02774">
      <w:pPr>
        <w:pStyle w:val="BT-EMEASMCA"/>
        <w:numPr>
          <w:ilvl w:val="0"/>
          <w:numId w:val="5"/>
        </w:numPr>
        <w:tabs>
          <w:tab w:val="clear" w:pos="360"/>
          <w:tab w:val="left" w:pos="567"/>
        </w:tabs>
        <w:ind w:left="567" w:hanging="567"/>
      </w:pPr>
      <w:r w:rsidRPr="00ED3F33">
        <w:t xml:space="preserve">jeigu Jums atliekamos dializės arba kurios nors kitos rūšies kraujo filtracija. Priklausomai nuo dializei naudojamos įrangos, </w:t>
      </w:r>
      <w:r w:rsidRPr="00ED3F33">
        <w:rPr>
          <w:noProof w:val="0"/>
        </w:rPr>
        <w:t>PRESTARIUM</w:t>
      </w:r>
      <w:r w:rsidRPr="00ED3F33">
        <w:t xml:space="preserve"> Jums gali netikti;</w:t>
      </w:r>
    </w:p>
    <w:p w:rsidR="00D02774" w:rsidRDefault="00D02774" w:rsidP="00D02774">
      <w:pPr>
        <w:pStyle w:val="BT-EMEASMCA"/>
        <w:numPr>
          <w:ilvl w:val="0"/>
          <w:numId w:val="5"/>
        </w:numPr>
        <w:tabs>
          <w:tab w:val="clear" w:pos="360"/>
          <w:tab w:val="left" w:pos="567"/>
        </w:tabs>
        <w:ind w:left="567" w:hanging="567"/>
      </w:pPr>
      <w:r>
        <w:t>jeigu yra inkstų veiklos sutrikimų, dėl kurių sumažėja inkstų aprūpinimas krauju (inkstų arterijos stenozė);</w:t>
      </w:r>
    </w:p>
    <w:p w:rsidR="00D02774" w:rsidRPr="008C36A6" w:rsidRDefault="00D02774" w:rsidP="00D02774">
      <w:pPr>
        <w:pStyle w:val="BT-EMEASMCA"/>
        <w:numPr>
          <w:ilvl w:val="0"/>
          <w:numId w:val="5"/>
        </w:numPr>
        <w:tabs>
          <w:tab w:val="clear" w:pos="360"/>
          <w:tab w:val="left" w:pos="567"/>
        </w:tabs>
        <w:ind w:left="567" w:hanging="567"/>
      </w:pPr>
      <w:r w:rsidRPr="00ED3F33">
        <w:lastRenderedPageBreak/>
        <w:t>jeigu vartoja</w:t>
      </w:r>
      <w:r>
        <w:t>o</w:t>
      </w:r>
      <w:r w:rsidRPr="00ED3F33">
        <w:t xml:space="preserve">e </w:t>
      </w:r>
      <w:r>
        <w:t xml:space="preserve">ar šiuo metu vartojate </w:t>
      </w:r>
      <w:r w:rsidRPr="008C36A6">
        <w:rPr>
          <w:color w:val="000000"/>
          <w:lang w:eastAsia="fr-FR"/>
        </w:rPr>
        <w:t xml:space="preserve">sakubitrilą / valsartaną – vaistus </w:t>
      </w:r>
      <w:r w:rsidRPr="00ED3F33">
        <w:t>širdies nepakankamumui gydyti</w:t>
      </w:r>
      <w:r w:rsidRPr="00A670F0">
        <w:t xml:space="preserve">, nes </w:t>
      </w:r>
      <w:r>
        <w:t xml:space="preserve">yra didesnė </w:t>
      </w:r>
      <w:r w:rsidRPr="00A670F0">
        <w:t>angioneurozinės edemos rizika (staigus tinimas po oda tokiose vietose kaip gerklė)</w:t>
      </w:r>
      <w:r>
        <w:t xml:space="preserve"> </w:t>
      </w:r>
      <w:r w:rsidRPr="00ED3F33">
        <w:t xml:space="preserve">(žr. skyrius „Įspėjimai ir atsargumo priemonės“ ir „Kiti vaistai ir </w:t>
      </w:r>
      <w:r w:rsidRPr="00ED3F33">
        <w:rPr>
          <w:noProof w:val="0"/>
        </w:rPr>
        <w:t>PRESTARIUM</w:t>
      </w:r>
      <w:r w:rsidRPr="00ED3F33">
        <w:t>“)</w:t>
      </w:r>
      <w:r w:rsidRPr="008C36A6">
        <w:t>.</w:t>
      </w:r>
    </w:p>
    <w:p w:rsidR="00D02774" w:rsidRPr="002851A0" w:rsidRDefault="00D02774" w:rsidP="00D02774">
      <w:pPr>
        <w:numPr>
          <w:ilvl w:val="12"/>
          <w:numId w:val="0"/>
        </w:numPr>
        <w:spacing w:after="0" w:line="240" w:lineRule="auto"/>
        <w:ind w:right="-2"/>
        <w:rPr>
          <w:rFonts w:ascii="Times New Roman" w:eastAsia="Times New Roman" w:hAnsi="Times New Roman"/>
        </w:rPr>
      </w:pPr>
    </w:p>
    <w:p w:rsidR="00D02774" w:rsidRPr="002851A0" w:rsidRDefault="00D02774" w:rsidP="00D02774">
      <w:pPr>
        <w:tabs>
          <w:tab w:val="left" w:pos="567"/>
        </w:tabs>
        <w:spacing w:after="0" w:line="260" w:lineRule="exact"/>
        <w:rPr>
          <w:rFonts w:ascii="Times New Roman" w:eastAsia="Times New Roman" w:hAnsi="Times New Roman"/>
          <w:b/>
          <w:bCs/>
        </w:rPr>
      </w:pPr>
      <w:r w:rsidRPr="002851A0">
        <w:rPr>
          <w:rFonts w:ascii="Times New Roman" w:eastAsia="Times New Roman" w:hAnsi="Times New Roman"/>
          <w:b/>
          <w:bCs/>
        </w:rPr>
        <w:t>Įspėjimai ir atsargumo priemonės</w:t>
      </w:r>
    </w:p>
    <w:p w:rsidR="00D02774" w:rsidRPr="002851A0" w:rsidRDefault="00D02774" w:rsidP="00D02774">
      <w:pPr>
        <w:numPr>
          <w:ilvl w:val="12"/>
          <w:numId w:val="0"/>
        </w:numPr>
        <w:spacing w:after="0" w:line="240" w:lineRule="auto"/>
        <w:outlineLvl w:val="0"/>
        <w:rPr>
          <w:rFonts w:ascii="Times New Roman" w:eastAsia="Times New Roman" w:hAnsi="Times New Roman"/>
        </w:rPr>
      </w:pPr>
      <w:r w:rsidRPr="002851A0">
        <w:rPr>
          <w:rFonts w:ascii="Times New Roman" w:eastAsia="Times New Roman" w:hAnsi="Times New Roman"/>
        </w:rPr>
        <w:t xml:space="preserve">Pasitarkite su gydytoju, vaistininku arba slaugytoja, prieš pradėdami vartoti PRESTARIUM, jeigu: </w:t>
      </w:r>
    </w:p>
    <w:p w:rsidR="00D02774" w:rsidRPr="002851A0" w:rsidRDefault="00D02774" w:rsidP="00D02774">
      <w:pPr>
        <w:numPr>
          <w:ilvl w:val="0"/>
          <w:numId w:val="7"/>
        </w:numPr>
        <w:tabs>
          <w:tab w:val="left" w:pos="567"/>
        </w:tabs>
        <w:spacing w:after="0" w:line="240" w:lineRule="auto"/>
        <w:ind w:left="567" w:hanging="567"/>
        <w:rPr>
          <w:rFonts w:ascii="Times New Roman" w:eastAsia="Times New Roman" w:hAnsi="Times New Roman"/>
        </w:rPr>
      </w:pPr>
      <w:r w:rsidRPr="002851A0">
        <w:rPr>
          <w:rFonts w:ascii="Times New Roman" w:eastAsia="Times New Roman" w:hAnsi="Times New Roman"/>
        </w:rPr>
        <w:t>Jums yra aortos stenozė (pagrindinės kraujagyslės, išeinančios iš širdies, susiaurėjimas), hipertrofinė kardiomiopatija (širdies raumens liga) ar inkstų arterijos stenozė (arterijos, aprūpinančios inkstus krauju, susiaurėjimas);</w:t>
      </w:r>
    </w:p>
    <w:p w:rsidR="00D02774" w:rsidRPr="002851A0" w:rsidRDefault="00D02774" w:rsidP="00D02774">
      <w:pPr>
        <w:numPr>
          <w:ilvl w:val="0"/>
          <w:numId w:val="7"/>
        </w:numPr>
        <w:tabs>
          <w:tab w:val="left" w:pos="567"/>
        </w:tabs>
        <w:spacing w:after="0" w:line="240" w:lineRule="auto"/>
        <w:ind w:left="567" w:hanging="567"/>
        <w:rPr>
          <w:rFonts w:ascii="Times New Roman" w:eastAsia="Times New Roman" w:hAnsi="Times New Roman"/>
        </w:rPr>
      </w:pPr>
      <w:r w:rsidRPr="002851A0">
        <w:rPr>
          <w:rFonts w:ascii="Times New Roman" w:eastAsia="Times New Roman" w:hAnsi="Times New Roman"/>
        </w:rPr>
        <w:t>sergate kitomis širdies ligomis;</w:t>
      </w:r>
    </w:p>
    <w:p w:rsidR="00D02774" w:rsidRPr="002851A0" w:rsidRDefault="00D02774" w:rsidP="00D02774">
      <w:pPr>
        <w:numPr>
          <w:ilvl w:val="0"/>
          <w:numId w:val="7"/>
        </w:numPr>
        <w:tabs>
          <w:tab w:val="left" w:pos="567"/>
        </w:tabs>
        <w:spacing w:after="0" w:line="240" w:lineRule="auto"/>
        <w:ind w:left="567" w:hanging="567"/>
        <w:rPr>
          <w:rFonts w:ascii="Times New Roman" w:eastAsia="Times New Roman" w:hAnsi="Times New Roman"/>
        </w:rPr>
      </w:pPr>
      <w:r w:rsidRPr="002851A0">
        <w:rPr>
          <w:rFonts w:ascii="Times New Roman" w:eastAsia="Times New Roman" w:hAnsi="Times New Roman"/>
        </w:rPr>
        <w:t>sergate kepenų liga;</w:t>
      </w:r>
    </w:p>
    <w:p w:rsidR="00D02774" w:rsidRPr="002851A0" w:rsidRDefault="00D02774" w:rsidP="00D02774">
      <w:pPr>
        <w:numPr>
          <w:ilvl w:val="0"/>
          <w:numId w:val="7"/>
        </w:numPr>
        <w:tabs>
          <w:tab w:val="left" w:pos="567"/>
        </w:tabs>
        <w:spacing w:after="0" w:line="240" w:lineRule="auto"/>
        <w:ind w:left="567" w:hanging="567"/>
        <w:rPr>
          <w:rFonts w:ascii="Times New Roman" w:eastAsia="Times New Roman" w:hAnsi="Times New Roman"/>
        </w:rPr>
      </w:pPr>
      <w:r w:rsidRPr="002851A0">
        <w:rPr>
          <w:rFonts w:ascii="Times New Roman" w:eastAsia="Times New Roman" w:hAnsi="Times New Roman"/>
        </w:rPr>
        <w:t xml:space="preserve">sergate inkstų liga ar Jums atliekama dializė; </w:t>
      </w:r>
    </w:p>
    <w:p w:rsidR="00D02774" w:rsidRPr="007F3895" w:rsidRDefault="00D02774" w:rsidP="00D02774">
      <w:pPr>
        <w:numPr>
          <w:ilvl w:val="0"/>
          <w:numId w:val="7"/>
        </w:numPr>
        <w:tabs>
          <w:tab w:val="left" w:pos="567"/>
        </w:tabs>
        <w:spacing w:after="0" w:line="240" w:lineRule="auto"/>
        <w:ind w:left="567" w:hanging="567"/>
        <w:rPr>
          <w:rFonts w:ascii="Times New Roman" w:hAnsi="Times New Roman"/>
        </w:rPr>
      </w:pPr>
      <w:r w:rsidRPr="009C74C1">
        <w:rPr>
          <w:rFonts w:ascii="Times New Roman" w:hAnsi="Times New Roman"/>
        </w:rPr>
        <w:t>jeigu yra nenormaliai padidėjusi hormono, vadinamo aldosteronu, koncentracija Jūsų kraujyje (pirminis aldosteronizmas);</w:t>
      </w:r>
    </w:p>
    <w:p w:rsidR="00D02774" w:rsidRPr="002851A0" w:rsidRDefault="00D02774" w:rsidP="00D02774">
      <w:pPr>
        <w:numPr>
          <w:ilvl w:val="0"/>
          <w:numId w:val="7"/>
        </w:numPr>
        <w:tabs>
          <w:tab w:val="left" w:pos="567"/>
        </w:tabs>
        <w:spacing w:after="0" w:line="240" w:lineRule="auto"/>
        <w:ind w:left="567" w:hanging="567"/>
        <w:rPr>
          <w:rFonts w:ascii="Times New Roman" w:eastAsia="Times New Roman" w:hAnsi="Times New Roman"/>
        </w:rPr>
      </w:pPr>
      <w:r w:rsidRPr="002851A0">
        <w:rPr>
          <w:rFonts w:ascii="Times New Roman" w:eastAsia="Times New Roman" w:hAnsi="Times New Roman"/>
        </w:rPr>
        <w:t>sergate kolagenoze (jungiamojo audinio liga), pvz., sistemine raudonąja vilklige ar sklerodermija;</w:t>
      </w:r>
    </w:p>
    <w:p w:rsidR="00D02774" w:rsidRPr="002851A0" w:rsidRDefault="00D02774" w:rsidP="00D02774">
      <w:pPr>
        <w:numPr>
          <w:ilvl w:val="0"/>
          <w:numId w:val="7"/>
        </w:numPr>
        <w:tabs>
          <w:tab w:val="left" w:pos="567"/>
        </w:tabs>
        <w:spacing w:after="0" w:line="240" w:lineRule="auto"/>
        <w:ind w:left="567" w:hanging="567"/>
        <w:rPr>
          <w:rFonts w:ascii="Times New Roman" w:eastAsia="Times New Roman" w:hAnsi="Times New Roman"/>
        </w:rPr>
      </w:pPr>
      <w:r w:rsidRPr="002851A0">
        <w:rPr>
          <w:rFonts w:ascii="Times New Roman" w:eastAsia="Times New Roman" w:hAnsi="Times New Roman"/>
        </w:rPr>
        <w:t>sergate cukriniu diabetu;</w:t>
      </w:r>
    </w:p>
    <w:p w:rsidR="00D02774" w:rsidRPr="002851A0" w:rsidRDefault="00D02774" w:rsidP="00D02774">
      <w:pPr>
        <w:numPr>
          <w:ilvl w:val="0"/>
          <w:numId w:val="7"/>
        </w:numPr>
        <w:tabs>
          <w:tab w:val="left" w:pos="567"/>
        </w:tabs>
        <w:spacing w:after="0" w:line="240" w:lineRule="auto"/>
        <w:ind w:left="567" w:hanging="567"/>
        <w:rPr>
          <w:rFonts w:ascii="Times New Roman" w:eastAsia="Times New Roman" w:hAnsi="Times New Roman"/>
        </w:rPr>
      </w:pPr>
      <w:r w:rsidRPr="002851A0">
        <w:rPr>
          <w:rFonts w:ascii="Times New Roman" w:eastAsia="Times New Roman" w:hAnsi="Times New Roman"/>
        </w:rPr>
        <w:t>laikotės bedruskės dietos ar vartojate druskos pakaitalus, kuriuose yra kalio;</w:t>
      </w:r>
    </w:p>
    <w:p w:rsidR="00D02774" w:rsidRPr="002851A0" w:rsidRDefault="00D02774" w:rsidP="00D02774">
      <w:pPr>
        <w:numPr>
          <w:ilvl w:val="0"/>
          <w:numId w:val="6"/>
        </w:numPr>
        <w:tabs>
          <w:tab w:val="left" w:pos="567"/>
        </w:tabs>
        <w:spacing w:after="0" w:line="240" w:lineRule="auto"/>
        <w:ind w:left="567" w:hanging="567"/>
        <w:rPr>
          <w:rFonts w:ascii="Times New Roman" w:eastAsia="Times New Roman" w:hAnsi="Times New Roman"/>
        </w:rPr>
      </w:pPr>
      <w:r w:rsidRPr="002851A0">
        <w:rPr>
          <w:rFonts w:ascii="Times New Roman" w:eastAsia="Times New Roman" w:hAnsi="Times New Roman"/>
        </w:rPr>
        <w:t>Jums bus atliekama anestezija ir (ar) operacija;</w:t>
      </w:r>
    </w:p>
    <w:p w:rsidR="00D02774" w:rsidRPr="002851A0" w:rsidRDefault="00D02774" w:rsidP="00D02774">
      <w:pPr>
        <w:numPr>
          <w:ilvl w:val="0"/>
          <w:numId w:val="6"/>
        </w:numPr>
        <w:tabs>
          <w:tab w:val="left" w:pos="567"/>
        </w:tabs>
        <w:spacing w:after="0" w:line="240" w:lineRule="auto"/>
        <w:ind w:left="567" w:hanging="567"/>
        <w:rPr>
          <w:rFonts w:ascii="Times New Roman" w:eastAsia="Times New Roman" w:hAnsi="Times New Roman"/>
        </w:rPr>
      </w:pPr>
      <w:r w:rsidRPr="002851A0">
        <w:rPr>
          <w:rFonts w:ascii="Times New Roman" w:eastAsia="Times New Roman" w:hAnsi="Times New Roman"/>
        </w:rPr>
        <w:t>Jums bus taikoma dializė ar mažo tankio lipoproteinų aferezė (cholesterolio pašalinimas iš kraujo);</w:t>
      </w:r>
    </w:p>
    <w:p w:rsidR="00D02774" w:rsidRPr="002851A0" w:rsidRDefault="00D02774" w:rsidP="00D02774">
      <w:pPr>
        <w:numPr>
          <w:ilvl w:val="0"/>
          <w:numId w:val="6"/>
        </w:numPr>
        <w:tabs>
          <w:tab w:val="left" w:pos="567"/>
        </w:tabs>
        <w:spacing w:after="0" w:line="240" w:lineRule="auto"/>
        <w:ind w:left="567" w:hanging="567"/>
        <w:rPr>
          <w:rFonts w:ascii="Times New Roman" w:eastAsia="Times New Roman" w:hAnsi="Times New Roman"/>
        </w:rPr>
      </w:pPr>
      <w:r w:rsidRPr="002851A0">
        <w:rPr>
          <w:rFonts w:ascii="Times New Roman" w:eastAsia="Times New Roman" w:hAnsi="Times New Roman"/>
        </w:rPr>
        <w:t>Jums ruošiamasi atlikti desensibilizaciją, kad būtų sumažintas alerginis bičių ar vapsvų įgėlimo poveikis;</w:t>
      </w:r>
    </w:p>
    <w:p w:rsidR="00D02774" w:rsidRPr="002851A0" w:rsidRDefault="00D02774" w:rsidP="00D02774">
      <w:pPr>
        <w:numPr>
          <w:ilvl w:val="0"/>
          <w:numId w:val="6"/>
        </w:numPr>
        <w:tabs>
          <w:tab w:val="left" w:pos="567"/>
        </w:tabs>
        <w:spacing w:after="0" w:line="240" w:lineRule="auto"/>
        <w:ind w:left="567" w:hanging="567"/>
        <w:rPr>
          <w:rFonts w:ascii="Times New Roman" w:eastAsia="Times New Roman" w:hAnsi="Times New Roman"/>
        </w:rPr>
      </w:pPr>
      <w:r w:rsidRPr="002851A0">
        <w:rPr>
          <w:rFonts w:ascii="Times New Roman" w:eastAsia="Times New Roman" w:hAnsi="Times New Roman"/>
        </w:rPr>
        <w:t>neseniai vėmėte ar viduriavote arba netekote skysčių;</w:t>
      </w:r>
    </w:p>
    <w:p w:rsidR="00D02774" w:rsidRPr="002851A0" w:rsidRDefault="00D02774" w:rsidP="00D02774">
      <w:pPr>
        <w:numPr>
          <w:ilvl w:val="0"/>
          <w:numId w:val="6"/>
        </w:numPr>
        <w:tabs>
          <w:tab w:val="left" w:pos="567"/>
        </w:tabs>
        <w:spacing w:after="0" w:line="240" w:lineRule="auto"/>
        <w:ind w:left="567" w:hanging="567"/>
        <w:rPr>
          <w:rFonts w:ascii="Times New Roman" w:eastAsia="Times New Roman" w:hAnsi="Times New Roman"/>
        </w:rPr>
      </w:pPr>
      <w:r w:rsidRPr="002851A0">
        <w:rPr>
          <w:rFonts w:ascii="Times New Roman" w:eastAsia="Times New Roman" w:hAnsi="Times New Roman"/>
        </w:rPr>
        <w:t>gydytojas Jums yra sakęs, kad netoleruojate kokių nors angliavandenių (cukrų);</w:t>
      </w:r>
    </w:p>
    <w:p w:rsidR="00D02774" w:rsidRPr="002851A0" w:rsidRDefault="00D02774" w:rsidP="00D02774">
      <w:pPr>
        <w:numPr>
          <w:ilvl w:val="0"/>
          <w:numId w:val="6"/>
        </w:numPr>
        <w:tabs>
          <w:tab w:val="left" w:pos="567"/>
        </w:tabs>
        <w:spacing w:after="0" w:line="240" w:lineRule="auto"/>
        <w:ind w:left="567" w:hanging="567"/>
        <w:rPr>
          <w:rFonts w:ascii="Times New Roman" w:eastAsia="Times New Roman" w:hAnsi="Times New Roman"/>
        </w:rPr>
      </w:pPr>
      <w:r w:rsidRPr="002851A0">
        <w:rPr>
          <w:rFonts w:ascii="Times New Roman" w:eastAsia="Times New Roman" w:hAnsi="Times New Roman"/>
        </w:rPr>
        <w:t>Jums gydytojas sakė, kad sergate fenilketonurija;</w:t>
      </w:r>
    </w:p>
    <w:p w:rsidR="00D02774" w:rsidRPr="002851A0" w:rsidRDefault="00D02774" w:rsidP="00D02774">
      <w:pPr>
        <w:numPr>
          <w:ilvl w:val="0"/>
          <w:numId w:val="6"/>
        </w:numPr>
        <w:tabs>
          <w:tab w:val="left" w:pos="567"/>
        </w:tabs>
        <w:spacing w:after="0" w:line="240" w:lineRule="auto"/>
        <w:ind w:left="567" w:hanging="567"/>
        <w:rPr>
          <w:rFonts w:ascii="Times New Roman" w:eastAsia="Times New Roman" w:hAnsi="Times New Roman"/>
          <w:bCs/>
        </w:rPr>
      </w:pPr>
      <w:r w:rsidRPr="002851A0">
        <w:rPr>
          <w:rFonts w:ascii="Times New Roman" w:eastAsia="Times New Roman" w:hAnsi="Times New Roman"/>
          <w:bCs/>
        </w:rPr>
        <w:t>jeigu vartojate kurį nors iš šių vaistų padidėjusiam kraujospūdžiui gydyti:</w:t>
      </w:r>
    </w:p>
    <w:p w:rsidR="00D02774" w:rsidRPr="002851A0" w:rsidRDefault="00D02774" w:rsidP="00D02774">
      <w:pPr>
        <w:tabs>
          <w:tab w:val="left" w:pos="540"/>
          <w:tab w:val="left" w:pos="567"/>
          <w:tab w:val="left" w:pos="1134"/>
        </w:tabs>
        <w:spacing w:after="0" w:line="260" w:lineRule="exact"/>
        <w:ind w:left="1134" w:hanging="567"/>
        <w:rPr>
          <w:rFonts w:ascii="Times New Roman" w:eastAsia="Times New Roman" w:hAnsi="Times New Roman"/>
          <w:bCs/>
        </w:rPr>
      </w:pPr>
      <w:r w:rsidRPr="002851A0">
        <w:rPr>
          <w:rFonts w:ascii="Times New Roman" w:eastAsia="Times New Roman" w:hAnsi="Times New Roman"/>
          <w:bCs/>
        </w:rPr>
        <w:tab/>
        <w:t>-</w:t>
      </w:r>
      <w:r w:rsidRPr="002851A0">
        <w:rPr>
          <w:rFonts w:ascii="Times New Roman" w:eastAsia="Times New Roman" w:hAnsi="Times New Roman"/>
          <w:bCs/>
        </w:rPr>
        <w:tab/>
        <w:t>angiotenzino II receptorių blokatorių (AIIRB) (vadinamąjį sartaną, pavyzdžiui, valsartaną, telmisartaną, irbesartaną), ypač jei turite su diabetu susijusių inkstų sutrikimų,</w:t>
      </w:r>
    </w:p>
    <w:p w:rsidR="00D02774" w:rsidRPr="002851A0" w:rsidRDefault="00D02774" w:rsidP="00D02774">
      <w:pPr>
        <w:tabs>
          <w:tab w:val="left" w:pos="540"/>
          <w:tab w:val="left" w:pos="567"/>
          <w:tab w:val="left" w:pos="1134"/>
        </w:tabs>
        <w:spacing w:after="0" w:line="260" w:lineRule="exact"/>
        <w:ind w:left="1134" w:hanging="567"/>
        <w:rPr>
          <w:rFonts w:ascii="Times New Roman" w:eastAsia="Times New Roman" w:hAnsi="Times New Roman"/>
          <w:bCs/>
        </w:rPr>
      </w:pPr>
      <w:r w:rsidRPr="002851A0">
        <w:rPr>
          <w:rFonts w:ascii="Times New Roman" w:eastAsia="Times New Roman" w:hAnsi="Times New Roman"/>
          <w:bCs/>
        </w:rPr>
        <w:tab/>
        <w:t>-</w:t>
      </w:r>
      <w:r w:rsidRPr="002851A0">
        <w:rPr>
          <w:rFonts w:ascii="Times New Roman" w:eastAsia="Times New Roman" w:hAnsi="Times New Roman"/>
          <w:bCs/>
        </w:rPr>
        <w:tab/>
        <w:t>aliskireną.</w:t>
      </w:r>
    </w:p>
    <w:p w:rsidR="00D02774" w:rsidRPr="002851A0" w:rsidRDefault="00D02774" w:rsidP="00D02774">
      <w:pPr>
        <w:tabs>
          <w:tab w:val="left" w:pos="540"/>
          <w:tab w:val="left" w:pos="567"/>
        </w:tabs>
        <w:spacing w:after="0" w:line="260" w:lineRule="exact"/>
        <w:ind w:left="540"/>
        <w:rPr>
          <w:rFonts w:ascii="Times New Roman" w:eastAsia="Times New Roman" w:hAnsi="Times New Roman"/>
          <w:bCs/>
        </w:rPr>
      </w:pPr>
      <w:r w:rsidRPr="002851A0">
        <w:rPr>
          <w:rFonts w:ascii="Times New Roman" w:eastAsia="Times New Roman" w:hAnsi="Times New Roman"/>
          <w:bCs/>
        </w:rPr>
        <w:t>Jūsų gydytojas gali reguliariai ištirti Jūsų inkstų funkciją, kraujospūdį ir elektrolitų kiekį (pvz., kalio) kraujyje.</w:t>
      </w:r>
    </w:p>
    <w:p w:rsidR="00D02774" w:rsidRPr="002851A0" w:rsidRDefault="00D02774" w:rsidP="00D02774">
      <w:pPr>
        <w:tabs>
          <w:tab w:val="left" w:pos="540"/>
          <w:tab w:val="left" w:pos="567"/>
        </w:tabs>
        <w:spacing w:after="0" w:line="260" w:lineRule="exact"/>
        <w:ind w:left="360"/>
        <w:rPr>
          <w:rFonts w:ascii="Times New Roman" w:eastAsia="Times New Roman" w:hAnsi="Times New Roman"/>
          <w:bCs/>
        </w:rPr>
      </w:pPr>
      <w:r w:rsidRPr="002851A0">
        <w:rPr>
          <w:rFonts w:ascii="Times New Roman" w:eastAsia="Times New Roman" w:hAnsi="Times New Roman"/>
          <w:bCs/>
        </w:rPr>
        <w:tab/>
        <w:t>Taip pat žiūrėkite informaciją, pateiktą poskyryje „PRESTARIUM vartoti negalima“;</w:t>
      </w:r>
    </w:p>
    <w:p w:rsidR="00D02774" w:rsidRPr="002851A0" w:rsidRDefault="00D02774" w:rsidP="00D02774">
      <w:pPr>
        <w:numPr>
          <w:ilvl w:val="0"/>
          <w:numId w:val="6"/>
        </w:numPr>
        <w:tabs>
          <w:tab w:val="left" w:pos="567"/>
        </w:tabs>
        <w:spacing w:after="0" w:line="240" w:lineRule="auto"/>
        <w:ind w:left="567" w:hanging="567"/>
        <w:rPr>
          <w:rFonts w:ascii="Times New Roman" w:eastAsia="Times New Roman" w:hAnsi="Times New Roman"/>
        </w:rPr>
      </w:pPr>
      <w:r w:rsidRPr="002851A0">
        <w:rPr>
          <w:rFonts w:ascii="Times New Roman" w:eastAsia="Times New Roman" w:hAnsi="Times New Roman"/>
        </w:rPr>
        <w:t xml:space="preserve">esate juodaodis, nes galite turėti didesnę angioedemos riziką, be to, šis vaistas </w:t>
      </w:r>
      <w:r>
        <w:rPr>
          <w:rFonts w:ascii="Times New Roman" w:eastAsia="Times New Roman" w:hAnsi="Times New Roman"/>
        </w:rPr>
        <w:t>J</w:t>
      </w:r>
      <w:r w:rsidRPr="002851A0">
        <w:rPr>
          <w:rFonts w:ascii="Times New Roman" w:eastAsia="Times New Roman" w:hAnsi="Times New Roman"/>
        </w:rPr>
        <w:t>ums gali būti ne toks veiksmingas mažinant kraujospūdį, palyginti su ne juodaodžiais pacientais;</w:t>
      </w:r>
    </w:p>
    <w:p w:rsidR="00D02774" w:rsidRPr="002851A0" w:rsidRDefault="00D02774" w:rsidP="00D02774">
      <w:pPr>
        <w:numPr>
          <w:ilvl w:val="0"/>
          <w:numId w:val="6"/>
        </w:numPr>
        <w:tabs>
          <w:tab w:val="left" w:pos="567"/>
        </w:tabs>
        <w:spacing w:after="0" w:line="240" w:lineRule="auto"/>
        <w:ind w:left="567" w:hanging="567"/>
        <w:rPr>
          <w:rFonts w:ascii="Times New Roman" w:eastAsia="Times New Roman" w:hAnsi="Times New Roman"/>
        </w:rPr>
      </w:pPr>
      <w:r w:rsidRPr="002851A0">
        <w:rPr>
          <w:rFonts w:ascii="Times New Roman" w:eastAsia="Times New Roman" w:hAnsi="Times New Roman"/>
        </w:rPr>
        <w:t xml:space="preserve">jeigu vartojate </w:t>
      </w:r>
      <w:r w:rsidRPr="002851A0">
        <w:rPr>
          <w:rFonts w:ascii="Times New Roman" w:eastAsia="Times New Roman" w:hAnsi="Times New Roman"/>
          <w:bCs/>
        </w:rPr>
        <w:t>kurį nors iš toliau išvardytų vaistų, nes padidėja angioneurozinės edemos rizika:</w:t>
      </w:r>
    </w:p>
    <w:p w:rsidR="00D02774" w:rsidRPr="002851A0" w:rsidRDefault="00D02774" w:rsidP="00D02774">
      <w:pPr>
        <w:numPr>
          <w:ilvl w:val="0"/>
          <w:numId w:val="6"/>
        </w:numPr>
        <w:tabs>
          <w:tab w:val="left" w:pos="567"/>
          <w:tab w:val="left" w:pos="709"/>
          <w:tab w:val="left" w:pos="1134"/>
        </w:tabs>
        <w:spacing w:after="0" w:line="260" w:lineRule="exact"/>
        <w:ind w:left="1134" w:hanging="567"/>
        <w:rPr>
          <w:rFonts w:ascii="Times New Roman" w:eastAsia="Times New Roman" w:hAnsi="Times New Roman"/>
        </w:rPr>
      </w:pPr>
      <w:r w:rsidRPr="002851A0">
        <w:rPr>
          <w:rFonts w:ascii="Times New Roman" w:eastAsia="Times New Roman" w:hAnsi="Times New Roman"/>
          <w:bCs/>
        </w:rPr>
        <w:t>racekadotrilį (</w:t>
      </w:r>
      <w:r w:rsidRPr="002851A0">
        <w:rPr>
          <w:rFonts w:ascii="Times New Roman" w:eastAsia="Times New Roman" w:hAnsi="Times New Roman"/>
        </w:rPr>
        <w:t>vartojamas viduriavimui gydyti</w:t>
      </w:r>
      <w:r w:rsidRPr="002851A0">
        <w:rPr>
          <w:rFonts w:ascii="Times New Roman" w:eastAsia="Times New Roman" w:hAnsi="Times New Roman"/>
          <w:bCs/>
        </w:rPr>
        <w:t>);</w:t>
      </w:r>
    </w:p>
    <w:p w:rsidR="00D02774" w:rsidRPr="00C91F17" w:rsidRDefault="00D02774" w:rsidP="00D02774">
      <w:pPr>
        <w:numPr>
          <w:ilvl w:val="0"/>
          <w:numId w:val="6"/>
        </w:numPr>
        <w:tabs>
          <w:tab w:val="left" w:pos="567"/>
          <w:tab w:val="left" w:pos="709"/>
          <w:tab w:val="left" w:pos="1134"/>
        </w:tabs>
        <w:spacing w:after="0" w:line="240" w:lineRule="auto"/>
        <w:ind w:left="1134" w:hanging="567"/>
        <w:rPr>
          <w:rFonts w:ascii="Times New Roman" w:eastAsia="Times New Roman" w:hAnsi="Times New Roman"/>
        </w:rPr>
      </w:pPr>
      <w:r w:rsidRPr="002851A0">
        <w:rPr>
          <w:rFonts w:ascii="Times New Roman" w:eastAsia="Times New Roman" w:hAnsi="Times New Roman"/>
          <w:bCs/>
        </w:rPr>
        <w:t xml:space="preserve">sirolimuzą, everolimuzą, temsirolimuzą ir kitus vaistus, kurie priklauso </w:t>
      </w:r>
      <w:r w:rsidRPr="002851A0">
        <w:rPr>
          <w:rFonts w:ascii="Times New Roman" w:eastAsia="Times New Roman" w:hAnsi="Times New Roman"/>
          <w:bCs/>
          <w:i/>
        </w:rPr>
        <w:t>mTOR</w:t>
      </w:r>
      <w:r w:rsidRPr="002851A0">
        <w:rPr>
          <w:rFonts w:ascii="Times New Roman" w:eastAsia="Times New Roman" w:hAnsi="Times New Roman"/>
          <w:bCs/>
        </w:rPr>
        <w:t xml:space="preserve"> inhibitoriais vadinamų vaistų grupei (</w:t>
      </w:r>
      <w:r w:rsidRPr="002851A0">
        <w:rPr>
          <w:rFonts w:ascii="Times New Roman" w:eastAsia="Times New Roman" w:hAnsi="Times New Roman"/>
        </w:rPr>
        <w:t>vartojami, siekiant išvengti persodintų organų atmetimo</w:t>
      </w:r>
      <w:r>
        <w:rPr>
          <w:rFonts w:ascii="Times New Roman" w:eastAsia="Times New Roman" w:hAnsi="Times New Roman"/>
        </w:rPr>
        <w:t xml:space="preserve"> ir vėžiui gydyti</w:t>
      </w:r>
      <w:r w:rsidRPr="002851A0">
        <w:rPr>
          <w:rFonts w:ascii="Times New Roman" w:eastAsia="Times New Roman" w:hAnsi="Times New Roman"/>
          <w:bCs/>
        </w:rPr>
        <w:t>)</w:t>
      </w:r>
      <w:r>
        <w:rPr>
          <w:rFonts w:ascii="Times New Roman" w:eastAsia="Times New Roman" w:hAnsi="Times New Roman"/>
          <w:bCs/>
        </w:rPr>
        <w:t>;</w:t>
      </w:r>
    </w:p>
    <w:p w:rsidR="00D02774" w:rsidRDefault="00D02774" w:rsidP="00D02774">
      <w:pPr>
        <w:numPr>
          <w:ilvl w:val="0"/>
          <w:numId w:val="10"/>
        </w:numPr>
        <w:tabs>
          <w:tab w:val="left" w:pos="1134"/>
        </w:tabs>
        <w:spacing w:after="0"/>
        <w:ind w:left="1170" w:hanging="630"/>
        <w:rPr>
          <w:rFonts w:ascii="Times New Roman" w:hAnsi="Times New Roman"/>
        </w:rPr>
      </w:pPr>
      <w:r>
        <w:rPr>
          <w:rFonts w:ascii="Times New Roman" w:eastAsia="Times New Roman" w:hAnsi="Times New Roman"/>
        </w:rPr>
        <w:t xml:space="preserve">sakubitrilą (tiekiamas pastovių dozių derinys su valsartanu), kuris vartojamas </w:t>
      </w:r>
      <w:r w:rsidRPr="00A45BB2">
        <w:rPr>
          <w:rFonts w:ascii="Times New Roman" w:eastAsia="Times New Roman" w:hAnsi="Times New Roman"/>
        </w:rPr>
        <w:t xml:space="preserve">širdies nepakankamumo </w:t>
      </w:r>
      <w:r>
        <w:rPr>
          <w:rFonts w:ascii="Times New Roman" w:eastAsia="Times New Roman" w:hAnsi="Times New Roman"/>
        </w:rPr>
        <w:t>ilgalaikiam gydymui;</w:t>
      </w:r>
      <w:r w:rsidRPr="00B658B4">
        <w:rPr>
          <w:rFonts w:ascii="Times New Roman" w:hAnsi="Times New Roman"/>
        </w:rPr>
        <w:t xml:space="preserve"> </w:t>
      </w:r>
    </w:p>
    <w:p w:rsidR="00D02774" w:rsidRPr="00B55BED" w:rsidRDefault="00D02774" w:rsidP="00D02774">
      <w:pPr>
        <w:numPr>
          <w:ilvl w:val="0"/>
          <w:numId w:val="10"/>
        </w:numPr>
        <w:tabs>
          <w:tab w:val="left" w:pos="1134"/>
        </w:tabs>
        <w:spacing w:after="0"/>
        <w:ind w:left="1170" w:hanging="630"/>
        <w:rPr>
          <w:rFonts w:ascii="Times New Roman" w:hAnsi="Times New Roman"/>
        </w:rPr>
      </w:pPr>
      <w:r w:rsidRPr="00B55BED">
        <w:rPr>
          <w:rFonts w:ascii="Times New Roman" w:hAnsi="Times New Roman"/>
        </w:rPr>
        <w:t>linagliptin</w:t>
      </w:r>
      <w:r>
        <w:rPr>
          <w:rFonts w:ascii="Times New Roman" w:hAnsi="Times New Roman"/>
        </w:rPr>
        <w:t>ą</w:t>
      </w:r>
      <w:r w:rsidRPr="00B55BED">
        <w:rPr>
          <w:rFonts w:ascii="Times New Roman" w:hAnsi="Times New Roman"/>
        </w:rPr>
        <w:t>, saksagliptin</w:t>
      </w:r>
      <w:r>
        <w:rPr>
          <w:rFonts w:ascii="Times New Roman" w:hAnsi="Times New Roman"/>
        </w:rPr>
        <w:t>ą</w:t>
      </w:r>
      <w:r w:rsidRPr="00B55BED">
        <w:rPr>
          <w:rFonts w:ascii="Times New Roman" w:hAnsi="Times New Roman"/>
        </w:rPr>
        <w:t>, sitagliptin</w:t>
      </w:r>
      <w:r>
        <w:rPr>
          <w:rFonts w:ascii="Times New Roman" w:hAnsi="Times New Roman"/>
        </w:rPr>
        <w:t>ą</w:t>
      </w:r>
      <w:r w:rsidRPr="00B55BED">
        <w:rPr>
          <w:rFonts w:ascii="Times New Roman" w:hAnsi="Times New Roman"/>
        </w:rPr>
        <w:t>, vildagliptin</w:t>
      </w:r>
      <w:r>
        <w:rPr>
          <w:rFonts w:ascii="Times New Roman" w:hAnsi="Times New Roman"/>
        </w:rPr>
        <w:t>ą</w:t>
      </w:r>
      <w:r w:rsidRPr="00B55BED">
        <w:rPr>
          <w:rFonts w:ascii="Times New Roman" w:hAnsi="Times New Roman"/>
        </w:rPr>
        <w:t xml:space="preserve"> ir kit</w:t>
      </w:r>
      <w:r>
        <w:rPr>
          <w:rFonts w:ascii="Times New Roman" w:hAnsi="Times New Roman"/>
        </w:rPr>
        <w:t>us</w:t>
      </w:r>
      <w:r w:rsidRPr="00B55BED">
        <w:rPr>
          <w:rFonts w:ascii="Times New Roman" w:hAnsi="Times New Roman"/>
        </w:rPr>
        <w:t xml:space="preserve"> vaistini</w:t>
      </w:r>
      <w:r>
        <w:rPr>
          <w:rFonts w:ascii="Times New Roman" w:hAnsi="Times New Roman"/>
        </w:rPr>
        <w:t>us</w:t>
      </w:r>
      <w:r w:rsidRPr="00B55BED">
        <w:rPr>
          <w:rFonts w:ascii="Times New Roman" w:hAnsi="Times New Roman"/>
        </w:rPr>
        <w:t xml:space="preserve"> preparat</w:t>
      </w:r>
      <w:r>
        <w:rPr>
          <w:rFonts w:ascii="Times New Roman" w:hAnsi="Times New Roman"/>
        </w:rPr>
        <w:t>us</w:t>
      </w:r>
      <w:r w:rsidRPr="00B55BED">
        <w:rPr>
          <w:rFonts w:ascii="Times New Roman" w:hAnsi="Times New Roman"/>
        </w:rPr>
        <w:t>, priklausan</w:t>
      </w:r>
      <w:r>
        <w:rPr>
          <w:rFonts w:ascii="Times New Roman" w:hAnsi="Times New Roman"/>
        </w:rPr>
        <w:t>čius</w:t>
      </w:r>
      <w:r w:rsidRPr="00B55BED">
        <w:rPr>
          <w:rFonts w:ascii="Times New Roman" w:hAnsi="Times New Roman"/>
        </w:rPr>
        <w:t xml:space="preserve"> vaistų klasei, vadinamai gliptinais (vartojami diabetui gydyti).</w:t>
      </w:r>
    </w:p>
    <w:p w:rsidR="00D02774" w:rsidRPr="002851A0" w:rsidRDefault="00D02774" w:rsidP="00D02774">
      <w:pPr>
        <w:tabs>
          <w:tab w:val="left" w:pos="567"/>
          <w:tab w:val="left" w:pos="709"/>
          <w:tab w:val="left" w:pos="1134"/>
        </w:tabs>
        <w:spacing w:after="0" w:line="240" w:lineRule="auto"/>
        <w:ind w:left="1134"/>
        <w:rPr>
          <w:rFonts w:ascii="Times New Roman" w:eastAsia="Times New Roman" w:hAnsi="Times New Roman"/>
        </w:rPr>
      </w:pPr>
    </w:p>
    <w:p w:rsidR="00D02774" w:rsidRPr="002851A0" w:rsidRDefault="00D02774" w:rsidP="00D02774">
      <w:pPr>
        <w:tabs>
          <w:tab w:val="left" w:pos="540"/>
          <w:tab w:val="left" w:pos="567"/>
        </w:tabs>
        <w:spacing w:after="0" w:line="260" w:lineRule="exact"/>
        <w:rPr>
          <w:rFonts w:ascii="Times New Roman" w:eastAsia="Times New Roman" w:hAnsi="Times New Roman"/>
          <w:u w:val="single"/>
        </w:rPr>
      </w:pPr>
      <w:r w:rsidRPr="002851A0">
        <w:rPr>
          <w:rFonts w:ascii="Times New Roman" w:eastAsia="Times New Roman" w:hAnsi="Times New Roman"/>
          <w:u w:val="single"/>
        </w:rPr>
        <w:t>Angioedema</w:t>
      </w:r>
    </w:p>
    <w:p w:rsidR="00D02774" w:rsidRPr="002851A0" w:rsidRDefault="00D02774" w:rsidP="00D02774">
      <w:pPr>
        <w:tabs>
          <w:tab w:val="left" w:pos="540"/>
          <w:tab w:val="left" w:pos="567"/>
        </w:tabs>
        <w:spacing w:after="0" w:line="260" w:lineRule="exact"/>
        <w:rPr>
          <w:rFonts w:ascii="Times New Roman" w:eastAsia="Times New Roman" w:hAnsi="Times New Roman"/>
        </w:rPr>
      </w:pPr>
      <w:r w:rsidRPr="002851A0">
        <w:rPr>
          <w:rFonts w:ascii="Times New Roman" w:eastAsia="Times New Roman" w:hAnsi="Times New Roman"/>
        </w:rPr>
        <w:t>Buvo pranešta apie angioedemos (sunkios alerginės reakcijos, kurios metu patinsta veidas, lūpos, liežuvis ar ryklė, tampa sunku ryti ar kvėpuoti) atvejus pacientams, gydytiems AKF inhibitoriais, įskaitant PRESTARIUM. Ši reakcija gali pasireikšti bet kuriuo gydymo kurso metu. Jeigu Jums atsiranda tokių simptomų, būtina nutraukti PRESTARIUM vartojimą ir nedelsiant kreiptis į gydytoją. Taip pat žr. 4 skyrių.</w:t>
      </w:r>
    </w:p>
    <w:p w:rsidR="00D02774" w:rsidRPr="002851A0" w:rsidRDefault="00D02774" w:rsidP="00D02774">
      <w:pPr>
        <w:tabs>
          <w:tab w:val="left" w:pos="540"/>
          <w:tab w:val="left" w:pos="567"/>
        </w:tabs>
        <w:spacing w:after="0" w:line="260" w:lineRule="exact"/>
        <w:rPr>
          <w:rFonts w:ascii="Times New Roman" w:eastAsia="Times New Roman" w:hAnsi="Times New Roman"/>
        </w:rPr>
      </w:pPr>
    </w:p>
    <w:p w:rsidR="00D02774" w:rsidRPr="002851A0" w:rsidRDefault="00D02774" w:rsidP="00D02774">
      <w:pPr>
        <w:spacing w:after="0" w:line="240" w:lineRule="auto"/>
        <w:rPr>
          <w:rFonts w:ascii="Times New Roman" w:eastAsia="Times New Roman" w:hAnsi="Times New Roman"/>
        </w:rPr>
      </w:pPr>
      <w:r w:rsidRPr="002851A0">
        <w:rPr>
          <w:rFonts w:ascii="Times New Roman" w:eastAsia="Times New Roman" w:hAnsi="Times New Roman"/>
        </w:rPr>
        <w:t>Jeigu manote, kad esate (arba galite tapti) nėščia, turite apie tai pasakyti savo gydytojui. Ankstyvuoju nėštumo laikotarpiu PRESTARIUM vartoti nerekomenduojama. Vartojamas po trečio nėštumo mėnesio, šis vaistas gali padaryti didžiulės žalos Jūsų kūdikiui, žr. skyrių „Nėštumas ir žindymo laikotarpis“.</w:t>
      </w:r>
    </w:p>
    <w:p w:rsidR="00D02774" w:rsidRPr="002851A0" w:rsidRDefault="00D02774" w:rsidP="00D02774">
      <w:pPr>
        <w:tabs>
          <w:tab w:val="left" w:pos="540"/>
          <w:tab w:val="left" w:pos="567"/>
        </w:tabs>
        <w:spacing w:after="0" w:line="260" w:lineRule="exact"/>
        <w:rPr>
          <w:rFonts w:ascii="Times New Roman" w:eastAsia="Times New Roman" w:hAnsi="Times New Roman"/>
          <w:b/>
        </w:rPr>
      </w:pPr>
    </w:p>
    <w:p w:rsidR="00D02774" w:rsidRPr="002851A0" w:rsidRDefault="00D02774" w:rsidP="00D02774">
      <w:pPr>
        <w:tabs>
          <w:tab w:val="left" w:pos="540"/>
          <w:tab w:val="left" w:pos="567"/>
        </w:tabs>
        <w:spacing w:after="0" w:line="260" w:lineRule="exact"/>
        <w:rPr>
          <w:rFonts w:ascii="Times New Roman" w:eastAsia="Times New Roman" w:hAnsi="Times New Roman"/>
        </w:rPr>
      </w:pPr>
      <w:r w:rsidRPr="002851A0">
        <w:rPr>
          <w:rFonts w:ascii="Times New Roman" w:eastAsia="Times New Roman" w:hAnsi="Times New Roman"/>
          <w:b/>
          <w:bCs/>
        </w:rPr>
        <w:t>Vaikams ir paaugliams</w:t>
      </w:r>
    </w:p>
    <w:p w:rsidR="00D02774" w:rsidRPr="002851A0" w:rsidRDefault="00D02774" w:rsidP="00D02774">
      <w:pPr>
        <w:tabs>
          <w:tab w:val="left" w:pos="567"/>
        </w:tabs>
        <w:spacing w:after="0" w:line="260" w:lineRule="exact"/>
        <w:rPr>
          <w:rFonts w:ascii="Times New Roman" w:eastAsia="Times New Roman" w:hAnsi="Times New Roman"/>
          <w:bCs/>
        </w:rPr>
      </w:pPr>
      <w:r w:rsidRPr="002851A0">
        <w:rPr>
          <w:rFonts w:ascii="Times New Roman" w:eastAsia="Times New Roman" w:hAnsi="Times New Roman"/>
          <w:bCs/>
        </w:rPr>
        <w:t>Perindoprilio vartoti vaikams ir paaugliams, jaunesniems kaip 18 metų amžiaus, nerekomenduojama.</w:t>
      </w:r>
    </w:p>
    <w:p w:rsidR="00D02774" w:rsidRPr="002851A0" w:rsidRDefault="00D02774" w:rsidP="00D02774">
      <w:pPr>
        <w:spacing w:after="0" w:line="240" w:lineRule="auto"/>
        <w:rPr>
          <w:rFonts w:ascii="Times New Roman" w:eastAsia="Times New Roman" w:hAnsi="Times New Roman"/>
        </w:rPr>
      </w:pPr>
    </w:p>
    <w:p w:rsidR="00D02774" w:rsidRPr="002851A0" w:rsidRDefault="00D02774" w:rsidP="00D02774">
      <w:pPr>
        <w:keepNext/>
        <w:numPr>
          <w:ilvl w:val="12"/>
          <w:numId w:val="0"/>
        </w:numPr>
        <w:spacing w:after="0" w:line="240" w:lineRule="auto"/>
        <w:outlineLvl w:val="0"/>
        <w:rPr>
          <w:rFonts w:ascii="Times New Roman" w:eastAsia="Times New Roman" w:hAnsi="Times New Roman"/>
          <w:b/>
        </w:rPr>
      </w:pPr>
      <w:r w:rsidRPr="002851A0">
        <w:rPr>
          <w:rFonts w:ascii="Times New Roman" w:eastAsia="Times New Roman" w:hAnsi="Times New Roman"/>
          <w:b/>
        </w:rPr>
        <w:t>Kiti vaistai ir PRESTARIUM</w:t>
      </w:r>
    </w:p>
    <w:p w:rsidR="00D02774" w:rsidRPr="002851A0" w:rsidRDefault="00D02774" w:rsidP="00D02774">
      <w:pPr>
        <w:numPr>
          <w:ilvl w:val="12"/>
          <w:numId w:val="0"/>
        </w:numPr>
        <w:spacing w:after="0" w:line="240" w:lineRule="auto"/>
        <w:ind w:right="-2"/>
        <w:rPr>
          <w:rFonts w:ascii="Times New Roman" w:eastAsia="Times New Roman" w:hAnsi="Times New Roman"/>
        </w:rPr>
      </w:pPr>
      <w:r w:rsidRPr="002851A0">
        <w:rPr>
          <w:rFonts w:ascii="Times New Roman" w:eastAsia="Times New Roman" w:hAnsi="Times New Roman"/>
        </w:rPr>
        <w:t>Jeigu vartojate arba neseniai vartojote kitų vaistų arba dėl to nesate tikri, apie tai, pasakykite gydytojui arba vaistininkui.</w:t>
      </w:r>
    </w:p>
    <w:p w:rsidR="00D02774" w:rsidRPr="002851A0" w:rsidRDefault="00D02774" w:rsidP="00D02774">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PRESTARIUM poveikiui įtaką gali daryti kiti kartu vartojami vaistai. Jūsų gydytojui gali tekti pakeisti vaisto dozę ir (arba) imtis kitų atsargumo priemonių. Tokiems vaistams priklauso:</w:t>
      </w:r>
    </w:p>
    <w:p w:rsidR="00D02774" w:rsidRPr="002851A0" w:rsidRDefault="00D02774" w:rsidP="00D02774">
      <w:pPr>
        <w:numPr>
          <w:ilvl w:val="0"/>
          <w:numId w:val="6"/>
        </w:numPr>
        <w:tabs>
          <w:tab w:val="left" w:pos="567"/>
        </w:tabs>
        <w:spacing w:after="0" w:line="240" w:lineRule="auto"/>
        <w:ind w:left="567" w:right="-2" w:hanging="567"/>
        <w:rPr>
          <w:rFonts w:ascii="Times New Roman" w:eastAsia="Times New Roman" w:hAnsi="Times New Roman"/>
        </w:rPr>
      </w:pPr>
      <w:r w:rsidRPr="002851A0">
        <w:rPr>
          <w:rFonts w:ascii="Times New Roman" w:eastAsia="Times New Roman" w:hAnsi="Times New Roman"/>
        </w:rPr>
        <w:t xml:space="preserve">kiti vaistai nuo didelio kraujospūdžio ligos, įskaitant angiotenzino II receptorių blokatorius (AIIRB), aliskireną, diuretikus (vaistus, kurie padidina šlapimo išskyrimą per inkstus); </w:t>
      </w:r>
    </w:p>
    <w:p w:rsidR="00D02774" w:rsidRPr="002851A0" w:rsidRDefault="00D02774" w:rsidP="00D02774">
      <w:pPr>
        <w:numPr>
          <w:ilvl w:val="0"/>
          <w:numId w:val="6"/>
        </w:numPr>
        <w:tabs>
          <w:tab w:val="left" w:pos="567"/>
        </w:tabs>
        <w:spacing w:after="0" w:line="240" w:lineRule="auto"/>
        <w:ind w:left="567" w:right="-2" w:hanging="567"/>
        <w:rPr>
          <w:rFonts w:ascii="Times New Roman" w:eastAsia="Times New Roman" w:hAnsi="Times New Roman"/>
        </w:rPr>
      </w:pPr>
      <w:r w:rsidRPr="002851A0">
        <w:rPr>
          <w:rFonts w:ascii="Times New Roman" w:eastAsia="Times New Roman" w:hAnsi="Times New Roman"/>
        </w:rPr>
        <w:t>kalį sulaikantys vaistai (tokie kaip triamterenas, amiloridas), kalio papildai, druskų papildai, kuriuose yra kalio</w:t>
      </w:r>
      <w:r>
        <w:rPr>
          <w:rFonts w:ascii="Times New Roman" w:hAnsi="Times New Roman"/>
        </w:rPr>
        <w:t xml:space="preserve">, kiti vaistai, kurie didina kalio koncentracijas organizme </w:t>
      </w:r>
      <w:r>
        <w:rPr>
          <w:rFonts w:ascii="Times New Roman" w:eastAsia="Times New Roman" w:hAnsi="Times New Roman"/>
        </w:rPr>
        <w:t>(pvz., heparinas – vaistas, vartojamas skystinti kraują ir išvengti krešulių susidarymo; trimetoprimas ir kotrimoksazolas, kuris dar vadinamas trimetoprimu / sulfametoksazolu – vartojamas infekcijoms, sukeltoms bakterijų)</w:t>
      </w:r>
      <w:r w:rsidRPr="002851A0">
        <w:rPr>
          <w:rFonts w:ascii="Times New Roman" w:eastAsia="Times New Roman" w:hAnsi="Times New Roman"/>
        </w:rPr>
        <w:t>;</w:t>
      </w:r>
    </w:p>
    <w:p w:rsidR="00D02774" w:rsidRPr="002851A0" w:rsidRDefault="00D02774" w:rsidP="00D02774">
      <w:pPr>
        <w:numPr>
          <w:ilvl w:val="0"/>
          <w:numId w:val="6"/>
        </w:numPr>
        <w:tabs>
          <w:tab w:val="left" w:pos="567"/>
        </w:tabs>
        <w:spacing w:after="0" w:line="240" w:lineRule="auto"/>
        <w:ind w:left="567" w:right="-2" w:hanging="567"/>
        <w:rPr>
          <w:rFonts w:ascii="Times New Roman" w:eastAsia="Times New Roman" w:hAnsi="Times New Roman"/>
        </w:rPr>
      </w:pPr>
      <w:r w:rsidRPr="002851A0">
        <w:rPr>
          <w:rFonts w:ascii="Times New Roman" w:eastAsia="Times New Roman" w:hAnsi="Times New Roman"/>
        </w:rPr>
        <w:t>kalį sulaikantys vaistai širdies nepakankamumo gydymui: eplerenonas ir spironolaktonas 12,5-50 mg dozių intervalu per parą;</w:t>
      </w:r>
    </w:p>
    <w:p w:rsidR="00D02774" w:rsidRPr="002851A0" w:rsidRDefault="00D02774" w:rsidP="00D02774">
      <w:pPr>
        <w:numPr>
          <w:ilvl w:val="0"/>
          <w:numId w:val="6"/>
        </w:numPr>
        <w:tabs>
          <w:tab w:val="left" w:pos="567"/>
        </w:tabs>
        <w:spacing w:after="0" w:line="240" w:lineRule="auto"/>
        <w:ind w:left="567" w:right="-2" w:hanging="567"/>
        <w:rPr>
          <w:rFonts w:ascii="Times New Roman" w:eastAsia="Times New Roman" w:hAnsi="Times New Roman"/>
        </w:rPr>
      </w:pPr>
      <w:r w:rsidRPr="002851A0">
        <w:rPr>
          <w:rFonts w:ascii="Times New Roman" w:eastAsia="Times New Roman" w:hAnsi="Times New Roman"/>
        </w:rPr>
        <w:t xml:space="preserve">litis (vaistas nuo manijos ar depresijos); </w:t>
      </w:r>
    </w:p>
    <w:p w:rsidR="00D02774" w:rsidRPr="002851A0" w:rsidRDefault="00D02774" w:rsidP="00D02774">
      <w:pPr>
        <w:numPr>
          <w:ilvl w:val="0"/>
          <w:numId w:val="6"/>
        </w:numPr>
        <w:tabs>
          <w:tab w:val="left" w:pos="567"/>
        </w:tabs>
        <w:spacing w:after="0" w:line="240" w:lineRule="auto"/>
        <w:ind w:left="567" w:right="-2" w:hanging="567"/>
        <w:rPr>
          <w:rFonts w:ascii="Times New Roman" w:eastAsia="Times New Roman" w:hAnsi="Times New Roman"/>
        </w:rPr>
      </w:pPr>
      <w:r w:rsidRPr="002851A0">
        <w:rPr>
          <w:rFonts w:ascii="Times New Roman" w:eastAsia="Times New Roman" w:hAnsi="Times New Roman"/>
        </w:rPr>
        <w:t xml:space="preserve">nesteroidiniai vaistai nuo uždegimo (pvz., ibuprofenas) </w:t>
      </w:r>
      <w:r>
        <w:rPr>
          <w:rFonts w:ascii="Times New Roman" w:eastAsia="Times New Roman" w:hAnsi="Times New Roman"/>
        </w:rPr>
        <w:t xml:space="preserve">skausmui mažinti </w:t>
      </w:r>
      <w:r w:rsidRPr="002851A0">
        <w:rPr>
          <w:rFonts w:ascii="Times New Roman" w:eastAsia="Times New Roman" w:hAnsi="Times New Roman"/>
        </w:rPr>
        <w:t>ar didelė</w:t>
      </w:r>
      <w:r>
        <w:rPr>
          <w:rFonts w:ascii="Times New Roman" w:eastAsia="Times New Roman" w:hAnsi="Times New Roman"/>
        </w:rPr>
        <w:t xml:space="preserve"> acetilsalicilo rūgšties </w:t>
      </w:r>
      <w:r>
        <w:rPr>
          <w:rFonts w:ascii="Times New Roman" w:hAnsi="Times New Roman"/>
          <w:bCs/>
        </w:rPr>
        <w:t>(</w:t>
      </w:r>
      <w:r>
        <w:rPr>
          <w:rFonts w:ascii="Times New Roman" w:hAnsi="Times New Roman"/>
        </w:rPr>
        <w:t>daugelio vaistų nuo skausmo, karščiavimo ir mažinančių kraujo krešėjimą vaistų sudedamoji dalis</w:t>
      </w:r>
      <w:r>
        <w:rPr>
          <w:rFonts w:ascii="Times New Roman" w:hAnsi="Times New Roman"/>
          <w:bCs/>
        </w:rPr>
        <w:t>)</w:t>
      </w:r>
      <w:r w:rsidRPr="002851A0">
        <w:rPr>
          <w:rFonts w:ascii="Times New Roman" w:eastAsia="Times New Roman" w:hAnsi="Times New Roman"/>
        </w:rPr>
        <w:t xml:space="preserve"> dozė; </w:t>
      </w:r>
    </w:p>
    <w:p w:rsidR="00D02774" w:rsidRPr="002851A0" w:rsidRDefault="00D02774" w:rsidP="00D02774">
      <w:pPr>
        <w:numPr>
          <w:ilvl w:val="0"/>
          <w:numId w:val="6"/>
        </w:numPr>
        <w:tabs>
          <w:tab w:val="left" w:pos="567"/>
        </w:tabs>
        <w:spacing w:after="0" w:line="240" w:lineRule="auto"/>
        <w:ind w:left="567" w:right="-2" w:hanging="567"/>
        <w:rPr>
          <w:rFonts w:ascii="Times New Roman" w:eastAsia="Times New Roman" w:hAnsi="Times New Roman"/>
        </w:rPr>
      </w:pPr>
      <w:r w:rsidRPr="002851A0">
        <w:rPr>
          <w:rFonts w:ascii="Times New Roman" w:eastAsia="Times New Roman" w:hAnsi="Times New Roman"/>
        </w:rPr>
        <w:t>vaistai nuo</w:t>
      </w:r>
      <w:r w:rsidRPr="002851A0">
        <w:rPr>
          <w:rFonts w:ascii="Times New Roman" w:eastAsia="Times New Roman" w:hAnsi="Times New Roman"/>
          <w:lang w:val="pt-BR"/>
        </w:rPr>
        <w:t xml:space="preserve"> cukrinio</w:t>
      </w:r>
      <w:r w:rsidRPr="002851A0">
        <w:rPr>
          <w:rFonts w:ascii="Times New Roman" w:eastAsia="Times New Roman" w:hAnsi="Times New Roman"/>
        </w:rPr>
        <w:t xml:space="preserve"> diabeto, pvz., insulinas ar metforminas;</w:t>
      </w:r>
    </w:p>
    <w:p w:rsidR="00D02774" w:rsidRPr="002851A0" w:rsidRDefault="00D02774" w:rsidP="00D02774">
      <w:pPr>
        <w:numPr>
          <w:ilvl w:val="0"/>
          <w:numId w:val="6"/>
        </w:numPr>
        <w:tabs>
          <w:tab w:val="left" w:pos="567"/>
        </w:tabs>
        <w:spacing w:after="0" w:line="240" w:lineRule="auto"/>
        <w:ind w:left="567" w:right="-2" w:hanging="567"/>
        <w:rPr>
          <w:rFonts w:ascii="Times New Roman" w:eastAsia="Times New Roman" w:hAnsi="Times New Roman"/>
        </w:rPr>
      </w:pPr>
      <w:r w:rsidRPr="002851A0">
        <w:rPr>
          <w:rFonts w:ascii="Times New Roman" w:eastAsia="Times New Roman" w:hAnsi="Times New Roman"/>
        </w:rPr>
        <w:t>baklofenas (vaistas raumenų sustandėjimui gydyti sergant tokiomis ligomis kaip išsėtinė sklerozė);</w:t>
      </w:r>
    </w:p>
    <w:p w:rsidR="00D02774" w:rsidRPr="002851A0" w:rsidRDefault="00D02774" w:rsidP="00D02774">
      <w:pPr>
        <w:numPr>
          <w:ilvl w:val="0"/>
          <w:numId w:val="6"/>
        </w:numPr>
        <w:tabs>
          <w:tab w:val="left" w:pos="567"/>
        </w:tabs>
        <w:spacing w:after="0" w:line="240" w:lineRule="auto"/>
        <w:ind w:left="567" w:right="-2" w:hanging="567"/>
        <w:rPr>
          <w:rFonts w:ascii="Times New Roman" w:eastAsia="Times New Roman" w:hAnsi="Times New Roman"/>
        </w:rPr>
      </w:pPr>
      <w:r w:rsidRPr="002851A0">
        <w:rPr>
          <w:rFonts w:ascii="Times New Roman" w:eastAsia="Times New Roman" w:hAnsi="Times New Roman"/>
        </w:rPr>
        <w:t xml:space="preserve">vaistai nuo psichikos ligų, depresijos, nerimo, šizofrenijos (pvz., tricikliai antidepresantai, antipsichotikai); </w:t>
      </w:r>
    </w:p>
    <w:p w:rsidR="00D02774" w:rsidRPr="002851A0" w:rsidRDefault="00D02774" w:rsidP="00D02774">
      <w:pPr>
        <w:numPr>
          <w:ilvl w:val="0"/>
          <w:numId w:val="6"/>
        </w:numPr>
        <w:tabs>
          <w:tab w:val="left" w:pos="567"/>
        </w:tabs>
        <w:spacing w:after="0" w:line="240" w:lineRule="auto"/>
        <w:ind w:left="567" w:right="-2" w:hanging="567"/>
        <w:rPr>
          <w:rFonts w:ascii="Times New Roman" w:eastAsia="Times New Roman" w:hAnsi="Times New Roman"/>
        </w:rPr>
      </w:pPr>
      <w:r w:rsidRPr="002851A0">
        <w:rPr>
          <w:rFonts w:ascii="Times New Roman" w:eastAsia="Times New Roman" w:hAnsi="Times New Roman"/>
        </w:rPr>
        <w:t xml:space="preserve">imunosupresantai (vaistai, kurie sumažina gynybines organizmo funkcijas), vartojami autoimuninėms ligoms gydyti ar išvengti organų atmetimo po jų persodinimo (pvz., ciklosporinas, takrolimuzas); </w:t>
      </w:r>
    </w:p>
    <w:p w:rsidR="00D02774" w:rsidRPr="002851A0" w:rsidRDefault="00D02774" w:rsidP="00D02774">
      <w:pPr>
        <w:numPr>
          <w:ilvl w:val="0"/>
          <w:numId w:val="6"/>
        </w:numPr>
        <w:tabs>
          <w:tab w:val="left" w:pos="567"/>
        </w:tabs>
        <w:spacing w:after="0" w:line="240" w:lineRule="auto"/>
        <w:ind w:left="567" w:right="-2" w:hanging="567"/>
        <w:rPr>
          <w:rFonts w:ascii="Times New Roman" w:eastAsia="Times New Roman" w:hAnsi="Times New Roman"/>
        </w:rPr>
      </w:pPr>
      <w:r w:rsidRPr="002851A0">
        <w:rPr>
          <w:rFonts w:ascii="Times New Roman" w:eastAsia="Times New Roman" w:hAnsi="Times New Roman"/>
        </w:rPr>
        <w:t>trimetoprimas (vaistas infekcijoms gydyti);</w:t>
      </w:r>
    </w:p>
    <w:p w:rsidR="00D02774" w:rsidRPr="002851A0" w:rsidRDefault="00D02774" w:rsidP="00D02774">
      <w:pPr>
        <w:numPr>
          <w:ilvl w:val="0"/>
          <w:numId w:val="6"/>
        </w:numPr>
        <w:tabs>
          <w:tab w:val="left" w:pos="567"/>
        </w:tabs>
        <w:spacing w:after="0" w:line="240" w:lineRule="auto"/>
        <w:ind w:left="567" w:right="-2" w:hanging="567"/>
        <w:rPr>
          <w:rFonts w:ascii="Times New Roman" w:eastAsia="Times New Roman" w:hAnsi="Times New Roman"/>
        </w:rPr>
      </w:pPr>
      <w:r w:rsidRPr="002851A0">
        <w:rPr>
          <w:rFonts w:ascii="Times New Roman" w:eastAsia="Times New Roman" w:hAnsi="Times New Roman"/>
        </w:rPr>
        <w:t>estramustinas (vaistas vėžiui gydyti);</w:t>
      </w:r>
    </w:p>
    <w:p w:rsidR="00D02774" w:rsidRDefault="00D02774" w:rsidP="00D02774">
      <w:pPr>
        <w:numPr>
          <w:ilvl w:val="0"/>
          <w:numId w:val="6"/>
        </w:numPr>
        <w:tabs>
          <w:tab w:val="left" w:pos="567"/>
        </w:tabs>
        <w:spacing w:after="0" w:line="240" w:lineRule="auto"/>
        <w:ind w:left="567" w:right="-2" w:hanging="567"/>
        <w:rPr>
          <w:rFonts w:ascii="Times New Roman" w:eastAsia="Times New Roman" w:hAnsi="Times New Roman"/>
        </w:rPr>
      </w:pPr>
      <w:r w:rsidRPr="002851A0">
        <w:rPr>
          <w:rFonts w:ascii="Times New Roman" w:eastAsia="Times New Roman" w:hAnsi="Times New Roman"/>
          <w:bCs/>
        </w:rPr>
        <w:t xml:space="preserve">vaistai, kurie dažniausiai vartojami viduriavimui gydyti (racekadotrilis) arba </w:t>
      </w:r>
      <w:r w:rsidRPr="002851A0">
        <w:rPr>
          <w:rFonts w:ascii="Times New Roman" w:eastAsia="Times New Roman" w:hAnsi="Times New Roman"/>
        </w:rPr>
        <w:t>siekiant išvengti persodintų organų atmetimo (</w:t>
      </w:r>
      <w:r w:rsidRPr="002851A0">
        <w:rPr>
          <w:rFonts w:ascii="Times New Roman" w:eastAsia="Times New Roman" w:hAnsi="Times New Roman"/>
          <w:bCs/>
        </w:rPr>
        <w:t xml:space="preserve">sirolimuzas, everolimuzas, temsirolimuzas ir kiti vaistai, kurie priklauso </w:t>
      </w:r>
      <w:r w:rsidRPr="002851A0">
        <w:rPr>
          <w:rFonts w:ascii="Times New Roman" w:eastAsia="Times New Roman" w:hAnsi="Times New Roman"/>
          <w:bCs/>
          <w:i/>
        </w:rPr>
        <w:t>mTOR</w:t>
      </w:r>
      <w:r w:rsidRPr="002851A0">
        <w:rPr>
          <w:rFonts w:ascii="Times New Roman" w:eastAsia="Times New Roman" w:hAnsi="Times New Roman"/>
          <w:bCs/>
        </w:rPr>
        <w:t xml:space="preserve"> inhibitoriais vadinamų vaistų grupei</w:t>
      </w:r>
      <w:r w:rsidRPr="002851A0">
        <w:rPr>
          <w:rFonts w:ascii="Times New Roman" w:eastAsia="Times New Roman" w:hAnsi="Times New Roman"/>
        </w:rPr>
        <w:t>). Žr. skyr</w:t>
      </w:r>
      <w:r>
        <w:rPr>
          <w:rFonts w:ascii="Times New Roman" w:eastAsia="Times New Roman" w:hAnsi="Times New Roman"/>
        </w:rPr>
        <w:t>ių</w:t>
      </w:r>
      <w:r w:rsidRPr="002851A0">
        <w:rPr>
          <w:rFonts w:ascii="Times New Roman" w:eastAsia="Times New Roman" w:hAnsi="Times New Roman"/>
        </w:rPr>
        <w:t xml:space="preserve"> „Įspėjimai ir atsargumo priemonės“;</w:t>
      </w:r>
    </w:p>
    <w:p w:rsidR="00D02774" w:rsidRPr="002851A0" w:rsidRDefault="00D02774" w:rsidP="00D02774">
      <w:pPr>
        <w:numPr>
          <w:ilvl w:val="0"/>
          <w:numId w:val="6"/>
        </w:numPr>
        <w:tabs>
          <w:tab w:val="left" w:pos="567"/>
        </w:tabs>
        <w:spacing w:after="0" w:line="240" w:lineRule="auto"/>
        <w:ind w:left="567" w:right="-2" w:hanging="567"/>
        <w:rPr>
          <w:rFonts w:ascii="Times New Roman" w:eastAsia="Times New Roman" w:hAnsi="Times New Roman"/>
        </w:rPr>
      </w:pPr>
      <w:r w:rsidRPr="00ED3F33">
        <w:rPr>
          <w:rFonts w:ascii="Times New Roman" w:eastAsia="Times New Roman" w:hAnsi="Times New Roman"/>
        </w:rPr>
        <w:t>sakubitrilas / valsartanas (derinys vartojamas širdies nepakankamumo ilgalaikiam gydymui). Žr. skyrius „PRESTARIUM vartoti negalima“ ir „Įspėjimai ir atsargumo priemonės“;</w:t>
      </w:r>
    </w:p>
    <w:p w:rsidR="00D02774" w:rsidRPr="002851A0" w:rsidRDefault="00D02774" w:rsidP="00D02774">
      <w:pPr>
        <w:numPr>
          <w:ilvl w:val="0"/>
          <w:numId w:val="6"/>
        </w:numPr>
        <w:tabs>
          <w:tab w:val="left" w:pos="567"/>
        </w:tabs>
        <w:spacing w:after="0" w:line="240" w:lineRule="auto"/>
        <w:ind w:left="567" w:right="-2" w:hanging="567"/>
        <w:rPr>
          <w:rFonts w:ascii="Times New Roman" w:eastAsia="Times New Roman" w:hAnsi="Times New Roman"/>
        </w:rPr>
      </w:pPr>
      <w:r w:rsidRPr="002851A0">
        <w:rPr>
          <w:rFonts w:ascii="Times New Roman" w:eastAsia="Times New Roman" w:hAnsi="Times New Roman"/>
        </w:rPr>
        <w:t>alopurinolis (podagrai gydyti);</w:t>
      </w:r>
    </w:p>
    <w:p w:rsidR="00D02774" w:rsidRPr="002851A0" w:rsidRDefault="00D02774" w:rsidP="00D02774">
      <w:pPr>
        <w:numPr>
          <w:ilvl w:val="0"/>
          <w:numId w:val="6"/>
        </w:numPr>
        <w:tabs>
          <w:tab w:val="left" w:pos="567"/>
        </w:tabs>
        <w:spacing w:after="0" w:line="240" w:lineRule="auto"/>
        <w:ind w:left="567" w:right="-2" w:hanging="567"/>
        <w:rPr>
          <w:rFonts w:ascii="Times New Roman" w:eastAsia="Times New Roman" w:hAnsi="Times New Roman"/>
        </w:rPr>
      </w:pPr>
      <w:r w:rsidRPr="002851A0">
        <w:rPr>
          <w:rFonts w:ascii="Times New Roman" w:eastAsia="Times New Roman" w:hAnsi="Times New Roman"/>
        </w:rPr>
        <w:t>prokainamidas (vaistas sutrikusiam širdies ritmui gydyti);</w:t>
      </w:r>
    </w:p>
    <w:p w:rsidR="00D02774" w:rsidRPr="002851A0" w:rsidRDefault="00D02774" w:rsidP="00D02774">
      <w:pPr>
        <w:numPr>
          <w:ilvl w:val="0"/>
          <w:numId w:val="6"/>
        </w:numPr>
        <w:tabs>
          <w:tab w:val="left" w:pos="567"/>
        </w:tabs>
        <w:spacing w:after="0" w:line="240" w:lineRule="auto"/>
        <w:ind w:left="567" w:right="-2" w:hanging="567"/>
        <w:rPr>
          <w:rFonts w:ascii="Times New Roman" w:eastAsia="Times New Roman" w:hAnsi="Times New Roman"/>
        </w:rPr>
      </w:pPr>
      <w:r w:rsidRPr="002851A0">
        <w:rPr>
          <w:rFonts w:ascii="Times New Roman" w:eastAsia="Times New Roman" w:hAnsi="Times New Roman"/>
        </w:rPr>
        <w:t>kraujagysles plečiantys vaistai, įskaitant nitratus;</w:t>
      </w:r>
    </w:p>
    <w:p w:rsidR="00D02774" w:rsidRPr="002851A0" w:rsidRDefault="00D02774" w:rsidP="00D02774">
      <w:pPr>
        <w:numPr>
          <w:ilvl w:val="0"/>
          <w:numId w:val="6"/>
        </w:numPr>
        <w:tabs>
          <w:tab w:val="left" w:pos="567"/>
        </w:tabs>
        <w:spacing w:after="0" w:line="240" w:lineRule="auto"/>
        <w:ind w:left="567" w:right="-2" w:hanging="567"/>
        <w:rPr>
          <w:rFonts w:ascii="Times New Roman" w:eastAsia="Times New Roman" w:hAnsi="Times New Roman"/>
        </w:rPr>
      </w:pPr>
      <w:r w:rsidRPr="002851A0">
        <w:rPr>
          <w:rFonts w:ascii="Times New Roman" w:eastAsia="Times New Roman" w:hAnsi="Times New Roman"/>
        </w:rPr>
        <w:t>vaistai, vartojami žemam kraujospūdžiui, šokui ar astmai gydyti (pvz., efedrinas, noradrenalinas, adrenalinas);</w:t>
      </w:r>
    </w:p>
    <w:p w:rsidR="00D02774" w:rsidRPr="002851A0" w:rsidRDefault="00D02774" w:rsidP="00D02774">
      <w:pPr>
        <w:numPr>
          <w:ilvl w:val="0"/>
          <w:numId w:val="6"/>
        </w:numPr>
        <w:tabs>
          <w:tab w:val="left" w:pos="567"/>
        </w:tabs>
        <w:spacing w:after="0" w:line="240" w:lineRule="auto"/>
        <w:ind w:left="567" w:right="-2" w:hanging="567"/>
        <w:rPr>
          <w:rFonts w:ascii="Times New Roman" w:eastAsia="Times New Roman" w:hAnsi="Times New Roman"/>
        </w:rPr>
      </w:pPr>
      <w:r w:rsidRPr="002851A0">
        <w:rPr>
          <w:rFonts w:ascii="Times New Roman" w:eastAsia="Times New Roman" w:hAnsi="Times New Roman"/>
        </w:rPr>
        <w:t>aukso druskos, ypač skiriant jų į veną (jos skiriamos reumatoidinio artrito simptomams gydyti).</w:t>
      </w:r>
    </w:p>
    <w:p w:rsidR="00D02774" w:rsidRPr="002851A0" w:rsidRDefault="00D02774" w:rsidP="00D02774">
      <w:pPr>
        <w:spacing w:after="0" w:line="240" w:lineRule="auto"/>
        <w:ind w:right="-2"/>
        <w:rPr>
          <w:rFonts w:ascii="Times New Roman" w:eastAsia="Times New Roman" w:hAnsi="Times New Roman"/>
        </w:rPr>
      </w:pPr>
    </w:p>
    <w:p w:rsidR="00D02774" w:rsidRPr="002851A0" w:rsidRDefault="00D02774" w:rsidP="00D02774">
      <w:pPr>
        <w:numPr>
          <w:ilvl w:val="12"/>
          <w:numId w:val="0"/>
        </w:numPr>
        <w:spacing w:after="0" w:line="240" w:lineRule="auto"/>
        <w:outlineLvl w:val="0"/>
        <w:rPr>
          <w:rFonts w:ascii="Times New Roman" w:eastAsia="Times New Roman" w:hAnsi="Times New Roman"/>
          <w:b/>
        </w:rPr>
      </w:pPr>
      <w:r w:rsidRPr="002851A0">
        <w:rPr>
          <w:rFonts w:ascii="Times New Roman" w:eastAsia="Times New Roman" w:hAnsi="Times New Roman"/>
          <w:b/>
          <w:bCs/>
        </w:rPr>
        <w:t>PRESTARIUM</w:t>
      </w:r>
      <w:r w:rsidRPr="002851A0">
        <w:rPr>
          <w:rFonts w:ascii="Times New Roman" w:eastAsia="Times New Roman" w:hAnsi="Times New Roman"/>
        </w:rPr>
        <w:t xml:space="preserve"> </w:t>
      </w:r>
      <w:r w:rsidRPr="002851A0">
        <w:rPr>
          <w:rFonts w:ascii="Times New Roman" w:eastAsia="Times New Roman" w:hAnsi="Times New Roman"/>
          <w:b/>
        </w:rPr>
        <w:t>vartojimas su maistu ir gėrimais</w:t>
      </w:r>
    </w:p>
    <w:p w:rsidR="00D02774" w:rsidRPr="002851A0" w:rsidRDefault="00D02774" w:rsidP="00D02774">
      <w:pPr>
        <w:numPr>
          <w:ilvl w:val="12"/>
          <w:numId w:val="0"/>
        </w:numPr>
        <w:tabs>
          <w:tab w:val="left" w:pos="1290"/>
        </w:tabs>
        <w:spacing w:after="0" w:line="240" w:lineRule="auto"/>
        <w:ind w:right="-2"/>
        <w:rPr>
          <w:rFonts w:ascii="Times New Roman" w:eastAsia="Times New Roman" w:hAnsi="Times New Roman"/>
        </w:rPr>
      </w:pPr>
      <w:r w:rsidRPr="002851A0">
        <w:rPr>
          <w:rFonts w:ascii="Times New Roman" w:eastAsia="Times New Roman" w:hAnsi="Times New Roman"/>
          <w:bCs/>
        </w:rPr>
        <w:t>PRESTARIUM</w:t>
      </w:r>
      <w:r w:rsidRPr="002851A0">
        <w:rPr>
          <w:rFonts w:ascii="Times New Roman" w:eastAsia="Times New Roman" w:hAnsi="Times New Roman"/>
        </w:rPr>
        <w:t xml:space="preserve"> geriau vartoti prieš valgį.</w:t>
      </w:r>
    </w:p>
    <w:p w:rsidR="00D02774" w:rsidRPr="002851A0" w:rsidRDefault="00D02774" w:rsidP="00D02774">
      <w:pPr>
        <w:numPr>
          <w:ilvl w:val="12"/>
          <w:numId w:val="0"/>
        </w:numPr>
        <w:tabs>
          <w:tab w:val="left" w:pos="1290"/>
        </w:tabs>
        <w:spacing w:after="0" w:line="240" w:lineRule="auto"/>
        <w:ind w:right="-2"/>
        <w:rPr>
          <w:rFonts w:ascii="Times New Roman" w:eastAsia="Times New Roman" w:hAnsi="Times New Roman"/>
        </w:rPr>
      </w:pPr>
    </w:p>
    <w:p w:rsidR="00D02774" w:rsidRPr="002851A0" w:rsidRDefault="00D02774" w:rsidP="00D02774">
      <w:pPr>
        <w:numPr>
          <w:ilvl w:val="12"/>
          <w:numId w:val="0"/>
        </w:numPr>
        <w:spacing w:after="0" w:line="240" w:lineRule="auto"/>
        <w:outlineLvl w:val="0"/>
        <w:rPr>
          <w:rFonts w:ascii="Times New Roman" w:eastAsia="Times New Roman" w:hAnsi="Times New Roman"/>
          <w:b/>
        </w:rPr>
      </w:pPr>
      <w:r w:rsidRPr="002851A0">
        <w:rPr>
          <w:rFonts w:ascii="Times New Roman" w:eastAsia="Times New Roman" w:hAnsi="Times New Roman"/>
          <w:b/>
        </w:rPr>
        <w:t>Nėštumas ir žindymo laikotarpis</w:t>
      </w:r>
    </w:p>
    <w:p w:rsidR="00D02774" w:rsidRPr="002851A0" w:rsidRDefault="00D02774" w:rsidP="00D02774">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 xml:space="preserve">Jeigu esate nėščia, žindote kūdikį, manote, kad galbūt esate nėščia arba planuojate pastoti, tai prieš vartodama šį vaistą pasitarkite su gydytoju arba vaistininku. </w:t>
      </w:r>
    </w:p>
    <w:p w:rsidR="00D02774" w:rsidRPr="002851A0" w:rsidRDefault="00D02774" w:rsidP="00D02774">
      <w:pPr>
        <w:numPr>
          <w:ilvl w:val="12"/>
          <w:numId w:val="0"/>
        </w:numPr>
        <w:spacing w:after="0" w:line="240" w:lineRule="auto"/>
        <w:rPr>
          <w:rFonts w:ascii="Times New Roman" w:eastAsia="Times New Roman" w:hAnsi="Times New Roman"/>
        </w:rPr>
      </w:pPr>
    </w:p>
    <w:p w:rsidR="00D02774" w:rsidRPr="002851A0" w:rsidRDefault="00D02774" w:rsidP="00D02774">
      <w:pPr>
        <w:tabs>
          <w:tab w:val="left" w:pos="567"/>
        </w:tabs>
        <w:spacing w:after="0" w:line="260" w:lineRule="exact"/>
        <w:rPr>
          <w:rFonts w:ascii="Times New Roman" w:eastAsia="Times New Roman" w:hAnsi="Times New Roman"/>
          <w:i/>
        </w:rPr>
      </w:pPr>
      <w:r w:rsidRPr="002851A0">
        <w:rPr>
          <w:rFonts w:ascii="Times New Roman" w:eastAsia="Times New Roman" w:hAnsi="Times New Roman"/>
          <w:i/>
        </w:rPr>
        <w:t>Nėštumas</w:t>
      </w:r>
    </w:p>
    <w:p w:rsidR="00D02774" w:rsidRPr="002851A0" w:rsidRDefault="00D02774" w:rsidP="00D02774">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Jeigu esate nėščia (</w:t>
      </w:r>
      <w:r w:rsidRPr="002851A0">
        <w:rPr>
          <w:rFonts w:ascii="Times New Roman" w:eastAsia="Times New Roman" w:hAnsi="Times New Roman"/>
          <w:u w:val="single"/>
        </w:rPr>
        <w:t>manote, kad galite būti pastojusi</w:t>
      </w:r>
      <w:r w:rsidRPr="002851A0">
        <w:rPr>
          <w:rFonts w:ascii="Times New Roman" w:eastAsia="Times New Roman" w:hAnsi="Times New Roman"/>
        </w:rPr>
        <w:t xml:space="preserve">), pasakykite apie tai gydytojui. Jūsų gydytojas lieps Jums nebevartoti vaisto prieš planuojant pastojimą arba iš karto sužinojus apie nėštumą ir paskirs kitą vaistinį preparatą vietoje PRESTARIUM. PRESTARIUM yra nerekomenduojamas ankstyvojo </w:t>
      </w:r>
      <w:r w:rsidRPr="002851A0">
        <w:rPr>
          <w:rFonts w:ascii="Times New Roman" w:eastAsia="Times New Roman" w:hAnsi="Times New Roman"/>
        </w:rPr>
        <w:lastRenderedPageBreak/>
        <w:t>nėštumo laikotarpiu ir negali būti vartojamas, jei esate daugiau kaip tris mėnesius nėščia, nes tuomet jis gali labai pakenkti jūsų kūdikiui.</w:t>
      </w:r>
    </w:p>
    <w:p w:rsidR="00D02774" w:rsidRPr="002851A0" w:rsidRDefault="00D02774" w:rsidP="00D02774">
      <w:pPr>
        <w:tabs>
          <w:tab w:val="left" w:pos="567"/>
        </w:tabs>
        <w:spacing w:after="0" w:line="260" w:lineRule="exact"/>
        <w:rPr>
          <w:rFonts w:ascii="Times New Roman" w:eastAsia="Times New Roman" w:hAnsi="Times New Roman"/>
        </w:rPr>
      </w:pPr>
    </w:p>
    <w:p w:rsidR="00D02774" w:rsidRPr="002851A0" w:rsidRDefault="00D02774" w:rsidP="00D02774">
      <w:pPr>
        <w:tabs>
          <w:tab w:val="left" w:pos="567"/>
        </w:tabs>
        <w:spacing w:after="0" w:line="260" w:lineRule="exact"/>
        <w:rPr>
          <w:rFonts w:ascii="Times New Roman" w:eastAsia="Times New Roman" w:hAnsi="Times New Roman"/>
          <w:i/>
        </w:rPr>
      </w:pPr>
      <w:r w:rsidRPr="002851A0">
        <w:rPr>
          <w:rFonts w:ascii="Times New Roman" w:eastAsia="Times New Roman" w:hAnsi="Times New Roman"/>
          <w:i/>
        </w:rPr>
        <w:t>Žindymo laikotarpis</w:t>
      </w:r>
    </w:p>
    <w:p w:rsidR="00D02774" w:rsidRPr="002851A0" w:rsidRDefault="00D02774" w:rsidP="00D02774">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Pasakykite savo gydytojui, jei maitinate krūtimi ar ruošiatės pradėti tai daryti. PRESTARIUM nerekomenduojamas krūtimi maitinančioms motinoms. Jei motina nori maitinti krūtimi, gydytojas gali paskirti kitą vaistą, ypač jei norima žindyti naujagimį arba prieš laiką gimusį kūdikį.</w:t>
      </w:r>
    </w:p>
    <w:p w:rsidR="00D02774" w:rsidRPr="002851A0" w:rsidRDefault="00D02774" w:rsidP="00D02774">
      <w:pPr>
        <w:numPr>
          <w:ilvl w:val="12"/>
          <w:numId w:val="0"/>
        </w:numPr>
        <w:spacing w:after="0" w:line="240" w:lineRule="auto"/>
        <w:rPr>
          <w:rFonts w:ascii="Times New Roman" w:eastAsia="Times New Roman" w:hAnsi="Times New Roman"/>
        </w:rPr>
      </w:pPr>
    </w:p>
    <w:p w:rsidR="00D02774" w:rsidRPr="002851A0" w:rsidRDefault="00D02774" w:rsidP="00D02774">
      <w:pPr>
        <w:numPr>
          <w:ilvl w:val="12"/>
          <w:numId w:val="0"/>
        </w:numPr>
        <w:spacing w:after="0" w:line="240" w:lineRule="auto"/>
        <w:outlineLvl w:val="0"/>
        <w:rPr>
          <w:rFonts w:ascii="Times New Roman" w:eastAsia="Times New Roman" w:hAnsi="Times New Roman"/>
          <w:b/>
        </w:rPr>
      </w:pPr>
      <w:r w:rsidRPr="002851A0">
        <w:rPr>
          <w:rFonts w:ascii="Times New Roman" w:eastAsia="Times New Roman" w:hAnsi="Times New Roman"/>
          <w:b/>
        </w:rPr>
        <w:t>Vairavimas ir mechanizmų valdymas</w:t>
      </w:r>
    </w:p>
    <w:p w:rsidR="00D02774" w:rsidRPr="002851A0" w:rsidRDefault="00D02774" w:rsidP="00D02774">
      <w:pPr>
        <w:numPr>
          <w:ilvl w:val="12"/>
          <w:numId w:val="0"/>
        </w:numPr>
        <w:spacing w:after="0" w:line="240" w:lineRule="auto"/>
        <w:ind w:right="-29"/>
        <w:rPr>
          <w:rFonts w:ascii="Times New Roman" w:eastAsia="Times New Roman" w:hAnsi="Times New Roman"/>
        </w:rPr>
      </w:pPr>
      <w:r w:rsidRPr="002851A0">
        <w:rPr>
          <w:rFonts w:ascii="Times New Roman" w:eastAsia="Times New Roman" w:hAnsi="Times New Roman"/>
        </w:rPr>
        <w:t>Budrumo PRESTARIUM paprastai neveikia, tačiau dėl kraujospūdžio mažėjimo kai kuriems pacientams gali atsirasti galvos svaigimas arba nuovargis. Dėl to gali pablogėti gebėjimas vairuoti ar valdyti mechanizmus.</w:t>
      </w:r>
    </w:p>
    <w:p w:rsidR="00D02774" w:rsidRPr="002851A0" w:rsidRDefault="00D02774" w:rsidP="00D02774">
      <w:pPr>
        <w:numPr>
          <w:ilvl w:val="12"/>
          <w:numId w:val="0"/>
        </w:numPr>
        <w:tabs>
          <w:tab w:val="left" w:pos="1665"/>
        </w:tabs>
        <w:spacing w:after="0" w:line="240" w:lineRule="auto"/>
        <w:ind w:right="-29"/>
        <w:rPr>
          <w:rFonts w:ascii="Times New Roman" w:eastAsia="Times New Roman" w:hAnsi="Times New Roman"/>
        </w:rPr>
      </w:pPr>
      <w:r w:rsidRPr="002851A0">
        <w:rPr>
          <w:rFonts w:ascii="Times New Roman" w:eastAsia="Times New Roman" w:hAnsi="Times New Roman"/>
        </w:rPr>
        <w:tab/>
      </w:r>
    </w:p>
    <w:p w:rsidR="00D02774" w:rsidRPr="002851A0" w:rsidRDefault="00D02774" w:rsidP="00D02774">
      <w:pPr>
        <w:numPr>
          <w:ilvl w:val="12"/>
          <w:numId w:val="0"/>
        </w:numPr>
        <w:spacing w:after="0" w:line="240" w:lineRule="auto"/>
        <w:outlineLvl w:val="0"/>
        <w:rPr>
          <w:rFonts w:ascii="Times New Roman" w:eastAsia="Times New Roman" w:hAnsi="Times New Roman"/>
          <w:b/>
          <w:bCs/>
        </w:rPr>
      </w:pPr>
      <w:r w:rsidRPr="002851A0">
        <w:rPr>
          <w:rFonts w:ascii="Times New Roman" w:eastAsia="Times New Roman" w:hAnsi="Times New Roman"/>
          <w:b/>
        </w:rPr>
        <w:t xml:space="preserve">PRESTARIUM sudėtyje yra laktozės ir aspartamo. </w:t>
      </w:r>
    </w:p>
    <w:p w:rsidR="00D02774" w:rsidRPr="002851A0" w:rsidRDefault="00D02774" w:rsidP="00D02774">
      <w:pPr>
        <w:numPr>
          <w:ilvl w:val="12"/>
          <w:numId w:val="0"/>
        </w:numPr>
        <w:spacing w:after="0" w:line="240" w:lineRule="auto"/>
        <w:ind w:right="-2"/>
        <w:outlineLvl w:val="0"/>
        <w:rPr>
          <w:rFonts w:ascii="Times New Roman" w:eastAsia="Times New Roman" w:hAnsi="Times New Roman"/>
          <w:b/>
        </w:rPr>
      </w:pPr>
      <w:r w:rsidRPr="002851A0">
        <w:rPr>
          <w:rFonts w:ascii="Times New Roman" w:eastAsia="Times New Roman" w:hAnsi="Times New Roman"/>
        </w:rPr>
        <w:t>Jeigu gydytojas Jums yra sakęs, kad netoleruojate kokių nors angliavandenių (cukrų), kreipkitės į jį prieš pradėdami vartoti šį vaistą.</w:t>
      </w:r>
    </w:p>
    <w:p w:rsidR="00D02774" w:rsidRPr="002851A0" w:rsidRDefault="00D02774" w:rsidP="00D02774">
      <w:pPr>
        <w:numPr>
          <w:ilvl w:val="12"/>
          <w:numId w:val="0"/>
        </w:numPr>
        <w:spacing w:after="0" w:line="240" w:lineRule="auto"/>
        <w:rPr>
          <w:rFonts w:ascii="Times New Roman" w:eastAsia="Times New Roman" w:hAnsi="Times New Roman"/>
        </w:rPr>
      </w:pPr>
      <w:r>
        <w:rPr>
          <w:rFonts w:ascii="Times New Roman" w:eastAsia="Times New Roman" w:hAnsi="Times New Roman"/>
        </w:rPr>
        <w:t xml:space="preserve">Kiekvienoje šio vaisto tabletėje yra 0,4 mg </w:t>
      </w:r>
      <w:r w:rsidRPr="002851A0">
        <w:rPr>
          <w:rFonts w:ascii="Times New Roman" w:eastAsia="Times New Roman" w:hAnsi="Times New Roman"/>
        </w:rPr>
        <w:t>aspartamo</w:t>
      </w:r>
      <w:r>
        <w:rPr>
          <w:rFonts w:ascii="Times New Roman" w:eastAsia="Times New Roman" w:hAnsi="Times New Roman"/>
        </w:rPr>
        <w:t>. Iš aspartamo susidaro</w:t>
      </w:r>
      <w:r w:rsidRPr="002851A0">
        <w:rPr>
          <w:rFonts w:ascii="Times New Roman" w:eastAsia="Times New Roman" w:hAnsi="Times New Roman"/>
        </w:rPr>
        <w:t xml:space="preserve"> fenilalaninas. Gali būti kenksmingas sergantiems fenilketonurija</w:t>
      </w:r>
      <w:r>
        <w:rPr>
          <w:rFonts w:ascii="Times New Roman" w:eastAsia="Times New Roman" w:hAnsi="Times New Roman"/>
        </w:rPr>
        <w:t xml:space="preserve"> - reta genetine liga, dėl kurios kaupiasi fenilalaninas, nes organizmas negali jo tinkamai pašalinti.</w:t>
      </w:r>
    </w:p>
    <w:p w:rsidR="00D02774" w:rsidRPr="002851A0" w:rsidRDefault="00D02774" w:rsidP="00D02774">
      <w:pPr>
        <w:numPr>
          <w:ilvl w:val="12"/>
          <w:numId w:val="0"/>
        </w:numPr>
        <w:spacing w:after="0" w:line="240" w:lineRule="auto"/>
        <w:ind w:right="-2"/>
        <w:rPr>
          <w:rFonts w:ascii="Times New Roman" w:eastAsia="Times New Roman" w:hAnsi="Times New Roman"/>
        </w:rPr>
      </w:pPr>
    </w:p>
    <w:p w:rsidR="00D02774" w:rsidRPr="002851A0" w:rsidRDefault="00D02774" w:rsidP="00D02774">
      <w:pPr>
        <w:numPr>
          <w:ilvl w:val="12"/>
          <w:numId w:val="0"/>
        </w:numPr>
        <w:spacing w:after="0" w:line="240" w:lineRule="auto"/>
        <w:ind w:right="-2"/>
        <w:rPr>
          <w:rFonts w:ascii="Times New Roman" w:eastAsia="Times New Roman" w:hAnsi="Times New Roman"/>
        </w:rPr>
      </w:pPr>
    </w:p>
    <w:p w:rsidR="00D02774" w:rsidRPr="002851A0" w:rsidRDefault="00D02774" w:rsidP="00D02774">
      <w:pPr>
        <w:numPr>
          <w:ilvl w:val="0"/>
          <w:numId w:val="3"/>
        </w:numPr>
        <w:spacing w:after="0" w:line="240" w:lineRule="auto"/>
        <w:ind w:right="-2"/>
        <w:rPr>
          <w:rFonts w:ascii="Times New Roman" w:eastAsia="Times New Roman" w:hAnsi="Times New Roman"/>
          <w:b/>
        </w:rPr>
      </w:pPr>
      <w:r w:rsidRPr="002851A0">
        <w:rPr>
          <w:rFonts w:ascii="Times New Roman" w:eastAsia="Times New Roman" w:hAnsi="Times New Roman"/>
          <w:b/>
        </w:rPr>
        <w:t xml:space="preserve">Kaip vartoti PRESTARIUM </w:t>
      </w:r>
    </w:p>
    <w:p w:rsidR="00D02774" w:rsidRPr="002851A0" w:rsidRDefault="00D02774" w:rsidP="00D02774">
      <w:pPr>
        <w:spacing w:after="0" w:line="240" w:lineRule="auto"/>
        <w:ind w:right="-2"/>
        <w:rPr>
          <w:rFonts w:ascii="Times New Roman" w:eastAsia="Times New Roman" w:hAnsi="Times New Roman"/>
        </w:rPr>
      </w:pPr>
    </w:p>
    <w:p w:rsidR="00D02774" w:rsidRPr="002851A0" w:rsidRDefault="00D02774" w:rsidP="00D02774">
      <w:pPr>
        <w:numPr>
          <w:ilvl w:val="12"/>
          <w:numId w:val="0"/>
        </w:numPr>
        <w:spacing w:after="0" w:line="240" w:lineRule="auto"/>
        <w:ind w:right="-2"/>
        <w:rPr>
          <w:rFonts w:ascii="Times New Roman" w:eastAsia="Times New Roman" w:hAnsi="Times New Roman"/>
        </w:rPr>
      </w:pPr>
      <w:r w:rsidRPr="002851A0">
        <w:rPr>
          <w:rFonts w:ascii="Times New Roman" w:eastAsia="Times New Roman" w:hAnsi="Times New Roman"/>
          <w:bCs/>
        </w:rPr>
        <w:t xml:space="preserve">PRESTARIUM </w:t>
      </w:r>
      <w:r w:rsidRPr="002851A0">
        <w:rPr>
          <w:rFonts w:ascii="Times New Roman" w:eastAsia="Times New Roman" w:hAnsi="Times New Roman"/>
        </w:rPr>
        <w:t xml:space="preserve">visada vartokite tiksliai, kaip nurodė gydytojas. Jeigu abejojate, kreipkitės į gydytoją arba vaistininką. </w:t>
      </w:r>
    </w:p>
    <w:p w:rsidR="00D02774" w:rsidRPr="002851A0" w:rsidRDefault="00D02774" w:rsidP="00D02774">
      <w:pPr>
        <w:numPr>
          <w:ilvl w:val="12"/>
          <w:numId w:val="0"/>
        </w:numPr>
        <w:spacing w:after="0" w:line="240" w:lineRule="auto"/>
        <w:ind w:right="-2"/>
        <w:rPr>
          <w:rFonts w:ascii="Times New Roman" w:eastAsia="Times New Roman" w:hAnsi="Times New Roman"/>
        </w:rPr>
      </w:pPr>
      <w:r w:rsidRPr="002851A0">
        <w:rPr>
          <w:rFonts w:ascii="Times New Roman" w:eastAsia="Times New Roman" w:hAnsi="Times New Roman"/>
        </w:rPr>
        <w:t xml:space="preserve">Tabletę reikia padėti ant liežuvio, kad ji suirtų, ir nuryti su seilėmis, vaistą geriau vartoti visada tuo pačiu laiku, ryte prieš valgį. </w:t>
      </w:r>
    </w:p>
    <w:p w:rsidR="00D02774" w:rsidRPr="002851A0" w:rsidRDefault="00D02774" w:rsidP="00D02774">
      <w:pPr>
        <w:numPr>
          <w:ilvl w:val="12"/>
          <w:numId w:val="0"/>
        </w:numPr>
        <w:spacing w:after="0" w:line="240" w:lineRule="auto"/>
        <w:ind w:right="-2"/>
        <w:rPr>
          <w:rFonts w:ascii="Times New Roman" w:eastAsia="Times New Roman" w:hAnsi="Times New Roman"/>
        </w:rPr>
      </w:pPr>
      <w:r w:rsidRPr="002851A0">
        <w:rPr>
          <w:rFonts w:ascii="Times New Roman" w:eastAsia="Times New Roman" w:hAnsi="Times New Roman"/>
        </w:rPr>
        <w:t>Gydytojas nustatys Jums reikiamą dozę.</w:t>
      </w:r>
    </w:p>
    <w:p w:rsidR="00D02774" w:rsidRPr="002851A0" w:rsidRDefault="00D02774" w:rsidP="00D02774">
      <w:pPr>
        <w:numPr>
          <w:ilvl w:val="12"/>
          <w:numId w:val="0"/>
        </w:numPr>
        <w:spacing w:after="0" w:line="240" w:lineRule="auto"/>
        <w:ind w:right="-2"/>
        <w:rPr>
          <w:rFonts w:ascii="Times New Roman" w:eastAsia="Times New Roman" w:hAnsi="Times New Roman"/>
        </w:rPr>
      </w:pPr>
    </w:p>
    <w:p w:rsidR="00D02774" w:rsidRPr="002851A0" w:rsidRDefault="00D02774" w:rsidP="00D02774">
      <w:pPr>
        <w:numPr>
          <w:ilvl w:val="12"/>
          <w:numId w:val="0"/>
        </w:numPr>
        <w:tabs>
          <w:tab w:val="left" w:pos="567"/>
        </w:tabs>
        <w:spacing w:after="0" w:line="260" w:lineRule="exact"/>
        <w:rPr>
          <w:rFonts w:ascii="Times New Roman" w:eastAsia="Times New Roman" w:hAnsi="Times New Roman"/>
        </w:rPr>
      </w:pPr>
      <w:r w:rsidRPr="002851A0">
        <w:rPr>
          <w:rFonts w:ascii="Times New Roman" w:eastAsia="Times New Roman" w:hAnsi="Times New Roman"/>
        </w:rPr>
        <w:t>Rekomenduojama dozė</w:t>
      </w:r>
    </w:p>
    <w:p w:rsidR="00D02774" w:rsidRPr="002851A0" w:rsidRDefault="00D02774" w:rsidP="00D02774">
      <w:pPr>
        <w:numPr>
          <w:ilvl w:val="12"/>
          <w:numId w:val="0"/>
        </w:numPr>
        <w:spacing w:after="0" w:line="240" w:lineRule="auto"/>
        <w:ind w:right="-2"/>
        <w:rPr>
          <w:rFonts w:ascii="Times New Roman" w:eastAsia="Times New Roman" w:hAnsi="Times New Roman"/>
        </w:rPr>
      </w:pPr>
      <w:r w:rsidRPr="002851A0">
        <w:rPr>
          <w:rFonts w:ascii="Times New Roman" w:eastAsia="Times New Roman" w:hAnsi="Times New Roman"/>
          <w:i/>
          <w:iCs/>
        </w:rPr>
        <w:t>Didelis kraujospūdis:</w:t>
      </w:r>
      <w:r w:rsidRPr="002851A0">
        <w:rPr>
          <w:rFonts w:ascii="Times New Roman" w:eastAsia="Times New Roman" w:hAnsi="Times New Roman"/>
        </w:rPr>
        <w:t xml:space="preserve"> įprasta pradinė ir palaikomoji dozė yra 5 mg vieną kartą per parą. Po mėnesio, jei reikia, dozė gali būti padidinta iki 10 mg vieną kartą per parą. Gydant didelį kraujospūdį, 10 mg per parą yra didžiausia dozė. </w:t>
      </w:r>
    </w:p>
    <w:p w:rsidR="00D02774" w:rsidRPr="002851A0" w:rsidRDefault="00D02774" w:rsidP="00D02774">
      <w:pPr>
        <w:numPr>
          <w:ilvl w:val="12"/>
          <w:numId w:val="0"/>
        </w:numPr>
        <w:spacing w:after="0" w:line="240" w:lineRule="auto"/>
        <w:ind w:right="-2"/>
        <w:rPr>
          <w:rFonts w:ascii="Times New Roman" w:eastAsia="Times New Roman" w:hAnsi="Times New Roman"/>
        </w:rPr>
      </w:pPr>
      <w:r w:rsidRPr="002851A0">
        <w:rPr>
          <w:rFonts w:ascii="Times New Roman" w:eastAsia="Times New Roman" w:hAnsi="Times New Roman"/>
        </w:rPr>
        <w:t>Jeigu Jums 65 ar daugiau metų, įprasta pradinė dozė yra 2,5 mg vieną kartą per parą. Po mėnesio ši dozė gali būti padidinta iki 5 mg, o vėliau, jei reikia – iki 10 mg vieną kartą per parą.</w:t>
      </w:r>
    </w:p>
    <w:p w:rsidR="00D02774" w:rsidRPr="002851A0" w:rsidRDefault="00D02774" w:rsidP="00D02774">
      <w:pPr>
        <w:numPr>
          <w:ilvl w:val="12"/>
          <w:numId w:val="0"/>
        </w:numPr>
        <w:spacing w:after="0" w:line="240" w:lineRule="auto"/>
        <w:ind w:right="-2"/>
        <w:rPr>
          <w:rFonts w:ascii="Times New Roman" w:eastAsia="Times New Roman" w:hAnsi="Times New Roman"/>
        </w:rPr>
      </w:pPr>
      <w:r w:rsidRPr="002851A0">
        <w:rPr>
          <w:rFonts w:ascii="Times New Roman" w:eastAsia="Times New Roman" w:hAnsi="Times New Roman"/>
          <w:i/>
          <w:iCs/>
        </w:rPr>
        <w:t>Stabili išeminė širdies liga:</w:t>
      </w:r>
      <w:r w:rsidRPr="002851A0">
        <w:rPr>
          <w:rFonts w:ascii="Times New Roman" w:eastAsia="Times New Roman" w:hAnsi="Times New Roman"/>
        </w:rPr>
        <w:t xml:space="preserve"> įprasta pradinė dozė yra 5 mg vieną kartą per parą. Po dviejų savaičių ši dozė gali būti padidinta iki 10 mg vieną kartą per parą. Tai didžiausia rekomenduojama dozė sergant šia liga. </w:t>
      </w:r>
    </w:p>
    <w:p w:rsidR="00D02774" w:rsidRPr="002851A0" w:rsidRDefault="00D02774" w:rsidP="00D02774">
      <w:pPr>
        <w:numPr>
          <w:ilvl w:val="12"/>
          <w:numId w:val="0"/>
        </w:numPr>
        <w:spacing w:after="0" w:line="240" w:lineRule="auto"/>
        <w:ind w:right="-2"/>
        <w:rPr>
          <w:rFonts w:ascii="Times New Roman" w:eastAsia="Times New Roman" w:hAnsi="Times New Roman"/>
        </w:rPr>
      </w:pPr>
      <w:r w:rsidRPr="002851A0">
        <w:rPr>
          <w:rFonts w:ascii="Times New Roman" w:eastAsia="Times New Roman" w:hAnsi="Times New Roman"/>
        </w:rPr>
        <w:t>Jeigu Jums 65 ar daugiau metų, įprasta pradinė dozė yra 2,5</w:t>
      </w:r>
      <w:r>
        <w:rPr>
          <w:rFonts w:ascii="Times New Roman" w:eastAsia="Times New Roman" w:hAnsi="Times New Roman"/>
        </w:rPr>
        <w:t> </w:t>
      </w:r>
      <w:r w:rsidRPr="002851A0">
        <w:rPr>
          <w:rFonts w:ascii="Times New Roman" w:eastAsia="Times New Roman" w:hAnsi="Times New Roman"/>
        </w:rPr>
        <w:t xml:space="preserve">mg vieną kartą per parą. Po mėnesio ši dozė gali būti padidinta iki 5 mg, o vėliau, jei reikia – iki 10 mg vieną kartą per parą. </w:t>
      </w:r>
    </w:p>
    <w:p w:rsidR="00D02774" w:rsidRPr="002851A0" w:rsidRDefault="00D02774" w:rsidP="00D02774">
      <w:pPr>
        <w:tabs>
          <w:tab w:val="left" w:pos="567"/>
        </w:tabs>
        <w:spacing w:after="0" w:line="260" w:lineRule="exact"/>
        <w:rPr>
          <w:rFonts w:ascii="Times New Roman" w:eastAsia="Times New Roman" w:hAnsi="Times New Roman"/>
        </w:rPr>
      </w:pPr>
    </w:p>
    <w:p w:rsidR="00D02774" w:rsidRPr="002851A0" w:rsidRDefault="00D02774" w:rsidP="00D02774">
      <w:pPr>
        <w:tabs>
          <w:tab w:val="left" w:pos="567"/>
        </w:tabs>
        <w:spacing w:after="0" w:line="260" w:lineRule="exact"/>
        <w:rPr>
          <w:rFonts w:ascii="Times New Roman" w:eastAsia="Times New Roman" w:hAnsi="Times New Roman"/>
          <w:b/>
        </w:rPr>
      </w:pPr>
      <w:r w:rsidRPr="002851A0">
        <w:rPr>
          <w:rFonts w:ascii="Times New Roman" w:eastAsia="Times New Roman" w:hAnsi="Times New Roman"/>
          <w:b/>
        </w:rPr>
        <w:t>Vartojimas vaikams ir paaugliams</w:t>
      </w:r>
    </w:p>
    <w:p w:rsidR="00D02774" w:rsidRPr="002851A0" w:rsidRDefault="00D02774" w:rsidP="00D02774">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Vartoti vaikams ir paaugliams nerekomenduojama.</w:t>
      </w:r>
    </w:p>
    <w:p w:rsidR="00D02774" w:rsidRPr="002851A0" w:rsidRDefault="00D02774" w:rsidP="00D02774">
      <w:pPr>
        <w:numPr>
          <w:ilvl w:val="12"/>
          <w:numId w:val="0"/>
        </w:numPr>
        <w:spacing w:after="0" w:line="240" w:lineRule="auto"/>
        <w:ind w:right="-2"/>
        <w:rPr>
          <w:rFonts w:ascii="Times New Roman" w:eastAsia="Times New Roman" w:hAnsi="Times New Roman"/>
        </w:rPr>
      </w:pPr>
    </w:p>
    <w:p w:rsidR="00D02774" w:rsidRPr="002851A0" w:rsidRDefault="00D02774" w:rsidP="00D02774">
      <w:pPr>
        <w:numPr>
          <w:ilvl w:val="12"/>
          <w:numId w:val="0"/>
        </w:numPr>
        <w:spacing w:after="0" w:line="240" w:lineRule="auto"/>
        <w:ind w:right="-2"/>
        <w:outlineLvl w:val="0"/>
        <w:rPr>
          <w:rFonts w:ascii="Times New Roman" w:eastAsia="Times New Roman" w:hAnsi="Times New Roman"/>
          <w:b/>
        </w:rPr>
      </w:pPr>
      <w:r w:rsidRPr="002851A0">
        <w:rPr>
          <w:rFonts w:ascii="Times New Roman" w:eastAsia="Times New Roman" w:hAnsi="Times New Roman"/>
          <w:b/>
        </w:rPr>
        <w:t xml:space="preserve">Ką daryti pavartojus per didelę </w:t>
      </w:r>
      <w:r w:rsidRPr="002851A0">
        <w:rPr>
          <w:rFonts w:ascii="Times New Roman" w:eastAsia="Times New Roman" w:hAnsi="Times New Roman"/>
          <w:b/>
          <w:bCs/>
        </w:rPr>
        <w:t>PRESTARIUM</w:t>
      </w:r>
      <w:r w:rsidRPr="002851A0">
        <w:rPr>
          <w:rFonts w:ascii="Times New Roman" w:eastAsia="Times New Roman" w:hAnsi="Times New Roman"/>
          <w:bCs/>
        </w:rPr>
        <w:t xml:space="preserve"> </w:t>
      </w:r>
      <w:r w:rsidRPr="002851A0">
        <w:rPr>
          <w:rFonts w:ascii="Times New Roman" w:eastAsia="Times New Roman" w:hAnsi="Times New Roman"/>
          <w:b/>
        </w:rPr>
        <w:t>dozę</w:t>
      </w:r>
    </w:p>
    <w:p w:rsidR="00D02774" w:rsidRPr="002851A0" w:rsidRDefault="00D02774" w:rsidP="00D02774">
      <w:pPr>
        <w:numPr>
          <w:ilvl w:val="12"/>
          <w:numId w:val="0"/>
        </w:numPr>
        <w:spacing w:after="0" w:line="240" w:lineRule="auto"/>
        <w:ind w:right="-2"/>
        <w:outlineLvl w:val="0"/>
        <w:rPr>
          <w:rFonts w:ascii="Times New Roman" w:eastAsia="Times New Roman" w:hAnsi="Times New Roman"/>
          <w:bCs/>
        </w:rPr>
      </w:pPr>
      <w:r w:rsidRPr="002851A0">
        <w:rPr>
          <w:rFonts w:ascii="Times New Roman" w:eastAsia="Times New Roman" w:hAnsi="Times New Roman"/>
        </w:rPr>
        <w:t>Pavartojus per daug tablečių, reikia nedelsiant kreiptis į artimiausios ligoninės skubios pagalbos skyrių arba į savo gydytoją.</w:t>
      </w:r>
      <w:r w:rsidRPr="002851A0">
        <w:rPr>
          <w:rFonts w:ascii="Times New Roman" w:eastAsia="Times New Roman" w:hAnsi="Times New Roman"/>
          <w:bCs/>
        </w:rPr>
        <w:t xml:space="preserve"> </w:t>
      </w:r>
      <w:r w:rsidRPr="002851A0">
        <w:rPr>
          <w:rFonts w:ascii="Times New Roman" w:eastAsia="Times New Roman" w:hAnsi="Times New Roman"/>
        </w:rPr>
        <w:t>Dažniausias perdozavimo simptomas yra kraujospūdžio sumažėjimas, dėl kurio atsiranda svaigulys ar apalpstama.</w:t>
      </w:r>
      <w:r w:rsidRPr="002851A0">
        <w:rPr>
          <w:rFonts w:ascii="Times New Roman" w:eastAsia="Times New Roman" w:hAnsi="Times New Roman"/>
          <w:bCs/>
        </w:rPr>
        <w:t xml:space="preserve"> </w:t>
      </w:r>
      <w:r w:rsidRPr="002851A0">
        <w:rPr>
          <w:rFonts w:ascii="Times New Roman" w:eastAsia="Times New Roman" w:hAnsi="Times New Roman"/>
        </w:rPr>
        <w:t>Jei atsiranda tokių simptomų, reikia atsigulti ir aukščiau pakelti kojas.</w:t>
      </w:r>
    </w:p>
    <w:p w:rsidR="00D02774" w:rsidRPr="002851A0" w:rsidRDefault="00D02774" w:rsidP="00D02774">
      <w:pPr>
        <w:numPr>
          <w:ilvl w:val="12"/>
          <w:numId w:val="0"/>
        </w:numPr>
        <w:spacing w:after="0" w:line="240" w:lineRule="auto"/>
        <w:rPr>
          <w:rFonts w:ascii="Times New Roman" w:eastAsia="Times New Roman" w:hAnsi="Times New Roman"/>
        </w:rPr>
      </w:pPr>
    </w:p>
    <w:p w:rsidR="00D02774" w:rsidRPr="002851A0" w:rsidRDefault="00D02774" w:rsidP="00D02774">
      <w:pPr>
        <w:numPr>
          <w:ilvl w:val="12"/>
          <w:numId w:val="0"/>
        </w:numPr>
        <w:spacing w:after="0" w:line="240" w:lineRule="auto"/>
        <w:ind w:right="-2"/>
        <w:outlineLvl w:val="0"/>
        <w:rPr>
          <w:rFonts w:ascii="Times New Roman" w:eastAsia="Times New Roman" w:hAnsi="Times New Roman"/>
          <w:b/>
          <w:bCs/>
        </w:rPr>
      </w:pPr>
      <w:r w:rsidRPr="002851A0">
        <w:rPr>
          <w:rFonts w:ascii="Times New Roman" w:eastAsia="Times New Roman" w:hAnsi="Times New Roman"/>
          <w:b/>
        </w:rPr>
        <w:t>Pamiršus pavartoti PRESTARIUM</w:t>
      </w:r>
      <w:r w:rsidRPr="002851A0">
        <w:rPr>
          <w:rFonts w:ascii="Times New Roman" w:eastAsia="Times New Roman" w:hAnsi="Times New Roman"/>
          <w:b/>
          <w:bCs/>
        </w:rPr>
        <w:t xml:space="preserve"> </w:t>
      </w:r>
    </w:p>
    <w:p w:rsidR="00D02774" w:rsidRPr="002851A0" w:rsidRDefault="00D02774" w:rsidP="00D02774">
      <w:pPr>
        <w:numPr>
          <w:ilvl w:val="12"/>
          <w:numId w:val="0"/>
        </w:numPr>
        <w:spacing w:after="0" w:line="240" w:lineRule="auto"/>
        <w:ind w:right="-2"/>
        <w:rPr>
          <w:rFonts w:ascii="Times New Roman" w:eastAsia="Times New Roman" w:hAnsi="Times New Roman"/>
        </w:rPr>
      </w:pPr>
      <w:r w:rsidRPr="002851A0">
        <w:rPr>
          <w:rFonts w:ascii="Times New Roman" w:eastAsia="Times New Roman" w:hAnsi="Times New Roman"/>
        </w:rPr>
        <w:t>Labai svarbu vartoti vaistus kiekvieną dieną, nes tik reguliarus gydymas yra veiksmingas. Jei užmiršote pavartoti PRESTARIUM, kitą dozę išgerkite įprastu laiku. Negalima vartoti dvigubos dozės norint kompensuoti praleistą dozę.</w:t>
      </w:r>
    </w:p>
    <w:p w:rsidR="00D02774" w:rsidRPr="002851A0" w:rsidRDefault="00D02774" w:rsidP="00D02774">
      <w:pPr>
        <w:numPr>
          <w:ilvl w:val="12"/>
          <w:numId w:val="0"/>
        </w:numPr>
        <w:spacing w:after="0" w:line="240" w:lineRule="auto"/>
        <w:ind w:right="-2"/>
        <w:rPr>
          <w:rFonts w:ascii="Times New Roman" w:eastAsia="Times New Roman" w:hAnsi="Times New Roman"/>
        </w:rPr>
      </w:pPr>
    </w:p>
    <w:p w:rsidR="00D02774" w:rsidRPr="002851A0" w:rsidRDefault="00D02774" w:rsidP="00D02774">
      <w:pPr>
        <w:numPr>
          <w:ilvl w:val="12"/>
          <w:numId w:val="0"/>
        </w:numPr>
        <w:spacing w:after="0" w:line="240" w:lineRule="auto"/>
        <w:ind w:right="-2"/>
        <w:outlineLvl w:val="0"/>
        <w:rPr>
          <w:rFonts w:ascii="Times New Roman" w:eastAsia="Times New Roman" w:hAnsi="Times New Roman"/>
          <w:b/>
          <w:bCs/>
        </w:rPr>
      </w:pPr>
      <w:r w:rsidRPr="002851A0">
        <w:rPr>
          <w:rFonts w:ascii="Times New Roman" w:eastAsia="Times New Roman" w:hAnsi="Times New Roman"/>
          <w:b/>
        </w:rPr>
        <w:t>Nustojus vartoti PRESTARIUM</w:t>
      </w:r>
      <w:r w:rsidRPr="002851A0">
        <w:rPr>
          <w:rFonts w:ascii="Times New Roman" w:eastAsia="Times New Roman" w:hAnsi="Times New Roman"/>
          <w:b/>
          <w:bCs/>
        </w:rPr>
        <w:t xml:space="preserve"> </w:t>
      </w:r>
    </w:p>
    <w:p w:rsidR="00D02774" w:rsidRPr="002851A0" w:rsidRDefault="00D02774" w:rsidP="00D02774">
      <w:pPr>
        <w:numPr>
          <w:ilvl w:val="12"/>
          <w:numId w:val="0"/>
        </w:numPr>
        <w:spacing w:after="0" w:line="240" w:lineRule="auto"/>
        <w:ind w:right="-2"/>
        <w:rPr>
          <w:rFonts w:ascii="Times New Roman" w:eastAsia="Times New Roman" w:hAnsi="Times New Roman"/>
        </w:rPr>
      </w:pPr>
      <w:r w:rsidRPr="002851A0">
        <w:rPr>
          <w:rFonts w:ascii="Times New Roman" w:eastAsia="Times New Roman" w:hAnsi="Times New Roman"/>
        </w:rPr>
        <w:lastRenderedPageBreak/>
        <w:t>Kadangi PRESTARIUM paprastai gydoma visą gyvenimą, prieš nutraukdami gydymą šiuo vaistiniu preparatu pasitarkite su savo gydytoju.</w:t>
      </w:r>
    </w:p>
    <w:p w:rsidR="00D02774" w:rsidRPr="002851A0" w:rsidRDefault="00D02774" w:rsidP="00D02774">
      <w:pPr>
        <w:numPr>
          <w:ilvl w:val="12"/>
          <w:numId w:val="0"/>
        </w:numPr>
        <w:spacing w:after="0" w:line="240" w:lineRule="auto"/>
        <w:ind w:right="-2"/>
        <w:rPr>
          <w:rFonts w:ascii="Times New Roman" w:eastAsia="Times New Roman" w:hAnsi="Times New Roman"/>
        </w:rPr>
      </w:pPr>
      <w:r w:rsidRPr="002851A0">
        <w:rPr>
          <w:rFonts w:ascii="Times New Roman" w:eastAsia="Times New Roman" w:hAnsi="Times New Roman"/>
        </w:rPr>
        <w:t>Jeigu kiltų daugiau klausimų dėl šio vaisto vartojimo, kreipkitės į gydytoją arba vaistininką.</w:t>
      </w:r>
    </w:p>
    <w:p w:rsidR="00D02774" w:rsidRPr="002851A0" w:rsidRDefault="00D02774" w:rsidP="00D02774">
      <w:pPr>
        <w:numPr>
          <w:ilvl w:val="12"/>
          <w:numId w:val="0"/>
        </w:numPr>
        <w:spacing w:after="0" w:line="240" w:lineRule="auto"/>
        <w:ind w:right="-2"/>
        <w:rPr>
          <w:rFonts w:ascii="Times New Roman" w:eastAsia="Times New Roman" w:hAnsi="Times New Roman"/>
        </w:rPr>
      </w:pPr>
    </w:p>
    <w:p w:rsidR="00D02774" w:rsidRPr="002851A0" w:rsidRDefault="00D02774" w:rsidP="00D02774">
      <w:pPr>
        <w:numPr>
          <w:ilvl w:val="12"/>
          <w:numId w:val="0"/>
        </w:numPr>
        <w:spacing w:after="0" w:line="240" w:lineRule="auto"/>
        <w:ind w:right="-2"/>
        <w:rPr>
          <w:rFonts w:ascii="Times New Roman" w:eastAsia="Times New Roman" w:hAnsi="Times New Roman"/>
        </w:rPr>
      </w:pPr>
    </w:p>
    <w:p w:rsidR="00D02774" w:rsidRPr="002851A0" w:rsidRDefault="00D02774" w:rsidP="00D02774">
      <w:pPr>
        <w:tabs>
          <w:tab w:val="left" w:pos="540"/>
          <w:tab w:val="left" w:pos="567"/>
        </w:tabs>
        <w:spacing w:after="0" w:line="260" w:lineRule="exact"/>
        <w:rPr>
          <w:rFonts w:ascii="Times New Roman" w:eastAsia="Times New Roman" w:hAnsi="Times New Roman"/>
          <w:b/>
        </w:rPr>
      </w:pPr>
      <w:r w:rsidRPr="002851A0">
        <w:rPr>
          <w:rFonts w:ascii="Times New Roman" w:eastAsia="Times New Roman" w:hAnsi="Times New Roman"/>
          <w:b/>
        </w:rPr>
        <w:t>4.</w:t>
      </w:r>
      <w:r w:rsidRPr="002851A0">
        <w:rPr>
          <w:rFonts w:ascii="Times New Roman" w:eastAsia="Times New Roman" w:hAnsi="Times New Roman"/>
          <w:b/>
        </w:rPr>
        <w:tab/>
        <w:t>Galimas šalutinis poveikis</w:t>
      </w:r>
    </w:p>
    <w:p w:rsidR="00D02774" w:rsidRPr="002851A0" w:rsidRDefault="00D02774" w:rsidP="00D02774">
      <w:pPr>
        <w:numPr>
          <w:ilvl w:val="12"/>
          <w:numId w:val="0"/>
        </w:numPr>
        <w:spacing w:after="0" w:line="240" w:lineRule="auto"/>
        <w:ind w:right="-2"/>
        <w:rPr>
          <w:rFonts w:ascii="Times New Roman" w:eastAsia="Times New Roman" w:hAnsi="Times New Roman"/>
        </w:rPr>
      </w:pPr>
    </w:p>
    <w:p w:rsidR="00D02774" w:rsidRPr="002851A0" w:rsidRDefault="00D02774" w:rsidP="00D02774">
      <w:pPr>
        <w:numPr>
          <w:ilvl w:val="12"/>
          <w:numId w:val="0"/>
        </w:numPr>
        <w:spacing w:after="0" w:line="240" w:lineRule="auto"/>
        <w:ind w:right="-29"/>
        <w:rPr>
          <w:rFonts w:ascii="Times New Roman" w:eastAsia="Times New Roman" w:hAnsi="Times New Roman"/>
        </w:rPr>
      </w:pPr>
      <w:r w:rsidRPr="002851A0">
        <w:rPr>
          <w:rFonts w:ascii="Times New Roman" w:eastAsia="Times New Roman" w:hAnsi="Times New Roman"/>
        </w:rPr>
        <w:t>Šis vaistas, kaip ir visi kiti vaistai, gali sukelti šalutinį poveikį, nors jis pasireiškia ne visiems žmonėms.</w:t>
      </w:r>
    </w:p>
    <w:p w:rsidR="00D02774" w:rsidRPr="002851A0" w:rsidRDefault="00D02774" w:rsidP="00D02774">
      <w:pPr>
        <w:spacing w:after="0" w:line="240" w:lineRule="auto"/>
        <w:ind w:right="-2"/>
        <w:rPr>
          <w:rFonts w:ascii="Times New Roman" w:eastAsia="Times New Roman" w:hAnsi="Times New Roman"/>
        </w:rPr>
      </w:pPr>
    </w:p>
    <w:p w:rsidR="00D02774" w:rsidRPr="002851A0" w:rsidRDefault="00D02774" w:rsidP="00D02774">
      <w:pPr>
        <w:spacing w:after="0" w:line="240" w:lineRule="auto"/>
        <w:ind w:right="-2"/>
        <w:rPr>
          <w:rFonts w:ascii="Times New Roman" w:eastAsia="Times New Roman" w:hAnsi="Times New Roman"/>
        </w:rPr>
      </w:pPr>
      <w:r w:rsidRPr="002851A0">
        <w:rPr>
          <w:rFonts w:ascii="Times New Roman" w:eastAsia="Times New Roman" w:hAnsi="Times New Roman"/>
        </w:rPr>
        <w:t xml:space="preserve">Tuoj pat nutraukite vaistinio preparato vartojimą ir nedelsdami praneškite savo gydytojui, jeigu Jums pasireiškė bent vienas iš toliau išvardytų simptomų, kurie gali būti sunkūs: </w:t>
      </w:r>
    </w:p>
    <w:p w:rsidR="00D02774" w:rsidRPr="002851A0" w:rsidRDefault="00D02774" w:rsidP="00D02774">
      <w:pPr>
        <w:numPr>
          <w:ilvl w:val="0"/>
          <w:numId w:val="8"/>
        </w:numPr>
        <w:tabs>
          <w:tab w:val="clear" w:pos="360"/>
          <w:tab w:val="num" w:pos="567"/>
        </w:tabs>
        <w:spacing w:after="0" w:line="240" w:lineRule="auto"/>
        <w:ind w:left="567" w:right="-2" w:hanging="567"/>
        <w:rPr>
          <w:rFonts w:ascii="Times New Roman" w:eastAsia="Times New Roman" w:hAnsi="Times New Roman"/>
        </w:rPr>
      </w:pPr>
      <w:r w:rsidRPr="002851A0">
        <w:rPr>
          <w:rFonts w:ascii="Times New Roman" w:eastAsia="Times New Roman" w:hAnsi="Times New Roman"/>
        </w:rPr>
        <w:t xml:space="preserve">veido, lūpų, burnos, liežuvio ar gerklės patinimas, apsunkintas kvėpavimas </w:t>
      </w:r>
      <w:r w:rsidRPr="002851A0">
        <w:rPr>
          <w:rFonts w:ascii="Times New Roman" w:eastAsia="Times New Roman" w:hAnsi="Times New Roman"/>
          <w:szCs w:val="20"/>
        </w:rPr>
        <w:t xml:space="preserve">(angioedema) (Žr. 2 skyrių „Įspėjimai ir atsargumo priemonės“) (nedažnas – gali pasireikšti mažiau kaip 1 iš 100 </w:t>
      </w:r>
      <w:r>
        <w:rPr>
          <w:rFonts w:ascii="Times New Roman" w:eastAsia="Times New Roman" w:hAnsi="Times New Roman"/>
          <w:szCs w:val="20"/>
        </w:rPr>
        <w:t>asmen</w:t>
      </w:r>
      <w:r w:rsidRPr="002851A0">
        <w:rPr>
          <w:rFonts w:ascii="Times New Roman" w:eastAsia="Times New Roman" w:hAnsi="Times New Roman"/>
          <w:szCs w:val="20"/>
        </w:rPr>
        <w:t>ų)</w:t>
      </w:r>
      <w:r w:rsidRPr="002851A0">
        <w:rPr>
          <w:rFonts w:ascii="Times New Roman" w:eastAsia="Times New Roman" w:hAnsi="Times New Roman"/>
        </w:rPr>
        <w:t xml:space="preserve">; </w:t>
      </w:r>
    </w:p>
    <w:p w:rsidR="00D02774" w:rsidRPr="002851A0" w:rsidRDefault="00D02774" w:rsidP="00D02774">
      <w:pPr>
        <w:numPr>
          <w:ilvl w:val="0"/>
          <w:numId w:val="8"/>
        </w:numPr>
        <w:tabs>
          <w:tab w:val="clear" w:pos="360"/>
          <w:tab w:val="num" w:pos="567"/>
        </w:tabs>
        <w:spacing w:after="0" w:line="240" w:lineRule="auto"/>
        <w:ind w:left="567" w:right="-2" w:hanging="567"/>
        <w:rPr>
          <w:rFonts w:ascii="Times New Roman" w:eastAsia="Times New Roman" w:hAnsi="Times New Roman"/>
        </w:rPr>
      </w:pPr>
      <w:r w:rsidRPr="002851A0">
        <w:rPr>
          <w:rFonts w:ascii="Times New Roman" w:eastAsia="Times New Roman" w:hAnsi="Times New Roman"/>
        </w:rPr>
        <w:t xml:space="preserve">smarkus galvos svaigimas ar alpimas </w:t>
      </w:r>
      <w:r w:rsidRPr="002851A0">
        <w:rPr>
          <w:rFonts w:ascii="Times New Roman" w:eastAsia="Times New Roman" w:hAnsi="Times New Roman"/>
          <w:szCs w:val="20"/>
        </w:rPr>
        <w:t xml:space="preserve">dėl žemo kraujospūdžio (dažnas – gali pasireikšti mažiau kaip 1 iš 10 </w:t>
      </w:r>
      <w:r>
        <w:rPr>
          <w:rFonts w:ascii="Times New Roman" w:eastAsia="Times New Roman" w:hAnsi="Times New Roman"/>
          <w:szCs w:val="20"/>
        </w:rPr>
        <w:t>asmen</w:t>
      </w:r>
      <w:r w:rsidRPr="002851A0">
        <w:rPr>
          <w:rFonts w:ascii="Times New Roman" w:eastAsia="Times New Roman" w:hAnsi="Times New Roman"/>
          <w:szCs w:val="20"/>
        </w:rPr>
        <w:t>ų)</w:t>
      </w:r>
      <w:r w:rsidRPr="002851A0">
        <w:rPr>
          <w:rFonts w:ascii="Times New Roman" w:eastAsia="Times New Roman" w:hAnsi="Times New Roman"/>
        </w:rPr>
        <w:t>;</w:t>
      </w:r>
    </w:p>
    <w:p w:rsidR="00D02774" w:rsidRPr="002851A0" w:rsidRDefault="00D02774" w:rsidP="00D02774">
      <w:pPr>
        <w:numPr>
          <w:ilvl w:val="0"/>
          <w:numId w:val="8"/>
        </w:numPr>
        <w:tabs>
          <w:tab w:val="clear" w:pos="360"/>
          <w:tab w:val="num" w:pos="567"/>
        </w:tabs>
        <w:spacing w:after="0" w:line="240" w:lineRule="auto"/>
        <w:ind w:left="567" w:right="-2" w:hanging="567"/>
        <w:rPr>
          <w:rFonts w:ascii="Times New Roman" w:eastAsia="Times New Roman" w:hAnsi="Times New Roman"/>
          <w:szCs w:val="20"/>
        </w:rPr>
      </w:pPr>
      <w:r w:rsidRPr="002851A0">
        <w:rPr>
          <w:rFonts w:ascii="Times New Roman" w:eastAsia="Times New Roman" w:hAnsi="Times New Roman"/>
        </w:rPr>
        <w:t xml:space="preserve">neįprastai greitas ar nereguliarus širdies plakimas, skausmas krūtinėje (angina) arba miokardo infarktas (labai retas – gali pasireikšti </w:t>
      </w:r>
      <w:r w:rsidRPr="002851A0">
        <w:rPr>
          <w:rFonts w:ascii="Times New Roman" w:eastAsia="Times New Roman" w:hAnsi="Times New Roman"/>
          <w:szCs w:val="20"/>
        </w:rPr>
        <w:t>mažiau kaip</w:t>
      </w:r>
      <w:r w:rsidRPr="002851A0">
        <w:rPr>
          <w:rFonts w:ascii="Times New Roman" w:eastAsia="Times New Roman" w:hAnsi="Times New Roman"/>
        </w:rPr>
        <w:t xml:space="preserve"> 1 iš 10 000 </w:t>
      </w:r>
      <w:r>
        <w:rPr>
          <w:rFonts w:ascii="Times New Roman" w:eastAsia="Times New Roman" w:hAnsi="Times New Roman"/>
          <w:szCs w:val="20"/>
        </w:rPr>
        <w:t>asmen</w:t>
      </w:r>
      <w:r w:rsidRPr="002851A0">
        <w:rPr>
          <w:rFonts w:ascii="Times New Roman" w:eastAsia="Times New Roman" w:hAnsi="Times New Roman"/>
          <w:szCs w:val="20"/>
        </w:rPr>
        <w:t>ų</w:t>
      </w:r>
      <w:r w:rsidRPr="002851A0">
        <w:rPr>
          <w:rFonts w:ascii="Times New Roman" w:eastAsia="Times New Roman" w:hAnsi="Times New Roman"/>
        </w:rPr>
        <w:t>);</w:t>
      </w:r>
    </w:p>
    <w:p w:rsidR="00D02774" w:rsidRPr="002851A0" w:rsidRDefault="00D02774" w:rsidP="00D02774">
      <w:pPr>
        <w:numPr>
          <w:ilvl w:val="0"/>
          <w:numId w:val="8"/>
        </w:numPr>
        <w:tabs>
          <w:tab w:val="clear" w:pos="360"/>
          <w:tab w:val="num" w:pos="567"/>
        </w:tabs>
        <w:spacing w:after="0" w:line="240" w:lineRule="auto"/>
        <w:ind w:left="567"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rankų ar kojų silpnumas, kalbos sutrikimas - tai gali būti insulto požymis (labai retas - gali pasireikšti </w:t>
      </w:r>
      <w:r w:rsidRPr="002851A0">
        <w:rPr>
          <w:rFonts w:ascii="Times New Roman" w:eastAsia="Times New Roman" w:hAnsi="Times New Roman"/>
          <w:lang w:eastAsia="x-none"/>
        </w:rPr>
        <w:t>mažiau kaip</w:t>
      </w:r>
      <w:r w:rsidRPr="002851A0">
        <w:rPr>
          <w:rFonts w:ascii="Times New Roman" w:eastAsia="Times New Roman" w:hAnsi="Times New Roman"/>
          <w:noProof/>
          <w:lang w:eastAsia="x-none"/>
        </w:rPr>
        <w:t xml:space="preserve"> 1 iš 10 000 </w:t>
      </w:r>
      <w:r>
        <w:rPr>
          <w:rFonts w:ascii="Times New Roman" w:eastAsia="Times New Roman" w:hAnsi="Times New Roman"/>
          <w:szCs w:val="20"/>
        </w:rPr>
        <w:t>asmen</w:t>
      </w:r>
      <w:r w:rsidRPr="002851A0">
        <w:rPr>
          <w:rFonts w:ascii="Times New Roman" w:eastAsia="Times New Roman" w:hAnsi="Times New Roman"/>
          <w:szCs w:val="20"/>
        </w:rPr>
        <w:t>ų</w:t>
      </w:r>
      <w:r w:rsidRPr="002851A0">
        <w:rPr>
          <w:rFonts w:ascii="Times New Roman" w:eastAsia="Times New Roman" w:hAnsi="Times New Roman"/>
          <w:noProof/>
          <w:lang w:eastAsia="x-none"/>
        </w:rPr>
        <w:t>);</w:t>
      </w:r>
    </w:p>
    <w:p w:rsidR="00D02774" w:rsidRPr="002851A0" w:rsidRDefault="00D02774" w:rsidP="00D02774">
      <w:pPr>
        <w:numPr>
          <w:ilvl w:val="0"/>
          <w:numId w:val="8"/>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staigus </w:t>
      </w:r>
      <w:r w:rsidRPr="002851A0">
        <w:rPr>
          <w:rFonts w:ascii="Times New Roman" w:eastAsia="Times New Roman" w:hAnsi="Times New Roman"/>
          <w:lang w:eastAsia="x-none"/>
        </w:rPr>
        <w:t>švokštimas</w:t>
      </w:r>
      <w:r w:rsidRPr="002851A0">
        <w:rPr>
          <w:rFonts w:ascii="Times New Roman" w:eastAsia="Times New Roman" w:hAnsi="Times New Roman"/>
          <w:noProof/>
          <w:lang w:eastAsia="x-none"/>
        </w:rPr>
        <w:t xml:space="preserve">, skausmas krūtinėje, dusulys ar apsunkintas kvėpavimas (bronchų spazmas) (nedažnas - gali pasireikšti </w:t>
      </w:r>
      <w:r w:rsidRPr="002851A0">
        <w:rPr>
          <w:rFonts w:ascii="Times New Roman" w:eastAsia="Times New Roman" w:hAnsi="Times New Roman"/>
          <w:lang w:eastAsia="x-none"/>
        </w:rPr>
        <w:t>mažiau kaip</w:t>
      </w:r>
      <w:r w:rsidRPr="002851A0">
        <w:rPr>
          <w:rFonts w:ascii="Times New Roman" w:eastAsia="Times New Roman" w:hAnsi="Times New Roman"/>
          <w:noProof/>
          <w:lang w:eastAsia="x-none"/>
        </w:rPr>
        <w:t xml:space="preserve"> 1 iš 100 </w:t>
      </w:r>
      <w:r>
        <w:rPr>
          <w:rFonts w:ascii="Times New Roman" w:eastAsia="Times New Roman" w:hAnsi="Times New Roman"/>
          <w:szCs w:val="20"/>
        </w:rPr>
        <w:t>asmen</w:t>
      </w:r>
      <w:r w:rsidRPr="002851A0">
        <w:rPr>
          <w:rFonts w:ascii="Times New Roman" w:eastAsia="Times New Roman" w:hAnsi="Times New Roman"/>
          <w:szCs w:val="20"/>
        </w:rPr>
        <w:t>ų</w:t>
      </w:r>
      <w:r w:rsidRPr="002851A0">
        <w:rPr>
          <w:rFonts w:ascii="Times New Roman" w:eastAsia="Times New Roman" w:hAnsi="Times New Roman"/>
          <w:noProof/>
          <w:lang w:eastAsia="x-none"/>
        </w:rPr>
        <w:t>),</w:t>
      </w:r>
    </w:p>
    <w:p w:rsidR="00D02774" w:rsidRPr="002851A0" w:rsidRDefault="00D02774" w:rsidP="00D02774">
      <w:pPr>
        <w:numPr>
          <w:ilvl w:val="0"/>
          <w:numId w:val="8"/>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kasos uždegimas, dėl kurio gali pasireikšti stiprus pilvo bei nugaros skausmas ir labai bloga bendra savijauta (labai retas – gali pasireikšti mažiau kaip 1 iš 10 000 </w:t>
      </w:r>
      <w:r>
        <w:rPr>
          <w:rFonts w:ascii="Times New Roman" w:eastAsia="Times New Roman" w:hAnsi="Times New Roman"/>
          <w:szCs w:val="20"/>
        </w:rPr>
        <w:t>asmen</w:t>
      </w:r>
      <w:r w:rsidRPr="002851A0">
        <w:rPr>
          <w:rFonts w:ascii="Times New Roman" w:eastAsia="Times New Roman" w:hAnsi="Times New Roman"/>
          <w:szCs w:val="20"/>
        </w:rPr>
        <w:t>ų</w:t>
      </w:r>
      <w:r w:rsidRPr="002851A0">
        <w:rPr>
          <w:rFonts w:ascii="Times New Roman" w:eastAsia="Times New Roman" w:hAnsi="Times New Roman"/>
          <w:noProof/>
          <w:lang w:eastAsia="x-none"/>
        </w:rPr>
        <w:t>);</w:t>
      </w:r>
    </w:p>
    <w:p w:rsidR="00D02774" w:rsidRPr="002851A0" w:rsidRDefault="00D02774" w:rsidP="00D02774">
      <w:pPr>
        <w:numPr>
          <w:ilvl w:val="0"/>
          <w:numId w:val="8"/>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odos ar akių pageltimas (gelta) – tai gali būti hepatito požymis (labai retas – gali pasireikšti mažiau kaip 1 iš 10 000 </w:t>
      </w:r>
      <w:r>
        <w:rPr>
          <w:rFonts w:ascii="Times New Roman" w:eastAsia="Times New Roman" w:hAnsi="Times New Roman"/>
          <w:szCs w:val="20"/>
        </w:rPr>
        <w:t>asmen</w:t>
      </w:r>
      <w:r w:rsidRPr="002851A0">
        <w:rPr>
          <w:rFonts w:ascii="Times New Roman" w:eastAsia="Times New Roman" w:hAnsi="Times New Roman"/>
          <w:szCs w:val="20"/>
        </w:rPr>
        <w:t>ų</w:t>
      </w:r>
      <w:r w:rsidRPr="002851A0">
        <w:rPr>
          <w:rFonts w:ascii="Times New Roman" w:eastAsia="Times New Roman" w:hAnsi="Times New Roman"/>
          <w:noProof/>
          <w:lang w:eastAsia="x-none"/>
        </w:rPr>
        <w:t>);</w:t>
      </w:r>
    </w:p>
    <w:p w:rsidR="00D02774" w:rsidRPr="002851A0" w:rsidRDefault="00D02774" w:rsidP="00D02774">
      <w:pPr>
        <w:numPr>
          <w:ilvl w:val="0"/>
          <w:numId w:val="8"/>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odos bėrimas, dažnai prasidedantis nuo raudonų niežtinčių dėmių ant veido, rankų ar kojų (daugiaformė raudonė) (labai retas – gali pasireikšti mažiau kaip 1 iš 10 000 </w:t>
      </w:r>
      <w:r>
        <w:rPr>
          <w:rFonts w:ascii="Times New Roman" w:eastAsia="Times New Roman" w:hAnsi="Times New Roman"/>
          <w:szCs w:val="20"/>
        </w:rPr>
        <w:t>asmen</w:t>
      </w:r>
      <w:r w:rsidRPr="002851A0">
        <w:rPr>
          <w:rFonts w:ascii="Times New Roman" w:eastAsia="Times New Roman" w:hAnsi="Times New Roman"/>
          <w:szCs w:val="20"/>
        </w:rPr>
        <w:t>ų</w:t>
      </w:r>
      <w:r w:rsidRPr="002851A0">
        <w:rPr>
          <w:rFonts w:ascii="Times New Roman" w:eastAsia="Times New Roman" w:hAnsi="Times New Roman"/>
          <w:noProof/>
          <w:lang w:eastAsia="x-none"/>
        </w:rPr>
        <w:t>).</w:t>
      </w:r>
    </w:p>
    <w:p w:rsidR="00D02774" w:rsidRPr="002851A0" w:rsidRDefault="00D02774" w:rsidP="00D02774">
      <w:pPr>
        <w:numPr>
          <w:ilvl w:val="12"/>
          <w:numId w:val="0"/>
        </w:numPr>
        <w:spacing w:after="0" w:line="240" w:lineRule="auto"/>
        <w:ind w:right="-29"/>
        <w:rPr>
          <w:rFonts w:ascii="Times New Roman" w:eastAsia="Times New Roman" w:hAnsi="Times New Roman"/>
        </w:rPr>
      </w:pPr>
    </w:p>
    <w:p w:rsidR="00D02774" w:rsidRPr="002851A0" w:rsidRDefault="00D02774" w:rsidP="00D02774">
      <w:pPr>
        <w:numPr>
          <w:ilvl w:val="12"/>
          <w:numId w:val="0"/>
        </w:numPr>
        <w:spacing w:after="0" w:line="240" w:lineRule="auto"/>
        <w:ind w:right="-2"/>
        <w:rPr>
          <w:rFonts w:ascii="Times New Roman" w:eastAsia="Times New Roman" w:hAnsi="Times New Roman"/>
        </w:rPr>
      </w:pPr>
      <w:r w:rsidRPr="002851A0">
        <w:rPr>
          <w:rFonts w:ascii="Times New Roman" w:eastAsia="Times New Roman" w:hAnsi="Times New Roman"/>
        </w:rPr>
        <w:t>Jeigu pastebite kurį nors toliau paminėtą šalutinį poveikį, pasakykite savo gydytojui:</w:t>
      </w:r>
    </w:p>
    <w:p w:rsidR="00D02774" w:rsidRPr="002851A0" w:rsidRDefault="00D02774" w:rsidP="00D02774">
      <w:pPr>
        <w:spacing w:after="0" w:line="240" w:lineRule="auto"/>
        <w:ind w:right="-2"/>
        <w:rPr>
          <w:rFonts w:ascii="Times New Roman" w:eastAsia="Times New Roman" w:hAnsi="Times New Roman"/>
        </w:rPr>
      </w:pPr>
    </w:p>
    <w:p w:rsidR="00D02774" w:rsidRPr="002851A0" w:rsidRDefault="00D02774" w:rsidP="00D02774">
      <w:pPr>
        <w:spacing w:after="0" w:line="240" w:lineRule="auto"/>
        <w:ind w:right="-2"/>
        <w:rPr>
          <w:rFonts w:ascii="Times New Roman" w:eastAsia="Times New Roman" w:hAnsi="Times New Roman"/>
        </w:rPr>
      </w:pPr>
      <w:r w:rsidRPr="002851A0">
        <w:rPr>
          <w:rFonts w:ascii="Times New Roman" w:eastAsia="Times New Roman" w:hAnsi="Times New Roman"/>
        </w:rPr>
        <w:t xml:space="preserve">Dažnas (gali pasireikšti </w:t>
      </w:r>
      <w:r w:rsidRPr="002851A0">
        <w:rPr>
          <w:rFonts w:ascii="Times New Roman" w:eastAsia="Times New Roman" w:hAnsi="Times New Roman"/>
          <w:szCs w:val="20"/>
        </w:rPr>
        <w:t>mažiau kaip</w:t>
      </w:r>
      <w:r w:rsidRPr="002851A0">
        <w:rPr>
          <w:rFonts w:ascii="Times New Roman" w:eastAsia="Times New Roman" w:hAnsi="Times New Roman"/>
        </w:rPr>
        <w:t xml:space="preserve"> 1 iš 10 </w:t>
      </w:r>
      <w:r>
        <w:rPr>
          <w:rFonts w:ascii="Times New Roman" w:eastAsia="Times New Roman" w:hAnsi="Times New Roman"/>
          <w:szCs w:val="20"/>
        </w:rPr>
        <w:t>asmen</w:t>
      </w:r>
      <w:r w:rsidRPr="002851A0">
        <w:rPr>
          <w:rFonts w:ascii="Times New Roman" w:eastAsia="Times New Roman" w:hAnsi="Times New Roman"/>
          <w:szCs w:val="20"/>
        </w:rPr>
        <w:t>ų</w:t>
      </w:r>
      <w:r w:rsidRPr="002851A0">
        <w:rPr>
          <w:rFonts w:ascii="Times New Roman" w:eastAsia="Times New Roman" w:hAnsi="Times New Roman"/>
        </w:rPr>
        <w:t xml:space="preserve">): </w:t>
      </w:r>
    </w:p>
    <w:p w:rsidR="00D02774" w:rsidRPr="002851A0" w:rsidRDefault="00D02774" w:rsidP="00D02774">
      <w:pPr>
        <w:numPr>
          <w:ilvl w:val="0"/>
          <w:numId w:val="8"/>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galvos skausmas, </w:t>
      </w:r>
    </w:p>
    <w:p w:rsidR="00D02774" w:rsidRPr="002851A0" w:rsidRDefault="00D02774" w:rsidP="00D02774">
      <w:pPr>
        <w:numPr>
          <w:ilvl w:val="0"/>
          <w:numId w:val="8"/>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svaigulys, </w:t>
      </w:r>
    </w:p>
    <w:p w:rsidR="00D02774" w:rsidRPr="002851A0" w:rsidRDefault="00D02774" w:rsidP="00D02774">
      <w:pPr>
        <w:numPr>
          <w:ilvl w:val="0"/>
          <w:numId w:val="8"/>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galvos sukimasis, </w:t>
      </w:r>
    </w:p>
    <w:p w:rsidR="00D02774" w:rsidRPr="002851A0" w:rsidRDefault="00D02774" w:rsidP="00D02774">
      <w:pPr>
        <w:numPr>
          <w:ilvl w:val="0"/>
          <w:numId w:val="8"/>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badymo ir tirpimo pojūtis kūne, </w:t>
      </w:r>
    </w:p>
    <w:p w:rsidR="00D02774" w:rsidRPr="002851A0" w:rsidRDefault="00D02774" w:rsidP="00D02774">
      <w:pPr>
        <w:numPr>
          <w:ilvl w:val="0"/>
          <w:numId w:val="8"/>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regėjimo sutrikimai, </w:t>
      </w:r>
    </w:p>
    <w:p w:rsidR="00D02774" w:rsidRPr="002851A0" w:rsidRDefault="00D02774" w:rsidP="00D02774">
      <w:pPr>
        <w:numPr>
          <w:ilvl w:val="0"/>
          <w:numId w:val="8"/>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spengimas ausyse, </w:t>
      </w:r>
    </w:p>
    <w:p w:rsidR="00D02774" w:rsidRPr="002851A0" w:rsidRDefault="00D02774" w:rsidP="00D02774">
      <w:pPr>
        <w:numPr>
          <w:ilvl w:val="0"/>
          <w:numId w:val="8"/>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kosulys, </w:t>
      </w:r>
    </w:p>
    <w:p w:rsidR="00D02774" w:rsidRPr="002851A0" w:rsidRDefault="00D02774" w:rsidP="00D02774">
      <w:pPr>
        <w:numPr>
          <w:ilvl w:val="0"/>
          <w:numId w:val="8"/>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apsunkintas kvėpavimas (dusulys), </w:t>
      </w:r>
    </w:p>
    <w:p w:rsidR="00D02774" w:rsidRPr="002851A0" w:rsidRDefault="00D02774" w:rsidP="00D02774">
      <w:pPr>
        <w:numPr>
          <w:ilvl w:val="0"/>
          <w:numId w:val="8"/>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virškinimo sutrikimai (pykinimas, vėmimas, pilvo skausmas, skonio sutrikimai, dispepsija arba virškinimo sutrikimai, viduriavimas, vidurių užkietėjimas), </w:t>
      </w:r>
    </w:p>
    <w:p w:rsidR="00D02774" w:rsidRPr="002851A0" w:rsidRDefault="00D02774" w:rsidP="00D02774">
      <w:pPr>
        <w:numPr>
          <w:ilvl w:val="0"/>
          <w:numId w:val="8"/>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alerginės reakcijos (pvz., odos bėrimas, niežulys), </w:t>
      </w:r>
    </w:p>
    <w:p w:rsidR="00D02774" w:rsidRPr="002851A0" w:rsidRDefault="00D02774" w:rsidP="00D02774">
      <w:pPr>
        <w:numPr>
          <w:ilvl w:val="0"/>
          <w:numId w:val="8"/>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mėšlungis, </w:t>
      </w:r>
    </w:p>
    <w:p w:rsidR="00D02774" w:rsidRPr="002851A0" w:rsidRDefault="00D02774" w:rsidP="00D02774">
      <w:pPr>
        <w:numPr>
          <w:ilvl w:val="0"/>
          <w:numId w:val="8"/>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nuovargio jausmas.</w:t>
      </w:r>
    </w:p>
    <w:p w:rsidR="00D02774" w:rsidRPr="002851A0" w:rsidRDefault="00D02774" w:rsidP="00D02774">
      <w:pPr>
        <w:spacing w:after="0" w:line="240" w:lineRule="auto"/>
        <w:ind w:right="-2"/>
        <w:rPr>
          <w:rFonts w:ascii="Times New Roman" w:eastAsia="Times New Roman" w:hAnsi="Times New Roman"/>
        </w:rPr>
      </w:pPr>
    </w:p>
    <w:p w:rsidR="00D02774" w:rsidRPr="002851A0" w:rsidRDefault="00D02774" w:rsidP="00D02774">
      <w:pPr>
        <w:spacing w:after="0" w:line="240" w:lineRule="auto"/>
        <w:ind w:right="-2"/>
        <w:rPr>
          <w:rFonts w:ascii="Times New Roman" w:eastAsia="Times New Roman" w:hAnsi="Times New Roman"/>
        </w:rPr>
      </w:pPr>
      <w:r w:rsidRPr="002851A0">
        <w:rPr>
          <w:rFonts w:ascii="Times New Roman" w:eastAsia="Times New Roman" w:hAnsi="Times New Roman"/>
        </w:rPr>
        <w:t xml:space="preserve">Nedažnas (gali pasireikšti </w:t>
      </w:r>
      <w:r w:rsidRPr="002851A0">
        <w:rPr>
          <w:rFonts w:ascii="Times New Roman" w:eastAsia="Times New Roman" w:hAnsi="Times New Roman"/>
          <w:szCs w:val="20"/>
        </w:rPr>
        <w:t>mažiau kaip</w:t>
      </w:r>
      <w:r w:rsidRPr="002851A0">
        <w:rPr>
          <w:rFonts w:ascii="Times New Roman" w:eastAsia="Times New Roman" w:hAnsi="Times New Roman"/>
        </w:rPr>
        <w:t xml:space="preserve"> 1 iš 100 </w:t>
      </w:r>
      <w:r>
        <w:rPr>
          <w:rFonts w:ascii="Times New Roman" w:eastAsia="Times New Roman" w:hAnsi="Times New Roman"/>
          <w:szCs w:val="20"/>
        </w:rPr>
        <w:t>asmen</w:t>
      </w:r>
      <w:r w:rsidRPr="002851A0">
        <w:rPr>
          <w:rFonts w:ascii="Times New Roman" w:eastAsia="Times New Roman" w:hAnsi="Times New Roman"/>
          <w:szCs w:val="20"/>
        </w:rPr>
        <w:t>ų</w:t>
      </w:r>
      <w:r w:rsidRPr="002851A0">
        <w:rPr>
          <w:rFonts w:ascii="Times New Roman" w:eastAsia="Times New Roman" w:hAnsi="Times New Roman"/>
        </w:rPr>
        <w:t xml:space="preserve">): </w:t>
      </w:r>
    </w:p>
    <w:p w:rsidR="00D02774" w:rsidRDefault="00D02774" w:rsidP="00D02774">
      <w:pPr>
        <w:numPr>
          <w:ilvl w:val="0"/>
          <w:numId w:val="8"/>
        </w:numPr>
        <w:tabs>
          <w:tab w:val="clear" w:pos="360"/>
          <w:tab w:val="num" w:pos="567"/>
        </w:tabs>
        <w:spacing w:after="0" w:line="240" w:lineRule="auto"/>
        <w:ind w:left="567" w:right="-2" w:hanging="567"/>
        <w:rPr>
          <w:rFonts w:ascii="Times New Roman" w:eastAsia="Times New Roman" w:hAnsi="Times New Roman"/>
          <w:noProof/>
          <w:lang w:eastAsia="x-none"/>
        </w:rPr>
      </w:pPr>
      <w:r>
        <w:rPr>
          <w:rFonts w:ascii="Times New Roman" w:eastAsia="Times New Roman" w:hAnsi="Times New Roman"/>
          <w:noProof/>
          <w:lang w:eastAsia="x-none"/>
        </w:rPr>
        <w:t>depresija,</w:t>
      </w:r>
    </w:p>
    <w:p w:rsidR="00D02774" w:rsidRPr="002851A0" w:rsidRDefault="00D02774" w:rsidP="00D02774">
      <w:pPr>
        <w:numPr>
          <w:ilvl w:val="0"/>
          <w:numId w:val="8"/>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nuotaikos pokyčiai, </w:t>
      </w:r>
    </w:p>
    <w:p w:rsidR="00D02774" w:rsidRPr="002851A0" w:rsidRDefault="00D02774" w:rsidP="00D02774">
      <w:pPr>
        <w:numPr>
          <w:ilvl w:val="0"/>
          <w:numId w:val="8"/>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miego sutrikimai, </w:t>
      </w:r>
    </w:p>
    <w:p w:rsidR="00D02774" w:rsidRPr="002851A0" w:rsidRDefault="00D02774" w:rsidP="00D02774">
      <w:pPr>
        <w:numPr>
          <w:ilvl w:val="0"/>
          <w:numId w:val="8"/>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burnos sausumas, </w:t>
      </w:r>
    </w:p>
    <w:p w:rsidR="00D02774" w:rsidRPr="002851A0" w:rsidRDefault="00D02774" w:rsidP="00D02774">
      <w:pPr>
        <w:numPr>
          <w:ilvl w:val="0"/>
          <w:numId w:val="8"/>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smarkus niežulys ar sunkus odos bėrimas, </w:t>
      </w:r>
    </w:p>
    <w:p w:rsidR="00D02774" w:rsidRPr="002851A0" w:rsidRDefault="00D02774" w:rsidP="00D02774">
      <w:pPr>
        <w:numPr>
          <w:ilvl w:val="0"/>
          <w:numId w:val="8"/>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pūslių susidarymas ant odos, </w:t>
      </w:r>
    </w:p>
    <w:p w:rsidR="00D02774" w:rsidRPr="002851A0" w:rsidRDefault="00D02774" w:rsidP="00D02774">
      <w:pPr>
        <w:numPr>
          <w:ilvl w:val="0"/>
          <w:numId w:val="8"/>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inkstų pažeidimas, </w:t>
      </w:r>
    </w:p>
    <w:p w:rsidR="00D02774" w:rsidRPr="002851A0" w:rsidRDefault="00D02774" w:rsidP="00D02774">
      <w:pPr>
        <w:numPr>
          <w:ilvl w:val="0"/>
          <w:numId w:val="8"/>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impotencija, </w:t>
      </w:r>
    </w:p>
    <w:p w:rsidR="00D02774" w:rsidRPr="002851A0" w:rsidRDefault="00D02774" w:rsidP="00D02774">
      <w:pPr>
        <w:numPr>
          <w:ilvl w:val="0"/>
          <w:numId w:val="8"/>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prakaitavimas,</w:t>
      </w:r>
    </w:p>
    <w:p w:rsidR="00D02774" w:rsidRPr="002851A0" w:rsidRDefault="00D02774" w:rsidP="00D02774">
      <w:pPr>
        <w:numPr>
          <w:ilvl w:val="0"/>
          <w:numId w:val="8"/>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lastRenderedPageBreak/>
        <w:t xml:space="preserve">eozinofilų (tam tikros baltųjų kraujo ląstelių rūšies) perteklius, </w:t>
      </w:r>
    </w:p>
    <w:p w:rsidR="00D02774" w:rsidRPr="002851A0" w:rsidRDefault="00D02774" w:rsidP="00D02774">
      <w:pPr>
        <w:numPr>
          <w:ilvl w:val="0"/>
          <w:numId w:val="8"/>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mieguistumas, </w:t>
      </w:r>
    </w:p>
    <w:p w:rsidR="00D02774" w:rsidRPr="002851A0" w:rsidRDefault="00D02774" w:rsidP="00D02774">
      <w:pPr>
        <w:numPr>
          <w:ilvl w:val="0"/>
          <w:numId w:val="8"/>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alpimas, </w:t>
      </w:r>
    </w:p>
    <w:p w:rsidR="00D02774" w:rsidRPr="002851A0" w:rsidRDefault="00D02774" w:rsidP="00D02774">
      <w:pPr>
        <w:numPr>
          <w:ilvl w:val="0"/>
          <w:numId w:val="8"/>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širdies plakimo pojūtis, </w:t>
      </w:r>
    </w:p>
    <w:p w:rsidR="00D02774" w:rsidRPr="002851A0" w:rsidRDefault="00D02774" w:rsidP="00D02774">
      <w:pPr>
        <w:numPr>
          <w:ilvl w:val="0"/>
          <w:numId w:val="8"/>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tachikardija, </w:t>
      </w:r>
    </w:p>
    <w:p w:rsidR="00D02774" w:rsidRPr="002851A0" w:rsidRDefault="00D02774" w:rsidP="00D02774">
      <w:pPr>
        <w:numPr>
          <w:ilvl w:val="0"/>
          <w:numId w:val="8"/>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vaskulitas (kraujagyslių uždegimas), </w:t>
      </w:r>
    </w:p>
    <w:p w:rsidR="00D02774" w:rsidRPr="002851A0" w:rsidRDefault="00D02774" w:rsidP="00D02774">
      <w:pPr>
        <w:numPr>
          <w:ilvl w:val="0"/>
          <w:numId w:val="8"/>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padidėjusio jautrumo šviesai reakcija (padidėjęs odos jautrumas saulei), </w:t>
      </w:r>
    </w:p>
    <w:p w:rsidR="00D02774" w:rsidRPr="002851A0" w:rsidRDefault="00D02774" w:rsidP="00D02774">
      <w:pPr>
        <w:numPr>
          <w:ilvl w:val="0"/>
          <w:numId w:val="8"/>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artralgija (sąnarių skausmai), </w:t>
      </w:r>
    </w:p>
    <w:p w:rsidR="00D02774" w:rsidRPr="002851A0" w:rsidRDefault="00D02774" w:rsidP="00D02774">
      <w:pPr>
        <w:numPr>
          <w:ilvl w:val="0"/>
          <w:numId w:val="8"/>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mialgija (raumenų skausmai), </w:t>
      </w:r>
    </w:p>
    <w:p w:rsidR="00D02774" w:rsidRPr="002851A0" w:rsidRDefault="00D02774" w:rsidP="00D02774">
      <w:pPr>
        <w:numPr>
          <w:ilvl w:val="0"/>
          <w:numId w:val="8"/>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krūtinės skausmas, </w:t>
      </w:r>
    </w:p>
    <w:p w:rsidR="00D02774" w:rsidRPr="002851A0" w:rsidRDefault="00D02774" w:rsidP="00D02774">
      <w:pPr>
        <w:numPr>
          <w:ilvl w:val="0"/>
          <w:numId w:val="8"/>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bendras negalavimas, </w:t>
      </w:r>
    </w:p>
    <w:p w:rsidR="00D02774" w:rsidRPr="002851A0" w:rsidRDefault="00D02774" w:rsidP="00D02774">
      <w:pPr>
        <w:numPr>
          <w:ilvl w:val="0"/>
          <w:numId w:val="8"/>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periferinė edema, </w:t>
      </w:r>
    </w:p>
    <w:p w:rsidR="00D02774" w:rsidRPr="002851A0" w:rsidRDefault="00D02774" w:rsidP="00D02774">
      <w:pPr>
        <w:numPr>
          <w:ilvl w:val="0"/>
          <w:numId w:val="8"/>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karščiavimas, </w:t>
      </w:r>
    </w:p>
    <w:p w:rsidR="00D02774" w:rsidRPr="002851A0" w:rsidRDefault="00D02774" w:rsidP="00D02774">
      <w:pPr>
        <w:numPr>
          <w:ilvl w:val="0"/>
          <w:numId w:val="8"/>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nukritimas, </w:t>
      </w:r>
    </w:p>
    <w:p w:rsidR="00D02774" w:rsidRPr="002851A0" w:rsidRDefault="00D02774" w:rsidP="00D02774">
      <w:pPr>
        <w:numPr>
          <w:ilvl w:val="0"/>
          <w:numId w:val="8"/>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laboratorinių tyrimų pokyčiai: didelė kalio koncentracija kraujyje, kuri normalizuojasi nutraukus gydymą, maža natrio koncentracija kraujyje, diabetu sergančių pacientų hipoglikemija (labai maža cukraus koncentracija kraujyje), padidėjusi šlapalo koncentracija kraujyje ir padidėjusi kreatinino koncentracija kraujyje.</w:t>
      </w:r>
    </w:p>
    <w:p w:rsidR="00D02774" w:rsidRPr="002851A0" w:rsidRDefault="00D02774" w:rsidP="00D02774">
      <w:pPr>
        <w:tabs>
          <w:tab w:val="left" w:pos="540"/>
          <w:tab w:val="left" w:pos="567"/>
        </w:tabs>
        <w:spacing w:after="0" w:line="260" w:lineRule="exact"/>
        <w:ind w:left="540" w:right="-2"/>
        <w:rPr>
          <w:rFonts w:ascii="Times New Roman" w:eastAsia="Times New Roman" w:hAnsi="Times New Roman"/>
        </w:rPr>
      </w:pPr>
    </w:p>
    <w:p w:rsidR="00D02774" w:rsidRPr="002851A0" w:rsidRDefault="00D02774" w:rsidP="00D02774">
      <w:pPr>
        <w:spacing w:after="0" w:line="240" w:lineRule="auto"/>
        <w:ind w:right="-2"/>
        <w:rPr>
          <w:rFonts w:ascii="Times New Roman" w:eastAsia="Times New Roman" w:hAnsi="Times New Roman"/>
        </w:rPr>
      </w:pPr>
      <w:r w:rsidRPr="002851A0">
        <w:rPr>
          <w:rFonts w:ascii="Times New Roman" w:eastAsia="Times New Roman" w:hAnsi="Times New Roman"/>
        </w:rPr>
        <w:t xml:space="preserve">Retas (gali pasireikšti </w:t>
      </w:r>
      <w:r w:rsidRPr="002851A0">
        <w:rPr>
          <w:rFonts w:ascii="Times New Roman" w:eastAsia="Times New Roman" w:hAnsi="Times New Roman"/>
          <w:szCs w:val="20"/>
        </w:rPr>
        <w:t>mažiau kaip</w:t>
      </w:r>
      <w:r w:rsidRPr="002851A0">
        <w:rPr>
          <w:rFonts w:ascii="Times New Roman" w:eastAsia="Times New Roman" w:hAnsi="Times New Roman"/>
        </w:rPr>
        <w:t xml:space="preserve"> 1 iš 1000 </w:t>
      </w:r>
      <w:r>
        <w:rPr>
          <w:rFonts w:ascii="Times New Roman" w:eastAsia="Times New Roman" w:hAnsi="Times New Roman"/>
          <w:szCs w:val="20"/>
        </w:rPr>
        <w:t>asmen</w:t>
      </w:r>
      <w:r w:rsidRPr="002851A0">
        <w:rPr>
          <w:rFonts w:ascii="Times New Roman" w:eastAsia="Times New Roman" w:hAnsi="Times New Roman"/>
          <w:szCs w:val="20"/>
        </w:rPr>
        <w:t>ų</w:t>
      </w:r>
      <w:r w:rsidRPr="002851A0">
        <w:rPr>
          <w:rFonts w:ascii="Times New Roman" w:eastAsia="Times New Roman" w:hAnsi="Times New Roman"/>
        </w:rPr>
        <w:t>):</w:t>
      </w:r>
    </w:p>
    <w:p w:rsidR="00D02774" w:rsidRDefault="00D02774" w:rsidP="00D02774">
      <w:pPr>
        <w:pStyle w:val="BT-EMEASMCA"/>
        <w:tabs>
          <w:tab w:val="clear" w:pos="1623"/>
          <w:tab w:val="num" w:pos="567"/>
        </w:tabs>
        <w:ind w:left="567" w:hanging="567"/>
      </w:pPr>
      <w:r>
        <w:t>ūmus inkstų funkcijos sutrikimas,</w:t>
      </w:r>
    </w:p>
    <w:p w:rsidR="00D02774" w:rsidRDefault="00D02774" w:rsidP="00D02774">
      <w:pPr>
        <w:pStyle w:val="BT-EMEASMCA"/>
        <w:tabs>
          <w:tab w:val="clear" w:pos="1623"/>
          <w:tab w:val="num" w:pos="567"/>
        </w:tabs>
        <w:ind w:left="567" w:hanging="567"/>
      </w:pPr>
      <w:r>
        <w:t>t</w:t>
      </w:r>
      <w:r w:rsidRPr="00B433B6">
        <w:t>amsios spalvos šlapimas, pykinimas ar vėmimas, raumenų mėšlungis, sumišimas ir priepuoliai. Tai gali būti būklės, vadinamos sutrikusios antidiurezinio hormono sekrecijos sindromu (SAHSS), simptomai</w:t>
      </w:r>
      <w:r>
        <w:t>,</w:t>
      </w:r>
    </w:p>
    <w:p w:rsidR="00D02774" w:rsidRDefault="00D02774" w:rsidP="00D02774">
      <w:pPr>
        <w:pStyle w:val="BT-EMEASMCA"/>
        <w:tabs>
          <w:tab w:val="clear" w:pos="1623"/>
          <w:tab w:val="num" w:pos="540"/>
        </w:tabs>
        <w:ind w:hanging="1623"/>
      </w:pPr>
      <w:r>
        <w:t>šlapimo kiekio sumažėjimas arba šlapimo neišsiskyrimas,</w:t>
      </w:r>
    </w:p>
    <w:p w:rsidR="00D02774" w:rsidRPr="0028769E" w:rsidRDefault="00D02774" w:rsidP="00D02774">
      <w:pPr>
        <w:pStyle w:val="BT-EMEASMCA"/>
        <w:tabs>
          <w:tab w:val="clear" w:pos="1623"/>
          <w:tab w:val="num" w:pos="540"/>
          <w:tab w:val="left" w:pos="567"/>
        </w:tabs>
        <w:ind w:right="-2" w:hanging="1623"/>
      </w:pPr>
      <w:r>
        <w:t>staigus paraudimas,</w:t>
      </w:r>
    </w:p>
    <w:p w:rsidR="00D02774" w:rsidRPr="002851A0" w:rsidRDefault="00D02774" w:rsidP="00D02774">
      <w:pPr>
        <w:numPr>
          <w:ilvl w:val="0"/>
          <w:numId w:val="8"/>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žvynelinės pasunkėjimas;</w:t>
      </w:r>
    </w:p>
    <w:p w:rsidR="00D02774" w:rsidRPr="002851A0" w:rsidRDefault="00D02774" w:rsidP="00D02774">
      <w:pPr>
        <w:numPr>
          <w:ilvl w:val="0"/>
          <w:numId w:val="8"/>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laboratorinių parametrų pokyčiai: padidėjęs kepenų fermentų aktyvumas, didelė serumo bilirubino koncentracija.</w:t>
      </w:r>
    </w:p>
    <w:p w:rsidR="00D02774" w:rsidRPr="002851A0" w:rsidRDefault="00D02774" w:rsidP="00D02774">
      <w:pPr>
        <w:spacing w:after="0" w:line="240" w:lineRule="auto"/>
        <w:ind w:right="-2"/>
        <w:rPr>
          <w:rFonts w:ascii="Times New Roman" w:eastAsia="Times New Roman" w:hAnsi="Times New Roman"/>
        </w:rPr>
      </w:pPr>
    </w:p>
    <w:p w:rsidR="00D02774" w:rsidRPr="002851A0" w:rsidRDefault="00D02774" w:rsidP="00D02774">
      <w:pPr>
        <w:spacing w:after="0" w:line="240" w:lineRule="auto"/>
        <w:ind w:right="-2"/>
        <w:rPr>
          <w:rFonts w:ascii="Times New Roman" w:eastAsia="Times New Roman" w:hAnsi="Times New Roman"/>
        </w:rPr>
      </w:pPr>
      <w:r w:rsidRPr="002851A0">
        <w:rPr>
          <w:rFonts w:ascii="Times New Roman" w:eastAsia="Times New Roman" w:hAnsi="Times New Roman"/>
        </w:rPr>
        <w:t xml:space="preserve">Labai retas (gali pasireikšti </w:t>
      </w:r>
      <w:r w:rsidRPr="002851A0">
        <w:rPr>
          <w:rFonts w:ascii="Times New Roman" w:eastAsia="Times New Roman" w:hAnsi="Times New Roman"/>
          <w:szCs w:val="20"/>
        </w:rPr>
        <w:t>mažiau kaip</w:t>
      </w:r>
      <w:r w:rsidRPr="002851A0">
        <w:rPr>
          <w:rFonts w:ascii="Times New Roman" w:eastAsia="Times New Roman" w:hAnsi="Times New Roman"/>
        </w:rPr>
        <w:t xml:space="preserve"> 1 iš 10 000 </w:t>
      </w:r>
      <w:r>
        <w:rPr>
          <w:rFonts w:ascii="Times New Roman" w:eastAsia="Times New Roman" w:hAnsi="Times New Roman"/>
          <w:szCs w:val="20"/>
        </w:rPr>
        <w:t>asmen</w:t>
      </w:r>
      <w:r w:rsidRPr="002851A0">
        <w:rPr>
          <w:rFonts w:ascii="Times New Roman" w:eastAsia="Times New Roman" w:hAnsi="Times New Roman"/>
          <w:szCs w:val="20"/>
        </w:rPr>
        <w:t>ų</w:t>
      </w:r>
      <w:r w:rsidRPr="002851A0">
        <w:rPr>
          <w:rFonts w:ascii="Times New Roman" w:eastAsia="Times New Roman" w:hAnsi="Times New Roman"/>
        </w:rPr>
        <w:t xml:space="preserve">): </w:t>
      </w:r>
    </w:p>
    <w:p w:rsidR="00D02774" w:rsidRPr="002851A0" w:rsidRDefault="00D02774" w:rsidP="00D02774">
      <w:pPr>
        <w:numPr>
          <w:ilvl w:val="0"/>
          <w:numId w:val="8"/>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sumišimas, </w:t>
      </w:r>
    </w:p>
    <w:p w:rsidR="00D02774" w:rsidRPr="002851A0" w:rsidRDefault="00D02774" w:rsidP="00D02774">
      <w:pPr>
        <w:numPr>
          <w:ilvl w:val="0"/>
          <w:numId w:val="8"/>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eozinofilinė pneumonija (reta pneumonijos rūšis), </w:t>
      </w:r>
    </w:p>
    <w:p w:rsidR="00D02774" w:rsidRPr="002851A0" w:rsidRDefault="00D02774" w:rsidP="00D02774">
      <w:pPr>
        <w:numPr>
          <w:ilvl w:val="0"/>
          <w:numId w:val="8"/>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 xml:space="preserve">rinitas (nosies užgulimas ir sloga), </w:t>
      </w:r>
    </w:p>
    <w:p w:rsidR="00D02774" w:rsidRPr="002851A0" w:rsidRDefault="00D02774" w:rsidP="00D02774">
      <w:pPr>
        <w:numPr>
          <w:ilvl w:val="0"/>
          <w:numId w:val="8"/>
        </w:numPr>
        <w:tabs>
          <w:tab w:val="clear" w:pos="360"/>
          <w:tab w:val="num" w:pos="567"/>
        </w:tabs>
        <w:spacing w:after="0" w:line="240" w:lineRule="auto"/>
        <w:ind w:left="567" w:right="-2" w:hanging="567"/>
        <w:rPr>
          <w:rFonts w:ascii="Times New Roman" w:eastAsia="Times New Roman" w:hAnsi="Times New Roman"/>
          <w:noProof/>
          <w:lang w:eastAsia="x-none"/>
        </w:rPr>
      </w:pPr>
      <w:r w:rsidRPr="002851A0">
        <w:rPr>
          <w:rFonts w:ascii="Times New Roman" w:eastAsia="Times New Roman" w:hAnsi="Times New Roman"/>
          <w:noProof/>
          <w:lang w:eastAsia="x-none"/>
        </w:rPr>
        <w:t>kraujo pokyčiai, tokie kaip mažas baltųjų ir raudonųjų kraujo kūnelių skaičius, žemas hemoglobino lygis, mažas kraujo plokštelių skaičius.</w:t>
      </w:r>
    </w:p>
    <w:p w:rsidR="00D02774" w:rsidRPr="002851A0" w:rsidRDefault="00D02774" w:rsidP="00D02774">
      <w:pPr>
        <w:numPr>
          <w:ilvl w:val="12"/>
          <w:numId w:val="0"/>
        </w:numPr>
        <w:spacing w:after="0" w:line="240" w:lineRule="auto"/>
        <w:ind w:right="-29"/>
        <w:rPr>
          <w:rFonts w:ascii="Times New Roman" w:eastAsia="Times New Roman" w:hAnsi="Times New Roman"/>
        </w:rPr>
      </w:pPr>
    </w:p>
    <w:p w:rsidR="00D02774" w:rsidRDefault="00D02774" w:rsidP="00D02774">
      <w:pPr>
        <w:tabs>
          <w:tab w:val="left" w:pos="0"/>
        </w:tabs>
        <w:autoSpaceDE w:val="0"/>
        <w:autoSpaceDN w:val="0"/>
        <w:adjustRightInd w:val="0"/>
        <w:spacing w:after="0" w:line="240" w:lineRule="auto"/>
        <w:rPr>
          <w:rFonts w:ascii="Times New Roman" w:eastAsia="Times New Roman" w:hAnsi="Times New Roman"/>
        </w:rPr>
      </w:pPr>
      <w:r w:rsidRPr="005C3EC9">
        <w:rPr>
          <w:rFonts w:ascii="Times New Roman" w:eastAsia="Times New Roman" w:hAnsi="Times New Roman"/>
        </w:rPr>
        <w:t>Jeigu atsirado tokių simptomų, kiek galite greičiau kreipkitės į savo gydytoją.</w:t>
      </w:r>
    </w:p>
    <w:p w:rsidR="00D02774" w:rsidRPr="005C3EC9" w:rsidRDefault="00D02774" w:rsidP="00D02774">
      <w:pPr>
        <w:tabs>
          <w:tab w:val="left" w:pos="0"/>
        </w:tabs>
        <w:autoSpaceDE w:val="0"/>
        <w:autoSpaceDN w:val="0"/>
        <w:adjustRightInd w:val="0"/>
        <w:spacing w:after="0" w:line="240" w:lineRule="auto"/>
        <w:rPr>
          <w:rFonts w:ascii="Times New Roman" w:eastAsia="Times New Roman" w:hAnsi="Times New Roman"/>
        </w:rPr>
      </w:pPr>
      <w:r w:rsidRPr="00572E32">
        <w:rPr>
          <w:rFonts w:ascii="Times New Roman" w:eastAsia="Times New Roman" w:hAnsi="Times New Roman"/>
        </w:rPr>
        <w:t>Dažnis nežinomas (negali būti įvertintas pagal turimus duomenis): Rankų arba kojų pirštų spalvos pakitimas, tirpulys ir skausmas (Reino fenomenas).</w:t>
      </w:r>
    </w:p>
    <w:p w:rsidR="00D02774" w:rsidRPr="005C3EC9" w:rsidRDefault="00D02774" w:rsidP="00D02774">
      <w:pPr>
        <w:tabs>
          <w:tab w:val="left" w:pos="0"/>
        </w:tabs>
        <w:autoSpaceDE w:val="0"/>
        <w:autoSpaceDN w:val="0"/>
        <w:adjustRightInd w:val="0"/>
        <w:spacing w:after="0" w:line="240" w:lineRule="auto"/>
        <w:rPr>
          <w:rFonts w:ascii="Times New Roman" w:eastAsia="Times New Roman" w:hAnsi="Times New Roman"/>
        </w:rPr>
      </w:pPr>
    </w:p>
    <w:p w:rsidR="00D02774" w:rsidRPr="002851A0" w:rsidRDefault="00D02774" w:rsidP="00D02774">
      <w:pPr>
        <w:tabs>
          <w:tab w:val="left" w:pos="567"/>
        </w:tabs>
        <w:spacing w:after="0" w:line="260" w:lineRule="exact"/>
        <w:rPr>
          <w:rFonts w:ascii="Times New Roman" w:eastAsia="Times New Roman" w:hAnsi="Times New Roman"/>
          <w:b/>
        </w:rPr>
      </w:pPr>
      <w:r w:rsidRPr="002851A0">
        <w:rPr>
          <w:rFonts w:ascii="Times New Roman" w:eastAsia="Times New Roman" w:hAnsi="Times New Roman"/>
          <w:b/>
        </w:rPr>
        <w:t>Pranešimas apie šalutinį poveikį</w:t>
      </w:r>
    </w:p>
    <w:p w:rsidR="00D02774" w:rsidRPr="002851A0" w:rsidRDefault="00D02774" w:rsidP="00D02774">
      <w:pPr>
        <w:numPr>
          <w:ilvl w:val="12"/>
          <w:numId w:val="0"/>
        </w:numPr>
        <w:tabs>
          <w:tab w:val="left" w:pos="567"/>
        </w:tabs>
        <w:spacing w:after="0" w:line="260" w:lineRule="exact"/>
        <w:ind w:right="-2"/>
        <w:rPr>
          <w:rFonts w:ascii="Times New Roman" w:eastAsia="Times New Roman" w:hAnsi="Times New Roman"/>
        </w:rPr>
      </w:pPr>
      <w:r w:rsidRPr="00541C82">
        <w:rPr>
          <w:rFonts w:ascii="Times New Roman" w:eastAsia="Times New Roman" w:hAnsi="Times New Roman"/>
          <w:noProof/>
        </w:rPr>
        <w:t>Jeigu pasireiškė šalutinis poveikis, įskaitant šiame lapelyje nenurodytą, pasakykite gydytojui,</w:t>
      </w:r>
      <w:r>
        <w:rPr>
          <w:rFonts w:ascii="Times New Roman" w:eastAsia="Times New Roman" w:hAnsi="Times New Roman"/>
          <w:noProof/>
        </w:rPr>
        <w:t xml:space="preserve"> </w:t>
      </w:r>
      <w:r w:rsidRPr="00541C82">
        <w:rPr>
          <w:rFonts w:ascii="Times New Roman" w:eastAsia="Times New Roman" w:hAnsi="Times New Roman"/>
          <w:noProof/>
        </w:rPr>
        <w:t>vaistininkui</w:t>
      </w:r>
      <w:r>
        <w:rPr>
          <w:rFonts w:ascii="Times New Roman" w:eastAsia="Times New Roman" w:hAnsi="Times New Roman"/>
          <w:noProof/>
        </w:rPr>
        <w:t xml:space="preserve"> </w:t>
      </w:r>
      <w:r w:rsidRPr="00541C82">
        <w:rPr>
          <w:rFonts w:ascii="Times New Roman" w:eastAsia="Times New Roman" w:hAnsi="Times New Roman"/>
          <w:noProof/>
        </w:rPr>
        <w:t>arba slaugytojui.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r w:rsidRPr="002851A0">
        <w:rPr>
          <w:rFonts w:ascii="Times New Roman" w:eastAsia="Times New Roman" w:hAnsi="Times New Roman"/>
          <w:noProof/>
        </w:rPr>
        <w:t>.</w:t>
      </w:r>
    </w:p>
    <w:p w:rsidR="00D02774" w:rsidRPr="002851A0" w:rsidRDefault="00D02774" w:rsidP="00D02774">
      <w:pPr>
        <w:numPr>
          <w:ilvl w:val="12"/>
          <w:numId w:val="0"/>
        </w:numPr>
        <w:spacing w:after="0" w:line="240" w:lineRule="auto"/>
        <w:ind w:right="-2"/>
        <w:rPr>
          <w:rFonts w:ascii="Times New Roman" w:eastAsia="Times New Roman" w:hAnsi="Times New Roman"/>
        </w:rPr>
      </w:pPr>
    </w:p>
    <w:p w:rsidR="00D02774" w:rsidRPr="002851A0" w:rsidRDefault="00D02774" w:rsidP="00D02774">
      <w:pPr>
        <w:numPr>
          <w:ilvl w:val="12"/>
          <w:numId w:val="0"/>
        </w:numPr>
        <w:spacing w:after="0" w:line="240" w:lineRule="auto"/>
        <w:ind w:right="-2"/>
        <w:rPr>
          <w:rFonts w:ascii="Times New Roman" w:eastAsia="Times New Roman" w:hAnsi="Times New Roman"/>
        </w:rPr>
      </w:pPr>
    </w:p>
    <w:p w:rsidR="00D02774" w:rsidRPr="002851A0" w:rsidRDefault="00D02774" w:rsidP="00D02774">
      <w:pPr>
        <w:numPr>
          <w:ilvl w:val="12"/>
          <w:numId w:val="0"/>
        </w:numPr>
        <w:spacing w:after="0" w:line="240" w:lineRule="auto"/>
        <w:ind w:left="567" w:right="-2" w:hanging="567"/>
        <w:rPr>
          <w:rFonts w:ascii="Times New Roman" w:eastAsia="Times New Roman" w:hAnsi="Times New Roman"/>
        </w:rPr>
      </w:pPr>
      <w:r w:rsidRPr="002851A0">
        <w:rPr>
          <w:rFonts w:ascii="Times New Roman" w:eastAsia="Times New Roman" w:hAnsi="Times New Roman"/>
          <w:b/>
        </w:rPr>
        <w:t>5.</w:t>
      </w:r>
      <w:r w:rsidRPr="002851A0">
        <w:rPr>
          <w:rFonts w:ascii="Times New Roman" w:eastAsia="Times New Roman" w:hAnsi="Times New Roman"/>
          <w:b/>
        </w:rPr>
        <w:tab/>
        <w:t>Kaip laikyti PRESTARIUM</w:t>
      </w:r>
      <w:r w:rsidRPr="002851A0">
        <w:rPr>
          <w:rFonts w:ascii="Times New Roman" w:eastAsia="Times New Roman" w:hAnsi="Times New Roman"/>
          <w:b/>
          <w:bCs/>
        </w:rPr>
        <w:t xml:space="preserve"> </w:t>
      </w:r>
    </w:p>
    <w:p w:rsidR="00D02774" w:rsidRPr="002851A0" w:rsidRDefault="00D02774" w:rsidP="00D02774">
      <w:pPr>
        <w:numPr>
          <w:ilvl w:val="12"/>
          <w:numId w:val="0"/>
        </w:numPr>
        <w:spacing w:after="0" w:line="240" w:lineRule="auto"/>
        <w:ind w:right="-2"/>
        <w:rPr>
          <w:rFonts w:ascii="Times New Roman" w:eastAsia="Times New Roman" w:hAnsi="Times New Roman"/>
        </w:rPr>
      </w:pPr>
    </w:p>
    <w:p w:rsidR="00D02774" w:rsidRPr="002851A0" w:rsidRDefault="00D02774" w:rsidP="00D02774">
      <w:pPr>
        <w:tabs>
          <w:tab w:val="left" w:pos="567"/>
        </w:tabs>
        <w:spacing w:after="0" w:line="260" w:lineRule="exact"/>
        <w:rPr>
          <w:rFonts w:ascii="Times New Roman" w:eastAsia="Times New Roman" w:hAnsi="Times New Roman"/>
        </w:rPr>
      </w:pPr>
      <w:r w:rsidRPr="002851A0">
        <w:rPr>
          <w:rFonts w:ascii="Times New Roman" w:eastAsia="Times New Roman" w:hAnsi="Times New Roman"/>
        </w:rPr>
        <w:t>Šį vaistą laikykite vaikams nepastebimoje ir nepasiekiamoje vietoje.</w:t>
      </w:r>
    </w:p>
    <w:p w:rsidR="00D02774" w:rsidRPr="002851A0" w:rsidRDefault="00D02774" w:rsidP="00D02774">
      <w:pPr>
        <w:numPr>
          <w:ilvl w:val="12"/>
          <w:numId w:val="0"/>
        </w:numPr>
        <w:spacing w:after="0" w:line="240" w:lineRule="auto"/>
        <w:ind w:right="-2"/>
        <w:rPr>
          <w:rFonts w:ascii="Times New Roman" w:eastAsia="Times New Roman" w:hAnsi="Times New Roman"/>
        </w:rPr>
      </w:pPr>
    </w:p>
    <w:p w:rsidR="00D02774" w:rsidRPr="002851A0" w:rsidRDefault="00D02774" w:rsidP="00D02774">
      <w:pPr>
        <w:numPr>
          <w:ilvl w:val="12"/>
          <w:numId w:val="0"/>
        </w:numPr>
        <w:spacing w:after="0" w:line="240" w:lineRule="auto"/>
        <w:ind w:right="-2"/>
        <w:rPr>
          <w:rFonts w:ascii="Times New Roman" w:eastAsia="Times New Roman" w:hAnsi="Times New Roman"/>
        </w:rPr>
      </w:pPr>
      <w:r w:rsidRPr="002851A0">
        <w:rPr>
          <w:rFonts w:ascii="Times New Roman" w:eastAsia="Times New Roman" w:hAnsi="Times New Roman"/>
        </w:rPr>
        <w:lastRenderedPageBreak/>
        <w:t>Ant dėžutės ir tablečių talpyklės po „</w:t>
      </w:r>
      <w:r>
        <w:rPr>
          <w:rFonts w:ascii="Times New Roman" w:eastAsia="Times New Roman" w:hAnsi="Times New Roman"/>
        </w:rPr>
        <w:t>EXP</w:t>
      </w:r>
      <w:r w:rsidRPr="002851A0">
        <w:rPr>
          <w:rFonts w:ascii="Times New Roman" w:eastAsia="Times New Roman" w:hAnsi="Times New Roman"/>
        </w:rPr>
        <w:t xml:space="preserve">“ nurodytam tinkamumo laikui pasibaigus, </w:t>
      </w:r>
      <w:r w:rsidRPr="002851A0">
        <w:rPr>
          <w:rFonts w:ascii="Times New Roman" w:eastAsia="Times New Roman" w:hAnsi="Times New Roman"/>
          <w:bCs/>
        </w:rPr>
        <w:t>šio vaisto</w:t>
      </w:r>
      <w:r w:rsidRPr="002851A0">
        <w:rPr>
          <w:rFonts w:ascii="Times New Roman" w:eastAsia="Times New Roman" w:hAnsi="Times New Roman"/>
        </w:rPr>
        <w:t xml:space="preserve"> vartoti negalima. Vaistas tinkamas vartoti iki paskutinės nurodyto mėnesio dienos.</w:t>
      </w:r>
    </w:p>
    <w:p w:rsidR="00D02774" w:rsidRPr="002851A0" w:rsidRDefault="00D02774" w:rsidP="00D02774">
      <w:pPr>
        <w:tabs>
          <w:tab w:val="left" w:pos="567"/>
          <w:tab w:val="left" w:pos="7080"/>
        </w:tabs>
        <w:spacing w:after="0" w:line="240" w:lineRule="auto"/>
        <w:rPr>
          <w:rFonts w:ascii="Times New Roman" w:eastAsia="Times New Roman" w:hAnsi="Times New Roman"/>
        </w:rPr>
      </w:pPr>
    </w:p>
    <w:p w:rsidR="00D02774" w:rsidRPr="002851A0" w:rsidRDefault="00D02774" w:rsidP="00D02774">
      <w:pPr>
        <w:numPr>
          <w:ilvl w:val="12"/>
          <w:numId w:val="0"/>
        </w:numPr>
        <w:spacing w:after="0" w:line="240" w:lineRule="auto"/>
        <w:ind w:right="-2"/>
        <w:rPr>
          <w:rFonts w:ascii="Times New Roman" w:eastAsia="Times New Roman" w:hAnsi="Times New Roman"/>
        </w:rPr>
      </w:pPr>
      <w:r w:rsidRPr="002851A0">
        <w:rPr>
          <w:rFonts w:ascii="Times New Roman" w:eastAsia="Times New Roman" w:hAnsi="Times New Roman"/>
        </w:rPr>
        <w:t xml:space="preserve">Tablečių talpyklę laikyti sandarią, kad </w:t>
      </w:r>
      <w:r>
        <w:rPr>
          <w:rFonts w:ascii="Times New Roman" w:eastAsia="Times New Roman" w:hAnsi="Times New Roman"/>
        </w:rPr>
        <w:t>vais</w:t>
      </w:r>
      <w:r w:rsidRPr="002851A0">
        <w:rPr>
          <w:rFonts w:ascii="Times New Roman" w:eastAsia="Times New Roman" w:hAnsi="Times New Roman"/>
        </w:rPr>
        <w:t>tas būtų apsaugotas nuo drėgmės.</w:t>
      </w:r>
    </w:p>
    <w:p w:rsidR="00D02774" w:rsidRPr="002851A0" w:rsidRDefault="00D02774" w:rsidP="00D02774">
      <w:pPr>
        <w:numPr>
          <w:ilvl w:val="12"/>
          <w:numId w:val="0"/>
        </w:numPr>
        <w:spacing w:after="0" w:line="240" w:lineRule="auto"/>
        <w:ind w:right="-2"/>
        <w:rPr>
          <w:rFonts w:ascii="Times New Roman" w:eastAsia="Times New Roman" w:hAnsi="Times New Roman"/>
        </w:rPr>
      </w:pPr>
    </w:p>
    <w:p w:rsidR="00D02774" w:rsidRPr="002851A0" w:rsidRDefault="00D02774" w:rsidP="00D02774">
      <w:pPr>
        <w:numPr>
          <w:ilvl w:val="12"/>
          <w:numId w:val="0"/>
        </w:numPr>
        <w:spacing w:after="0" w:line="240" w:lineRule="auto"/>
        <w:ind w:right="-2"/>
        <w:rPr>
          <w:rFonts w:ascii="Times New Roman" w:eastAsia="Times New Roman" w:hAnsi="Times New Roman"/>
        </w:rPr>
      </w:pPr>
      <w:r w:rsidRPr="002851A0">
        <w:rPr>
          <w:rFonts w:ascii="Times New Roman" w:eastAsia="Times New Roman" w:hAnsi="Times New Roman"/>
        </w:rPr>
        <w:t>Vaistų negalima išmesti į kanalizaciją arba su buitinėmis atliekomis. Kaip išmesti nereikalingus vaistus, klauskite vaistininko. Šios priemonės padės apsaugoti aplinką.</w:t>
      </w:r>
    </w:p>
    <w:p w:rsidR="00D02774" w:rsidRPr="002851A0" w:rsidRDefault="00D02774" w:rsidP="00D02774">
      <w:pPr>
        <w:numPr>
          <w:ilvl w:val="12"/>
          <w:numId w:val="0"/>
        </w:numPr>
        <w:spacing w:after="0" w:line="240" w:lineRule="auto"/>
        <w:ind w:right="-2"/>
        <w:rPr>
          <w:rFonts w:ascii="Times New Roman" w:eastAsia="Times New Roman" w:hAnsi="Times New Roman"/>
        </w:rPr>
      </w:pPr>
    </w:p>
    <w:p w:rsidR="00D02774" w:rsidRPr="002851A0" w:rsidRDefault="00D02774" w:rsidP="00D02774">
      <w:pPr>
        <w:numPr>
          <w:ilvl w:val="12"/>
          <w:numId w:val="0"/>
        </w:numPr>
        <w:spacing w:after="0" w:line="240" w:lineRule="auto"/>
        <w:ind w:right="-2"/>
        <w:rPr>
          <w:rFonts w:ascii="Times New Roman" w:eastAsia="Times New Roman" w:hAnsi="Times New Roman"/>
        </w:rPr>
      </w:pPr>
    </w:p>
    <w:p w:rsidR="00D02774" w:rsidRPr="002851A0" w:rsidRDefault="00D02774" w:rsidP="00D02774">
      <w:pPr>
        <w:tabs>
          <w:tab w:val="left" w:pos="540"/>
          <w:tab w:val="left" w:pos="567"/>
        </w:tabs>
        <w:spacing w:after="0" w:line="260" w:lineRule="exact"/>
        <w:rPr>
          <w:rFonts w:ascii="Times New Roman" w:eastAsia="Times New Roman" w:hAnsi="Times New Roman"/>
          <w:b/>
          <w:bCs/>
        </w:rPr>
      </w:pPr>
      <w:r w:rsidRPr="002851A0">
        <w:rPr>
          <w:rFonts w:ascii="Times New Roman" w:eastAsia="Times New Roman" w:hAnsi="Times New Roman"/>
          <w:b/>
          <w:bCs/>
        </w:rPr>
        <w:t>6.</w:t>
      </w:r>
      <w:r w:rsidRPr="002851A0">
        <w:rPr>
          <w:rFonts w:ascii="Times New Roman" w:eastAsia="Times New Roman" w:hAnsi="Times New Roman"/>
          <w:b/>
          <w:bCs/>
        </w:rPr>
        <w:tab/>
        <w:t>Pakuotės turinys ir kita informacija</w:t>
      </w:r>
    </w:p>
    <w:p w:rsidR="00D02774" w:rsidRPr="002851A0" w:rsidRDefault="00D02774" w:rsidP="00D02774">
      <w:pPr>
        <w:numPr>
          <w:ilvl w:val="12"/>
          <w:numId w:val="0"/>
        </w:numPr>
        <w:spacing w:after="0" w:line="240" w:lineRule="auto"/>
        <w:ind w:right="-2"/>
        <w:rPr>
          <w:rFonts w:ascii="Times New Roman" w:eastAsia="Times New Roman" w:hAnsi="Times New Roman"/>
        </w:rPr>
      </w:pPr>
    </w:p>
    <w:p w:rsidR="00D02774" w:rsidRPr="002851A0" w:rsidRDefault="00D02774" w:rsidP="00D02774">
      <w:pPr>
        <w:numPr>
          <w:ilvl w:val="12"/>
          <w:numId w:val="0"/>
        </w:numPr>
        <w:spacing w:after="0" w:line="240" w:lineRule="auto"/>
        <w:ind w:right="-2"/>
        <w:outlineLvl w:val="0"/>
        <w:rPr>
          <w:rFonts w:ascii="Times New Roman" w:eastAsia="Times New Roman" w:hAnsi="Times New Roman"/>
          <w:b/>
        </w:rPr>
      </w:pPr>
      <w:r w:rsidRPr="002851A0">
        <w:rPr>
          <w:rFonts w:ascii="Times New Roman" w:eastAsia="Times New Roman" w:hAnsi="Times New Roman"/>
          <w:b/>
        </w:rPr>
        <w:t>PRESTARIUM sudėtis</w:t>
      </w:r>
    </w:p>
    <w:p w:rsidR="00D02774" w:rsidRPr="002851A0" w:rsidRDefault="00D02774" w:rsidP="00D02774">
      <w:pPr>
        <w:numPr>
          <w:ilvl w:val="12"/>
          <w:numId w:val="0"/>
        </w:numPr>
        <w:spacing w:after="0" w:line="240" w:lineRule="auto"/>
        <w:ind w:right="-2"/>
        <w:outlineLvl w:val="0"/>
        <w:rPr>
          <w:rFonts w:ascii="Times New Roman" w:eastAsia="Times New Roman" w:hAnsi="Times New Roman"/>
          <w:b/>
          <w:bCs/>
        </w:rPr>
      </w:pPr>
    </w:p>
    <w:p w:rsidR="00D02774" w:rsidRPr="002851A0" w:rsidRDefault="00D02774" w:rsidP="00D02774">
      <w:pPr>
        <w:numPr>
          <w:ilvl w:val="0"/>
          <w:numId w:val="1"/>
        </w:numPr>
        <w:tabs>
          <w:tab w:val="left" w:pos="567"/>
          <w:tab w:val="left" w:pos="7080"/>
        </w:tabs>
        <w:spacing w:after="0" w:line="240" w:lineRule="auto"/>
        <w:ind w:left="567" w:hanging="567"/>
        <w:rPr>
          <w:rFonts w:ascii="Times New Roman" w:eastAsia="Times New Roman" w:hAnsi="Times New Roman"/>
        </w:rPr>
      </w:pPr>
      <w:r w:rsidRPr="002851A0">
        <w:rPr>
          <w:rFonts w:ascii="Times New Roman" w:eastAsia="Times New Roman" w:hAnsi="Times New Roman"/>
        </w:rPr>
        <w:t xml:space="preserve">Veiklioji medžiaga yra perindoprilio argininas. </w:t>
      </w:r>
      <w:r>
        <w:rPr>
          <w:rFonts w:ascii="Times New Roman" w:eastAsia="Times New Roman" w:hAnsi="Times New Roman"/>
        </w:rPr>
        <w:t>Kiekv</w:t>
      </w:r>
      <w:r w:rsidRPr="002851A0">
        <w:rPr>
          <w:rFonts w:ascii="Times New Roman" w:eastAsia="Times New Roman" w:hAnsi="Times New Roman"/>
        </w:rPr>
        <w:t>ienoje burnoje disperguojamoje tabletėje yra 6,790 mg perindoprilio, atitinkančio 10 mg perindoprilio arginino.</w:t>
      </w:r>
    </w:p>
    <w:p w:rsidR="00D02774" w:rsidRPr="002851A0" w:rsidRDefault="00D02774" w:rsidP="00D02774">
      <w:pPr>
        <w:numPr>
          <w:ilvl w:val="0"/>
          <w:numId w:val="1"/>
        </w:numPr>
        <w:tabs>
          <w:tab w:val="left" w:pos="567"/>
          <w:tab w:val="left" w:pos="7080"/>
        </w:tabs>
        <w:spacing w:after="0" w:line="240" w:lineRule="auto"/>
        <w:ind w:left="567" w:hanging="567"/>
        <w:rPr>
          <w:rFonts w:ascii="Times New Roman" w:eastAsia="Times New Roman" w:hAnsi="Times New Roman"/>
        </w:rPr>
      </w:pPr>
      <w:r w:rsidRPr="002851A0">
        <w:rPr>
          <w:rFonts w:ascii="Times New Roman" w:eastAsia="Times New Roman" w:hAnsi="Times New Roman"/>
        </w:rPr>
        <w:t>Pagalbinės medžiagos yra magnio stearatas (E470B), bevandenis koloidinis silicio dioksidas (E551), džiovintas išpurškiant laktozės ir krakmolo mišinys (85 % laktozės monohidrato, 15 % kukurūzų krakmolo), aspartamas (E951) ir acesulfamo kalio druska (E950).</w:t>
      </w:r>
    </w:p>
    <w:p w:rsidR="00D02774" w:rsidRPr="002851A0" w:rsidRDefault="00D02774" w:rsidP="00D02774">
      <w:pPr>
        <w:spacing w:after="0" w:line="240" w:lineRule="auto"/>
        <w:ind w:right="-2"/>
        <w:rPr>
          <w:rFonts w:ascii="Times New Roman" w:eastAsia="Times New Roman" w:hAnsi="Times New Roman"/>
        </w:rPr>
      </w:pPr>
    </w:p>
    <w:p w:rsidR="00D02774" w:rsidRPr="002851A0" w:rsidRDefault="00D02774" w:rsidP="00D02774">
      <w:pPr>
        <w:numPr>
          <w:ilvl w:val="12"/>
          <w:numId w:val="0"/>
        </w:numPr>
        <w:spacing w:after="0" w:line="240" w:lineRule="auto"/>
        <w:ind w:right="-2"/>
        <w:outlineLvl w:val="0"/>
        <w:rPr>
          <w:rFonts w:ascii="Times New Roman" w:eastAsia="Times New Roman" w:hAnsi="Times New Roman"/>
          <w:b/>
          <w:bCs/>
        </w:rPr>
      </w:pPr>
      <w:r w:rsidRPr="002851A0">
        <w:rPr>
          <w:rFonts w:ascii="Times New Roman" w:eastAsia="Times New Roman" w:hAnsi="Times New Roman"/>
          <w:b/>
          <w:bCs/>
        </w:rPr>
        <w:t>PRESTARIUM išvaizda ir kiekis pakuotėje</w:t>
      </w:r>
    </w:p>
    <w:p w:rsidR="00D02774" w:rsidRPr="002851A0" w:rsidRDefault="00D02774" w:rsidP="00D02774">
      <w:pPr>
        <w:spacing w:after="0" w:line="240" w:lineRule="auto"/>
        <w:ind w:left="567" w:hanging="567"/>
        <w:rPr>
          <w:rFonts w:ascii="Times New Roman" w:eastAsia="Times New Roman" w:hAnsi="Times New Roman"/>
        </w:rPr>
      </w:pPr>
    </w:p>
    <w:p w:rsidR="00D02774" w:rsidRPr="002851A0" w:rsidRDefault="00D02774" w:rsidP="00D02774">
      <w:pPr>
        <w:spacing w:after="0" w:line="240" w:lineRule="auto"/>
        <w:ind w:left="567" w:hanging="567"/>
        <w:rPr>
          <w:rFonts w:ascii="Times New Roman" w:eastAsia="Times New Roman" w:hAnsi="Times New Roman"/>
        </w:rPr>
      </w:pPr>
      <w:r w:rsidRPr="002851A0">
        <w:rPr>
          <w:rFonts w:ascii="Times New Roman" w:eastAsia="Times New Roman" w:hAnsi="Times New Roman"/>
        </w:rPr>
        <w:t xml:space="preserve">PRESTARIUM 10 mg burnoje disperguojamos tabletės yra baltos ir apvalios. </w:t>
      </w:r>
    </w:p>
    <w:p w:rsidR="00D02774" w:rsidRPr="002851A0" w:rsidRDefault="00D02774" w:rsidP="00D02774">
      <w:pPr>
        <w:spacing w:after="0" w:line="240" w:lineRule="auto"/>
        <w:ind w:left="567" w:hanging="567"/>
        <w:rPr>
          <w:rFonts w:ascii="Times New Roman" w:eastAsia="Times New Roman" w:hAnsi="Times New Roman"/>
        </w:rPr>
      </w:pPr>
      <w:r w:rsidRPr="002851A0">
        <w:rPr>
          <w:rFonts w:ascii="Times New Roman" w:eastAsia="Times New Roman" w:hAnsi="Times New Roman"/>
        </w:rPr>
        <w:t>PRESTARIUM tiekiamas</w:t>
      </w:r>
      <w:r>
        <w:rPr>
          <w:rFonts w:ascii="Times New Roman" w:eastAsia="Times New Roman" w:hAnsi="Times New Roman"/>
        </w:rPr>
        <w:t xml:space="preserve"> tablečių</w:t>
      </w:r>
      <w:r w:rsidRPr="002851A0">
        <w:rPr>
          <w:rFonts w:ascii="Times New Roman" w:eastAsia="Times New Roman" w:hAnsi="Times New Roman"/>
        </w:rPr>
        <w:t xml:space="preserve"> talpyklėmis po 5, 10, 14, 20, 30, 50, 60, 90,100, 120 arba 500 tablečių.</w:t>
      </w:r>
    </w:p>
    <w:p w:rsidR="00D02774" w:rsidRPr="002851A0" w:rsidRDefault="00D02774" w:rsidP="00D02774">
      <w:pPr>
        <w:spacing w:after="0" w:line="240" w:lineRule="auto"/>
        <w:ind w:left="567" w:hanging="567"/>
        <w:rPr>
          <w:rFonts w:ascii="Times New Roman" w:eastAsia="Times New Roman" w:hAnsi="Times New Roman"/>
        </w:rPr>
      </w:pPr>
      <w:r w:rsidRPr="002851A0">
        <w:rPr>
          <w:rFonts w:ascii="Times New Roman" w:eastAsia="Times New Roman" w:hAnsi="Times New Roman"/>
        </w:rPr>
        <w:t>Gali būti tiekiamos ne visų dydžių pakuotės.</w:t>
      </w:r>
    </w:p>
    <w:p w:rsidR="00D02774" w:rsidRPr="002851A0" w:rsidRDefault="00D02774" w:rsidP="00D02774">
      <w:pPr>
        <w:numPr>
          <w:ilvl w:val="12"/>
          <w:numId w:val="0"/>
        </w:numPr>
        <w:spacing w:after="0" w:line="240" w:lineRule="auto"/>
        <w:ind w:right="-2"/>
        <w:rPr>
          <w:rFonts w:ascii="Times New Roman" w:eastAsia="Times New Roman" w:hAnsi="Times New Roman"/>
          <w:u w:val="single"/>
        </w:rPr>
      </w:pPr>
    </w:p>
    <w:p w:rsidR="00D02774" w:rsidRPr="002851A0" w:rsidRDefault="00D02774" w:rsidP="00D02774">
      <w:pPr>
        <w:keepNext/>
        <w:numPr>
          <w:ilvl w:val="12"/>
          <w:numId w:val="0"/>
        </w:numPr>
        <w:spacing w:after="0" w:line="240" w:lineRule="auto"/>
        <w:ind w:right="-2"/>
        <w:rPr>
          <w:rFonts w:ascii="Times New Roman" w:eastAsia="Times New Roman" w:hAnsi="Times New Roman"/>
          <w:b/>
          <w:bCs/>
        </w:rPr>
      </w:pPr>
      <w:r w:rsidRPr="002851A0">
        <w:rPr>
          <w:rFonts w:ascii="Times New Roman" w:eastAsia="Times New Roman" w:hAnsi="Times New Roman"/>
          <w:b/>
          <w:bCs/>
        </w:rPr>
        <w:t>Registruotojas ir gamintojas</w:t>
      </w:r>
    </w:p>
    <w:p w:rsidR="00D02774" w:rsidRPr="002851A0" w:rsidRDefault="00D02774" w:rsidP="00D02774">
      <w:pPr>
        <w:keepNext/>
        <w:numPr>
          <w:ilvl w:val="12"/>
          <w:numId w:val="0"/>
        </w:numPr>
        <w:spacing w:after="0" w:line="240" w:lineRule="auto"/>
        <w:ind w:right="-2"/>
        <w:rPr>
          <w:rFonts w:ascii="Times New Roman" w:eastAsia="Times New Roman" w:hAnsi="Times New Roman"/>
          <w:u w:val="single"/>
        </w:rPr>
      </w:pPr>
    </w:p>
    <w:p w:rsidR="00D02774" w:rsidRPr="002851A0" w:rsidRDefault="00D02774" w:rsidP="00D02774">
      <w:pPr>
        <w:keepNext/>
        <w:spacing w:after="0" w:line="240" w:lineRule="auto"/>
        <w:ind w:right="-2"/>
        <w:outlineLvl w:val="0"/>
        <w:rPr>
          <w:rFonts w:ascii="Times New Roman" w:eastAsia="Times New Roman" w:hAnsi="Times New Roman"/>
          <w:bCs/>
          <w:i/>
        </w:rPr>
      </w:pPr>
      <w:r w:rsidRPr="002851A0">
        <w:rPr>
          <w:rFonts w:ascii="Times New Roman" w:eastAsia="Times New Roman" w:hAnsi="Times New Roman"/>
          <w:bCs/>
          <w:i/>
        </w:rPr>
        <w:t>Registruotojas</w:t>
      </w:r>
    </w:p>
    <w:p w:rsidR="00D02774" w:rsidRPr="002851A0" w:rsidRDefault="00D02774" w:rsidP="00D02774">
      <w:pPr>
        <w:keepNext/>
        <w:tabs>
          <w:tab w:val="left" w:pos="567"/>
        </w:tabs>
        <w:spacing w:after="0" w:line="260" w:lineRule="exact"/>
        <w:rPr>
          <w:rFonts w:ascii="Times New Roman" w:eastAsia="Times New Roman" w:hAnsi="Times New Roman"/>
          <w:lang w:val="fr-FR"/>
        </w:rPr>
      </w:pPr>
      <w:r w:rsidRPr="002851A0">
        <w:rPr>
          <w:rFonts w:ascii="Times New Roman" w:eastAsia="Times New Roman" w:hAnsi="Times New Roman"/>
          <w:lang w:val="fr-FR"/>
        </w:rPr>
        <w:t>Les Laboratoires Servier</w:t>
      </w:r>
    </w:p>
    <w:p w:rsidR="00D02774" w:rsidRPr="002851A0" w:rsidRDefault="00D02774" w:rsidP="00D02774">
      <w:pPr>
        <w:tabs>
          <w:tab w:val="left" w:pos="567"/>
        </w:tabs>
        <w:spacing w:after="0" w:line="260" w:lineRule="exact"/>
        <w:rPr>
          <w:rFonts w:ascii="Times New Roman" w:eastAsia="Times New Roman" w:hAnsi="Times New Roman"/>
          <w:lang w:val="fr-FR"/>
        </w:rPr>
      </w:pPr>
      <w:r w:rsidRPr="002851A0">
        <w:rPr>
          <w:rFonts w:ascii="Times New Roman" w:eastAsia="Times New Roman" w:hAnsi="Times New Roman"/>
          <w:lang w:val="fr-FR"/>
        </w:rPr>
        <w:t>50, rue Carnot</w:t>
      </w:r>
      <w:r w:rsidRPr="002851A0" w:rsidDel="00D97C41">
        <w:rPr>
          <w:rFonts w:ascii="Times New Roman" w:eastAsia="Times New Roman" w:hAnsi="Times New Roman"/>
          <w:lang w:val="fr-FR"/>
        </w:rPr>
        <w:t xml:space="preserve"> </w:t>
      </w:r>
    </w:p>
    <w:p w:rsidR="00D02774" w:rsidRPr="002851A0" w:rsidRDefault="00D02774" w:rsidP="00D02774">
      <w:pPr>
        <w:tabs>
          <w:tab w:val="left" w:pos="567"/>
        </w:tabs>
        <w:spacing w:after="0" w:line="260" w:lineRule="exact"/>
        <w:rPr>
          <w:rFonts w:ascii="Times New Roman" w:eastAsia="Times New Roman" w:hAnsi="Times New Roman"/>
          <w:lang w:val="fr-FR"/>
        </w:rPr>
      </w:pPr>
      <w:r w:rsidRPr="002851A0">
        <w:rPr>
          <w:rFonts w:ascii="Times New Roman" w:eastAsia="Times New Roman" w:hAnsi="Times New Roman"/>
          <w:lang w:val="fr-FR"/>
        </w:rPr>
        <w:t>92284 Suresnes cedex</w:t>
      </w:r>
    </w:p>
    <w:p w:rsidR="00D02774" w:rsidRPr="002851A0" w:rsidRDefault="00D02774" w:rsidP="00D02774">
      <w:pPr>
        <w:tabs>
          <w:tab w:val="left" w:pos="567"/>
        </w:tabs>
        <w:spacing w:after="0" w:line="260" w:lineRule="exact"/>
        <w:rPr>
          <w:rFonts w:ascii="Times New Roman" w:eastAsia="Times New Roman" w:hAnsi="Times New Roman"/>
          <w:lang w:val="fr-FR"/>
        </w:rPr>
      </w:pPr>
      <w:r w:rsidRPr="002851A0">
        <w:rPr>
          <w:rFonts w:ascii="Times New Roman" w:eastAsia="Times New Roman" w:hAnsi="Times New Roman"/>
          <w:lang w:val="fr-FR"/>
        </w:rPr>
        <w:t>Prancūzija</w:t>
      </w:r>
    </w:p>
    <w:p w:rsidR="00D02774" w:rsidRPr="002851A0" w:rsidRDefault="00D02774" w:rsidP="00D02774">
      <w:pPr>
        <w:numPr>
          <w:ilvl w:val="12"/>
          <w:numId w:val="0"/>
        </w:numPr>
        <w:spacing w:after="0" w:line="240" w:lineRule="auto"/>
        <w:ind w:right="-2"/>
        <w:rPr>
          <w:rFonts w:ascii="Times New Roman" w:eastAsia="Times New Roman" w:hAnsi="Times New Roman"/>
        </w:rPr>
      </w:pPr>
    </w:p>
    <w:p w:rsidR="00D02774" w:rsidRPr="002851A0" w:rsidRDefault="00D02774" w:rsidP="00D02774">
      <w:pPr>
        <w:numPr>
          <w:ilvl w:val="12"/>
          <w:numId w:val="0"/>
        </w:numPr>
        <w:spacing w:after="0" w:line="240" w:lineRule="auto"/>
        <w:ind w:right="-2"/>
        <w:outlineLvl w:val="0"/>
        <w:rPr>
          <w:rFonts w:ascii="Times New Roman" w:eastAsia="Times New Roman" w:hAnsi="Times New Roman"/>
          <w:bCs/>
          <w:i/>
        </w:rPr>
      </w:pPr>
      <w:r w:rsidRPr="002851A0">
        <w:rPr>
          <w:rFonts w:ascii="Times New Roman" w:eastAsia="Times New Roman" w:hAnsi="Times New Roman"/>
          <w:bCs/>
          <w:i/>
        </w:rPr>
        <w:t>Gamintojas</w:t>
      </w:r>
    </w:p>
    <w:p w:rsidR="00D02774" w:rsidRPr="002851A0" w:rsidRDefault="00D02774" w:rsidP="00D02774">
      <w:pPr>
        <w:numPr>
          <w:ilvl w:val="12"/>
          <w:numId w:val="0"/>
        </w:numPr>
        <w:spacing w:after="0" w:line="240" w:lineRule="auto"/>
        <w:ind w:right="-2"/>
        <w:rPr>
          <w:rFonts w:ascii="Times New Roman" w:eastAsia="Times New Roman" w:hAnsi="Times New Roman"/>
        </w:rPr>
      </w:pPr>
      <w:r w:rsidRPr="002851A0">
        <w:rPr>
          <w:rFonts w:ascii="Times New Roman" w:eastAsia="Times New Roman" w:hAnsi="Times New Roman"/>
        </w:rPr>
        <w:t>LES LABORATOIRES SERVIER INDUSTRIE (LSI)</w:t>
      </w:r>
    </w:p>
    <w:p w:rsidR="00D02774" w:rsidRPr="002851A0" w:rsidRDefault="00D02774" w:rsidP="00D02774">
      <w:pPr>
        <w:numPr>
          <w:ilvl w:val="12"/>
          <w:numId w:val="0"/>
        </w:numPr>
        <w:spacing w:after="0" w:line="240" w:lineRule="auto"/>
        <w:ind w:right="-2"/>
        <w:rPr>
          <w:rFonts w:ascii="Times New Roman" w:eastAsia="Times New Roman" w:hAnsi="Times New Roman"/>
        </w:rPr>
      </w:pPr>
      <w:r w:rsidRPr="002851A0">
        <w:rPr>
          <w:rFonts w:ascii="Times New Roman" w:eastAsia="Times New Roman" w:hAnsi="Times New Roman"/>
        </w:rPr>
        <w:t>905 route de Saran</w:t>
      </w:r>
    </w:p>
    <w:p w:rsidR="00D02774" w:rsidRPr="002851A0" w:rsidRDefault="00D02774" w:rsidP="00D02774">
      <w:pPr>
        <w:numPr>
          <w:ilvl w:val="12"/>
          <w:numId w:val="0"/>
        </w:numPr>
        <w:spacing w:after="0" w:line="240" w:lineRule="auto"/>
        <w:ind w:right="-2"/>
        <w:rPr>
          <w:rFonts w:ascii="Times New Roman" w:eastAsia="Times New Roman" w:hAnsi="Times New Roman"/>
        </w:rPr>
      </w:pPr>
      <w:r w:rsidRPr="002851A0">
        <w:rPr>
          <w:rFonts w:ascii="Times New Roman" w:eastAsia="Times New Roman" w:hAnsi="Times New Roman"/>
        </w:rPr>
        <w:t>45520 Gidy</w:t>
      </w:r>
    </w:p>
    <w:p w:rsidR="00D02774" w:rsidRPr="002851A0" w:rsidRDefault="00D02774" w:rsidP="00D02774">
      <w:pPr>
        <w:numPr>
          <w:ilvl w:val="12"/>
          <w:numId w:val="0"/>
        </w:numPr>
        <w:spacing w:after="0" w:line="240" w:lineRule="auto"/>
        <w:ind w:right="-2"/>
        <w:rPr>
          <w:rFonts w:ascii="Times New Roman" w:eastAsia="Times New Roman" w:hAnsi="Times New Roman"/>
        </w:rPr>
      </w:pPr>
      <w:r w:rsidRPr="002851A0">
        <w:rPr>
          <w:rFonts w:ascii="Times New Roman" w:eastAsia="Times New Roman" w:hAnsi="Times New Roman"/>
        </w:rPr>
        <w:t>Prancūzija</w:t>
      </w:r>
    </w:p>
    <w:p w:rsidR="00D02774" w:rsidRPr="002851A0" w:rsidRDefault="00D02774" w:rsidP="00D02774">
      <w:pPr>
        <w:numPr>
          <w:ilvl w:val="12"/>
          <w:numId w:val="0"/>
        </w:numPr>
        <w:spacing w:after="0" w:line="240" w:lineRule="auto"/>
        <w:ind w:right="-2"/>
        <w:rPr>
          <w:rFonts w:ascii="Times New Roman" w:eastAsia="Times New Roman" w:hAnsi="Times New Roman"/>
        </w:rPr>
      </w:pPr>
    </w:p>
    <w:p w:rsidR="00D02774" w:rsidRPr="002851A0" w:rsidRDefault="00D02774" w:rsidP="00D02774">
      <w:pPr>
        <w:numPr>
          <w:ilvl w:val="12"/>
          <w:numId w:val="0"/>
        </w:numPr>
        <w:spacing w:after="0" w:line="240" w:lineRule="auto"/>
        <w:ind w:right="-2"/>
        <w:rPr>
          <w:rFonts w:ascii="Times New Roman" w:eastAsia="Times New Roman" w:hAnsi="Times New Roman"/>
        </w:rPr>
      </w:pPr>
      <w:r w:rsidRPr="002851A0">
        <w:rPr>
          <w:rFonts w:ascii="Times New Roman" w:eastAsia="Times New Roman" w:hAnsi="Times New Roman"/>
        </w:rPr>
        <w:t>arba</w:t>
      </w:r>
    </w:p>
    <w:p w:rsidR="00D02774" w:rsidRPr="002851A0" w:rsidRDefault="00D02774" w:rsidP="00D02774">
      <w:pPr>
        <w:numPr>
          <w:ilvl w:val="12"/>
          <w:numId w:val="0"/>
        </w:numPr>
        <w:spacing w:after="0" w:line="240" w:lineRule="auto"/>
        <w:ind w:right="-2"/>
        <w:rPr>
          <w:rFonts w:ascii="Times New Roman" w:eastAsia="Times New Roman" w:hAnsi="Times New Roman"/>
        </w:rPr>
      </w:pPr>
    </w:p>
    <w:p w:rsidR="00D02774" w:rsidRPr="002851A0" w:rsidRDefault="00D02774" w:rsidP="00D02774">
      <w:pPr>
        <w:numPr>
          <w:ilvl w:val="12"/>
          <w:numId w:val="0"/>
        </w:numPr>
        <w:spacing w:after="0" w:line="240" w:lineRule="auto"/>
        <w:ind w:right="-2"/>
        <w:rPr>
          <w:rFonts w:ascii="Times New Roman" w:eastAsia="Times New Roman" w:hAnsi="Times New Roman"/>
        </w:rPr>
      </w:pPr>
      <w:r w:rsidRPr="002851A0">
        <w:rPr>
          <w:rFonts w:ascii="Times New Roman" w:eastAsia="Times New Roman" w:hAnsi="Times New Roman"/>
        </w:rPr>
        <w:t>Servier (Ireland) Industries Ltd (SII)</w:t>
      </w:r>
    </w:p>
    <w:p w:rsidR="00D02774" w:rsidRPr="002851A0" w:rsidRDefault="00D02774" w:rsidP="00D02774">
      <w:pPr>
        <w:numPr>
          <w:ilvl w:val="12"/>
          <w:numId w:val="0"/>
        </w:numPr>
        <w:spacing w:after="0" w:line="240" w:lineRule="auto"/>
        <w:ind w:right="-2"/>
        <w:rPr>
          <w:rFonts w:ascii="Times New Roman" w:eastAsia="Times New Roman" w:hAnsi="Times New Roman"/>
        </w:rPr>
      </w:pPr>
      <w:r w:rsidRPr="002851A0">
        <w:rPr>
          <w:rFonts w:ascii="Times New Roman" w:eastAsia="Times New Roman" w:hAnsi="Times New Roman"/>
        </w:rPr>
        <w:t xml:space="preserve">Gorey Road - Arklow - Co. Wicklow </w:t>
      </w:r>
    </w:p>
    <w:p w:rsidR="00D02774" w:rsidRPr="002851A0" w:rsidRDefault="00D02774" w:rsidP="00D02774">
      <w:pPr>
        <w:numPr>
          <w:ilvl w:val="12"/>
          <w:numId w:val="0"/>
        </w:numPr>
        <w:spacing w:after="0" w:line="240" w:lineRule="auto"/>
        <w:ind w:right="-2"/>
        <w:rPr>
          <w:rFonts w:ascii="Times New Roman" w:eastAsia="Times New Roman" w:hAnsi="Times New Roman"/>
        </w:rPr>
      </w:pPr>
      <w:r w:rsidRPr="002851A0">
        <w:rPr>
          <w:rFonts w:ascii="Times New Roman" w:eastAsia="Times New Roman" w:hAnsi="Times New Roman"/>
        </w:rPr>
        <w:t>Airija</w:t>
      </w:r>
    </w:p>
    <w:p w:rsidR="00D02774" w:rsidRPr="002851A0" w:rsidRDefault="00D02774" w:rsidP="00D02774">
      <w:pPr>
        <w:spacing w:after="0" w:line="240" w:lineRule="auto"/>
        <w:rPr>
          <w:rFonts w:ascii="Times New Roman" w:eastAsia="Times New Roman" w:hAnsi="Times New Roman"/>
        </w:rPr>
      </w:pPr>
    </w:p>
    <w:p w:rsidR="00D02774" w:rsidRPr="002851A0" w:rsidRDefault="00D02774" w:rsidP="00D02774">
      <w:pPr>
        <w:spacing w:after="0" w:line="240" w:lineRule="auto"/>
        <w:rPr>
          <w:rFonts w:ascii="Times New Roman" w:eastAsia="Times New Roman" w:hAnsi="Times New Roman"/>
          <w:lang w:eastAsia="x-none"/>
        </w:rPr>
      </w:pPr>
      <w:r w:rsidRPr="002851A0">
        <w:rPr>
          <w:rFonts w:ascii="Times New Roman" w:eastAsia="Times New Roman" w:hAnsi="Times New Roman"/>
          <w:lang w:eastAsia="x-none"/>
        </w:rPr>
        <w:t>Jeigu apie šį vaistą norite sužinoti daugiau, kreipkitės į vietinį registruotojo atstovą.</w:t>
      </w:r>
    </w:p>
    <w:p w:rsidR="00D02774" w:rsidRPr="002851A0" w:rsidRDefault="00D02774" w:rsidP="00D02774">
      <w:pPr>
        <w:numPr>
          <w:ilvl w:val="12"/>
          <w:numId w:val="0"/>
        </w:numPr>
        <w:spacing w:after="0" w:line="240" w:lineRule="auto"/>
        <w:ind w:right="-2"/>
        <w:rPr>
          <w:rFonts w:ascii="Times New Roman" w:eastAsia="Times New Roman" w:hAnsi="Times New Roman"/>
        </w:rPr>
      </w:pPr>
    </w:p>
    <w:p w:rsidR="00D02774" w:rsidRPr="002851A0" w:rsidRDefault="00D02774" w:rsidP="00D02774">
      <w:pPr>
        <w:tabs>
          <w:tab w:val="left" w:pos="567"/>
        </w:tabs>
        <w:autoSpaceDE w:val="0"/>
        <w:autoSpaceDN w:val="0"/>
        <w:adjustRightInd w:val="0"/>
        <w:spacing w:after="0" w:line="240" w:lineRule="auto"/>
        <w:rPr>
          <w:rFonts w:ascii="Times New Roman" w:eastAsia="Batang" w:hAnsi="Times New Roman"/>
          <w:lang w:eastAsia="ko-KR"/>
        </w:rPr>
      </w:pPr>
      <w:r w:rsidRPr="002851A0">
        <w:rPr>
          <w:rFonts w:ascii="Times New Roman" w:eastAsia="Batang" w:hAnsi="Times New Roman"/>
          <w:lang w:eastAsia="ko-KR"/>
        </w:rPr>
        <w:t>UAB “SERVIER PHARMA”</w:t>
      </w:r>
    </w:p>
    <w:p w:rsidR="00D02774" w:rsidRPr="002851A0" w:rsidRDefault="00D02774" w:rsidP="00D02774">
      <w:pPr>
        <w:tabs>
          <w:tab w:val="left" w:pos="567"/>
        </w:tabs>
        <w:autoSpaceDE w:val="0"/>
        <w:autoSpaceDN w:val="0"/>
        <w:adjustRightInd w:val="0"/>
        <w:spacing w:after="0" w:line="240" w:lineRule="auto"/>
        <w:rPr>
          <w:rFonts w:ascii="Times New Roman" w:eastAsia="Batang" w:hAnsi="Times New Roman"/>
          <w:lang w:eastAsia="ko-KR"/>
        </w:rPr>
      </w:pPr>
      <w:r w:rsidRPr="002851A0">
        <w:rPr>
          <w:rFonts w:ascii="Times New Roman" w:eastAsia="Batang" w:hAnsi="Times New Roman"/>
          <w:lang w:eastAsia="ko-KR"/>
        </w:rPr>
        <w:t>Konstitucijos pr. 7</w:t>
      </w:r>
    </w:p>
    <w:p w:rsidR="00D02774" w:rsidRPr="002851A0" w:rsidRDefault="00D02774" w:rsidP="00D02774">
      <w:pPr>
        <w:tabs>
          <w:tab w:val="left" w:pos="567"/>
        </w:tabs>
        <w:autoSpaceDE w:val="0"/>
        <w:autoSpaceDN w:val="0"/>
        <w:adjustRightInd w:val="0"/>
        <w:spacing w:after="0" w:line="240" w:lineRule="auto"/>
        <w:rPr>
          <w:rFonts w:ascii="Times New Roman" w:eastAsia="Batang" w:hAnsi="Times New Roman"/>
          <w:lang w:eastAsia="ko-KR"/>
        </w:rPr>
      </w:pPr>
      <w:r w:rsidRPr="002851A0">
        <w:rPr>
          <w:rFonts w:ascii="Times New Roman" w:eastAsia="Batang" w:hAnsi="Times New Roman"/>
          <w:lang w:eastAsia="ko-KR"/>
        </w:rPr>
        <w:t>LT-09308 Vilnius</w:t>
      </w:r>
    </w:p>
    <w:p w:rsidR="00D02774" w:rsidRPr="002851A0" w:rsidRDefault="00D02774" w:rsidP="00D02774">
      <w:pPr>
        <w:numPr>
          <w:ilvl w:val="12"/>
          <w:numId w:val="0"/>
        </w:numPr>
        <w:spacing w:after="0" w:line="240" w:lineRule="auto"/>
        <w:ind w:right="-2"/>
        <w:rPr>
          <w:rFonts w:ascii="Times New Roman" w:eastAsia="Times New Roman" w:hAnsi="Times New Roman"/>
        </w:rPr>
      </w:pPr>
      <w:r w:rsidRPr="002851A0">
        <w:rPr>
          <w:rFonts w:ascii="Times New Roman" w:eastAsia="Times New Roman" w:hAnsi="Times New Roman"/>
        </w:rPr>
        <w:t xml:space="preserve">Tel. </w:t>
      </w:r>
      <w:r w:rsidRPr="002851A0">
        <w:rPr>
          <w:rFonts w:ascii="Times New Roman" w:eastAsia="Times New Roman" w:hAnsi="Times New Roman"/>
        </w:rPr>
        <w:sym w:font="Symbol" w:char="F02B"/>
      </w:r>
      <w:r w:rsidRPr="002851A0">
        <w:rPr>
          <w:rFonts w:ascii="Times New Roman" w:eastAsia="Times New Roman" w:hAnsi="Times New Roman"/>
        </w:rPr>
        <w:t>370 (5) 2 63 86 28</w:t>
      </w:r>
    </w:p>
    <w:p w:rsidR="00D02774" w:rsidRPr="002851A0" w:rsidRDefault="00D02774" w:rsidP="00D02774">
      <w:pPr>
        <w:numPr>
          <w:ilvl w:val="12"/>
          <w:numId w:val="0"/>
        </w:numPr>
        <w:spacing w:after="0" w:line="240" w:lineRule="auto"/>
        <w:ind w:right="-2"/>
        <w:rPr>
          <w:rFonts w:ascii="Times New Roman" w:eastAsia="Times New Roman" w:hAnsi="Times New Roman"/>
        </w:rPr>
      </w:pPr>
    </w:p>
    <w:p w:rsidR="00D02774" w:rsidRPr="002851A0" w:rsidRDefault="00D02774" w:rsidP="00D02774">
      <w:pPr>
        <w:numPr>
          <w:ilvl w:val="12"/>
          <w:numId w:val="0"/>
        </w:numPr>
        <w:tabs>
          <w:tab w:val="left" w:pos="567"/>
        </w:tabs>
        <w:spacing w:after="0" w:line="260" w:lineRule="exact"/>
        <w:ind w:right="-2"/>
        <w:rPr>
          <w:rFonts w:ascii="Times New Roman" w:eastAsia="Times New Roman" w:hAnsi="Times New Roman"/>
          <w:snapToGrid w:val="0"/>
          <w:szCs w:val="20"/>
        </w:rPr>
      </w:pPr>
      <w:r w:rsidRPr="002851A0">
        <w:rPr>
          <w:rFonts w:ascii="Times New Roman" w:eastAsia="Times New Roman" w:hAnsi="Times New Roman"/>
          <w:b/>
          <w:snapToGrid w:val="0"/>
          <w:szCs w:val="20"/>
        </w:rPr>
        <w:t>Šis vaistas EEE valstybėse narėse registruotas tokiais pavadinimais</w:t>
      </w:r>
      <w:r w:rsidRPr="002851A0">
        <w:rPr>
          <w:rFonts w:ascii="Times New Roman" w:eastAsia="Times New Roman" w:hAnsi="Times New Roman"/>
          <w:snapToGrid w:val="0"/>
          <w:szCs w:val="20"/>
        </w:rPr>
        <w:t>:</w:t>
      </w:r>
    </w:p>
    <w:tbl>
      <w:tblPr>
        <w:tblW w:w="0" w:type="auto"/>
        <w:tblCellMar>
          <w:left w:w="70" w:type="dxa"/>
          <w:right w:w="70" w:type="dxa"/>
        </w:tblCellMar>
        <w:tblLook w:val="0000" w:firstRow="0" w:lastRow="0" w:firstColumn="0" w:lastColumn="0" w:noHBand="0" w:noVBand="0"/>
      </w:tblPr>
      <w:tblGrid>
        <w:gridCol w:w="2161"/>
        <w:gridCol w:w="6910"/>
      </w:tblGrid>
      <w:tr w:rsidR="00D02774" w:rsidRPr="002851A0" w:rsidTr="001C22C6">
        <w:tc>
          <w:tcPr>
            <w:tcW w:w="2161" w:type="dxa"/>
          </w:tcPr>
          <w:p w:rsidR="00D02774" w:rsidRPr="000B5EA1" w:rsidRDefault="00D02774" w:rsidP="001C22C6">
            <w:pPr>
              <w:numPr>
                <w:ilvl w:val="12"/>
                <w:numId w:val="0"/>
              </w:numPr>
              <w:spacing w:after="0" w:line="240" w:lineRule="auto"/>
              <w:ind w:right="-2"/>
              <w:rPr>
                <w:rFonts w:ascii="Times New Roman" w:eastAsia="Times New Roman" w:hAnsi="Times New Roman"/>
              </w:rPr>
            </w:pPr>
          </w:p>
        </w:tc>
        <w:tc>
          <w:tcPr>
            <w:tcW w:w="6910" w:type="dxa"/>
          </w:tcPr>
          <w:p w:rsidR="00D02774" w:rsidRPr="000B5EA1" w:rsidRDefault="00D02774" w:rsidP="001C22C6">
            <w:pPr>
              <w:numPr>
                <w:ilvl w:val="12"/>
                <w:numId w:val="0"/>
              </w:numPr>
              <w:spacing w:after="0" w:line="240" w:lineRule="auto"/>
              <w:ind w:right="-2"/>
              <w:rPr>
                <w:rFonts w:ascii="Times New Roman" w:eastAsia="Times New Roman" w:hAnsi="Times New Roman"/>
              </w:rPr>
            </w:pPr>
          </w:p>
        </w:tc>
      </w:tr>
      <w:tr w:rsidR="00D02774" w:rsidRPr="002851A0" w:rsidTr="001C22C6">
        <w:tc>
          <w:tcPr>
            <w:tcW w:w="2161" w:type="dxa"/>
          </w:tcPr>
          <w:p w:rsidR="00D02774" w:rsidRPr="000B5EA1" w:rsidRDefault="00D02774" w:rsidP="001C22C6">
            <w:pPr>
              <w:numPr>
                <w:ilvl w:val="12"/>
                <w:numId w:val="0"/>
              </w:numPr>
              <w:spacing w:after="0" w:line="240" w:lineRule="auto"/>
              <w:ind w:right="-2"/>
              <w:rPr>
                <w:rFonts w:ascii="Times New Roman" w:eastAsia="Times New Roman" w:hAnsi="Times New Roman"/>
              </w:rPr>
            </w:pPr>
          </w:p>
        </w:tc>
        <w:tc>
          <w:tcPr>
            <w:tcW w:w="6910" w:type="dxa"/>
          </w:tcPr>
          <w:p w:rsidR="00D02774" w:rsidRPr="000B5EA1" w:rsidRDefault="00D02774" w:rsidP="001C22C6">
            <w:pPr>
              <w:numPr>
                <w:ilvl w:val="12"/>
                <w:numId w:val="0"/>
              </w:numPr>
              <w:spacing w:after="0" w:line="240" w:lineRule="auto"/>
              <w:ind w:right="-2"/>
              <w:rPr>
                <w:rFonts w:ascii="Times New Roman" w:eastAsia="Times New Roman" w:hAnsi="Times New Roman"/>
              </w:rPr>
            </w:pPr>
          </w:p>
        </w:tc>
      </w:tr>
      <w:tr w:rsidR="00D02774" w:rsidRPr="002851A0" w:rsidTr="001C22C6">
        <w:tc>
          <w:tcPr>
            <w:tcW w:w="2161" w:type="dxa"/>
          </w:tcPr>
          <w:p w:rsidR="00D02774" w:rsidRPr="00D831EF" w:rsidRDefault="00D02774" w:rsidP="001C22C6">
            <w:pPr>
              <w:numPr>
                <w:ilvl w:val="12"/>
                <w:numId w:val="0"/>
              </w:numPr>
              <w:spacing w:after="0" w:line="240" w:lineRule="auto"/>
              <w:ind w:right="-2"/>
              <w:rPr>
                <w:rFonts w:ascii="Times New Roman" w:eastAsia="Times New Roman" w:hAnsi="Times New Roman"/>
              </w:rPr>
            </w:pPr>
            <w:r w:rsidRPr="00D831EF">
              <w:rPr>
                <w:rFonts w:ascii="Times New Roman" w:eastAsia="Times New Roman" w:hAnsi="Times New Roman"/>
              </w:rPr>
              <w:t>Bulgarija</w:t>
            </w:r>
          </w:p>
        </w:tc>
        <w:tc>
          <w:tcPr>
            <w:tcW w:w="6910" w:type="dxa"/>
          </w:tcPr>
          <w:p w:rsidR="00D02774" w:rsidRPr="00D831EF" w:rsidRDefault="00D02774" w:rsidP="001C22C6">
            <w:pPr>
              <w:numPr>
                <w:ilvl w:val="12"/>
                <w:numId w:val="0"/>
              </w:numPr>
              <w:tabs>
                <w:tab w:val="left" w:pos="567"/>
              </w:tabs>
              <w:spacing w:after="0" w:line="240" w:lineRule="auto"/>
              <w:ind w:right="-2"/>
              <w:rPr>
                <w:rFonts w:ascii="Times New Roman" w:eastAsia="Times New Roman" w:hAnsi="Times New Roman"/>
              </w:rPr>
            </w:pPr>
            <w:r w:rsidRPr="00D831EF">
              <w:rPr>
                <w:rFonts w:ascii="Times New Roman" w:eastAsia="Times New Roman" w:hAnsi="Times New Roman"/>
              </w:rPr>
              <w:t>PRESTARIUM 10 mg Таблетка, диспергираща се в устата</w:t>
            </w:r>
          </w:p>
        </w:tc>
      </w:tr>
      <w:tr w:rsidR="00D02774" w:rsidRPr="002851A0" w:rsidTr="001C22C6">
        <w:tc>
          <w:tcPr>
            <w:tcW w:w="2161" w:type="dxa"/>
          </w:tcPr>
          <w:p w:rsidR="00D02774" w:rsidRPr="00D831EF" w:rsidRDefault="00D02774" w:rsidP="001C22C6">
            <w:pPr>
              <w:numPr>
                <w:ilvl w:val="12"/>
                <w:numId w:val="0"/>
              </w:numPr>
              <w:spacing w:after="0" w:line="240" w:lineRule="auto"/>
              <w:ind w:right="-2"/>
              <w:rPr>
                <w:rFonts w:ascii="Times New Roman" w:eastAsia="Times New Roman" w:hAnsi="Times New Roman"/>
              </w:rPr>
            </w:pPr>
            <w:r w:rsidRPr="00D831EF">
              <w:rPr>
                <w:rFonts w:ascii="Times New Roman" w:eastAsia="Times New Roman" w:hAnsi="Times New Roman"/>
              </w:rPr>
              <w:lastRenderedPageBreak/>
              <w:t>Čekija</w:t>
            </w:r>
          </w:p>
        </w:tc>
        <w:tc>
          <w:tcPr>
            <w:tcW w:w="6910" w:type="dxa"/>
          </w:tcPr>
          <w:p w:rsidR="00D02774" w:rsidRPr="00D831EF" w:rsidRDefault="00D02774" w:rsidP="001C22C6">
            <w:pPr>
              <w:numPr>
                <w:ilvl w:val="12"/>
                <w:numId w:val="0"/>
              </w:numPr>
              <w:spacing w:after="0" w:line="240" w:lineRule="auto"/>
              <w:ind w:right="-2"/>
              <w:rPr>
                <w:rFonts w:ascii="Times New Roman" w:eastAsia="Times New Roman" w:hAnsi="Times New Roman"/>
              </w:rPr>
            </w:pPr>
            <w:r w:rsidRPr="00D831EF">
              <w:rPr>
                <w:rFonts w:ascii="Times New Roman" w:eastAsia="Times New Roman" w:hAnsi="Times New Roman"/>
              </w:rPr>
              <w:t>PRESTARIUM NEO ORODISPERZNÍ</w:t>
            </w:r>
            <w:r w:rsidRPr="00C26C2E">
              <w:t xml:space="preserve"> </w:t>
            </w:r>
            <w:r w:rsidRPr="00F038A8">
              <w:rPr>
                <w:rFonts w:ascii="Times New Roman" w:eastAsia="Times New Roman" w:hAnsi="Times New Roman"/>
              </w:rPr>
              <w:t>Tablety</w:t>
            </w:r>
          </w:p>
        </w:tc>
      </w:tr>
      <w:tr w:rsidR="00D02774" w:rsidRPr="002851A0" w:rsidTr="001C22C6">
        <w:trPr>
          <w:trHeight w:val="332"/>
        </w:trPr>
        <w:tc>
          <w:tcPr>
            <w:tcW w:w="2161" w:type="dxa"/>
          </w:tcPr>
          <w:p w:rsidR="00D02774" w:rsidRPr="00D831EF" w:rsidRDefault="00D02774" w:rsidP="001C22C6">
            <w:pPr>
              <w:numPr>
                <w:ilvl w:val="12"/>
                <w:numId w:val="0"/>
              </w:numPr>
              <w:spacing w:after="0" w:line="240" w:lineRule="auto"/>
              <w:ind w:right="-2"/>
              <w:rPr>
                <w:rFonts w:ascii="Times New Roman" w:eastAsia="Times New Roman" w:hAnsi="Times New Roman"/>
              </w:rPr>
            </w:pPr>
            <w:r w:rsidRPr="00D831EF">
              <w:rPr>
                <w:rFonts w:ascii="Times New Roman" w:eastAsia="Times New Roman" w:hAnsi="Times New Roman"/>
              </w:rPr>
              <w:t>Estija</w:t>
            </w:r>
          </w:p>
        </w:tc>
        <w:tc>
          <w:tcPr>
            <w:tcW w:w="6910" w:type="dxa"/>
          </w:tcPr>
          <w:p w:rsidR="00D02774" w:rsidRPr="00D831EF" w:rsidRDefault="00D02774" w:rsidP="001C22C6">
            <w:pPr>
              <w:numPr>
                <w:ilvl w:val="12"/>
                <w:numId w:val="0"/>
              </w:numPr>
              <w:spacing w:after="0" w:line="240" w:lineRule="auto"/>
              <w:ind w:right="-2"/>
              <w:rPr>
                <w:rFonts w:ascii="Times New Roman" w:eastAsia="Times New Roman" w:hAnsi="Times New Roman"/>
              </w:rPr>
            </w:pPr>
            <w:r w:rsidRPr="00D831EF">
              <w:rPr>
                <w:rFonts w:ascii="Times New Roman" w:eastAsia="Times New Roman" w:hAnsi="Times New Roman"/>
              </w:rPr>
              <w:t>Prestarium Arginine 10 mg</w:t>
            </w:r>
          </w:p>
        </w:tc>
      </w:tr>
      <w:tr w:rsidR="00D02774" w:rsidRPr="002851A0" w:rsidTr="001C22C6">
        <w:tc>
          <w:tcPr>
            <w:tcW w:w="2161" w:type="dxa"/>
          </w:tcPr>
          <w:p w:rsidR="00D02774" w:rsidRPr="00D831EF" w:rsidRDefault="00D02774" w:rsidP="001C22C6">
            <w:pPr>
              <w:numPr>
                <w:ilvl w:val="12"/>
                <w:numId w:val="0"/>
              </w:numPr>
              <w:spacing w:after="0" w:line="240" w:lineRule="auto"/>
              <w:ind w:right="-2"/>
              <w:rPr>
                <w:rFonts w:ascii="Times New Roman" w:eastAsia="Times New Roman" w:hAnsi="Times New Roman"/>
              </w:rPr>
            </w:pPr>
            <w:r w:rsidRPr="00D831EF">
              <w:rPr>
                <w:rFonts w:ascii="Times New Roman" w:eastAsia="Times New Roman" w:hAnsi="Times New Roman"/>
              </w:rPr>
              <w:t>Prancūzija</w:t>
            </w:r>
          </w:p>
        </w:tc>
        <w:tc>
          <w:tcPr>
            <w:tcW w:w="6910" w:type="dxa"/>
          </w:tcPr>
          <w:p w:rsidR="00D02774" w:rsidRPr="00D831EF" w:rsidRDefault="00D02774" w:rsidP="001C22C6">
            <w:pPr>
              <w:numPr>
                <w:ilvl w:val="12"/>
                <w:numId w:val="0"/>
              </w:numPr>
              <w:spacing w:after="0" w:line="240" w:lineRule="auto"/>
              <w:ind w:right="-2"/>
              <w:rPr>
                <w:rFonts w:ascii="Times New Roman" w:eastAsia="Times New Roman" w:hAnsi="Times New Roman"/>
              </w:rPr>
            </w:pPr>
            <w:r w:rsidRPr="00D831EF">
              <w:rPr>
                <w:rFonts w:ascii="Times New Roman" w:eastAsia="Times New Roman" w:hAnsi="Times New Roman"/>
              </w:rPr>
              <w:t>COVERSYL 10 mg</w:t>
            </w:r>
            <w:r w:rsidRPr="008C4386">
              <w:rPr>
                <w:rFonts w:ascii="Times New Roman" w:eastAsia="Times New Roman" w:hAnsi="Times New Roman"/>
              </w:rPr>
              <w:t>, comprimé orodispersible</w:t>
            </w:r>
          </w:p>
        </w:tc>
      </w:tr>
      <w:tr w:rsidR="00D02774" w:rsidRPr="002851A0" w:rsidTr="001C22C6">
        <w:tc>
          <w:tcPr>
            <w:tcW w:w="2161" w:type="dxa"/>
          </w:tcPr>
          <w:p w:rsidR="00D02774" w:rsidRPr="00D831EF" w:rsidRDefault="00D02774" w:rsidP="001C22C6">
            <w:pPr>
              <w:numPr>
                <w:ilvl w:val="12"/>
                <w:numId w:val="0"/>
              </w:numPr>
              <w:spacing w:after="0" w:line="240" w:lineRule="auto"/>
              <w:ind w:right="-2"/>
              <w:rPr>
                <w:rFonts w:ascii="Times New Roman" w:eastAsia="Times New Roman" w:hAnsi="Times New Roman"/>
              </w:rPr>
            </w:pPr>
            <w:r w:rsidRPr="00D831EF">
              <w:rPr>
                <w:rFonts w:ascii="Times New Roman" w:eastAsia="Times New Roman" w:hAnsi="Times New Roman"/>
              </w:rPr>
              <w:t>Airija</w:t>
            </w:r>
          </w:p>
        </w:tc>
        <w:tc>
          <w:tcPr>
            <w:tcW w:w="6910" w:type="dxa"/>
          </w:tcPr>
          <w:p w:rsidR="00D02774" w:rsidRPr="000B5EA1" w:rsidRDefault="00D02774" w:rsidP="001C22C6">
            <w:pPr>
              <w:numPr>
                <w:ilvl w:val="12"/>
                <w:numId w:val="0"/>
              </w:numPr>
              <w:spacing w:after="0" w:line="240" w:lineRule="auto"/>
              <w:ind w:right="-2"/>
              <w:rPr>
                <w:rFonts w:ascii="Times New Roman" w:eastAsia="Times New Roman" w:hAnsi="Times New Roman"/>
              </w:rPr>
            </w:pPr>
            <w:r w:rsidRPr="00D831EF">
              <w:rPr>
                <w:rFonts w:ascii="Times New Roman" w:eastAsia="Times New Roman" w:hAnsi="Times New Roman"/>
              </w:rPr>
              <w:t xml:space="preserve">COVERSYL Arginine 10 mg </w:t>
            </w:r>
            <w:r w:rsidRPr="000B5EA1">
              <w:rPr>
                <w:rFonts w:ascii="Times New Roman" w:eastAsia="Times New Roman" w:hAnsi="Times New Roman"/>
              </w:rPr>
              <w:t>Orodispersible tablets</w:t>
            </w:r>
          </w:p>
        </w:tc>
      </w:tr>
      <w:tr w:rsidR="00D02774" w:rsidRPr="002851A0" w:rsidTr="001C22C6">
        <w:tc>
          <w:tcPr>
            <w:tcW w:w="2161" w:type="dxa"/>
          </w:tcPr>
          <w:p w:rsidR="00D02774" w:rsidRPr="00D831EF" w:rsidRDefault="00D02774" w:rsidP="001C22C6">
            <w:pPr>
              <w:numPr>
                <w:ilvl w:val="12"/>
                <w:numId w:val="0"/>
              </w:numPr>
              <w:spacing w:after="0" w:line="240" w:lineRule="auto"/>
              <w:ind w:right="-2"/>
              <w:rPr>
                <w:rFonts w:ascii="Times New Roman" w:eastAsia="Times New Roman" w:hAnsi="Times New Roman"/>
              </w:rPr>
            </w:pPr>
            <w:r w:rsidRPr="00D831EF">
              <w:rPr>
                <w:rFonts w:ascii="Times New Roman" w:eastAsia="Times New Roman" w:hAnsi="Times New Roman"/>
              </w:rPr>
              <w:t>Latvija</w:t>
            </w:r>
          </w:p>
        </w:tc>
        <w:tc>
          <w:tcPr>
            <w:tcW w:w="6910" w:type="dxa"/>
          </w:tcPr>
          <w:p w:rsidR="00D02774" w:rsidRPr="00D831EF" w:rsidRDefault="00D02774" w:rsidP="001C22C6">
            <w:pPr>
              <w:numPr>
                <w:ilvl w:val="12"/>
                <w:numId w:val="0"/>
              </w:numPr>
              <w:spacing w:after="0" w:line="240" w:lineRule="auto"/>
              <w:ind w:right="-2"/>
              <w:rPr>
                <w:rFonts w:ascii="Times New Roman" w:eastAsia="Times New Roman" w:hAnsi="Times New Roman"/>
              </w:rPr>
            </w:pPr>
            <w:r w:rsidRPr="00D831EF">
              <w:rPr>
                <w:rFonts w:ascii="Times New Roman" w:eastAsia="Times New Roman" w:hAnsi="Times New Roman"/>
              </w:rPr>
              <w:t>PRESTARIUM 10 mg mutē disperġējamās tabletes</w:t>
            </w:r>
          </w:p>
        </w:tc>
      </w:tr>
      <w:tr w:rsidR="00D02774" w:rsidRPr="002851A0" w:rsidTr="001C22C6">
        <w:tc>
          <w:tcPr>
            <w:tcW w:w="2161" w:type="dxa"/>
          </w:tcPr>
          <w:p w:rsidR="00D02774" w:rsidRPr="00D831EF" w:rsidRDefault="00D02774" w:rsidP="001C22C6">
            <w:pPr>
              <w:numPr>
                <w:ilvl w:val="12"/>
                <w:numId w:val="0"/>
              </w:numPr>
              <w:spacing w:after="0" w:line="240" w:lineRule="auto"/>
              <w:ind w:right="-2"/>
              <w:rPr>
                <w:rFonts w:ascii="Times New Roman" w:eastAsia="Times New Roman" w:hAnsi="Times New Roman"/>
              </w:rPr>
            </w:pPr>
            <w:r w:rsidRPr="00D831EF">
              <w:rPr>
                <w:rFonts w:ascii="Times New Roman" w:eastAsia="Times New Roman" w:hAnsi="Times New Roman"/>
              </w:rPr>
              <w:t>Lietuva</w:t>
            </w:r>
          </w:p>
        </w:tc>
        <w:tc>
          <w:tcPr>
            <w:tcW w:w="6910" w:type="dxa"/>
          </w:tcPr>
          <w:p w:rsidR="00D02774" w:rsidRPr="00D831EF" w:rsidRDefault="00D02774" w:rsidP="001C22C6">
            <w:pPr>
              <w:numPr>
                <w:ilvl w:val="12"/>
                <w:numId w:val="0"/>
              </w:numPr>
              <w:spacing w:after="0" w:line="240" w:lineRule="auto"/>
              <w:ind w:right="-2"/>
              <w:rPr>
                <w:rFonts w:ascii="Times New Roman" w:eastAsia="Times New Roman" w:hAnsi="Times New Roman"/>
              </w:rPr>
            </w:pPr>
            <w:r w:rsidRPr="00D831EF">
              <w:rPr>
                <w:rFonts w:ascii="Times New Roman" w:eastAsia="Times New Roman" w:hAnsi="Times New Roman"/>
              </w:rPr>
              <w:t>PRESTARIUM 10 mg burnoje disperguojamos tabletės</w:t>
            </w:r>
          </w:p>
        </w:tc>
      </w:tr>
      <w:tr w:rsidR="00D02774" w:rsidRPr="002851A0" w:rsidTr="001C22C6">
        <w:tc>
          <w:tcPr>
            <w:tcW w:w="2161" w:type="dxa"/>
          </w:tcPr>
          <w:p w:rsidR="00D02774" w:rsidRPr="00D831EF" w:rsidRDefault="00D02774" w:rsidP="001C22C6">
            <w:pPr>
              <w:numPr>
                <w:ilvl w:val="12"/>
                <w:numId w:val="0"/>
              </w:numPr>
              <w:spacing w:after="0" w:line="240" w:lineRule="auto"/>
              <w:ind w:right="-2"/>
              <w:rPr>
                <w:rFonts w:ascii="Times New Roman" w:eastAsia="Times New Roman" w:hAnsi="Times New Roman"/>
              </w:rPr>
            </w:pPr>
            <w:r w:rsidRPr="00D831EF">
              <w:rPr>
                <w:rFonts w:ascii="Times New Roman" w:eastAsia="Times New Roman" w:hAnsi="Times New Roman"/>
              </w:rPr>
              <w:t>Portugalija</w:t>
            </w:r>
          </w:p>
        </w:tc>
        <w:tc>
          <w:tcPr>
            <w:tcW w:w="6910" w:type="dxa"/>
          </w:tcPr>
          <w:p w:rsidR="00D02774" w:rsidRPr="00D831EF" w:rsidRDefault="00D02774" w:rsidP="001C22C6">
            <w:pPr>
              <w:numPr>
                <w:ilvl w:val="12"/>
                <w:numId w:val="0"/>
              </w:numPr>
              <w:spacing w:after="0" w:line="240" w:lineRule="auto"/>
              <w:ind w:right="-2"/>
              <w:rPr>
                <w:rFonts w:ascii="Times New Roman" w:eastAsia="Times New Roman" w:hAnsi="Times New Roman"/>
              </w:rPr>
            </w:pPr>
            <w:r w:rsidRPr="00D831EF">
              <w:rPr>
                <w:rFonts w:ascii="Times New Roman" w:eastAsia="Times New Roman" w:hAnsi="Times New Roman"/>
              </w:rPr>
              <w:t>COVERSORAL 10 mg</w:t>
            </w:r>
          </w:p>
        </w:tc>
      </w:tr>
      <w:tr w:rsidR="00D02774" w:rsidRPr="002851A0" w:rsidTr="001C22C6">
        <w:tc>
          <w:tcPr>
            <w:tcW w:w="2161" w:type="dxa"/>
          </w:tcPr>
          <w:p w:rsidR="00D02774" w:rsidRPr="00D831EF" w:rsidRDefault="00D02774" w:rsidP="001C22C6">
            <w:pPr>
              <w:numPr>
                <w:ilvl w:val="12"/>
                <w:numId w:val="0"/>
              </w:numPr>
              <w:spacing w:after="0" w:line="240" w:lineRule="auto"/>
              <w:ind w:right="-2"/>
              <w:rPr>
                <w:rFonts w:ascii="Times New Roman" w:eastAsia="Times New Roman" w:hAnsi="Times New Roman"/>
              </w:rPr>
            </w:pPr>
            <w:r w:rsidRPr="00D831EF">
              <w:rPr>
                <w:rFonts w:ascii="Times New Roman" w:eastAsia="Times New Roman" w:hAnsi="Times New Roman"/>
              </w:rPr>
              <w:t>Slovakija</w:t>
            </w:r>
          </w:p>
        </w:tc>
        <w:tc>
          <w:tcPr>
            <w:tcW w:w="6910" w:type="dxa"/>
          </w:tcPr>
          <w:p w:rsidR="00D02774" w:rsidRPr="00D831EF" w:rsidRDefault="00D02774" w:rsidP="001C22C6">
            <w:pPr>
              <w:numPr>
                <w:ilvl w:val="12"/>
                <w:numId w:val="0"/>
              </w:numPr>
              <w:spacing w:after="0" w:line="240" w:lineRule="auto"/>
              <w:ind w:right="-2"/>
              <w:rPr>
                <w:rFonts w:ascii="Times New Roman" w:eastAsia="Times New Roman" w:hAnsi="Times New Roman"/>
              </w:rPr>
            </w:pPr>
            <w:r w:rsidRPr="00D831EF">
              <w:rPr>
                <w:rFonts w:ascii="Times New Roman" w:eastAsia="Times New Roman" w:hAnsi="Times New Roman"/>
              </w:rPr>
              <w:t xml:space="preserve">PRESTARIUM A 10 mg orodispergovateľná tableta </w:t>
            </w:r>
          </w:p>
        </w:tc>
      </w:tr>
      <w:tr w:rsidR="00D02774" w:rsidRPr="002851A0" w:rsidTr="001C22C6">
        <w:tc>
          <w:tcPr>
            <w:tcW w:w="2161" w:type="dxa"/>
          </w:tcPr>
          <w:p w:rsidR="00D02774" w:rsidRPr="00D831EF" w:rsidRDefault="00D02774" w:rsidP="001C22C6">
            <w:pPr>
              <w:numPr>
                <w:ilvl w:val="12"/>
                <w:numId w:val="0"/>
              </w:numPr>
              <w:spacing w:after="0" w:line="240" w:lineRule="auto"/>
              <w:ind w:right="-2"/>
              <w:rPr>
                <w:rFonts w:ascii="Times New Roman" w:eastAsia="Times New Roman" w:hAnsi="Times New Roman"/>
              </w:rPr>
            </w:pPr>
            <w:r w:rsidRPr="00D831EF">
              <w:rPr>
                <w:rFonts w:ascii="Times New Roman" w:eastAsia="Times New Roman" w:hAnsi="Times New Roman"/>
              </w:rPr>
              <w:t>Slovėnija</w:t>
            </w:r>
          </w:p>
        </w:tc>
        <w:tc>
          <w:tcPr>
            <w:tcW w:w="6910" w:type="dxa"/>
          </w:tcPr>
          <w:p w:rsidR="00D02774" w:rsidRPr="00D831EF" w:rsidRDefault="00D02774" w:rsidP="001C22C6">
            <w:pPr>
              <w:numPr>
                <w:ilvl w:val="12"/>
                <w:numId w:val="0"/>
              </w:numPr>
              <w:spacing w:after="0" w:line="240" w:lineRule="auto"/>
              <w:ind w:right="-2"/>
              <w:rPr>
                <w:rFonts w:ascii="Times New Roman" w:eastAsia="Times New Roman" w:hAnsi="Times New Roman"/>
              </w:rPr>
            </w:pPr>
            <w:r w:rsidRPr="00D831EF">
              <w:rPr>
                <w:rFonts w:ascii="Times New Roman" w:eastAsia="Times New Roman" w:hAnsi="Times New Roman"/>
              </w:rPr>
              <w:t>BIOPREXANIL 10 mg orodisperzibilne tablete</w:t>
            </w:r>
          </w:p>
        </w:tc>
      </w:tr>
      <w:tr w:rsidR="00D02774" w:rsidRPr="002851A0" w:rsidTr="001C22C6">
        <w:tc>
          <w:tcPr>
            <w:tcW w:w="2161" w:type="dxa"/>
          </w:tcPr>
          <w:p w:rsidR="00D02774" w:rsidRPr="00D831EF" w:rsidRDefault="00D02774" w:rsidP="001C22C6">
            <w:pPr>
              <w:numPr>
                <w:ilvl w:val="12"/>
                <w:numId w:val="0"/>
              </w:numPr>
              <w:spacing w:after="0" w:line="240" w:lineRule="auto"/>
              <w:ind w:right="-2"/>
              <w:rPr>
                <w:rFonts w:ascii="Times New Roman" w:eastAsia="Times New Roman" w:hAnsi="Times New Roman"/>
              </w:rPr>
            </w:pPr>
            <w:r w:rsidRPr="00D831EF">
              <w:rPr>
                <w:rFonts w:ascii="Times New Roman" w:eastAsia="Times New Roman" w:hAnsi="Times New Roman"/>
              </w:rPr>
              <w:t>Ispanija</w:t>
            </w:r>
          </w:p>
        </w:tc>
        <w:tc>
          <w:tcPr>
            <w:tcW w:w="6910" w:type="dxa"/>
          </w:tcPr>
          <w:p w:rsidR="00D02774" w:rsidRPr="00D831EF" w:rsidRDefault="00D02774" w:rsidP="001C22C6">
            <w:pPr>
              <w:numPr>
                <w:ilvl w:val="12"/>
                <w:numId w:val="0"/>
              </w:numPr>
              <w:spacing w:after="0" w:line="240" w:lineRule="auto"/>
              <w:ind w:right="-2"/>
              <w:rPr>
                <w:rFonts w:ascii="Times New Roman" w:eastAsia="Times New Roman" w:hAnsi="Times New Roman"/>
              </w:rPr>
            </w:pPr>
            <w:r w:rsidRPr="00D831EF">
              <w:rPr>
                <w:rFonts w:ascii="Times New Roman" w:eastAsia="Times New Roman" w:hAnsi="Times New Roman"/>
              </w:rPr>
              <w:t>COVERSORAL 10 mg</w:t>
            </w:r>
          </w:p>
        </w:tc>
      </w:tr>
      <w:tr w:rsidR="00D02774" w:rsidRPr="002851A0" w:rsidTr="001C22C6">
        <w:tc>
          <w:tcPr>
            <w:tcW w:w="2161" w:type="dxa"/>
          </w:tcPr>
          <w:p w:rsidR="00D02774" w:rsidRPr="000B5EA1" w:rsidRDefault="00D02774" w:rsidP="001C22C6">
            <w:pPr>
              <w:numPr>
                <w:ilvl w:val="12"/>
                <w:numId w:val="0"/>
              </w:numPr>
              <w:spacing w:after="0" w:line="240" w:lineRule="auto"/>
              <w:ind w:right="-2"/>
              <w:rPr>
                <w:rFonts w:ascii="Times New Roman" w:eastAsia="Times New Roman" w:hAnsi="Times New Roman"/>
              </w:rPr>
            </w:pPr>
          </w:p>
        </w:tc>
        <w:tc>
          <w:tcPr>
            <w:tcW w:w="6910" w:type="dxa"/>
          </w:tcPr>
          <w:p w:rsidR="00D02774" w:rsidRPr="000B5EA1" w:rsidRDefault="00D02774" w:rsidP="001C22C6">
            <w:pPr>
              <w:numPr>
                <w:ilvl w:val="12"/>
                <w:numId w:val="0"/>
              </w:numPr>
              <w:spacing w:after="0" w:line="240" w:lineRule="auto"/>
              <w:ind w:right="-2"/>
              <w:rPr>
                <w:rFonts w:ascii="Times New Roman" w:eastAsia="Times New Roman" w:hAnsi="Times New Roman"/>
              </w:rPr>
            </w:pPr>
          </w:p>
        </w:tc>
      </w:tr>
    </w:tbl>
    <w:p w:rsidR="00D02774" w:rsidRPr="002851A0" w:rsidRDefault="00D02774" w:rsidP="00D02774">
      <w:pPr>
        <w:spacing w:after="0" w:line="240" w:lineRule="auto"/>
        <w:rPr>
          <w:rFonts w:ascii="Times New Roman" w:eastAsia="Times New Roman" w:hAnsi="Times New Roman"/>
          <w:b/>
        </w:rPr>
      </w:pPr>
    </w:p>
    <w:p w:rsidR="00D02774" w:rsidRPr="002851A0" w:rsidRDefault="00D02774" w:rsidP="00D02774">
      <w:pPr>
        <w:spacing w:after="0" w:line="240" w:lineRule="auto"/>
        <w:rPr>
          <w:rFonts w:ascii="Times New Roman" w:eastAsia="Times New Roman" w:hAnsi="Times New Roman"/>
          <w:i/>
        </w:rPr>
      </w:pPr>
    </w:p>
    <w:p w:rsidR="00D02774" w:rsidRPr="002851A0" w:rsidRDefault="00D02774" w:rsidP="00D02774">
      <w:pPr>
        <w:numPr>
          <w:ilvl w:val="12"/>
          <w:numId w:val="0"/>
        </w:numPr>
        <w:spacing w:after="0" w:line="240" w:lineRule="auto"/>
        <w:ind w:right="-2"/>
        <w:outlineLvl w:val="0"/>
        <w:rPr>
          <w:rFonts w:ascii="Times New Roman" w:eastAsia="Times New Roman" w:hAnsi="Times New Roman"/>
          <w:b/>
          <w:bCs/>
        </w:rPr>
      </w:pPr>
      <w:r w:rsidRPr="002851A0">
        <w:rPr>
          <w:rFonts w:ascii="Times New Roman" w:eastAsia="Times New Roman" w:hAnsi="Times New Roman"/>
          <w:b/>
        </w:rPr>
        <w:t xml:space="preserve">Šis pakuotės lapelis paskutinį kartą </w:t>
      </w:r>
      <w:r w:rsidRPr="002851A0">
        <w:rPr>
          <w:rFonts w:ascii="Times New Roman" w:eastAsia="Times New Roman" w:hAnsi="Times New Roman"/>
          <w:b/>
          <w:bCs/>
        </w:rPr>
        <w:t>peržiūrėtas</w:t>
      </w:r>
      <w:r>
        <w:rPr>
          <w:rFonts w:ascii="Times New Roman" w:eastAsia="Times New Roman" w:hAnsi="Times New Roman"/>
          <w:b/>
          <w:bCs/>
        </w:rPr>
        <w:t xml:space="preserve"> 2021-10-04.</w:t>
      </w:r>
    </w:p>
    <w:p w:rsidR="00D02774" w:rsidRPr="002851A0" w:rsidRDefault="00D02774" w:rsidP="00D02774">
      <w:pPr>
        <w:tabs>
          <w:tab w:val="left" w:pos="5954"/>
          <w:tab w:val="left" w:pos="6237"/>
          <w:tab w:val="left" w:pos="6663"/>
          <w:tab w:val="left" w:pos="6946"/>
        </w:tabs>
        <w:spacing w:after="0" w:line="240" w:lineRule="auto"/>
        <w:rPr>
          <w:rFonts w:ascii="Times New Roman" w:eastAsia="SimSun" w:hAnsi="Times New Roman"/>
          <w:noProof/>
        </w:rPr>
      </w:pPr>
    </w:p>
    <w:p w:rsidR="00D02774" w:rsidRPr="002851A0" w:rsidRDefault="00D02774" w:rsidP="00D02774">
      <w:pPr>
        <w:tabs>
          <w:tab w:val="left" w:pos="5954"/>
          <w:tab w:val="left" w:pos="6237"/>
          <w:tab w:val="left" w:pos="6663"/>
          <w:tab w:val="left" w:pos="6946"/>
        </w:tabs>
        <w:spacing w:after="0" w:line="240" w:lineRule="auto"/>
        <w:rPr>
          <w:rFonts w:ascii="Times New Roman" w:eastAsia="SimSun" w:hAnsi="Times New Roman"/>
          <w:noProof/>
        </w:rPr>
      </w:pPr>
    </w:p>
    <w:p w:rsidR="00D02774" w:rsidRPr="002851A0" w:rsidRDefault="00D02774" w:rsidP="00D02774">
      <w:pPr>
        <w:tabs>
          <w:tab w:val="left" w:pos="5954"/>
          <w:tab w:val="left" w:pos="6237"/>
          <w:tab w:val="left" w:pos="6663"/>
          <w:tab w:val="left" w:pos="6946"/>
        </w:tabs>
        <w:spacing w:after="0" w:line="240" w:lineRule="auto"/>
        <w:rPr>
          <w:rFonts w:ascii="Times New Roman" w:eastAsia="SimSun" w:hAnsi="Times New Roman"/>
        </w:rPr>
      </w:pPr>
      <w:r w:rsidRPr="002851A0">
        <w:rPr>
          <w:rFonts w:ascii="Times New Roman" w:eastAsia="SimSun" w:hAnsi="Times New Roman"/>
          <w:noProof/>
        </w:rPr>
        <w:t>Išsami informacija apie šį vaistinį preparatą pateikiama Valstybinės vaistų kontrolės tarnybos prie Lietuvos Respublikos  sveikatos apsaugos ministerijos tinklalapyje</w:t>
      </w:r>
      <w:r w:rsidRPr="002851A0">
        <w:rPr>
          <w:rFonts w:ascii="Times New Roman" w:eastAsia="SimSun" w:hAnsi="Times New Roman"/>
          <w:i/>
          <w:noProof/>
        </w:rPr>
        <w:t xml:space="preserve"> </w:t>
      </w:r>
      <w:hyperlink r:id="rId5" w:history="1">
        <w:r w:rsidRPr="002851A0">
          <w:rPr>
            <w:rFonts w:ascii="Times New Roman" w:eastAsia="SimSun" w:hAnsi="Times New Roman"/>
            <w:noProof/>
            <w:color w:val="0000FF"/>
            <w:u w:val="single"/>
          </w:rPr>
          <w:t>http://www.</w:t>
        </w:r>
        <w:r w:rsidRPr="002851A0">
          <w:rPr>
            <w:rFonts w:ascii="Times New Roman" w:eastAsia="SimSun" w:hAnsi="Times New Roman"/>
            <w:color w:val="0000FF"/>
            <w:u w:val="single"/>
          </w:rPr>
          <w:t>vvkt.lt</w:t>
        </w:r>
      </w:hyperlink>
    </w:p>
    <w:p w:rsidR="00D02774" w:rsidRPr="002851A0" w:rsidRDefault="00D02774" w:rsidP="00D02774">
      <w:pPr>
        <w:spacing w:after="0" w:line="240" w:lineRule="auto"/>
        <w:rPr>
          <w:rFonts w:ascii="Times New Roman" w:eastAsia="Times New Roman" w:hAnsi="Times New Roman"/>
          <w:noProof/>
          <w:lang w:eastAsia="x-none"/>
        </w:rPr>
      </w:pPr>
    </w:p>
    <w:p w:rsidR="00D02774" w:rsidRDefault="00D02774" w:rsidP="00D02774"/>
    <w:p w:rsidR="00D02774" w:rsidRPr="00D63D33" w:rsidRDefault="00D02774" w:rsidP="00D02774">
      <w:pPr>
        <w:spacing w:after="0"/>
        <w:rPr>
          <w:rFonts w:ascii="Times New Roman" w:hAnsi="Times New Roman"/>
        </w:rPr>
      </w:pPr>
    </w:p>
    <w:p w:rsidR="009041DB" w:rsidRDefault="009041DB">
      <w:bookmarkStart w:id="0" w:name="_GoBack"/>
      <w:bookmarkEnd w:id="0"/>
    </w:p>
    <w:sectPr w:rsidR="009041DB" w:rsidSect="00B6235C">
      <w:headerReference w:type="default" r:id="rId6"/>
      <w:footerReference w:type="even" r:id="rId7"/>
      <w:footerReference w:type="default" r:id="rId8"/>
      <w:footerReference w:type="first" r:id="rId9"/>
      <w:endnotePr>
        <w:numFmt w:val="decimal"/>
      </w:endnotePr>
      <w:pgSz w:w="11907" w:h="16840" w:code="9"/>
      <w:pgMar w:top="1134" w:right="1418" w:bottom="1134" w:left="1418" w:header="737" w:footer="737" w:gutter="0"/>
      <w:cols w:space="1296"/>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35C" w:rsidRDefault="00D02774" w:rsidP="00B6235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B6235C" w:rsidRDefault="00D02774" w:rsidP="00B6235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35C" w:rsidRPr="00607C80" w:rsidRDefault="00D02774" w:rsidP="00B6235C">
    <w:pPr>
      <w:pStyle w:val="Porat"/>
      <w:jc w:val="center"/>
      <w:rPr>
        <w:rFonts w:ascii="Times New Roman" w:hAnsi="Times New Roman"/>
        <w:sz w:val="22"/>
        <w:szCs w:val="22"/>
      </w:rPr>
    </w:pPr>
    <w:r w:rsidRPr="00607C80">
      <w:rPr>
        <w:rFonts w:ascii="Times New Roman" w:hAnsi="Times New Roman"/>
        <w:sz w:val="22"/>
        <w:szCs w:val="22"/>
      </w:rPr>
      <w:fldChar w:fldCharType="begin"/>
    </w:r>
    <w:r w:rsidRPr="00607C80">
      <w:rPr>
        <w:rFonts w:ascii="Times New Roman" w:hAnsi="Times New Roman"/>
        <w:sz w:val="22"/>
        <w:szCs w:val="22"/>
      </w:rPr>
      <w:instrText>PAGE   \* MERGEFORMAT</w:instrText>
    </w:r>
    <w:r w:rsidRPr="00607C80">
      <w:rPr>
        <w:rFonts w:ascii="Times New Roman" w:hAnsi="Times New Roman"/>
        <w:sz w:val="22"/>
        <w:szCs w:val="22"/>
      </w:rPr>
      <w:fldChar w:fldCharType="separate"/>
    </w:r>
    <w:r>
      <w:rPr>
        <w:rFonts w:ascii="Times New Roman" w:hAnsi="Times New Roman"/>
        <w:noProof/>
        <w:sz w:val="22"/>
        <w:szCs w:val="22"/>
      </w:rPr>
      <w:t>8</w:t>
    </w:r>
    <w:r w:rsidRPr="00607C80">
      <w:rPr>
        <w:rFonts w:ascii="Times New Roman" w:hAnsi="Times New Roman"/>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35C" w:rsidRPr="00607C80" w:rsidRDefault="00D02774">
    <w:pPr>
      <w:pStyle w:val="Porat"/>
      <w:tabs>
        <w:tab w:val="clear" w:pos="8930"/>
        <w:tab w:val="right" w:pos="8931"/>
      </w:tabs>
      <w:ind w:right="96"/>
      <w:jc w:val="center"/>
      <w:rPr>
        <w:rFonts w:ascii="Times New Roman" w:hAnsi="Times New Roman"/>
        <w:sz w:val="22"/>
        <w:szCs w:val="22"/>
      </w:rPr>
    </w:pPr>
    <w:r>
      <w:fldChar w:fldCharType="begin"/>
    </w:r>
    <w:r>
      <w:instrText xml:space="preserve"> EQ </w:instrText>
    </w:r>
    <w:r>
      <w:fldChar w:fldCharType="end"/>
    </w:r>
    <w:r w:rsidRPr="00607C80">
      <w:rPr>
        <w:rStyle w:val="Puslapionumeris"/>
        <w:sz w:val="22"/>
        <w:szCs w:val="22"/>
      </w:rPr>
      <w:fldChar w:fldCharType="begin"/>
    </w:r>
    <w:r w:rsidRPr="00607C80">
      <w:rPr>
        <w:rStyle w:val="Puslapionumeris"/>
        <w:sz w:val="22"/>
        <w:szCs w:val="22"/>
      </w:rPr>
      <w:instrText xml:space="preserve">PAGE  </w:instrText>
    </w:r>
    <w:r w:rsidRPr="00607C80">
      <w:rPr>
        <w:rStyle w:val="Puslapionumeris"/>
        <w:sz w:val="22"/>
        <w:szCs w:val="22"/>
      </w:rPr>
      <w:fldChar w:fldCharType="separate"/>
    </w:r>
    <w:r>
      <w:rPr>
        <w:rStyle w:val="Puslapionumeris"/>
        <w:noProof/>
        <w:sz w:val="22"/>
        <w:szCs w:val="22"/>
      </w:rPr>
      <w:t>1</w:t>
    </w:r>
    <w:r w:rsidRPr="00607C80">
      <w:rPr>
        <w:rStyle w:val="Puslapionumeris"/>
        <w:sz w:val="22"/>
        <w:szCs w:val="22"/>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2356" w:rsidRDefault="00D0277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30F02CEA"/>
    <w:multiLevelType w:val="hybridMultilevel"/>
    <w:tmpl w:val="5964E11A"/>
    <w:lvl w:ilvl="0" w:tplc="4C6A03CA">
      <w:start w:val="1"/>
      <w:numFmt w:val="bullet"/>
      <w:pStyle w:val="BT-EMEASMCA"/>
      <w:lvlText w:val="-"/>
      <w:lvlJc w:val="left"/>
      <w:pPr>
        <w:tabs>
          <w:tab w:val="num" w:pos="1623"/>
        </w:tabs>
        <w:ind w:left="1623" w:hanging="363"/>
      </w:pPr>
      <w:rPr>
        <w:rFonts w:ascii="Times New Roman" w:hAnsi="Times New Roman" w:cs="Times New Roman" w:hint="default"/>
      </w:rPr>
    </w:lvl>
    <w:lvl w:ilvl="1" w:tplc="B0D4446E">
      <w:start w:val="1"/>
      <w:numFmt w:val="bullet"/>
      <w:lvlText w:val=""/>
      <w:lvlJc w:val="left"/>
      <w:pPr>
        <w:tabs>
          <w:tab w:val="num" w:pos="2550"/>
        </w:tabs>
        <w:ind w:left="2703" w:hanging="720"/>
      </w:pPr>
      <w:rPr>
        <w:rFonts w:ascii="Symbol" w:hAnsi="Symbol" w:hint="default"/>
      </w:r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3" w15:restartNumberingAfterBreak="0">
    <w:nsid w:val="558D5659"/>
    <w:multiLevelType w:val="hybridMultilevel"/>
    <w:tmpl w:val="D4AE95A2"/>
    <w:lvl w:ilvl="0" w:tplc="FFFFFFFF">
      <w:start w:val="1"/>
      <w:numFmt w:val="bullet"/>
      <w:lvlText w:val="-"/>
      <w:legacy w:legacy="1" w:legacySpace="0" w:legacyIndent="360"/>
      <w:lvlJc w:val="left"/>
      <w:pPr>
        <w:ind w:left="360" w:hanging="360"/>
      </w:p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5B6F04BB"/>
    <w:multiLevelType w:val="hybridMultilevel"/>
    <w:tmpl w:val="490002CC"/>
    <w:lvl w:ilvl="0" w:tplc="FD6CA7D6">
      <w:start w:val="2"/>
      <w:numFmt w:val="bullet"/>
      <w:lvlText w:val="-"/>
      <w:lvlJc w:val="left"/>
      <w:pPr>
        <w:tabs>
          <w:tab w:val="num" w:pos="360"/>
        </w:tabs>
        <w:ind w:left="360" w:hanging="360"/>
      </w:pPr>
      <w:rPr>
        <w:rFont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5ED0F58"/>
    <w:multiLevelType w:val="hybridMultilevel"/>
    <w:tmpl w:val="9092AE78"/>
    <w:lvl w:ilvl="0" w:tplc="32A691FC">
      <w:start w:val="1"/>
      <w:numFmt w:val="bullet"/>
      <w:lvlText w:val="-"/>
      <w:lvlJc w:val="left"/>
      <w:pPr>
        <w:tabs>
          <w:tab w:val="num" w:pos="360"/>
        </w:tabs>
        <w:ind w:left="340" w:hanging="340"/>
      </w:pPr>
      <w:rPr>
        <w:rFonts w:ascii="Times New Roman" w:hAnsi="Times New Roman" w:cs="Times New Roman" w:hint="default"/>
        <w:b/>
        <w:i w:val="0"/>
        <w:color w:val="auto"/>
        <w:sz w:val="20"/>
        <w:effect w:val="none"/>
      </w:rPr>
    </w:lvl>
    <w:lvl w:ilvl="1" w:tplc="32A691FC">
      <w:start w:val="1"/>
      <w:numFmt w:val="bullet"/>
      <w:lvlText w:val="-"/>
      <w:lvlJc w:val="left"/>
      <w:pPr>
        <w:tabs>
          <w:tab w:val="num" w:pos="360"/>
        </w:tabs>
        <w:ind w:left="340" w:hanging="340"/>
      </w:pPr>
      <w:rPr>
        <w:rFonts w:ascii="Times New Roman" w:hAnsi="Times New Roman" w:cs="Times New Roman" w:hint="default"/>
        <w:b/>
        <w:i w:val="0"/>
        <w:color w:val="auto"/>
        <w:sz w:val="20"/>
        <w:effect w:val="none"/>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8" w15:restartNumberingAfterBreak="0">
    <w:nsid w:val="76461F57"/>
    <w:multiLevelType w:val="hybridMultilevel"/>
    <w:tmpl w:val="5CA20EE8"/>
    <w:lvl w:ilvl="0" w:tplc="32A691FC">
      <w:start w:val="1"/>
      <w:numFmt w:val="bullet"/>
      <w:lvlText w:val="-"/>
      <w:lvlJc w:val="left"/>
      <w:pPr>
        <w:ind w:left="1289" w:hanging="360"/>
      </w:pPr>
      <w:rPr>
        <w:rFonts w:ascii="Times New Roman" w:hAnsi="Times New Roman" w:cs="Times New Roman" w:hint="default"/>
        <w:b/>
        <w:i w:val="0"/>
        <w:color w:val="auto"/>
        <w:sz w:val="20"/>
        <w:effect w:val="none"/>
      </w:rPr>
    </w:lvl>
    <w:lvl w:ilvl="1" w:tplc="04270003" w:tentative="1">
      <w:start w:val="1"/>
      <w:numFmt w:val="bullet"/>
      <w:lvlText w:val="o"/>
      <w:lvlJc w:val="left"/>
      <w:pPr>
        <w:ind w:left="2009" w:hanging="360"/>
      </w:pPr>
      <w:rPr>
        <w:rFonts w:ascii="Courier New" w:hAnsi="Courier New" w:cs="Courier New" w:hint="default"/>
      </w:rPr>
    </w:lvl>
    <w:lvl w:ilvl="2" w:tplc="04270005" w:tentative="1">
      <w:start w:val="1"/>
      <w:numFmt w:val="bullet"/>
      <w:lvlText w:val=""/>
      <w:lvlJc w:val="left"/>
      <w:pPr>
        <w:ind w:left="2729" w:hanging="360"/>
      </w:pPr>
      <w:rPr>
        <w:rFonts w:ascii="Wingdings" w:hAnsi="Wingdings" w:hint="default"/>
      </w:rPr>
    </w:lvl>
    <w:lvl w:ilvl="3" w:tplc="04270001" w:tentative="1">
      <w:start w:val="1"/>
      <w:numFmt w:val="bullet"/>
      <w:lvlText w:val=""/>
      <w:lvlJc w:val="left"/>
      <w:pPr>
        <w:ind w:left="3449" w:hanging="360"/>
      </w:pPr>
      <w:rPr>
        <w:rFonts w:ascii="Symbol" w:hAnsi="Symbol" w:hint="default"/>
      </w:rPr>
    </w:lvl>
    <w:lvl w:ilvl="4" w:tplc="04270003" w:tentative="1">
      <w:start w:val="1"/>
      <w:numFmt w:val="bullet"/>
      <w:lvlText w:val="o"/>
      <w:lvlJc w:val="left"/>
      <w:pPr>
        <w:ind w:left="4169" w:hanging="360"/>
      </w:pPr>
      <w:rPr>
        <w:rFonts w:ascii="Courier New" w:hAnsi="Courier New" w:cs="Courier New" w:hint="default"/>
      </w:rPr>
    </w:lvl>
    <w:lvl w:ilvl="5" w:tplc="04270005" w:tentative="1">
      <w:start w:val="1"/>
      <w:numFmt w:val="bullet"/>
      <w:lvlText w:val=""/>
      <w:lvlJc w:val="left"/>
      <w:pPr>
        <w:ind w:left="4889" w:hanging="360"/>
      </w:pPr>
      <w:rPr>
        <w:rFonts w:ascii="Wingdings" w:hAnsi="Wingdings" w:hint="default"/>
      </w:rPr>
    </w:lvl>
    <w:lvl w:ilvl="6" w:tplc="04270001" w:tentative="1">
      <w:start w:val="1"/>
      <w:numFmt w:val="bullet"/>
      <w:lvlText w:val=""/>
      <w:lvlJc w:val="left"/>
      <w:pPr>
        <w:ind w:left="5609" w:hanging="360"/>
      </w:pPr>
      <w:rPr>
        <w:rFonts w:ascii="Symbol" w:hAnsi="Symbol" w:hint="default"/>
      </w:rPr>
    </w:lvl>
    <w:lvl w:ilvl="7" w:tplc="04270003" w:tentative="1">
      <w:start w:val="1"/>
      <w:numFmt w:val="bullet"/>
      <w:lvlText w:val="o"/>
      <w:lvlJc w:val="left"/>
      <w:pPr>
        <w:ind w:left="6329" w:hanging="360"/>
      </w:pPr>
      <w:rPr>
        <w:rFonts w:ascii="Courier New" w:hAnsi="Courier New" w:cs="Courier New" w:hint="default"/>
      </w:rPr>
    </w:lvl>
    <w:lvl w:ilvl="8" w:tplc="04270005" w:tentative="1">
      <w:start w:val="1"/>
      <w:numFmt w:val="bullet"/>
      <w:lvlText w:val=""/>
      <w:lvlJc w:val="left"/>
      <w:pPr>
        <w:ind w:left="7049"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7"/>
  </w:num>
  <w:num w:numId="3">
    <w:abstractNumId w:val="4"/>
  </w:num>
  <w:num w:numId="4">
    <w:abstractNumId w:val="1"/>
  </w:num>
  <w:num w:numId="5">
    <w:abstractNumId w:val="5"/>
  </w:num>
  <w:num w:numId="6">
    <w:abstractNumId w:val="0"/>
    <w:lvlOverride w:ilvl="0">
      <w:lvl w:ilvl="0">
        <w:start w:val="1"/>
        <w:numFmt w:val="bullet"/>
        <w:lvlText w:val="-"/>
        <w:legacy w:legacy="1" w:legacySpace="0" w:legacyIndent="360"/>
        <w:lvlJc w:val="left"/>
        <w:pPr>
          <w:ind w:left="360" w:hanging="360"/>
        </w:pPr>
      </w:lvl>
    </w:lvlOverride>
  </w:num>
  <w:num w:numId="7">
    <w:abstractNumId w:val="3"/>
  </w:num>
  <w:num w:numId="8">
    <w:abstractNumId w:val="6"/>
  </w:num>
  <w:num w:numId="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774"/>
    <w:rsid w:val="009041DB"/>
    <w:rsid w:val="00D02774"/>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C98014-2134-4F61-B67E-79706A5DF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02774"/>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D02774"/>
    <w:pPr>
      <w:tabs>
        <w:tab w:val="left" w:pos="567"/>
        <w:tab w:val="center" w:pos="4153"/>
        <w:tab w:val="right" w:pos="8306"/>
      </w:tabs>
      <w:spacing w:after="0" w:line="240" w:lineRule="auto"/>
    </w:pPr>
    <w:rPr>
      <w:rFonts w:ascii="Helvetica" w:eastAsia="Times New Roman" w:hAnsi="Helvetica"/>
      <w:sz w:val="20"/>
      <w:szCs w:val="20"/>
    </w:rPr>
  </w:style>
  <w:style w:type="character" w:customStyle="1" w:styleId="AntratsDiagrama">
    <w:name w:val="Antraštės Diagrama"/>
    <w:basedOn w:val="Numatytasispastraiposriftas"/>
    <w:link w:val="Antrats"/>
    <w:rsid w:val="00D02774"/>
    <w:rPr>
      <w:rFonts w:ascii="Helvetica" w:hAnsi="Helvetica" w:cs="Times New Roman"/>
      <w:sz w:val="20"/>
      <w:szCs w:val="20"/>
    </w:rPr>
  </w:style>
  <w:style w:type="paragraph" w:styleId="Porat">
    <w:name w:val="footer"/>
    <w:basedOn w:val="prastasis"/>
    <w:link w:val="PoratDiagrama"/>
    <w:uiPriority w:val="99"/>
    <w:rsid w:val="00D02774"/>
    <w:pPr>
      <w:tabs>
        <w:tab w:val="left" w:pos="567"/>
        <w:tab w:val="center" w:pos="4536"/>
        <w:tab w:val="center" w:pos="8930"/>
      </w:tabs>
      <w:spacing w:after="0" w:line="240" w:lineRule="auto"/>
    </w:pPr>
    <w:rPr>
      <w:rFonts w:ascii="Helvetica" w:eastAsia="Times New Roman" w:hAnsi="Helvetica"/>
      <w:sz w:val="16"/>
      <w:szCs w:val="20"/>
    </w:rPr>
  </w:style>
  <w:style w:type="character" w:customStyle="1" w:styleId="PoratDiagrama">
    <w:name w:val="Poraštė Diagrama"/>
    <w:basedOn w:val="Numatytasispastraiposriftas"/>
    <w:link w:val="Porat"/>
    <w:uiPriority w:val="99"/>
    <w:rsid w:val="00D02774"/>
    <w:rPr>
      <w:rFonts w:ascii="Helvetica" w:hAnsi="Helvetica" w:cs="Times New Roman"/>
      <w:sz w:val="16"/>
      <w:szCs w:val="20"/>
    </w:rPr>
  </w:style>
  <w:style w:type="character" w:styleId="Puslapionumeris">
    <w:name w:val="page number"/>
    <w:rsid w:val="00D02774"/>
  </w:style>
  <w:style w:type="paragraph" w:customStyle="1" w:styleId="BT-EMEASMCA">
    <w:name w:val="BT- EMEA_SMCA"/>
    <w:basedOn w:val="prastasis"/>
    <w:autoRedefine/>
    <w:rsid w:val="00D02774"/>
    <w:pPr>
      <w:numPr>
        <w:numId w:val="9"/>
      </w:numPr>
      <w:spacing w:after="0" w:line="240" w:lineRule="auto"/>
    </w:pPr>
    <w:rPr>
      <w:rFonts w:ascii="Times New Roman" w:eastAsia="Times New Roman" w:hAnsi="Times New Roman"/>
      <w:noProof/>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hyperlink" Target="http://www.ema.europa.e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13008</Words>
  <Characters>7415</Characters>
  <Application>Microsoft Office Word</Application>
  <DocSecurity>0</DocSecurity>
  <Lines>61</Lines>
  <Paragraphs>40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2021-12-30T06:19:00Z</dcterms:created>
  <dcterms:modified xsi:type="dcterms:W3CDTF">2021-12-30T06:19:00Z</dcterms:modified>
</cp:coreProperties>
</file>