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6E1FE" w14:textId="77777777" w:rsidR="000917D4" w:rsidRDefault="000917D4" w:rsidP="000917D4">
      <w:pPr>
        <w:tabs>
          <w:tab w:val="clear" w:pos="567"/>
        </w:tabs>
        <w:spacing w:line="240" w:lineRule="auto"/>
        <w:jc w:val="center"/>
        <w:rPr>
          <w:noProof/>
          <w:lang w:val="lt-LT"/>
        </w:rPr>
      </w:pPr>
      <w:bookmarkStart w:id="0" w:name="_GoBack"/>
      <w:bookmarkEnd w:id="0"/>
    </w:p>
    <w:p w14:paraId="7F28CFA5" w14:textId="77777777" w:rsidR="000917D4" w:rsidRPr="009C45A7" w:rsidRDefault="000917D4" w:rsidP="000917D4">
      <w:pPr>
        <w:tabs>
          <w:tab w:val="clear" w:pos="567"/>
        </w:tabs>
        <w:spacing w:line="240" w:lineRule="auto"/>
        <w:jc w:val="center"/>
        <w:rPr>
          <w:noProof/>
          <w:szCs w:val="22"/>
          <w:lang w:val="lt-LT"/>
        </w:rPr>
      </w:pPr>
    </w:p>
    <w:p w14:paraId="5BB2EF3E" w14:textId="77777777" w:rsidR="000917D4" w:rsidRPr="009C45A7" w:rsidRDefault="000917D4" w:rsidP="000917D4">
      <w:pPr>
        <w:tabs>
          <w:tab w:val="clear" w:pos="567"/>
        </w:tabs>
        <w:spacing w:line="240" w:lineRule="auto"/>
        <w:jc w:val="center"/>
        <w:rPr>
          <w:noProof/>
          <w:szCs w:val="22"/>
          <w:lang w:val="lt-LT"/>
        </w:rPr>
      </w:pPr>
    </w:p>
    <w:p w14:paraId="7A90F290" w14:textId="77777777" w:rsidR="000917D4" w:rsidRPr="009C45A7" w:rsidRDefault="000917D4" w:rsidP="000917D4">
      <w:pPr>
        <w:tabs>
          <w:tab w:val="clear" w:pos="567"/>
        </w:tabs>
        <w:spacing w:line="240" w:lineRule="auto"/>
        <w:jc w:val="center"/>
        <w:rPr>
          <w:noProof/>
          <w:szCs w:val="22"/>
          <w:lang w:val="lt-LT"/>
        </w:rPr>
      </w:pPr>
    </w:p>
    <w:p w14:paraId="25B684BC" w14:textId="77777777" w:rsidR="000917D4" w:rsidRPr="009C45A7" w:rsidRDefault="000917D4" w:rsidP="000917D4">
      <w:pPr>
        <w:tabs>
          <w:tab w:val="clear" w:pos="567"/>
        </w:tabs>
        <w:spacing w:line="240" w:lineRule="auto"/>
        <w:jc w:val="center"/>
        <w:rPr>
          <w:noProof/>
          <w:szCs w:val="22"/>
          <w:lang w:val="lt-LT"/>
        </w:rPr>
      </w:pPr>
    </w:p>
    <w:p w14:paraId="660EF50A" w14:textId="77777777" w:rsidR="000917D4" w:rsidRPr="009C45A7" w:rsidRDefault="000917D4" w:rsidP="000917D4">
      <w:pPr>
        <w:tabs>
          <w:tab w:val="clear" w:pos="567"/>
        </w:tabs>
        <w:spacing w:line="240" w:lineRule="auto"/>
        <w:jc w:val="center"/>
        <w:rPr>
          <w:noProof/>
          <w:szCs w:val="22"/>
          <w:lang w:val="lt-LT"/>
        </w:rPr>
      </w:pPr>
    </w:p>
    <w:p w14:paraId="66DB6B2E" w14:textId="77777777" w:rsidR="000917D4" w:rsidRPr="009C45A7" w:rsidRDefault="000917D4" w:rsidP="000917D4">
      <w:pPr>
        <w:tabs>
          <w:tab w:val="clear" w:pos="567"/>
        </w:tabs>
        <w:spacing w:line="240" w:lineRule="auto"/>
        <w:jc w:val="center"/>
        <w:rPr>
          <w:noProof/>
          <w:szCs w:val="22"/>
          <w:lang w:val="lt-LT"/>
        </w:rPr>
      </w:pPr>
    </w:p>
    <w:p w14:paraId="0AABA8CB" w14:textId="77777777" w:rsidR="000917D4" w:rsidRPr="009C45A7" w:rsidRDefault="000917D4" w:rsidP="000917D4">
      <w:pPr>
        <w:tabs>
          <w:tab w:val="clear" w:pos="567"/>
        </w:tabs>
        <w:spacing w:line="240" w:lineRule="auto"/>
        <w:jc w:val="center"/>
        <w:rPr>
          <w:noProof/>
          <w:szCs w:val="22"/>
          <w:lang w:val="lt-LT"/>
        </w:rPr>
      </w:pPr>
    </w:p>
    <w:p w14:paraId="7677287E" w14:textId="77777777" w:rsidR="000917D4" w:rsidRPr="009C45A7" w:rsidRDefault="000917D4" w:rsidP="000917D4">
      <w:pPr>
        <w:tabs>
          <w:tab w:val="clear" w:pos="567"/>
        </w:tabs>
        <w:spacing w:line="240" w:lineRule="auto"/>
        <w:jc w:val="center"/>
        <w:rPr>
          <w:noProof/>
          <w:szCs w:val="22"/>
          <w:lang w:val="lt-LT"/>
        </w:rPr>
      </w:pPr>
    </w:p>
    <w:p w14:paraId="5459652E" w14:textId="77777777" w:rsidR="000917D4" w:rsidRPr="009C45A7" w:rsidRDefault="000917D4" w:rsidP="000917D4">
      <w:pPr>
        <w:tabs>
          <w:tab w:val="clear" w:pos="567"/>
        </w:tabs>
        <w:spacing w:line="240" w:lineRule="auto"/>
        <w:jc w:val="center"/>
        <w:rPr>
          <w:noProof/>
          <w:szCs w:val="22"/>
          <w:lang w:val="lt-LT"/>
        </w:rPr>
      </w:pPr>
    </w:p>
    <w:p w14:paraId="048B75D9" w14:textId="77777777" w:rsidR="000917D4" w:rsidRPr="009C45A7" w:rsidRDefault="000917D4" w:rsidP="000917D4">
      <w:pPr>
        <w:tabs>
          <w:tab w:val="clear" w:pos="567"/>
        </w:tabs>
        <w:spacing w:line="240" w:lineRule="auto"/>
        <w:jc w:val="center"/>
        <w:rPr>
          <w:noProof/>
          <w:szCs w:val="22"/>
          <w:lang w:val="lt-LT"/>
        </w:rPr>
      </w:pPr>
    </w:p>
    <w:p w14:paraId="7534BB07" w14:textId="77777777" w:rsidR="000917D4" w:rsidRPr="009C45A7" w:rsidRDefault="000917D4" w:rsidP="000917D4">
      <w:pPr>
        <w:tabs>
          <w:tab w:val="clear" w:pos="567"/>
        </w:tabs>
        <w:spacing w:line="240" w:lineRule="auto"/>
        <w:jc w:val="center"/>
        <w:rPr>
          <w:noProof/>
          <w:szCs w:val="22"/>
          <w:lang w:val="lt-LT"/>
        </w:rPr>
      </w:pPr>
    </w:p>
    <w:p w14:paraId="02F7FA67" w14:textId="77777777" w:rsidR="000917D4" w:rsidRPr="009C45A7" w:rsidRDefault="000917D4" w:rsidP="000917D4">
      <w:pPr>
        <w:tabs>
          <w:tab w:val="clear" w:pos="567"/>
        </w:tabs>
        <w:spacing w:line="240" w:lineRule="auto"/>
        <w:jc w:val="center"/>
        <w:rPr>
          <w:noProof/>
          <w:szCs w:val="22"/>
          <w:lang w:val="lt-LT"/>
        </w:rPr>
      </w:pPr>
    </w:p>
    <w:p w14:paraId="7E4DE275" w14:textId="77777777" w:rsidR="000917D4" w:rsidRPr="009C45A7" w:rsidRDefault="000917D4" w:rsidP="000917D4">
      <w:pPr>
        <w:tabs>
          <w:tab w:val="clear" w:pos="567"/>
        </w:tabs>
        <w:spacing w:line="240" w:lineRule="auto"/>
        <w:jc w:val="center"/>
        <w:rPr>
          <w:noProof/>
          <w:szCs w:val="22"/>
          <w:lang w:val="lt-LT"/>
        </w:rPr>
      </w:pPr>
    </w:p>
    <w:p w14:paraId="0CF5A6AF" w14:textId="77777777" w:rsidR="000917D4" w:rsidRPr="009C45A7" w:rsidRDefault="000917D4" w:rsidP="000917D4">
      <w:pPr>
        <w:tabs>
          <w:tab w:val="clear" w:pos="567"/>
        </w:tabs>
        <w:spacing w:line="240" w:lineRule="auto"/>
        <w:jc w:val="center"/>
        <w:rPr>
          <w:noProof/>
          <w:szCs w:val="22"/>
          <w:lang w:val="lt-LT"/>
        </w:rPr>
      </w:pPr>
    </w:p>
    <w:p w14:paraId="47083BA6" w14:textId="77777777" w:rsidR="000917D4" w:rsidRPr="009C45A7" w:rsidRDefault="000917D4" w:rsidP="000917D4">
      <w:pPr>
        <w:tabs>
          <w:tab w:val="clear" w:pos="567"/>
        </w:tabs>
        <w:spacing w:line="240" w:lineRule="auto"/>
        <w:jc w:val="center"/>
        <w:rPr>
          <w:noProof/>
          <w:szCs w:val="22"/>
          <w:lang w:val="lt-LT"/>
        </w:rPr>
      </w:pPr>
    </w:p>
    <w:p w14:paraId="21E5325D" w14:textId="77777777" w:rsidR="000917D4" w:rsidRPr="009C45A7" w:rsidRDefault="000917D4" w:rsidP="000917D4">
      <w:pPr>
        <w:tabs>
          <w:tab w:val="clear" w:pos="567"/>
        </w:tabs>
        <w:spacing w:line="240" w:lineRule="auto"/>
        <w:jc w:val="center"/>
        <w:rPr>
          <w:noProof/>
          <w:szCs w:val="22"/>
          <w:lang w:val="lt-LT"/>
        </w:rPr>
      </w:pPr>
    </w:p>
    <w:p w14:paraId="70C9D234" w14:textId="77777777" w:rsidR="000917D4" w:rsidRPr="009C45A7" w:rsidRDefault="000917D4" w:rsidP="000917D4">
      <w:pPr>
        <w:tabs>
          <w:tab w:val="clear" w:pos="567"/>
        </w:tabs>
        <w:spacing w:line="240" w:lineRule="auto"/>
        <w:jc w:val="center"/>
        <w:rPr>
          <w:noProof/>
          <w:szCs w:val="22"/>
          <w:lang w:val="lt-LT"/>
        </w:rPr>
      </w:pPr>
    </w:p>
    <w:p w14:paraId="09920C7B" w14:textId="77777777" w:rsidR="000917D4" w:rsidRPr="009C45A7" w:rsidRDefault="000917D4" w:rsidP="000917D4">
      <w:pPr>
        <w:tabs>
          <w:tab w:val="clear" w:pos="567"/>
        </w:tabs>
        <w:spacing w:line="240" w:lineRule="auto"/>
        <w:jc w:val="center"/>
        <w:rPr>
          <w:noProof/>
          <w:szCs w:val="22"/>
          <w:lang w:val="lt-LT"/>
        </w:rPr>
      </w:pPr>
    </w:p>
    <w:p w14:paraId="42F57A43" w14:textId="77777777" w:rsidR="000917D4" w:rsidRPr="009C45A7" w:rsidRDefault="000917D4" w:rsidP="000917D4">
      <w:pPr>
        <w:tabs>
          <w:tab w:val="clear" w:pos="567"/>
        </w:tabs>
        <w:spacing w:line="240" w:lineRule="auto"/>
        <w:jc w:val="center"/>
        <w:rPr>
          <w:noProof/>
          <w:szCs w:val="22"/>
          <w:lang w:val="lt-LT"/>
        </w:rPr>
      </w:pPr>
    </w:p>
    <w:p w14:paraId="5E60434A" w14:textId="77777777" w:rsidR="000917D4" w:rsidRPr="009C45A7" w:rsidRDefault="000917D4" w:rsidP="000917D4">
      <w:pPr>
        <w:tabs>
          <w:tab w:val="clear" w:pos="567"/>
          <w:tab w:val="left" w:pos="-1440"/>
          <w:tab w:val="left" w:pos="-720"/>
        </w:tabs>
        <w:spacing w:line="240" w:lineRule="auto"/>
        <w:jc w:val="center"/>
        <w:rPr>
          <w:b/>
          <w:noProof/>
          <w:szCs w:val="22"/>
          <w:lang w:val="lt-LT"/>
        </w:rPr>
      </w:pPr>
    </w:p>
    <w:p w14:paraId="2E025DC1" w14:textId="77777777" w:rsidR="000917D4" w:rsidRPr="009C45A7" w:rsidRDefault="000917D4" w:rsidP="000917D4">
      <w:pPr>
        <w:tabs>
          <w:tab w:val="clear" w:pos="567"/>
          <w:tab w:val="left" w:pos="-1440"/>
          <w:tab w:val="left" w:pos="-720"/>
        </w:tabs>
        <w:spacing w:line="240" w:lineRule="auto"/>
        <w:jc w:val="center"/>
        <w:rPr>
          <w:b/>
          <w:noProof/>
          <w:szCs w:val="22"/>
          <w:lang w:val="lt-LT"/>
        </w:rPr>
      </w:pPr>
      <w:r w:rsidRPr="009C45A7">
        <w:rPr>
          <w:b/>
          <w:noProof/>
          <w:szCs w:val="22"/>
          <w:lang w:val="lt-LT"/>
        </w:rPr>
        <w:t>I PRIEDAS</w:t>
      </w:r>
    </w:p>
    <w:p w14:paraId="2BD36FDC" w14:textId="77777777" w:rsidR="000917D4" w:rsidRPr="009C45A7" w:rsidRDefault="000917D4" w:rsidP="000917D4">
      <w:pPr>
        <w:ind w:left="567" w:hanging="567"/>
        <w:jc w:val="center"/>
        <w:rPr>
          <w:b/>
          <w:noProof/>
          <w:szCs w:val="22"/>
          <w:lang w:val="lt-LT"/>
        </w:rPr>
      </w:pPr>
    </w:p>
    <w:p w14:paraId="69770DFB" w14:textId="77777777" w:rsidR="000917D4" w:rsidRPr="009C45A7" w:rsidRDefault="000917D4" w:rsidP="000917D4">
      <w:pPr>
        <w:ind w:left="567" w:hanging="567"/>
        <w:jc w:val="center"/>
        <w:rPr>
          <w:b/>
          <w:noProof/>
          <w:szCs w:val="22"/>
          <w:lang w:val="lt-LT"/>
        </w:rPr>
      </w:pPr>
      <w:r w:rsidRPr="009C45A7">
        <w:rPr>
          <w:b/>
          <w:noProof/>
          <w:szCs w:val="22"/>
          <w:lang w:val="lt-LT"/>
        </w:rPr>
        <w:t>PREPARATO CHARAKTERISTIKŲ SANTRAUKA</w:t>
      </w:r>
    </w:p>
    <w:p w14:paraId="176045D4" w14:textId="77777777" w:rsidR="000917D4" w:rsidRPr="009C45A7" w:rsidRDefault="000917D4" w:rsidP="000917D4">
      <w:pPr>
        <w:tabs>
          <w:tab w:val="clear" w:pos="567"/>
          <w:tab w:val="left" w:pos="-1440"/>
          <w:tab w:val="left" w:pos="-720"/>
        </w:tabs>
        <w:spacing w:line="240" w:lineRule="auto"/>
        <w:jc w:val="center"/>
        <w:rPr>
          <w:noProof/>
          <w:szCs w:val="22"/>
          <w:lang w:val="lt-LT"/>
        </w:rPr>
      </w:pPr>
    </w:p>
    <w:p w14:paraId="6363A237" w14:textId="77777777" w:rsidR="000917D4" w:rsidRPr="009C45A7" w:rsidRDefault="000917D4" w:rsidP="000917D4">
      <w:pPr>
        <w:tabs>
          <w:tab w:val="left" w:pos="-1440"/>
          <w:tab w:val="left" w:pos="-720"/>
        </w:tabs>
        <w:suppressAutoHyphens/>
        <w:jc w:val="both"/>
        <w:rPr>
          <w:b/>
          <w:szCs w:val="22"/>
          <w:lang w:val="pt-BR"/>
        </w:rPr>
      </w:pPr>
      <w:r w:rsidRPr="009C45A7">
        <w:rPr>
          <w:bCs/>
          <w:iCs/>
          <w:noProof/>
          <w:szCs w:val="22"/>
          <w:lang w:val="lt-LT"/>
        </w:rPr>
        <w:br w:type="page"/>
      </w:r>
      <w:r w:rsidRPr="009C45A7">
        <w:rPr>
          <w:b/>
          <w:szCs w:val="22"/>
          <w:lang w:val="pt-BR"/>
        </w:rPr>
        <w:lastRenderedPageBreak/>
        <w:t>1.</w:t>
      </w:r>
      <w:r w:rsidRPr="009C45A7">
        <w:rPr>
          <w:b/>
          <w:szCs w:val="22"/>
          <w:lang w:val="pt-BR"/>
        </w:rPr>
        <w:tab/>
      </w:r>
      <w:r w:rsidRPr="009C45A7">
        <w:rPr>
          <w:b/>
          <w:szCs w:val="22"/>
          <w:lang w:val="lt-LT"/>
        </w:rPr>
        <w:t>VAISTINIO PREPARATO PAVADINIMAS</w:t>
      </w:r>
    </w:p>
    <w:p w14:paraId="00530DC6" w14:textId="77777777" w:rsidR="000917D4" w:rsidRPr="009C45A7" w:rsidRDefault="000917D4" w:rsidP="000917D4">
      <w:pPr>
        <w:tabs>
          <w:tab w:val="center" w:pos="-1440"/>
        </w:tabs>
        <w:suppressAutoHyphens/>
        <w:ind w:left="360"/>
        <w:jc w:val="both"/>
        <w:rPr>
          <w:szCs w:val="22"/>
          <w:lang w:val="pt-BR"/>
        </w:rPr>
      </w:pPr>
    </w:p>
    <w:p w14:paraId="0D4406BA" w14:textId="3ACC2DD5" w:rsidR="000917D4" w:rsidRPr="009C45A7" w:rsidRDefault="000917D4" w:rsidP="000917D4">
      <w:pPr>
        <w:jc w:val="both"/>
        <w:rPr>
          <w:szCs w:val="22"/>
          <w:lang w:val="pt-BR"/>
        </w:rPr>
      </w:pPr>
      <w:r w:rsidRPr="009C45A7">
        <w:rPr>
          <w:szCs w:val="22"/>
          <w:lang w:val="lt-LT"/>
        </w:rPr>
        <w:t xml:space="preserve">DENTOCAINE </w:t>
      </w:r>
      <w:r w:rsidRPr="0025251E">
        <w:rPr>
          <w:szCs w:val="22"/>
          <w:lang w:val="pt-BR"/>
        </w:rPr>
        <w:t xml:space="preserve">40 mg/ml + </w:t>
      </w:r>
      <w:r w:rsidR="00ED53F8" w:rsidRPr="009C45A7">
        <w:rPr>
          <w:szCs w:val="22"/>
          <w:lang w:val="pt-BR"/>
        </w:rPr>
        <w:t>5</w:t>
      </w:r>
      <w:r w:rsidRPr="0025251E">
        <w:rPr>
          <w:szCs w:val="22"/>
          <w:lang w:val="pt-BR"/>
        </w:rPr>
        <w:t xml:space="preserve"> mikrogramų/ml </w:t>
      </w:r>
      <w:r w:rsidRPr="009C45A7">
        <w:rPr>
          <w:szCs w:val="22"/>
          <w:lang w:val="lt-LT"/>
        </w:rPr>
        <w:t>injekcinis tirpalas</w:t>
      </w:r>
    </w:p>
    <w:p w14:paraId="1AFEEEB7" w14:textId="77777777" w:rsidR="000917D4" w:rsidRPr="009C45A7" w:rsidRDefault="000917D4" w:rsidP="000917D4">
      <w:pPr>
        <w:jc w:val="both"/>
        <w:rPr>
          <w:szCs w:val="22"/>
          <w:lang w:val="pt-BR"/>
        </w:rPr>
      </w:pPr>
    </w:p>
    <w:p w14:paraId="411890F7" w14:textId="77777777" w:rsidR="000917D4" w:rsidRPr="009C45A7" w:rsidRDefault="000917D4" w:rsidP="000917D4">
      <w:pPr>
        <w:jc w:val="both"/>
        <w:rPr>
          <w:szCs w:val="22"/>
          <w:lang w:val="pt-BR"/>
        </w:rPr>
      </w:pPr>
    </w:p>
    <w:p w14:paraId="667E264D" w14:textId="77777777" w:rsidR="000917D4" w:rsidRPr="009C45A7" w:rsidRDefault="000917D4" w:rsidP="000917D4">
      <w:pPr>
        <w:tabs>
          <w:tab w:val="left" w:pos="-1440"/>
          <w:tab w:val="left" w:pos="-720"/>
        </w:tabs>
        <w:suppressAutoHyphens/>
        <w:jc w:val="both"/>
        <w:rPr>
          <w:b/>
          <w:szCs w:val="22"/>
          <w:lang w:val="pt-BR"/>
        </w:rPr>
      </w:pPr>
      <w:r w:rsidRPr="009C45A7">
        <w:rPr>
          <w:b/>
          <w:szCs w:val="22"/>
          <w:lang w:val="pt-BR"/>
        </w:rPr>
        <w:t>2.</w:t>
      </w:r>
      <w:r w:rsidRPr="009C45A7">
        <w:rPr>
          <w:b/>
          <w:szCs w:val="22"/>
          <w:lang w:val="pt-BR"/>
        </w:rPr>
        <w:tab/>
      </w:r>
      <w:r w:rsidRPr="009C45A7">
        <w:rPr>
          <w:b/>
          <w:caps/>
          <w:szCs w:val="22"/>
          <w:lang w:val="lt-LT"/>
        </w:rPr>
        <w:t>kokybinė ir kiekybinė sudėtis</w:t>
      </w:r>
    </w:p>
    <w:p w14:paraId="10903842" w14:textId="68E8E9F8" w:rsidR="000917D4" w:rsidRPr="009C45A7" w:rsidRDefault="000917D4" w:rsidP="000917D4">
      <w:pPr>
        <w:tabs>
          <w:tab w:val="left" w:pos="-1440"/>
          <w:tab w:val="left" w:pos="-720"/>
        </w:tabs>
        <w:suppressAutoHyphens/>
        <w:jc w:val="both"/>
        <w:rPr>
          <w:szCs w:val="22"/>
          <w:lang w:val="pt-BR"/>
        </w:rPr>
      </w:pPr>
    </w:p>
    <w:p w14:paraId="7A63444E" w14:textId="71C50FA2" w:rsidR="000917D4" w:rsidRPr="001709C2" w:rsidRDefault="000917D4" w:rsidP="0025251E">
      <w:pPr>
        <w:pStyle w:val="Default"/>
        <w:jc w:val="both"/>
        <w:rPr>
          <w:sz w:val="22"/>
          <w:lang w:val="pt-BR"/>
        </w:rPr>
      </w:pPr>
      <w:r w:rsidRPr="001709C2">
        <w:rPr>
          <w:sz w:val="22"/>
          <w:lang w:val="pt-BR"/>
        </w:rPr>
        <w:t xml:space="preserve">1 ml injekcinio tirpalo yra 40 mg artikaino hidrochlorido ir </w:t>
      </w:r>
      <w:r w:rsidR="00ED53F8" w:rsidRPr="001709C2">
        <w:rPr>
          <w:sz w:val="22"/>
          <w:lang w:val="pt-BR"/>
        </w:rPr>
        <w:t>5</w:t>
      </w:r>
      <w:r w:rsidRPr="001709C2">
        <w:rPr>
          <w:sz w:val="22"/>
          <w:lang w:val="pt-BR"/>
        </w:rPr>
        <w:t xml:space="preserve"> mikrogramų adrenalino (adrenalino tartrato pavidalu). </w:t>
      </w:r>
    </w:p>
    <w:p w14:paraId="4D405D7F" w14:textId="608861E3" w:rsidR="000917D4" w:rsidRPr="009C45A7" w:rsidRDefault="000917D4" w:rsidP="0025251E">
      <w:pPr>
        <w:pStyle w:val="Default"/>
        <w:jc w:val="both"/>
        <w:rPr>
          <w:sz w:val="22"/>
          <w:szCs w:val="22"/>
        </w:rPr>
      </w:pPr>
      <w:r w:rsidRPr="009C45A7">
        <w:rPr>
          <w:sz w:val="22"/>
          <w:szCs w:val="22"/>
        </w:rPr>
        <w:t xml:space="preserve">Kiekviename 1,8 ml injekcinio tirpalo užtaise yra 72 mg artikaino hidrochlorido ir </w:t>
      </w:r>
      <w:r w:rsidR="00ED53F8" w:rsidRPr="009C45A7">
        <w:rPr>
          <w:sz w:val="22"/>
          <w:szCs w:val="22"/>
        </w:rPr>
        <w:t>9</w:t>
      </w:r>
      <w:r w:rsidRPr="009C45A7">
        <w:rPr>
          <w:sz w:val="22"/>
          <w:szCs w:val="22"/>
        </w:rPr>
        <w:t xml:space="preserve"> mikrogramų adrenalino (adrenalino tartrato pavidalu). </w:t>
      </w:r>
    </w:p>
    <w:p w14:paraId="4EC907DB" w14:textId="77777777" w:rsidR="000917D4" w:rsidRPr="009C45A7" w:rsidRDefault="000917D4" w:rsidP="000917D4">
      <w:pPr>
        <w:pStyle w:val="Default"/>
        <w:jc w:val="both"/>
        <w:rPr>
          <w:sz w:val="22"/>
          <w:szCs w:val="22"/>
          <w:u w:val="single"/>
        </w:rPr>
      </w:pPr>
    </w:p>
    <w:p w14:paraId="394FA009" w14:textId="2808A81D" w:rsidR="000917D4" w:rsidRPr="009C45A7" w:rsidRDefault="000917D4" w:rsidP="0025251E">
      <w:pPr>
        <w:pStyle w:val="Default"/>
        <w:jc w:val="both"/>
        <w:rPr>
          <w:sz w:val="22"/>
          <w:szCs w:val="22"/>
        </w:rPr>
      </w:pPr>
      <w:r w:rsidRPr="009C45A7">
        <w:rPr>
          <w:sz w:val="22"/>
          <w:szCs w:val="22"/>
          <w:u w:val="single"/>
        </w:rPr>
        <w:t>Pagalbinės medžiagos, kurių poveikis žinomas</w:t>
      </w:r>
      <w:r w:rsidRPr="009C45A7">
        <w:rPr>
          <w:sz w:val="22"/>
          <w:szCs w:val="22"/>
        </w:rPr>
        <w:t xml:space="preserve">: natrio metabisulfitas (E223), natrio chloridas, </w:t>
      </w:r>
      <w:r w:rsidRPr="0025251E">
        <w:rPr>
          <w:sz w:val="22"/>
          <w:szCs w:val="22"/>
          <w:lang w:val="lt-LT"/>
        </w:rPr>
        <w:t>citrin</w:t>
      </w:r>
      <w:r w:rsidR="00FF0F09">
        <w:rPr>
          <w:sz w:val="22"/>
          <w:szCs w:val="22"/>
          <w:lang w:val="lt-LT"/>
        </w:rPr>
        <w:t>ų</w:t>
      </w:r>
      <w:r w:rsidRPr="0025251E">
        <w:rPr>
          <w:sz w:val="22"/>
          <w:szCs w:val="22"/>
          <w:lang w:val="lt-LT"/>
        </w:rPr>
        <w:t xml:space="preserve"> rūgštis monohidratas</w:t>
      </w:r>
      <w:r w:rsidRPr="009C45A7">
        <w:rPr>
          <w:sz w:val="22"/>
          <w:szCs w:val="22"/>
        </w:rPr>
        <w:t xml:space="preserve">. </w:t>
      </w:r>
    </w:p>
    <w:p w14:paraId="4A64D092" w14:textId="46071BAC" w:rsidR="000917D4" w:rsidRPr="0025251E" w:rsidRDefault="000917D4" w:rsidP="000917D4">
      <w:pPr>
        <w:tabs>
          <w:tab w:val="left" w:pos="-1440"/>
          <w:tab w:val="left" w:pos="-720"/>
        </w:tabs>
        <w:suppressAutoHyphens/>
        <w:jc w:val="both"/>
        <w:rPr>
          <w:szCs w:val="22"/>
          <w:lang w:val="es-ES"/>
        </w:rPr>
      </w:pPr>
      <w:r w:rsidRPr="0025251E">
        <w:rPr>
          <w:szCs w:val="22"/>
          <w:lang w:val="es-ES"/>
        </w:rPr>
        <w:t xml:space="preserve">Viename mililitre </w:t>
      </w:r>
      <w:r w:rsidRPr="009C45A7">
        <w:rPr>
          <w:szCs w:val="22"/>
          <w:lang w:val="lt-LT"/>
        </w:rPr>
        <w:t xml:space="preserve">DENTOCAINE </w:t>
      </w:r>
      <w:r w:rsidRPr="009C45A7">
        <w:rPr>
          <w:szCs w:val="22"/>
          <w:lang w:val="pt-BR"/>
        </w:rPr>
        <w:t xml:space="preserve">40 mg/ml + </w:t>
      </w:r>
      <w:r w:rsidR="00ED53F8" w:rsidRPr="009C45A7">
        <w:rPr>
          <w:szCs w:val="22"/>
          <w:lang w:val="pt-BR"/>
        </w:rPr>
        <w:t>5</w:t>
      </w:r>
      <w:r w:rsidRPr="009C45A7">
        <w:rPr>
          <w:szCs w:val="22"/>
          <w:lang w:val="pt-BR"/>
        </w:rPr>
        <w:t xml:space="preserve"> mikrogramų/ml </w:t>
      </w:r>
      <w:r w:rsidR="00FF0F09">
        <w:rPr>
          <w:szCs w:val="22"/>
          <w:lang w:val="pt-BR"/>
        </w:rPr>
        <w:t xml:space="preserve">injekcinio </w:t>
      </w:r>
      <w:r w:rsidRPr="0025251E">
        <w:rPr>
          <w:szCs w:val="22"/>
          <w:lang w:val="es-ES"/>
        </w:rPr>
        <w:t>tirpalo yra 0,8</w:t>
      </w:r>
      <w:r w:rsidRPr="009C45A7">
        <w:rPr>
          <w:szCs w:val="22"/>
          <w:lang w:val="es-ES"/>
        </w:rPr>
        <w:t>3</w:t>
      </w:r>
      <w:r w:rsidRPr="0025251E">
        <w:rPr>
          <w:szCs w:val="22"/>
          <w:lang w:val="es-ES"/>
        </w:rPr>
        <w:t xml:space="preserve"> mg natrio, t. y. 1,</w:t>
      </w:r>
      <w:r w:rsidRPr="009C45A7">
        <w:rPr>
          <w:szCs w:val="22"/>
          <w:lang w:val="es-ES"/>
        </w:rPr>
        <w:t>5</w:t>
      </w:r>
      <w:r w:rsidRPr="0025251E">
        <w:rPr>
          <w:szCs w:val="22"/>
          <w:lang w:val="es-ES"/>
        </w:rPr>
        <w:t xml:space="preserve"> mg/1,</w:t>
      </w:r>
      <w:r w:rsidRPr="009C45A7">
        <w:rPr>
          <w:szCs w:val="22"/>
          <w:lang w:val="es-ES"/>
        </w:rPr>
        <w:t>8</w:t>
      </w:r>
      <w:r w:rsidRPr="0025251E">
        <w:rPr>
          <w:szCs w:val="22"/>
          <w:lang w:val="es-ES"/>
        </w:rPr>
        <w:t xml:space="preserve"> ml.</w:t>
      </w:r>
    </w:p>
    <w:p w14:paraId="07CAFF1E" w14:textId="7E3E409D" w:rsidR="000917D4" w:rsidRPr="009C45A7" w:rsidRDefault="000917D4" w:rsidP="000917D4">
      <w:pPr>
        <w:tabs>
          <w:tab w:val="left" w:pos="-1440"/>
          <w:tab w:val="left" w:pos="-720"/>
        </w:tabs>
        <w:suppressAutoHyphens/>
        <w:jc w:val="both"/>
        <w:rPr>
          <w:szCs w:val="22"/>
          <w:lang w:val="pt-BR"/>
        </w:rPr>
      </w:pPr>
    </w:p>
    <w:p w14:paraId="5DD70E4D" w14:textId="77777777" w:rsidR="000917D4" w:rsidRPr="009C45A7" w:rsidRDefault="000917D4" w:rsidP="000917D4">
      <w:pPr>
        <w:rPr>
          <w:szCs w:val="22"/>
          <w:lang w:val="es-ES"/>
        </w:rPr>
      </w:pPr>
      <w:r w:rsidRPr="009C45A7">
        <w:rPr>
          <w:szCs w:val="22"/>
          <w:lang w:val="lt-LT"/>
        </w:rPr>
        <w:t xml:space="preserve">Visos pagalbinės medžiagos išvardytos </w:t>
      </w:r>
      <w:hyperlink w:anchor="_6.1_List_of" w:history="1">
        <w:r w:rsidRPr="009C45A7">
          <w:rPr>
            <w:szCs w:val="22"/>
            <w:lang w:val="lt-LT"/>
          </w:rPr>
          <w:t>6.1</w:t>
        </w:r>
      </w:hyperlink>
      <w:r w:rsidRPr="009C45A7">
        <w:rPr>
          <w:szCs w:val="22"/>
          <w:lang w:val="lt-LT"/>
        </w:rPr>
        <w:t xml:space="preserve"> skyriuje.</w:t>
      </w:r>
    </w:p>
    <w:p w14:paraId="1E4C7624" w14:textId="77777777" w:rsidR="000917D4" w:rsidRPr="009C45A7" w:rsidRDefault="000917D4" w:rsidP="000917D4">
      <w:pPr>
        <w:tabs>
          <w:tab w:val="left" w:pos="-1440"/>
          <w:tab w:val="left" w:pos="-720"/>
        </w:tabs>
        <w:suppressAutoHyphens/>
        <w:rPr>
          <w:szCs w:val="22"/>
          <w:lang w:val="es-ES"/>
        </w:rPr>
      </w:pPr>
    </w:p>
    <w:p w14:paraId="765D1891" w14:textId="77777777" w:rsidR="000917D4" w:rsidRPr="009C45A7" w:rsidRDefault="000917D4" w:rsidP="000917D4">
      <w:pPr>
        <w:tabs>
          <w:tab w:val="left" w:pos="-1440"/>
          <w:tab w:val="left" w:pos="-720"/>
        </w:tabs>
        <w:suppressAutoHyphens/>
        <w:rPr>
          <w:szCs w:val="22"/>
          <w:lang w:val="es-ES"/>
        </w:rPr>
      </w:pPr>
    </w:p>
    <w:p w14:paraId="6C847C8B" w14:textId="77777777" w:rsidR="000917D4" w:rsidRPr="009C45A7" w:rsidRDefault="000917D4" w:rsidP="000917D4">
      <w:pPr>
        <w:tabs>
          <w:tab w:val="left" w:pos="-1440"/>
          <w:tab w:val="left" w:pos="-720"/>
        </w:tabs>
        <w:suppressAutoHyphens/>
        <w:rPr>
          <w:szCs w:val="22"/>
          <w:lang w:val="es-ES"/>
        </w:rPr>
      </w:pPr>
      <w:r w:rsidRPr="009C45A7">
        <w:rPr>
          <w:b/>
          <w:szCs w:val="22"/>
          <w:lang w:val="es-ES"/>
        </w:rPr>
        <w:t>3.</w:t>
      </w:r>
      <w:r w:rsidRPr="009C45A7">
        <w:rPr>
          <w:b/>
          <w:szCs w:val="22"/>
          <w:lang w:val="es-ES"/>
        </w:rPr>
        <w:tab/>
      </w:r>
      <w:r w:rsidRPr="009C45A7">
        <w:rPr>
          <w:b/>
          <w:szCs w:val="22"/>
          <w:lang w:val="lt-LT"/>
        </w:rPr>
        <w:t>FARMACINĖ FORMA</w:t>
      </w:r>
    </w:p>
    <w:p w14:paraId="31AAC2BA" w14:textId="77777777" w:rsidR="000917D4" w:rsidRPr="009C45A7" w:rsidRDefault="000917D4" w:rsidP="000917D4">
      <w:pPr>
        <w:rPr>
          <w:szCs w:val="22"/>
          <w:lang w:val="es-ES"/>
        </w:rPr>
      </w:pPr>
    </w:p>
    <w:p w14:paraId="7EFD3880" w14:textId="77777777" w:rsidR="000917D4" w:rsidRPr="009C45A7" w:rsidRDefault="000917D4" w:rsidP="000917D4">
      <w:pPr>
        <w:rPr>
          <w:szCs w:val="22"/>
          <w:lang w:val="es-ES"/>
        </w:rPr>
      </w:pPr>
      <w:r w:rsidRPr="009C45A7">
        <w:rPr>
          <w:szCs w:val="22"/>
          <w:lang w:val="lt-LT"/>
        </w:rPr>
        <w:t>Injekcinis tirpalas.</w:t>
      </w:r>
    </w:p>
    <w:p w14:paraId="536D8C05" w14:textId="77777777" w:rsidR="000917D4" w:rsidRPr="009C45A7" w:rsidRDefault="000917D4" w:rsidP="000917D4">
      <w:pPr>
        <w:rPr>
          <w:szCs w:val="22"/>
          <w:lang w:val="lt-LT"/>
        </w:rPr>
      </w:pPr>
      <w:r w:rsidRPr="009C45A7">
        <w:rPr>
          <w:szCs w:val="22"/>
          <w:lang w:val="lt-LT"/>
        </w:rPr>
        <w:t>Tirpalas yra skaidrus, nekeičiantis spalvos, bespalvis skystis, kurio pH vertė yra nuo 3,0 iki 5,0. Tirpalo osmosiškumas yra maždaug 290 mOsm/kg.</w:t>
      </w:r>
    </w:p>
    <w:p w14:paraId="2CA19008" w14:textId="77777777" w:rsidR="000917D4" w:rsidRPr="009C45A7" w:rsidRDefault="000917D4" w:rsidP="000917D4">
      <w:pPr>
        <w:tabs>
          <w:tab w:val="left" w:pos="-1440"/>
          <w:tab w:val="left" w:pos="-720"/>
        </w:tabs>
        <w:suppressAutoHyphens/>
        <w:rPr>
          <w:szCs w:val="22"/>
          <w:lang w:val="lt-LT"/>
        </w:rPr>
      </w:pPr>
    </w:p>
    <w:p w14:paraId="4D1F522E" w14:textId="77777777" w:rsidR="000917D4" w:rsidRPr="009C45A7" w:rsidRDefault="000917D4" w:rsidP="000917D4">
      <w:pPr>
        <w:tabs>
          <w:tab w:val="left" w:pos="-1440"/>
          <w:tab w:val="left" w:pos="-720"/>
        </w:tabs>
        <w:suppressAutoHyphens/>
        <w:rPr>
          <w:szCs w:val="22"/>
          <w:lang w:val="lt-LT"/>
        </w:rPr>
      </w:pPr>
    </w:p>
    <w:p w14:paraId="45A08F4B" w14:textId="77777777" w:rsidR="000917D4" w:rsidRPr="009C45A7" w:rsidRDefault="000917D4" w:rsidP="000917D4">
      <w:pPr>
        <w:tabs>
          <w:tab w:val="left" w:pos="-1440"/>
          <w:tab w:val="left" w:pos="-720"/>
        </w:tabs>
        <w:suppressAutoHyphens/>
        <w:rPr>
          <w:szCs w:val="22"/>
          <w:lang w:val="lt-LT"/>
        </w:rPr>
      </w:pPr>
      <w:r w:rsidRPr="009C45A7">
        <w:rPr>
          <w:b/>
          <w:szCs w:val="22"/>
          <w:lang w:val="lt-LT"/>
        </w:rPr>
        <w:t>4.</w:t>
      </w:r>
      <w:r w:rsidRPr="009C45A7">
        <w:rPr>
          <w:b/>
          <w:szCs w:val="22"/>
          <w:lang w:val="lt-LT"/>
        </w:rPr>
        <w:tab/>
        <w:t>KLINIKINĖ INFORMACIJA</w:t>
      </w:r>
    </w:p>
    <w:p w14:paraId="3BA60F41" w14:textId="77777777" w:rsidR="000917D4" w:rsidRPr="009C45A7" w:rsidRDefault="000917D4" w:rsidP="000917D4">
      <w:pPr>
        <w:tabs>
          <w:tab w:val="left" w:pos="-1440"/>
          <w:tab w:val="left" w:pos="-720"/>
        </w:tabs>
        <w:suppressAutoHyphens/>
        <w:rPr>
          <w:szCs w:val="22"/>
          <w:lang w:val="lt-LT"/>
        </w:rPr>
      </w:pPr>
    </w:p>
    <w:p w14:paraId="6CA416BD" w14:textId="77777777" w:rsidR="000917D4" w:rsidRPr="009C45A7" w:rsidRDefault="000917D4" w:rsidP="000917D4">
      <w:pPr>
        <w:tabs>
          <w:tab w:val="left" w:pos="-1440"/>
          <w:tab w:val="left" w:pos="-720"/>
        </w:tabs>
        <w:suppressAutoHyphens/>
        <w:rPr>
          <w:b/>
          <w:szCs w:val="22"/>
          <w:lang w:val="lt-LT"/>
        </w:rPr>
      </w:pPr>
      <w:r w:rsidRPr="009C45A7">
        <w:rPr>
          <w:b/>
          <w:szCs w:val="22"/>
          <w:lang w:val="lt-LT"/>
        </w:rPr>
        <w:t>4.1</w:t>
      </w:r>
      <w:r w:rsidRPr="009C45A7">
        <w:rPr>
          <w:b/>
          <w:szCs w:val="22"/>
          <w:lang w:val="lt-LT"/>
        </w:rPr>
        <w:tab/>
        <w:t>Terapinės indikacijos</w:t>
      </w:r>
    </w:p>
    <w:p w14:paraId="6E09409A" w14:textId="77777777" w:rsidR="000917D4" w:rsidRPr="009C45A7" w:rsidRDefault="000917D4" w:rsidP="000917D4">
      <w:pPr>
        <w:tabs>
          <w:tab w:val="left" w:pos="-1440"/>
          <w:tab w:val="left" w:pos="-720"/>
        </w:tabs>
        <w:suppressAutoHyphens/>
        <w:rPr>
          <w:szCs w:val="22"/>
          <w:lang w:val="lt-LT"/>
        </w:rPr>
      </w:pPr>
    </w:p>
    <w:p w14:paraId="72CF3EF3" w14:textId="77777777" w:rsidR="000917D4" w:rsidRPr="001709C2" w:rsidRDefault="000917D4" w:rsidP="000917D4">
      <w:pPr>
        <w:pStyle w:val="Default"/>
        <w:rPr>
          <w:sz w:val="22"/>
          <w:lang w:val="lt-LT"/>
        </w:rPr>
      </w:pPr>
      <w:r w:rsidRPr="001709C2">
        <w:rPr>
          <w:sz w:val="22"/>
          <w:lang w:val="lt-LT"/>
        </w:rPr>
        <w:t xml:space="preserve">Lokali ir lokali-regioninė anestezija atliekant odontologines procedūras. </w:t>
      </w:r>
    </w:p>
    <w:p w14:paraId="0D25FABA" w14:textId="364873E1" w:rsidR="000917D4" w:rsidRPr="009C45A7" w:rsidRDefault="000917D4" w:rsidP="000917D4">
      <w:pPr>
        <w:rPr>
          <w:szCs w:val="22"/>
          <w:lang w:val="lt-LT"/>
        </w:rPr>
      </w:pPr>
      <w:r w:rsidRPr="009C45A7">
        <w:rPr>
          <w:szCs w:val="22"/>
          <w:lang w:val="lt-LT"/>
        </w:rPr>
        <w:t xml:space="preserve">DENTOCAINE </w:t>
      </w:r>
      <w:r w:rsidRPr="009C45A7">
        <w:rPr>
          <w:szCs w:val="22"/>
          <w:lang w:val="pt-BR"/>
        </w:rPr>
        <w:t xml:space="preserve">40 mg/ml + </w:t>
      </w:r>
      <w:r w:rsidR="00ED53F8" w:rsidRPr="009C45A7">
        <w:rPr>
          <w:szCs w:val="22"/>
          <w:lang w:val="pt-BR"/>
        </w:rPr>
        <w:t>5</w:t>
      </w:r>
      <w:r w:rsidRPr="009C45A7">
        <w:rPr>
          <w:szCs w:val="22"/>
          <w:lang w:val="pt-BR"/>
        </w:rPr>
        <w:t xml:space="preserve"> mikrogramų/ml</w:t>
      </w:r>
      <w:r w:rsidRPr="001709C2">
        <w:rPr>
          <w:lang w:val="lt-LT"/>
        </w:rPr>
        <w:t xml:space="preserve"> skirtas suaugusiesiems, paaugliams ir vyresniems kaip 4 metų (arba nuo 20 kg kūno masės) vaikams. </w:t>
      </w:r>
    </w:p>
    <w:p w14:paraId="616349B1" w14:textId="77777777" w:rsidR="000917D4" w:rsidRPr="009C45A7" w:rsidRDefault="000917D4" w:rsidP="000917D4">
      <w:pPr>
        <w:tabs>
          <w:tab w:val="left" w:pos="-1440"/>
          <w:tab w:val="left" w:pos="-720"/>
        </w:tabs>
        <w:suppressAutoHyphens/>
        <w:rPr>
          <w:szCs w:val="22"/>
          <w:lang w:val="lt-LT"/>
        </w:rPr>
      </w:pPr>
    </w:p>
    <w:p w14:paraId="390F08CE" w14:textId="77777777" w:rsidR="000917D4" w:rsidRPr="009C45A7" w:rsidRDefault="000917D4" w:rsidP="000917D4">
      <w:pPr>
        <w:rPr>
          <w:b/>
          <w:szCs w:val="22"/>
          <w:u w:val="single"/>
          <w:lang w:val="pt-BR"/>
        </w:rPr>
      </w:pPr>
      <w:r w:rsidRPr="009C45A7">
        <w:rPr>
          <w:b/>
          <w:szCs w:val="22"/>
          <w:lang w:val="pt-BR"/>
        </w:rPr>
        <w:t>4.2</w:t>
      </w:r>
      <w:r w:rsidRPr="009C45A7">
        <w:rPr>
          <w:b/>
          <w:szCs w:val="22"/>
          <w:lang w:val="pt-BR"/>
        </w:rPr>
        <w:tab/>
      </w:r>
      <w:r w:rsidRPr="009C45A7">
        <w:rPr>
          <w:b/>
          <w:szCs w:val="22"/>
          <w:lang w:val="lt-LT"/>
        </w:rPr>
        <w:t>Dozavimas ir vartojimo metodas</w:t>
      </w:r>
    </w:p>
    <w:p w14:paraId="10D1AA32" w14:textId="3428A75C" w:rsidR="000917D4" w:rsidRPr="009C45A7" w:rsidRDefault="000917D4" w:rsidP="000917D4">
      <w:pPr>
        <w:rPr>
          <w:i/>
          <w:szCs w:val="22"/>
          <w:u w:val="single"/>
          <w:lang w:val="lt-LT"/>
        </w:rPr>
      </w:pPr>
    </w:p>
    <w:p w14:paraId="62D1F385" w14:textId="512FD0FE" w:rsidR="000917D4" w:rsidRPr="009C45A7" w:rsidRDefault="000917D4" w:rsidP="000917D4">
      <w:pPr>
        <w:pStyle w:val="Default"/>
        <w:rPr>
          <w:sz w:val="22"/>
          <w:szCs w:val="22"/>
        </w:rPr>
      </w:pPr>
      <w:r w:rsidRPr="009C45A7">
        <w:rPr>
          <w:sz w:val="22"/>
          <w:szCs w:val="22"/>
        </w:rPr>
        <w:t xml:space="preserve">Skirta profesionaliai naudoti tik gydytojams ar odontologams. </w:t>
      </w:r>
    </w:p>
    <w:p w14:paraId="327181E8" w14:textId="77777777" w:rsidR="000917D4" w:rsidRPr="009C45A7" w:rsidRDefault="000917D4" w:rsidP="000917D4">
      <w:pPr>
        <w:pStyle w:val="Default"/>
        <w:rPr>
          <w:sz w:val="22"/>
          <w:szCs w:val="22"/>
        </w:rPr>
      </w:pPr>
    </w:p>
    <w:p w14:paraId="2B7822B7" w14:textId="4B83F3AC" w:rsidR="000917D4" w:rsidRPr="009C45A7" w:rsidRDefault="000917D4" w:rsidP="000917D4">
      <w:pPr>
        <w:pStyle w:val="Default"/>
        <w:rPr>
          <w:sz w:val="22"/>
          <w:szCs w:val="22"/>
          <w:u w:val="single"/>
        </w:rPr>
      </w:pPr>
      <w:r w:rsidRPr="009C45A7">
        <w:rPr>
          <w:sz w:val="22"/>
          <w:szCs w:val="22"/>
          <w:u w:val="single"/>
        </w:rPr>
        <w:t xml:space="preserve">Dozavimas </w:t>
      </w:r>
    </w:p>
    <w:p w14:paraId="2027E24E" w14:textId="77777777" w:rsidR="000917D4" w:rsidRPr="009C45A7" w:rsidRDefault="000917D4" w:rsidP="000917D4">
      <w:pPr>
        <w:pStyle w:val="Default"/>
        <w:rPr>
          <w:sz w:val="22"/>
          <w:szCs w:val="22"/>
        </w:rPr>
      </w:pPr>
    </w:p>
    <w:p w14:paraId="16A952E9" w14:textId="5516144C" w:rsidR="000917D4" w:rsidRPr="0025251E" w:rsidRDefault="000917D4" w:rsidP="000917D4">
      <w:pPr>
        <w:rPr>
          <w:szCs w:val="22"/>
          <w:lang w:val="es-ES"/>
        </w:rPr>
      </w:pPr>
      <w:r w:rsidRPr="0025251E">
        <w:rPr>
          <w:szCs w:val="22"/>
          <w:lang w:val="es-ES"/>
        </w:rPr>
        <w:t>Visų populiacijų pacientams reikia vartoti mažiausią dozę, sukeliančią veiksmingą anesteziją. Reikalinga dozė nustatoma individualiai.</w:t>
      </w:r>
    </w:p>
    <w:p w14:paraId="4B159A66" w14:textId="40AB722A" w:rsidR="000917D4" w:rsidRPr="0025251E" w:rsidRDefault="000917D4" w:rsidP="000917D4">
      <w:pPr>
        <w:rPr>
          <w:szCs w:val="22"/>
          <w:lang w:val="es-ES"/>
        </w:rPr>
      </w:pPr>
    </w:p>
    <w:p w14:paraId="243DCEBF" w14:textId="77777777" w:rsidR="000917D4" w:rsidRPr="00FF0F09" w:rsidRDefault="000917D4" w:rsidP="000917D4">
      <w:pPr>
        <w:pStyle w:val="Default"/>
        <w:rPr>
          <w:sz w:val="22"/>
          <w:szCs w:val="22"/>
        </w:rPr>
      </w:pPr>
      <w:r w:rsidRPr="00FF0F09">
        <w:rPr>
          <w:sz w:val="22"/>
          <w:szCs w:val="22"/>
        </w:rPr>
        <w:t xml:space="preserve">Įprastinei procedūrai normali dozė suaugusiam pacientui yra 1 užtaisas, bet veiksmingai anestezijai sukelti gali pakakti ir mažiau nei viso užtaiso turinio. Atliekant didesnes procedūras, odontologo nuožiūra gali prireikti daugiau užtaisų, neviršijant didžiausios rekomenduojamos dozės. </w:t>
      </w:r>
    </w:p>
    <w:p w14:paraId="72313F30" w14:textId="1E07A1B9" w:rsidR="000917D4" w:rsidRPr="00FF0F09" w:rsidRDefault="000917D4" w:rsidP="000917D4">
      <w:pPr>
        <w:pStyle w:val="Default"/>
        <w:rPr>
          <w:sz w:val="22"/>
          <w:szCs w:val="22"/>
        </w:rPr>
      </w:pPr>
      <w:r w:rsidRPr="00FF0F09">
        <w:rPr>
          <w:sz w:val="22"/>
          <w:szCs w:val="22"/>
        </w:rPr>
        <w:t xml:space="preserve">Daugumai įprastinių odontologinių procedūrų pageidautina vartoti </w:t>
      </w:r>
      <w:r w:rsidR="004E0246" w:rsidRPr="0025251E">
        <w:rPr>
          <w:sz w:val="22"/>
          <w:szCs w:val="22"/>
        </w:rPr>
        <w:t>DENTOCAINE</w:t>
      </w:r>
      <w:r w:rsidRPr="00FF0F09">
        <w:rPr>
          <w:sz w:val="22"/>
          <w:szCs w:val="22"/>
        </w:rPr>
        <w:t xml:space="preserve"> 40 mg/ml + 5 mikrogra</w:t>
      </w:r>
      <w:r w:rsidR="00DD2207" w:rsidRPr="009C45A7">
        <w:rPr>
          <w:szCs w:val="22"/>
          <w:lang w:val="pt-BR"/>
        </w:rPr>
        <w:t>mų</w:t>
      </w:r>
      <w:r w:rsidRPr="00FF0F09">
        <w:rPr>
          <w:sz w:val="22"/>
          <w:szCs w:val="22"/>
        </w:rPr>
        <w:t xml:space="preserve">/ml. </w:t>
      </w:r>
    </w:p>
    <w:p w14:paraId="6652116A" w14:textId="25D3F06E" w:rsidR="000917D4" w:rsidRPr="00FF0F09" w:rsidRDefault="000917D4" w:rsidP="000917D4">
      <w:pPr>
        <w:pStyle w:val="Default"/>
        <w:rPr>
          <w:sz w:val="22"/>
          <w:szCs w:val="22"/>
        </w:rPr>
      </w:pPr>
      <w:r w:rsidRPr="00FF0F09">
        <w:rPr>
          <w:sz w:val="22"/>
          <w:szCs w:val="22"/>
        </w:rPr>
        <w:t xml:space="preserve">Sudėtingesnėms procedūroms, pvz., tokioms, kurių metu reikia stipresnės hemostazės, pageidautina vartoti </w:t>
      </w:r>
      <w:r w:rsidR="004E0246" w:rsidRPr="0025251E">
        <w:rPr>
          <w:sz w:val="22"/>
          <w:szCs w:val="22"/>
        </w:rPr>
        <w:t>DENTOCAINE</w:t>
      </w:r>
      <w:r w:rsidRPr="00FF0F09">
        <w:rPr>
          <w:sz w:val="22"/>
          <w:szCs w:val="22"/>
        </w:rPr>
        <w:t xml:space="preserve"> 40 mg/ml + 10 mikrogra</w:t>
      </w:r>
      <w:r w:rsidR="00DD2207" w:rsidRPr="009C45A7">
        <w:rPr>
          <w:szCs w:val="22"/>
          <w:lang w:val="pt-BR"/>
        </w:rPr>
        <w:t>mų</w:t>
      </w:r>
      <w:r w:rsidRPr="00FF0F09">
        <w:rPr>
          <w:sz w:val="22"/>
          <w:szCs w:val="22"/>
        </w:rPr>
        <w:t xml:space="preserve">/ml. </w:t>
      </w:r>
    </w:p>
    <w:p w14:paraId="1555B595" w14:textId="77777777" w:rsidR="004E0246" w:rsidRPr="0025251E" w:rsidRDefault="004E0246" w:rsidP="000917D4">
      <w:pPr>
        <w:pStyle w:val="Default"/>
        <w:rPr>
          <w:i/>
          <w:iCs/>
          <w:sz w:val="22"/>
          <w:szCs w:val="22"/>
          <w:u w:val="single"/>
        </w:rPr>
      </w:pPr>
    </w:p>
    <w:p w14:paraId="75730ECF" w14:textId="4F915423" w:rsidR="000917D4" w:rsidRPr="009C45A7" w:rsidRDefault="000917D4" w:rsidP="000917D4">
      <w:pPr>
        <w:pStyle w:val="Default"/>
        <w:rPr>
          <w:sz w:val="22"/>
          <w:szCs w:val="22"/>
        </w:rPr>
      </w:pPr>
      <w:r w:rsidRPr="009C45A7">
        <w:rPr>
          <w:i/>
          <w:iCs/>
          <w:sz w:val="22"/>
          <w:szCs w:val="22"/>
          <w:u w:val="single"/>
        </w:rPr>
        <w:t xml:space="preserve">Kartu skiriami raminamieji paciento nerimui sumažinti: </w:t>
      </w:r>
    </w:p>
    <w:p w14:paraId="5A0C0C57" w14:textId="34B88F54" w:rsidR="000917D4" w:rsidRPr="0025251E" w:rsidRDefault="000917D4" w:rsidP="000917D4">
      <w:pPr>
        <w:pStyle w:val="Default"/>
        <w:rPr>
          <w:sz w:val="22"/>
          <w:szCs w:val="22"/>
        </w:rPr>
      </w:pPr>
      <w:r w:rsidRPr="00FF0F09">
        <w:rPr>
          <w:sz w:val="22"/>
          <w:szCs w:val="22"/>
        </w:rPr>
        <w:t xml:space="preserve">Pacientams, kuriems skiriami raminamieji, didžiausia saugi lokaliųjų anestetikų dozė gali būti mažesnė dėl suminio centrinę nervų sistemą slopinančio poveikio (žr. 4.5 skyrių). </w:t>
      </w:r>
    </w:p>
    <w:p w14:paraId="275F642E" w14:textId="77777777" w:rsidR="004E0246" w:rsidRPr="00FF0F09" w:rsidRDefault="004E0246" w:rsidP="000917D4">
      <w:pPr>
        <w:pStyle w:val="Default"/>
        <w:rPr>
          <w:sz w:val="22"/>
          <w:szCs w:val="22"/>
        </w:rPr>
      </w:pPr>
    </w:p>
    <w:p w14:paraId="1B424A3D" w14:textId="292D8EB1" w:rsidR="000917D4" w:rsidRPr="0025251E" w:rsidRDefault="000917D4" w:rsidP="000917D4">
      <w:pPr>
        <w:pStyle w:val="Default"/>
        <w:rPr>
          <w:i/>
          <w:sz w:val="22"/>
          <w:szCs w:val="22"/>
        </w:rPr>
      </w:pPr>
      <w:r w:rsidRPr="0025251E">
        <w:rPr>
          <w:bCs/>
          <w:i/>
          <w:sz w:val="22"/>
          <w:szCs w:val="22"/>
        </w:rPr>
        <w:lastRenderedPageBreak/>
        <w:t xml:space="preserve">Suaugusieji ir paaugliai (12–18 metų) </w:t>
      </w:r>
    </w:p>
    <w:p w14:paraId="5926B776" w14:textId="77777777" w:rsidR="000917D4" w:rsidRPr="00FF0F09" w:rsidRDefault="000917D4" w:rsidP="000917D4">
      <w:pPr>
        <w:pStyle w:val="Default"/>
        <w:rPr>
          <w:sz w:val="22"/>
          <w:szCs w:val="22"/>
        </w:rPr>
      </w:pPr>
      <w:r w:rsidRPr="00FF0F09">
        <w:rPr>
          <w:sz w:val="22"/>
          <w:szCs w:val="22"/>
        </w:rPr>
        <w:t xml:space="preserve">Didžiausia artikaino dozė suaugusiesiems ir paaugliams yra 7 mg/kg kūno svorio (absoliuti didžiausia artikaino dozė – 500 mg). Didžiausia 500 mg artikaino dozė yra tokia, kokios reikia sveikam daugiau kaip 70 kg kūno masės suaugusiajam. </w:t>
      </w:r>
    </w:p>
    <w:p w14:paraId="0C478236" w14:textId="1E99AA1C" w:rsidR="000917D4" w:rsidRPr="009C45A7" w:rsidRDefault="000917D4" w:rsidP="000917D4">
      <w:pPr>
        <w:rPr>
          <w:szCs w:val="22"/>
          <w:lang w:val="es-ES"/>
        </w:rPr>
      </w:pPr>
      <w:r w:rsidRPr="0025251E">
        <w:rPr>
          <w:szCs w:val="22"/>
          <w:lang w:val="es-ES"/>
        </w:rPr>
        <w:t>Lentelėje toliu paaiškinta didžiausia rekomenduojama dozė.</w:t>
      </w:r>
    </w:p>
    <w:p w14:paraId="081FB7E9" w14:textId="4B4A6D7E" w:rsidR="004E0246" w:rsidRPr="009C45A7" w:rsidRDefault="004E0246" w:rsidP="000917D4">
      <w:pPr>
        <w:rPr>
          <w:szCs w:val="22"/>
          <w:lang w:val="es-ES"/>
        </w:rPr>
      </w:pPr>
    </w:p>
    <w:tbl>
      <w:tblPr>
        <w:tblStyle w:val="Lentelstinklelis"/>
        <w:tblW w:w="0" w:type="auto"/>
        <w:jc w:val="center"/>
        <w:tblLook w:val="04A0" w:firstRow="1" w:lastRow="0" w:firstColumn="1" w:lastColumn="0" w:noHBand="0" w:noVBand="1"/>
      </w:tblPr>
      <w:tblGrid>
        <w:gridCol w:w="1555"/>
        <w:gridCol w:w="2268"/>
        <w:gridCol w:w="1990"/>
        <w:gridCol w:w="2546"/>
      </w:tblGrid>
      <w:tr w:rsidR="009800D1" w:rsidRPr="009C45A7" w14:paraId="06A2886B" w14:textId="77777777" w:rsidTr="0025251E">
        <w:trPr>
          <w:trHeight w:val="1120"/>
          <w:jc w:val="center"/>
        </w:trPr>
        <w:tc>
          <w:tcPr>
            <w:tcW w:w="1555" w:type="dxa"/>
            <w:vAlign w:val="center"/>
          </w:tcPr>
          <w:p w14:paraId="6C16DF2F" w14:textId="1C13C543" w:rsidR="009800D1" w:rsidRPr="0025251E" w:rsidRDefault="009800D1" w:rsidP="006330E3">
            <w:pPr>
              <w:rPr>
                <w:sz w:val="22"/>
                <w:szCs w:val="22"/>
                <w:lang w:val="en-US"/>
              </w:rPr>
            </w:pPr>
            <w:bookmarkStart w:id="1" w:name="_Hlk110929868"/>
            <w:r w:rsidRPr="009C45A7">
              <w:rPr>
                <w:b/>
                <w:bCs/>
                <w:szCs w:val="22"/>
              </w:rPr>
              <w:t xml:space="preserve">Paciento kūno masė (kg) </w:t>
            </w:r>
          </w:p>
        </w:tc>
        <w:tc>
          <w:tcPr>
            <w:tcW w:w="2268" w:type="dxa"/>
            <w:vAlign w:val="center"/>
          </w:tcPr>
          <w:p w14:paraId="447CEC1C" w14:textId="75646C34" w:rsidR="009800D1" w:rsidRPr="0025251E" w:rsidRDefault="009800D1" w:rsidP="006330E3">
            <w:pPr>
              <w:rPr>
                <w:sz w:val="22"/>
                <w:szCs w:val="22"/>
                <w:lang w:val="es-ES"/>
              </w:rPr>
            </w:pPr>
            <w:r w:rsidRPr="0025251E">
              <w:rPr>
                <w:b/>
                <w:bCs/>
                <w:szCs w:val="22"/>
                <w:lang w:val="es-ES"/>
              </w:rPr>
              <w:t xml:space="preserve">Didžiausia artikaino hidrochlorido dozė (mg) </w:t>
            </w:r>
          </w:p>
        </w:tc>
        <w:tc>
          <w:tcPr>
            <w:tcW w:w="1990" w:type="dxa"/>
            <w:vAlign w:val="center"/>
          </w:tcPr>
          <w:p w14:paraId="077AC684" w14:textId="673604DA" w:rsidR="009800D1" w:rsidRPr="0025251E" w:rsidRDefault="009800D1" w:rsidP="006330E3">
            <w:pPr>
              <w:rPr>
                <w:sz w:val="22"/>
                <w:szCs w:val="22"/>
                <w:lang w:val="en-US"/>
              </w:rPr>
            </w:pPr>
            <w:r w:rsidRPr="009C45A7">
              <w:rPr>
                <w:b/>
                <w:bCs/>
                <w:szCs w:val="22"/>
              </w:rPr>
              <w:t xml:space="preserve">Adrenalino dozė (mg) </w:t>
            </w:r>
          </w:p>
        </w:tc>
        <w:tc>
          <w:tcPr>
            <w:tcW w:w="2546" w:type="dxa"/>
            <w:vAlign w:val="center"/>
          </w:tcPr>
          <w:p w14:paraId="0C1E6F5A" w14:textId="35184A76" w:rsidR="009800D1" w:rsidRPr="0025251E" w:rsidRDefault="009800D1" w:rsidP="006330E3">
            <w:pPr>
              <w:rPr>
                <w:sz w:val="22"/>
                <w:szCs w:val="22"/>
                <w:lang w:val="en-US"/>
              </w:rPr>
            </w:pPr>
            <w:r w:rsidRPr="009C45A7">
              <w:rPr>
                <w:b/>
                <w:bCs/>
                <w:szCs w:val="22"/>
              </w:rPr>
              <w:t xml:space="preserve">Bendras tūris (ml) ir atitikmuo užtaisų (1,8 ml) skaičiumi </w:t>
            </w:r>
          </w:p>
        </w:tc>
      </w:tr>
      <w:tr w:rsidR="00ED53F8" w:rsidRPr="009C45A7" w14:paraId="39CE395C" w14:textId="77777777" w:rsidTr="005A1ADF">
        <w:trPr>
          <w:jc w:val="center"/>
        </w:trPr>
        <w:tc>
          <w:tcPr>
            <w:tcW w:w="1555" w:type="dxa"/>
          </w:tcPr>
          <w:p w14:paraId="2458379B" w14:textId="77777777" w:rsidR="00ED53F8" w:rsidRPr="0025251E" w:rsidRDefault="00ED53F8" w:rsidP="00ED53F8">
            <w:pPr>
              <w:rPr>
                <w:sz w:val="22"/>
                <w:szCs w:val="22"/>
                <w:lang w:val="en-US"/>
              </w:rPr>
            </w:pPr>
            <w:r w:rsidRPr="0025251E">
              <w:rPr>
                <w:sz w:val="22"/>
                <w:szCs w:val="22"/>
              </w:rPr>
              <w:t xml:space="preserve">40 </w:t>
            </w:r>
          </w:p>
        </w:tc>
        <w:tc>
          <w:tcPr>
            <w:tcW w:w="2268" w:type="dxa"/>
          </w:tcPr>
          <w:p w14:paraId="6759FAC4" w14:textId="77777777" w:rsidR="00ED53F8" w:rsidRPr="0025251E" w:rsidRDefault="00ED53F8" w:rsidP="00ED53F8">
            <w:pPr>
              <w:rPr>
                <w:sz w:val="22"/>
                <w:szCs w:val="22"/>
                <w:lang w:val="en-US"/>
              </w:rPr>
            </w:pPr>
            <w:r w:rsidRPr="0025251E">
              <w:rPr>
                <w:sz w:val="22"/>
                <w:szCs w:val="22"/>
              </w:rPr>
              <w:t xml:space="preserve">280 </w:t>
            </w:r>
          </w:p>
        </w:tc>
        <w:tc>
          <w:tcPr>
            <w:tcW w:w="1990" w:type="dxa"/>
          </w:tcPr>
          <w:p w14:paraId="01F619A8" w14:textId="6D816B0F" w:rsidR="00ED53F8" w:rsidRPr="0025251E" w:rsidRDefault="00ED53F8" w:rsidP="00ED53F8">
            <w:pPr>
              <w:rPr>
                <w:sz w:val="22"/>
                <w:szCs w:val="22"/>
                <w:lang w:val="en-US"/>
              </w:rPr>
            </w:pPr>
            <w:r w:rsidRPr="0025251E">
              <w:rPr>
                <w:sz w:val="22"/>
                <w:szCs w:val="22"/>
              </w:rPr>
              <w:t>0,0</w:t>
            </w:r>
            <w:r w:rsidRPr="0025251E">
              <w:rPr>
                <w:szCs w:val="22"/>
              </w:rPr>
              <w:t>35</w:t>
            </w:r>
            <w:r w:rsidRPr="0025251E">
              <w:rPr>
                <w:sz w:val="22"/>
                <w:szCs w:val="22"/>
              </w:rPr>
              <w:t xml:space="preserve"> </w:t>
            </w:r>
          </w:p>
        </w:tc>
        <w:tc>
          <w:tcPr>
            <w:tcW w:w="2546" w:type="dxa"/>
          </w:tcPr>
          <w:p w14:paraId="5942FD73" w14:textId="77777777" w:rsidR="00ED53F8" w:rsidRPr="0025251E" w:rsidRDefault="00ED53F8" w:rsidP="00ED53F8">
            <w:pPr>
              <w:pStyle w:val="Default"/>
              <w:rPr>
                <w:color w:val="auto"/>
                <w:sz w:val="22"/>
                <w:szCs w:val="22"/>
              </w:rPr>
            </w:pPr>
            <w:r w:rsidRPr="0025251E">
              <w:rPr>
                <w:color w:val="auto"/>
                <w:sz w:val="22"/>
                <w:szCs w:val="22"/>
              </w:rPr>
              <w:t xml:space="preserve">7,0 </w:t>
            </w:r>
          </w:p>
          <w:p w14:paraId="7A020030" w14:textId="13F5C6B4" w:rsidR="00ED53F8" w:rsidRPr="0025251E" w:rsidRDefault="00ED53F8" w:rsidP="00ED53F8">
            <w:pPr>
              <w:rPr>
                <w:sz w:val="22"/>
                <w:szCs w:val="22"/>
                <w:lang w:val="es-ES"/>
              </w:rPr>
            </w:pPr>
            <w:r w:rsidRPr="0025251E">
              <w:rPr>
                <w:sz w:val="22"/>
                <w:szCs w:val="22"/>
              </w:rPr>
              <w:t xml:space="preserve">(3,9 </w:t>
            </w:r>
            <w:r w:rsidRPr="009C45A7">
              <w:rPr>
                <w:szCs w:val="22"/>
              </w:rPr>
              <w:t xml:space="preserve">užtaiso </w:t>
            </w:r>
            <w:r w:rsidRPr="0025251E">
              <w:rPr>
                <w:sz w:val="22"/>
                <w:szCs w:val="22"/>
              </w:rPr>
              <w:t xml:space="preserve">) </w:t>
            </w:r>
          </w:p>
        </w:tc>
      </w:tr>
      <w:tr w:rsidR="00ED53F8" w:rsidRPr="009C45A7" w14:paraId="69A4F6FB" w14:textId="77777777" w:rsidTr="005A1ADF">
        <w:trPr>
          <w:jc w:val="center"/>
        </w:trPr>
        <w:tc>
          <w:tcPr>
            <w:tcW w:w="1555" w:type="dxa"/>
          </w:tcPr>
          <w:p w14:paraId="377B4515" w14:textId="77777777" w:rsidR="00ED53F8" w:rsidRPr="0025251E" w:rsidRDefault="00ED53F8" w:rsidP="00ED53F8">
            <w:pPr>
              <w:rPr>
                <w:sz w:val="22"/>
                <w:szCs w:val="22"/>
                <w:lang w:val="en-US"/>
              </w:rPr>
            </w:pPr>
            <w:r w:rsidRPr="0025251E">
              <w:rPr>
                <w:sz w:val="22"/>
                <w:szCs w:val="22"/>
              </w:rPr>
              <w:t xml:space="preserve">50 </w:t>
            </w:r>
          </w:p>
        </w:tc>
        <w:tc>
          <w:tcPr>
            <w:tcW w:w="2268" w:type="dxa"/>
          </w:tcPr>
          <w:p w14:paraId="0F15F51F" w14:textId="77777777" w:rsidR="00ED53F8" w:rsidRPr="0025251E" w:rsidRDefault="00ED53F8" w:rsidP="00ED53F8">
            <w:pPr>
              <w:rPr>
                <w:sz w:val="22"/>
                <w:szCs w:val="22"/>
                <w:lang w:val="en-US"/>
              </w:rPr>
            </w:pPr>
            <w:r w:rsidRPr="0025251E">
              <w:rPr>
                <w:sz w:val="22"/>
                <w:szCs w:val="22"/>
              </w:rPr>
              <w:t xml:space="preserve">350 </w:t>
            </w:r>
          </w:p>
        </w:tc>
        <w:tc>
          <w:tcPr>
            <w:tcW w:w="1990" w:type="dxa"/>
          </w:tcPr>
          <w:p w14:paraId="58696C78" w14:textId="0F18B93F" w:rsidR="00ED53F8" w:rsidRPr="0025251E" w:rsidRDefault="00ED53F8" w:rsidP="00ED53F8">
            <w:pPr>
              <w:rPr>
                <w:sz w:val="22"/>
                <w:szCs w:val="22"/>
                <w:lang w:val="en-US"/>
              </w:rPr>
            </w:pPr>
            <w:r w:rsidRPr="0025251E">
              <w:rPr>
                <w:sz w:val="22"/>
                <w:szCs w:val="22"/>
              </w:rPr>
              <w:t>0,0</w:t>
            </w:r>
            <w:r w:rsidRPr="0025251E">
              <w:rPr>
                <w:szCs w:val="22"/>
              </w:rPr>
              <w:t>44</w:t>
            </w:r>
            <w:r w:rsidRPr="0025251E">
              <w:rPr>
                <w:sz w:val="22"/>
                <w:szCs w:val="22"/>
              </w:rPr>
              <w:t xml:space="preserve"> </w:t>
            </w:r>
          </w:p>
        </w:tc>
        <w:tc>
          <w:tcPr>
            <w:tcW w:w="2546" w:type="dxa"/>
          </w:tcPr>
          <w:p w14:paraId="5F731900" w14:textId="77777777" w:rsidR="00ED53F8" w:rsidRPr="0025251E" w:rsidRDefault="00ED53F8" w:rsidP="00ED53F8">
            <w:pPr>
              <w:pStyle w:val="Default"/>
              <w:rPr>
                <w:color w:val="auto"/>
                <w:sz w:val="22"/>
                <w:szCs w:val="22"/>
              </w:rPr>
            </w:pPr>
            <w:r w:rsidRPr="0025251E">
              <w:rPr>
                <w:color w:val="auto"/>
                <w:sz w:val="22"/>
                <w:szCs w:val="22"/>
              </w:rPr>
              <w:t xml:space="preserve">8,8 </w:t>
            </w:r>
          </w:p>
          <w:p w14:paraId="5D92F3EF" w14:textId="205D60C0" w:rsidR="00ED53F8" w:rsidRPr="0025251E" w:rsidRDefault="00ED53F8" w:rsidP="00ED53F8">
            <w:pPr>
              <w:rPr>
                <w:sz w:val="22"/>
                <w:szCs w:val="22"/>
                <w:lang w:val="en-US"/>
              </w:rPr>
            </w:pPr>
            <w:r w:rsidRPr="0025251E">
              <w:rPr>
                <w:sz w:val="22"/>
                <w:szCs w:val="22"/>
              </w:rPr>
              <w:t xml:space="preserve">(4,9 </w:t>
            </w:r>
            <w:r w:rsidRPr="009C45A7">
              <w:rPr>
                <w:szCs w:val="22"/>
              </w:rPr>
              <w:t>užtaiso</w:t>
            </w:r>
            <w:r w:rsidRPr="0025251E">
              <w:rPr>
                <w:sz w:val="22"/>
                <w:szCs w:val="22"/>
              </w:rPr>
              <w:t xml:space="preserve">) </w:t>
            </w:r>
          </w:p>
        </w:tc>
      </w:tr>
      <w:tr w:rsidR="00ED53F8" w:rsidRPr="009C45A7" w14:paraId="295C0CD1" w14:textId="77777777" w:rsidTr="005A1ADF">
        <w:trPr>
          <w:jc w:val="center"/>
        </w:trPr>
        <w:tc>
          <w:tcPr>
            <w:tcW w:w="1555" w:type="dxa"/>
          </w:tcPr>
          <w:p w14:paraId="78A3EF3F" w14:textId="77777777" w:rsidR="00ED53F8" w:rsidRPr="0025251E" w:rsidRDefault="00ED53F8" w:rsidP="00ED53F8">
            <w:pPr>
              <w:rPr>
                <w:sz w:val="22"/>
                <w:szCs w:val="22"/>
                <w:lang w:val="en-US"/>
              </w:rPr>
            </w:pPr>
            <w:r w:rsidRPr="0025251E">
              <w:rPr>
                <w:sz w:val="22"/>
                <w:szCs w:val="22"/>
              </w:rPr>
              <w:t xml:space="preserve">60 </w:t>
            </w:r>
          </w:p>
        </w:tc>
        <w:tc>
          <w:tcPr>
            <w:tcW w:w="2268" w:type="dxa"/>
          </w:tcPr>
          <w:p w14:paraId="441E2B96" w14:textId="77777777" w:rsidR="00ED53F8" w:rsidRPr="0025251E" w:rsidRDefault="00ED53F8" w:rsidP="00ED53F8">
            <w:pPr>
              <w:rPr>
                <w:sz w:val="22"/>
                <w:szCs w:val="22"/>
                <w:lang w:val="en-US"/>
              </w:rPr>
            </w:pPr>
            <w:r w:rsidRPr="0025251E">
              <w:rPr>
                <w:sz w:val="22"/>
                <w:szCs w:val="22"/>
              </w:rPr>
              <w:t xml:space="preserve">420 </w:t>
            </w:r>
          </w:p>
        </w:tc>
        <w:tc>
          <w:tcPr>
            <w:tcW w:w="1990" w:type="dxa"/>
          </w:tcPr>
          <w:p w14:paraId="547B0251" w14:textId="5CC13EDD" w:rsidR="00ED53F8" w:rsidRPr="0025251E" w:rsidRDefault="00ED53F8" w:rsidP="00ED53F8">
            <w:pPr>
              <w:rPr>
                <w:sz w:val="22"/>
                <w:szCs w:val="22"/>
                <w:lang w:val="en-US"/>
              </w:rPr>
            </w:pPr>
            <w:r w:rsidRPr="0025251E">
              <w:rPr>
                <w:sz w:val="22"/>
                <w:szCs w:val="22"/>
              </w:rPr>
              <w:t>0,</w:t>
            </w:r>
            <w:r w:rsidRPr="0025251E">
              <w:rPr>
                <w:szCs w:val="22"/>
              </w:rPr>
              <w:t>053</w:t>
            </w:r>
            <w:r w:rsidRPr="0025251E">
              <w:rPr>
                <w:sz w:val="22"/>
                <w:szCs w:val="22"/>
              </w:rPr>
              <w:t xml:space="preserve"> </w:t>
            </w:r>
          </w:p>
        </w:tc>
        <w:tc>
          <w:tcPr>
            <w:tcW w:w="2546" w:type="dxa"/>
          </w:tcPr>
          <w:p w14:paraId="0E14BBB0" w14:textId="77777777" w:rsidR="00ED53F8" w:rsidRPr="0025251E" w:rsidRDefault="00ED53F8" w:rsidP="00ED53F8">
            <w:pPr>
              <w:pStyle w:val="Default"/>
              <w:rPr>
                <w:color w:val="auto"/>
                <w:sz w:val="22"/>
                <w:szCs w:val="22"/>
              </w:rPr>
            </w:pPr>
            <w:r w:rsidRPr="0025251E">
              <w:rPr>
                <w:color w:val="auto"/>
                <w:sz w:val="22"/>
                <w:szCs w:val="22"/>
              </w:rPr>
              <w:t xml:space="preserve">10,5 </w:t>
            </w:r>
          </w:p>
          <w:p w14:paraId="4C7115BF" w14:textId="1998DF90" w:rsidR="00ED53F8" w:rsidRPr="0025251E" w:rsidRDefault="00ED53F8" w:rsidP="00ED53F8">
            <w:pPr>
              <w:rPr>
                <w:sz w:val="22"/>
                <w:szCs w:val="22"/>
                <w:lang w:val="en-US"/>
              </w:rPr>
            </w:pPr>
            <w:r w:rsidRPr="0025251E">
              <w:rPr>
                <w:sz w:val="22"/>
                <w:szCs w:val="22"/>
              </w:rPr>
              <w:t xml:space="preserve">(5,8 </w:t>
            </w:r>
            <w:r w:rsidRPr="009C45A7">
              <w:rPr>
                <w:szCs w:val="22"/>
              </w:rPr>
              <w:t>užtaiso</w:t>
            </w:r>
            <w:r w:rsidRPr="0025251E">
              <w:rPr>
                <w:sz w:val="22"/>
                <w:szCs w:val="22"/>
              </w:rPr>
              <w:t xml:space="preserve">) </w:t>
            </w:r>
          </w:p>
        </w:tc>
      </w:tr>
      <w:tr w:rsidR="00ED53F8" w:rsidRPr="009C45A7" w14:paraId="53C05C43" w14:textId="77777777" w:rsidTr="005A1ADF">
        <w:trPr>
          <w:jc w:val="center"/>
        </w:trPr>
        <w:tc>
          <w:tcPr>
            <w:tcW w:w="1555" w:type="dxa"/>
          </w:tcPr>
          <w:p w14:paraId="311270F3" w14:textId="6D56B01A" w:rsidR="00ED53F8" w:rsidRPr="0025251E" w:rsidRDefault="00ED53F8" w:rsidP="0025251E">
            <w:pPr>
              <w:rPr>
                <w:sz w:val="22"/>
                <w:szCs w:val="22"/>
              </w:rPr>
            </w:pPr>
            <w:r w:rsidRPr="0025251E">
              <w:rPr>
                <w:sz w:val="22"/>
                <w:szCs w:val="22"/>
              </w:rPr>
              <w:t xml:space="preserve">70 ar daugiau </w:t>
            </w:r>
          </w:p>
          <w:p w14:paraId="4B646BE4" w14:textId="63D221AC" w:rsidR="00ED53F8" w:rsidRPr="0025251E" w:rsidRDefault="00ED53F8" w:rsidP="00ED53F8">
            <w:pPr>
              <w:rPr>
                <w:sz w:val="22"/>
                <w:szCs w:val="22"/>
                <w:lang w:val="en-US"/>
              </w:rPr>
            </w:pPr>
          </w:p>
        </w:tc>
        <w:tc>
          <w:tcPr>
            <w:tcW w:w="2268" w:type="dxa"/>
          </w:tcPr>
          <w:p w14:paraId="668BEBFB" w14:textId="77777777" w:rsidR="00ED53F8" w:rsidRPr="0025251E" w:rsidRDefault="00ED53F8" w:rsidP="00ED53F8">
            <w:pPr>
              <w:rPr>
                <w:sz w:val="22"/>
                <w:szCs w:val="22"/>
                <w:lang w:val="en-US"/>
              </w:rPr>
            </w:pPr>
            <w:r w:rsidRPr="0025251E">
              <w:rPr>
                <w:sz w:val="22"/>
                <w:szCs w:val="22"/>
              </w:rPr>
              <w:t xml:space="preserve">490 </w:t>
            </w:r>
          </w:p>
        </w:tc>
        <w:tc>
          <w:tcPr>
            <w:tcW w:w="1990" w:type="dxa"/>
          </w:tcPr>
          <w:p w14:paraId="20E8FA71" w14:textId="0DE9453D" w:rsidR="00ED53F8" w:rsidRPr="0025251E" w:rsidRDefault="00ED53F8" w:rsidP="00ED53F8">
            <w:pPr>
              <w:rPr>
                <w:sz w:val="22"/>
                <w:szCs w:val="22"/>
                <w:lang w:val="en-US"/>
              </w:rPr>
            </w:pPr>
            <w:r w:rsidRPr="0025251E">
              <w:rPr>
                <w:sz w:val="22"/>
                <w:szCs w:val="22"/>
              </w:rPr>
              <w:t>0,</w:t>
            </w:r>
            <w:r w:rsidRPr="0025251E">
              <w:rPr>
                <w:szCs w:val="22"/>
              </w:rPr>
              <w:t>061</w:t>
            </w:r>
            <w:r w:rsidRPr="0025251E">
              <w:rPr>
                <w:sz w:val="22"/>
                <w:szCs w:val="22"/>
              </w:rPr>
              <w:t xml:space="preserve"> </w:t>
            </w:r>
          </w:p>
        </w:tc>
        <w:tc>
          <w:tcPr>
            <w:tcW w:w="2546" w:type="dxa"/>
          </w:tcPr>
          <w:p w14:paraId="24DC7700" w14:textId="77777777" w:rsidR="00ED53F8" w:rsidRPr="0025251E" w:rsidRDefault="00ED53F8" w:rsidP="00ED53F8">
            <w:pPr>
              <w:pStyle w:val="Default"/>
              <w:rPr>
                <w:color w:val="auto"/>
                <w:sz w:val="22"/>
                <w:szCs w:val="22"/>
              </w:rPr>
            </w:pPr>
            <w:r w:rsidRPr="0025251E">
              <w:rPr>
                <w:color w:val="auto"/>
                <w:sz w:val="22"/>
                <w:szCs w:val="22"/>
              </w:rPr>
              <w:t xml:space="preserve">12,3 </w:t>
            </w:r>
          </w:p>
          <w:p w14:paraId="38CE0C73" w14:textId="6A9791F7" w:rsidR="00ED53F8" w:rsidRPr="0025251E" w:rsidRDefault="00ED53F8" w:rsidP="00ED53F8">
            <w:pPr>
              <w:rPr>
                <w:sz w:val="22"/>
                <w:szCs w:val="22"/>
                <w:lang w:val="en-US"/>
              </w:rPr>
            </w:pPr>
            <w:r w:rsidRPr="0025251E">
              <w:rPr>
                <w:sz w:val="22"/>
                <w:szCs w:val="22"/>
              </w:rPr>
              <w:t xml:space="preserve">(6,8 </w:t>
            </w:r>
            <w:r w:rsidRPr="009C45A7">
              <w:rPr>
                <w:szCs w:val="22"/>
              </w:rPr>
              <w:t>užtaiso</w:t>
            </w:r>
            <w:r w:rsidRPr="0025251E">
              <w:rPr>
                <w:sz w:val="22"/>
                <w:szCs w:val="22"/>
              </w:rPr>
              <w:t xml:space="preserve">) </w:t>
            </w:r>
          </w:p>
        </w:tc>
      </w:tr>
      <w:bookmarkEnd w:id="1"/>
    </w:tbl>
    <w:p w14:paraId="015763E7" w14:textId="0E298BCF" w:rsidR="004E0246" w:rsidRPr="009C45A7" w:rsidRDefault="004E0246" w:rsidP="000917D4">
      <w:pPr>
        <w:rPr>
          <w:i/>
          <w:szCs w:val="22"/>
          <w:u w:val="single"/>
          <w:lang w:val="lt-LT"/>
        </w:rPr>
      </w:pPr>
    </w:p>
    <w:p w14:paraId="3BACCA1A" w14:textId="746B6D9A" w:rsidR="004E0246" w:rsidRPr="0025251E" w:rsidRDefault="004E0246" w:rsidP="004E0246">
      <w:pPr>
        <w:pStyle w:val="Default"/>
        <w:rPr>
          <w:i/>
          <w:sz w:val="22"/>
          <w:szCs w:val="22"/>
          <w:lang w:val="lt-LT"/>
        </w:rPr>
      </w:pPr>
      <w:r w:rsidRPr="0025251E">
        <w:rPr>
          <w:bCs/>
          <w:i/>
          <w:sz w:val="22"/>
          <w:szCs w:val="22"/>
          <w:lang w:val="lt-LT"/>
        </w:rPr>
        <w:t>Vaik</w:t>
      </w:r>
      <w:r w:rsidR="003F03A9" w:rsidRPr="0025251E">
        <w:rPr>
          <w:bCs/>
          <w:i/>
          <w:sz w:val="22"/>
          <w:szCs w:val="22"/>
          <w:lang w:val="lt-LT"/>
        </w:rPr>
        <w:t>ų populiacija</w:t>
      </w:r>
      <w:r w:rsidRPr="0025251E">
        <w:rPr>
          <w:bCs/>
          <w:i/>
          <w:sz w:val="22"/>
          <w:szCs w:val="22"/>
          <w:lang w:val="lt-LT"/>
        </w:rPr>
        <w:t xml:space="preserve"> (4–11 metų)</w:t>
      </w:r>
    </w:p>
    <w:p w14:paraId="30F8B205" w14:textId="4EBB649B" w:rsidR="004E0246" w:rsidRPr="001709C2" w:rsidRDefault="006330E3" w:rsidP="004E0246">
      <w:pPr>
        <w:pStyle w:val="Default"/>
        <w:rPr>
          <w:sz w:val="22"/>
          <w:lang w:val="lt-LT"/>
        </w:rPr>
      </w:pPr>
      <w:r w:rsidRPr="0025251E">
        <w:rPr>
          <w:sz w:val="22"/>
          <w:szCs w:val="22"/>
          <w:lang w:val="lt-LT"/>
        </w:rPr>
        <w:t xml:space="preserve">DENTOCAINE 40 mg/ml + </w:t>
      </w:r>
      <w:r w:rsidR="00ED53F8" w:rsidRPr="0025251E">
        <w:rPr>
          <w:sz w:val="22"/>
          <w:szCs w:val="22"/>
          <w:lang w:val="lt-LT"/>
        </w:rPr>
        <w:t>5</w:t>
      </w:r>
      <w:r w:rsidRPr="0025251E">
        <w:rPr>
          <w:sz w:val="22"/>
          <w:szCs w:val="22"/>
          <w:lang w:val="lt-LT"/>
        </w:rPr>
        <w:t xml:space="preserve"> mikrogra</w:t>
      </w:r>
      <w:r w:rsidR="00DD2207" w:rsidRPr="009C45A7">
        <w:rPr>
          <w:szCs w:val="22"/>
          <w:lang w:val="pt-BR"/>
        </w:rPr>
        <w:t>mų</w:t>
      </w:r>
      <w:r w:rsidRPr="0025251E">
        <w:rPr>
          <w:sz w:val="22"/>
          <w:szCs w:val="22"/>
          <w:lang w:val="lt-LT"/>
        </w:rPr>
        <w:t xml:space="preserve">/ml </w:t>
      </w:r>
      <w:r w:rsidR="004E0246" w:rsidRPr="0025251E">
        <w:rPr>
          <w:sz w:val="22"/>
          <w:szCs w:val="22"/>
          <w:lang w:val="lt-LT"/>
        </w:rPr>
        <w:t xml:space="preserve">saugumas 4 metų ir jaunesniems vaikams neištirtas. </w:t>
      </w:r>
      <w:r w:rsidR="004E0246" w:rsidRPr="001709C2">
        <w:rPr>
          <w:sz w:val="22"/>
          <w:lang w:val="lt-LT"/>
        </w:rPr>
        <w:t xml:space="preserve">Duomenų nėra. </w:t>
      </w:r>
    </w:p>
    <w:p w14:paraId="55854EA0" w14:textId="162B6491" w:rsidR="004E0246" w:rsidRPr="001709C2" w:rsidRDefault="004E0246" w:rsidP="004E0246">
      <w:pPr>
        <w:pStyle w:val="Default"/>
        <w:rPr>
          <w:sz w:val="22"/>
          <w:lang w:val="lt-LT"/>
        </w:rPr>
      </w:pPr>
      <w:r w:rsidRPr="001709C2">
        <w:rPr>
          <w:sz w:val="22"/>
          <w:lang w:val="lt-LT"/>
        </w:rPr>
        <w:t xml:space="preserve">Leidžiamas kiekis nustatomas atsižvelgiant į vaiko amžių ir svorį bei operacijos apimtį. Vidutinė veiksminga artikaino dozė atliekant paprastas ir sudėtingas procedūras yra atitinkamai 2 mg/kg ir 4 mg/kg. Būtina vartoti mažiausią dozę, sukeliančią veiksmingą dantų nejautrą. 4 metų (arba nuo 20 mg kūno masės) ir vyresniems vaikams didžiausia artikaino dozė yra 7 mg/kg tik taikant absoliučią didžiausią 385 mg artikaino dozę sveikam 55 kg kūno masės vaikui. </w:t>
      </w:r>
    </w:p>
    <w:p w14:paraId="6AE53862" w14:textId="46255624" w:rsidR="004E0246" w:rsidRPr="009C45A7" w:rsidRDefault="004E0246" w:rsidP="004E0246">
      <w:pPr>
        <w:rPr>
          <w:szCs w:val="22"/>
          <w:lang w:val="es-ES"/>
        </w:rPr>
      </w:pPr>
      <w:r w:rsidRPr="0025251E">
        <w:rPr>
          <w:szCs w:val="22"/>
          <w:lang w:val="es-ES"/>
        </w:rPr>
        <w:t>Tolesnėje lentelėje paaiškinta didžiausia rekomenduojama dozė.</w:t>
      </w:r>
    </w:p>
    <w:p w14:paraId="21666DEF" w14:textId="7C33E28A" w:rsidR="004E0246" w:rsidRPr="009C45A7" w:rsidRDefault="004E0246" w:rsidP="004E0246">
      <w:pPr>
        <w:rPr>
          <w:szCs w:val="22"/>
          <w:lang w:val="es-ES"/>
        </w:rPr>
      </w:pPr>
    </w:p>
    <w:tbl>
      <w:tblPr>
        <w:tblStyle w:val="Lentelstinklelis"/>
        <w:tblW w:w="0" w:type="auto"/>
        <w:jc w:val="center"/>
        <w:tblLook w:val="04A0" w:firstRow="1" w:lastRow="0" w:firstColumn="1" w:lastColumn="0" w:noHBand="0" w:noVBand="1"/>
      </w:tblPr>
      <w:tblGrid>
        <w:gridCol w:w="1555"/>
        <w:gridCol w:w="2268"/>
        <w:gridCol w:w="1990"/>
        <w:gridCol w:w="2546"/>
      </w:tblGrid>
      <w:tr w:rsidR="006330E3" w:rsidRPr="009C45A7" w14:paraId="76A60939" w14:textId="77777777" w:rsidTr="006330E3">
        <w:trPr>
          <w:trHeight w:val="1120"/>
          <w:jc w:val="center"/>
        </w:trPr>
        <w:tc>
          <w:tcPr>
            <w:tcW w:w="1555" w:type="dxa"/>
            <w:vAlign w:val="center"/>
          </w:tcPr>
          <w:p w14:paraId="35231147" w14:textId="77777777" w:rsidR="006330E3" w:rsidRPr="009C45A7" w:rsidRDefault="006330E3" w:rsidP="006330E3">
            <w:pPr>
              <w:rPr>
                <w:sz w:val="22"/>
                <w:szCs w:val="22"/>
                <w:lang w:val="en-US"/>
              </w:rPr>
            </w:pPr>
            <w:r w:rsidRPr="009C45A7">
              <w:rPr>
                <w:b/>
                <w:bCs/>
                <w:szCs w:val="22"/>
              </w:rPr>
              <w:t xml:space="preserve">Paciento kūno masė (kg) </w:t>
            </w:r>
          </w:p>
        </w:tc>
        <w:tc>
          <w:tcPr>
            <w:tcW w:w="2268" w:type="dxa"/>
            <w:vAlign w:val="center"/>
          </w:tcPr>
          <w:p w14:paraId="1D5A9C06" w14:textId="77777777" w:rsidR="006330E3" w:rsidRPr="009C45A7" w:rsidRDefault="006330E3" w:rsidP="006330E3">
            <w:pPr>
              <w:rPr>
                <w:sz w:val="22"/>
                <w:szCs w:val="22"/>
                <w:lang w:val="es-ES"/>
              </w:rPr>
            </w:pPr>
            <w:r w:rsidRPr="009C45A7">
              <w:rPr>
                <w:b/>
                <w:bCs/>
                <w:szCs w:val="22"/>
                <w:lang w:val="es-ES"/>
              </w:rPr>
              <w:t xml:space="preserve">Didžiausia artikaino hidrochlorido dozė (mg) </w:t>
            </w:r>
          </w:p>
        </w:tc>
        <w:tc>
          <w:tcPr>
            <w:tcW w:w="1990" w:type="dxa"/>
            <w:vAlign w:val="center"/>
          </w:tcPr>
          <w:p w14:paraId="382053BE" w14:textId="77777777" w:rsidR="006330E3" w:rsidRPr="009C45A7" w:rsidRDefault="006330E3" w:rsidP="006330E3">
            <w:pPr>
              <w:rPr>
                <w:sz w:val="22"/>
                <w:szCs w:val="22"/>
                <w:lang w:val="en-US"/>
              </w:rPr>
            </w:pPr>
            <w:r w:rsidRPr="009C45A7">
              <w:rPr>
                <w:b/>
                <w:bCs/>
                <w:szCs w:val="22"/>
              </w:rPr>
              <w:t xml:space="preserve">Adrenalino dozė (mg) </w:t>
            </w:r>
          </w:p>
        </w:tc>
        <w:tc>
          <w:tcPr>
            <w:tcW w:w="2546" w:type="dxa"/>
            <w:vAlign w:val="center"/>
          </w:tcPr>
          <w:p w14:paraId="4B397764" w14:textId="77777777" w:rsidR="006330E3" w:rsidRPr="009C45A7" w:rsidRDefault="006330E3" w:rsidP="006330E3">
            <w:pPr>
              <w:rPr>
                <w:sz w:val="22"/>
                <w:szCs w:val="22"/>
                <w:lang w:val="en-US"/>
              </w:rPr>
            </w:pPr>
            <w:r w:rsidRPr="009C45A7">
              <w:rPr>
                <w:b/>
                <w:bCs/>
                <w:szCs w:val="22"/>
              </w:rPr>
              <w:t xml:space="preserve">Bendras tūris (ml) ir atitikmuo užtaisų (1,8 ml) skaičiumi </w:t>
            </w:r>
          </w:p>
        </w:tc>
      </w:tr>
      <w:tr w:rsidR="00ED53F8" w:rsidRPr="009C45A7" w14:paraId="7B057E2C" w14:textId="77777777" w:rsidTr="005A1ADF">
        <w:trPr>
          <w:jc w:val="center"/>
        </w:trPr>
        <w:tc>
          <w:tcPr>
            <w:tcW w:w="1555" w:type="dxa"/>
          </w:tcPr>
          <w:p w14:paraId="1FF95090" w14:textId="77777777" w:rsidR="00ED53F8" w:rsidRPr="0025251E" w:rsidRDefault="00ED53F8" w:rsidP="00ED53F8">
            <w:pPr>
              <w:rPr>
                <w:sz w:val="22"/>
                <w:szCs w:val="22"/>
                <w:lang w:val="en-US"/>
              </w:rPr>
            </w:pPr>
            <w:bookmarkStart w:id="2" w:name="_Hlk110930071"/>
            <w:r w:rsidRPr="0025251E">
              <w:rPr>
                <w:szCs w:val="22"/>
              </w:rPr>
              <w:t xml:space="preserve">20 </w:t>
            </w:r>
          </w:p>
        </w:tc>
        <w:tc>
          <w:tcPr>
            <w:tcW w:w="2268" w:type="dxa"/>
          </w:tcPr>
          <w:p w14:paraId="3A94637A" w14:textId="77777777" w:rsidR="00ED53F8" w:rsidRPr="0025251E" w:rsidRDefault="00ED53F8" w:rsidP="00ED53F8">
            <w:pPr>
              <w:rPr>
                <w:sz w:val="22"/>
                <w:szCs w:val="22"/>
                <w:lang w:val="en-US"/>
              </w:rPr>
            </w:pPr>
            <w:r w:rsidRPr="0025251E">
              <w:rPr>
                <w:szCs w:val="22"/>
              </w:rPr>
              <w:t xml:space="preserve">140 </w:t>
            </w:r>
          </w:p>
        </w:tc>
        <w:tc>
          <w:tcPr>
            <w:tcW w:w="1990" w:type="dxa"/>
          </w:tcPr>
          <w:p w14:paraId="69B91DE1" w14:textId="2F403091" w:rsidR="00ED53F8" w:rsidRPr="0025251E" w:rsidRDefault="00ED53F8" w:rsidP="00ED53F8">
            <w:pPr>
              <w:rPr>
                <w:sz w:val="22"/>
                <w:szCs w:val="22"/>
                <w:lang w:val="en-US"/>
              </w:rPr>
            </w:pPr>
            <w:r w:rsidRPr="0025251E">
              <w:rPr>
                <w:szCs w:val="22"/>
              </w:rPr>
              <w:t xml:space="preserve">0,018 </w:t>
            </w:r>
          </w:p>
        </w:tc>
        <w:tc>
          <w:tcPr>
            <w:tcW w:w="2546" w:type="dxa"/>
          </w:tcPr>
          <w:p w14:paraId="7DBC236A" w14:textId="77777777" w:rsidR="00ED53F8" w:rsidRPr="0025251E" w:rsidRDefault="00ED53F8" w:rsidP="00ED53F8">
            <w:pPr>
              <w:pStyle w:val="Default"/>
              <w:rPr>
                <w:color w:val="auto"/>
                <w:sz w:val="22"/>
                <w:szCs w:val="22"/>
              </w:rPr>
            </w:pPr>
            <w:r w:rsidRPr="0025251E">
              <w:rPr>
                <w:color w:val="auto"/>
                <w:sz w:val="22"/>
                <w:szCs w:val="22"/>
              </w:rPr>
              <w:t xml:space="preserve">3,5 </w:t>
            </w:r>
          </w:p>
          <w:p w14:paraId="35A7A22E" w14:textId="1577DFFD" w:rsidR="00ED53F8" w:rsidRPr="0025251E" w:rsidRDefault="00ED53F8" w:rsidP="00ED53F8">
            <w:pPr>
              <w:rPr>
                <w:sz w:val="22"/>
                <w:szCs w:val="22"/>
                <w:lang w:val="en-US"/>
              </w:rPr>
            </w:pPr>
            <w:r w:rsidRPr="0025251E">
              <w:rPr>
                <w:szCs w:val="22"/>
              </w:rPr>
              <w:t xml:space="preserve">(1,9 </w:t>
            </w:r>
            <w:r w:rsidRPr="009C45A7">
              <w:rPr>
                <w:szCs w:val="22"/>
              </w:rPr>
              <w:t>užtaiso</w:t>
            </w:r>
            <w:r w:rsidRPr="0025251E">
              <w:rPr>
                <w:szCs w:val="22"/>
              </w:rPr>
              <w:t xml:space="preserve">) </w:t>
            </w:r>
          </w:p>
        </w:tc>
      </w:tr>
      <w:tr w:rsidR="00ED53F8" w:rsidRPr="009C45A7" w14:paraId="2B76BD6D" w14:textId="77777777" w:rsidTr="005A1ADF">
        <w:trPr>
          <w:jc w:val="center"/>
        </w:trPr>
        <w:tc>
          <w:tcPr>
            <w:tcW w:w="1555" w:type="dxa"/>
          </w:tcPr>
          <w:p w14:paraId="1CC6586B" w14:textId="77777777" w:rsidR="00ED53F8" w:rsidRPr="0025251E" w:rsidRDefault="00ED53F8" w:rsidP="00ED53F8">
            <w:pPr>
              <w:rPr>
                <w:sz w:val="22"/>
                <w:szCs w:val="22"/>
                <w:lang w:val="en-US"/>
              </w:rPr>
            </w:pPr>
            <w:r w:rsidRPr="0025251E">
              <w:rPr>
                <w:szCs w:val="22"/>
              </w:rPr>
              <w:t xml:space="preserve">30 </w:t>
            </w:r>
          </w:p>
        </w:tc>
        <w:tc>
          <w:tcPr>
            <w:tcW w:w="2268" w:type="dxa"/>
          </w:tcPr>
          <w:p w14:paraId="003AD339" w14:textId="77777777" w:rsidR="00ED53F8" w:rsidRPr="0025251E" w:rsidRDefault="00ED53F8" w:rsidP="00ED53F8">
            <w:pPr>
              <w:rPr>
                <w:sz w:val="22"/>
                <w:szCs w:val="22"/>
                <w:lang w:val="en-US"/>
              </w:rPr>
            </w:pPr>
            <w:r w:rsidRPr="0025251E">
              <w:rPr>
                <w:szCs w:val="22"/>
              </w:rPr>
              <w:t xml:space="preserve">210 </w:t>
            </w:r>
          </w:p>
        </w:tc>
        <w:tc>
          <w:tcPr>
            <w:tcW w:w="1990" w:type="dxa"/>
          </w:tcPr>
          <w:p w14:paraId="6BC5D6B8" w14:textId="29F356A4" w:rsidR="00ED53F8" w:rsidRPr="0025251E" w:rsidRDefault="00ED53F8" w:rsidP="00ED53F8">
            <w:pPr>
              <w:rPr>
                <w:sz w:val="22"/>
                <w:szCs w:val="22"/>
                <w:lang w:val="en-US"/>
              </w:rPr>
            </w:pPr>
            <w:r w:rsidRPr="0025251E">
              <w:rPr>
                <w:szCs w:val="22"/>
              </w:rPr>
              <w:t xml:space="preserve">0,026 </w:t>
            </w:r>
          </w:p>
        </w:tc>
        <w:tc>
          <w:tcPr>
            <w:tcW w:w="2546" w:type="dxa"/>
          </w:tcPr>
          <w:p w14:paraId="1FCB46B6" w14:textId="77777777" w:rsidR="00ED53F8" w:rsidRPr="0025251E" w:rsidRDefault="00ED53F8" w:rsidP="00ED53F8">
            <w:pPr>
              <w:pStyle w:val="Default"/>
              <w:rPr>
                <w:color w:val="auto"/>
                <w:sz w:val="22"/>
                <w:szCs w:val="22"/>
              </w:rPr>
            </w:pPr>
            <w:r w:rsidRPr="0025251E">
              <w:rPr>
                <w:color w:val="auto"/>
                <w:sz w:val="22"/>
                <w:szCs w:val="22"/>
              </w:rPr>
              <w:t xml:space="preserve">5,3 </w:t>
            </w:r>
          </w:p>
          <w:p w14:paraId="54646B57" w14:textId="0E2F8170" w:rsidR="00ED53F8" w:rsidRPr="0025251E" w:rsidRDefault="00ED53F8" w:rsidP="00ED53F8">
            <w:pPr>
              <w:rPr>
                <w:sz w:val="22"/>
                <w:szCs w:val="22"/>
                <w:lang w:val="en-US"/>
              </w:rPr>
            </w:pPr>
            <w:r w:rsidRPr="0025251E">
              <w:rPr>
                <w:szCs w:val="22"/>
              </w:rPr>
              <w:t xml:space="preserve">(2,9 </w:t>
            </w:r>
            <w:r w:rsidRPr="009C45A7">
              <w:rPr>
                <w:szCs w:val="22"/>
              </w:rPr>
              <w:t>užtaiso</w:t>
            </w:r>
            <w:r w:rsidRPr="0025251E">
              <w:rPr>
                <w:szCs w:val="22"/>
              </w:rPr>
              <w:t xml:space="preserve">) </w:t>
            </w:r>
          </w:p>
        </w:tc>
      </w:tr>
      <w:tr w:rsidR="00ED53F8" w:rsidRPr="009C45A7" w14:paraId="0F345B08" w14:textId="77777777" w:rsidTr="005A1ADF">
        <w:trPr>
          <w:jc w:val="center"/>
        </w:trPr>
        <w:tc>
          <w:tcPr>
            <w:tcW w:w="1555" w:type="dxa"/>
          </w:tcPr>
          <w:p w14:paraId="054DC9C1" w14:textId="77777777" w:rsidR="00ED53F8" w:rsidRPr="0025251E" w:rsidRDefault="00ED53F8" w:rsidP="00ED53F8">
            <w:pPr>
              <w:rPr>
                <w:sz w:val="22"/>
                <w:szCs w:val="22"/>
                <w:lang w:val="en-US"/>
              </w:rPr>
            </w:pPr>
            <w:r w:rsidRPr="0025251E">
              <w:rPr>
                <w:szCs w:val="22"/>
              </w:rPr>
              <w:t xml:space="preserve">40 </w:t>
            </w:r>
          </w:p>
        </w:tc>
        <w:tc>
          <w:tcPr>
            <w:tcW w:w="2268" w:type="dxa"/>
          </w:tcPr>
          <w:p w14:paraId="1441ABB6" w14:textId="77777777" w:rsidR="00ED53F8" w:rsidRPr="0025251E" w:rsidRDefault="00ED53F8" w:rsidP="00ED53F8">
            <w:pPr>
              <w:rPr>
                <w:sz w:val="22"/>
                <w:szCs w:val="22"/>
                <w:lang w:val="en-US"/>
              </w:rPr>
            </w:pPr>
            <w:r w:rsidRPr="0025251E">
              <w:rPr>
                <w:szCs w:val="22"/>
              </w:rPr>
              <w:t xml:space="preserve">280 </w:t>
            </w:r>
          </w:p>
        </w:tc>
        <w:tc>
          <w:tcPr>
            <w:tcW w:w="1990" w:type="dxa"/>
          </w:tcPr>
          <w:p w14:paraId="36651A3E" w14:textId="064F3C8A" w:rsidR="00ED53F8" w:rsidRPr="0025251E" w:rsidRDefault="00ED53F8" w:rsidP="00ED53F8">
            <w:pPr>
              <w:rPr>
                <w:sz w:val="22"/>
                <w:szCs w:val="22"/>
                <w:lang w:val="en-US"/>
              </w:rPr>
            </w:pPr>
            <w:r w:rsidRPr="0025251E">
              <w:rPr>
                <w:szCs w:val="22"/>
              </w:rPr>
              <w:t>0,035</w:t>
            </w:r>
          </w:p>
        </w:tc>
        <w:tc>
          <w:tcPr>
            <w:tcW w:w="2546" w:type="dxa"/>
          </w:tcPr>
          <w:p w14:paraId="5FAC8E0B" w14:textId="77777777" w:rsidR="00ED53F8" w:rsidRPr="0025251E" w:rsidRDefault="00ED53F8" w:rsidP="00ED53F8">
            <w:pPr>
              <w:pStyle w:val="Default"/>
              <w:rPr>
                <w:color w:val="auto"/>
                <w:sz w:val="22"/>
                <w:szCs w:val="22"/>
              </w:rPr>
            </w:pPr>
            <w:r w:rsidRPr="0025251E">
              <w:rPr>
                <w:color w:val="auto"/>
                <w:sz w:val="22"/>
                <w:szCs w:val="22"/>
              </w:rPr>
              <w:t>7,0</w:t>
            </w:r>
          </w:p>
          <w:p w14:paraId="79D22DCF" w14:textId="76E2E26C" w:rsidR="00ED53F8" w:rsidRPr="0025251E" w:rsidRDefault="00ED53F8" w:rsidP="00ED53F8">
            <w:pPr>
              <w:rPr>
                <w:sz w:val="22"/>
                <w:szCs w:val="22"/>
                <w:lang w:val="en-US"/>
              </w:rPr>
            </w:pPr>
            <w:r w:rsidRPr="0025251E">
              <w:rPr>
                <w:szCs w:val="22"/>
              </w:rPr>
              <w:t xml:space="preserve">(3,9 </w:t>
            </w:r>
            <w:r w:rsidRPr="009C45A7">
              <w:rPr>
                <w:szCs w:val="22"/>
              </w:rPr>
              <w:t>užtaiso</w:t>
            </w:r>
            <w:r w:rsidRPr="0025251E">
              <w:rPr>
                <w:szCs w:val="22"/>
              </w:rPr>
              <w:t xml:space="preserve">) </w:t>
            </w:r>
          </w:p>
        </w:tc>
      </w:tr>
      <w:tr w:rsidR="00ED53F8" w:rsidRPr="009C45A7" w14:paraId="3096F8EE" w14:textId="77777777" w:rsidTr="005A1ADF">
        <w:trPr>
          <w:jc w:val="center"/>
        </w:trPr>
        <w:tc>
          <w:tcPr>
            <w:tcW w:w="1555" w:type="dxa"/>
          </w:tcPr>
          <w:p w14:paraId="66950D0F" w14:textId="77777777" w:rsidR="00ED53F8" w:rsidRPr="0025251E" w:rsidRDefault="00ED53F8" w:rsidP="00ED53F8">
            <w:pPr>
              <w:rPr>
                <w:sz w:val="22"/>
                <w:szCs w:val="22"/>
                <w:lang w:val="en-US"/>
              </w:rPr>
            </w:pPr>
            <w:r w:rsidRPr="0025251E">
              <w:rPr>
                <w:szCs w:val="22"/>
              </w:rPr>
              <w:t xml:space="preserve">55 </w:t>
            </w:r>
          </w:p>
        </w:tc>
        <w:tc>
          <w:tcPr>
            <w:tcW w:w="2268" w:type="dxa"/>
          </w:tcPr>
          <w:p w14:paraId="7F22D967" w14:textId="77777777" w:rsidR="00ED53F8" w:rsidRPr="0025251E" w:rsidRDefault="00ED53F8" w:rsidP="00ED53F8">
            <w:pPr>
              <w:rPr>
                <w:sz w:val="22"/>
                <w:szCs w:val="22"/>
                <w:lang w:val="en-US"/>
              </w:rPr>
            </w:pPr>
            <w:r w:rsidRPr="0025251E">
              <w:rPr>
                <w:szCs w:val="22"/>
              </w:rPr>
              <w:t xml:space="preserve">385 </w:t>
            </w:r>
          </w:p>
        </w:tc>
        <w:tc>
          <w:tcPr>
            <w:tcW w:w="1990" w:type="dxa"/>
          </w:tcPr>
          <w:p w14:paraId="76FB4644" w14:textId="2E6C171D" w:rsidR="00ED53F8" w:rsidRPr="0025251E" w:rsidRDefault="00ED53F8" w:rsidP="00ED53F8">
            <w:pPr>
              <w:rPr>
                <w:sz w:val="22"/>
                <w:szCs w:val="22"/>
                <w:lang w:val="en-US"/>
              </w:rPr>
            </w:pPr>
            <w:r w:rsidRPr="0025251E">
              <w:rPr>
                <w:szCs w:val="22"/>
              </w:rPr>
              <w:t xml:space="preserve">0,048 </w:t>
            </w:r>
          </w:p>
        </w:tc>
        <w:tc>
          <w:tcPr>
            <w:tcW w:w="2546" w:type="dxa"/>
          </w:tcPr>
          <w:p w14:paraId="20C396AA" w14:textId="77777777" w:rsidR="00ED53F8" w:rsidRPr="0025251E" w:rsidRDefault="00ED53F8" w:rsidP="00ED53F8">
            <w:pPr>
              <w:pStyle w:val="Default"/>
              <w:rPr>
                <w:color w:val="auto"/>
                <w:sz w:val="22"/>
                <w:szCs w:val="22"/>
              </w:rPr>
            </w:pPr>
            <w:r w:rsidRPr="0025251E">
              <w:rPr>
                <w:color w:val="auto"/>
                <w:sz w:val="22"/>
                <w:szCs w:val="22"/>
              </w:rPr>
              <w:t xml:space="preserve">9,6 </w:t>
            </w:r>
          </w:p>
          <w:p w14:paraId="0A77CA42" w14:textId="53899EFA" w:rsidR="00ED53F8" w:rsidRPr="0025251E" w:rsidRDefault="00ED53F8" w:rsidP="00ED53F8">
            <w:pPr>
              <w:rPr>
                <w:sz w:val="22"/>
                <w:szCs w:val="22"/>
                <w:lang w:val="en-US"/>
              </w:rPr>
            </w:pPr>
            <w:r w:rsidRPr="0025251E">
              <w:rPr>
                <w:szCs w:val="22"/>
              </w:rPr>
              <w:t xml:space="preserve">(5,3 </w:t>
            </w:r>
            <w:r w:rsidRPr="009C45A7">
              <w:rPr>
                <w:szCs w:val="22"/>
              </w:rPr>
              <w:t>užtaiso</w:t>
            </w:r>
            <w:r w:rsidRPr="0025251E">
              <w:rPr>
                <w:szCs w:val="22"/>
              </w:rPr>
              <w:t xml:space="preserve">) </w:t>
            </w:r>
          </w:p>
        </w:tc>
      </w:tr>
      <w:bookmarkEnd w:id="2"/>
    </w:tbl>
    <w:p w14:paraId="6D86D538" w14:textId="25D36A3B" w:rsidR="004E0246" w:rsidRPr="009C45A7" w:rsidRDefault="004E0246" w:rsidP="004E0246">
      <w:pPr>
        <w:rPr>
          <w:i/>
          <w:szCs w:val="22"/>
          <w:u w:val="single"/>
          <w:lang w:val="es-ES"/>
        </w:rPr>
      </w:pPr>
    </w:p>
    <w:p w14:paraId="0169DF1E" w14:textId="16DAC436" w:rsidR="006330E3" w:rsidRPr="0025251E" w:rsidRDefault="006330E3" w:rsidP="006330E3">
      <w:pPr>
        <w:pStyle w:val="Default"/>
        <w:rPr>
          <w:sz w:val="22"/>
          <w:szCs w:val="22"/>
          <w:u w:val="single"/>
        </w:rPr>
      </w:pPr>
      <w:r w:rsidRPr="0025251E">
        <w:rPr>
          <w:bCs/>
          <w:sz w:val="22"/>
          <w:szCs w:val="22"/>
          <w:u w:val="single"/>
        </w:rPr>
        <w:t xml:space="preserve">Ypatingos populiacijos </w:t>
      </w:r>
    </w:p>
    <w:p w14:paraId="266FC9CA" w14:textId="77777777" w:rsidR="006330E3" w:rsidRPr="009C45A7" w:rsidRDefault="006330E3" w:rsidP="006330E3">
      <w:pPr>
        <w:pStyle w:val="Default"/>
        <w:rPr>
          <w:i/>
          <w:iCs/>
          <w:sz w:val="22"/>
          <w:szCs w:val="22"/>
          <w:u w:val="single"/>
        </w:rPr>
      </w:pPr>
    </w:p>
    <w:p w14:paraId="55A126E9" w14:textId="3CA1BA91" w:rsidR="006330E3" w:rsidRPr="009C45A7" w:rsidRDefault="006330E3" w:rsidP="006330E3">
      <w:pPr>
        <w:pStyle w:val="Default"/>
        <w:rPr>
          <w:sz w:val="22"/>
          <w:szCs w:val="22"/>
        </w:rPr>
      </w:pPr>
      <w:r w:rsidRPr="0025251E">
        <w:rPr>
          <w:i/>
          <w:iCs/>
          <w:sz w:val="22"/>
          <w:szCs w:val="22"/>
        </w:rPr>
        <w:t xml:space="preserve">Senyvi ir </w:t>
      </w:r>
      <w:r w:rsidR="003F03A9" w:rsidRPr="0025251E">
        <w:rPr>
          <w:i/>
          <w:iCs/>
          <w:sz w:val="22"/>
          <w:szCs w:val="22"/>
        </w:rPr>
        <w:t xml:space="preserve">pacientai, kurių </w:t>
      </w:r>
      <w:r w:rsidRPr="0025251E">
        <w:rPr>
          <w:i/>
          <w:iCs/>
          <w:sz w:val="22"/>
          <w:szCs w:val="22"/>
        </w:rPr>
        <w:t>inkstų</w:t>
      </w:r>
      <w:r w:rsidR="003F03A9" w:rsidRPr="0025251E">
        <w:rPr>
          <w:i/>
          <w:iCs/>
          <w:sz w:val="22"/>
          <w:szCs w:val="22"/>
        </w:rPr>
        <w:t xml:space="preserve"> funkcija sutrikusi</w:t>
      </w:r>
      <w:r w:rsidRPr="0025251E">
        <w:rPr>
          <w:i/>
          <w:iCs/>
          <w:sz w:val="22"/>
          <w:szCs w:val="22"/>
        </w:rPr>
        <w:t xml:space="preserve">: </w:t>
      </w:r>
    </w:p>
    <w:p w14:paraId="225EAE83" w14:textId="77777777" w:rsidR="006330E3" w:rsidRPr="009C45A7" w:rsidRDefault="006330E3" w:rsidP="006330E3">
      <w:pPr>
        <w:pStyle w:val="Default"/>
        <w:rPr>
          <w:sz w:val="22"/>
          <w:szCs w:val="22"/>
        </w:rPr>
      </w:pPr>
      <w:r w:rsidRPr="009C45A7">
        <w:rPr>
          <w:sz w:val="22"/>
          <w:szCs w:val="22"/>
        </w:rPr>
        <w:t xml:space="preserve">Dėl klinikinio duomenų stokos senyviems ir inkstų sutrikimų turintiems pacientams būtina laikytis konkrečių nurodymų dėl atsargumo priemonių ir skirti mažiausią dozę, užtikrinančią veiksmingą nejautrą (4.4 ir 5.2 skyriai). </w:t>
      </w:r>
    </w:p>
    <w:p w14:paraId="25598BD1" w14:textId="3B968835" w:rsidR="006330E3" w:rsidRPr="009C45A7" w:rsidRDefault="006330E3" w:rsidP="006330E3">
      <w:pPr>
        <w:pStyle w:val="Default"/>
        <w:rPr>
          <w:sz w:val="22"/>
          <w:szCs w:val="22"/>
        </w:rPr>
      </w:pPr>
      <w:r w:rsidRPr="009C45A7">
        <w:rPr>
          <w:sz w:val="22"/>
          <w:szCs w:val="22"/>
        </w:rPr>
        <w:t xml:space="preserve">Tokiems pacientams gali susidaryti padidėjęs vaistinio preparato kiekis kraujo plazmoje, ypač vartojant pakartotinai. Jei reikia pakartotinės injekcijos, pacientą būtina griežtai stebėti, kad būtų galima nustatyti santykinio perdozavimo požymius (žr. 4.9 skyrių). </w:t>
      </w:r>
    </w:p>
    <w:p w14:paraId="18F435B8" w14:textId="77777777" w:rsidR="006330E3" w:rsidRPr="009C45A7" w:rsidRDefault="006330E3" w:rsidP="006330E3">
      <w:pPr>
        <w:pStyle w:val="Default"/>
        <w:rPr>
          <w:sz w:val="22"/>
          <w:szCs w:val="22"/>
        </w:rPr>
      </w:pPr>
    </w:p>
    <w:p w14:paraId="77559B8D" w14:textId="5EA516C1" w:rsidR="006330E3" w:rsidRPr="009C45A7" w:rsidRDefault="006330E3" w:rsidP="006330E3">
      <w:pPr>
        <w:pStyle w:val="Default"/>
        <w:rPr>
          <w:sz w:val="22"/>
          <w:szCs w:val="22"/>
        </w:rPr>
      </w:pPr>
      <w:r w:rsidRPr="0025251E">
        <w:rPr>
          <w:i/>
          <w:iCs/>
          <w:sz w:val="22"/>
          <w:szCs w:val="22"/>
        </w:rPr>
        <w:t xml:space="preserve">Pacientai, kurių kepenų funkcija </w:t>
      </w:r>
      <w:r w:rsidR="003F03A9" w:rsidRPr="009C45A7">
        <w:rPr>
          <w:i/>
          <w:iCs/>
          <w:sz w:val="22"/>
          <w:szCs w:val="22"/>
        </w:rPr>
        <w:t>sutrikusi</w:t>
      </w:r>
    </w:p>
    <w:p w14:paraId="2A3D6D21" w14:textId="77777777" w:rsidR="006330E3" w:rsidRPr="009C45A7" w:rsidRDefault="006330E3" w:rsidP="006330E3">
      <w:pPr>
        <w:pStyle w:val="Default"/>
        <w:rPr>
          <w:sz w:val="22"/>
          <w:szCs w:val="22"/>
        </w:rPr>
      </w:pPr>
      <w:r w:rsidRPr="009C45A7">
        <w:rPr>
          <w:sz w:val="22"/>
          <w:szCs w:val="22"/>
        </w:rPr>
        <w:lastRenderedPageBreak/>
        <w:t xml:space="preserve">Pacientams, kurių sutrikusi kepenų funkcija, būtina laikytis konkrečių nurodymų dėl atsargumo priemonių ir skirti mažiausią dozę, užtikrinančią veiksmingą anesteziją, ypač skiriant pakartotinai, nors 90 % artikaino pirmiausia inaktyvuoja nespecifinės plazmos esterazės audiniuose ir kraujyje. </w:t>
      </w:r>
    </w:p>
    <w:p w14:paraId="11905D0A" w14:textId="77777777" w:rsidR="006330E3" w:rsidRPr="009C45A7" w:rsidRDefault="006330E3" w:rsidP="0025251E">
      <w:pPr>
        <w:pStyle w:val="Default"/>
        <w:spacing w:before="280"/>
        <w:jc w:val="both"/>
        <w:rPr>
          <w:sz w:val="22"/>
          <w:szCs w:val="22"/>
        </w:rPr>
      </w:pPr>
      <w:r w:rsidRPr="0025251E">
        <w:rPr>
          <w:i/>
          <w:iCs/>
          <w:sz w:val="22"/>
          <w:szCs w:val="22"/>
        </w:rPr>
        <w:t xml:space="preserve">Pacientai, kuriems yra plazmos cholinesterazės aktyvumo nepakankamumas </w:t>
      </w:r>
    </w:p>
    <w:p w14:paraId="3A9F11A1" w14:textId="5C30E0BD" w:rsidR="006330E3" w:rsidRPr="0025251E" w:rsidRDefault="006330E3" w:rsidP="006330E3">
      <w:pPr>
        <w:rPr>
          <w:szCs w:val="22"/>
          <w:lang w:val="es-ES"/>
        </w:rPr>
      </w:pPr>
      <w:r w:rsidRPr="0025251E">
        <w:rPr>
          <w:szCs w:val="22"/>
          <w:lang w:val="es-ES"/>
        </w:rPr>
        <w:t>Pacientams, kuriems yra cholinesterazės aktyvumo nepakankamumas arba kurie gydomi acetilcholinesterazės inhibitoriais, gali padidėti vaistinio preparato kiekis kraujo plazmoje, nes šį vaistinį preparatą 90 % inaktyvuoja plazmos esterazės, žr. 4.4 ir 5.2 skyrius. Todėl reikia vartoti mažiausią dozę, sukeliančią veiksmingą anesteziją.</w:t>
      </w:r>
    </w:p>
    <w:p w14:paraId="5A2A9809" w14:textId="13072986" w:rsidR="006330E3" w:rsidRPr="0025251E" w:rsidRDefault="006330E3" w:rsidP="006330E3">
      <w:pPr>
        <w:rPr>
          <w:szCs w:val="22"/>
          <w:lang w:val="es-ES"/>
        </w:rPr>
      </w:pPr>
    </w:p>
    <w:p w14:paraId="744044FD" w14:textId="77777777" w:rsidR="006330E3" w:rsidRPr="009C45A7" w:rsidRDefault="006330E3" w:rsidP="006330E3">
      <w:pPr>
        <w:pStyle w:val="Default"/>
        <w:rPr>
          <w:sz w:val="22"/>
          <w:szCs w:val="22"/>
        </w:rPr>
      </w:pPr>
      <w:r w:rsidRPr="009C45A7">
        <w:rPr>
          <w:sz w:val="22"/>
          <w:szCs w:val="22"/>
          <w:u w:val="single"/>
        </w:rPr>
        <w:t xml:space="preserve">Vartojimo metodas </w:t>
      </w:r>
    </w:p>
    <w:p w14:paraId="60A3A095" w14:textId="77777777" w:rsidR="006330E3" w:rsidRPr="009C45A7" w:rsidRDefault="006330E3" w:rsidP="006330E3">
      <w:pPr>
        <w:pStyle w:val="Default"/>
        <w:spacing w:after="140"/>
        <w:rPr>
          <w:sz w:val="22"/>
          <w:szCs w:val="22"/>
        </w:rPr>
      </w:pPr>
      <w:r w:rsidRPr="009C45A7">
        <w:rPr>
          <w:sz w:val="22"/>
          <w:szCs w:val="22"/>
        </w:rPr>
        <w:t xml:space="preserve">Infiltracijai ir leisti aplink nervus burnos ertmėje. </w:t>
      </w:r>
    </w:p>
    <w:p w14:paraId="00546BF2" w14:textId="77777777" w:rsidR="006330E3" w:rsidRPr="009C45A7" w:rsidRDefault="006330E3" w:rsidP="006330E3">
      <w:pPr>
        <w:pStyle w:val="Default"/>
        <w:spacing w:after="140"/>
        <w:rPr>
          <w:sz w:val="22"/>
          <w:szCs w:val="22"/>
        </w:rPr>
      </w:pPr>
      <w:r w:rsidRPr="009C45A7">
        <w:rPr>
          <w:sz w:val="22"/>
          <w:szCs w:val="22"/>
        </w:rPr>
        <w:t xml:space="preserve">Kai injekcijos vietoje yra uždegimas ir (arba) infekcija, vietiniai anestetikai turi būti leidžiami atsargiai. Injekcijos greitis turi būti labai mažas (1 ml/min.). </w:t>
      </w:r>
    </w:p>
    <w:p w14:paraId="41BDC109" w14:textId="77777777" w:rsidR="006330E3" w:rsidRPr="009C45A7" w:rsidRDefault="006330E3" w:rsidP="006330E3">
      <w:pPr>
        <w:pStyle w:val="Default"/>
        <w:spacing w:after="140"/>
        <w:rPr>
          <w:sz w:val="22"/>
          <w:szCs w:val="22"/>
        </w:rPr>
      </w:pPr>
      <w:r w:rsidRPr="009C45A7">
        <w:rPr>
          <w:i/>
          <w:iCs/>
          <w:sz w:val="22"/>
          <w:szCs w:val="22"/>
        </w:rPr>
        <w:t xml:space="preserve">Atsargumo priemonės prieš ruošiant ar vartojant šį vaistinį preparatą </w:t>
      </w:r>
    </w:p>
    <w:p w14:paraId="27A350DC" w14:textId="77777777" w:rsidR="006330E3" w:rsidRPr="009C45A7" w:rsidRDefault="006330E3" w:rsidP="006330E3">
      <w:pPr>
        <w:pStyle w:val="Default"/>
        <w:rPr>
          <w:sz w:val="22"/>
          <w:szCs w:val="22"/>
        </w:rPr>
      </w:pPr>
      <w:r w:rsidRPr="009C45A7">
        <w:rPr>
          <w:sz w:val="22"/>
          <w:szCs w:val="22"/>
        </w:rPr>
        <w:t xml:space="preserve">Šį vaistinį preparatą turi skirti gydytojai arba odontologai, turintys pakankamą parengimą ir susipažinę su sisteminio toksiškumo diagnozavimu ir gydymu, arba tokiems gydytojams ar odontologams prižiūrint. Prieš regioninės anestezijos indukciją vietiniais anestetikais reikia pasirūpinti tinkama gaivinimo įranga ir vaistiniu preparatu, kad būtų galima greitai gydyti bet kokius kvėpavimo ir širdies bei kraujagyslių sutrikimus. Po kiekvienos vietinio anestetiko injekcijos reikia stebėti paciento sąmonės lygį. </w:t>
      </w:r>
    </w:p>
    <w:p w14:paraId="09965399" w14:textId="77777777" w:rsidR="006330E3" w:rsidRPr="009C45A7" w:rsidRDefault="006330E3" w:rsidP="006330E3">
      <w:pPr>
        <w:rPr>
          <w:szCs w:val="22"/>
          <w:lang w:val="es-ES"/>
        </w:rPr>
      </w:pPr>
    </w:p>
    <w:p w14:paraId="14D0BC98" w14:textId="060F7471" w:rsidR="006330E3" w:rsidRPr="009C45A7" w:rsidRDefault="006330E3" w:rsidP="006330E3">
      <w:pPr>
        <w:rPr>
          <w:szCs w:val="22"/>
          <w:lang w:val="es-ES"/>
        </w:rPr>
      </w:pPr>
      <w:r w:rsidRPr="0025251E">
        <w:rPr>
          <w:szCs w:val="22"/>
          <w:lang w:val="es-ES"/>
        </w:rPr>
        <w:t xml:space="preserve">Naudojant </w:t>
      </w:r>
      <w:r w:rsidRPr="009C45A7">
        <w:rPr>
          <w:szCs w:val="22"/>
          <w:lang w:val="es-ES"/>
        </w:rPr>
        <w:t>DENTOCAINE 40 mg/</w:t>
      </w:r>
      <w:r w:rsidRPr="001709C2">
        <w:rPr>
          <w:lang w:val="es-ES"/>
        </w:rPr>
        <w:t>ml</w:t>
      </w:r>
      <w:r w:rsidRPr="009C45A7">
        <w:rPr>
          <w:szCs w:val="22"/>
          <w:lang w:val="es-ES"/>
        </w:rPr>
        <w:t xml:space="preserve"> + </w:t>
      </w:r>
      <w:r w:rsidR="00ED53F8" w:rsidRPr="009C45A7">
        <w:rPr>
          <w:szCs w:val="22"/>
          <w:lang w:val="es-ES"/>
        </w:rPr>
        <w:t>5</w:t>
      </w:r>
      <w:r w:rsidRPr="009C45A7">
        <w:rPr>
          <w:szCs w:val="22"/>
          <w:lang w:val="es-ES"/>
        </w:rPr>
        <w:t xml:space="preserve"> mikrogra</w:t>
      </w:r>
      <w:r w:rsidR="00DD2207" w:rsidRPr="009C45A7">
        <w:rPr>
          <w:szCs w:val="22"/>
          <w:lang w:val="pt-BR"/>
        </w:rPr>
        <w:t>mų</w:t>
      </w:r>
      <w:r w:rsidRPr="009C45A7">
        <w:rPr>
          <w:szCs w:val="22"/>
          <w:lang w:val="es-ES"/>
        </w:rPr>
        <w:t>/ml</w:t>
      </w:r>
      <w:r w:rsidRPr="0025251E">
        <w:rPr>
          <w:szCs w:val="22"/>
          <w:lang w:val="es-ES"/>
        </w:rPr>
        <w:t xml:space="preserve"> infiltracinei anestezijai ar regioninei blokadai, injekcija visada turi būti atliekama lėtai, pirma atlikus aspiraciją.</w:t>
      </w:r>
    </w:p>
    <w:p w14:paraId="637CC636" w14:textId="77777777" w:rsidR="006330E3" w:rsidRPr="0025251E" w:rsidRDefault="006330E3" w:rsidP="006330E3">
      <w:pPr>
        <w:rPr>
          <w:i/>
          <w:szCs w:val="22"/>
          <w:u w:val="single"/>
          <w:lang w:val="es-ES"/>
        </w:rPr>
      </w:pPr>
    </w:p>
    <w:p w14:paraId="1746CB0F" w14:textId="34881C77" w:rsidR="000917D4" w:rsidRPr="009C45A7" w:rsidRDefault="00484197" w:rsidP="000917D4">
      <w:pPr>
        <w:tabs>
          <w:tab w:val="left" w:pos="-1440"/>
          <w:tab w:val="left" w:pos="-720"/>
        </w:tabs>
        <w:suppressAutoHyphens/>
        <w:rPr>
          <w:szCs w:val="22"/>
          <w:lang w:val="lt-LT"/>
        </w:rPr>
      </w:pPr>
      <w:r w:rsidRPr="0025251E">
        <w:rPr>
          <w:szCs w:val="22"/>
          <w:lang w:val="es-ES"/>
        </w:rPr>
        <w:t xml:space="preserve">Nurodymai, kaip tvarkyti šį vaistinį preparatą prieš vartojimą, pateikti 6.6 skyriuje. </w:t>
      </w:r>
    </w:p>
    <w:p w14:paraId="3CC03A43" w14:textId="77777777" w:rsidR="006330E3" w:rsidRPr="009C45A7" w:rsidRDefault="006330E3" w:rsidP="000917D4">
      <w:pPr>
        <w:tabs>
          <w:tab w:val="left" w:pos="-1440"/>
          <w:tab w:val="left" w:pos="-720"/>
        </w:tabs>
        <w:suppressAutoHyphens/>
        <w:rPr>
          <w:szCs w:val="22"/>
          <w:lang w:val="lt-LT"/>
        </w:rPr>
      </w:pPr>
    </w:p>
    <w:p w14:paraId="11E8C9AE" w14:textId="77777777" w:rsidR="000917D4" w:rsidRPr="009C45A7" w:rsidRDefault="000917D4" w:rsidP="000917D4">
      <w:pPr>
        <w:rPr>
          <w:b/>
          <w:szCs w:val="22"/>
          <w:u w:val="single"/>
          <w:lang w:val="lt-LT"/>
        </w:rPr>
      </w:pPr>
      <w:r w:rsidRPr="009C45A7">
        <w:rPr>
          <w:b/>
          <w:szCs w:val="22"/>
          <w:lang w:val="lt-LT"/>
        </w:rPr>
        <w:t>4.3</w:t>
      </w:r>
      <w:r w:rsidRPr="009C45A7">
        <w:rPr>
          <w:b/>
          <w:szCs w:val="22"/>
          <w:lang w:val="lt-LT"/>
        </w:rPr>
        <w:tab/>
        <w:t>Kontraindikacijos</w:t>
      </w:r>
    </w:p>
    <w:p w14:paraId="773346E5" w14:textId="77777777" w:rsidR="00484197" w:rsidRPr="009C45A7" w:rsidRDefault="00484197" w:rsidP="000917D4">
      <w:pPr>
        <w:rPr>
          <w:szCs w:val="22"/>
          <w:lang w:val="lt-LT"/>
        </w:rPr>
      </w:pPr>
    </w:p>
    <w:p w14:paraId="247A6E79" w14:textId="35C2E1D6" w:rsidR="00484197" w:rsidRPr="0025251E" w:rsidRDefault="00484197" w:rsidP="0025251E">
      <w:pPr>
        <w:pStyle w:val="Sraopastraipa"/>
        <w:numPr>
          <w:ilvl w:val="0"/>
          <w:numId w:val="5"/>
        </w:numPr>
        <w:tabs>
          <w:tab w:val="clear" w:pos="567"/>
        </w:tabs>
        <w:autoSpaceDE w:val="0"/>
        <w:autoSpaceDN w:val="0"/>
        <w:adjustRightInd w:val="0"/>
        <w:spacing w:after="140" w:line="240" w:lineRule="auto"/>
        <w:rPr>
          <w:rFonts w:eastAsiaTheme="minorHAnsi"/>
          <w:color w:val="000000"/>
          <w:szCs w:val="22"/>
          <w:lang w:val="lt-LT"/>
        </w:rPr>
      </w:pPr>
      <w:r w:rsidRPr="0025251E">
        <w:rPr>
          <w:rFonts w:eastAsiaTheme="minorHAnsi"/>
          <w:color w:val="000000"/>
          <w:szCs w:val="22"/>
          <w:lang w:val="lt-LT"/>
        </w:rPr>
        <w:t xml:space="preserve">Padidėjęs jautrumas artikainui (ar bet kokiam loakaliajam amidinų grupės anestetikui), adrenalinui arba bet kuriai 6.1 skyriuje nurodytai pagalbinei medžiagai. </w:t>
      </w:r>
    </w:p>
    <w:p w14:paraId="07ECE656" w14:textId="25738E78" w:rsidR="00484197" w:rsidRPr="0025251E" w:rsidRDefault="00484197" w:rsidP="0025251E">
      <w:pPr>
        <w:pStyle w:val="Sraopastraipa"/>
        <w:numPr>
          <w:ilvl w:val="0"/>
          <w:numId w:val="5"/>
        </w:numPr>
        <w:tabs>
          <w:tab w:val="clear" w:pos="567"/>
        </w:tabs>
        <w:autoSpaceDE w:val="0"/>
        <w:autoSpaceDN w:val="0"/>
        <w:adjustRightInd w:val="0"/>
        <w:spacing w:after="240" w:line="240" w:lineRule="auto"/>
        <w:jc w:val="both"/>
        <w:rPr>
          <w:rFonts w:eastAsiaTheme="minorHAnsi"/>
          <w:color w:val="000000"/>
          <w:szCs w:val="22"/>
          <w:lang w:val="es-ES"/>
        </w:rPr>
      </w:pPr>
      <w:r w:rsidRPr="0025251E">
        <w:rPr>
          <w:rFonts w:eastAsiaTheme="minorHAnsi"/>
          <w:color w:val="000000"/>
          <w:szCs w:val="22"/>
          <w:lang w:val="es-ES"/>
        </w:rPr>
        <w:t xml:space="preserve">Pacientai, sergantys gydymu nekontroliuojama epilepsija. </w:t>
      </w:r>
    </w:p>
    <w:p w14:paraId="6FA1A1C0" w14:textId="77777777" w:rsidR="000917D4" w:rsidRPr="009C45A7" w:rsidRDefault="000917D4" w:rsidP="000917D4">
      <w:pPr>
        <w:rPr>
          <w:b/>
          <w:szCs w:val="22"/>
          <w:lang w:val="lt-LT"/>
        </w:rPr>
      </w:pPr>
    </w:p>
    <w:p w14:paraId="26C72A9A" w14:textId="77777777" w:rsidR="000917D4" w:rsidRPr="009C45A7" w:rsidRDefault="000917D4" w:rsidP="000917D4">
      <w:pPr>
        <w:rPr>
          <w:szCs w:val="22"/>
          <w:lang w:val="lt-LT"/>
        </w:rPr>
      </w:pPr>
      <w:r w:rsidRPr="009C45A7">
        <w:rPr>
          <w:b/>
          <w:szCs w:val="22"/>
          <w:lang w:val="lt-LT"/>
        </w:rPr>
        <w:t>4.4</w:t>
      </w:r>
      <w:r w:rsidRPr="009C45A7">
        <w:rPr>
          <w:b/>
          <w:szCs w:val="22"/>
          <w:lang w:val="lt-LT"/>
        </w:rPr>
        <w:tab/>
        <w:t>Specialūs įspėjimai ir atsargumo priemonės</w:t>
      </w:r>
    </w:p>
    <w:p w14:paraId="7D3D8515" w14:textId="77777777" w:rsidR="00484197" w:rsidRPr="009C45A7" w:rsidRDefault="00484197" w:rsidP="000917D4">
      <w:pPr>
        <w:rPr>
          <w:szCs w:val="22"/>
          <w:lang w:val="lt-LT"/>
        </w:rPr>
      </w:pPr>
    </w:p>
    <w:p w14:paraId="49119ADD" w14:textId="77777777" w:rsidR="00484197" w:rsidRPr="0025251E" w:rsidRDefault="00484197" w:rsidP="0025251E">
      <w:pPr>
        <w:pStyle w:val="Default"/>
        <w:rPr>
          <w:sz w:val="22"/>
          <w:szCs w:val="22"/>
          <w:lang w:val="lt-LT"/>
        </w:rPr>
      </w:pPr>
      <w:r w:rsidRPr="0025251E">
        <w:rPr>
          <w:sz w:val="22"/>
          <w:szCs w:val="22"/>
          <w:lang w:val="lt-LT"/>
        </w:rPr>
        <w:t xml:space="preserve">Prieš vartojant šį vaistinį preparatą, svarbu: </w:t>
      </w:r>
    </w:p>
    <w:p w14:paraId="436EEC39" w14:textId="77777777" w:rsidR="00484197" w:rsidRPr="009C45A7" w:rsidRDefault="00484197" w:rsidP="0025251E">
      <w:pPr>
        <w:pStyle w:val="Default"/>
        <w:rPr>
          <w:sz w:val="22"/>
          <w:szCs w:val="22"/>
        </w:rPr>
      </w:pPr>
      <w:r w:rsidRPr="009C45A7">
        <w:rPr>
          <w:sz w:val="22"/>
          <w:szCs w:val="22"/>
        </w:rPr>
        <w:t xml:space="preserve">- pasiteirauti apie esamą paciento gydymą ir anamnezę; </w:t>
      </w:r>
    </w:p>
    <w:p w14:paraId="11691BAE" w14:textId="77777777" w:rsidR="00484197" w:rsidRPr="009C45A7" w:rsidRDefault="00484197" w:rsidP="0025251E">
      <w:pPr>
        <w:pStyle w:val="Default"/>
        <w:rPr>
          <w:sz w:val="22"/>
          <w:szCs w:val="22"/>
        </w:rPr>
      </w:pPr>
      <w:r w:rsidRPr="009C45A7">
        <w:rPr>
          <w:sz w:val="22"/>
          <w:szCs w:val="22"/>
        </w:rPr>
        <w:t xml:space="preserve">- palaikyti žodinį kontaktą su pacientu; </w:t>
      </w:r>
    </w:p>
    <w:p w14:paraId="085794F1" w14:textId="10A5BA23" w:rsidR="00484197" w:rsidRPr="009C45A7" w:rsidRDefault="00484197" w:rsidP="00484197">
      <w:pPr>
        <w:pStyle w:val="Default"/>
        <w:rPr>
          <w:sz w:val="22"/>
          <w:szCs w:val="22"/>
        </w:rPr>
      </w:pPr>
      <w:r w:rsidRPr="009C45A7">
        <w:rPr>
          <w:sz w:val="22"/>
          <w:szCs w:val="22"/>
        </w:rPr>
        <w:t xml:space="preserve">- turėti gaivinimo įrangą po ranka (žr. 4.9 skyrių). </w:t>
      </w:r>
    </w:p>
    <w:p w14:paraId="40E28EFB" w14:textId="77777777" w:rsidR="00484197" w:rsidRPr="009C45A7" w:rsidRDefault="00484197" w:rsidP="0025251E">
      <w:pPr>
        <w:pStyle w:val="Default"/>
        <w:rPr>
          <w:sz w:val="22"/>
          <w:szCs w:val="22"/>
        </w:rPr>
      </w:pPr>
    </w:p>
    <w:p w14:paraId="22F993E8" w14:textId="77777777" w:rsidR="00484197" w:rsidRPr="009C45A7" w:rsidRDefault="00484197" w:rsidP="00484197">
      <w:pPr>
        <w:pStyle w:val="Default"/>
        <w:spacing w:after="140"/>
        <w:rPr>
          <w:sz w:val="22"/>
          <w:szCs w:val="22"/>
        </w:rPr>
      </w:pPr>
      <w:r w:rsidRPr="009C45A7">
        <w:rPr>
          <w:b/>
          <w:bCs/>
          <w:sz w:val="22"/>
          <w:szCs w:val="22"/>
        </w:rPr>
        <w:t xml:space="preserve">Specialūs įspėjimai </w:t>
      </w:r>
    </w:p>
    <w:p w14:paraId="5BABE127" w14:textId="77777777" w:rsidR="00484197" w:rsidRPr="009C45A7" w:rsidRDefault="00484197" w:rsidP="00484197">
      <w:pPr>
        <w:pStyle w:val="Default"/>
        <w:spacing w:after="140"/>
        <w:rPr>
          <w:sz w:val="22"/>
          <w:szCs w:val="22"/>
        </w:rPr>
      </w:pPr>
      <w:r w:rsidRPr="009C45A7">
        <w:rPr>
          <w:sz w:val="22"/>
          <w:szCs w:val="22"/>
        </w:rPr>
        <w:t xml:space="preserve">Šis vaistinis preparatas turi būti skiriamas ypač atsargiai pacientams, kuriems yra toliau išvardyti sutrikimai, o jei būklė yra sunki ir (arba) nestabili, reikia apsvarstyti odontologijos operacijos atidėjimą. </w:t>
      </w:r>
    </w:p>
    <w:p w14:paraId="6BE98602" w14:textId="77777777" w:rsidR="00484197" w:rsidRPr="0025251E" w:rsidRDefault="00484197" w:rsidP="00484197">
      <w:pPr>
        <w:pStyle w:val="Default"/>
        <w:spacing w:after="140"/>
        <w:rPr>
          <w:sz w:val="22"/>
          <w:szCs w:val="22"/>
          <w:lang w:val="fr-FR"/>
        </w:rPr>
      </w:pPr>
      <w:r w:rsidRPr="0025251E">
        <w:rPr>
          <w:i/>
          <w:iCs/>
          <w:sz w:val="22"/>
          <w:szCs w:val="22"/>
          <w:u w:val="single"/>
          <w:lang w:val="fr-FR"/>
        </w:rPr>
        <w:t xml:space="preserve">Pacientai, sergantys širdies ir kraujagyslių ligomis: </w:t>
      </w:r>
    </w:p>
    <w:p w14:paraId="78C6E9B1" w14:textId="77777777" w:rsidR="00484197" w:rsidRPr="0025251E" w:rsidRDefault="00484197" w:rsidP="00484197">
      <w:pPr>
        <w:pStyle w:val="Default"/>
        <w:spacing w:after="140"/>
        <w:rPr>
          <w:sz w:val="22"/>
          <w:szCs w:val="22"/>
          <w:lang w:val="fr-FR"/>
        </w:rPr>
      </w:pPr>
      <w:r w:rsidRPr="0025251E">
        <w:rPr>
          <w:sz w:val="22"/>
          <w:szCs w:val="22"/>
          <w:lang w:val="fr-FR"/>
        </w:rPr>
        <w:t xml:space="preserve">Mažiausia veiksmingą anesteziją sukelianti dozė turi būti skiriama esant: </w:t>
      </w:r>
    </w:p>
    <w:p w14:paraId="02002BF5" w14:textId="0D7CAAC1" w:rsidR="00484197" w:rsidRPr="0025251E" w:rsidRDefault="00484197" w:rsidP="0025251E">
      <w:pPr>
        <w:pStyle w:val="Default"/>
        <w:numPr>
          <w:ilvl w:val="0"/>
          <w:numId w:val="6"/>
        </w:numPr>
        <w:rPr>
          <w:sz w:val="22"/>
          <w:szCs w:val="22"/>
          <w:lang w:val="fr-FR"/>
        </w:rPr>
      </w:pPr>
      <w:proofErr w:type="gramStart"/>
      <w:r w:rsidRPr="0025251E">
        <w:rPr>
          <w:sz w:val="22"/>
          <w:szCs w:val="22"/>
          <w:lang w:val="fr-FR"/>
        </w:rPr>
        <w:t>širdies</w:t>
      </w:r>
      <w:proofErr w:type="gramEnd"/>
      <w:r w:rsidRPr="0025251E">
        <w:rPr>
          <w:sz w:val="22"/>
          <w:szCs w:val="22"/>
          <w:lang w:val="fr-FR"/>
        </w:rPr>
        <w:t xml:space="preserve"> impulso formavimo ir laidumo sutrikimams (pvz., 2-ojo ar 3-iojo laipsnio atrioventrikulinei blokadai, ryškiai bradikardijai); </w:t>
      </w:r>
    </w:p>
    <w:p w14:paraId="5BA304D5" w14:textId="1C4B682E" w:rsidR="00484197" w:rsidRPr="0025251E" w:rsidRDefault="00484197" w:rsidP="0025251E">
      <w:pPr>
        <w:pStyle w:val="Default"/>
        <w:numPr>
          <w:ilvl w:val="0"/>
          <w:numId w:val="6"/>
        </w:numPr>
        <w:rPr>
          <w:sz w:val="22"/>
          <w:szCs w:val="22"/>
          <w:lang w:val="fr-FR"/>
        </w:rPr>
      </w:pPr>
      <w:proofErr w:type="gramStart"/>
      <w:r w:rsidRPr="0025251E">
        <w:rPr>
          <w:sz w:val="22"/>
          <w:szCs w:val="22"/>
          <w:lang w:val="fr-FR"/>
        </w:rPr>
        <w:t>ūminiam</w:t>
      </w:r>
      <w:proofErr w:type="gramEnd"/>
      <w:r w:rsidRPr="0025251E">
        <w:rPr>
          <w:sz w:val="22"/>
          <w:szCs w:val="22"/>
          <w:lang w:val="fr-FR"/>
        </w:rPr>
        <w:t xml:space="preserve"> dekompensuotam širdies nepakankamumui (ūminiam staziniam širdies nepakankamumui); </w:t>
      </w:r>
    </w:p>
    <w:p w14:paraId="17FD4D61" w14:textId="549773DF" w:rsidR="00484197" w:rsidRPr="0025251E" w:rsidRDefault="00484197" w:rsidP="0025251E">
      <w:pPr>
        <w:pStyle w:val="Default"/>
        <w:numPr>
          <w:ilvl w:val="0"/>
          <w:numId w:val="6"/>
        </w:numPr>
        <w:rPr>
          <w:sz w:val="22"/>
          <w:szCs w:val="22"/>
          <w:lang w:val="fr-FR"/>
        </w:rPr>
      </w:pPr>
      <w:proofErr w:type="gramStart"/>
      <w:r w:rsidRPr="0025251E">
        <w:rPr>
          <w:sz w:val="22"/>
          <w:szCs w:val="22"/>
          <w:lang w:val="fr-FR"/>
        </w:rPr>
        <w:t>hipotenzijai</w:t>
      </w:r>
      <w:proofErr w:type="gramEnd"/>
      <w:r w:rsidRPr="0025251E">
        <w:rPr>
          <w:sz w:val="22"/>
          <w:szCs w:val="22"/>
          <w:lang w:val="fr-FR"/>
        </w:rPr>
        <w:t xml:space="preserve">; </w:t>
      </w:r>
    </w:p>
    <w:p w14:paraId="6B8E3F3A" w14:textId="61F2AFB5" w:rsidR="00484197" w:rsidRPr="0025251E" w:rsidRDefault="00484197" w:rsidP="0025251E">
      <w:pPr>
        <w:pStyle w:val="Default"/>
        <w:numPr>
          <w:ilvl w:val="0"/>
          <w:numId w:val="6"/>
        </w:numPr>
        <w:rPr>
          <w:sz w:val="22"/>
          <w:szCs w:val="22"/>
          <w:lang w:val="fr-FR"/>
        </w:rPr>
      </w:pPr>
      <w:proofErr w:type="gramStart"/>
      <w:r w:rsidRPr="0025251E">
        <w:rPr>
          <w:sz w:val="22"/>
          <w:szCs w:val="22"/>
          <w:lang w:val="fr-FR"/>
        </w:rPr>
        <w:lastRenderedPageBreak/>
        <w:t>pacientams</w:t>
      </w:r>
      <w:proofErr w:type="gramEnd"/>
      <w:r w:rsidRPr="0025251E">
        <w:rPr>
          <w:sz w:val="22"/>
          <w:szCs w:val="22"/>
          <w:lang w:val="fr-FR"/>
        </w:rPr>
        <w:t xml:space="preserve">, kuriems yra paroksizminė tachikardija arba absoliučios aritmijos, esant dideliam širdies susitraukimų dažniui; </w:t>
      </w:r>
    </w:p>
    <w:p w14:paraId="4B1C8EBA" w14:textId="107C39EC" w:rsidR="00484197" w:rsidRPr="0025251E" w:rsidRDefault="00484197" w:rsidP="0025251E">
      <w:pPr>
        <w:pStyle w:val="Default"/>
        <w:numPr>
          <w:ilvl w:val="0"/>
          <w:numId w:val="6"/>
        </w:numPr>
        <w:rPr>
          <w:sz w:val="22"/>
          <w:szCs w:val="22"/>
          <w:lang w:val="fr-FR"/>
        </w:rPr>
      </w:pPr>
      <w:proofErr w:type="gramStart"/>
      <w:r w:rsidRPr="0025251E">
        <w:rPr>
          <w:sz w:val="22"/>
          <w:szCs w:val="22"/>
          <w:lang w:val="fr-FR"/>
        </w:rPr>
        <w:t>pacientams</w:t>
      </w:r>
      <w:proofErr w:type="gramEnd"/>
      <w:r w:rsidRPr="0025251E">
        <w:rPr>
          <w:sz w:val="22"/>
          <w:szCs w:val="22"/>
          <w:lang w:val="fr-FR"/>
        </w:rPr>
        <w:t xml:space="preserve">, kuriems yra nestabili angina arba neseniai (mažiau nei prieš 6 mėn.) buvo miokardo infarktas; </w:t>
      </w:r>
    </w:p>
    <w:p w14:paraId="219C5CC0" w14:textId="4CB49708" w:rsidR="00484197" w:rsidRPr="0025251E" w:rsidRDefault="00484197" w:rsidP="0025251E">
      <w:pPr>
        <w:pStyle w:val="Default"/>
        <w:numPr>
          <w:ilvl w:val="0"/>
          <w:numId w:val="6"/>
        </w:numPr>
        <w:rPr>
          <w:sz w:val="22"/>
          <w:szCs w:val="22"/>
          <w:lang w:val="fr-FR"/>
        </w:rPr>
      </w:pPr>
      <w:proofErr w:type="gramStart"/>
      <w:r w:rsidRPr="0025251E">
        <w:rPr>
          <w:sz w:val="22"/>
          <w:szCs w:val="22"/>
          <w:lang w:val="fr-FR"/>
        </w:rPr>
        <w:t>pacientams</w:t>
      </w:r>
      <w:proofErr w:type="gramEnd"/>
      <w:r w:rsidRPr="0025251E">
        <w:rPr>
          <w:sz w:val="22"/>
          <w:szCs w:val="22"/>
          <w:lang w:val="fr-FR"/>
        </w:rPr>
        <w:t>, kuriems neseniai (prieš 3 mėn.) buvo atlikta vainikinių arterijų apylankos operacija;</w:t>
      </w:r>
    </w:p>
    <w:p w14:paraId="3C00C0EF" w14:textId="2B336EEC" w:rsidR="00484197" w:rsidRPr="0025251E" w:rsidRDefault="00484197" w:rsidP="00484197">
      <w:pPr>
        <w:pStyle w:val="Sraopastraipa"/>
        <w:numPr>
          <w:ilvl w:val="0"/>
          <w:numId w:val="6"/>
        </w:numPr>
        <w:tabs>
          <w:tab w:val="clear" w:pos="567"/>
        </w:tabs>
        <w:autoSpaceDE w:val="0"/>
        <w:autoSpaceDN w:val="0"/>
        <w:adjustRightInd w:val="0"/>
        <w:spacing w:line="240" w:lineRule="auto"/>
        <w:rPr>
          <w:rFonts w:eastAsiaTheme="minorHAnsi"/>
          <w:color w:val="000000"/>
          <w:szCs w:val="22"/>
          <w:lang w:val="fr-FR"/>
        </w:rPr>
      </w:pPr>
      <w:proofErr w:type="gramStart"/>
      <w:r w:rsidRPr="0025251E">
        <w:rPr>
          <w:rFonts w:eastAsiaTheme="minorHAnsi"/>
          <w:color w:val="000000"/>
          <w:szCs w:val="22"/>
          <w:lang w:val="fr-FR"/>
        </w:rPr>
        <w:t>pacientams</w:t>
      </w:r>
      <w:proofErr w:type="gramEnd"/>
      <w:r w:rsidRPr="0025251E">
        <w:rPr>
          <w:rFonts w:eastAsiaTheme="minorHAnsi"/>
          <w:color w:val="000000"/>
          <w:szCs w:val="22"/>
          <w:lang w:val="fr-FR"/>
        </w:rPr>
        <w:t xml:space="preserve">, vartojantiems ne kardioselektyvaus poveikio beta blokatorius (pvz., propranololį) (hipertenzinės krizės ar sunkios bradikardijos rizika) (žr. 4.5 skyrių); </w:t>
      </w:r>
    </w:p>
    <w:p w14:paraId="03F671C9" w14:textId="1B1E9D0A" w:rsidR="00484197" w:rsidRPr="009C45A7" w:rsidRDefault="00484197" w:rsidP="00484197">
      <w:pPr>
        <w:pStyle w:val="Sraopastraipa"/>
        <w:numPr>
          <w:ilvl w:val="0"/>
          <w:numId w:val="6"/>
        </w:numPr>
        <w:tabs>
          <w:tab w:val="clear" w:pos="567"/>
        </w:tabs>
        <w:autoSpaceDE w:val="0"/>
        <w:autoSpaceDN w:val="0"/>
        <w:adjustRightInd w:val="0"/>
        <w:spacing w:after="140" w:line="240" w:lineRule="auto"/>
        <w:rPr>
          <w:rFonts w:eastAsiaTheme="minorHAnsi"/>
          <w:color w:val="000000"/>
          <w:szCs w:val="22"/>
          <w:lang w:val="es-ES"/>
        </w:rPr>
      </w:pPr>
      <w:r w:rsidRPr="009C45A7">
        <w:rPr>
          <w:rFonts w:eastAsiaTheme="minorHAnsi"/>
          <w:color w:val="000000"/>
          <w:szCs w:val="22"/>
          <w:lang w:val="es-ES"/>
        </w:rPr>
        <w:t xml:space="preserve">pacientams, kuriems yra nekontroliuojama hipertenzija; </w:t>
      </w:r>
    </w:p>
    <w:p w14:paraId="2077EC9C" w14:textId="7188B093" w:rsidR="00484197" w:rsidRPr="009C45A7" w:rsidRDefault="00484197" w:rsidP="00484197">
      <w:pPr>
        <w:pStyle w:val="Sraopastraipa"/>
        <w:numPr>
          <w:ilvl w:val="0"/>
          <w:numId w:val="6"/>
        </w:numPr>
        <w:tabs>
          <w:tab w:val="clear" w:pos="567"/>
        </w:tabs>
        <w:autoSpaceDE w:val="0"/>
        <w:autoSpaceDN w:val="0"/>
        <w:adjustRightInd w:val="0"/>
        <w:spacing w:after="140" w:line="240" w:lineRule="auto"/>
        <w:rPr>
          <w:rFonts w:eastAsiaTheme="minorHAnsi"/>
          <w:color w:val="000000"/>
          <w:szCs w:val="22"/>
          <w:lang w:val="es-ES"/>
        </w:rPr>
      </w:pPr>
      <w:r w:rsidRPr="009C45A7">
        <w:rPr>
          <w:rFonts w:eastAsiaTheme="minorHAnsi"/>
          <w:color w:val="000000"/>
          <w:szCs w:val="22"/>
          <w:lang w:val="es-ES"/>
        </w:rPr>
        <w:t xml:space="preserve">tuo pačiu metu gydant tricikliais antidepresantais, nes šios veikliosios medžiagos gali sustiprinti adrenalino poveikį širdies ir kraujagyslių sistemai (žr. 4.5 skyrių). </w:t>
      </w:r>
    </w:p>
    <w:p w14:paraId="717FF274" w14:textId="0F1978CA" w:rsidR="00484197" w:rsidRPr="009C45A7" w:rsidRDefault="00484197" w:rsidP="00484197">
      <w:pPr>
        <w:rPr>
          <w:rFonts w:eastAsiaTheme="minorHAnsi"/>
          <w:color w:val="000000"/>
          <w:szCs w:val="22"/>
          <w:lang w:val="es-ES"/>
        </w:rPr>
      </w:pPr>
      <w:r w:rsidRPr="0025251E">
        <w:rPr>
          <w:rFonts w:eastAsiaTheme="minorHAnsi"/>
          <w:color w:val="000000"/>
          <w:szCs w:val="22"/>
          <w:lang w:val="es-ES"/>
        </w:rPr>
        <w:t>Šis vaistinis preparatas turi būti skiriamas atsargiai pacientams, turintiems šių sutrikimų:</w:t>
      </w:r>
    </w:p>
    <w:p w14:paraId="5F3B97C0" w14:textId="292B6C05" w:rsidR="00484197" w:rsidRPr="009C45A7" w:rsidRDefault="00484197" w:rsidP="00484197">
      <w:pPr>
        <w:rPr>
          <w:rFonts w:eastAsiaTheme="minorHAnsi"/>
          <w:color w:val="000000"/>
          <w:szCs w:val="22"/>
          <w:lang w:val="es-ES"/>
        </w:rPr>
      </w:pPr>
    </w:p>
    <w:p w14:paraId="130E8DB8" w14:textId="77777777" w:rsidR="00484197" w:rsidRPr="0025251E" w:rsidRDefault="00484197" w:rsidP="0025251E">
      <w:pPr>
        <w:pStyle w:val="Default"/>
        <w:ind w:left="360" w:hanging="360"/>
        <w:rPr>
          <w:sz w:val="22"/>
          <w:szCs w:val="22"/>
        </w:rPr>
      </w:pPr>
      <w:r w:rsidRPr="009C45A7">
        <w:rPr>
          <w:i/>
          <w:iCs/>
          <w:sz w:val="22"/>
          <w:szCs w:val="22"/>
          <w:u w:val="single"/>
        </w:rPr>
        <w:t xml:space="preserve">Pacientai, sergantys epilepsija: </w:t>
      </w:r>
    </w:p>
    <w:p w14:paraId="305F828B" w14:textId="7FAD7DC7" w:rsidR="00484197" w:rsidRPr="009C45A7" w:rsidRDefault="00484197" w:rsidP="00484197">
      <w:pPr>
        <w:pStyle w:val="Default"/>
        <w:ind w:left="360" w:hanging="360"/>
        <w:rPr>
          <w:sz w:val="22"/>
          <w:szCs w:val="22"/>
        </w:rPr>
      </w:pPr>
      <w:r w:rsidRPr="009C45A7">
        <w:rPr>
          <w:sz w:val="22"/>
          <w:szCs w:val="22"/>
        </w:rPr>
        <w:t xml:space="preserve">Dėl konvulsinio aktyvumo visi vietiniai anestetikai turi būti skiriami labai atsargiai. </w:t>
      </w:r>
    </w:p>
    <w:p w14:paraId="3DBF2CBC" w14:textId="77777777" w:rsidR="00484197" w:rsidRPr="009C45A7" w:rsidRDefault="00484197" w:rsidP="0025251E">
      <w:pPr>
        <w:pStyle w:val="Default"/>
        <w:ind w:left="360" w:hanging="360"/>
        <w:rPr>
          <w:sz w:val="22"/>
          <w:szCs w:val="22"/>
        </w:rPr>
      </w:pPr>
    </w:p>
    <w:p w14:paraId="5B1FD8E6" w14:textId="77777777" w:rsidR="00484197" w:rsidRPr="009C45A7" w:rsidRDefault="00484197" w:rsidP="0025251E">
      <w:pPr>
        <w:pStyle w:val="Default"/>
        <w:ind w:left="360" w:hanging="360"/>
        <w:rPr>
          <w:sz w:val="22"/>
          <w:szCs w:val="22"/>
        </w:rPr>
      </w:pPr>
      <w:r w:rsidRPr="009C45A7">
        <w:rPr>
          <w:i/>
          <w:iCs/>
          <w:sz w:val="22"/>
          <w:szCs w:val="22"/>
          <w:u w:val="single"/>
        </w:rPr>
        <w:t xml:space="preserve">Pacientai, kuriems yra plazmos cholinesterazės aktyvumo nepakankamumas </w:t>
      </w:r>
    </w:p>
    <w:p w14:paraId="6FD0D78D" w14:textId="5526022E" w:rsidR="00484197" w:rsidRPr="009C45A7" w:rsidRDefault="00484197" w:rsidP="00484197">
      <w:pPr>
        <w:pStyle w:val="Default"/>
        <w:rPr>
          <w:sz w:val="22"/>
          <w:szCs w:val="22"/>
        </w:rPr>
      </w:pPr>
      <w:r w:rsidRPr="009C45A7">
        <w:rPr>
          <w:sz w:val="22"/>
          <w:szCs w:val="22"/>
        </w:rPr>
        <w:t xml:space="preserve">Plazmos cholinesterazės nepakankamumą galima įtarti, kai paskyrus įprastą anestetiko dozę injekcija į kraujagyslę atsiranda klinikinių perdozavimo požymių. Tokiu atveju atliekant kitą injekciją būtina taikyti atsargumo priemones ir sumažinti dozę. </w:t>
      </w:r>
    </w:p>
    <w:p w14:paraId="2E2E72C8" w14:textId="77777777" w:rsidR="00484197" w:rsidRPr="009C45A7" w:rsidRDefault="00484197" w:rsidP="0025251E">
      <w:pPr>
        <w:pStyle w:val="Default"/>
        <w:rPr>
          <w:sz w:val="22"/>
          <w:szCs w:val="22"/>
        </w:rPr>
      </w:pPr>
    </w:p>
    <w:p w14:paraId="39EA40EC" w14:textId="77777777" w:rsidR="00484197" w:rsidRPr="009C45A7" w:rsidRDefault="00484197" w:rsidP="0025251E">
      <w:pPr>
        <w:pStyle w:val="Default"/>
        <w:rPr>
          <w:sz w:val="22"/>
          <w:szCs w:val="22"/>
        </w:rPr>
      </w:pPr>
      <w:r w:rsidRPr="009C45A7">
        <w:rPr>
          <w:i/>
          <w:iCs/>
          <w:sz w:val="22"/>
          <w:szCs w:val="22"/>
          <w:u w:val="single"/>
        </w:rPr>
        <w:t>Pacientai, sergantys inkstų liga</w:t>
      </w:r>
      <w:r w:rsidRPr="009C45A7">
        <w:rPr>
          <w:sz w:val="22"/>
          <w:szCs w:val="22"/>
          <w:u w:val="single"/>
        </w:rPr>
        <w:t xml:space="preserve">: </w:t>
      </w:r>
    </w:p>
    <w:p w14:paraId="6AC96B95" w14:textId="1F31E7A5" w:rsidR="00484197" w:rsidRPr="009C45A7" w:rsidRDefault="00484197" w:rsidP="00484197">
      <w:pPr>
        <w:pStyle w:val="Default"/>
        <w:rPr>
          <w:sz w:val="22"/>
          <w:szCs w:val="22"/>
        </w:rPr>
      </w:pPr>
      <w:r w:rsidRPr="009C45A7">
        <w:rPr>
          <w:sz w:val="22"/>
          <w:szCs w:val="22"/>
        </w:rPr>
        <w:t xml:space="preserve">Reikia skirti mažiausią dozę, sukeliančią veiksmingą anesteziją. </w:t>
      </w:r>
    </w:p>
    <w:p w14:paraId="5890623B" w14:textId="77777777" w:rsidR="00484197" w:rsidRPr="009C45A7" w:rsidRDefault="00484197" w:rsidP="00484197">
      <w:pPr>
        <w:pStyle w:val="Default"/>
        <w:rPr>
          <w:sz w:val="22"/>
          <w:szCs w:val="22"/>
        </w:rPr>
      </w:pPr>
    </w:p>
    <w:p w14:paraId="4C3128C4" w14:textId="77777777" w:rsidR="00484197" w:rsidRPr="009C45A7" w:rsidRDefault="00484197" w:rsidP="00484197">
      <w:pPr>
        <w:pStyle w:val="Default"/>
        <w:rPr>
          <w:sz w:val="22"/>
          <w:szCs w:val="22"/>
        </w:rPr>
      </w:pPr>
      <w:r w:rsidRPr="009C45A7">
        <w:rPr>
          <w:i/>
          <w:iCs/>
          <w:sz w:val="22"/>
          <w:szCs w:val="22"/>
          <w:u w:val="single"/>
        </w:rPr>
        <w:t xml:space="preserve">Pacientai, sergantys sunkia kepenų liga: </w:t>
      </w:r>
    </w:p>
    <w:p w14:paraId="14F5C7F0" w14:textId="71D67ABB" w:rsidR="00484197" w:rsidRPr="009C45A7" w:rsidRDefault="00484197" w:rsidP="00484197">
      <w:pPr>
        <w:pStyle w:val="Default"/>
        <w:rPr>
          <w:sz w:val="22"/>
          <w:szCs w:val="22"/>
        </w:rPr>
      </w:pPr>
      <w:r w:rsidRPr="009C45A7">
        <w:rPr>
          <w:sz w:val="22"/>
          <w:szCs w:val="22"/>
        </w:rPr>
        <w:t xml:space="preserve">Esant kepenų ligai, šis vaistinis preparatas turi būti skiriamas atsargiai, nors 90 % artikaino pirmiausia inaktyvuoja nespecifinės plazmos esterazės audiniuose ir kraujyje. </w:t>
      </w:r>
    </w:p>
    <w:p w14:paraId="4C2F494D" w14:textId="77777777" w:rsidR="00484197" w:rsidRPr="009C45A7" w:rsidRDefault="00484197" w:rsidP="00484197">
      <w:pPr>
        <w:pStyle w:val="Default"/>
        <w:rPr>
          <w:sz w:val="22"/>
          <w:szCs w:val="22"/>
        </w:rPr>
      </w:pPr>
    </w:p>
    <w:p w14:paraId="340408C5" w14:textId="77777777" w:rsidR="00484197" w:rsidRPr="009C45A7" w:rsidRDefault="00484197" w:rsidP="00484197">
      <w:pPr>
        <w:pStyle w:val="Default"/>
        <w:rPr>
          <w:sz w:val="22"/>
          <w:szCs w:val="22"/>
        </w:rPr>
      </w:pPr>
      <w:r w:rsidRPr="009C45A7">
        <w:rPr>
          <w:i/>
          <w:iCs/>
          <w:sz w:val="22"/>
          <w:szCs w:val="22"/>
          <w:u w:val="single"/>
        </w:rPr>
        <w:t xml:space="preserve">Pacientai, sergantys Myasthenia gravis, gydomi acetilcholinesterazės inhibitoriais: </w:t>
      </w:r>
    </w:p>
    <w:p w14:paraId="19D14B74" w14:textId="773BEC85" w:rsidR="00484197" w:rsidRPr="009C45A7" w:rsidRDefault="00484197" w:rsidP="00484197">
      <w:pPr>
        <w:pStyle w:val="Default"/>
        <w:rPr>
          <w:sz w:val="22"/>
          <w:szCs w:val="22"/>
        </w:rPr>
      </w:pPr>
      <w:r w:rsidRPr="009C45A7">
        <w:rPr>
          <w:sz w:val="22"/>
          <w:szCs w:val="22"/>
        </w:rPr>
        <w:t xml:space="preserve">Reikia skirti mažiausią dozę, sukeliančią veiksmingą anesteziją. </w:t>
      </w:r>
    </w:p>
    <w:p w14:paraId="50ED95D6" w14:textId="77777777" w:rsidR="00484197" w:rsidRPr="009C45A7" w:rsidRDefault="00484197" w:rsidP="00484197">
      <w:pPr>
        <w:pStyle w:val="Default"/>
        <w:rPr>
          <w:sz w:val="22"/>
          <w:szCs w:val="22"/>
        </w:rPr>
      </w:pPr>
    </w:p>
    <w:p w14:paraId="0D486B79" w14:textId="77777777" w:rsidR="00484197" w:rsidRPr="009C45A7" w:rsidRDefault="00484197" w:rsidP="00484197">
      <w:pPr>
        <w:pStyle w:val="Default"/>
        <w:rPr>
          <w:sz w:val="22"/>
          <w:szCs w:val="22"/>
        </w:rPr>
      </w:pPr>
      <w:r w:rsidRPr="009C45A7">
        <w:rPr>
          <w:i/>
          <w:iCs/>
          <w:sz w:val="22"/>
          <w:szCs w:val="22"/>
          <w:u w:val="single"/>
        </w:rPr>
        <w:t xml:space="preserve">Pacientai, sergantys porfirija </w:t>
      </w:r>
    </w:p>
    <w:p w14:paraId="2E4FBBA1" w14:textId="12CA136B" w:rsidR="00484197" w:rsidRPr="009C45A7" w:rsidRDefault="00484197" w:rsidP="00484197">
      <w:pPr>
        <w:pStyle w:val="Default"/>
        <w:rPr>
          <w:sz w:val="22"/>
          <w:szCs w:val="22"/>
        </w:rPr>
      </w:pPr>
      <w:r w:rsidRPr="009C45A7">
        <w:rPr>
          <w:sz w:val="22"/>
          <w:szCs w:val="22"/>
        </w:rPr>
        <w:t xml:space="preserve">{(Sugalvotas) pavadinimas ir susiję pavadinimai (žr. I priedą)} pacientams, kuriems pasireiškia ūmi porfirija, turi būti skiriamas tik tada, kai nėra saugesnės alternatyvos. Visiems pacientams, sergantiems porfirija, reikia imtis atitinkamų atsargumo priemonių, nes šis vaistinis preparatas gali sukelti porfiriją. </w:t>
      </w:r>
    </w:p>
    <w:p w14:paraId="6D57A1EC" w14:textId="77777777" w:rsidR="00484197" w:rsidRPr="009C45A7" w:rsidRDefault="00484197" w:rsidP="00484197">
      <w:pPr>
        <w:pStyle w:val="Default"/>
        <w:rPr>
          <w:sz w:val="22"/>
          <w:szCs w:val="22"/>
        </w:rPr>
      </w:pPr>
    </w:p>
    <w:p w14:paraId="43DDCB95" w14:textId="77777777" w:rsidR="00484197" w:rsidRPr="009C45A7" w:rsidRDefault="00484197" w:rsidP="00484197">
      <w:pPr>
        <w:pStyle w:val="Default"/>
        <w:rPr>
          <w:sz w:val="22"/>
          <w:szCs w:val="22"/>
        </w:rPr>
      </w:pPr>
      <w:r w:rsidRPr="009C45A7">
        <w:rPr>
          <w:i/>
          <w:iCs/>
          <w:sz w:val="22"/>
          <w:szCs w:val="22"/>
          <w:u w:val="single"/>
        </w:rPr>
        <w:t xml:space="preserve">Pacientai, tuo pačiu metu gydomi halogenintais inhaliuojamaisiais anestetikais </w:t>
      </w:r>
    </w:p>
    <w:p w14:paraId="2ED7E088" w14:textId="1BF23DBC" w:rsidR="00484197" w:rsidRPr="009C45A7" w:rsidRDefault="00484197" w:rsidP="00484197">
      <w:pPr>
        <w:pStyle w:val="Default"/>
        <w:rPr>
          <w:sz w:val="22"/>
          <w:szCs w:val="22"/>
        </w:rPr>
      </w:pPr>
      <w:r w:rsidRPr="009C45A7">
        <w:rPr>
          <w:sz w:val="22"/>
          <w:szCs w:val="22"/>
        </w:rPr>
        <w:t xml:space="preserve">Reikia skirti mažiausią vaistinio preparato dozę, sukeliančią veiksmingą anesteziją (žr. 4.5 skyrių). </w:t>
      </w:r>
    </w:p>
    <w:p w14:paraId="3737070D" w14:textId="77777777" w:rsidR="00484197" w:rsidRPr="009C45A7" w:rsidRDefault="00484197" w:rsidP="00484197">
      <w:pPr>
        <w:pStyle w:val="Default"/>
        <w:rPr>
          <w:sz w:val="22"/>
          <w:szCs w:val="22"/>
        </w:rPr>
      </w:pPr>
    </w:p>
    <w:p w14:paraId="2ACD8D3C" w14:textId="77777777" w:rsidR="00484197" w:rsidRPr="009C45A7" w:rsidRDefault="00484197" w:rsidP="00484197">
      <w:pPr>
        <w:pStyle w:val="Default"/>
        <w:rPr>
          <w:sz w:val="22"/>
          <w:szCs w:val="22"/>
        </w:rPr>
      </w:pPr>
      <w:r w:rsidRPr="009C45A7">
        <w:rPr>
          <w:i/>
          <w:iCs/>
          <w:sz w:val="22"/>
          <w:szCs w:val="22"/>
          <w:u w:val="single"/>
        </w:rPr>
        <w:t xml:space="preserve">Pacientai, gydomi antiagregantais / antikoaguliantais: </w:t>
      </w:r>
    </w:p>
    <w:p w14:paraId="2AB009BE" w14:textId="3A0D5599" w:rsidR="00484197" w:rsidRPr="009C45A7" w:rsidRDefault="00484197" w:rsidP="00484197">
      <w:pPr>
        <w:pStyle w:val="Default"/>
        <w:rPr>
          <w:sz w:val="22"/>
          <w:szCs w:val="22"/>
        </w:rPr>
      </w:pPr>
      <w:r w:rsidRPr="009C45A7">
        <w:rPr>
          <w:sz w:val="22"/>
          <w:szCs w:val="22"/>
        </w:rPr>
        <w:t>DENTOCAINE 40 mg/ml + 10 mikrogra</w:t>
      </w:r>
      <w:r w:rsidR="00DD2207" w:rsidRPr="009C45A7">
        <w:rPr>
          <w:szCs w:val="22"/>
          <w:lang w:val="pt-BR"/>
        </w:rPr>
        <w:t>mų</w:t>
      </w:r>
      <w:r w:rsidRPr="001709C2">
        <w:rPr>
          <w:sz w:val="22"/>
        </w:rPr>
        <w:t>/</w:t>
      </w:r>
      <w:r w:rsidRPr="009C45A7">
        <w:rPr>
          <w:sz w:val="22"/>
          <w:szCs w:val="22"/>
        </w:rPr>
        <w:t xml:space="preserve">ml turi būti atsargiai skiriamas pacientams, vartojantiems antiagregantus / antikoaguliantus arba kenčiantiems nuo koaguliacijos sutrikimo, nes kyla didesnė kraujavimo rizika. Didesnė kraujavimo rizika siejama ne su vaistiniu preparatu, o su procedūra. </w:t>
      </w:r>
    </w:p>
    <w:p w14:paraId="18DDE284" w14:textId="77777777" w:rsidR="00484197" w:rsidRPr="009C45A7" w:rsidRDefault="00484197" w:rsidP="00484197">
      <w:pPr>
        <w:pStyle w:val="Default"/>
        <w:rPr>
          <w:i/>
          <w:iCs/>
          <w:sz w:val="22"/>
          <w:szCs w:val="22"/>
          <w:u w:val="single"/>
        </w:rPr>
      </w:pPr>
    </w:p>
    <w:p w14:paraId="3E729AC9" w14:textId="1638B755" w:rsidR="00484197" w:rsidRPr="009C45A7" w:rsidRDefault="00484197" w:rsidP="00484197">
      <w:pPr>
        <w:pStyle w:val="Default"/>
        <w:rPr>
          <w:sz w:val="22"/>
          <w:szCs w:val="22"/>
        </w:rPr>
      </w:pPr>
      <w:r w:rsidRPr="009C45A7">
        <w:rPr>
          <w:i/>
          <w:iCs/>
          <w:sz w:val="22"/>
          <w:szCs w:val="22"/>
          <w:u w:val="single"/>
        </w:rPr>
        <w:t>Senyvi pacientai</w:t>
      </w:r>
      <w:r w:rsidRPr="009C45A7">
        <w:rPr>
          <w:sz w:val="22"/>
          <w:szCs w:val="22"/>
          <w:u w:val="single"/>
        </w:rPr>
        <w:t xml:space="preserve">: </w:t>
      </w:r>
    </w:p>
    <w:p w14:paraId="4DA8E5EA" w14:textId="77777777" w:rsidR="00484197" w:rsidRPr="009C45A7" w:rsidRDefault="00484197" w:rsidP="00484197">
      <w:pPr>
        <w:pStyle w:val="Default"/>
        <w:rPr>
          <w:sz w:val="22"/>
          <w:szCs w:val="22"/>
        </w:rPr>
      </w:pPr>
      <w:r w:rsidRPr="009C45A7">
        <w:rPr>
          <w:sz w:val="22"/>
          <w:szCs w:val="22"/>
        </w:rPr>
        <w:t xml:space="preserve">Senyviems pacientams gali susidaryti padidėjęs vaistinio preparato kiekis kraujo plazmoje, ypač vartojant pakartotinai. Jei reikia pakartotinės injekcijos, pacientą būtina griežtai stebėti, kad būtų galima nustatyti santykinio perdozavimo požymius (žr. 4.9 skyrių). </w:t>
      </w:r>
    </w:p>
    <w:p w14:paraId="63891421" w14:textId="4A9E1819" w:rsidR="00484197" w:rsidRPr="009C45A7" w:rsidRDefault="00484197" w:rsidP="00484197">
      <w:pPr>
        <w:pStyle w:val="Default"/>
        <w:rPr>
          <w:sz w:val="22"/>
          <w:szCs w:val="22"/>
        </w:rPr>
      </w:pPr>
      <w:r w:rsidRPr="009C45A7">
        <w:rPr>
          <w:sz w:val="22"/>
          <w:szCs w:val="22"/>
        </w:rPr>
        <w:t xml:space="preserve">Todėl reikia vartoti mažiausią dozę, sukeliančią veiksmingą nejautrą. </w:t>
      </w:r>
    </w:p>
    <w:p w14:paraId="2E0F4934" w14:textId="77777777" w:rsidR="009D59BC" w:rsidRPr="009C45A7" w:rsidRDefault="009D59BC" w:rsidP="00484197">
      <w:pPr>
        <w:pStyle w:val="Default"/>
        <w:rPr>
          <w:sz w:val="22"/>
          <w:szCs w:val="22"/>
        </w:rPr>
      </w:pPr>
    </w:p>
    <w:p w14:paraId="01DBD1C3" w14:textId="1B7224D8" w:rsidR="00484197" w:rsidRPr="009C45A7" w:rsidRDefault="00484197" w:rsidP="00484197">
      <w:pPr>
        <w:rPr>
          <w:szCs w:val="22"/>
          <w:lang w:val="es-ES"/>
        </w:rPr>
      </w:pPr>
      <w:r w:rsidRPr="0025251E">
        <w:rPr>
          <w:szCs w:val="22"/>
          <w:lang w:val="es-ES"/>
        </w:rPr>
        <w:t xml:space="preserve">Toliau nurodytais atvejais turi būti skiriamas </w:t>
      </w:r>
      <w:r w:rsidR="009D59BC" w:rsidRPr="009C45A7">
        <w:rPr>
          <w:szCs w:val="22"/>
          <w:lang w:val="es-ES"/>
        </w:rPr>
        <w:t>DENTOCAINE</w:t>
      </w:r>
      <w:r w:rsidRPr="0025251E">
        <w:rPr>
          <w:szCs w:val="22"/>
          <w:lang w:val="es-ES"/>
        </w:rPr>
        <w:t xml:space="preserve"> 40 mg/ml + 5 mikrogra</w:t>
      </w:r>
      <w:r w:rsidR="00DD2207" w:rsidRPr="009C45A7">
        <w:rPr>
          <w:szCs w:val="22"/>
          <w:lang w:val="pt-BR"/>
        </w:rPr>
        <w:t>mų</w:t>
      </w:r>
      <w:r w:rsidRPr="0025251E">
        <w:rPr>
          <w:szCs w:val="22"/>
          <w:lang w:val="es-ES"/>
        </w:rPr>
        <w:t xml:space="preserve">/ml injekcinis tirpalas, o ne </w:t>
      </w:r>
      <w:r w:rsidR="009D59BC" w:rsidRPr="009C45A7">
        <w:rPr>
          <w:szCs w:val="22"/>
          <w:lang w:val="es-ES"/>
        </w:rPr>
        <w:t>DENTOCAINE</w:t>
      </w:r>
      <w:r w:rsidRPr="0025251E">
        <w:rPr>
          <w:szCs w:val="22"/>
          <w:lang w:val="es-ES"/>
        </w:rPr>
        <w:t xml:space="preserve"> 40 mg/ml + 10 mikrogramų/ml injekcinis tirpalas, atsižvelgiant į mažesnį adrenalino kiekį – 5 mikrogramus/ml:</w:t>
      </w:r>
    </w:p>
    <w:p w14:paraId="5E0B7633" w14:textId="40D655D0" w:rsidR="009D59BC" w:rsidRPr="009C45A7" w:rsidRDefault="009D59BC" w:rsidP="00484197">
      <w:pPr>
        <w:rPr>
          <w:szCs w:val="22"/>
          <w:lang w:val="es-ES"/>
        </w:rPr>
      </w:pPr>
    </w:p>
    <w:p w14:paraId="15BDBC8D" w14:textId="5EA6D01C" w:rsidR="009D59BC" w:rsidRPr="0025251E" w:rsidRDefault="009D59BC" w:rsidP="0025251E">
      <w:pPr>
        <w:pStyle w:val="Sraopastraipa"/>
        <w:numPr>
          <w:ilvl w:val="0"/>
          <w:numId w:val="7"/>
        </w:numPr>
        <w:tabs>
          <w:tab w:val="clear" w:pos="567"/>
        </w:tabs>
        <w:autoSpaceDE w:val="0"/>
        <w:autoSpaceDN w:val="0"/>
        <w:adjustRightInd w:val="0"/>
        <w:spacing w:line="240" w:lineRule="auto"/>
        <w:rPr>
          <w:rFonts w:eastAsiaTheme="minorHAnsi"/>
          <w:color w:val="000000"/>
          <w:szCs w:val="22"/>
          <w:lang w:val="es-ES"/>
        </w:rPr>
      </w:pPr>
      <w:r w:rsidRPr="0025251E">
        <w:rPr>
          <w:rFonts w:eastAsiaTheme="minorHAnsi"/>
          <w:i/>
          <w:iCs/>
          <w:color w:val="000000"/>
          <w:szCs w:val="22"/>
          <w:u w:val="single"/>
          <w:lang w:val="es-ES"/>
        </w:rPr>
        <w:t xml:space="preserve">Pacientams, sergantiems širdies ir kraujagyslių ligomis </w:t>
      </w:r>
      <w:r w:rsidRPr="0025251E">
        <w:rPr>
          <w:rFonts w:eastAsiaTheme="minorHAnsi"/>
          <w:color w:val="000000"/>
          <w:szCs w:val="22"/>
          <w:lang w:val="es-ES"/>
        </w:rPr>
        <w:t xml:space="preserve">(pvz., širdies nepakankamumas, vainikinė širdies liga, patirtas miokardo infarktas, širdies aritmija, hipertenzija). </w:t>
      </w:r>
    </w:p>
    <w:p w14:paraId="2AF73229" w14:textId="77777777" w:rsidR="009D59BC" w:rsidRPr="009C45A7" w:rsidRDefault="009D59BC" w:rsidP="009D59BC">
      <w:pPr>
        <w:tabs>
          <w:tab w:val="clear" w:pos="567"/>
        </w:tabs>
        <w:autoSpaceDE w:val="0"/>
        <w:autoSpaceDN w:val="0"/>
        <w:adjustRightInd w:val="0"/>
        <w:spacing w:line="240" w:lineRule="auto"/>
        <w:rPr>
          <w:rFonts w:eastAsiaTheme="minorHAnsi"/>
          <w:color w:val="000000"/>
          <w:szCs w:val="22"/>
          <w:lang w:val="es-ES"/>
        </w:rPr>
      </w:pPr>
    </w:p>
    <w:p w14:paraId="684C0690" w14:textId="34CB9663" w:rsidR="009D59BC" w:rsidRPr="0025251E" w:rsidRDefault="009D59BC" w:rsidP="0025251E">
      <w:pPr>
        <w:pStyle w:val="Sraopastraipa"/>
        <w:numPr>
          <w:ilvl w:val="0"/>
          <w:numId w:val="7"/>
        </w:numPr>
        <w:tabs>
          <w:tab w:val="clear" w:pos="567"/>
        </w:tabs>
        <w:autoSpaceDE w:val="0"/>
        <w:autoSpaceDN w:val="0"/>
        <w:adjustRightInd w:val="0"/>
        <w:spacing w:line="240" w:lineRule="auto"/>
        <w:rPr>
          <w:rFonts w:eastAsiaTheme="minorHAnsi"/>
          <w:color w:val="000000"/>
          <w:szCs w:val="22"/>
          <w:lang w:val="fr-FR"/>
        </w:rPr>
      </w:pPr>
      <w:r w:rsidRPr="0025251E">
        <w:rPr>
          <w:rFonts w:eastAsiaTheme="minorHAnsi"/>
          <w:i/>
          <w:iCs/>
          <w:color w:val="000000"/>
          <w:szCs w:val="22"/>
          <w:u w:val="single"/>
          <w:lang w:val="fr-FR"/>
        </w:rPr>
        <w:lastRenderedPageBreak/>
        <w:t>Pacientams, sergantiems smegenų kraujotakos sutrikimais, patyrusiems insultą</w:t>
      </w:r>
    </w:p>
    <w:p w14:paraId="3A9BA7C4" w14:textId="4C6EF7AE" w:rsidR="009D59BC" w:rsidRPr="009C45A7" w:rsidRDefault="009D59BC" w:rsidP="009D59BC">
      <w:pPr>
        <w:pStyle w:val="Default"/>
        <w:ind w:left="360"/>
        <w:rPr>
          <w:sz w:val="22"/>
          <w:szCs w:val="22"/>
          <w:lang w:val="fr-FR"/>
        </w:rPr>
      </w:pPr>
      <w:r w:rsidRPr="0025251E">
        <w:rPr>
          <w:sz w:val="22"/>
          <w:szCs w:val="22"/>
          <w:lang w:val="fr-FR"/>
        </w:rPr>
        <w:t xml:space="preserve">Rekomenduojama, kad odontologinis gydymas skiriant artikainą / adrenaliną būtų atidėtas šešiems mėnesiams po insulto dėl padidėjusios pasikartojančio insulto rizikos. </w:t>
      </w:r>
    </w:p>
    <w:p w14:paraId="5820A93F" w14:textId="77777777" w:rsidR="009D59BC" w:rsidRPr="0025251E" w:rsidRDefault="009D59BC" w:rsidP="0025251E">
      <w:pPr>
        <w:pStyle w:val="Default"/>
        <w:ind w:left="360"/>
        <w:rPr>
          <w:sz w:val="22"/>
          <w:szCs w:val="22"/>
          <w:lang w:val="fr-FR"/>
        </w:rPr>
      </w:pPr>
    </w:p>
    <w:p w14:paraId="007FEF36" w14:textId="740F0923" w:rsidR="009D59BC" w:rsidRPr="0025251E" w:rsidRDefault="009D59BC" w:rsidP="0025251E">
      <w:pPr>
        <w:pStyle w:val="Default"/>
        <w:numPr>
          <w:ilvl w:val="0"/>
          <w:numId w:val="7"/>
        </w:numPr>
        <w:rPr>
          <w:sz w:val="22"/>
          <w:szCs w:val="22"/>
          <w:lang w:val="fr-FR"/>
        </w:rPr>
      </w:pPr>
      <w:r w:rsidRPr="0025251E">
        <w:rPr>
          <w:i/>
          <w:iCs/>
          <w:sz w:val="22"/>
          <w:szCs w:val="22"/>
          <w:u w:val="single"/>
          <w:lang w:val="fr-FR"/>
        </w:rPr>
        <w:t xml:space="preserve">Pacientams, sergantiems nekontroliuojamu diabetu: </w:t>
      </w:r>
    </w:p>
    <w:p w14:paraId="2FCB5A39" w14:textId="347AECDD" w:rsidR="009D59BC" w:rsidRPr="009C45A7" w:rsidRDefault="009D59BC" w:rsidP="009D59BC">
      <w:pPr>
        <w:pStyle w:val="Default"/>
        <w:ind w:left="360"/>
        <w:rPr>
          <w:sz w:val="22"/>
          <w:szCs w:val="22"/>
          <w:lang w:val="fr-FR"/>
        </w:rPr>
      </w:pPr>
      <w:r w:rsidRPr="0025251E">
        <w:rPr>
          <w:sz w:val="22"/>
          <w:szCs w:val="22"/>
          <w:lang w:val="fr-FR"/>
        </w:rPr>
        <w:t xml:space="preserve">Šis vaistinis preparatas turi būti skiriamas atsargiai, nes adrenalinas pasižymi hiperglikeminiu poveikiu. </w:t>
      </w:r>
    </w:p>
    <w:p w14:paraId="6ADDBA31" w14:textId="77777777" w:rsidR="009D59BC" w:rsidRPr="0025251E" w:rsidRDefault="009D59BC" w:rsidP="0025251E">
      <w:pPr>
        <w:pStyle w:val="Default"/>
        <w:ind w:left="360"/>
        <w:rPr>
          <w:sz w:val="22"/>
          <w:szCs w:val="22"/>
          <w:lang w:val="fr-FR"/>
        </w:rPr>
      </w:pPr>
    </w:p>
    <w:p w14:paraId="2751017E" w14:textId="12500FF9" w:rsidR="009D59BC" w:rsidRPr="0025251E" w:rsidRDefault="009D59BC" w:rsidP="0025251E">
      <w:pPr>
        <w:pStyle w:val="Default"/>
        <w:numPr>
          <w:ilvl w:val="0"/>
          <w:numId w:val="7"/>
        </w:numPr>
        <w:rPr>
          <w:sz w:val="22"/>
          <w:szCs w:val="22"/>
          <w:lang w:val="fr-FR"/>
        </w:rPr>
      </w:pPr>
      <w:r w:rsidRPr="0025251E">
        <w:rPr>
          <w:i/>
          <w:iCs/>
          <w:sz w:val="22"/>
          <w:szCs w:val="22"/>
          <w:u w:val="single"/>
          <w:lang w:val="fr-FR"/>
        </w:rPr>
        <w:t xml:space="preserve">Pacientams, sergantiems tirotoksikoze: </w:t>
      </w:r>
    </w:p>
    <w:p w14:paraId="154E6186" w14:textId="2FDCF857" w:rsidR="009D59BC" w:rsidRPr="009C45A7" w:rsidRDefault="009D59BC" w:rsidP="009D59BC">
      <w:pPr>
        <w:pStyle w:val="Default"/>
        <w:ind w:left="360"/>
        <w:rPr>
          <w:sz w:val="22"/>
          <w:szCs w:val="22"/>
        </w:rPr>
      </w:pPr>
      <w:r w:rsidRPr="009C45A7">
        <w:rPr>
          <w:sz w:val="22"/>
          <w:szCs w:val="22"/>
        </w:rPr>
        <w:t xml:space="preserve">Šis vaistinis preparatas turi būti skiriamas atsargiai dėl sudėtyje esančio adrenalino. </w:t>
      </w:r>
    </w:p>
    <w:p w14:paraId="4B2FEE8E" w14:textId="77777777" w:rsidR="009D59BC" w:rsidRPr="009C45A7" w:rsidRDefault="009D59BC" w:rsidP="0025251E">
      <w:pPr>
        <w:pStyle w:val="Default"/>
        <w:ind w:left="360"/>
        <w:rPr>
          <w:sz w:val="22"/>
          <w:szCs w:val="22"/>
        </w:rPr>
      </w:pPr>
    </w:p>
    <w:p w14:paraId="7B00035B" w14:textId="1543C5EE" w:rsidR="009D59BC" w:rsidRPr="0025251E" w:rsidRDefault="009D59BC" w:rsidP="0025251E">
      <w:pPr>
        <w:pStyle w:val="Default"/>
        <w:numPr>
          <w:ilvl w:val="0"/>
          <w:numId w:val="7"/>
        </w:numPr>
        <w:rPr>
          <w:sz w:val="22"/>
          <w:szCs w:val="22"/>
          <w:lang w:val="fr-FR"/>
        </w:rPr>
      </w:pPr>
      <w:r w:rsidRPr="0025251E">
        <w:rPr>
          <w:i/>
          <w:iCs/>
          <w:sz w:val="22"/>
          <w:szCs w:val="22"/>
          <w:u w:val="single"/>
          <w:lang w:val="fr-FR"/>
        </w:rPr>
        <w:t xml:space="preserve">Pacientai, kuriems yra feochromocitoma: </w:t>
      </w:r>
    </w:p>
    <w:p w14:paraId="36E5340E" w14:textId="13963BC4" w:rsidR="009D59BC" w:rsidRPr="009C45A7" w:rsidRDefault="009D59BC" w:rsidP="009D59BC">
      <w:pPr>
        <w:pStyle w:val="Default"/>
        <w:ind w:left="360"/>
        <w:rPr>
          <w:sz w:val="22"/>
          <w:szCs w:val="22"/>
        </w:rPr>
      </w:pPr>
      <w:r w:rsidRPr="009C45A7">
        <w:rPr>
          <w:sz w:val="22"/>
          <w:szCs w:val="22"/>
        </w:rPr>
        <w:t xml:space="preserve">Šis vaistinis preparatas turi būti skiriamas atsargiai dėl sudėtyje esančio adrenalino. </w:t>
      </w:r>
    </w:p>
    <w:p w14:paraId="057F78C4" w14:textId="77777777" w:rsidR="009D59BC" w:rsidRPr="009C45A7" w:rsidRDefault="009D59BC" w:rsidP="0025251E">
      <w:pPr>
        <w:pStyle w:val="Default"/>
        <w:ind w:left="360"/>
        <w:rPr>
          <w:sz w:val="22"/>
          <w:szCs w:val="22"/>
        </w:rPr>
      </w:pPr>
    </w:p>
    <w:p w14:paraId="120AD042" w14:textId="62171DC0" w:rsidR="009D59BC" w:rsidRPr="001709C2" w:rsidRDefault="009D59BC" w:rsidP="0025251E">
      <w:pPr>
        <w:pStyle w:val="Default"/>
        <w:numPr>
          <w:ilvl w:val="0"/>
          <w:numId w:val="7"/>
        </w:numPr>
        <w:rPr>
          <w:sz w:val="22"/>
        </w:rPr>
      </w:pPr>
      <w:r w:rsidRPr="001709C2">
        <w:rPr>
          <w:i/>
          <w:sz w:val="22"/>
          <w:u w:val="single"/>
        </w:rPr>
        <w:t xml:space="preserve">Pacientai, turintys polinkį į ūminę uždarojo kampo glaukomą: </w:t>
      </w:r>
    </w:p>
    <w:p w14:paraId="265C75B0" w14:textId="77777777" w:rsidR="009D59BC" w:rsidRPr="009C45A7" w:rsidRDefault="009D59BC" w:rsidP="0025251E">
      <w:pPr>
        <w:pStyle w:val="Default"/>
        <w:spacing w:after="220"/>
        <w:ind w:left="360"/>
        <w:rPr>
          <w:sz w:val="22"/>
          <w:szCs w:val="22"/>
        </w:rPr>
      </w:pPr>
      <w:r w:rsidRPr="009C45A7">
        <w:rPr>
          <w:sz w:val="22"/>
          <w:szCs w:val="22"/>
        </w:rPr>
        <w:t xml:space="preserve">Šis vaistinis preparatas turi būti skiriamas atsargiai dėl sudėtyje esančio adrenalino. </w:t>
      </w:r>
    </w:p>
    <w:p w14:paraId="441BB42F" w14:textId="77777777" w:rsidR="009D59BC" w:rsidRPr="009C45A7" w:rsidRDefault="009D59BC" w:rsidP="009D59BC">
      <w:pPr>
        <w:pStyle w:val="Default"/>
        <w:spacing w:after="140"/>
        <w:rPr>
          <w:sz w:val="22"/>
          <w:szCs w:val="22"/>
        </w:rPr>
      </w:pPr>
      <w:r w:rsidRPr="009C45A7">
        <w:rPr>
          <w:sz w:val="22"/>
          <w:szCs w:val="22"/>
        </w:rPr>
        <w:t xml:space="preserve">Reikia skirti mažiausią dozę, sukeliančią veiksmingą anesteziją. </w:t>
      </w:r>
    </w:p>
    <w:p w14:paraId="75DC4158" w14:textId="77777777" w:rsidR="009D59BC" w:rsidRPr="009C45A7" w:rsidRDefault="009D59BC" w:rsidP="009D59BC">
      <w:pPr>
        <w:pStyle w:val="Default"/>
        <w:spacing w:after="140"/>
        <w:rPr>
          <w:sz w:val="22"/>
          <w:szCs w:val="22"/>
        </w:rPr>
      </w:pPr>
      <w:r w:rsidRPr="009C45A7">
        <w:rPr>
          <w:b/>
          <w:bCs/>
          <w:i/>
          <w:iCs/>
          <w:sz w:val="22"/>
          <w:szCs w:val="22"/>
        </w:rPr>
        <w:t xml:space="preserve">Šis vaistinis preparatas privalo būti skiriamas saugiai bei veiksmingai ir tinkamomis sąlygomis: </w:t>
      </w:r>
    </w:p>
    <w:p w14:paraId="1DC3B7BE" w14:textId="77777777" w:rsidR="009D59BC" w:rsidRPr="009C45A7" w:rsidRDefault="009D59BC" w:rsidP="009D59BC">
      <w:pPr>
        <w:pStyle w:val="Default"/>
        <w:rPr>
          <w:sz w:val="22"/>
          <w:szCs w:val="22"/>
        </w:rPr>
      </w:pPr>
      <w:r w:rsidRPr="009C45A7">
        <w:rPr>
          <w:sz w:val="22"/>
          <w:szCs w:val="22"/>
        </w:rPr>
        <w:t xml:space="preserve">Adrenalinas sutrikdo kraujo tekėjimą dantenose, dėl to gali atsirasti vietinė audinių nekrozė. </w:t>
      </w:r>
    </w:p>
    <w:p w14:paraId="786CC7B7" w14:textId="59C882B2" w:rsidR="009D59BC" w:rsidRPr="009C45A7" w:rsidRDefault="009D59BC" w:rsidP="009D59BC">
      <w:pPr>
        <w:pStyle w:val="Default"/>
        <w:rPr>
          <w:sz w:val="22"/>
          <w:szCs w:val="22"/>
        </w:rPr>
      </w:pPr>
      <w:r w:rsidRPr="009C45A7">
        <w:rPr>
          <w:sz w:val="22"/>
          <w:szCs w:val="22"/>
        </w:rPr>
        <w:t xml:space="preserve">Labai retais atvejais po mandibuliarinės anestezijos pasireiškė ilgalaikis ar negrįžtamas nervų pažeidimas ir skonio praradimas. </w:t>
      </w:r>
    </w:p>
    <w:p w14:paraId="7C4ADE19" w14:textId="77777777" w:rsidR="009D59BC" w:rsidRPr="009C45A7" w:rsidRDefault="009D59BC" w:rsidP="009D59BC">
      <w:pPr>
        <w:pStyle w:val="Default"/>
        <w:rPr>
          <w:sz w:val="22"/>
          <w:szCs w:val="22"/>
        </w:rPr>
      </w:pPr>
    </w:p>
    <w:p w14:paraId="0036B391" w14:textId="6429C29A" w:rsidR="009D59BC" w:rsidRPr="009C45A7" w:rsidRDefault="009D59BC" w:rsidP="009D59BC">
      <w:pPr>
        <w:pStyle w:val="Default"/>
        <w:rPr>
          <w:sz w:val="22"/>
          <w:szCs w:val="22"/>
        </w:rPr>
      </w:pPr>
      <w:r w:rsidRPr="009C45A7">
        <w:rPr>
          <w:sz w:val="22"/>
          <w:szCs w:val="22"/>
        </w:rPr>
        <w:t xml:space="preserve">Vietinis anestetinis poveikis gali susilpnėti, kai šis vaistinis preparatas švirkščiamas į uždegimo ar infekcijos apimtą vietą. </w:t>
      </w:r>
    </w:p>
    <w:p w14:paraId="311B7B1E" w14:textId="77777777" w:rsidR="009D59BC" w:rsidRPr="009C45A7" w:rsidRDefault="009D59BC" w:rsidP="009D59BC">
      <w:pPr>
        <w:pStyle w:val="Default"/>
        <w:rPr>
          <w:sz w:val="22"/>
          <w:szCs w:val="22"/>
        </w:rPr>
      </w:pPr>
    </w:p>
    <w:p w14:paraId="4D936D5C" w14:textId="7A96EDC2" w:rsidR="009D59BC" w:rsidRPr="009C45A7" w:rsidRDefault="009D59BC" w:rsidP="009D59BC">
      <w:pPr>
        <w:pStyle w:val="Default"/>
        <w:rPr>
          <w:sz w:val="22"/>
          <w:szCs w:val="22"/>
        </w:rPr>
      </w:pPr>
      <w:r w:rsidRPr="009C45A7">
        <w:rPr>
          <w:sz w:val="22"/>
          <w:szCs w:val="22"/>
        </w:rPr>
        <w:t xml:space="preserve">Dozė taip pat turi būti sumažinta esant hipoksijai, hiperkalemijai ir metabolinei acidozei. </w:t>
      </w:r>
    </w:p>
    <w:p w14:paraId="0B2C26E3" w14:textId="77777777" w:rsidR="009D59BC" w:rsidRPr="009C45A7" w:rsidRDefault="009D59BC" w:rsidP="009D59BC">
      <w:pPr>
        <w:pStyle w:val="Default"/>
        <w:rPr>
          <w:sz w:val="22"/>
          <w:szCs w:val="22"/>
        </w:rPr>
      </w:pPr>
    </w:p>
    <w:p w14:paraId="2BD7384B" w14:textId="6AB38DF0" w:rsidR="009D59BC" w:rsidRPr="009C45A7" w:rsidRDefault="009D59BC" w:rsidP="009D59BC">
      <w:pPr>
        <w:pStyle w:val="Default"/>
        <w:rPr>
          <w:sz w:val="22"/>
          <w:szCs w:val="22"/>
        </w:rPr>
      </w:pPr>
      <w:r w:rsidRPr="009C45A7">
        <w:rPr>
          <w:sz w:val="22"/>
          <w:szCs w:val="22"/>
        </w:rPr>
        <w:t xml:space="preserve">Gali kilti įkandimo traumų (lūpų, skruostų, gleivinės ir liežuvio) rizika, ypač vaikams; pacientui reikia pasakyti, kad jis nekramtytų kramtomosios gumos ir nevalgytų, kol atsistatys normalus jutimas. </w:t>
      </w:r>
    </w:p>
    <w:p w14:paraId="05592B26" w14:textId="77777777" w:rsidR="009D59BC" w:rsidRPr="009C45A7" w:rsidRDefault="009D59BC" w:rsidP="009D59BC">
      <w:pPr>
        <w:pStyle w:val="Default"/>
        <w:rPr>
          <w:sz w:val="22"/>
          <w:szCs w:val="22"/>
        </w:rPr>
      </w:pPr>
    </w:p>
    <w:p w14:paraId="7A975D40" w14:textId="77777777" w:rsidR="009D59BC" w:rsidRPr="009C45A7" w:rsidRDefault="009D59BC" w:rsidP="009D59BC">
      <w:pPr>
        <w:pStyle w:val="Default"/>
        <w:rPr>
          <w:sz w:val="22"/>
          <w:szCs w:val="22"/>
        </w:rPr>
      </w:pPr>
      <w:r w:rsidRPr="009C45A7">
        <w:rPr>
          <w:sz w:val="22"/>
          <w:szCs w:val="22"/>
        </w:rPr>
        <w:t xml:space="preserve">Šio vaistinio preparato sudėtyje yra natrio metabisulfito – sulfito, kuris retai gali sukelti padidėjusio jautrumo reakcijas ir bronchų spazmą. </w:t>
      </w:r>
    </w:p>
    <w:p w14:paraId="1BE14F72" w14:textId="6E1A93C1" w:rsidR="009D59BC" w:rsidRPr="009C45A7" w:rsidRDefault="009D59BC" w:rsidP="009D59BC">
      <w:pPr>
        <w:pStyle w:val="Default"/>
        <w:rPr>
          <w:sz w:val="22"/>
          <w:szCs w:val="22"/>
        </w:rPr>
      </w:pPr>
      <w:r w:rsidRPr="009C45A7">
        <w:rPr>
          <w:sz w:val="22"/>
          <w:szCs w:val="22"/>
        </w:rPr>
        <w:t xml:space="preserve">Šio vaistinio preparato užtaise yra mažiau kaip 1 mmol (23 mg) natrio, t. y. jis beveik neturi reikšmės. </w:t>
      </w:r>
    </w:p>
    <w:p w14:paraId="0CA35558" w14:textId="77777777" w:rsidR="009D59BC" w:rsidRPr="009C45A7" w:rsidRDefault="009D59BC" w:rsidP="009D59BC">
      <w:pPr>
        <w:pStyle w:val="Default"/>
        <w:rPr>
          <w:sz w:val="22"/>
          <w:szCs w:val="22"/>
        </w:rPr>
      </w:pPr>
    </w:p>
    <w:p w14:paraId="79A6E75F" w14:textId="16686524" w:rsidR="009D59BC" w:rsidRPr="009C45A7" w:rsidRDefault="009D59BC" w:rsidP="009D59BC">
      <w:pPr>
        <w:rPr>
          <w:szCs w:val="22"/>
          <w:lang w:val="es-ES"/>
        </w:rPr>
      </w:pPr>
      <w:r w:rsidRPr="0025251E">
        <w:rPr>
          <w:szCs w:val="22"/>
          <w:lang w:val="es-ES"/>
        </w:rPr>
        <w:t>Jei yra alerginės reakcijos rizika, pasirinkite kitą vaistinį preparatą anestezijai (žr. 4.3 skyrių).</w:t>
      </w:r>
    </w:p>
    <w:p w14:paraId="3DFCC4E9" w14:textId="3B93C976" w:rsidR="009D59BC" w:rsidRPr="009C45A7" w:rsidRDefault="009D59BC" w:rsidP="009D59BC">
      <w:pPr>
        <w:rPr>
          <w:szCs w:val="22"/>
          <w:lang w:val="es-ES"/>
        </w:rPr>
      </w:pPr>
    </w:p>
    <w:p w14:paraId="2CC9E5A3" w14:textId="2BE95AB5" w:rsidR="009D59BC" w:rsidRPr="009C45A7" w:rsidRDefault="009D59BC" w:rsidP="009D59BC">
      <w:pPr>
        <w:pStyle w:val="Default"/>
        <w:rPr>
          <w:b/>
          <w:bCs/>
          <w:sz w:val="22"/>
          <w:szCs w:val="22"/>
        </w:rPr>
      </w:pPr>
      <w:r w:rsidRPr="009C45A7">
        <w:rPr>
          <w:b/>
          <w:bCs/>
          <w:sz w:val="22"/>
          <w:szCs w:val="22"/>
        </w:rPr>
        <w:t xml:space="preserve">Atsargumo priemonės </w:t>
      </w:r>
    </w:p>
    <w:p w14:paraId="324997BD" w14:textId="77777777" w:rsidR="009D59BC" w:rsidRPr="009C45A7" w:rsidRDefault="009D59BC" w:rsidP="009D59BC">
      <w:pPr>
        <w:pStyle w:val="Default"/>
        <w:rPr>
          <w:sz w:val="22"/>
          <w:szCs w:val="22"/>
        </w:rPr>
      </w:pPr>
    </w:p>
    <w:p w14:paraId="587B60E6" w14:textId="44CDBFFC" w:rsidR="009D59BC" w:rsidRPr="009C45A7" w:rsidRDefault="009D59BC" w:rsidP="009D59BC">
      <w:pPr>
        <w:pStyle w:val="Default"/>
        <w:rPr>
          <w:i/>
          <w:iCs/>
          <w:sz w:val="22"/>
          <w:szCs w:val="22"/>
        </w:rPr>
      </w:pPr>
      <w:r w:rsidRPr="009C45A7">
        <w:rPr>
          <w:i/>
          <w:iCs/>
          <w:sz w:val="22"/>
          <w:szCs w:val="22"/>
        </w:rPr>
        <w:t xml:space="preserve">Rizika, susijusi su atsitiktine injekcija į kraujagyslę: </w:t>
      </w:r>
    </w:p>
    <w:p w14:paraId="244B0BA1" w14:textId="77777777" w:rsidR="009D59BC" w:rsidRPr="009C45A7" w:rsidRDefault="009D59BC" w:rsidP="009D59BC">
      <w:pPr>
        <w:pStyle w:val="Default"/>
        <w:rPr>
          <w:sz w:val="22"/>
          <w:szCs w:val="22"/>
        </w:rPr>
      </w:pPr>
    </w:p>
    <w:p w14:paraId="10414AB9" w14:textId="77777777" w:rsidR="009D59BC" w:rsidRPr="009C45A7" w:rsidRDefault="009D59BC" w:rsidP="009D59BC">
      <w:pPr>
        <w:pStyle w:val="Default"/>
        <w:rPr>
          <w:sz w:val="22"/>
          <w:szCs w:val="22"/>
        </w:rPr>
      </w:pPr>
      <w:r w:rsidRPr="009C45A7">
        <w:rPr>
          <w:sz w:val="22"/>
          <w:szCs w:val="22"/>
        </w:rPr>
        <w:t xml:space="preserve">Atsitiktinai suleidus vaistinį preparatą į kraujagyslę, sisteminėje kraujotakoje staiga gali susidaryti didelė adrenalino ir artikaino koncentracija. Tai gali būti susiję su sunkiomis nepageidaujamomis reakcijomis, pvz., traukuliais, po kurių pasireiškia centrinės nervų sistemos ir kardiorespiracinis slopinimas ir koma, progresuojanti į kvėpavimo ir kraujotakos sustojimą. </w:t>
      </w:r>
    </w:p>
    <w:p w14:paraId="33DC55A7" w14:textId="3A7F320A" w:rsidR="009D59BC" w:rsidRPr="009C45A7" w:rsidRDefault="009D59BC" w:rsidP="009D59BC">
      <w:pPr>
        <w:pStyle w:val="Default"/>
        <w:rPr>
          <w:sz w:val="22"/>
          <w:szCs w:val="22"/>
        </w:rPr>
      </w:pPr>
      <w:r w:rsidRPr="009C45A7">
        <w:rPr>
          <w:sz w:val="22"/>
          <w:szCs w:val="22"/>
        </w:rPr>
        <w:t xml:space="preserve">Todėl siekiant užtikrinti, kad adata injekcijos metu nepataikytų į kraujagyslę, prieš vietinio nuskausminančiojo vaistinio preparato injekciją būtina atlikti aspiraciją. Tačiau kraujo nebuvimas švirkšte neužtikrina, kad buvo išvengta injekcijos į kraujagyslę. </w:t>
      </w:r>
    </w:p>
    <w:p w14:paraId="3CAF8605" w14:textId="77777777" w:rsidR="009D59BC" w:rsidRPr="009C45A7" w:rsidRDefault="009D59BC" w:rsidP="009D59BC">
      <w:pPr>
        <w:pStyle w:val="Default"/>
        <w:rPr>
          <w:sz w:val="22"/>
          <w:szCs w:val="22"/>
        </w:rPr>
      </w:pPr>
    </w:p>
    <w:p w14:paraId="26CEB538" w14:textId="516E3960" w:rsidR="009D59BC" w:rsidRPr="009C45A7" w:rsidRDefault="009D59BC" w:rsidP="009D59BC">
      <w:pPr>
        <w:pStyle w:val="Default"/>
        <w:rPr>
          <w:i/>
          <w:iCs/>
          <w:sz w:val="22"/>
          <w:szCs w:val="22"/>
        </w:rPr>
      </w:pPr>
      <w:r w:rsidRPr="009C45A7">
        <w:rPr>
          <w:i/>
          <w:iCs/>
          <w:sz w:val="22"/>
          <w:szCs w:val="22"/>
        </w:rPr>
        <w:t xml:space="preserve">Rizika, susijusi su injekcija į nervą: </w:t>
      </w:r>
    </w:p>
    <w:p w14:paraId="0C9BEBA6" w14:textId="77777777" w:rsidR="009D59BC" w:rsidRPr="009C45A7" w:rsidRDefault="009D59BC" w:rsidP="009D59BC">
      <w:pPr>
        <w:pStyle w:val="Default"/>
        <w:rPr>
          <w:sz w:val="22"/>
          <w:szCs w:val="22"/>
        </w:rPr>
      </w:pPr>
    </w:p>
    <w:p w14:paraId="630AFF1B" w14:textId="77777777" w:rsidR="009D59BC" w:rsidRPr="009C45A7" w:rsidRDefault="009D59BC" w:rsidP="009D59BC">
      <w:pPr>
        <w:pStyle w:val="Default"/>
        <w:rPr>
          <w:sz w:val="22"/>
          <w:szCs w:val="22"/>
        </w:rPr>
      </w:pPr>
      <w:r w:rsidRPr="009C45A7">
        <w:rPr>
          <w:sz w:val="22"/>
          <w:szCs w:val="22"/>
        </w:rPr>
        <w:t xml:space="preserve">Atsitiktinai suleidus vaistinio preparato į nervą, jis gali judėti atgal palei nervą. </w:t>
      </w:r>
    </w:p>
    <w:p w14:paraId="2FA4755B" w14:textId="099557FD" w:rsidR="009D59BC" w:rsidRPr="0025251E" w:rsidRDefault="009D59BC" w:rsidP="0025251E">
      <w:pPr>
        <w:rPr>
          <w:szCs w:val="22"/>
          <w:lang w:val="es-ES"/>
        </w:rPr>
      </w:pPr>
      <w:r w:rsidRPr="0025251E">
        <w:rPr>
          <w:szCs w:val="22"/>
          <w:lang w:val="es-ES"/>
        </w:rPr>
        <w:t xml:space="preserve">Siekiant išvengti injekcijos į nervą ir nervų pažeidimų dėl nervų blokados, adatą visada reikia šiek tiek ištraukti, jei injekcijos metu pacientas jaučia elektros smūgio pojūtį arba jei injekcija ypač skausminga. Pažeidus nervą adata, neurotoksinį poveikį gali sustiprinti galimas artikaino cheminis </w:t>
      </w:r>
      <w:r w:rsidRPr="0025251E">
        <w:rPr>
          <w:szCs w:val="22"/>
          <w:lang w:val="es-ES"/>
        </w:rPr>
        <w:lastRenderedPageBreak/>
        <w:t>neurotoksinis poveikis ir esantis adrenalinas, nes jis gali sutrikdyti periferinę kraujotaką ir trukdyti vietiniam artikaino išplovimui.</w:t>
      </w:r>
    </w:p>
    <w:p w14:paraId="32544D0C" w14:textId="77777777" w:rsidR="000917D4" w:rsidRPr="009C45A7" w:rsidRDefault="000917D4" w:rsidP="000917D4">
      <w:pPr>
        <w:rPr>
          <w:szCs w:val="22"/>
          <w:lang w:val="lt-LT"/>
        </w:rPr>
      </w:pPr>
    </w:p>
    <w:p w14:paraId="671C8AE4" w14:textId="77777777" w:rsidR="000917D4" w:rsidRPr="009C45A7" w:rsidRDefault="000917D4" w:rsidP="000917D4">
      <w:pPr>
        <w:numPr>
          <w:ilvl w:val="1"/>
          <w:numId w:val="1"/>
        </w:numPr>
        <w:tabs>
          <w:tab w:val="clear" w:pos="567"/>
          <w:tab w:val="left" w:pos="720"/>
        </w:tabs>
        <w:spacing w:line="240" w:lineRule="auto"/>
        <w:ind w:left="720" w:hanging="720"/>
        <w:rPr>
          <w:b/>
          <w:szCs w:val="22"/>
          <w:lang w:val="fi-FI"/>
        </w:rPr>
      </w:pPr>
      <w:r w:rsidRPr="009C45A7">
        <w:rPr>
          <w:b/>
          <w:szCs w:val="22"/>
          <w:lang w:val="lt-LT"/>
        </w:rPr>
        <w:t>Sąveika su kitais vaistiniais preparatais ir kitokia sąveika</w:t>
      </w:r>
    </w:p>
    <w:p w14:paraId="4D093C3F" w14:textId="77777777" w:rsidR="000917D4" w:rsidRPr="009C45A7" w:rsidRDefault="000917D4" w:rsidP="000917D4">
      <w:pPr>
        <w:pStyle w:val="Pagrindiniotekstotrauka"/>
        <w:ind w:left="0"/>
        <w:jc w:val="left"/>
        <w:rPr>
          <w:lang w:val="lt-LT"/>
        </w:rPr>
      </w:pPr>
    </w:p>
    <w:p w14:paraId="164FAD71" w14:textId="56559C8E" w:rsidR="006753B3" w:rsidRPr="009C45A7" w:rsidRDefault="006753B3" w:rsidP="006753B3">
      <w:pPr>
        <w:pStyle w:val="Default"/>
        <w:ind w:left="567" w:hanging="568"/>
        <w:jc w:val="both"/>
        <w:rPr>
          <w:b/>
          <w:bCs/>
          <w:sz w:val="22"/>
          <w:szCs w:val="22"/>
          <w:u w:val="single"/>
          <w:lang w:val="lt-LT"/>
        </w:rPr>
      </w:pPr>
      <w:r w:rsidRPr="0025251E">
        <w:rPr>
          <w:b/>
          <w:bCs/>
          <w:sz w:val="22"/>
          <w:szCs w:val="22"/>
          <w:u w:val="single"/>
          <w:lang w:val="lt-LT"/>
        </w:rPr>
        <w:t xml:space="preserve">Sąveika su artikainu </w:t>
      </w:r>
    </w:p>
    <w:p w14:paraId="2D63D9DD" w14:textId="77777777" w:rsidR="006753B3" w:rsidRPr="0025251E" w:rsidRDefault="006753B3" w:rsidP="0025251E">
      <w:pPr>
        <w:pStyle w:val="Default"/>
        <w:ind w:left="567" w:hanging="568"/>
        <w:jc w:val="both"/>
        <w:rPr>
          <w:sz w:val="22"/>
          <w:szCs w:val="22"/>
          <w:lang w:val="lt-LT"/>
        </w:rPr>
      </w:pPr>
    </w:p>
    <w:p w14:paraId="09BD8678" w14:textId="15302BF0" w:rsidR="006753B3" w:rsidRPr="009C45A7" w:rsidRDefault="006753B3" w:rsidP="006753B3">
      <w:pPr>
        <w:pStyle w:val="Default"/>
        <w:ind w:left="567" w:hanging="568"/>
        <w:jc w:val="both"/>
        <w:rPr>
          <w:b/>
          <w:bCs/>
          <w:i/>
          <w:iCs/>
          <w:sz w:val="22"/>
          <w:szCs w:val="22"/>
          <w:u w:val="single"/>
          <w:lang w:val="lt-LT"/>
        </w:rPr>
      </w:pPr>
      <w:r w:rsidRPr="0025251E">
        <w:rPr>
          <w:b/>
          <w:bCs/>
          <w:i/>
          <w:iCs/>
          <w:sz w:val="22"/>
          <w:szCs w:val="22"/>
          <w:u w:val="single"/>
          <w:lang w:val="lt-LT"/>
        </w:rPr>
        <w:t xml:space="preserve">Sąveika, dėl kurios reikia laikytis atsargumo priemonių </w:t>
      </w:r>
    </w:p>
    <w:p w14:paraId="74125C9E" w14:textId="77777777" w:rsidR="006753B3" w:rsidRPr="0025251E" w:rsidRDefault="006753B3" w:rsidP="0025251E">
      <w:pPr>
        <w:pStyle w:val="Default"/>
        <w:ind w:left="567" w:hanging="568"/>
        <w:jc w:val="both"/>
        <w:rPr>
          <w:sz w:val="22"/>
          <w:szCs w:val="22"/>
          <w:lang w:val="lt-LT"/>
        </w:rPr>
      </w:pPr>
    </w:p>
    <w:p w14:paraId="46DC68D5" w14:textId="77777777" w:rsidR="006753B3" w:rsidRPr="0025251E" w:rsidRDefault="006753B3" w:rsidP="0025251E">
      <w:pPr>
        <w:pStyle w:val="Default"/>
        <w:ind w:left="567" w:hanging="568"/>
        <w:jc w:val="both"/>
        <w:rPr>
          <w:sz w:val="22"/>
          <w:szCs w:val="22"/>
          <w:lang w:val="lt-LT"/>
        </w:rPr>
      </w:pPr>
      <w:r w:rsidRPr="0025251E">
        <w:rPr>
          <w:b/>
          <w:bCs/>
          <w:sz w:val="22"/>
          <w:szCs w:val="22"/>
          <w:lang w:val="lt-LT"/>
        </w:rPr>
        <w:t xml:space="preserve">Kiti vietiniai anestetikai </w:t>
      </w:r>
    </w:p>
    <w:p w14:paraId="10AE98E9" w14:textId="77777777" w:rsidR="006753B3" w:rsidRPr="0025251E" w:rsidRDefault="006753B3" w:rsidP="0025251E">
      <w:pPr>
        <w:pStyle w:val="Default"/>
        <w:ind w:left="567" w:hanging="568"/>
        <w:jc w:val="both"/>
        <w:rPr>
          <w:sz w:val="22"/>
          <w:szCs w:val="22"/>
          <w:lang w:val="lt-LT"/>
        </w:rPr>
      </w:pPr>
      <w:r w:rsidRPr="0025251E">
        <w:rPr>
          <w:sz w:val="22"/>
          <w:szCs w:val="22"/>
          <w:lang w:val="lt-LT"/>
        </w:rPr>
        <w:t xml:space="preserve">Vietinių anestetikų toksinis poveikis yra adityvinis. </w:t>
      </w:r>
    </w:p>
    <w:p w14:paraId="152CDAD8" w14:textId="2A93B157" w:rsidR="006753B3" w:rsidRPr="009C45A7" w:rsidRDefault="006753B3" w:rsidP="0025251E">
      <w:pPr>
        <w:pStyle w:val="Default"/>
        <w:jc w:val="both"/>
        <w:rPr>
          <w:sz w:val="22"/>
          <w:szCs w:val="22"/>
          <w:lang w:val="lt-LT"/>
        </w:rPr>
      </w:pPr>
      <w:r w:rsidRPr="0025251E">
        <w:rPr>
          <w:sz w:val="22"/>
          <w:szCs w:val="22"/>
          <w:lang w:val="lt-LT"/>
        </w:rPr>
        <w:t xml:space="preserve">Bendra visų skiriamų vietinių anestetikų dozė neturi viršyti maksimalios rekomenduojamos vartojamų vaistinių preparatų dozės. </w:t>
      </w:r>
    </w:p>
    <w:p w14:paraId="7F0721C1" w14:textId="77777777" w:rsidR="006753B3" w:rsidRPr="0025251E" w:rsidRDefault="006753B3" w:rsidP="0025251E">
      <w:pPr>
        <w:pStyle w:val="Default"/>
        <w:ind w:left="567" w:hanging="568"/>
        <w:jc w:val="both"/>
        <w:rPr>
          <w:sz w:val="22"/>
          <w:szCs w:val="22"/>
          <w:lang w:val="lt-LT"/>
        </w:rPr>
      </w:pPr>
    </w:p>
    <w:p w14:paraId="74D44CC8" w14:textId="77777777" w:rsidR="006753B3" w:rsidRPr="0025251E" w:rsidRDefault="006753B3" w:rsidP="00544E6B">
      <w:pPr>
        <w:pStyle w:val="Default"/>
        <w:rPr>
          <w:sz w:val="22"/>
          <w:szCs w:val="22"/>
          <w:lang w:val="lt-LT"/>
        </w:rPr>
      </w:pPr>
      <w:r w:rsidRPr="0025251E">
        <w:rPr>
          <w:b/>
          <w:bCs/>
          <w:sz w:val="22"/>
          <w:szCs w:val="22"/>
          <w:lang w:val="lt-LT"/>
        </w:rPr>
        <w:t xml:space="preserve">Raminamieji (centrinę nervų sistemą slopinantys vaistiniai preparatai, pvz., benzodiazepinas, opioidai) </w:t>
      </w:r>
    </w:p>
    <w:p w14:paraId="0F929D54" w14:textId="23B7A94B" w:rsidR="006753B3" w:rsidRPr="009C45A7" w:rsidRDefault="006753B3" w:rsidP="00544E6B">
      <w:pPr>
        <w:pStyle w:val="Default"/>
        <w:rPr>
          <w:sz w:val="22"/>
          <w:szCs w:val="22"/>
          <w:lang w:val="lt-LT"/>
        </w:rPr>
      </w:pPr>
      <w:r w:rsidRPr="0025251E">
        <w:rPr>
          <w:sz w:val="22"/>
          <w:szCs w:val="22"/>
          <w:lang w:val="lt-LT"/>
        </w:rPr>
        <w:t xml:space="preserve">Jei raminamieji vartojami paciento nuogąstavimams sumažinti, reikia skirti mažesnes anestetikų dozes, nes tokie vietiniai anestetikai kaip raminamieji vaistiniai preparatai slopina centrinę nervų sistemą ir gali pasireikšti adityvinis poveikis (žr. 4.2 skyrių). </w:t>
      </w:r>
    </w:p>
    <w:p w14:paraId="57E65AAA" w14:textId="77777777" w:rsidR="006753B3" w:rsidRPr="0025251E" w:rsidRDefault="006753B3" w:rsidP="0025251E">
      <w:pPr>
        <w:pStyle w:val="Default"/>
        <w:jc w:val="both"/>
        <w:rPr>
          <w:sz w:val="22"/>
          <w:szCs w:val="22"/>
          <w:lang w:val="lt-LT"/>
        </w:rPr>
      </w:pPr>
    </w:p>
    <w:p w14:paraId="06AA5EFC" w14:textId="7B5EF697" w:rsidR="006753B3" w:rsidRPr="009C45A7" w:rsidRDefault="006753B3" w:rsidP="006753B3">
      <w:pPr>
        <w:pStyle w:val="Default"/>
        <w:ind w:left="567" w:hanging="568"/>
        <w:jc w:val="both"/>
        <w:rPr>
          <w:b/>
          <w:bCs/>
          <w:sz w:val="22"/>
          <w:szCs w:val="22"/>
          <w:u w:val="single"/>
          <w:lang w:val="lt-LT"/>
        </w:rPr>
      </w:pPr>
      <w:r w:rsidRPr="0025251E">
        <w:rPr>
          <w:b/>
          <w:bCs/>
          <w:sz w:val="22"/>
          <w:szCs w:val="22"/>
          <w:u w:val="single"/>
          <w:lang w:val="lt-LT"/>
        </w:rPr>
        <w:t xml:space="preserve">Sąveika su adrenalinu </w:t>
      </w:r>
    </w:p>
    <w:p w14:paraId="052700DC" w14:textId="77777777" w:rsidR="006753B3" w:rsidRPr="0025251E" w:rsidRDefault="006753B3" w:rsidP="0025251E">
      <w:pPr>
        <w:pStyle w:val="Default"/>
        <w:ind w:left="567" w:hanging="568"/>
        <w:jc w:val="both"/>
        <w:rPr>
          <w:sz w:val="22"/>
          <w:szCs w:val="22"/>
          <w:lang w:val="lt-LT"/>
        </w:rPr>
      </w:pPr>
    </w:p>
    <w:p w14:paraId="510A9741" w14:textId="7A4E80D8" w:rsidR="006753B3" w:rsidRPr="009C45A7" w:rsidRDefault="006753B3" w:rsidP="006753B3">
      <w:pPr>
        <w:pStyle w:val="Default"/>
        <w:ind w:left="567" w:hanging="568"/>
        <w:jc w:val="both"/>
        <w:rPr>
          <w:b/>
          <w:bCs/>
          <w:i/>
          <w:iCs/>
          <w:sz w:val="22"/>
          <w:szCs w:val="22"/>
          <w:u w:val="single"/>
          <w:lang w:val="lt-LT"/>
        </w:rPr>
      </w:pPr>
      <w:r w:rsidRPr="0025251E">
        <w:rPr>
          <w:b/>
          <w:bCs/>
          <w:i/>
          <w:iCs/>
          <w:sz w:val="22"/>
          <w:szCs w:val="22"/>
          <w:u w:val="single"/>
          <w:lang w:val="lt-LT"/>
        </w:rPr>
        <w:t xml:space="preserve">Sąveika, dėl kurios reikia laikytis atsargumo priemonių </w:t>
      </w:r>
    </w:p>
    <w:p w14:paraId="30B1E7AA" w14:textId="77777777" w:rsidR="006753B3" w:rsidRPr="0025251E" w:rsidRDefault="006753B3" w:rsidP="0025251E">
      <w:pPr>
        <w:pStyle w:val="Default"/>
        <w:ind w:left="567" w:hanging="568"/>
        <w:jc w:val="both"/>
        <w:rPr>
          <w:sz w:val="22"/>
          <w:szCs w:val="22"/>
          <w:lang w:val="lt-LT"/>
        </w:rPr>
      </w:pPr>
    </w:p>
    <w:p w14:paraId="1E596AD0" w14:textId="77777777" w:rsidR="006753B3" w:rsidRPr="009C45A7" w:rsidRDefault="006753B3" w:rsidP="00544E6B">
      <w:pPr>
        <w:pStyle w:val="Default"/>
        <w:ind w:left="567" w:hanging="568"/>
        <w:rPr>
          <w:sz w:val="22"/>
          <w:szCs w:val="22"/>
        </w:rPr>
      </w:pPr>
      <w:r w:rsidRPr="009C45A7">
        <w:rPr>
          <w:b/>
          <w:bCs/>
          <w:sz w:val="22"/>
          <w:szCs w:val="22"/>
        </w:rPr>
        <w:t xml:space="preserve">Halogeninti lakieji anestetikai (pvz., halotanas) </w:t>
      </w:r>
    </w:p>
    <w:p w14:paraId="67636B00" w14:textId="77777777" w:rsidR="006753B3" w:rsidRPr="009C45A7" w:rsidRDefault="006753B3" w:rsidP="00544E6B">
      <w:pPr>
        <w:pStyle w:val="Default"/>
        <w:rPr>
          <w:sz w:val="22"/>
          <w:szCs w:val="22"/>
        </w:rPr>
      </w:pPr>
      <w:r w:rsidRPr="009C45A7">
        <w:rPr>
          <w:sz w:val="22"/>
          <w:szCs w:val="22"/>
        </w:rPr>
        <w:t xml:space="preserve">Turi būti skiriamos sumažintos šio vaistinio preparato dozės dėl širdies sensibilizacijos katecholaminų aritmogeniniam poveikiui: sunkios skilvelių aritmijos rizika. </w:t>
      </w:r>
    </w:p>
    <w:p w14:paraId="6C0CDD1A" w14:textId="0E26DCC3" w:rsidR="006753B3" w:rsidRPr="009C45A7" w:rsidRDefault="006753B3" w:rsidP="00544E6B">
      <w:pPr>
        <w:pStyle w:val="Default"/>
        <w:rPr>
          <w:sz w:val="22"/>
          <w:szCs w:val="22"/>
        </w:rPr>
      </w:pPr>
      <w:r w:rsidRPr="009C45A7">
        <w:rPr>
          <w:sz w:val="22"/>
          <w:szCs w:val="22"/>
        </w:rPr>
        <w:t xml:space="preserve">Rekomenduojama pasitarti su anesteziologu prieš skiriant vietinį anestetiką bendrosios anestezijos metu. </w:t>
      </w:r>
    </w:p>
    <w:p w14:paraId="03EFE5CF" w14:textId="77777777" w:rsidR="006753B3" w:rsidRPr="009C45A7" w:rsidRDefault="006753B3" w:rsidP="00544E6B">
      <w:pPr>
        <w:pStyle w:val="Default"/>
        <w:rPr>
          <w:sz w:val="22"/>
          <w:szCs w:val="22"/>
        </w:rPr>
      </w:pPr>
    </w:p>
    <w:p w14:paraId="448B232F" w14:textId="77777777" w:rsidR="006753B3" w:rsidRPr="009C45A7" w:rsidRDefault="006753B3" w:rsidP="00544E6B">
      <w:pPr>
        <w:pStyle w:val="Default"/>
        <w:rPr>
          <w:sz w:val="22"/>
          <w:szCs w:val="22"/>
        </w:rPr>
      </w:pPr>
      <w:r w:rsidRPr="009C45A7">
        <w:rPr>
          <w:b/>
          <w:bCs/>
          <w:sz w:val="22"/>
          <w:szCs w:val="22"/>
        </w:rPr>
        <w:t xml:space="preserve">Pogangliniai adrenoblokatoriai (pvz., guanadrelis, guanetidinas ir rauvolfijos alkaloidai) </w:t>
      </w:r>
    </w:p>
    <w:p w14:paraId="28D19BEA" w14:textId="5F3F1271" w:rsidR="006753B3" w:rsidRPr="009C45A7" w:rsidRDefault="006753B3" w:rsidP="00544E6B">
      <w:pPr>
        <w:pStyle w:val="Default"/>
        <w:rPr>
          <w:sz w:val="22"/>
          <w:szCs w:val="22"/>
        </w:rPr>
      </w:pPr>
      <w:r w:rsidRPr="009C45A7">
        <w:rPr>
          <w:sz w:val="22"/>
          <w:szCs w:val="22"/>
        </w:rPr>
        <w:t xml:space="preserve">Dėl galimo sustiprėjusio atsako į adrenerginius vazokonstriktorius turi būti skiriamos sumažintos šio vaistinio preparato dozės griežtai prižiūrint gydytojui ir atidžiai aspiruojant: hipertenzijos ir kitų širdies ir kraujagyslių sutrikimų rizika. </w:t>
      </w:r>
    </w:p>
    <w:p w14:paraId="11B368B2" w14:textId="77777777" w:rsidR="006753B3" w:rsidRPr="009C45A7" w:rsidRDefault="006753B3" w:rsidP="00544E6B">
      <w:pPr>
        <w:pStyle w:val="Default"/>
        <w:rPr>
          <w:sz w:val="22"/>
          <w:szCs w:val="22"/>
        </w:rPr>
      </w:pPr>
    </w:p>
    <w:p w14:paraId="0C5731AF" w14:textId="77777777" w:rsidR="006753B3" w:rsidRPr="009C45A7" w:rsidRDefault="006753B3" w:rsidP="00544E6B">
      <w:pPr>
        <w:pStyle w:val="Default"/>
        <w:rPr>
          <w:sz w:val="22"/>
          <w:szCs w:val="22"/>
        </w:rPr>
      </w:pPr>
      <w:r w:rsidRPr="009C45A7">
        <w:rPr>
          <w:b/>
          <w:bCs/>
          <w:sz w:val="22"/>
          <w:szCs w:val="22"/>
        </w:rPr>
        <w:t xml:space="preserve">Ne selektyvaus poveikio beta adrenoreceptorių blokatoriai (pvz., propranololis, nadololis) </w:t>
      </w:r>
    </w:p>
    <w:p w14:paraId="0819B99B" w14:textId="19CAADF9" w:rsidR="006753B3" w:rsidRPr="009C45A7" w:rsidRDefault="006753B3" w:rsidP="00544E6B">
      <w:pPr>
        <w:pStyle w:val="Default"/>
        <w:rPr>
          <w:sz w:val="22"/>
          <w:szCs w:val="22"/>
        </w:rPr>
      </w:pPr>
      <w:r w:rsidRPr="009C45A7">
        <w:rPr>
          <w:sz w:val="22"/>
          <w:szCs w:val="22"/>
        </w:rPr>
        <w:t xml:space="preserve">Dėl galimo kraujospūdžio padidėjimo ir išaugusios bradikardijos rizikos reikia skirti mažesnes šio vaistinio preparato dozes. </w:t>
      </w:r>
    </w:p>
    <w:p w14:paraId="0F80DA2A" w14:textId="77777777" w:rsidR="006753B3" w:rsidRPr="009C45A7" w:rsidRDefault="006753B3" w:rsidP="00544E6B">
      <w:pPr>
        <w:pStyle w:val="Default"/>
        <w:rPr>
          <w:sz w:val="22"/>
          <w:szCs w:val="22"/>
        </w:rPr>
      </w:pPr>
    </w:p>
    <w:p w14:paraId="5DF2172B" w14:textId="77777777" w:rsidR="006753B3" w:rsidRPr="009C45A7" w:rsidRDefault="006753B3" w:rsidP="00544E6B">
      <w:pPr>
        <w:pStyle w:val="Default"/>
        <w:rPr>
          <w:sz w:val="22"/>
          <w:szCs w:val="22"/>
        </w:rPr>
      </w:pPr>
      <w:r w:rsidRPr="009C45A7">
        <w:rPr>
          <w:b/>
          <w:bCs/>
          <w:sz w:val="22"/>
          <w:szCs w:val="22"/>
        </w:rPr>
        <w:t xml:space="preserve">(TCA) tricikliai antidepresantai (pvz., amitriptilinas, dezipraminas, imipraminas, nortriptilinas, maprotilinas ir protriptilinas) </w:t>
      </w:r>
    </w:p>
    <w:p w14:paraId="2B6FBEBD" w14:textId="243EE139" w:rsidR="006753B3" w:rsidRPr="009C45A7" w:rsidRDefault="006753B3" w:rsidP="00544E6B">
      <w:pPr>
        <w:pStyle w:val="Default"/>
        <w:rPr>
          <w:sz w:val="22"/>
          <w:szCs w:val="22"/>
        </w:rPr>
      </w:pPr>
      <w:r w:rsidRPr="009C45A7">
        <w:rPr>
          <w:sz w:val="22"/>
          <w:szCs w:val="22"/>
        </w:rPr>
        <w:t xml:space="preserve">Dėl padidėjusios sunkios hipertenzijos rizikos šio vaistinio preparato dozę ir leidimo greitį reikia sumažinti. </w:t>
      </w:r>
    </w:p>
    <w:p w14:paraId="1B5306A6" w14:textId="77777777" w:rsidR="006753B3" w:rsidRPr="009C45A7" w:rsidRDefault="006753B3" w:rsidP="00544E6B">
      <w:pPr>
        <w:pStyle w:val="Default"/>
        <w:rPr>
          <w:sz w:val="22"/>
          <w:szCs w:val="22"/>
        </w:rPr>
      </w:pPr>
    </w:p>
    <w:p w14:paraId="78F524A2" w14:textId="77777777" w:rsidR="006753B3" w:rsidRPr="009C45A7" w:rsidRDefault="006753B3" w:rsidP="00544E6B">
      <w:pPr>
        <w:pStyle w:val="Default"/>
        <w:rPr>
          <w:sz w:val="22"/>
          <w:szCs w:val="22"/>
        </w:rPr>
      </w:pPr>
      <w:r w:rsidRPr="009C45A7">
        <w:rPr>
          <w:b/>
          <w:bCs/>
          <w:sz w:val="22"/>
          <w:szCs w:val="22"/>
        </w:rPr>
        <w:t xml:space="preserve">KOMT inhibitoriai (katechol-O-metiltransferazės inhibitoriai) (pvz., entakaponas, tolkaponas) </w:t>
      </w:r>
    </w:p>
    <w:p w14:paraId="6F8B6218" w14:textId="77777777" w:rsidR="006753B3" w:rsidRPr="009C45A7" w:rsidRDefault="006753B3" w:rsidP="00544E6B">
      <w:pPr>
        <w:pStyle w:val="Default"/>
        <w:rPr>
          <w:sz w:val="22"/>
          <w:szCs w:val="22"/>
        </w:rPr>
      </w:pPr>
      <w:r w:rsidRPr="009C45A7">
        <w:rPr>
          <w:sz w:val="22"/>
          <w:szCs w:val="22"/>
        </w:rPr>
        <w:t xml:space="preserve">Galimos aritmijos, padidėjęs širdies susitraukimų dažnis ir kraujospūdžio kitimas. </w:t>
      </w:r>
    </w:p>
    <w:p w14:paraId="513F2DAD" w14:textId="6285CD72" w:rsidR="006753B3" w:rsidRPr="009C45A7" w:rsidRDefault="006753B3" w:rsidP="00544E6B">
      <w:pPr>
        <w:pStyle w:val="Default"/>
        <w:rPr>
          <w:sz w:val="22"/>
          <w:szCs w:val="22"/>
        </w:rPr>
      </w:pPr>
      <w:r w:rsidRPr="009C45A7">
        <w:rPr>
          <w:sz w:val="22"/>
          <w:szCs w:val="22"/>
        </w:rPr>
        <w:t xml:space="preserve">Pacientams, vartojantiems KOMT inhibitorius, taikant dantų anesteziją būtina skirti sumažintą adrenalino kiekį. </w:t>
      </w:r>
    </w:p>
    <w:p w14:paraId="42277B0F" w14:textId="77777777" w:rsidR="006753B3" w:rsidRPr="009C45A7" w:rsidRDefault="006753B3" w:rsidP="00544E6B">
      <w:pPr>
        <w:pStyle w:val="Default"/>
        <w:rPr>
          <w:sz w:val="22"/>
          <w:szCs w:val="22"/>
        </w:rPr>
      </w:pPr>
    </w:p>
    <w:p w14:paraId="7FC82288" w14:textId="77777777" w:rsidR="006753B3" w:rsidRPr="009C45A7" w:rsidRDefault="006753B3" w:rsidP="00544E6B">
      <w:pPr>
        <w:pStyle w:val="Default"/>
        <w:rPr>
          <w:sz w:val="22"/>
          <w:szCs w:val="22"/>
        </w:rPr>
      </w:pPr>
      <w:r w:rsidRPr="009C45A7">
        <w:rPr>
          <w:b/>
          <w:bCs/>
          <w:sz w:val="22"/>
          <w:szCs w:val="22"/>
        </w:rPr>
        <w:t xml:space="preserve">MAO inhibitoriai (tiek A selektyvūs (pvz., moklobemidas), tiek neselektyvūs (pvz., fenelzinas, tranilciprominas, linezolidas)) </w:t>
      </w:r>
    </w:p>
    <w:p w14:paraId="76591A8B" w14:textId="2B8B06E0" w:rsidR="000917D4" w:rsidRPr="009C45A7" w:rsidRDefault="006753B3" w:rsidP="00544E6B">
      <w:pPr>
        <w:pStyle w:val="Pagrindiniotekstotrauka"/>
        <w:ind w:left="0"/>
        <w:jc w:val="left"/>
        <w:rPr>
          <w:lang w:val="es-ES"/>
        </w:rPr>
      </w:pPr>
      <w:r w:rsidRPr="0025251E">
        <w:rPr>
          <w:lang w:val="es-ES"/>
        </w:rPr>
        <w:t>Jeigu negalima išvengti šių vaistinių preparatų vartojimo kartu, reikia mažinti šio vaistinio preparato dozę ir leidimo greitį ir jį vartoti griežtai prižiūrint gydytojui dėl galimo adrenalino poveikio stiprinimo, galinčio sukelti hipertenzinės krizės riziką.</w:t>
      </w:r>
    </w:p>
    <w:p w14:paraId="26C5CC4A" w14:textId="5EAF32E0" w:rsidR="006753B3" w:rsidRPr="009C45A7" w:rsidRDefault="006753B3" w:rsidP="00544E6B">
      <w:pPr>
        <w:pStyle w:val="Pagrindiniotekstotrauka"/>
        <w:ind w:left="0"/>
        <w:jc w:val="left"/>
        <w:rPr>
          <w:lang w:val="es-ES"/>
        </w:rPr>
      </w:pPr>
    </w:p>
    <w:p w14:paraId="3CC3FB32" w14:textId="77777777" w:rsidR="006753B3" w:rsidRPr="009C45A7" w:rsidRDefault="006753B3" w:rsidP="00544E6B">
      <w:pPr>
        <w:pStyle w:val="Default"/>
        <w:rPr>
          <w:sz w:val="22"/>
          <w:szCs w:val="22"/>
        </w:rPr>
      </w:pPr>
      <w:r w:rsidRPr="009C45A7">
        <w:rPr>
          <w:b/>
          <w:bCs/>
          <w:sz w:val="22"/>
          <w:szCs w:val="22"/>
        </w:rPr>
        <w:t xml:space="preserve">Aritmiją sukeliantys vaistiniai preparatai (pvz., antiaritminiai vaistiniai preparatai, tokie kaip digitalis, chinidinas) </w:t>
      </w:r>
    </w:p>
    <w:p w14:paraId="4588904B" w14:textId="6A0F8B21" w:rsidR="006753B3" w:rsidRPr="009C45A7" w:rsidRDefault="006753B3" w:rsidP="00544E6B">
      <w:pPr>
        <w:pStyle w:val="Default"/>
        <w:rPr>
          <w:sz w:val="22"/>
          <w:szCs w:val="22"/>
        </w:rPr>
      </w:pPr>
      <w:r w:rsidRPr="009C45A7">
        <w:rPr>
          <w:sz w:val="22"/>
          <w:szCs w:val="22"/>
        </w:rPr>
        <w:lastRenderedPageBreak/>
        <w:t xml:space="preserve">Kai pacientams tuo pačiu metu skiriamas adrenalinas ir rusmenės glikozidai, dėl padidėjusios aritmijos rizikos šio vaistinio preparato dozė turi būti sumažinta. Prie suleidžiant rekomenduojama atidžiai atlikti aspiraciją. </w:t>
      </w:r>
    </w:p>
    <w:p w14:paraId="71595264" w14:textId="77777777" w:rsidR="006753B3" w:rsidRPr="009C45A7" w:rsidRDefault="006753B3" w:rsidP="00544E6B">
      <w:pPr>
        <w:pStyle w:val="Default"/>
        <w:rPr>
          <w:sz w:val="22"/>
          <w:szCs w:val="22"/>
        </w:rPr>
      </w:pPr>
    </w:p>
    <w:p w14:paraId="23147300" w14:textId="77777777" w:rsidR="006753B3" w:rsidRPr="009C45A7" w:rsidRDefault="006753B3" w:rsidP="00544E6B">
      <w:pPr>
        <w:pStyle w:val="Default"/>
        <w:rPr>
          <w:sz w:val="22"/>
          <w:szCs w:val="22"/>
        </w:rPr>
      </w:pPr>
      <w:r w:rsidRPr="009C45A7">
        <w:rPr>
          <w:b/>
          <w:bCs/>
          <w:sz w:val="22"/>
          <w:szCs w:val="22"/>
        </w:rPr>
        <w:t xml:space="preserve">Skalsių tipo gimdymą skatinantys preparatai (pvz., metisergidas, ergotaminas, ergonovinas) </w:t>
      </w:r>
    </w:p>
    <w:p w14:paraId="628C9419" w14:textId="62D77027" w:rsidR="006753B3" w:rsidRPr="009C45A7" w:rsidRDefault="006753B3" w:rsidP="00544E6B">
      <w:pPr>
        <w:pStyle w:val="Default"/>
        <w:rPr>
          <w:sz w:val="22"/>
          <w:szCs w:val="22"/>
        </w:rPr>
      </w:pPr>
      <w:r w:rsidRPr="009C45A7">
        <w:rPr>
          <w:sz w:val="22"/>
          <w:szCs w:val="22"/>
        </w:rPr>
        <w:t xml:space="preserve">Naudokite šį vaistinį preparatą griežtai prižiūrint gydytojui dėl adityvinio ar sinerginio kraujospūdžio padidėjimo ir (arba) išeminio atsako. </w:t>
      </w:r>
    </w:p>
    <w:p w14:paraId="7DF66C6B" w14:textId="77777777" w:rsidR="006753B3" w:rsidRPr="009C45A7" w:rsidRDefault="006753B3" w:rsidP="00544E6B">
      <w:pPr>
        <w:pStyle w:val="Default"/>
        <w:rPr>
          <w:sz w:val="22"/>
          <w:szCs w:val="22"/>
        </w:rPr>
      </w:pPr>
    </w:p>
    <w:p w14:paraId="461A7FC3" w14:textId="77777777" w:rsidR="006753B3" w:rsidRPr="009C45A7" w:rsidRDefault="006753B3" w:rsidP="006753B3">
      <w:pPr>
        <w:pStyle w:val="Default"/>
        <w:rPr>
          <w:sz w:val="22"/>
          <w:szCs w:val="22"/>
        </w:rPr>
      </w:pPr>
      <w:r w:rsidRPr="009C45A7">
        <w:rPr>
          <w:b/>
          <w:bCs/>
          <w:sz w:val="22"/>
          <w:szCs w:val="22"/>
        </w:rPr>
        <w:t xml:space="preserve">Simpatomimetiniai vazopresoriai (pvz., daugiausia kokainas, bet taip pat amfetaminai, fenilefrinas, pseudoefedrinas, oksimetazolinas) </w:t>
      </w:r>
    </w:p>
    <w:p w14:paraId="01A43F46" w14:textId="77777777" w:rsidR="006753B3" w:rsidRPr="009C45A7" w:rsidRDefault="006753B3" w:rsidP="006753B3">
      <w:pPr>
        <w:pStyle w:val="Default"/>
        <w:rPr>
          <w:sz w:val="22"/>
          <w:szCs w:val="22"/>
        </w:rPr>
      </w:pPr>
      <w:r w:rsidRPr="009C45A7">
        <w:rPr>
          <w:sz w:val="22"/>
          <w:szCs w:val="22"/>
        </w:rPr>
        <w:t xml:space="preserve">Yra adrenerginio toksinio poveikio rizika. </w:t>
      </w:r>
    </w:p>
    <w:p w14:paraId="151C1555" w14:textId="5F933271" w:rsidR="006753B3" w:rsidRPr="009C45A7" w:rsidRDefault="006753B3" w:rsidP="006753B3">
      <w:pPr>
        <w:pStyle w:val="Default"/>
        <w:rPr>
          <w:sz w:val="22"/>
          <w:szCs w:val="22"/>
        </w:rPr>
      </w:pPr>
      <w:r w:rsidRPr="009C45A7">
        <w:rPr>
          <w:sz w:val="22"/>
          <w:szCs w:val="22"/>
        </w:rPr>
        <w:t xml:space="preserve">Jei per 24 valandas buvo vartotas bet koks simpatomimetinis vazopresorius, planuojamą odontologinį gydymą reikia atidėti. </w:t>
      </w:r>
    </w:p>
    <w:p w14:paraId="2D02F6CA" w14:textId="77777777" w:rsidR="006753B3" w:rsidRPr="009C45A7" w:rsidRDefault="006753B3" w:rsidP="006753B3">
      <w:pPr>
        <w:pStyle w:val="Default"/>
        <w:rPr>
          <w:sz w:val="22"/>
          <w:szCs w:val="22"/>
        </w:rPr>
      </w:pPr>
    </w:p>
    <w:p w14:paraId="716B1A7F" w14:textId="77777777" w:rsidR="006753B3" w:rsidRPr="009C45A7" w:rsidRDefault="006753B3" w:rsidP="006753B3">
      <w:pPr>
        <w:pStyle w:val="Default"/>
        <w:rPr>
          <w:sz w:val="22"/>
          <w:szCs w:val="22"/>
        </w:rPr>
      </w:pPr>
      <w:r w:rsidRPr="009C45A7">
        <w:rPr>
          <w:b/>
          <w:bCs/>
          <w:sz w:val="22"/>
          <w:szCs w:val="22"/>
        </w:rPr>
        <w:t xml:space="preserve">Fenotiazinai (ir kiti neuroleptikai) </w:t>
      </w:r>
    </w:p>
    <w:p w14:paraId="023FB74F" w14:textId="34E45D75" w:rsidR="006753B3" w:rsidRPr="0025251E" w:rsidRDefault="006753B3" w:rsidP="0025251E">
      <w:pPr>
        <w:pStyle w:val="Pagrindiniotekstotrauka"/>
        <w:ind w:left="0"/>
        <w:rPr>
          <w:lang w:val="es-ES"/>
        </w:rPr>
      </w:pPr>
      <w:r w:rsidRPr="0025251E">
        <w:rPr>
          <w:lang w:val="es-ES"/>
        </w:rPr>
        <w:t>Atsižvelgdami į hipotenzijos riziką dėl galimo adrenalino poveikio slopinimo, atsargiai skirkite fenotiazinus vartojantiems pacientams.</w:t>
      </w:r>
    </w:p>
    <w:p w14:paraId="535C48A5" w14:textId="77777777" w:rsidR="000917D4" w:rsidRPr="009C45A7" w:rsidRDefault="000917D4" w:rsidP="000917D4">
      <w:pPr>
        <w:pStyle w:val="Pagrindiniotekstotrauka"/>
        <w:ind w:left="0"/>
        <w:jc w:val="left"/>
        <w:rPr>
          <w:lang w:val="lt-LT"/>
        </w:rPr>
      </w:pPr>
    </w:p>
    <w:p w14:paraId="76BB6069" w14:textId="78685923" w:rsidR="000917D4" w:rsidRPr="009C45A7" w:rsidRDefault="000917D4" w:rsidP="000917D4">
      <w:pPr>
        <w:rPr>
          <w:b/>
          <w:szCs w:val="22"/>
          <w:u w:val="single"/>
          <w:lang w:val="lt-LT"/>
        </w:rPr>
      </w:pPr>
      <w:r w:rsidRPr="009C45A7">
        <w:rPr>
          <w:b/>
          <w:szCs w:val="22"/>
          <w:lang w:val="lt-LT"/>
        </w:rPr>
        <w:t>4.6</w:t>
      </w:r>
      <w:r w:rsidRPr="009C45A7">
        <w:rPr>
          <w:b/>
          <w:szCs w:val="22"/>
          <w:lang w:val="lt-LT"/>
        </w:rPr>
        <w:tab/>
      </w:r>
      <w:r w:rsidR="00D75031" w:rsidRPr="009C45A7">
        <w:rPr>
          <w:b/>
          <w:szCs w:val="22"/>
          <w:lang w:val="lt-LT"/>
        </w:rPr>
        <w:t>Vaisingumas, nėštumo ir žindymo laikotarpis</w:t>
      </w:r>
      <w:r w:rsidR="00D75031" w:rsidRPr="009C45A7" w:rsidDel="00D75031">
        <w:rPr>
          <w:b/>
          <w:szCs w:val="22"/>
          <w:lang w:val="lt-LT"/>
        </w:rPr>
        <w:t xml:space="preserve"> </w:t>
      </w:r>
    </w:p>
    <w:p w14:paraId="0D6E874C" w14:textId="77777777" w:rsidR="000917D4" w:rsidRPr="009C45A7" w:rsidRDefault="000917D4" w:rsidP="000917D4">
      <w:pPr>
        <w:pStyle w:val="Pagrindinistekstas2"/>
        <w:pBdr>
          <w:top w:val="none" w:sz="0" w:space="0" w:color="auto"/>
          <w:left w:val="none" w:sz="0" w:space="0" w:color="auto"/>
          <w:bottom w:val="none" w:sz="0" w:space="0" w:color="auto"/>
          <w:right w:val="none" w:sz="0" w:space="0" w:color="auto"/>
        </w:pBdr>
        <w:jc w:val="left"/>
        <w:rPr>
          <w:lang w:val="lt-LT"/>
        </w:rPr>
      </w:pPr>
    </w:p>
    <w:p w14:paraId="16EE7389" w14:textId="67CA299C" w:rsidR="006753B3" w:rsidRPr="009C45A7" w:rsidRDefault="006753B3" w:rsidP="006753B3">
      <w:pPr>
        <w:pStyle w:val="Default"/>
        <w:rPr>
          <w:sz w:val="22"/>
          <w:szCs w:val="22"/>
          <w:u w:val="single"/>
          <w:lang w:val="lt-LT"/>
        </w:rPr>
      </w:pPr>
      <w:r w:rsidRPr="0025251E">
        <w:rPr>
          <w:sz w:val="22"/>
          <w:szCs w:val="22"/>
          <w:u w:val="single"/>
          <w:lang w:val="lt-LT"/>
        </w:rPr>
        <w:t xml:space="preserve">Nėštumas </w:t>
      </w:r>
    </w:p>
    <w:p w14:paraId="51AB3996" w14:textId="77777777" w:rsidR="006753B3" w:rsidRPr="0025251E" w:rsidRDefault="006753B3" w:rsidP="006753B3">
      <w:pPr>
        <w:pStyle w:val="Default"/>
        <w:rPr>
          <w:sz w:val="22"/>
          <w:szCs w:val="22"/>
          <w:lang w:val="lt-LT"/>
        </w:rPr>
      </w:pPr>
    </w:p>
    <w:p w14:paraId="54D30A56" w14:textId="77777777" w:rsidR="006753B3" w:rsidRPr="0025251E" w:rsidRDefault="006753B3" w:rsidP="0025251E">
      <w:pPr>
        <w:pStyle w:val="Default"/>
        <w:jc w:val="both"/>
        <w:rPr>
          <w:sz w:val="22"/>
          <w:szCs w:val="22"/>
          <w:lang w:val="lt-LT"/>
        </w:rPr>
      </w:pPr>
      <w:r w:rsidRPr="0025251E">
        <w:rPr>
          <w:sz w:val="22"/>
          <w:szCs w:val="22"/>
          <w:lang w:val="lt-LT"/>
        </w:rPr>
        <w:t xml:space="preserve">Su gyvūnais atlikti tyrimai, kurių metu buvo leidžiamas artikainas 40 mg/ml + adrenalinas 10 mikrogramų/ml, taip pat vien tik artikainas, neparodė neigiamo poveikio nėštumo eigai, embriono / vaisiaus vystymuisi, gimdymui arba postnataliniam vystymuisi (žr. 5.3 skyrių). </w:t>
      </w:r>
    </w:p>
    <w:p w14:paraId="3F406E97" w14:textId="77777777" w:rsidR="006753B3" w:rsidRPr="0025251E" w:rsidRDefault="006753B3" w:rsidP="006753B3">
      <w:pPr>
        <w:pStyle w:val="Default"/>
        <w:rPr>
          <w:sz w:val="22"/>
          <w:szCs w:val="22"/>
          <w:lang w:val="lt-LT"/>
        </w:rPr>
      </w:pPr>
      <w:r w:rsidRPr="0025251E">
        <w:rPr>
          <w:sz w:val="22"/>
          <w:szCs w:val="22"/>
          <w:lang w:val="lt-LT"/>
        </w:rPr>
        <w:t xml:space="preserve">Su gyvūnais atlikti tyrimai parodė toksinį adrenalino poveikį reprodukcijai leidžiant už didžiausią rekomenduojamą dozę didesnes dozes (žr. 5.3 skyrių). </w:t>
      </w:r>
    </w:p>
    <w:p w14:paraId="25DF7F88" w14:textId="0FCCE98D" w:rsidR="006753B3" w:rsidRPr="009C45A7" w:rsidRDefault="006753B3" w:rsidP="006753B3">
      <w:pPr>
        <w:pStyle w:val="Default"/>
        <w:rPr>
          <w:sz w:val="22"/>
          <w:szCs w:val="22"/>
        </w:rPr>
      </w:pPr>
      <w:r w:rsidRPr="0025251E">
        <w:rPr>
          <w:sz w:val="22"/>
          <w:szCs w:val="22"/>
          <w:lang w:val="lt-LT"/>
        </w:rPr>
        <w:t xml:space="preserve">Patirties apie artikaino vartojimą nėščioms moterims, išskyrus gimdymo metu, nėra. </w:t>
      </w:r>
      <w:r w:rsidRPr="009C45A7">
        <w:rPr>
          <w:sz w:val="22"/>
          <w:szCs w:val="22"/>
        </w:rPr>
        <w:t xml:space="preserve">Adrenalinas ir artikainas pereina per placentos barjerą, nors artikainas pereina mažiau nei kiti vietiniai anestetikai. Naujagimiams išmatuota artikaino koncentracija serume sudarė apytiksliai 30 % motinos koncentracijos. Atsitiktinai suleidus į kraujagyslę motinai, adrenalinas gali sumažinti gimdos perfuziją. </w:t>
      </w:r>
    </w:p>
    <w:p w14:paraId="43288E01" w14:textId="77777777" w:rsidR="006753B3" w:rsidRPr="009C45A7" w:rsidRDefault="006753B3" w:rsidP="006753B3">
      <w:pPr>
        <w:pStyle w:val="Default"/>
        <w:rPr>
          <w:sz w:val="22"/>
          <w:szCs w:val="22"/>
        </w:rPr>
      </w:pPr>
    </w:p>
    <w:p w14:paraId="0A2C54BC" w14:textId="1646196F" w:rsidR="006753B3" w:rsidRPr="009C45A7" w:rsidRDefault="006753B3" w:rsidP="006753B3">
      <w:pPr>
        <w:pStyle w:val="Default"/>
        <w:rPr>
          <w:sz w:val="22"/>
          <w:szCs w:val="22"/>
        </w:rPr>
      </w:pPr>
      <w:r w:rsidRPr="009C45A7">
        <w:rPr>
          <w:sz w:val="22"/>
          <w:szCs w:val="22"/>
        </w:rPr>
        <w:t xml:space="preserve">Nėštumo metu DENTOCAINE 40 mg/ml + </w:t>
      </w:r>
      <w:r w:rsidR="00ED53F8" w:rsidRPr="009C45A7">
        <w:rPr>
          <w:sz w:val="22"/>
          <w:szCs w:val="22"/>
        </w:rPr>
        <w:t>5</w:t>
      </w:r>
      <w:r w:rsidRPr="009C45A7">
        <w:rPr>
          <w:sz w:val="22"/>
          <w:szCs w:val="22"/>
        </w:rPr>
        <w:t xml:space="preserve"> mikrogramų/ml turi būti skiriamas tik nuodugniai išnagrinėjus naudos ir rizikos santykį. </w:t>
      </w:r>
    </w:p>
    <w:p w14:paraId="61BB58FB" w14:textId="33F2EC04" w:rsidR="006753B3" w:rsidRPr="009C45A7" w:rsidRDefault="006753B3" w:rsidP="006753B3">
      <w:pPr>
        <w:pStyle w:val="Default"/>
        <w:rPr>
          <w:sz w:val="22"/>
          <w:szCs w:val="22"/>
        </w:rPr>
      </w:pPr>
      <w:r w:rsidRPr="009C45A7">
        <w:rPr>
          <w:sz w:val="22"/>
          <w:szCs w:val="22"/>
        </w:rPr>
        <w:t>Atsižvelgiant į mažesnį adrenalino kiekį, pirmenybė turi būti teikiama DENTOCAINE 40 mg/ml + 5 mikrogra</w:t>
      </w:r>
      <w:r w:rsidR="00DD2207" w:rsidRPr="009C45A7">
        <w:rPr>
          <w:szCs w:val="22"/>
          <w:lang w:val="pt-BR"/>
        </w:rPr>
        <w:t>mų</w:t>
      </w:r>
      <w:r w:rsidRPr="009C45A7">
        <w:rPr>
          <w:sz w:val="22"/>
          <w:szCs w:val="22"/>
        </w:rPr>
        <w:t xml:space="preserve">/ml injekciniam tirpalui, o ne DENTOCAINE 40 mg/ml + 10 mikrogramų/ml injekciniam tirpalui. </w:t>
      </w:r>
    </w:p>
    <w:p w14:paraId="5BED32B9" w14:textId="77777777" w:rsidR="006753B3" w:rsidRPr="009C45A7" w:rsidRDefault="006753B3" w:rsidP="006753B3">
      <w:pPr>
        <w:pStyle w:val="Default"/>
        <w:rPr>
          <w:sz w:val="22"/>
          <w:szCs w:val="22"/>
        </w:rPr>
      </w:pPr>
    </w:p>
    <w:p w14:paraId="6B518739" w14:textId="40961E50" w:rsidR="006753B3" w:rsidRPr="009C45A7" w:rsidRDefault="006753B3" w:rsidP="006753B3">
      <w:pPr>
        <w:pStyle w:val="Default"/>
        <w:rPr>
          <w:sz w:val="22"/>
          <w:szCs w:val="22"/>
          <w:u w:val="single"/>
        </w:rPr>
      </w:pPr>
      <w:r w:rsidRPr="009C45A7">
        <w:rPr>
          <w:sz w:val="22"/>
          <w:szCs w:val="22"/>
          <w:u w:val="single"/>
        </w:rPr>
        <w:t xml:space="preserve">Žindymas </w:t>
      </w:r>
    </w:p>
    <w:p w14:paraId="5A15ABE4" w14:textId="77777777" w:rsidR="006753B3" w:rsidRPr="009C45A7" w:rsidRDefault="006753B3" w:rsidP="006753B3">
      <w:pPr>
        <w:pStyle w:val="Default"/>
        <w:rPr>
          <w:sz w:val="22"/>
          <w:szCs w:val="22"/>
        </w:rPr>
      </w:pPr>
    </w:p>
    <w:p w14:paraId="31BD8115" w14:textId="77777777" w:rsidR="006753B3" w:rsidRPr="009C45A7" w:rsidRDefault="006753B3" w:rsidP="0025251E">
      <w:pPr>
        <w:pStyle w:val="Default"/>
        <w:rPr>
          <w:sz w:val="22"/>
          <w:szCs w:val="22"/>
        </w:rPr>
      </w:pPr>
      <w:r w:rsidRPr="009C45A7">
        <w:rPr>
          <w:sz w:val="22"/>
          <w:szCs w:val="22"/>
        </w:rPr>
        <w:t xml:space="preserve">Dėl spartaus koncentracijos kraujo serume mažėjimo ir greitos eliminacijos motinos piene kliniškai reikšmingo artikaino kiekio nenustatyta. Adrenalinas patenka į motinos pieną, bet jo pusinės eliminacijos laikas trumpas. </w:t>
      </w:r>
    </w:p>
    <w:p w14:paraId="4E0DC158" w14:textId="48BDF2A9" w:rsidR="006753B3" w:rsidRPr="009C45A7" w:rsidRDefault="006753B3" w:rsidP="006753B3">
      <w:pPr>
        <w:pStyle w:val="Default"/>
        <w:rPr>
          <w:sz w:val="22"/>
          <w:szCs w:val="22"/>
        </w:rPr>
      </w:pPr>
      <w:r w:rsidRPr="009C45A7">
        <w:rPr>
          <w:sz w:val="22"/>
          <w:szCs w:val="22"/>
        </w:rPr>
        <w:t xml:space="preserve">Vartojant trumpą laiką, paprastai nereikia nutraukti žindymo, pradedant nuo 5 valandų po anestezijos. </w:t>
      </w:r>
    </w:p>
    <w:p w14:paraId="3A131284" w14:textId="77777777" w:rsidR="006753B3" w:rsidRPr="009C45A7" w:rsidRDefault="006753B3" w:rsidP="006753B3">
      <w:pPr>
        <w:pStyle w:val="Default"/>
        <w:rPr>
          <w:sz w:val="22"/>
          <w:szCs w:val="22"/>
        </w:rPr>
      </w:pPr>
    </w:p>
    <w:p w14:paraId="00BF2816" w14:textId="5B42ECDC" w:rsidR="006753B3" w:rsidRPr="009C45A7" w:rsidRDefault="006753B3" w:rsidP="006753B3">
      <w:pPr>
        <w:pStyle w:val="Default"/>
        <w:rPr>
          <w:sz w:val="22"/>
          <w:szCs w:val="22"/>
          <w:u w:val="single"/>
        </w:rPr>
      </w:pPr>
      <w:r w:rsidRPr="009C45A7">
        <w:rPr>
          <w:sz w:val="22"/>
          <w:szCs w:val="22"/>
          <w:u w:val="single"/>
        </w:rPr>
        <w:t xml:space="preserve">Vaisingumas </w:t>
      </w:r>
    </w:p>
    <w:p w14:paraId="3185AA4F" w14:textId="77777777" w:rsidR="006753B3" w:rsidRPr="009C45A7" w:rsidRDefault="006753B3" w:rsidP="006753B3">
      <w:pPr>
        <w:pStyle w:val="Default"/>
        <w:rPr>
          <w:sz w:val="22"/>
          <w:szCs w:val="22"/>
        </w:rPr>
      </w:pPr>
    </w:p>
    <w:p w14:paraId="6AB3C0D5" w14:textId="7C6E27F3" w:rsidR="006753B3" w:rsidRPr="0025251E" w:rsidRDefault="006753B3" w:rsidP="006753B3">
      <w:pPr>
        <w:pStyle w:val="Pagrindinistekstas2"/>
        <w:pBdr>
          <w:top w:val="none" w:sz="0" w:space="0" w:color="auto"/>
          <w:left w:val="none" w:sz="0" w:space="0" w:color="auto"/>
          <w:bottom w:val="none" w:sz="0" w:space="0" w:color="auto"/>
          <w:right w:val="none" w:sz="0" w:space="0" w:color="auto"/>
        </w:pBdr>
        <w:jc w:val="left"/>
        <w:rPr>
          <w:b w:val="0"/>
          <w:bCs w:val="0"/>
          <w:color w:val="auto"/>
          <w:u w:val="none"/>
          <w:lang w:val="es-ES"/>
        </w:rPr>
      </w:pPr>
      <w:r w:rsidRPr="0025251E">
        <w:rPr>
          <w:b w:val="0"/>
          <w:bCs w:val="0"/>
          <w:color w:val="auto"/>
          <w:u w:val="none"/>
          <w:lang w:val="es-ES"/>
        </w:rPr>
        <w:t>Su gyvūnais atlikti artikaino 40 mg/ml + adrenalino 10 mikrogramų/ml tyrimai poveikio vaisingumui neparodė (žr. 5.3 skyrių). Skiriant terapines dozes, nepageidaujamo poveikio žmogaus vaisingumui nesitikima</w:t>
      </w:r>
    </w:p>
    <w:p w14:paraId="28FF8CCA" w14:textId="77777777" w:rsidR="006753B3" w:rsidRPr="0025251E" w:rsidRDefault="006753B3" w:rsidP="006753B3">
      <w:pPr>
        <w:pStyle w:val="Pagrindinistekstas2"/>
        <w:pBdr>
          <w:top w:val="none" w:sz="0" w:space="0" w:color="auto"/>
          <w:left w:val="none" w:sz="0" w:space="0" w:color="auto"/>
          <w:bottom w:val="none" w:sz="0" w:space="0" w:color="auto"/>
          <w:right w:val="none" w:sz="0" w:space="0" w:color="auto"/>
        </w:pBdr>
        <w:jc w:val="left"/>
        <w:rPr>
          <w:b w:val="0"/>
          <w:bCs w:val="0"/>
          <w:color w:val="auto"/>
          <w:u w:val="none"/>
          <w:lang w:val="lt-LT"/>
        </w:rPr>
      </w:pPr>
    </w:p>
    <w:p w14:paraId="2EA40CDF" w14:textId="77777777" w:rsidR="000917D4" w:rsidRPr="009C45A7" w:rsidRDefault="000917D4" w:rsidP="000917D4">
      <w:pPr>
        <w:rPr>
          <w:szCs w:val="22"/>
          <w:lang w:val="it-IT"/>
        </w:rPr>
      </w:pPr>
    </w:p>
    <w:p w14:paraId="668E91CA" w14:textId="77777777" w:rsidR="000917D4" w:rsidRPr="00FF0F09" w:rsidRDefault="000917D4" w:rsidP="000917D4">
      <w:pPr>
        <w:rPr>
          <w:szCs w:val="22"/>
          <w:lang w:val="lt-LT"/>
        </w:rPr>
      </w:pPr>
      <w:r w:rsidRPr="009C45A7">
        <w:rPr>
          <w:b/>
          <w:szCs w:val="22"/>
          <w:lang w:val="it-IT"/>
        </w:rPr>
        <w:t>4.7</w:t>
      </w:r>
      <w:r w:rsidRPr="009C45A7">
        <w:rPr>
          <w:b/>
          <w:szCs w:val="22"/>
          <w:lang w:val="it-IT"/>
        </w:rPr>
        <w:tab/>
      </w:r>
      <w:r w:rsidRPr="009C45A7">
        <w:rPr>
          <w:b/>
          <w:szCs w:val="22"/>
          <w:lang w:val="lt-LT"/>
        </w:rPr>
        <w:t>Poveikis gebėjimui vairuoti ir valdyti mechanizmus</w:t>
      </w:r>
    </w:p>
    <w:p w14:paraId="33503BC9" w14:textId="77777777" w:rsidR="006753B3" w:rsidRPr="009C45A7" w:rsidRDefault="006753B3" w:rsidP="000917D4">
      <w:pPr>
        <w:pStyle w:val="Pagrindinistekstas2"/>
        <w:pBdr>
          <w:top w:val="none" w:sz="0" w:space="0" w:color="auto"/>
          <w:left w:val="none" w:sz="0" w:space="0" w:color="auto"/>
          <w:bottom w:val="none" w:sz="0" w:space="0" w:color="auto"/>
          <w:right w:val="none" w:sz="0" w:space="0" w:color="auto"/>
        </w:pBdr>
        <w:jc w:val="left"/>
        <w:rPr>
          <w:b w:val="0"/>
          <w:color w:val="auto"/>
          <w:u w:val="none"/>
          <w:lang w:val="lt-LT"/>
        </w:rPr>
      </w:pPr>
    </w:p>
    <w:p w14:paraId="76092C10" w14:textId="09552ABA" w:rsidR="006753B3" w:rsidRPr="0025251E" w:rsidRDefault="00D75031" w:rsidP="000917D4">
      <w:pPr>
        <w:pStyle w:val="Pagrindinistekstas2"/>
        <w:pBdr>
          <w:top w:val="none" w:sz="0" w:space="0" w:color="auto"/>
          <w:left w:val="none" w:sz="0" w:space="0" w:color="auto"/>
          <w:bottom w:val="none" w:sz="0" w:space="0" w:color="auto"/>
          <w:right w:val="none" w:sz="0" w:space="0" w:color="auto"/>
        </w:pBdr>
        <w:jc w:val="left"/>
        <w:rPr>
          <w:b w:val="0"/>
          <w:bCs w:val="0"/>
          <w:color w:val="auto"/>
          <w:u w:val="none"/>
          <w:lang w:val="lt-LT"/>
        </w:rPr>
      </w:pPr>
      <w:r w:rsidRPr="009C45A7">
        <w:rPr>
          <w:b w:val="0"/>
          <w:bCs w:val="0"/>
          <w:color w:val="auto"/>
          <w:u w:val="none"/>
          <w:lang w:val="lt-LT"/>
        </w:rPr>
        <w:t xml:space="preserve">Artikaino hidrochlorido ir adrenalino tartrato injekcinio tirpalo derinys gebėjimą vairuoti ir valdyti mechanizmus veikia silpnai. </w:t>
      </w:r>
      <w:r w:rsidR="006753B3" w:rsidRPr="0025251E">
        <w:rPr>
          <w:b w:val="0"/>
          <w:bCs w:val="0"/>
          <w:color w:val="auto"/>
          <w:u w:val="none"/>
          <w:lang w:val="lt-LT"/>
        </w:rPr>
        <w:t xml:space="preserve">Po DENTOCAINE 40 mg/ml + </w:t>
      </w:r>
      <w:r w:rsidR="00ED53F8" w:rsidRPr="0025251E">
        <w:rPr>
          <w:b w:val="0"/>
          <w:bCs w:val="0"/>
          <w:color w:val="auto"/>
          <w:u w:val="none"/>
          <w:lang w:val="lt-LT"/>
        </w:rPr>
        <w:t>5</w:t>
      </w:r>
      <w:r w:rsidR="006753B3" w:rsidRPr="0025251E">
        <w:rPr>
          <w:b w:val="0"/>
          <w:bCs w:val="0"/>
          <w:color w:val="auto"/>
          <w:u w:val="none"/>
          <w:lang w:val="lt-LT"/>
        </w:rPr>
        <w:t xml:space="preserve"> mikrogramų/ml pavartojimo gali </w:t>
      </w:r>
      <w:r w:rsidR="006753B3" w:rsidRPr="0025251E">
        <w:rPr>
          <w:b w:val="0"/>
          <w:bCs w:val="0"/>
          <w:color w:val="auto"/>
          <w:u w:val="none"/>
          <w:lang w:val="lt-LT"/>
        </w:rPr>
        <w:lastRenderedPageBreak/>
        <w:t xml:space="preserve">pasireikšti svaigulys (įskaitant galvos sukimąsi, regos sutrikimus ir nuovargį) (žr. PCS 4.8 skyrių). Todėl pacientai neturėtų išvykti iš odontologo kabineto, kol po odontologinės procedūros atgaus savo gebėjimus (paprastai per 30 minučių). </w:t>
      </w:r>
    </w:p>
    <w:p w14:paraId="067BD6DE" w14:textId="0559ADDC" w:rsidR="000917D4" w:rsidRPr="0025251E" w:rsidRDefault="000917D4" w:rsidP="000917D4">
      <w:pPr>
        <w:pStyle w:val="Pagrindinistekstas2"/>
        <w:pBdr>
          <w:top w:val="none" w:sz="0" w:space="0" w:color="auto"/>
          <w:left w:val="none" w:sz="0" w:space="0" w:color="auto"/>
          <w:bottom w:val="none" w:sz="0" w:space="0" w:color="auto"/>
          <w:right w:val="none" w:sz="0" w:space="0" w:color="auto"/>
        </w:pBdr>
        <w:jc w:val="left"/>
        <w:rPr>
          <w:b w:val="0"/>
          <w:color w:val="auto"/>
          <w:u w:val="none"/>
          <w:lang w:val="lt-LT"/>
        </w:rPr>
      </w:pPr>
      <w:r w:rsidRPr="009C45A7">
        <w:rPr>
          <w:b w:val="0"/>
          <w:color w:val="auto"/>
          <w:u w:val="none"/>
          <w:lang w:val="lt-LT"/>
        </w:rPr>
        <w:t>.</w:t>
      </w:r>
    </w:p>
    <w:p w14:paraId="57EEA603" w14:textId="77777777" w:rsidR="000917D4" w:rsidRPr="0025251E" w:rsidRDefault="000917D4" w:rsidP="000917D4">
      <w:pPr>
        <w:rPr>
          <w:szCs w:val="22"/>
          <w:lang w:val="lt-LT"/>
        </w:rPr>
      </w:pPr>
    </w:p>
    <w:p w14:paraId="7963B719" w14:textId="77777777" w:rsidR="000917D4" w:rsidRPr="009C45A7" w:rsidRDefault="000917D4" w:rsidP="000917D4">
      <w:pPr>
        <w:numPr>
          <w:ilvl w:val="1"/>
          <w:numId w:val="2"/>
        </w:numPr>
        <w:tabs>
          <w:tab w:val="clear" w:pos="567"/>
        </w:tabs>
        <w:spacing w:line="240" w:lineRule="auto"/>
        <w:rPr>
          <w:b/>
          <w:szCs w:val="22"/>
        </w:rPr>
      </w:pPr>
      <w:r w:rsidRPr="009C45A7">
        <w:rPr>
          <w:b/>
          <w:szCs w:val="22"/>
          <w:lang w:val="lt-LT"/>
        </w:rPr>
        <w:t>Nepageidaujamas poveikis</w:t>
      </w:r>
    </w:p>
    <w:p w14:paraId="01743D83" w14:textId="5DE90C93" w:rsidR="000917D4" w:rsidRPr="009C45A7" w:rsidRDefault="000917D4" w:rsidP="000917D4">
      <w:pPr>
        <w:pStyle w:val="Pagrindiniotekstotrauk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836"/>
          <w:tab w:val="left" w:pos="7920"/>
        </w:tabs>
        <w:ind w:hanging="1080"/>
        <w:jc w:val="left"/>
        <w:rPr>
          <w:i/>
          <w:u w:val="single"/>
          <w:lang w:val="lt-LT"/>
        </w:rPr>
      </w:pPr>
    </w:p>
    <w:p w14:paraId="696CD76E" w14:textId="7D7036E2" w:rsidR="00A557E6" w:rsidRPr="0025251E" w:rsidRDefault="00A557E6">
      <w:pPr>
        <w:pStyle w:val="Default"/>
        <w:rPr>
          <w:bCs/>
          <w:sz w:val="22"/>
          <w:szCs w:val="22"/>
          <w:u w:val="single"/>
          <w:lang w:val="lt-LT"/>
        </w:rPr>
      </w:pPr>
      <w:r w:rsidRPr="0025251E">
        <w:rPr>
          <w:bCs/>
          <w:sz w:val="22"/>
          <w:szCs w:val="22"/>
          <w:u w:val="single"/>
          <w:lang w:val="lt-LT"/>
        </w:rPr>
        <w:t xml:space="preserve">Saugumo duomenų santrauka </w:t>
      </w:r>
    </w:p>
    <w:p w14:paraId="4064FDFA" w14:textId="77777777" w:rsidR="00A557E6" w:rsidRPr="0025251E" w:rsidRDefault="00A557E6" w:rsidP="0025251E">
      <w:pPr>
        <w:pStyle w:val="Default"/>
        <w:ind w:left="360"/>
        <w:rPr>
          <w:sz w:val="22"/>
          <w:szCs w:val="22"/>
          <w:lang w:val="lt-LT"/>
        </w:rPr>
      </w:pPr>
    </w:p>
    <w:p w14:paraId="0F918B07" w14:textId="77777777" w:rsidR="00A557E6" w:rsidRPr="0025251E" w:rsidRDefault="00A557E6" w:rsidP="00A557E6">
      <w:pPr>
        <w:pStyle w:val="Default"/>
        <w:rPr>
          <w:sz w:val="22"/>
          <w:szCs w:val="22"/>
          <w:lang w:val="lt-LT"/>
        </w:rPr>
      </w:pPr>
      <w:r w:rsidRPr="0025251E">
        <w:rPr>
          <w:sz w:val="22"/>
          <w:szCs w:val="22"/>
          <w:lang w:val="lt-LT"/>
        </w:rPr>
        <w:t xml:space="preserve">Nepageidaujamos reakcijos pavartojus artikaino / adrenalino yra panašios į kitų vietinių amidinių anestetikų / vazokonstriktorių sukeliamas reakcijas. Bendrai šios nepageidaujamos reakcijos priklauso nuo dozės. Jas taip pat gali sukelti padidėjęs jautrumas, idiosinkrazija ar sumažėjęs paciento toleravimas. Dažniausiai pasitaikančios nepageidaujamos reakcijos yra nervų sistemos sutrikimai, vietinė reakcija injekcijos vietoje, padidėjęs jautrumas, širdies sutrikimai ir kraujagyslių sutrikimai. </w:t>
      </w:r>
    </w:p>
    <w:p w14:paraId="5D8F4CE1" w14:textId="356F5907" w:rsidR="00A557E6" w:rsidRPr="009C45A7" w:rsidRDefault="00A557E6" w:rsidP="00A557E6">
      <w:pPr>
        <w:pStyle w:val="Default"/>
        <w:rPr>
          <w:sz w:val="22"/>
          <w:szCs w:val="22"/>
        </w:rPr>
      </w:pPr>
      <w:r w:rsidRPr="009C45A7">
        <w:rPr>
          <w:sz w:val="22"/>
          <w:szCs w:val="22"/>
        </w:rPr>
        <w:t xml:space="preserve">Sunkios nepageidaujamos reakcijos bendrai yra sisteminės. </w:t>
      </w:r>
    </w:p>
    <w:p w14:paraId="0BB74281" w14:textId="77777777" w:rsidR="00A557E6" w:rsidRPr="009C45A7" w:rsidRDefault="00A557E6" w:rsidP="00A557E6">
      <w:pPr>
        <w:pStyle w:val="Default"/>
        <w:rPr>
          <w:sz w:val="22"/>
          <w:szCs w:val="22"/>
        </w:rPr>
      </w:pPr>
    </w:p>
    <w:p w14:paraId="5D853C90" w14:textId="5C6F8359" w:rsidR="00A557E6" w:rsidRPr="0025251E" w:rsidRDefault="00A557E6" w:rsidP="00A557E6">
      <w:pPr>
        <w:pStyle w:val="Default"/>
        <w:rPr>
          <w:bCs/>
          <w:sz w:val="22"/>
          <w:szCs w:val="22"/>
          <w:u w:val="single"/>
        </w:rPr>
      </w:pPr>
      <w:r w:rsidRPr="0025251E">
        <w:rPr>
          <w:bCs/>
          <w:sz w:val="22"/>
          <w:szCs w:val="22"/>
          <w:u w:val="single"/>
        </w:rPr>
        <w:t xml:space="preserve">Nepageidaujamų reakcijų </w:t>
      </w:r>
      <w:r w:rsidR="00D75031" w:rsidRPr="009C45A7">
        <w:rPr>
          <w:bCs/>
          <w:sz w:val="22"/>
          <w:szCs w:val="22"/>
          <w:u w:val="single"/>
        </w:rPr>
        <w:t xml:space="preserve">santrauka </w:t>
      </w:r>
      <w:r w:rsidRPr="0025251E">
        <w:rPr>
          <w:bCs/>
          <w:sz w:val="22"/>
          <w:szCs w:val="22"/>
          <w:u w:val="single"/>
        </w:rPr>
        <w:t>lentelė</w:t>
      </w:r>
      <w:r w:rsidR="00D75031" w:rsidRPr="009C45A7">
        <w:rPr>
          <w:bCs/>
          <w:sz w:val="22"/>
          <w:szCs w:val="22"/>
          <w:u w:val="single"/>
        </w:rPr>
        <w:t>je</w:t>
      </w:r>
      <w:r w:rsidRPr="0025251E">
        <w:rPr>
          <w:bCs/>
          <w:sz w:val="22"/>
          <w:szCs w:val="22"/>
          <w:u w:val="single"/>
        </w:rPr>
        <w:t xml:space="preserve"> </w:t>
      </w:r>
    </w:p>
    <w:p w14:paraId="5B5DB6F7" w14:textId="77777777" w:rsidR="00A557E6" w:rsidRPr="009C45A7" w:rsidRDefault="00A557E6" w:rsidP="00A557E6">
      <w:pPr>
        <w:pStyle w:val="Default"/>
        <w:rPr>
          <w:sz w:val="22"/>
          <w:szCs w:val="22"/>
        </w:rPr>
      </w:pPr>
    </w:p>
    <w:p w14:paraId="3A357A1F" w14:textId="77777777" w:rsidR="00D75031" w:rsidRPr="009C45A7" w:rsidRDefault="00A557E6" w:rsidP="00A557E6">
      <w:pPr>
        <w:pStyle w:val="Default"/>
        <w:rPr>
          <w:b/>
          <w:bCs/>
          <w:sz w:val="22"/>
          <w:szCs w:val="22"/>
        </w:rPr>
      </w:pPr>
      <w:r w:rsidRPr="009C45A7">
        <w:rPr>
          <w:sz w:val="22"/>
          <w:szCs w:val="22"/>
        </w:rPr>
        <w:t>Nurodytos nepageidaujamos reakcijos pateikiamos remiantis spontaniniais pranešimais, klinikiniais tyrimais ir literatūra</w:t>
      </w:r>
      <w:r w:rsidRPr="009C45A7">
        <w:rPr>
          <w:b/>
          <w:bCs/>
          <w:sz w:val="22"/>
          <w:szCs w:val="22"/>
        </w:rPr>
        <w:t xml:space="preserve">. </w:t>
      </w:r>
    </w:p>
    <w:p w14:paraId="5B713E92" w14:textId="78178AD1" w:rsidR="00A557E6" w:rsidRPr="009C45A7" w:rsidRDefault="00D75031" w:rsidP="00A557E6">
      <w:pPr>
        <w:pStyle w:val="Default"/>
        <w:rPr>
          <w:sz w:val="22"/>
          <w:szCs w:val="22"/>
        </w:rPr>
      </w:pPr>
      <w:r w:rsidRPr="009C45A7">
        <w:rPr>
          <w:sz w:val="22"/>
          <w:szCs w:val="22"/>
        </w:rPr>
        <w:t>Nepageidaujamo poveikio dažnis apibūdinamas taip: labai dažnas (≥1/10), dažnas (nuo ≥1/100 iki &lt;1/10), nedažnas (nuo ≥1/1 000 iki &lt;1/100), retas (nuo ≥1/10 000 iki &lt;1/1 000) ir labai retas (&lt;1/10 000) ir nežinomas (negali būti apskaičiuotas pagal turimus duomenis).</w:t>
      </w:r>
    </w:p>
    <w:p w14:paraId="0EDB8291" w14:textId="6572E93A" w:rsidR="00A557E6" w:rsidRPr="0025251E" w:rsidRDefault="00A557E6" w:rsidP="00A557E6">
      <w:pPr>
        <w:pStyle w:val="Pagrindiniotekstotrauk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836"/>
          <w:tab w:val="left" w:pos="7920"/>
        </w:tabs>
        <w:ind w:left="1080" w:hanging="1080"/>
        <w:jc w:val="left"/>
        <w:rPr>
          <w:lang w:val="es-ES"/>
        </w:rPr>
      </w:pPr>
    </w:p>
    <w:tbl>
      <w:tblPr>
        <w:tblStyle w:val="Lentelstinklelis"/>
        <w:tblW w:w="0" w:type="auto"/>
        <w:tblLook w:val="04A0" w:firstRow="1" w:lastRow="0" w:firstColumn="1" w:lastColumn="0" w:noHBand="0" w:noVBand="1"/>
      </w:tblPr>
      <w:tblGrid>
        <w:gridCol w:w="2824"/>
        <w:gridCol w:w="1829"/>
        <w:gridCol w:w="3841"/>
      </w:tblGrid>
      <w:tr w:rsidR="00DF7C09" w:rsidRPr="0025251E" w14:paraId="2E218C5C" w14:textId="77777777" w:rsidTr="00DF7C09">
        <w:trPr>
          <w:trHeight w:val="469"/>
        </w:trPr>
        <w:tc>
          <w:tcPr>
            <w:tcW w:w="2824" w:type="dxa"/>
          </w:tcPr>
          <w:p w14:paraId="7ACAB09B" w14:textId="6898A8F4" w:rsidR="00DF7C09" w:rsidRPr="0025251E" w:rsidRDefault="00D75031" w:rsidP="00DF7C09">
            <w:pPr>
              <w:jc w:val="both"/>
              <w:rPr>
                <w:b/>
                <w:snapToGrid w:val="0"/>
                <w:sz w:val="22"/>
                <w:szCs w:val="22"/>
              </w:rPr>
            </w:pPr>
            <w:r w:rsidRPr="00544E6B">
              <w:rPr>
                <w:b/>
                <w:sz w:val="22"/>
              </w:rPr>
              <w:t>O</w:t>
            </w:r>
            <w:r w:rsidR="00DF7C09" w:rsidRPr="00544E6B">
              <w:rPr>
                <w:b/>
                <w:sz w:val="22"/>
              </w:rPr>
              <w:t xml:space="preserve">rganų sistemos klasė </w:t>
            </w:r>
          </w:p>
        </w:tc>
        <w:tc>
          <w:tcPr>
            <w:tcW w:w="1829" w:type="dxa"/>
          </w:tcPr>
          <w:p w14:paraId="4CE61634" w14:textId="65F6265E" w:rsidR="00DF7C09" w:rsidRPr="0025251E" w:rsidRDefault="00DF7C09" w:rsidP="00DF7C09">
            <w:pPr>
              <w:jc w:val="both"/>
              <w:rPr>
                <w:b/>
                <w:snapToGrid w:val="0"/>
                <w:sz w:val="22"/>
                <w:szCs w:val="22"/>
              </w:rPr>
            </w:pPr>
            <w:r w:rsidRPr="00544E6B">
              <w:rPr>
                <w:b/>
                <w:sz w:val="22"/>
              </w:rPr>
              <w:t xml:space="preserve">Dažnis </w:t>
            </w:r>
          </w:p>
        </w:tc>
        <w:tc>
          <w:tcPr>
            <w:tcW w:w="3841" w:type="dxa"/>
          </w:tcPr>
          <w:p w14:paraId="31EEB84F" w14:textId="4396868F" w:rsidR="00DF7C09" w:rsidRPr="0025251E" w:rsidRDefault="00DF7C09" w:rsidP="00DF7C09">
            <w:pPr>
              <w:jc w:val="both"/>
              <w:rPr>
                <w:b/>
                <w:snapToGrid w:val="0"/>
                <w:sz w:val="22"/>
                <w:szCs w:val="22"/>
              </w:rPr>
            </w:pPr>
            <w:r w:rsidRPr="00544E6B">
              <w:rPr>
                <w:b/>
                <w:sz w:val="22"/>
              </w:rPr>
              <w:t>Nepageidaujam</w:t>
            </w:r>
            <w:r w:rsidR="00D75031" w:rsidRPr="00544E6B">
              <w:rPr>
                <w:b/>
                <w:sz w:val="22"/>
              </w:rPr>
              <w:t>as poveikis</w:t>
            </w:r>
          </w:p>
        </w:tc>
      </w:tr>
      <w:tr w:rsidR="00DF7C09" w:rsidRPr="0025251E" w14:paraId="5FEF352E" w14:textId="77777777" w:rsidTr="00DF7C09">
        <w:trPr>
          <w:trHeight w:val="472"/>
        </w:trPr>
        <w:tc>
          <w:tcPr>
            <w:tcW w:w="2824" w:type="dxa"/>
          </w:tcPr>
          <w:p w14:paraId="58128135" w14:textId="598B8BE2" w:rsidR="00DF7C09" w:rsidRPr="0025251E" w:rsidRDefault="00DF7C09" w:rsidP="00DF7C09">
            <w:pPr>
              <w:jc w:val="both"/>
              <w:rPr>
                <w:b/>
                <w:snapToGrid w:val="0"/>
                <w:sz w:val="22"/>
                <w:szCs w:val="22"/>
              </w:rPr>
            </w:pPr>
            <w:r w:rsidRPr="00544E6B">
              <w:rPr>
                <w:b/>
                <w:sz w:val="22"/>
              </w:rPr>
              <w:t xml:space="preserve">Infekcijos ir infestacijos </w:t>
            </w:r>
          </w:p>
        </w:tc>
        <w:tc>
          <w:tcPr>
            <w:tcW w:w="1829" w:type="dxa"/>
          </w:tcPr>
          <w:p w14:paraId="58F3BBA6" w14:textId="742665D9" w:rsidR="00DF7C09" w:rsidRPr="0025251E" w:rsidRDefault="00DF7C09" w:rsidP="00DF7C09">
            <w:pPr>
              <w:jc w:val="both"/>
              <w:rPr>
                <w:b/>
                <w:snapToGrid w:val="0"/>
                <w:sz w:val="22"/>
                <w:szCs w:val="22"/>
              </w:rPr>
            </w:pPr>
            <w:r w:rsidRPr="00544E6B">
              <w:rPr>
                <w:sz w:val="22"/>
              </w:rPr>
              <w:t xml:space="preserve">Dažnas </w:t>
            </w:r>
          </w:p>
        </w:tc>
        <w:tc>
          <w:tcPr>
            <w:tcW w:w="3841" w:type="dxa"/>
          </w:tcPr>
          <w:p w14:paraId="1972B0A4" w14:textId="21457204" w:rsidR="00DF7C09" w:rsidRPr="0025251E" w:rsidRDefault="00DF7C09" w:rsidP="00DF7C09">
            <w:pPr>
              <w:jc w:val="both"/>
              <w:rPr>
                <w:b/>
                <w:snapToGrid w:val="0"/>
                <w:sz w:val="22"/>
                <w:szCs w:val="22"/>
              </w:rPr>
            </w:pPr>
            <w:r w:rsidRPr="00544E6B">
              <w:rPr>
                <w:sz w:val="22"/>
              </w:rPr>
              <w:t xml:space="preserve">Gingivitas </w:t>
            </w:r>
          </w:p>
        </w:tc>
      </w:tr>
      <w:tr w:rsidR="00DF7C09" w:rsidRPr="0025251E" w14:paraId="44D1DAE7" w14:textId="77777777" w:rsidTr="00DF7C09">
        <w:tc>
          <w:tcPr>
            <w:tcW w:w="2824" w:type="dxa"/>
          </w:tcPr>
          <w:p w14:paraId="76D808FD" w14:textId="5F6195F3" w:rsidR="00DF7C09" w:rsidRPr="0025251E" w:rsidRDefault="00DF7C09" w:rsidP="00DF7C09">
            <w:pPr>
              <w:jc w:val="both"/>
              <w:rPr>
                <w:b/>
                <w:snapToGrid w:val="0"/>
                <w:sz w:val="22"/>
                <w:szCs w:val="22"/>
              </w:rPr>
            </w:pPr>
            <w:r w:rsidRPr="00544E6B">
              <w:rPr>
                <w:b/>
                <w:sz w:val="22"/>
              </w:rPr>
              <w:t xml:space="preserve">Imuninės sistemos sutrikimai </w:t>
            </w:r>
          </w:p>
        </w:tc>
        <w:tc>
          <w:tcPr>
            <w:tcW w:w="1829" w:type="dxa"/>
          </w:tcPr>
          <w:p w14:paraId="58DDC599" w14:textId="6AA1B6EC" w:rsidR="00DF7C09" w:rsidRPr="0025251E" w:rsidRDefault="00DF7C09" w:rsidP="00DF7C09">
            <w:pPr>
              <w:jc w:val="both"/>
              <w:rPr>
                <w:b/>
                <w:snapToGrid w:val="0"/>
                <w:sz w:val="22"/>
                <w:szCs w:val="22"/>
              </w:rPr>
            </w:pPr>
            <w:r w:rsidRPr="00544E6B">
              <w:rPr>
                <w:sz w:val="22"/>
              </w:rPr>
              <w:t xml:space="preserve">Retas </w:t>
            </w:r>
          </w:p>
        </w:tc>
        <w:tc>
          <w:tcPr>
            <w:tcW w:w="3841" w:type="dxa"/>
          </w:tcPr>
          <w:p w14:paraId="4EF269CE" w14:textId="55C4625D" w:rsidR="00DF7C09" w:rsidRPr="0025251E" w:rsidRDefault="00DF7C09" w:rsidP="00DF7C09">
            <w:pPr>
              <w:jc w:val="both"/>
              <w:rPr>
                <w:b/>
                <w:snapToGrid w:val="0"/>
                <w:sz w:val="22"/>
                <w:szCs w:val="22"/>
              </w:rPr>
            </w:pPr>
            <w:r w:rsidRPr="00544E6B">
              <w:rPr>
                <w:sz w:val="22"/>
              </w:rPr>
              <w:t>Alerginės</w:t>
            </w:r>
            <w:r w:rsidRPr="0025251E">
              <w:rPr>
                <w:position w:val="8"/>
                <w:sz w:val="22"/>
                <w:szCs w:val="22"/>
                <w:vertAlign w:val="superscript"/>
              </w:rPr>
              <w:t>1</w:t>
            </w:r>
            <w:r w:rsidRPr="00544E6B">
              <w:rPr>
                <w:sz w:val="22"/>
              </w:rPr>
              <w:t xml:space="preserve">, anafilaksinės / anafilaktoidinės reakcijos </w:t>
            </w:r>
          </w:p>
        </w:tc>
      </w:tr>
      <w:tr w:rsidR="00DF7C09" w:rsidRPr="0025251E" w14:paraId="0EBBC349" w14:textId="77777777" w:rsidTr="00DF7C09">
        <w:tc>
          <w:tcPr>
            <w:tcW w:w="2824" w:type="dxa"/>
            <w:vMerge w:val="restart"/>
          </w:tcPr>
          <w:p w14:paraId="5DA322BE" w14:textId="77777777" w:rsidR="00DF7C09" w:rsidRPr="0025251E" w:rsidRDefault="00DF7C09" w:rsidP="00DF7C09">
            <w:pPr>
              <w:pStyle w:val="Default"/>
              <w:jc w:val="both"/>
              <w:rPr>
                <w:sz w:val="22"/>
                <w:szCs w:val="22"/>
              </w:rPr>
            </w:pPr>
            <w:r w:rsidRPr="0025251E">
              <w:rPr>
                <w:b/>
                <w:bCs/>
                <w:sz w:val="22"/>
                <w:szCs w:val="22"/>
              </w:rPr>
              <w:t xml:space="preserve">Psichikos sutrikimai </w:t>
            </w:r>
          </w:p>
          <w:p w14:paraId="41C7AC4E" w14:textId="0EB4AF35" w:rsidR="00DF7C09" w:rsidRPr="0025251E" w:rsidRDefault="00DF7C09" w:rsidP="00DF7C09">
            <w:pPr>
              <w:jc w:val="both"/>
              <w:rPr>
                <w:b/>
                <w:snapToGrid w:val="0"/>
                <w:sz w:val="22"/>
                <w:szCs w:val="22"/>
              </w:rPr>
            </w:pPr>
          </w:p>
        </w:tc>
        <w:tc>
          <w:tcPr>
            <w:tcW w:w="1829" w:type="dxa"/>
          </w:tcPr>
          <w:p w14:paraId="242A04C1" w14:textId="5D8D44A1" w:rsidR="00DF7C09" w:rsidRPr="0025251E" w:rsidRDefault="00DF7C09" w:rsidP="00DF7C09">
            <w:pPr>
              <w:jc w:val="both"/>
              <w:rPr>
                <w:b/>
                <w:snapToGrid w:val="0"/>
                <w:sz w:val="22"/>
                <w:szCs w:val="22"/>
              </w:rPr>
            </w:pPr>
            <w:r w:rsidRPr="00544E6B">
              <w:rPr>
                <w:sz w:val="22"/>
              </w:rPr>
              <w:t xml:space="preserve">Retas </w:t>
            </w:r>
          </w:p>
        </w:tc>
        <w:tc>
          <w:tcPr>
            <w:tcW w:w="3841" w:type="dxa"/>
          </w:tcPr>
          <w:p w14:paraId="7B052079" w14:textId="6C14AE63" w:rsidR="00DF7C09" w:rsidRPr="0025251E" w:rsidRDefault="00DF7C09" w:rsidP="00DF7C09">
            <w:pPr>
              <w:jc w:val="both"/>
              <w:rPr>
                <w:b/>
                <w:snapToGrid w:val="0"/>
                <w:sz w:val="22"/>
                <w:szCs w:val="22"/>
              </w:rPr>
            </w:pPr>
            <w:r w:rsidRPr="00544E6B">
              <w:rPr>
                <w:sz w:val="22"/>
              </w:rPr>
              <w:t>Nervingumas / nerimas</w:t>
            </w:r>
            <w:r w:rsidRPr="0025251E">
              <w:rPr>
                <w:position w:val="8"/>
                <w:sz w:val="22"/>
                <w:szCs w:val="22"/>
                <w:vertAlign w:val="superscript"/>
              </w:rPr>
              <w:t xml:space="preserve">4 </w:t>
            </w:r>
          </w:p>
        </w:tc>
      </w:tr>
      <w:tr w:rsidR="00DF7C09" w:rsidRPr="0025251E" w14:paraId="4E61901C" w14:textId="77777777" w:rsidTr="00DF7C09">
        <w:tc>
          <w:tcPr>
            <w:tcW w:w="2824" w:type="dxa"/>
            <w:vMerge/>
          </w:tcPr>
          <w:p w14:paraId="543F8EC7" w14:textId="77777777" w:rsidR="00DF7C09" w:rsidRPr="0025251E" w:rsidRDefault="00DF7C09" w:rsidP="00DF7C09">
            <w:pPr>
              <w:jc w:val="both"/>
              <w:rPr>
                <w:b/>
                <w:snapToGrid w:val="0"/>
                <w:sz w:val="22"/>
                <w:szCs w:val="22"/>
              </w:rPr>
            </w:pPr>
          </w:p>
        </w:tc>
        <w:tc>
          <w:tcPr>
            <w:tcW w:w="1829" w:type="dxa"/>
          </w:tcPr>
          <w:p w14:paraId="2555382B" w14:textId="08C91DD2" w:rsidR="00DF7C09" w:rsidRPr="0025251E" w:rsidRDefault="00DF7C09" w:rsidP="00DF7C09">
            <w:pPr>
              <w:jc w:val="both"/>
              <w:rPr>
                <w:b/>
                <w:snapToGrid w:val="0"/>
                <w:sz w:val="22"/>
                <w:szCs w:val="22"/>
              </w:rPr>
            </w:pPr>
            <w:r w:rsidRPr="00544E6B">
              <w:rPr>
                <w:sz w:val="22"/>
              </w:rPr>
              <w:t xml:space="preserve">Dažnis nežinomas </w:t>
            </w:r>
          </w:p>
        </w:tc>
        <w:tc>
          <w:tcPr>
            <w:tcW w:w="3841" w:type="dxa"/>
          </w:tcPr>
          <w:p w14:paraId="51589539" w14:textId="0B3C1CA3" w:rsidR="00DF7C09" w:rsidRPr="0025251E" w:rsidRDefault="00DF7C09" w:rsidP="00DF7C09">
            <w:pPr>
              <w:jc w:val="both"/>
              <w:rPr>
                <w:b/>
                <w:snapToGrid w:val="0"/>
                <w:sz w:val="22"/>
                <w:szCs w:val="22"/>
              </w:rPr>
            </w:pPr>
            <w:r w:rsidRPr="00544E6B">
              <w:rPr>
                <w:sz w:val="22"/>
              </w:rPr>
              <w:t xml:space="preserve">Euforinė nuotaika </w:t>
            </w:r>
          </w:p>
        </w:tc>
      </w:tr>
      <w:tr w:rsidR="00DF7C09" w:rsidRPr="0025251E" w14:paraId="04E15A04" w14:textId="77777777" w:rsidTr="00DF7C09">
        <w:tc>
          <w:tcPr>
            <w:tcW w:w="2824" w:type="dxa"/>
            <w:vMerge w:val="restart"/>
          </w:tcPr>
          <w:p w14:paraId="03EAFF14" w14:textId="77777777" w:rsidR="00DF7C09" w:rsidRPr="0025251E" w:rsidRDefault="00DF7C09" w:rsidP="00DF7C09">
            <w:pPr>
              <w:pStyle w:val="Default"/>
              <w:jc w:val="both"/>
              <w:rPr>
                <w:sz w:val="22"/>
                <w:szCs w:val="22"/>
              </w:rPr>
            </w:pPr>
            <w:r w:rsidRPr="0025251E">
              <w:rPr>
                <w:b/>
                <w:bCs/>
                <w:sz w:val="22"/>
                <w:szCs w:val="22"/>
              </w:rPr>
              <w:t xml:space="preserve">Nervų sistemos sutrikimai </w:t>
            </w:r>
          </w:p>
          <w:p w14:paraId="0FE26B4D" w14:textId="47D60120" w:rsidR="00DF7C09" w:rsidRPr="0025251E" w:rsidRDefault="00DF7C09" w:rsidP="00DF7C09">
            <w:pPr>
              <w:jc w:val="both"/>
              <w:rPr>
                <w:b/>
                <w:snapToGrid w:val="0"/>
                <w:sz w:val="22"/>
                <w:szCs w:val="22"/>
              </w:rPr>
            </w:pPr>
          </w:p>
        </w:tc>
        <w:tc>
          <w:tcPr>
            <w:tcW w:w="1829" w:type="dxa"/>
          </w:tcPr>
          <w:p w14:paraId="7C3B1660" w14:textId="76009F1D" w:rsidR="00DF7C09" w:rsidRPr="0025251E" w:rsidRDefault="00DF7C09" w:rsidP="00DF7C09">
            <w:pPr>
              <w:jc w:val="both"/>
              <w:rPr>
                <w:b/>
                <w:snapToGrid w:val="0"/>
                <w:sz w:val="22"/>
                <w:szCs w:val="22"/>
              </w:rPr>
            </w:pPr>
            <w:r w:rsidRPr="00544E6B">
              <w:rPr>
                <w:sz w:val="22"/>
              </w:rPr>
              <w:t xml:space="preserve">Dažnas </w:t>
            </w:r>
          </w:p>
        </w:tc>
        <w:tc>
          <w:tcPr>
            <w:tcW w:w="3841" w:type="dxa"/>
          </w:tcPr>
          <w:p w14:paraId="62E71116" w14:textId="77777777" w:rsidR="00DF7C09" w:rsidRPr="0025251E" w:rsidRDefault="00DF7C09" w:rsidP="00DF7C09">
            <w:pPr>
              <w:pStyle w:val="Default"/>
              <w:rPr>
                <w:sz w:val="22"/>
                <w:szCs w:val="22"/>
                <w:lang w:val="en-GB"/>
              </w:rPr>
            </w:pPr>
            <w:r w:rsidRPr="0025251E">
              <w:rPr>
                <w:sz w:val="22"/>
                <w:szCs w:val="22"/>
                <w:lang w:val="en-GB"/>
              </w:rPr>
              <w:t xml:space="preserve">Neuropatija: </w:t>
            </w:r>
          </w:p>
          <w:p w14:paraId="55876A6F" w14:textId="77777777" w:rsidR="00DF7C09" w:rsidRPr="0025251E" w:rsidRDefault="00DF7C09" w:rsidP="00DF7C09">
            <w:pPr>
              <w:pStyle w:val="Default"/>
              <w:rPr>
                <w:sz w:val="22"/>
                <w:szCs w:val="22"/>
                <w:lang w:val="en-GB"/>
              </w:rPr>
            </w:pPr>
            <w:r w:rsidRPr="0025251E">
              <w:rPr>
                <w:sz w:val="22"/>
                <w:szCs w:val="22"/>
                <w:lang w:val="en-GB"/>
              </w:rPr>
              <w:t xml:space="preserve">Neuralgija (neuropatinis skausmas) </w:t>
            </w:r>
          </w:p>
          <w:p w14:paraId="470AFE50" w14:textId="77777777" w:rsidR="00DF7C09" w:rsidRPr="0025251E" w:rsidRDefault="00DF7C09" w:rsidP="00DF7C09">
            <w:pPr>
              <w:pStyle w:val="Default"/>
              <w:rPr>
                <w:sz w:val="22"/>
                <w:szCs w:val="22"/>
                <w:lang w:val="en-GB"/>
              </w:rPr>
            </w:pPr>
            <w:r w:rsidRPr="0025251E">
              <w:rPr>
                <w:sz w:val="22"/>
                <w:szCs w:val="22"/>
                <w:lang w:val="en-GB"/>
              </w:rPr>
              <w:t>Hipestezija / tirpulys (burnos ir aplinkinės srities)</w:t>
            </w:r>
            <w:r w:rsidRPr="0025251E">
              <w:rPr>
                <w:position w:val="8"/>
                <w:sz w:val="22"/>
                <w:szCs w:val="22"/>
                <w:vertAlign w:val="superscript"/>
                <w:lang w:val="en-GB"/>
              </w:rPr>
              <w:t xml:space="preserve">4 </w:t>
            </w:r>
          </w:p>
          <w:p w14:paraId="0BCB22AD" w14:textId="77777777" w:rsidR="00DF7C09" w:rsidRPr="0025251E" w:rsidRDefault="00DF7C09" w:rsidP="00DF7C09">
            <w:pPr>
              <w:pStyle w:val="Default"/>
              <w:rPr>
                <w:sz w:val="22"/>
                <w:szCs w:val="22"/>
                <w:lang w:val="en-GB"/>
              </w:rPr>
            </w:pPr>
            <w:r w:rsidRPr="0025251E">
              <w:rPr>
                <w:sz w:val="22"/>
                <w:szCs w:val="22"/>
                <w:lang w:val="en-GB"/>
              </w:rPr>
              <w:t xml:space="preserve">Hiperestezija </w:t>
            </w:r>
          </w:p>
          <w:p w14:paraId="0AFDF1A3" w14:textId="77777777" w:rsidR="00DF7C09" w:rsidRPr="0025251E" w:rsidRDefault="00DF7C09" w:rsidP="00DF7C09">
            <w:pPr>
              <w:pStyle w:val="Default"/>
              <w:rPr>
                <w:sz w:val="22"/>
                <w:szCs w:val="22"/>
              </w:rPr>
            </w:pPr>
            <w:r w:rsidRPr="0025251E">
              <w:rPr>
                <w:sz w:val="22"/>
                <w:szCs w:val="22"/>
              </w:rPr>
              <w:t xml:space="preserve">Dizestezija (burnos ir aplinkinės srities), </w:t>
            </w:r>
            <w:r w:rsidRPr="0025251E">
              <w:rPr>
                <w:i/>
                <w:iCs/>
                <w:sz w:val="22"/>
                <w:szCs w:val="22"/>
              </w:rPr>
              <w:t xml:space="preserve">įskaitant </w:t>
            </w:r>
          </w:p>
          <w:p w14:paraId="4B2BA2D3" w14:textId="77777777" w:rsidR="00DF7C09" w:rsidRPr="0025251E" w:rsidRDefault="00DF7C09" w:rsidP="00DF7C09">
            <w:pPr>
              <w:pStyle w:val="Default"/>
              <w:rPr>
                <w:sz w:val="22"/>
                <w:szCs w:val="22"/>
              </w:rPr>
            </w:pPr>
            <w:r w:rsidRPr="0025251E">
              <w:rPr>
                <w:sz w:val="22"/>
                <w:szCs w:val="22"/>
              </w:rPr>
              <w:t xml:space="preserve">Disgeuzija (pvz., metalo skonis, skonio jutimo sutrikimas) </w:t>
            </w:r>
          </w:p>
          <w:p w14:paraId="641263B9" w14:textId="77777777" w:rsidR="00DF7C09" w:rsidRPr="0025251E" w:rsidRDefault="00DF7C09" w:rsidP="00DF7C09">
            <w:pPr>
              <w:pStyle w:val="Default"/>
              <w:rPr>
                <w:sz w:val="22"/>
                <w:szCs w:val="22"/>
              </w:rPr>
            </w:pPr>
            <w:r w:rsidRPr="0025251E">
              <w:rPr>
                <w:sz w:val="22"/>
                <w:szCs w:val="22"/>
              </w:rPr>
              <w:t xml:space="preserve">Ageuzija </w:t>
            </w:r>
          </w:p>
          <w:p w14:paraId="30889FB4" w14:textId="77777777" w:rsidR="00DF7C09" w:rsidRPr="0025251E" w:rsidRDefault="00DF7C09" w:rsidP="00DF7C09">
            <w:pPr>
              <w:pStyle w:val="Default"/>
              <w:rPr>
                <w:sz w:val="22"/>
                <w:szCs w:val="22"/>
              </w:rPr>
            </w:pPr>
            <w:r w:rsidRPr="0025251E">
              <w:rPr>
                <w:sz w:val="22"/>
                <w:szCs w:val="22"/>
              </w:rPr>
              <w:t xml:space="preserve">Alodinija </w:t>
            </w:r>
          </w:p>
          <w:p w14:paraId="04637AA9" w14:textId="77777777" w:rsidR="00DF7C09" w:rsidRPr="0025251E" w:rsidRDefault="00DF7C09" w:rsidP="00DF7C09">
            <w:pPr>
              <w:pStyle w:val="Default"/>
              <w:rPr>
                <w:sz w:val="22"/>
                <w:szCs w:val="22"/>
              </w:rPr>
            </w:pPr>
            <w:r w:rsidRPr="0025251E">
              <w:rPr>
                <w:sz w:val="22"/>
                <w:szCs w:val="22"/>
              </w:rPr>
              <w:t xml:space="preserve">Termohiperestezija </w:t>
            </w:r>
          </w:p>
          <w:p w14:paraId="512B4ACC" w14:textId="776556B2" w:rsidR="00DF7C09" w:rsidRPr="0025251E" w:rsidRDefault="00DF7C09" w:rsidP="00DF7C09">
            <w:pPr>
              <w:ind w:left="175"/>
              <w:jc w:val="both"/>
              <w:rPr>
                <w:b/>
                <w:snapToGrid w:val="0"/>
                <w:sz w:val="22"/>
                <w:szCs w:val="22"/>
                <w:lang w:val="es-ES"/>
              </w:rPr>
            </w:pPr>
            <w:r w:rsidRPr="00544E6B">
              <w:rPr>
                <w:sz w:val="22"/>
                <w:lang w:val="es-ES"/>
              </w:rPr>
              <w:t xml:space="preserve">Galvos skausmas </w:t>
            </w:r>
          </w:p>
        </w:tc>
      </w:tr>
      <w:tr w:rsidR="00DF7C09" w:rsidRPr="0025251E" w14:paraId="6DA9297E" w14:textId="77777777" w:rsidTr="00DF7C09">
        <w:tc>
          <w:tcPr>
            <w:tcW w:w="2824" w:type="dxa"/>
            <w:vMerge/>
          </w:tcPr>
          <w:p w14:paraId="54470020" w14:textId="77777777" w:rsidR="00DF7C09" w:rsidRPr="0025251E" w:rsidRDefault="00DF7C09" w:rsidP="00DF7C09">
            <w:pPr>
              <w:jc w:val="both"/>
              <w:rPr>
                <w:b/>
                <w:snapToGrid w:val="0"/>
                <w:sz w:val="22"/>
                <w:szCs w:val="22"/>
                <w:lang w:val="es-ES"/>
              </w:rPr>
            </w:pPr>
          </w:p>
        </w:tc>
        <w:tc>
          <w:tcPr>
            <w:tcW w:w="1829" w:type="dxa"/>
          </w:tcPr>
          <w:p w14:paraId="42DCC010" w14:textId="126AF836" w:rsidR="00DF7C09" w:rsidRPr="0025251E" w:rsidRDefault="00DF7C09" w:rsidP="00DF7C09">
            <w:pPr>
              <w:jc w:val="both"/>
              <w:rPr>
                <w:b/>
                <w:snapToGrid w:val="0"/>
                <w:sz w:val="22"/>
                <w:szCs w:val="22"/>
              </w:rPr>
            </w:pPr>
            <w:r w:rsidRPr="00544E6B">
              <w:rPr>
                <w:sz w:val="22"/>
              </w:rPr>
              <w:t xml:space="preserve">Nedažnas </w:t>
            </w:r>
          </w:p>
        </w:tc>
        <w:tc>
          <w:tcPr>
            <w:tcW w:w="3841" w:type="dxa"/>
          </w:tcPr>
          <w:p w14:paraId="29C109FE" w14:textId="024199F3" w:rsidR="00DF7C09" w:rsidRPr="0025251E" w:rsidRDefault="00DF7C09" w:rsidP="00DF7C09">
            <w:pPr>
              <w:jc w:val="both"/>
              <w:rPr>
                <w:b/>
                <w:snapToGrid w:val="0"/>
                <w:sz w:val="22"/>
                <w:szCs w:val="22"/>
              </w:rPr>
            </w:pPr>
            <w:r w:rsidRPr="00544E6B">
              <w:rPr>
                <w:sz w:val="22"/>
              </w:rPr>
              <w:t xml:space="preserve">Deginimo pojūtis </w:t>
            </w:r>
          </w:p>
        </w:tc>
      </w:tr>
      <w:tr w:rsidR="00DF7C09" w:rsidRPr="0025251E" w14:paraId="0CA99776" w14:textId="77777777" w:rsidTr="00DF7C09">
        <w:tc>
          <w:tcPr>
            <w:tcW w:w="2824" w:type="dxa"/>
            <w:vMerge/>
          </w:tcPr>
          <w:p w14:paraId="0DA9A6E9" w14:textId="77777777" w:rsidR="00DF7C09" w:rsidRPr="0025251E" w:rsidRDefault="00DF7C09" w:rsidP="00DF7C09">
            <w:pPr>
              <w:jc w:val="both"/>
              <w:rPr>
                <w:b/>
                <w:snapToGrid w:val="0"/>
                <w:sz w:val="22"/>
                <w:szCs w:val="22"/>
              </w:rPr>
            </w:pPr>
          </w:p>
        </w:tc>
        <w:tc>
          <w:tcPr>
            <w:tcW w:w="1829" w:type="dxa"/>
          </w:tcPr>
          <w:p w14:paraId="4074EDEB" w14:textId="220FF8EB" w:rsidR="00DF7C09" w:rsidRPr="0025251E" w:rsidRDefault="00DF7C09" w:rsidP="00DF7C09">
            <w:pPr>
              <w:jc w:val="both"/>
              <w:rPr>
                <w:b/>
                <w:snapToGrid w:val="0"/>
                <w:sz w:val="22"/>
                <w:szCs w:val="22"/>
              </w:rPr>
            </w:pPr>
            <w:r w:rsidRPr="00544E6B">
              <w:rPr>
                <w:sz w:val="22"/>
              </w:rPr>
              <w:t xml:space="preserve">Retas </w:t>
            </w:r>
          </w:p>
        </w:tc>
        <w:tc>
          <w:tcPr>
            <w:tcW w:w="3841" w:type="dxa"/>
          </w:tcPr>
          <w:p w14:paraId="587B6EFA" w14:textId="77777777" w:rsidR="00DF7C09" w:rsidRPr="0025251E" w:rsidRDefault="00DF7C09" w:rsidP="00DF7C09">
            <w:pPr>
              <w:pStyle w:val="Default"/>
              <w:rPr>
                <w:sz w:val="22"/>
                <w:szCs w:val="22"/>
                <w:lang w:val="en-GB"/>
              </w:rPr>
            </w:pPr>
            <w:r w:rsidRPr="0025251E">
              <w:rPr>
                <w:sz w:val="22"/>
                <w:szCs w:val="22"/>
                <w:lang w:val="en-GB"/>
              </w:rPr>
              <w:t>Veido nervų sutrikimas</w:t>
            </w:r>
            <w:r w:rsidRPr="0025251E">
              <w:rPr>
                <w:position w:val="8"/>
                <w:sz w:val="22"/>
                <w:szCs w:val="22"/>
                <w:vertAlign w:val="superscript"/>
                <w:lang w:val="en-GB"/>
              </w:rPr>
              <w:t xml:space="preserve">2 </w:t>
            </w:r>
            <w:r w:rsidRPr="0025251E">
              <w:rPr>
                <w:sz w:val="22"/>
                <w:szCs w:val="22"/>
                <w:lang w:val="en-GB"/>
              </w:rPr>
              <w:t xml:space="preserve">(visiška bejėgiškumo būklė, paralyžius ir parezė) </w:t>
            </w:r>
          </w:p>
          <w:p w14:paraId="125D5EA4" w14:textId="77777777" w:rsidR="00DF7C09" w:rsidRPr="0025251E" w:rsidRDefault="00DF7C09" w:rsidP="00DF7C09">
            <w:pPr>
              <w:pStyle w:val="Default"/>
              <w:rPr>
                <w:sz w:val="22"/>
                <w:szCs w:val="22"/>
                <w:lang w:val="en-GB"/>
              </w:rPr>
            </w:pPr>
            <w:r w:rsidRPr="0025251E">
              <w:rPr>
                <w:sz w:val="22"/>
                <w:szCs w:val="22"/>
                <w:lang w:val="en-GB"/>
              </w:rPr>
              <w:t xml:space="preserve">Hornerio sindromas (akių vokų ptozė, enoftalmas, miozė). </w:t>
            </w:r>
          </w:p>
          <w:p w14:paraId="230469AF" w14:textId="77777777" w:rsidR="00DF7C09" w:rsidRPr="0025251E" w:rsidRDefault="00DF7C09" w:rsidP="00DF7C09">
            <w:pPr>
              <w:pStyle w:val="Default"/>
              <w:rPr>
                <w:sz w:val="22"/>
                <w:szCs w:val="22"/>
              </w:rPr>
            </w:pPr>
            <w:r w:rsidRPr="0025251E">
              <w:rPr>
                <w:sz w:val="22"/>
                <w:szCs w:val="22"/>
              </w:rPr>
              <w:t xml:space="preserve">Mieguistumas </w:t>
            </w:r>
          </w:p>
          <w:p w14:paraId="653DBDDC" w14:textId="7B572993" w:rsidR="00DF7C09" w:rsidRPr="0025251E" w:rsidRDefault="00DF7C09" w:rsidP="00DF7C09">
            <w:pPr>
              <w:jc w:val="both"/>
              <w:rPr>
                <w:b/>
                <w:snapToGrid w:val="0"/>
                <w:sz w:val="22"/>
                <w:szCs w:val="22"/>
              </w:rPr>
            </w:pPr>
            <w:r w:rsidRPr="00544E6B">
              <w:rPr>
                <w:sz w:val="22"/>
              </w:rPr>
              <w:t xml:space="preserve">Nistagmas </w:t>
            </w:r>
          </w:p>
        </w:tc>
      </w:tr>
      <w:tr w:rsidR="00DF7C09" w:rsidRPr="0025251E" w14:paraId="1398333A" w14:textId="77777777" w:rsidTr="00DF7C09">
        <w:tc>
          <w:tcPr>
            <w:tcW w:w="2824" w:type="dxa"/>
            <w:vMerge/>
          </w:tcPr>
          <w:p w14:paraId="61244AFA" w14:textId="77777777" w:rsidR="00DF7C09" w:rsidRPr="0025251E" w:rsidRDefault="00DF7C09" w:rsidP="00DF7C09">
            <w:pPr>
              <w:jc w:val="both"/>
              <w:rPr>
                <w:b/>
                <w:snapToGrid w:val="0"/>
                <w:sz w:val="22"/>
                <w:szCs w:val="22"/>
              </w:rPr>
            </w:pPr>
          </w:p>
        </w:tc>
        <w:tc>
          <w:tcPr>
            <w:tcW w:w="1829" w:type="dxa"/>
          </w:tcPr>
          <w:p w14:paraId="485D531A" w14:textId="709633BF" w:rsidR="00DF7C09" w:rsidRPr="0025251E" w:rsidRDefault="00DF7C09" w:rsidP="00DF7C09">
            <w:pPr>
              <w:jc w:val="both"/>
              <w:rPr>
                <w:b/>
                <w:snapToGrid w:val="0"/>
                <w:sz w:val="22"/>
                <w:szCs w:val="22"/>
              </w:rPr>
            </w:pPr>
            <w:r w:rsidRPr="00544E6B">
              <w:rPr>
                <w:sz w:val="22"/>
              </w:rPr>
              <w:t xml:space="preserve">Labai retas </w:t>
            </w:r>
          </w:p>
        </w:tc>
        <w:tc>
          <w:tcPr>
            <w:tcW w:w="3841" w:type="dxa"/>
          </w:tcPr>
          <w:p w14:paraId="3F49F712" w14:textId="523D1D2C" w:rsidR="00DF7C09" w:rsidRPr="0025251E" w:rsidRDefault="00DF7C09" w:rsidP="00DF7C09">
            <w:pPr>
              <w:jc w:val="both"/>
              <w:rPr>
                <w:sz w:val="22"/>
                <w:szCs w:val="22"/>
                <w:lang w:val="es-ES"/>
              </w:rPr>
            </w:pPr>
            <w:r w:rsidRPr="00544E6B">
              <w:rPr>
                <w:sz w:val="22"/>
                <w:lang w:val="es-ES"/>
              </w:rPr>
              <w:t>Parestezija</w:t>
            </w:r>
            <w:r w:rsidRPr="0025251E">
              <w:rPr>
                <w:position w:val="8"/>
                <w:sz w:val="22"/>
                <w:szCs w:val="22"/>
                <w:vertAlign w:val="superscript"/>
                <w:lang w:val="es-ES"/>
              </w:rPr>
              <w:t xml:space="preserve">3 </w:t>
            </w:r>
            <w:r w:rsidRPr="00544E6B">
              <w:rPr>
                <w:sz w:val="22"/>
                <w:lang w:val="es-ES"/>
              </w:rPr>
              <w:t xml:space="preserve">(nuolatinė hipestezija ir skonio praradimas) po mandibuliarinės ar apatinio alveolinio nervo anestezijos </w:t>
            </w:r>
          </w:p>
        </w:tc>
      </w:tr>
      <w:tr w:rsidR="00DF7C09" w:rsidRPr="0025251E" w14:paraId="39C5E02F" w14:textId="77777777" w:rsidTr="00DF7C09">
        <w:tc>
          <w:tcPr>
            <w:tcW w:w="2824" w:type="dxa"/>
          </w:tcPr>
          <w:p w14:paraId="50F1E8B3" w14:textId="5BE2347E" w:rsidR="00DF7C09" w:rsidRPr="0025251E" w:rsidRDefault="00DF7C09" w:rsidP="00DF7C09">
            <w:pPr>
              <w:jc w:val="both"/>
              <w:rPr>
                <w:b/>
                <w:snapToGrid w:val="0"/>
                <w:sz w:val="22"/>
                <w:szCs w:val="22"/>
              </w:rPr>
            </w:pPr>
            <w:r w:rsidRPr="00544E6B">
              <w:rPr>
                <w:b/>
                <w:sz w:val="22"/>
              </w:rPr>
              <w:lastRenderedPageBreak/>
              <w:t xml:space="preserve">Akių sutrikimai </w:t>
            </w:r>
          </w:p>
        </w:tc>
        <w:tc>
          <w:tcPr>
            <w:tcW w:w="1829" w:type="dxa"/>
          </w:tcPr>
          <w:p w14:paraId="6B78F071" w14:textId="1CEA9605" w:rsidR="00DF7C09" w:rsidRPr="0025251E" w:rsidRDefault="00DF7C09" w:rsidP="00DF7C09">
            <w:pPr>
              <w:jc w:val="both"/>
              <w:rPr>
                <w:b/>
                <w:snapToGrid w:val="0"/>
                <w:sz w:val="22"/>
                <w:szCs w:val="22"/>
              </w:rPr>
            </w:pPr>
            <w:r w:rsidRPr="00544E6B">
              <w:rPr>
                <w:sz w:val="22"/>
              </w:rPr>
              <w:t xml:space="preserve">Retas </w:t>
            </w:r>
          </w:p>
        </w:tc>
        <w:tc>
          <w:tcPr>
            <w:tcW w:w="3841" w:type="dxa"/>
          </w:tcPr>
          <w:p w14:paraId="0F18F560" w14:textId="77777777" w:rsidR="00DF7C09" w:rsidRPr="0025251E" w:rsidRDefault="00DF7C09" w:rsidP="00DF7C09">
            <w:pPr>
              <w:pStyle w:val="Default"/>
              <w:rPr>
                <w:sz w:val="22"/>
                <w:szCs w:val="22"/>
              </w:rPr>
            </w:pPr>
            <w:r w:rsidRPr="0025251E">
              <w:rPr>
                <w:sz w:val="22"/>
                <w:szCs w:val="22"/>
              </w:rPr>
              <w:t>Diplopija (akies judinamųjų raumenų paralyžius)</w:t>
            </w:r>
            <w:r w:rsidRPr="0025251E">
              <w:rPr>
                <w:position w:val="8"/>
                <w:sz w:val="22"/>
                <w:szCs w:val="22"/>
                <w:vertAlign w:val="superscript"/>
              </w:rPr>
              <w:t xml:space="preserve">4 </w:t>
            </w:r>
          </w:p>
          <w:p w14:paraId="4B8A200B" w14:textId="77777777" w:rsidR="00DF7C09" w:rsidRPr="0025251E" w:rsidRDefault="00DF7C09" w:rsidP="00DF7C09">
            <w:pPr>
              <w:pStyle w:val="Default"/>
              <w:rPr>
                <w:sz w:val="22"/>
                <w:szCs w:val="22"/>
              </w:rPr>
            </w:pPr>
            <w:r w:rsidRPr="0025251E">
              <w:rPr>
                <w:sz w:val="22"/>
                <w:szCs w:val="22"/>
              </w:rPr>
              <w:t>Matymo pablogėjimas (laikinas aklumas)</w:t>
            </w:r>
            <w:r w:rsidRPr="0025251E">
              <w:rPr>
                <w:position w:val="8"/>
                <w:sz w:val="22"/>
                <w:szCs w:val="22"/>
                <w:vertAlign w:val="superscript"/>
              </w:rPr>
              <w:t xml:space="preserve">4 </w:t>
            </w:r>
          </w:p>
          <w:p w14:paraId="0CFC1A5E" w14:textId="77777777" w:rsidR="00DF7C09" w:rsidRPr="0025251E" w:rsidRDefault="00DF7C09" w:rsidP="00DF7C09">
            <w:pPr>
              <w:pStyle w:val="Default"/>
              <w:rPr>
                <w:sz w:val="22"/>
                <w:szCs w:val="22"/>
              </w:rPr>
            </w:pPr>
            <w:r w:rsidRPr="0025251E">
              <w:rPr>
                <w:sz w:val="22"/>
                <w:szCs w:val="22"/>
              </w:rPr>
              <w:t xml:space="preserve">Ptozė </w:t>
            </w:r>
          </w:p>
          <w:p w14:paraId="3E8C4FDB" w14:textId="77777777" w:rsidR="00DF7C09" w:rsidRPr="0025251E" w:rsidRDefault="00DF7C09" w:rsidP="00DF7C09">
            <w:pPr>
              <w:pStyle w:val="Default"/>
              <w:rPr>
                <w:sz w:val="22"/>
                <w:szCs w:val="22"/>
              </w:rPr>
            </w:pPr>
            <w:r w:rsidRPr="0025251E">
              <w:rPr>
                <w:sz w:val="22"/>
                <w:szCs w:val="22"/>
              </w:rPr>
              <w:t xml:space="preserve">Miozė </w:t>
            </w:r>
          </w:p>
          <w:p w14:paraId="50C89340" w14:textId="27E057E1" w:rsidR="00DF7C09" w:rsidRPr="0025251E" w:rsidRDefault="00DF7C09" w:rsidP="00DF7C09">
            <w:pPr>
              <w:jc w:val="both"/>
              <w:rPr>
                <w:b/>
                <w:snapToGrid w:val="0"/>
                <w:sz w:val="22"/>
                <w:szCs w:val="22"/>
              </w:rPr>
            </w:pPr>
            <w:r w:rsidRPr="00544E6B">
              <w:rPr>
                <w:sz w:val="22"/>
              </w:rPr>
              <w:t xml:space="preserve">Enoftalmas </w:t>
            </w:r>
          </w:p>
        </w:tc>
      </w:tr>
      <w:tr w:rsidR="00DF7C09" w:rsidRPr="0025251E" w14:paraId="544569F4" w14:textId="77777777" w:rsidTr="00DF7C09">
        <w:tc>
          <w:tcPr>
            <w:tcW w:w="2824" w:type="dxa"/>
          </w:tcPr>
          <w:p w14:paraId="77362E0F" w14:textId="3CDBFC79" w:rsidR="00DF7C09" w:rsidRPr="0025251E" w:rsidRDefault="00DF7C09" w:rsidP="00DF7C09">
            <w:pPr>
              <w:jc w:val="both"/>
              <w:rPr>
                <w:b/>
                <w:snapToGrid w:val="0"/>
                <w:sz w:val="22"/>
                <w:szCs w:val="22"/>
              </w:rPr>
            </w:pPr>
            <w:r w:rsidRPr="00544E6B">
              <w:rPr>
                <w:b/>
                <w:sz w:val="22"/>
              </w:rPr>
              <w:t xml:space="preserve">Ausų ir labirintų sutrikimai </w:t>
            </w:r>
          </w:p>
        </w:tc>
        <w:tc>
          <w:tcPr>
            <w:tcW w:w="1829" w:type="dxa"/>
          </w:tcPr>
          <w:p w14:paraId="7491DE1F" w14:textId="439338DE" w:rsidR="00DF7C09" w:rsidRPr="0025251E" w:rsidRDefault="00DF7C09" w:rsidP="00DF7C09">
            <w:pPr>
              <w:jc w:val="both"/>
              <w:rPr>
                <w:b/>
                <w:snapToGrid w:val="0"/>
                <w:sz w:val="22"/>
                <w:szCs w:val="22"/>
              </w:rPr>
            </w:pPr>
            <w:r w:rsidRPr="00544E6B">
              <w:rPr>
                <w:sz w:val="22"/>
              </w:rPr>
              <w:t xml:space="preserve">Retas </w:t>
            </w:r>
          </w:p>
        </w:tc>
        <w:tc>
          <w:tcPr>
            <w:tcW w:w="3841" w:type="dxa"/>
          </w:tcPr>
          <w:p w14:paraId="35B0312A" w14:textId="77777777" w:rsidR="00DF7C09" w:rsidRPr="0025251E" w:rsidRDefault="00DF7C09" w:rsidP="00DF7C09">
            <w:pPr>
              <w:pStyle w:val="Default"/>
              <w:rPr>
                <w:sz w:val="22"/>
                <w:szCs w:val="22"/>
              </w:rPr>
            </w:pPr>
            <w:r w:rsidRPr="0025251E">
              <w:rPr>
                <w:sz w:val="22"/>
                <w:szCs w:val="22"/>
              </w:rPr>
              <w:t xml:space="preserve">Hiperakuzija </w:t>
            </w:r>
          </w:p>
          <w:p w14:paraId="6708B645" w14:textId="435AF76B" w:rsidR="00DF7C09" w:rsidRPr="0025251E" w:rsidRDefault="00DF7C09" w:rsidP="00DF7C09">
            <w:pPr>
              <w:jc w:val="both"/>
              <w:rPr>
                <w:b/>
                <w:snapToGrid w:val="0"/>
                <w:sz w:val="22"/>
                <w:szCs w:val="22"/>
              </w:rPr>
            </w:pPr>
            <w:r w:rsidRPr="00544E6B">
              <w:rPr>
                <w:sz w:val="22"/>
              </w:rPr>
              <w:t>Spengimas ausyse</w:t>
            </w:r>
            <w:r w:rsidRPr="0025251E">
              <w:rPr>
                <w:position w:val="8"/>
                <w:sz w:val="22"/>
                <w:szCs w:val="22"/>
                <w:vertAlign w:val="superscript"/>
              </w:rPr>
              <w:t xml:space="preserve">4 </w:t>
            </w:r>
          </w:p>
        </w:tc>
      </w:tr>
      <w:tr w:rsidR="00DF7C09" w:rsidRPr="0025251E" w14:paraId="695CBB02" w14:textId="77777777" w:rsidTr="00DF7C09">
        <w:tc>
          <w:tcPr>
            <w:tcW w:w="2824" w:type="dxa"/>
            <w:vMerge w:val="restart"/>
          </w:tcPr>
          <w:p w14:paraId="541DFEF8" w14:textId="77777777" w:rsidR="00DF7C09" w:rsidRPr="0025251E" w:rsidRDefault="00DF7C09" w:rsidP="00DF7C09">
            <w:pPr>
              <w:pStyle w:val="Default"/>
              <w:jc w:val="both"/>
              <w:rPr>
                <w:sz w:val="22"/>
                <w:szCs w:val="22"/>
              </w:rPr>
            </w:pPr>
            <w:r w:rsidRPr="0025251E">
              <w:rPr>
                <w:b/>
                <w:bCs/>
                <w:sz w:val="22"/>
                <w:szCs w:val="22"/>
              </w:rPr>
              <w:t xml:space="preserve">Širdies sutrikimai </w:t>
            </w:r>
          </w:p>
          <w:p w14:paraId="05FE9D45" w14:textId="26B7E18B" w:rsidR="00DF7C09" w:rsidRPr="0025251E" w:rsidRDefault="00DF7C09" w:rsidP="00DF7C09">
            <w:pPr>
              <w:jc w:val="both"/>
              <w:rPr>
                <w:b/>
                <w:snapToGrid w:val="0"/>
                <w:sz w:val="22"/>
                <w:szCs w:val="22"/>
              </w:rPr>
            </w:pPr>
          </w:p>
        </w:tc>
        <w:tc>
          <w:tcPr>
            <w:tcW w:w="1829" w:type="dxa"/>
          </w:tcPr>
          <w:p w14:paraId="13E41B90" w14:textId="376EE216" w:rsidR="00DF7C09" w:rsidRPr="0025251E" w:rsidRDefault="00DF7C09" w:rsidP="00DF7C09">
            <w:pPr>
              <w:jc w:val="both"/>
              <w:rPr>
                <w:b/>
                <w:snapToGrid w:val="0"/>
                <w:sz w:val="22"/>
                <w:szCs w:val="22"/>
              </w:rPr>
            </w:pPr>
            <w:r w:rsidRPr="00544E6B">
              <w:rPr>
                <w:sz w:val="22"/>
              </w:rPr>
              <w:t xml:space="preserve">Dažnas </w:t>
            </w:r>
          </w:p>
        </w:tc>
        <w:tc>
          <w:tcPr>
            <w:tcW w:w="3841" w:type="dxa"/>
          </w:tcPr>
          <w:p w14:paraId="097BFEBD" w14:textId="77777777" w:rsidR="00DF7C09" w:rsidRPr="0025251E" w:rsidRDefault="00DF7C09" w:rsidP="00DF7C09">
            <w:pPr>
              <w:pStyle w:val="Default"/>
              <w:rPr>
                <w:sz w:val="22"/>
                <w:szCs w:val="22"/>
              </w:rPr>
            </w:pPr>
            <w:r w:rsidRPr="0025251E">
              <w:rPr>
                <w:sz w:val="22"/>
                <w:szCs w:val="22"/>
              </w:rPr>
              <w:t xml:space="preserve">Bradikardija </w:t>
            </w:r>
          </w:p>
          <w:p w14:paraId="3978C650" w14:textId="74E85DE4" w:rsidR="00DF7C09" w:rsidRPr="0025251E" w:rsidRDefault="00DF7C09" w:rsidP="00DF7C09">
            <w:pPr>
              <w:jc w:val="both"/>
              <w:rPr>
                <w:b/>
                <w:snapToGrid w:val="0"/>
                <w:sz w:val="22"/>
                <w:szCs w:val="22"/>
              </w:rPr>
            </w:pPr>
            <w:r w:rsidRPr="00544E6B">
              <w:rPr>
                <w:sz w:val="22"/>
              </w:rPr>
              <w:t xml:space="preserve">Tachikardija </w:t>
            </w:r>
          </w:p>
        </w:tc>
      </w:tr>
      <w:tr w:rsidR="00DF7C09" w:rsidRPr="0025251E" w14:paraId="45BAF395" w14:textId="77777777" w:rsidTr="00DF7C09">
        <w:tc>
          <w:tcPr>
            <w:tcW w:w="2824" w:type="dxa"/>
            <w:vMerge/>
          </w:tcPr>
          <w:p w14:paraId="257F34AA" w14:textId="77777777" w:rsidR="00DF7C09" w:rsidRPr="0025251E" w:rsidRDefault="00DF7C09" w:rsidP="00DF7C09">
            <w:pPr>
              <w:jc w:val="both"/>
              <w:rPr>
                <w:b/>
                <w:snapToGrid w:val="0"/>
                <w:sz w:val="22"/>
                <w:szCs w:val="22"/>
              </w:rPr>
            </w:pPr>
          </w:p>
        </w:tc>
        <w:tc>
          <w:tcPr>
            <w:tcW w:w="1829" w:type="dxa"/>
          </w:tcPr>
          <w:p w14:paraId="1C1417AE" w14:textId="34BB3384" w:rsidR="00DF7C09" w:rsidRPr="0025251E" w:rsidRDefault="00DF7C09" w:rsidP="00DF7C09">
            <w:pPr>
              <w:jc w:val="both"/>
              <w:rPr>
                <w:b/>
                <w:snapToGrid w:val="0"/>
                <w:sz w:val="22"/>
                <w:szCs w:val="22"/>
              </w:rPr>
            </w:pPr>
            <w:r w:rsidRPr="00544E6B">
              <w:rPr>
                <w:sz w:val="22"/>
              </w:rPr>
              <w:t xml:space="preserve">Retas </w:t>
            </w:r>
          </w:p>
        </w:tc>
        <w:tc>
          <w:tcPr>
            <w:tcW w:w="3841" w:type="dxa"/>
          </w:tcPr>
          <w:p w14:paraId="49DD3159" w14:textId="77AA589D" w:rsidR="00DF7C09" w:rsidRPr="0025251E" w:rsidRDefault="00DF7C09" w:rsidP="00DF7C09">
            <w:pPr>
              <w:jc w:val="both"/>
              <w:rPr>
                <w:b/>
                <w:snapToGrid w:val="0"/>
                <w:sz w:val="22"/>
                <w:szCs w:val="22"/>
              </w:rPr>
            </w:pPr>
            <w:r w:rsidRPr="00544E6B">
              <w:rPr>
                <w:sz w:val="22"/>
              </w:rPr>
              <w:t xml:space="preserve">Palpitacija </w:t>
            </w:r>
          </w:p>
        </w:tc>
      </w:tr>
      <w:tr w:rsidR="00DF7C09" w:rsidRPr="0025251E" w14:paraId="54EE0463" w14:textId="77777777" w:rsidTr="00DF7C09">
        <w:tc>
          <w:tcPr>
            <w:tcW w:w="2824" w:type="dxa"/>
            <w:vMerge/>
          </w:tcPr>
          <w:p w14:paraId="301F6336" w14:textId="77777777" w:rsidR="00DF7C09" w:rsidRPr="0025251E" w:rsidRDefault="00DF7C09" w:rsidP="00DF7C09">
            <w:pPr>
              <w:jc w:val="both"/>
              <w:rPr>
                <w:b/>
                <w:snapToGrid w:val="0"/>
                <w:sz w:val="22"/>
                <w:szCs w:val="22"/>
              </w:rPr>
            </w:pPr>
          </w:p>
        </w:tc>
        <w:tc>
          <w:tcPr>
            <w:tcW w:w="1829" w:type="dxa"/>
          </w:tcPr>
          <w:p w14:paraId="3F2DDE6B" w14:textId="3F64A3A4" w:rsidR="00DF7C09" w:rsidRPr="0025251E" w:rsidRDefault="00DF7C09" w:rsidP="00DF7C09">
            <w:pPr>
              <w:jc w:val="both"/>
              <w:rPr>
                <w:b/>
                <w:snapToGrid w:val="0"/>
                <w:sz w:val="22"/>
                <w:szCs w:val="22"/>
              </w:rPr>
            </w:pPr>
            <w:r w:rsidRPr="00544E6B">
              <w:rPr>
                <w:sz w:val="22"/>
              </w:rPr>
              <w:t xml:space="preserve">Dažnis nežinomas </w:t>
            </w:r>
          </w:p>
        </w:tc>
        <w:tc>
          <w:tcPr>
            <w:tcW w:w="3841" w:type="dxa"/>
          </w:tcPr>
          <w:p w14:paraId="5DBA7381" w14:textId="32A0ACAD" w:rsidR="00DF7C09" w:rsidRPr="0025251E" w:rsidRDefault="00DF7C09" w:rsidP="00DF7C09">
            <w:pPr>
              <w:jc w:val="both"/>
              <w:rPr>
                <w:b/>
                <w:snapToGrid w:val="0"/>
                <w:sz w:val="22"/>
                <w:szCs w:val="22"/>
              </w:rPr>
            </w:pPr>
            <w:r w:rsidRPr="00544E6B">
              <w:rPr>
                <w:sz w:val="22"/>
              </w:rPr>
              <w:t xml:space="preserve">Laidumo sutrikimai (atrioventrikulinė blokada) </w:t>
            </w:r>
          </w:p>
        </w:tc>
      </w:tr>
      <w:tr w:rsidR="00DF7C09" w:rsidRPr="0025251E" w14:paraId="381A36FA" w14:textId="77777777" w:rsidTr="00DF7C09">
        <w:tc>
          <w:tcPr>
            <w:tcW w:w="2824" w:type="dxa"/>
            <w:vMerge w:val="restart"/>
          </w:tcPr>
          <w:p w14:paraId="75754409" w14:textId="77777777" w:rsidR="00DF7C09" w:rsidRPr="0025251E" w:rsidRDefault="00DF7C09" w:rsidP="00DF7C09">
            <w:pPr>
              <w:pStyle w:val="Default"/>
              <w:jc w:val="both"/>
              <w:rPr>
                <w:sz w:val="22"/>
                <w:szCs w:val="22"/>
              </w:rPr>
            </w:pPr>
            <w:r w:rsidRPr="0025251E">
              <w:rPr>
                <w:b/>
                <w:bCs/>
                <w:sz w:val="22"/>
                <w:szCs w:val="22"/>
              </w:rPr>
              <w:t xml:space="preserve">Kraujagyslių sutrikimai </w:t>
            </w:r>
          </w:p>
          <w:p w14:paraId="4A2B32B7" w14:textId="0C59C7B7" w:rsidR="00DF7C09" w:rsidRPr="0025251E" w:rsidRDefault="00DF7C09" w:rsidP="00DF7C09">
            <w:pPr>
              <w:jc w:val="both"/>
              <w:rPr>
                <w:b/>
                <w:snapToGrid w:val="0"/>
                <w:sz w:val="22"/>
                <w:szCs w:val="22"/>
              </w:rPr>
            </w:pPr>
          </w:p>
        </w:tc>
        <w:tc>
          <w:tcPr>
            <w:tcW w:w="1829" w:type="dxa"/>
          </w:tcPr>
          <w:p w14:paraId="76456DC5" w14:textId="688A1ADE" w:rsidR="00DF7C09" w:rsidRPr="0025251E" w:rsidRDefault="00DF7C09" w:rsidP="00DF7C09">
            <w:pPr>
              <w:jc w:val="both"/>
              <w:rPr>
                <w:b/>
                <w:snapToGrid w:val="0"/>
                <w:sz w:val="22"/>
                <w:szCs w:val="22"/>
              </w:rPr>
            </w:pPr>
            <w:r w:rsidRPr="00544E6B">
              <w:rPr>
                <w:sz w:val="22"/>
              </w:rPr>
              <w:t xml:space="preserve">Dažnas </w:t>
            </w:r>
          </w:p>
        </w:tc>
        <w:tc>
          <w:tcPr>
            <w:tcW w:w="3841" w:type="dxa"/>
          </w:tcPr>
          <w:p w14:paraId="60910FDB" w14:textId="441FCFA2" w:rsidR="00DF7C09" w:rsidRPr="0025251E" w:rsidRDefault="00DF7C09" w:rsidP="00DF7C09">
            <w:pPr>
              <w:jc w:val="both"/>
              <w:rPr>
                <w:b/>
                <w:snapToGrid w:val="0"/>
                <w:sz w:val="22"/>
                <w:szCs w:val="22"/>
                <w:lang w:val="es-ES"/>
              </w:rPr>
            </w:pPr>
            <w:r w:rsidRPr="00544E6B">
              <w:rPr>
                <w:sz w:val="22"/>
                <w:lang w:val="es-ES"/>
              </w:rPr>
              <w:t xml:space="preserve">Hipotenzija (su galimu kraujotakos kolapsu) </w:t>
            </w:r>
          </w:p>
        </w:tc>
      </w:tr>
      <w:tr w:rsidR="00DF7C09" w:rsidRPr="0025251E" w14:paraId="7DB61B00" w14:textId="77777777" w:rsidTr="00DF7C09">
        <w:tc>
          <w:tcPr>
            <w:tcW w:w="2824" w:type="dxa"/>
            <w:vMerge/>
          </w:tcPr>
          <w:p w14:paraId="60BBD64E" w14:textId="77777777" w:rsidR="00DF7C09" w:rsidRPr="0025251E" w:rsidRDefault="00DF7C09" w:rsidP="00DF7C09">
            <w:pPr>
              <w:jc w:val="both"/>
              <w:rPr>
                <w:b/>
                <w:snapToGrid w:val="0"/>
                <w:sz w:val="22"/>
                <w:szCs w:val="22"/>
                <w:lang w:val="es-ES"/>
              </w:rPr>
            </w:pPr>
          </w:p>
        </w:tc>
        <w:tc>
          <w:tcPr>
            <w:tcW w:w="1829" w:type="dxa"/>
          </w:tcPr>
          <w:p w14:paraId="21196519" w14:textId="63224B21" w:rsidR="00DF7C09" w:rsidRPr="0025251E" w:rsidRDefault="00DF7C09" w:rsidP="00DF7C09">
            <w:pPr>
              <w:jc w:val="both"/>
              <w:rPr>
                <w:b/>
                <w:snapToGrid w:val="0"/>
                <w:sz w:val="22"/>
                <w:szCs w:val="22"/>
              </w:rPr>
            </w:pPr>
            <w:r w:rsidRPr="00544E6B">
              <w:rPr>
                <w:sz w:val="22"/>
              </w:rPr>
              <w:t xml:space="preserve">Nedažnas </w:t>
            </w:r>
          </w:p>
        </w:tc>
        <w:tc>
          <w:tcPr>
            <w:tcW w:w="3841" w:type="dxa"/>
          </w:tcPr>
          <w:p w14:paraId="66484619" w14:textId="318FB300" w:rsidR="00DF7C09" w:rsidRPr="0025251E" w:rsidRDefault="00DF7C09" w:rsidP="00DF7C09">
            <w:pPr>
              <w:jc w:val="both"/>
              <w:rPr>
                <w:b/>
                <w:snapToGrid w:val="0"/>
                <w:sz w:val="22"/>
                <w:szCs w:val="22"/>
              </w:rPr>
            </w:pPr>
            <w:r w:rsidRPr="00544E6B">
              <w:rPr>
                <w:sz w:val="22"/>
              </w:rPr>
              <w:t xml:space="preserve">Hipertenzija </w:t>
            </w:r>
          </w:p>
        </w:tc>
      </w:tr>
      <w:tr w:rsidR="00DF7C09" w:rsidRPr="0025251E" w14:paraId="3F27340B" w14:textId="77777777" w:rsidTr="00DF7C09">
        <w:tc>
          <w:tcPr>
            <w:tcW w:w="2824" w:type="dxa"/>
            <w:vMerge/>
          </w:tcPr>
          <w:p w14:paraId="4E36BABF" w14:textId="77777777" w:rsidR="00DF7C09" w:rsidRPr="0025251E" w:rsidRDefault="00DF7C09" w:rsidP="00DF7C09">
            <w:pPr>
              <w:jc w:val="both"/>
              <w:rPr>
                <w:b/>
                <w:snapToGrid w:val="0"/>
                <w:sz w:val="22"/>
                <w:szCs w:val="22"/>
              </w:rPr>
            </w:pPr>
          </w:p>
        </w:tc>
        <w:tc>
          <w:tcPr>
            <w:tcW w:w="1829" w:type="dxa"/>
          </w:tcPr>
          <w:p w14:paraId="24A71305" w14:textId="60C9DAA9" w:rsidR="00DF7C09" w:rsidRPr="0025251E" w:rsidRDefault="00DF7C09" w:rsidP="00DF7C09">
            <w:pPr>
              <w:jc w:val="both"/>
              <w:rPr>
                <w:b/>
                <w:snapToGrid w:val="0"/>
                <w:sz w:val="22"/>
                <w:szCs w:val="22"/>
              </w:rPr>
            </w:pPr>
            <w:r w:rsidRPr="00544E6B">
              <w:rPr>
                <w:sz w:val="22"/>
              </w:rPr>
              <w:t xml:space="preserve">Retas </w:t>
            </w:r>
          </w:p>
        </w:tc>
        <w:tc>
          <w:tcPr>
            <w:tcW w:w="3841" w:type="dxa"/>
          </w:tcPr>
          <w:p w14:paraId="3891744B" w14:textId="507A2B27" w:rsidR="00DF7C09" w:rsidRPr="0025251E" w:rsidRDefault="00DF7C09" w:rsidP="00DF7C09">
            <w:pPr>
              <w:jc w:val="both"/>
              <w:rPr>
                <w:b/>
                <w:snapToGrid w:val="0"/>
                <w:sz w:val="22"/>
                <w:szCs w:val="22"/>
              </w:rPr>
            </w:pPr>
            <w:r w:rsidRPr="00544E6B">
              <w:rPr>
                <w:sz w:val="22"/>
              </w:rPr>
              <w:t xml:space="preserve">Karščio antplūdis </w:t>
            </w:r>
          </w:p>
        </w:tc>
      </w:tr>
      <w:tr w:rsidR="00DF7C09" w:rsidRPr="0025251E" w14:paraId="3F791EE0" w14:textId="77777777" w:rsidTr="00DF7C09">
        <w:tc>
          <w:tcPr>
            <w:tcW w:w="2824" w:type="dxa"/>
            <w:vMerge/>
          </w:tcPr>
          <w:p w14:paraId="5E0458D2" w14:textId="77777777" w:rsidR="00DF7C09" w:rsidRPr="0025251E" w:rsidRDefault="00DF7C09" w:rsidP="00DF7C09">
            <w:pPr>
              <w:jc w:val="both"/>
              <w:rPr>
                <w:b/>
                <w:snapToGrid w:val="0"/>
                <w:sz w:val="22"/>
                <w:szCs w:val="22"/>
              </w:rPr>
            </w:pPr>
          </w:p>
        </w:tc>
        <w:tc>
          <w:tcPr>
            <w:tcW w:w="1829" w:type="dxa"/>
          </w:tcPr>
          <w:p w14:paraId="67D04D6C" w14:textId="2FD7356A" w:rsidR="00DF7C09" w:rsidRPr="0025251E" w:rsidRDefault="00DF7C09" w:rsidP="00DF7C09">
            <w:pPr>
              <w:jc w:val="both"/>
              <w:rPr>
                <w:b/>
                <w:snapToGrid w:val="0"/>
                <w:sz w:val="22"/>
                <w:szCs w:val="22"/>
              </w:rPr>
            </w:pPr>
            <w:r w:rsidRPr="00544E6B">
              <w:rPr>
                <w:sz w:val="22"/>
              </w:rPr>
              <w:t xml:space="preserve">Dažnis nežinomas </w:t>
            </w:r>
          </w:p>
        </w:tc>
        <w:tc>
          <w:tcPr>
            <w:tcW w:w="3841" w:type="dxa"/>
          </w:tcPr>
          <w:p w14:paraId="318C99B2" w14:textId="77777777" w:rsidR="00DF7C09" w:rsidRPr="0025251E" w:rsidRDefault="00DF7C09" w:rsidP="00DF7C09">
            <w:pPr>
              <w:pStyle w:val="Default"/>
              <w:rPr>
                <w:sz w:val="22"/>
                <w:szCs w:val="22"/>
                <w:lang w:val="en-GB"/>
              </w:rPr>
            </w:pPr>
            <w:r w:rsidRPr="0025251E">
              <w:rPr>
                <w:sz w:val="22"/>
                <w:szCs w:val="22"/>
                <w:lang w:val="en-GB"/>
              </w:rPr>
              <w:t xml:space="preserve">Vietinė / regioninė hiperemija </w:t>
            </w:r>
          </w:p>
          <w:p w14:paraId="79F0FF7A" w14:textId="77777777" w:rsidR="00DF7C09" w:rsidRPr="0025251E" w:rsidRDefault="00DF7C09" w:rsidP="00DF7C09">
            <w:pPr>
              <w:pStyle w:val="Default"/>
              <w:rPr>
                <w:sz w:val="22"/>
                <w:szCs w:val="22"/>
                <w:lang w:val="en-GB"/>
              </w:rPr>
            </w:pPr>
            <w:r w:rsidRPr="0025251E">
              <w:rPr>
                <w:sz w:val="22"/>
                <w:szCs w:val="22"/>
                <w:lang w:val="en-GB"/>
              </w:rPr>
              <w:t xml:space="preserve">Vazodilatacija </w:t>
            </w:r>
          </w:p>
          <w:p w14:paraId="4D793F2A" w14:textId="2D85E5E8" w:rsidR="00DF7C09" w:rsidRPr="0025251E" w:rsidRDefault="00DF7C09" w:rsidP="00DF7C09">
            <w:pPr>
              <w:jc w:val="both"/>
              <w:rPr>
                <w:b/>
                <w:snapToGrid w:val="0"/>
                <w:sz w:val="22"/>
                <w:szCs w:val="22"/>
              </w:rPr>
            </w:pPr>
            <w:r w:rsidRPr="00544E6B">
              <w:rPr>
                <w:sz w:val="22"/>
              </w:rPr>
              <w:t xml:space="preserve">Vazokonstrikcija </w:t>
            </w:r>
          </w:p>
        </w:tc>
      </w:tr>
      <w:tr w:rsidR="00DF7C09" w:rsidRPr="0025251E" w14:paraId="55C85AB6" w14:textId="77777777" w:rsidTr="00DF7C09">
        <w:tc>
          <w:tcPr>
            <w:tcW w:w="2824" w:type="dxa"/>
            <w:vMerge w:val="restart"/>
          </w:tcPr>
          <w:p w14:paraId="408755BA" w14:textId="77777777" w:rsidR="00DF7C09" w:rsidRPr="0025251E" w:rsidRDefault="00DF7C09" w:rsidP="00DF7C09">
            <w:pPr>
              <w:pStyle w:val="Default"/>
              <w:jc w:val="both"/>
              <w:rPr>
                <w:sz w:val="22"/>
                <w:szCs w:val="22"/>
              </w:rPr>
            </w:pPr>
            <w:r w:rsidRPr="0025251E">
              <w:rPr>
                <w:b/>
                <w:bCs/>
                <w:sz w:val="22"/>
                <w:szCs w:val="22"/>
              </w:rPr>
              <w:t xml:space="preserve">Kvėpavimo sistemos, krūtinės ląstos ir tarpuplaučio sutrikimai </w:t>
            </w:r>
          </w:p>
          <w:p w14:paraId="24A25171" w14:textId="000CB469" w:rsidR="00DF7C09" w:rsidRPr="0025251E" w:rsidRDefault="00DF7C09" w:rsidP="00DF7C09">
            <w:pPr>
              <w:jc w:val="both"/>
              <w:rPr>
                <w:b/>
                <w:snapToGrid w:val="0"/>
                <w:sz w:val="22"/>
                <w:szCs w:val="22"/>
                <w:lang w:val="es-ES"/>
              </w:rPr>
            </w:pPr>
          </w:p>
        </w:tc>
        <w:tc>
          <w:tcPr>
            <w:tcW w:w="1829" w:type="dxa"/>
          </w:tcPr>
          <w:p w14:paraId="021B1C45" w14:textId="47C26A5B" w:rsidR="00DF7C09" w:rsidRPr="0025251E" w:rsidRDefault="00DF7C09" w:rsidP="00DF7C09">
            <w:pPr>
              <w:jc w:val="both"/>
              <w:rPr>
                <w:b/>
                <w:snapToGrid w:val="0"/>
                <w:sz w:val="22"/>
                <w:szCs w:val="22"/>
              </w:rPr>
            </w:pPr>
            <w:r w:rsidRPr="00544E6B">
              <w:rPr>
                <w:sz w:val="22"/>
              </w:rPr>
              <w:t xml:space="preserve">Retas </w:t>
            </w:r>
          </w:p>
        </w:tc>
        <w:tc>
          <w:tcPr>
            <w:tcW w:w="3841" w:type="dxa"/>
          </w:tcPr>
          <w:p w14:paraId="056248EF" w14:textId="77777777" w:rsidR="00DF7C09" w:rsidRPr="0025251E" w:rsidRDefault="00DF7C09" w:rsidP="00DF7C09">
            <w:pPr>
              <w:pStyle w:val="Default"/>
              <w:rPr>
                <w:sz w:val="22"/>
                <w:szCs w:val="22"/>
              </w:rPr>
            </w:pPr>
            <w:r w:rsidRPr="0025251E">
              <w:rPr>
                <w:sz w:val="22"/>
                <w:szCs w:val="22"/>
              </w:rPr>
              <w:t xml:space="preserve">Bronchų spazmas / astma </w:t>
            </w:r>
          </w:p>
          <w:p w14:paraId="6B05BA48" w14:textId="2694B9A4" w:rsidR="00DF7C09" w:rsidRPr="0025251E" w:rsidRDefault="00DF7C09" w:rsidP="00DF7C09">
            <w:pPr>
              <w:jc w:val="both"/>
              <w:rPr>
                <w:b/>
                <w:snapToGrid w:val="0"/>
                <w:sz w:val="22"/>
                <w:szCs w:val="22"/>
              </w:rPr>
            </w:pPr>
            <w:r w:rsidRPr="00544E6B">
              <w:rPr>
                <w:sz w:val="22"/>
              </w:rPr>
              <w:t>Dispnėja</w:t>
            </w:r>
            <w:r w:rsidRPr="0025251E">
              <w:rPr>
                <w:position w:val="8"/>
                <w:sz w:val="22"/>
                <w:szCs w:val="22"/>
                <w:vertAlign w:val="superscript"/>
              </w:rPr>
              <w:t xml:space="preserve">2 </w:t>
            </w:r>
          </w:p>
        </w:tc>
      </w:tr>
      <w:tr w:rsidR="00DF7C09" w:rsidRPr="0025251E" w14:paraId="110A9EE6" w14:textId="77777777" w:rsidTr="00DF7C09">
        <w:tc>
          <w:tcPr>
            <w:tcW w:w="2824" w:type="dxa"/>
            <w:vMerge/>
          </w:tcPr>
          <w:p w14:paraId="024CCA05" w14:textId="77777777" w:rsidR="00DF7C09" w:rsidRPr="0025251E" w:rsidRDefault="00DF7C09" w:rsidP="00DF7C09">
            <w:pPr>
              <w:jc w:val="both"/>
              <w:rPr>
                <w:b/>
                <w:snapToGrid w:val="0"/>
                <w:sz w:val="22"/>
                <w:szCs w:val="22"/>
              </w:rPr>
            </w:pPr>
          </w:p>
        </w:tc>
        <w:tc>
          <w:tcPr>
            <w:tcW w:w="1829" w:type="dxa"/>
          </w:tcPr>
          <w:p w14:paraId="56EEC362" w14:textId="1F2D4EDF" w:rsidR="00DF7C09" w:rsidRPr="0025251E" w:rsidRDefault="00DF7C09" w:rsidP="00DF7C09">
            <w:pPr>
              <w:jc w:val="both"/>
              <w:rPr>
                <w:b/>
                <w:snapToGrid w:val="0"/>
                <w:sz w:val="22"/>
                <w:szCs w:val="22"/>
              </w:rPr>
            </w:pPr>
            <w:r w:rsidRPr="00544E6B">
              <w:rPr>
                <w:sz w:val="22"/>
              </w:rPr>
              <w:t xml:space="preserve">Dažnis nežinomas </w:t>
            </w:r>
          </w:p>
        </w:tc>
        <w:tc>
          <w:tcPr>
            <w:tcW w:w="3841" w:type="dxa"/>
          </w:tcPr>
          <w:p w14:paraId="20CA6ED5" w14:textId="43F889A3" w:rsidR="00DF7C09" w:rsidRPr="0025251E" w:rsidRDefault="00DF7C09" w:rsidP="00DF7C09">
            <w:pPr>
              <w:jc w:val="both"/>
              <w:rPr>
                <w:b/>
                <w:snapToGrid w:val="0"/>
                <w:sz w:val="22"/>
                <w:szCs w:val="22"/>
              </w:rPr>
            </w:pPr>
            <w:r w:rsidRPr="00544E6B">
              <w:rPr>
                <w:sz w:val="22"/>
              </w:rPr>
              <w:t>Disfonija (užkimimas)</w:t>
            </w:r>
            <w:r w:rsidRPr="0025251E">
              <w:rPr>
                <w:position w:val="8"/>
                <w:sz w:val="22"/>
                <w:szCs w:val="22"/>
                <w:vertAlign w:val="superscript"/>
              </w:rPr>
              <w:t xml:space="preserve">1 </w:t>
            </w:r>
          </w:p>
        </w:tc>
      </w:tr>
      <w:tr w:rsidR="00DF7C09" w:rsidRPr="0025251E" w14:paraId="54ECADEF" w14:textId="77777777" w:rsidTr="00DF7C09">
        <w:tc>
          <w:tcPr>
            <w:tcW w:w="2824" w:type="dxa"/>
            <w:vMerge w:val="restart"/>
          </w:tcPr>
          <w:p w14:paraId="49A8042B" w14:textId="77777777" w:rsidR="00DF7C09" w:rsidRPr="0025251E" w:rsidRDefault="00DF7C09" w:rsidP="00DF7C09">
            <w:pPr>
              <w:pStyle w:val="Default"/>
              <w:jc w:val="both"/>
              <w:rPr>
                <w:sz w:val="22"/>
                <w:szCs w:val="22"/>
              </w:rPr>
            </w:pPr>
            <w:r w:rsidRPr="0025251E">
              <w:rPr>
                <w:b/>
                <w:bCs/>
                <w:sz w:val="22"/>
                <w:szCs w:val="22"/>
              </w:rPr>
              <w:t xml:space="preserve">Virškinimo trakto sutrikimai </w:t>
            </w:r>
          </w:p>
          <w:p w14:paraId="5F7E95E6" w14:textId="2CD5468C" w:rsidR="00DF7C09" w:rsidRPr="0025251E" w:rsidRDefault="00DF7C09" w:rsidP="00DF7C09">
            <w:pPr>
              <w:jc w:val="both"/>
              <w:rPr>
                <w:b/>
                <w:snapToGrid w:val="0"/>
                <w:sz w:val="22"/>
                <w:szCs w:val="22"/>
              </w:rPr>
            </w:pPr>
          </w:p>
        </w:tc>
        <w:tc>
          <w:tcPr>
            <w:tcW w:w="1829" w:type="dxa"/>
          </w:tcPr>
          <w:p w14:paraId="1649892D" w14:textId="332944CF" w:rsidR="00DF7C09" w:rsidRPr="0025251E" w:rsidRDefault="00DF7C09" w:rsidP="00DF7C09">
            <w:pPr>
              <w:jc w:val="both"/>
              <w:rPr>
                <w:b/>
                <w:snapToGrid w:val="0"/>
                <w:sz w:val="22"/>
                <w:szCs w:val="22"/>
              </w:rPr>
            </w:pPr>
            <w:r w:rsidRPr="00544E6B">
              <w:rPr>
                <w:sz w:val="22"/>
              </w:rPr>
              <w:t xml:space="preserve">Dažnas </w:t>
            </w:r>
          </w:p>
        </w:tc>
        <w:tc>
          <w:tcPr>
            <w:tcW w:w="3841" w:type="dxa"/>
          </w:tcPr>
          <w:p w14:paraId="1E20370D" w14:textId="581521F2" w:rsidR="00DF7C09" w:rsidRPr="0025251E" w:rsidRDefault="00DF7C09" w:rsidP="00DF7C09">
            <w:pPr>
              <w:jc w:val="both"/>
              <w:rPr>
                <w:b/>
                <w:snapToGrid w:val="0"/>
                <w:sz w:val="22"/>
                <w:szCs w:val="22"/>
              </w:rPr>
            </w:pPr>
            <w:r w:rsidRPr="00544E6B">
              <w:rPr>
                <w:sz w:val="22"/>
              </w:rPr>
              <w:t xml:space="preserve">Liežuvio, lūpos, dantenų patinimas </w:t>
            </w:r>
          </w:p>
        </w:tc>
      </w:tr>
      <w:tr w:rsidR="00DF7C09" w:rsidRPr="0025251E" w14:paraId="5A611350" w14:textId="77777777" w:rsidTr="00DF7C09">
        <w:tc>
          <w:tcPr>
            <w:tcW w:w="2824" w:type="dxa"/>
            <w:vMerge/>
          </w:tcPr>
          <w:p w14:paraId="16D99D37" w14:textId="77777777" w:rsidR="00DF7C09" w:rsidRPr="0025251E" w:rsidRDefault="00DF7C09" w:rsidP="00DF7C09">
            <w:pPr>
              <w:jc w:val="both"/>
              <w:rPr>
                <w:b/>
                <w:snapToGrid w:val="0"/>
                <w:sz w:val="22"/>
                <w:szCs w:val="22"/>
              </w:rPr>
            </w:pPr>
          </w:p>
        </w:tc>
        <w:tc>
          <w:tcPr>
            <w:tcW w:w="1829" w:type="dxa"/>
          </w:tcPr>
          <w:p w14:paraId="35711655" w14:textId="2A960982" w:rsidR="00DF7C09" w:rsidRPr="0025251E" w:rsidRDefault="00DF7C09" w:rsidP="00DF7C09">
            <w:pPr>
              <w:jc w:val="both"/>
              <w:rPr>
                <w:b/>
                <w:snapToGrid w:val="0"/>
                <w:sz w:val="22"/>
                <w:szCs w:val="22"/>
              </w:rPr>
            </w:pPr>
            <w:r w:rsidRPr="00544E6B">
              <w:rPr>
                <w:sz w:val="22"/>
              </w:rPr>
              <w:t xml:space="preserve">Nedažnas </w:t>
            </w:r>
          </w:p>
        </w:tc>
        <w:tc>
          <w:tcPr>
            <w:tcW w:w="3841" w:type="dxa"/>
          </w:tcPr>
          <w:p w14:paraId="6ECAD27C" w14:textId="77777777" w:rsidR="00DF7C09" w:rsidRPr="0025251E" w:rsidRDefault="00DF7C09" w:rsidP="00DF7C09">
            <w:pPr>
              <w:pStyle w:val="Default"/>
              <w:rPr>
                <w:sz w:val="22"/>
                <w:szCs w:val="22"/>
              </w:rPr>
            </w:pPr>
            <w:r w:rsidRPr="0025251E">
              <w:rPr>
                <w:sz w:val="22"/>
                <w:szCs w:val="22"/>
              </w:rPr>
              <w:t xml:space="preserve">Stomatitas, glositas </w:t>
            </w:r>
          </w:p>
          <w:p w14:paraId="190E7311" w14:textId="75F9D1FC" w:rsidR="00DF7C09" w:rsidRPr="0025251E" w:rsidRDefault="00DF7C09" w:rsidP="00DF7C09">
            <w:pPr>
              <w:jc w:val="both"/>
              <w:rPr>
                <w:b/>
                <w:snapToGrid w:val="0"/>
                <w:sz w:val="22"/>
                <w:szCs w:val="22"/>
                <w:lang w:val="es-ES"/>
              </w:rPr>
            </w:pPr>
            <w:r w:rsidRPr="00544E6B">
              <w:rPr>
                <w:sz w:val="22"/>
                <w:lang w:val="es-ES"/>
              </w:rPr>
              <w:t xml:space="preserve">Pykinimas, vėmimas, viduriavimas </w:t>
            </w:r>
          </w:p>
        </w:tc>
      </w:tr>
      <w:tr w:rsidR="00DF7C09" w:rsidRPr="0025251E" w14:paraId="23C61B7A" w14:textId="77777777" w:rsidTr="00DF7C09">
        <w:tc>
          <w:tcPr>
            <w:tcW w:w="2824" w:type="dxa"/>
            <w:vMerge/>
          </w:tcPr>
          <w:p w14:paraId="592ED07C" w14:textId="77777777" w:rsidR="00DF7C09" w:rsidRPr="0025251E" w:rsidRDefault="00DF7C09" w:rsidP="00DF7C09">
            <w:pPr>
              <w:jc w:val="both"/>
              <w:rPr>
                <w:b/>
                <w:snapToGrid w:val="0"/>
                <w:sz w:val="22"/>
                <w:szCs w:val="22"/>
                <w:lang w:val="es-ES"/>
              </w:rPr>
            </w:pPr>
          </w:p>
        </w:tc>
        <w:tc>
          <w:tcPr>
            <w:tcW w:w="1829" w:type="dxa"/>
          </w:tcPr>
          <w:p w14:paraId="7400F884" w14:textId="02ED9F4C" w:rsidR="00DF7C09" w:rsidRPr="0025251E" w:rsidRDefault="00DF7C09" w:rsidP="00DF7C09">
            <w:pPr>
              <w:jc w:val="both"/>
              <w:rPr>
                <w:b/>
                <w:snapToGrid w:val="0"/>
                <w:sz w:val="22"/>
                <w:szCs w:val="22"/>
              </w:rPr>
            </w:pPr>
            <w:r w:rsidRPr="00544E6B">
              <w:rPr>
                <w:sz w:val="22"/>
              </w:rPr>
              <w:t xml:space="preserve">Reti </w:t>
            </w:r>
          </w:p>
        </w:tc>
        <w:tc>
          <w:tcPr>
            <w:tcW w:w="3841" w:type="dxa"/>
          </w:tcPr>
          <w:p w14:paraId="644AC721" w14:textId="61D073EF" w:rsidR="00DF7C09" w:rsidRPr="0025251E" w:rsidRDefault="00DF7C09" w:rsidP="00DF7C09">
            <w:pPr>
              <w:jc w:val="both"/>
              <w:rPr>
                <w:b/>
                <w:snapToGrid w:val="0"/>
                <w:sz w:val="22"/>
                <w:szCs w:val="22"/>
              </w:rPr>
            </w:pPr>
            <w:r w:rsidRPr="00544E6B">
              <w:rPr>
                <w:sz w:val="22"/>
              </w:rPr>
              <w:t xml:space="preserve">Dantenų / burnos gleivinės eksfoliacija (nekrozinio audinio atsiskyrimas) / opėjimas </w:t>
            </w:r>
          </w:p>
        </w:tc>
      </w:tr>
      <w:tr w:rsidR="00DF7C09" w:rsidRPr="0025251E" w14:paraId="688927C5" w14:textId="77777777" w:rsidTr="00DF7C09">
        <w:tc>
          <w:tcPr>
            <w:tcW w:w="2824" w:type="dxa"/>
            <w:vMerge/>
          </w:tcPr>
          <w:p w14:paraId="0218CCAC" w14:textId="77777777" w:rsidR="00DF7C09" w:rsidRPr="0025251E" w:rsidRDefault="00DF7C09" w:rsidP="00DF7C09">
            <w:pPr>
              <w:jc w:val="both"/>
              <w:rPr>
                <w:b/>
                <w:snapToGrid w:val="0"/>
                <w:sz w:val="22"/>
                <w:szCs w:val="22"/>
              </w:rPr>
            </w:pPr>
          </w:p>
        </w:tc>
        <w:tc>
          <w:tcPr>
            <w:tcW w:w="1829" w:type="dxa"/>
          </w:tcPr>
          <w:p w14:paraId="0C70A28D" w14:textId="3464CFA3" w:rsidR="00DF7C09" w:rsidRPr="0025251E" w:rsidRDefault="00DF7C09" w:rsidP="00DF7C09">
            <w:pPr>
              <w:jc w:val="both"/>
              <w:rPr>
                <w:b/>
                <w:snapToGrid w:val="0"/>
                <w:sz w:val="22"/>
                <w:szCs w:val="22"/>
              </w:rPr>
            </w:pPr>
            <w:r w:rsidRPr="00544E6B">
              <w:rPr>
                <w:sz w:val="22"/>
              </w:rPr>
              <w:t xml:space="preserve">Dažnis nežinomas </w:t>
            </w:r>
          </w:p>
        </w:tc>
        <w:tc>
          <w:tcPr>
            <w:tcW w:w="3841" w:type="dxa"/>
          </w:tcPr>
          <w:p w14:paraId="553FCD19" w14:textId="77777777" w:rsidR="00DF7C09" w:rsidRPr="0025251E" w:rsidRDefault="00DF7C09" w:rsidP="00DF7C09">
            <w:pPr>
              <w:pStyle w:val="Default"/>
              <w:rPr>
                <w:sz w:val="22"/>
                <w:szCs w:val="22"/>
              </w:rPr>
            </w:pPr>
            <w:r w:rsidRPr="0025251E">
              <w:rPr>
                <w:sz w:val="22"/>
                <w:szCs w:val="22"/>
              </w:rPr>
              <w:t xml:space="preserve">Disfagija </w:t>
            </w:r>
          </w:p>
          <w:p w14:paraId="0BAC2C39" w14:textId="77777777" w:rsidR="00DF7C09" w:rsidRPr="0025251E" w:rsidRDefault="00DF7C09" w:rsidP="00DF7C09">
            <w:pPr>
              <w:pStyle w:val="Default"/>
              <w:rPr>
                <w:sz w:val="22"/>
                <w:szCs w:val="22"/>
              </w:rPr>
            </w:pPr>
            <w:r w:rsidRPr="0025251E">
              <w:rPr>
                <w:sz w:val="22"/>
                <w:szCs w:val="22"/>
              </w:rPr>
              <w:t xml:space="preserve">Skruostų patinimas </w:t>
            </w:r>
          </w:p>
          <w:p w14:paraId="58D117C1" w14:textId="67294F03" w:rsidR="00DF7C09" w:rsidRPr="0025251E" w:rsidRDefault="00DF7C09" w:rsidP="00DF7C09">
            <w:pPr>
              <w:jc w:val="both"/>
              <w:rPr>
                <w:b/>
                <w:snapToGrid w:val="0"/>
                <w:sz w:val="22"/>
                <w:szCs w:val="22"/>
              </w:rPr>
            </w:pPr>
            <w:r w:rsidRPr="00544E6B">
              <w:rPr>
                <w:sz w:val="22"/>
              </w:rPr>
              <w:t xml:space="preserve">Glosodinija </w:t>
            </w:r>
          </w:p>
        </w:tc>
      </w:tr>
      <w:tr w:rsidR="00DF7C09" w:rsidRPr="0025251E" w14:paraId="6EB46F61" w14:textId="77777777" w:rsidTr="00DF7C09">
        <w:tc>
          <w:tcPr>
            <w:tcW w:w="2824" w:type="dxa"/>
            <w:vMerge w:val="restart"/>
          </w:tcPr>
          <w:p w14:paraId="13EDD214" w14:textId="77777777" w:rsidR="00DF7C09" w:rsidRPr="0025251E" w:rsidRDefault="00DF7C09" w:rsidP="00DF7C09">
            <w:pPr>
              <w:pStyle w:val="Default"/>
              <w:jc w:val="both"/>
              <w:rPr>
                <w:sz w:val="22"/>
                <w:szCs w:val="22"/>
              </w:rPr>
            </w:pPr>
            <w:r w:rsidRPr="0025251E">
              <w:rPr>
                <w:b/>
                <w:bCs/>
                <w:sz w:val="22"/>
                <w:szCs w:val="22"/>
              </w:rPr>
              <w:t xml:space="preserve">Odos ir poodinio audinio sutrikimai </w:t>
            </w:r>
          </w:p>
          <w:p w14:paraId="70C7968B" w14:textId="0B750128" w:rsidR="00DF7C09" w:rsidRPr="0025251E" w:rsidRDefault="00DF7C09" w:rsidP="00DF7C09">
            <w:pPr>
              <w:jc w:val="both"/>
              <w:rPr>
                <w:b/>
                <w:snapToGrid w:val="0"/>
                <w:sz w:val="22"/>
                <w:szCs w:val="22"/>
                <w:lang w:val="es-ES"/>
              </w:rPr>
            </w:pPr>
          </w:p>
        </w:tc>
        <w:tc>
          <w:tcPr>
            <w:tcW w:w="1829" w:type="dxa"/>
          </w:tcPr>
          <w:p w14:paraId="33E73481" w14:textId="3F25C53A" w:rsidR="00DF7C09" w:rsidRPr="0025251E" w:rsidRDefault="00DF7C09" w:rsidP="00DF7C09">
            <w:pPr>
              <w:jc w:val="both"/>
              <w:rPr>
                <w:b/>
                <w:snapToGrid w:val="0"/>
                <w:sz w:val="22"/>
                <w:szCs w:val="22"/>
              </w:rPr>
            </w:pPr>
            <w:r w:rsidRPr="00544E6B">
              <w:rPr>
                <w:sz w:val="22"/>
              </w:rPr>
              <w:t xml:space="preserve">Nedažnas </w:t>
            </w:r>
          </w:p>
        </w:tc>
        <w:tc>
          <w:tcPr>
            <w:tcW w:w="3841" w:type="dxa"/>
          </w:tcPr>
          <w:p w14:paraId="4D3EEF12" w14:textId="77777777" w:rsidR="00DF7C09" w:rsidRPr="0025251E" w:rsidRDefault="00DF7C09" w:rsidP="00DF7C09">
            <w:pPr>
              <w:pStyle w:val="Default"/>
              <w:rPr>
                <w:sz w:val="22"/>
                <w:szCs w:val="22"/>
              </w:rPr>
            </w:pPr>
            <w:r w:rsidRPr="0025251E">
              <w:rPr>
                <w:sz w:val="22"/>
                <w:szCs w:val="22"/>
              </w:rPr>
              <w:t xml:space="preserve">Bėrimas </w:t>
            </w:r>
          </w:p>
          <w:p w14:paraId="7836F07A" w14:textId="02667051" w:rsidR="00DF7C09" w:rsidRPr="0025251E" w:rsidRDefault="00DF7C09" w:rsidP="00DF7C09">
            <w:pPr>
              <w:jc w:val="both"/>
              <w:rPr>
                <w:b/>
                <w:snapToGrid w:val="0"/>
                <w:sz w:val="22"/>
                <w:szCs w:val="22"/>
              </w:rPr>
            </w:pPr>
            <w:r w:rsidRPr="00544E6B">
              <w:rPr>
                <w:sz w:val="22"/>
              </w:rPr>
              <w:t xml:space="preserve">Pruritas </w:t>
            </w:r>
          </w:p>
        </w:tc>
      </w:tr>
      <w:tr w:rsidR="00DF7C09" w:rsidRPr="0025251E" w14:paraId="5D37361E" w14:textId="77777777" w:rsidTr="00DF7C09">
        <w:tc>
          <w:tcPr>
            <w:tcW w:w="2824" w:type="dxa"/>
            <w:vMerge/>
          </w:tcPr>
          <w:p w14:paraId="1B21CE35" w14:textId="77777777" w:rsidR="00DF7C09" w:rsidRPr="0025251E" w:rsidRDefault="00DF7C09" w:rsidP="00DF7C09">
            <w:pPr>
              <w:jc w:val="both"/>
              <w:rPr>
                <w:b/>
                <w:snapToGrid w:val="0"/>
                <w:sz w:val="22"/>
                <w:szCs w:val="22"/>
              </w:rPr>
            </w:pPr>
          </w:p>
        </w:tc>
        <w:tc>
          <w:tcPr>
            <w:tcW w:w="1829" w:type="dxa"/>
          </w:tcPr>
          <w:p w14:paraId="7AF0855E" w14:textId="35288854" w:rsidR="00DF7C09" w:rsidRPr="0025251E" w:rsidRDefault="00DF7C09" w:rsidP="00DF7C09">
            <w:pPr>
              <w:jc w:val="both"/>
              <w:rPr>
                <w:b/>
                <w:snapToGrid w:val="0"/>
                <w:sz w:val="22"/>
                <w:szCs w:val="22"/>
              </w:rPr>
            </w:pPr>
            <w:r w:rsidRPr="00544E6B">
              <w:rPr>
                <w:sz w:val="22"/>
              </w:rPr>
              <w:t xml:space="preserve">Retas </w:t>
            </w:r>
          </w:p>
        </w:tc>
        <w:tc>
          <w:tcPr>
            <w:tcW w:w="3841" w:type="dxa"/>
          </w:tcPr>
          <w:p w14:paraId="61D38B18" w14:textId="77777777" w:rsidR="00DF7C09" w:rsidRPr="0025251E" w:rsidRDefault="00DF7C09" w:rsidP="00DF7C09">
            <w:pPr>
              <w:pStyle w:val="Default"/>
              <w:rPr>
                <w:sz w:val="22"/>
                <w:szCs w:val="22"/>
                <w:lang w:val="en-GB"/>
              </w:rPr>
            </w:pPr>
            <w:r w:rsidRPr="0025251E">
              <w:rPr>
                <w:sz w:val="22"/>
                <w:szCs w:val="22"/>
                <w:lang w:val="en-GB"/>
              </w:rPr>
              <w:t xml:space="preserve">Angioneurozinė edema (veido, liežuvio, lūpų, ryklės, gerklų ar periorbitalinė edema) </w:t>
            </w:r>
          </w:p>
          <w:p w14:paraId="4AD4B52C" w14:textId="0B8BF9E1" w:rsidR="00DF7C09" w:rsidRPr="0025251E" w:rsidRDefault="00DF7C09" w:rsidP="00DF7C09">
            <w:pPr>
              <w:jc w:val="both"/>
              <w:rPr>
                <w:b/>
                <w:snapToGrid w:val="0"/>
                <w:sz w:val="22"/>
                <w:szCs w:val="22"/>
              </w:rPr>
            </w:pPr>
            <w:r w:rsidRPr="00544E6B">
              <w:rPr>
                <w:sz w:val="22"/>
              </w:rPr>
              <w:t xml:space="preserve">Urtikarija </w:t>
            </w:r>
          </w:p>
        </w:tc>
      </w:tr>
      <w:tr w:rsidR="00DF7C09" w:rsidRPr="0025251E" w14:paraId="42C6763A" w14:textId="77777777" w:rsidTr="00DF7C09">
        <w:tc>
          <w:tcPr>
            <w:tcW w:w="2824" w:type="dxa"/>
            <w:vMerge/>
          </w:tcPr>
          <w:p w14:paraId="2A2414A3" w14:textId="77777777" w:rsidR="00DF7C09" w:rsidRPr="0025251E" w:rsidRDefault="00DF7C09" w:rsidP="00DF7C09">
            <w:pPr>
              <w:jc w:val="both"/>
              <w:rPr>
                <w:b/>
                <w:snapToGrid w:val="0"/>
                <w:sz w:val="22"/>
                <w:szCs w:val="22"/>
              </w:rPr>
            </w:pPr>
          </w:p>
        </w:tc>
        <w:tc>
          <w:tcPr>
            <w:tcW w:w="1829" w:type="dxa"/>
          </w:tcPr>
          <w:p w14:paraId="45386EBB" w14:textId="0D44B305" w:rsidR="00DF7C09" w:rsidRPr="0025251E" w:rsidRDefault="00DF7C09" w:rsidP="00DF7C09">
            <w:pPr>
              <w:jc w:val="both"/>
              <w:rPr>
                <w:b/>
                <w:snapToGrid w:val="0"/>
                <w:sz w:val="22"/>
                <w:szCs w:val="22"/>
              </w:rPr>
            </w:pPr>
            <w:r w:rsidRPr="00544E6B">
              <w:rPr>
                <w:sz w:val="22"/>
              </w:rPr>
              <w:t xml:space="preserve">Dažnis nežinomas </w:t>
            </w:r>
          </w:p>
        </w:tc>
        <w:tc>
          <w:tcPr>
            <w:tcW w:w="3841" w:type="dxa"/>
          </w:tcPr>
          <w:p w14:paraId="35D89D02" w14:textId="77777777" w:rsidR="00DF7C09" w:rsidRPr="0025251E" w:rsidRDefault="00DF7C09" w:rsidP="00DF7C09">
            <w:pPr>
              <w:pStyle w:val="Default"/>
              <w:rPr>
                <w:sz w:val="22"/>
                <w:szCs w:val="22"/>
              </w:rPr>
            </w:pPr>
            <w:r w:rsidRPr="0025251E">
              <w:rPr>
                <w:sz w:val="22"/>
                <w:szCs w:val="22"/>
              </w:rPr>
              <w:t xml:space="preserve">Eritema </w:t>
            </w:r>
          </w:p>
          <w:p w14:paraId="1F5CB633" w14:textId="520C205B" w:rsidR="00DF7C09" w:rsidRPr="0025251E" w:rsidRDefault="00DF7C09" w:rsidP="00DF7C09">
            <w:pPr>
              <w:jc w:val="both"/>
              <w:rPr>
                <w:b/>
                <w:snapToGrid w:val="0"/>
                <w:sz w:val="22"/>
                <w:szCs w:val="22"/>
              </w:rPr>
            </w:pPr>
            <w:r w:rsidRPr="00544E6B">
              <w:rPr>
                <w:sz w:val="22"/>
              </w:rPr>
              <w:t xml:space="preserve">Hiperhidrozė </w:t>
            </w:r>
          </w:p>
        </w:tc>
      </w:tr>
      <w:tr w:rsidR="00DF7C09" w:rsidRPr="0025251E" w14:paraId="6A57929E" w14:textId="77777777" w:rsidTr="00DF7C09">
        <w:tc>
          <w:tcPr>
            <w:tcW w:w="2824" w:type="dxa"/>
            <w:vMerge w:val="restart"/>
          </w:tcPr>
          <w:p w14:paraId="215AE02B" w14:textId="77777777" w:rsidR="00DF7C09" w:rsidRPr="0025251E" w:rsidRDefault="00DF7C09" w:rsidP="00DF7C09">
            <w:pPr>
              <w:pStyle w:val="Default"/>
              <w:jc w:val="both"/>
              <w:rPr>
                <w:sz w:val="22"/>
                <w:szCs w:val="22"/>
              </w:rPr>
            </w:pPr>
            <w:r w:rsidRPr="0025251E">
              <w:rPr>
                <w:b/>
                <w:bCs/>
                <w:sz w:val="22"/>
                <w:szCs w:val="22"/>
              </w:rPr>
              <w:t xml:space="preserve">Skeleto, raumenų ir jungiamojo audinio sutrikimai </w:t>
            </w:r>
          </w:p>
          <w:p w14:paraId="52B275A5" w14:textId="2B8CA479" w:rsidR="00DF7C09" w:rsidRPr="0025251E" w:rsidRDefault="00DF7C09" w:rsidP="00DF7C09">
            <w:pPr>
              <w:jc w:val="both"/>
              <w:rPr>
                <w:b/>
                <w:snapToGrid w:val="0"/>
                <w:sz w:val="22"/>
                <w:szCs w:val="22"/>
                <w:lang w:val="es-ES"/>
              </w:rPr>
            </w:pPr>
          </w:p>
        </w:tc>
        <w:tc>
          <w:tcPr>
            <w:tcW w:w="1829" w:type="dxa"/>
          </w:tcPr>
          <w:p w14:paraId="23582E55" w14:textId="5BCAF62C" w:rsidR="00DF7C09" w:rsidRPr="0025251E" w:rsidRDefault="00DF7C09" w:rsidP="00DF7C09">
            <w:pPr>
              <w:jc w:val="both"/>
              <w:rPr>
                <w:b/>
                <w:snapToGrid w:val="0"/>
                <w:sz w:val="22"/>
                <w:szCs w:val="22"/>
              </w:rPr>
            </w:pPr>
            <w:r w:rsidRPr="00544E6B">
              <w:rPr>
                <w:sz w:val="22"/>
              </w:rPr>
              <w:t xml:space="preserve">Nedažnas </w:t>
            </w:r>
          </w:p>
        </w:tc>
        <w:tc>
          <w:tcPr>
            <w:tcW w:w="3841" w:type="dxa"/>
          </w:tcPr>
          <w:p w14:paraId="08F6423B" w14:textId="4B87FA75" w:rsidR="00DF7C09" w:rsidRPr="0025251E" w:rsidRDefault="00DF7C09" w:rsidP="00DF7C09">
            <w:pPr>
              <w:jc w:val="both"/>
              <w:rPr>
                <w:b/>
                <w:snapToGrid w:val="0"/>
                <w:sz w:val="22"/>
                <w:szCs w:val="22"/>
              </w:rPr>
            </w:pPr>
            <w:r w:rsidRPr="00544E6B">
              <w:rPr>
                <w:sz w:val="22"/>
              </w:rPr>
              <w:t xml:space="preserve">Kaklo skausmas </w:t>
            </w:r>
          </w:p>
        </w:tc>
      </w:tr>
      <w:tr w:rsidR="00DF7C09" w:rsidRPr="0025251E" w14:paraId="4EDB8485" w14:textId="77777777" w:rsidTr="00DF7C09">
        <w:tc>
          <w:tcPr>
            <w:tcW w:w="2824" w:type="dxa"/>
            <w:vMerge/>
          </w:tcPr>
          <w:p w14:paraId="3CA0B8A6" w14:textId="77777777" w:rsidR="00DF7C09" w:rsidRPr="0025251E" w:rsidRDefault="00DF7C09" w:rsidP="00DF7C09">
            <w:pPr>
              <w:jc w:val="both"/>
              <w:rPr>
                <w:b/>
                <w:snapToGrid w:val="0"/>
                <w:sz w:val="22"/>
                <w:szCs w:val="22"/>
              </w:rPr>
            </w:pPr>
          </w:p>
        </w:tc>
        <w:tc>
          <w:tcPr>
            <w:tcW w:w="1829" w:type="dxa"/>
          </w:tcPr>
          <w:p w14:paraId="7CD89ECE" w14:textId="2F4422CC" w:rsidR="00DF7C09" w:rsidRPr="0025251E" w:rsidRDefault="00DF7C09" w:rsidP="00DF7C09">
            <w:pPr>
              <w:jc w:val="both"/>
              <w:rPr>
                <w:b/>
                <w:snapToGrid w:val="0"/>
                <w:sz w:val="22"/>
                <w:szCs w:val="22"/>
              </w:rPr>
            </w:pPr>
            <w:r w:rsidRPr="00544E6B">
              <w:rPr>
                <w:sz w:val="22"/>
              </w:rPr>
              <w:t xml:space="preserve">Retas </w:t>
            </w:r>
          </w:p>
        </w:tc>
        <w:tc>
          <w:tcPr>
            <w:tcW w:w="3841" w:type="dxa"/>
          </w:tcPr>
          <w:p w14:paraId="1D513142" w14:textId="7B00F4A8" w:rsidR="00DF7C09" w:rsidRPr="0025251E" w:rsidRDefault="00DF7C09" w:rsidP="00DF7C09">
            <w:pPr>
              <w:jc w:val="both"/>
              <w:rPr>
                <w:b/>
                <w:snapToGrid w:val="0"/>
                <w:sz w:val="22"/>
                <w:szCs w:val="22"/>
              </w:rPr>
            </w:pPr>
            <w:r w:rsidRPr="00544E6B">
              <w:rPr>
                <w:sz w:val="22"/>
              </w:rPr>
              <w:t>Raumenų trūkčiojimas</w:t>
            </w:r>
            <w:r w:rsidRPr="0025251E">
              <w:rPr>
                <w:position w:val="8"/>
                <w:sz w:val="22"/>
                <w:szCs w:val="22"/>
                <w:vertAlign w:val="superscript"/>
              </w:rPr>
              <w:t xml:space="preserve">4 </w:t>
            </w:r>
          </w:p>
        </w:tc>
      </w:tr>
      <w:tr w:rsidR="00DF7C09" w:rsidRPr="0025251E" w14:paraId="420D005A" w14:textId="77777777" w:rsidTr="00DF7C09">
        <w:tc>
          <w:tcPr>
            <w:tcW w:w="2824" w:type="dxa"/>
            <w:vMerge/>
          </w:tcPr>
          <w:p w14:paraId="5677D076" w14:textId="77777777" w:rsidR="00DF7C09" w:rsidRPr="0025251E" w:rsidRDefault="00DF7C09" w:rsidP="00DF7C09">
            <w:pPr>
              <w:jc w:val="both"/>
              <w:rPr>
                <w:b/>
                <w:snapToGrid w:val="0"/>
                <w:sz w:val="22"/>
                <w:szCs w:val="22"/>
              </w:rPr>
            </w:pPr>
          </w:p>
        </w:tc>
        <w:tc>
          <w:tcPr>
            <w:tcW w:w="1829" w:type="dxa"/>
          </w:tcPr>
          <w:p w14:paraId="4D851928" w14:textId="7580283C" w:rsidR="00DF7C09" w:rsidRPr="0025251E" w:rsidRDefault="00DF7C09" w:rsidP="00DF7C09">
            <w:pPr>
              <w:jc w:val="both"/>
              <w:rPr>
                <w:b/>
                <w:snapToGrid w:val="0"/>
                <w:sz w:val="22"/>
                <w:szCs w:val="22"/>
              </w:rPr>
            </w:pPr>
            <w:r w:rsidRPr="00544E6B">
              <w:rPr>
                <w:sz w:val="22"/>
              </w:rPr>
              <w:t xml:space="preserve">Dažnis nežinomas </w:t>
            </w:r>
          </w:p>
        </w:tc>
        <w:tc>
          <w:tcPr>
            <w:tcW w:w="3841" w:type="dxa"/>
          </w:tcPr>
          <w:p w14:paraId="4644AB4F" w14:textId="77777777" w:rsidR="00DF7C09" w:rsidRPr="0025251E" w:rsidRDefault="00DF7C09" w:rsidP="00DF7C09">
            <w:pPr>
              <w:pStyle w:val="Default"/>
              <w:rPr>
                <w:sz w:val="22"/>
                <w:szCs w:val="22"/>
                <w:lang w:val="en-GB"/>
              </w:rPr>
            </w:pPr>
            <w:r w:rsidRPr="0025251E">
              <w:rPr>
                <w:sz w:val="22"/>
                <w:szCs w:val="22"/>
                <w:lang w:val="en-GB"/>
              </w:rPr>
              <w:t xml:space="preserve">Neuromuskulinių apraiškų pasunkėjimas esant Kirnso-Seiro sindromui </w:t>
            </w:r>
          </w:p>
          <w:p w14:paraId="04440F56" w14:textId="536CD05D" w:rsidR="00DF7C09" w:rsidRPr="0025251E" w:rsidRDefault="00DF7C09" w:rsidP="00DF7C09">
            <w:pPr>
              <w:jc w:val="both"/>
              <w:rPr>
                <w:bCs/>
                <w:snapToGrid w:val="0"/>
                <w:sz w:val="22"/>
                <w:szCs w:val="22"/>
              </w:rPr>
            </w:pPr>
            <w:r w:rsidRPr="00544E6B">
              <w:rPr>
                <w:sz w:val="22"/>
              </w:rPr>
              <w:t xml:space="preserve">Trizmai </w:t>
            </w:r>
          </w:p>
        </w:tc>
      </w:tr>
      <w:tr w:rsidR="00DF7C09" w:rsidRPr="0025251E" w14:paraId="62591CCA" w14:textId="77777777" w:rsidTr="00DF7C09">
        <w:tc>
          <w:tcPr>
            <w:tcW w:w="2824" w:type="dxa"/>
            <w:vMerge w:val="restart"/>
          </w:tcPr>
          <w:p w14:paraId="6A94BC6E" w14:textId="77777777" w:rsidR="00DF7C09" w:rsidRPr="0025251E" w:rsidRDefault="00DF7C09" w:rsidP="00DF7C09">
            <w:pPr>
              <w:pStyle w:val="Default"/>
              <w:jc w:val="both"/>
              <w:rPr>
                <w:sz w:val="22"/>
                <w:szCs w:val="22"/>
              </w:rPr>
            </w:pPr>
            <w:r w:rsidRPr="0025251E">
              <w:rPr>
                <w:b/>
                <w:bCs/>
                <w:sz w:val="22"/>
                <w:szCs w:val="22"/>
              </w:rPr>
              <w:t xml:space="preserve">Bendrieji sutrikimai ir vartojimo vietos pažeidimai </w:t>
            </w:r>
          </w:p>
          <w:p w14:paraId="07D359AF" w14:textId="268F978B" w:rsidR="00DF7C09" w:rsidRPr="0025251E" w:rsidRDefault="00DF7C09" w:rsidP="00DF7C09">
            <w:pPr>
              <w:jc w:val="both"/>
              <w:rPr>
                <w:b/>
                <w:snapToGrid w:val="0"/>
                <w:sz w:val="22"/>
                <w:szCs w:val="22"/>
                <w:lang w:val="es-ES"/>
              </w:rPr>
            </w:pPr>
          </w:p>
        </w:tc>
        <w:tc>
          <w:tcPr>
            <w:tcW w:w="1829" w:type="dxa"/>
          </w:tcPr>
          <w:p w14:paraId="52245202" w14:textId="4E0E5F3A" w:rsidR="00DF7C09" w:rsidRPr="0025251E" w:rsidRDefault="00DF7C09" w:rsidP="00DF7C09">
            <w:pPr>
              <w:jc w:val="both"/>
              <w:rPr>
                <w:b/>
                <w:snapToGrid w:val="0"/>
                <w:sz w:val="22"/>
                <w:szCs w:val="22"/>
              </w:rPr>
            </w:pPr>
            <w:r w:rsidRPr="00544E6B">
              <w:rPr>
                <w:sz w:val="22"/>
              </w:rPr>
              <w:t xml:space="preserve">Nedažnas </w:t>
            </w:r>
          </w:p>
        </w:tc>
        <w:tc>
          <w:tcPr>
            <w:tcW w:w="3841" w:type="dxa"/>
          </w:tcPr>
          <w:p w14:paraId="566B02D9" w14:textId="6C339678" w:rsidR="00DF7C09" w:rsidRPr="0025251E" w:rsidRDefault="00DF7C09" w:rsidP="00DF7C09">
            <w:pPr>
              <w:jc w:val="both"/>
              <w:rPr>
                <w:b/>
                <w:snapToGrid w:val="0"/>
                <w:sz w:val="22"/>
                <w:szCs w:val="22"/>
              </w:rPr>
            </w:pPr>
            <w:r w:rsidRPr="00544E6B">
              <w:rPr>
                <w:sz w:val="22"/>
              </w:rPr>
              <w:t xml:space="preserve">Skausmas injekcijos vietoje </w:t>
            </w:r>
          </w:p>
        </w:tc>
      </w:tr>
      <w:tr w:rsidR="00DF7C09" w:rsidRPr="0025251E" w14:paraId="56D67C3E" w14:textId="77777777" w:rsidTr="00DF7C09">
        <w:tc>
          <w:tcPr>
            <w:tcW w:w="2824" w:type="dxa"/>
            <w:vMerge/>
          </w:tcPr>
          <w:p w14:paraId="0FB2690C" w14:textId="77777777" w:rsidR="00DF7C09" w:rsidRPr="0025251E" w:rsidRDefault="00DF7C09" w:rsidP="00DF7C09">
            <w:pPr>
              <w:jc w:val="both"/>
              <w:rPr>
                <w:b/>
                <w:snapToGrid w:val="0"/>
                <w:sz w:val="22"/>
                <w:szCs w:val="22"/>
              </w:rPr>
            </w:pPr>
          </w:p>
        </w:tc>
        <w:tc>
          <w:tcPr>
            <w:tcW w:w="1829" w:type="dxa"/>
          </w:tcPr>
          <w:p w14:paraId="4A74A7E8" w14:textId="009D3380" w:rsidR="00DF7C09" w:rsidRPr="0025251E" w:rsidRDefault="00DF7C09" w:rsidP="00DF7C09">
            <w:pPr>
              <w:jc w:val="both"/>
              <w:rPr>
                <w:b/>
                <w:snapToGrid w:val="0"/>
                <w:sz w:val="22"/>
                <w:szCs w:val="22"/>
              </w:rPr>
            </w:pPr>
            <w:r w:rsidRPr="00544E6B">
              <w:rPr>
                <w:sz w:val="22"/>
              </w:rPr>
              <w:t xml:space="preserve">Retas </w:t>
            </w:r>
          </w:p>
        </w:tc>
        <w:tc>
          <w:tcPr>
            <w:tcW w:w="3841" w:type="dxa"/>
          </w:tcPr>
          <w:p w14:paraId="6B37DFEF" w14:textId="77777777" w:rsidR="00DF7C09" w:rsidRPr="0025251E" w:rsidRDefault="00DF7C09" w:rsidP="00DF7C09">
            <w:pPr>
              <w:pStyle w:val="Default"/>
              <w:rPr>
                <w:sz w:val="22"/>
                <w:szCs w:val="22"/>
                <w:lang w:val="en-GB"/>
              </w:rPr>
            </w:pPr>
            <w:r w:rsidRPr="0025251E">
              <w:rPr>
                <w:sz w:val="22"/>
                <w:szCs w:val="22"/>
                <w:lang w:val="en-GB"/>
              </w:rPr>
              <w:t xml:space="preserve">Injekcijos vietos eksfoliacija ar nekrozė </w:t>
            </w:r>
          </w:p>
          <w:p w14:paraId="3C0CEC6A" w14:textId="5996C39E" w:rsidR="00DF7C09" w:rsidRPr="0025251E" w:rsidRDefault="00DF7C09" w:rsidP="00DF7C09">
            <w:pPr>
              <w:jc w:val="both"/>
              <w:rPr>
                <w:b/>
                <w:snapToGrid w:val="0"/>
                <w:sz w:val="22"/>
                <w:szCs w:val="22"/>
              </w:rPr>
            </w:pPr>
            <w:r w:rsidRPr="00544E6B">
              <w:rPr>
                <w:sz w:val="22"/>
              </w:rPr>
              <w:t xml:space="preserve">Nuovargis, astenija (silpnumas) ar šaltkrėtis </w:t>
            </w:r>
          </w:p>
        </w:tc>
      </w:tr>
      <w:tr w:rsidR="00DF7C09" w:rsidRPr="0025251E" w14:paraId="5E4D712C" w14:textId="77777777" w:rsidTr="00DF7C09">
        <w:tc>
          <w:tcPr>
            <w:tcW w:w="2824" w:type="dxa"/>
            <w:vMerge/>
          </w:tcPr>
          <w:p w14:paraId="7D693947" w14:textId="77777777" w:rsidR="00DF7C09" w:rsidRPr="0025251E" w:rsidRDefault="00DF7C09" w:rsidP="00DF7C09">
            <w:pPr>
              <w:jc w:val="both"/>
              <w:rPr>
                <w:b/>
                <w:snapToGrid w:val="0"/>
                <w:sz w:val="22"/>
                <w:szCs w:val="22"/>
              </w:rPr>
            </w:pPr>
          </w:p>
        </w:tc>
        <w:tc>
          <w:tcPr>
            <w:tcW w:w="1829" w:type="dxa"/>
          </w:tcPr>
          <w:p w14:paraId="48C74211" w14:textId="05C69B52" w:rsidR="00DF7C09" w:rsidRPr="0025251E" w:rsidRDefault="00DF7C09" w:rsidP="00DF7C09">
            <w:pPr>
              <w:jc w:val="both"/>
              <w:rPr>
                <w:b/>
                <w:snapToGrid w:val="0"/>
                <w:sz w:val="22"/>
                <w:szCs w:val="22"/>
              </w:rPr>
            </w:pPr>
            <w:r w:rsidRPr="00544E6B">
              <w:rPr>
                <w:sz w:val="22"/>
              </w:rPr>
              <w:t xml:space="preserve">Dažnis nežinomas </w:t>
            </w:r>
          </w:p>
        </w:tc>
        <w:tc>
          <w:tcPr>
            <w:tcW w:w="3841" w:type="dxa"/>
          </w:tcPr>
          <w:p w14:paraId="68B60B2D" w14:textId="77777777" w:rsidR="00DF7C09" w:rsidRPr="0025251E" w:rsidRDefault="00DF7C09" w:rsidP="00DF7C09">
            <w:pPr>
              <w:pStyle w:val="Default"/>
              <w:rPr>
                <w:sz w:val="22"/>
                <w:szCs w:val="22"/>
                <w:lang w:val="en-GB"/>
              </w:rPr>
            </w:pPr>
            <w:r w:rsidRPr="0025251E">
              <w:rPr>
                <w:sz w:val="22"/>
                <w:szCs w:val="22"/>
                <w:lang w:val="en-GB"/>
              </w:rPr>
              <w:t xml:space="preserve">Vietinis patinimas </w:t>
            </w:r>
          </w:p>
          <w:p w14:paraId="2AD7ACB1" w14:textId="77777777" w:rsidR="00DF7C09" w:rsidRPr="0025251E" w:rsidRDefault="00DF7C09" w:rsidP="00DF7C09">
            <w:pPr>
              <w:pStyle w:val="Default"/>
              <w:rPr>
                <w:sz w:val="22"/>
                <w:szCs w:val="22"/>
                <w:lang w:val="en-GB"/>
              </w:rPr>
            </w:pPr>
            <w:r w:rsidRPr="0025251E">
              <w:rPr>
                <w:sz w:val="22"/>
                <w:szCs w:val="22"/>
                <w:lang w:val="en-GB"/>
              </w:rPr>
              <w:t xml:space="preserve">Karščio pojūtis </w:t>
            </w:r>
          </w:p>
          <w:p w14:paraId="4AD4BC6D" w14:textId="2F08D8FF" w:rsidR="00DF7C09" w:rsidRPr="0025251E" w:rsidRDefault="00DF7C09" w:rsidP="00DF7C09">
            <w:pPr>
              <w:ind w:left="175"/>
              <w:jc w:val="both"/>
              <w:rPr>
                <w:b/>
                <w:snapToGrid w:val="0"/>
                <w:sz w:val="22"/>
                <w:szCs w:val="22"/>
              </w:rPr>
            </w:pPr>
            <w:r w:rsidRPr="00544E6B">
              <w:rPr>
                <w:sz w:val="22"/>
              </w:rPr>
              <w:t xml:space="preserve">Šalčio pojūtis </w:t>
            </w:r>
          </w:p>
        </w:tc>
      </w:tr>
    </w:tbl>
    <w:p w14:paraId="046A3755" w14:textId="61B7F2A8" w:rsidR="00A557E6" w:rsidRPr="009C45A7" w:rsidRDefault="00A557E6" w:rsidP="00A557E6">
      <w:pPr>
        <w:pStyle w:val="Pagrindiniotekstotrauk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836"/>
          <w:tab w:val="left" w:pos="7920"/>
        </w:tabs>
        <w:ind w:left="1080" w:hanging="1080"/>
        <w:jc w:val="left"/>
        <w:rPr>
          <w:i/>
          <w:u w:val="single"/>
        </w:rPr>
      </w:pPr>
    </w:p>
    <w:p w14:paraId="68E50B3E" w14:textId="407BF896" w:rsidR="00DF7C09" w:rsidRPr="0025251E" w:rsidRDefault="00DF7C09" w:rsidP="0025251E">
      <w:pPr>
        <w:pStyle w:val="Pagrindiniotekstotrauk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836"/>
          <w:tab w:val="left" w:pos="7920"/>
        </w:tabs>
        <w:ind w:left="0"/>
        <w:jc w:val="left"/>
        <w:rPr>
          <w:bCs/>
          <w:u w:val="single"/>
        </w:rPr>
      </w:pPr>
      <w:r w:rsidRPr="0025251E">
        <w:rPr>
          <w:bCs/>
          <w:u w:val="single"/>
        </w:rPr>
        <w:lastRenderedPageBreak/>
        <w:t>Atrinktų nepageidaujamų reakcijų aprašymas</w:t>
      </w:r>
    </w:p>
    <w:p w14:paraId="29A1D52D" w14:textId="4FCCC3D5" w:rsidR="00DF7C09" w:rsidRPr="009C45A7" w:rsidRDefault="00DF7C09" w:rsidP="00DF7C09">
      <w:pPr>
        <w:pStyle w:val="Pagrindiniotekstotrauk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836"/>
          <w:tab w:val="left" w:pos="7920"/>
        </w:tabs>
        <w:ind w:left="0"/>
        <w:jc w:val="left"/>
        <w:rPr>
          <w:i/>
          <w:u w:val="single"/>
        </w:rPr>
      </w:pPr>
    </w:p>
    <w:p w14:paraId="4024074F" w14:textId="77777777" w:rsidR="00DF7C09" w:rsidRPr="0025251E" w:rsidRDefault="00DF7C09" w:rsidP="00DF7C09">
      <w:pPr>
        <w:pStyle w:val="Default"/>
        <w:rPr>
          <w:sz w:val="22"/>
          <w:szCs w:val="22"/>
          <w:lang w:val="en-GB"/>
        </w:rPr>
      </w:pPr>
      <w:r w:rsidRPr="0025251E">
        <w:rPr>
          <w:position w:val="8"/>
          <w:sz w:val="22"/>
          <w:szCs w:val="22"/>
          <w:vertAlign w:val="superscript"/>
          <w:lang w:val="en-GB"/>
        </w:rPr>
        <w:t xml:space="preserve">1 </w:t>
      </w:r>
      <w:r w:rsidRPr="0025251E">
        <w:rPr>
          <w:sz w:val="22"/>
          <w:szCs w:val="22"/>
          <w:lang w:val="en-GB"/>
        </w:rPr>
        <w:t xml:space="preserve">Alerginės reakcijos neturėtų būti painiojamos su sinkopės epizodais (juntamu širdies plakimu </w:t>
      </w:r>
      <w:proofErr w:type="gramStart"/>
      <w:r w:rsidRPr="0025251E">
        <w:rPr>
          <w:sz w:val="22"/>
          <w:szCs w:val="22"/>
          <w:lang w:val="en-GB"/>
        </w:rPr>
        <w:t>dėl</w:t>
      </w:r>
      <w:proofErr w:type="gramEnd"/>
      <w:r w:rsidRPr="0025251E">
        <w:rPr>
          <w:sz w:val="22"/>
          <w:szCs w:val="22"/>
          <w:lang w:val="en-GB"/>
        </w:rPr>
        <w:t xml:space="preserve"> adrenalino). </w:t>
      </w:r>
    </w:p>
    <w:p w14:paraId="41393AA4" w14:textId="77777777" w:rsidR="00DF7C09" w:rsidRPr="0025251E" w:rsidRDefault="00DF7C09" w:rsidP="00DF7C09">
      <w:pPr>
        <w:pStyle w:val="Default"/>
        <w:rPr>
          <w:sz w:val="22"/>
          <w:szCs w:val="22"/>
          <w:lang w:val="en-GB"/>
        </w:rPr>
      </w:pPr>
      <w:proofErr w:type="gramStart"/>
      <w:r w:rsidRPr="0025251E">
        <w:rPr>
          <w:position w:val="8"/>
          <w:sz w:val="22"/>
          <w:szCs w:val="22"/>
          <w:vertAlign w:val="superscript"/>
          <w:lang w:val="en-GB"/>
        </w:rPr>
        <w:t>2</w:t>
      </w:r>
      <w:proofErr w:type="gramEnd"/>
      <w:r w:rsidRPr="0025251E">
        <w:rPr>
          <w:position w:val="8"/>
          <w:sz w:val="22"/>
          <w:szCs w:val="22"/>
          <w:vertAlign w:val="superscript"/>
          <w:lang w:val="en-GB"/>
        </w:rPr>
        <w:t xml:space="preserve"> </w:t>
      </w:r>
      <w:r w:rsidRPr="0025251E">
        <w:rPr>
          <w:sz w:val="22"/>
          <w:szCs w:val="22"/>
          <w:lang w:val="en-GB"/>
        </w:rPr>
        <w:t xml:space="preserve">Paskyrus artikaino kartu su adrenalinu, praėjus 2 savaitėms atsirado veido paralyžius, o po 6 mėnesių būklė nepakito. </w:t>
      </w:r>
    </w:p>
    <w:p w14:paraId="4B8B705B" w14:textId="77777777" w:rsidR="00DF7C09" w:rsidRPr="0025251E" w:rsidRDefault="00DF7C09" w:rsidP="00DF7C09">
      <w:pPr>
        <w:pStyle w:val="Default"/>
        <w:rPr>
          <w:sz w:val="22"/>
          <w:szCs w:val="22"/>
          <w:lang w:val="en-GB"/>
        </w:rPr>
      </w:pPr>
      <w:proofErr w:type="gramStart"/>
      <w:r w:rsidRPr="0025251E">
        <w:rPr>
          <w:position w:val="8"/>
          <w:sz w:val="22"/>
          <w:szCs w:val="22"/>
          <w:vertAlign w:val="superscript"/>
          <w:lang w:val="en-GB"/>
        </w:rPr>
        <w:t>3</w:t>
      </w:r>
      <w:proofErr w:type="gramEnd"/>
      <w:r w:rsidRPr="0025251E">
        <w:rPr>
          <w:position w:val="8"/>
          <w:sz w:val="22"/>
          <w:szCs w:val="22"/>
          <w:vertAlign w:val="superscript"/>
          <w:lang w:val="en-GB"/>
        </w:rPr>
        <w:t xml:space="preserve"> </w:t>
      </w:r>
      <w:r w:rsidRPr="0025251E">
        <w:rPr>
          <w:sz w:val="22"/>
          <w:szCs w:val="22"/>
          <w:lang w:val="en-GB"/>
        </w:rPr>
        <w:t>Šios nervų sistemos patologijos gali pasireikšti įvairiais neįprastų pojūčių simptomais. Paresteziją galima apibrėžti kaip spontanišką nenormalų, paprastai neskausmingą pojūtį (</w:t>
      </w:r>
      <w:proofErr w:type="gramStart"/>
      <w:r w:rsidRPr="0025251E">
        <w:rPr>
          <w:sz w:val="22"/>
          <w:szCs w:val="22"/>
          <w:lang w:val="en-GB"/>
        </w:rPr>
        <w:t>pvz.,</w:t>
      </w:r>
      <w:proofErr w:type="gramEnd"/>
      <w:r w:rsidRPr="0025251E">
        <w:rPr>
          <w:sz w:val="22"/>
          <w:szCs w:val="22"/>
          <w:lang w:val="en-GB"/>
        </w:rPr>
        <w:t xml:space="preserve"> deginimą, badymą, dilgčiojimą ar niežulį), juntamą gerokai ilgiau už numatomą anestezijos trukmę. Dauguma po odontologinio gydymo nustatytų parestezijos atvejų yra laikini ir praeina per kelias dienas, savaites ar mėnesius. </w:t>
      </w:r>
    </w:p>
    <w:p w14:paraId="3F62378A" w14:textId="77777777" w:rsidR="00DF7C09" w:rsidRPr="0025251E" w:rsidRDefault="00DF7C09" w:rsidP="00DF7C09">
      <w:pPr>
        <w:pStyle w:val="Default"/>
        <w:rPr>
          <w:sz w:val="22"/>
          <w:szCs w:val="22"/>
          <w:lang w:val="en-GB"/>
        </w:rPr>
      </w:pPr>
      <w:r w:rsidRPr="0025251E">
        <w:rPr>
          <w:sz w:val="22"/>
          <w:szCs w:val="22"/>
          <w:lang w:val="en-GB"/>
        </w:rPr>
        <w:t xml:space="preserve">Išliekančiai parestezijai, dažniausiai pasireiškiančiai po nervų blokados apatiniame žandikaulyje, būdinga </w:t>
      </w:r>
      <w:proofErr w:type="gramStart"/>
      <w:r w:rsidRPr="0025251E">
        <w:rPr>
          <w:sz w:val="22"/>
          <w:szCs w:val="22"/>
          <w:lang w:val="en-GB"/>
        </w:rPr>
        <w:t>tai</w:t>
      </w:r>
      <w:proofErr w:type="gramEnd"/>
      <w:r w:rsidRPr="0025251E">
        <w:rPr>
          <w:sz w:val="22"/>
          <w:szCs w:val="22"/>
          <w:lang w:val="en-GB"/>
        </w:rPr>
        <w:t xml:space="preserve">, kad ji praeina lėtai, nevisiškai arba nepraeina. </w:t>
      </w:r>
    </w:p>
    <w:p w14:paraId="35F972DD" w14:textId="77777777" w:rsidR="00DF7C09" w:rsidRPr="0025251E" w:rsidRDefault="00DF7C09" w:rsidP="00DF7C09">
      <w:pPr>
        <w:pStyle w:val="Default"/>
        <w:rPr>
          <w:sz w:val="22"/>
          <w:szCs w:val="22"/>
          <w:lang w:val="en-GB"/>
        </w:rPr>
      </w:pPr>
      <w:r w:rsidRPr="0025251E">
        <w:rPr>
          <w:position w:val="8"/>
          <w:sz w:val="22"/>
          <w:szCs w:val="22"/>
          <w:vertAlign w:val="superscript"/>
          <w:lang w:val="en-GB"/>
        </w:rPr>
        <w:t xml:space="preserve">4 </w:t>
      </w:r>
      <w:r w:rsidRPr="0025251E">
        <w:rPr>
          <w:sz w:val="22"/>
          <w:szCs w:val="22"/>
          <w:lang w:val="en-GB"/>
        </w:rPr>
        <w:t xml:space="preserve">Kai kurie nepageidaujami reiškiniai, </w:t>
      </w:r>
      <w:proofErr w:type="gramStart"/>
      <w:r w:rsidRPr="0025251E">
        <w:rPr>
          <w:sz w:val="22"/>
          <w:szCs w:val="22"/>
          <w:lang w:val="en-GB"/>
        </w:rPr>
        <w:t>pvz.,</w:t>
      </w:r>
      <w:proofErr w:type="gramEnd"/>
      <w:r w:rsidRPr="0025251E">
        <w:rPr>
          <w:sz w:val="22"/>
          <w:szCs w:val="22"/>
          <w:lang w:val="en-GB"/>
        </w:rPr>
        <w:t xml:space="preserve"> susijaudinimas, nerimas / nervingumas, drebulys, kalbos sutrikimai gali būti įspėjamieji CNS slopinimo požymiai. Atsiradus tokiems požymiams, pacientų reikia paprašyti dažniau kvėpuoti ir pradėti stebėti (žr. PCS 4.9 skyrių). </w:t>
      </w:r>
    </w:p>
    <w:p w14:paraId="24B15AD2" w14:textId="77777777" w:rsidR="00DF7C09" w:rsidRPr="0025251E" w:rsidRDefault="00DF7C09" w:rsidP="00DF7C09">
      <w:pPr>
        <w:pStyle w:val="Default"/>
        <w:rPr>
          <w:b/>
          <w:bCs/>
          <w:sz w:val="22"/>
          <w:szCs w:val="22"/>
          <w:lang w:val="en-GB"/>
        </w:rPr>
      </w:pPr>
    </w:p>
    <w:p w14:paraId="3DB857EF" w14:textId="00B507B3" w:rsidR="00DF7C09" w:rsidRPr="0025251E" w:rsidRDefault="00DF7C09" w:rsidP="00DF7C09">
      <w:pPr>
        <w:pStyle w:val="Default"/>
        <w:rPr>
          <w:sz w:val="22"/>
          <w:szCs w:val="22"/>
          <w:u w:val="single"/>
          <w:lang w:val="en-GB"/>
        </w:rPr>
      </w:pPr>
      <w:r w:rsidRPr="0025251E">
        <w:rPr>
          <w:bCs/>
          <w:sz w:val="22"/>
          <w:szCs w:val="22"/>
          <w:u w:val="single"/>
          <w:lang w:val="en-GB"/>
        </w:rPr>
        <w:t xml:space="preserve">Vaikų populiacija </w:t>
      </w:r>
    </w:p>
    <w:p w14:paraId="7D81ADE6" w14:textId="249F35C7" w:rsidR="00DF7C09" w:rsidRPr="009C45A7" w:rsidRDefault="00DF7C09" w:rsidP="00DF7C09">
      <w:pPr>
        <w:pStyle w:val="Pagrindiniotekstotrauk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836"/>
          <w:tab w:val="left" w:pos="7920"/>
        </w:tabs>
        <w:ind w:left="0"/>
        <w:jc w:val="left"/>
      </w:pPr>
      <w:r w:rsidRPr="009C45A7">
        <w:t xml:space="preserve">Vaikų ir paauglių nuo 4 iki 18 metų saugumo duomenys buvo panašūs kaip suaugusiųjų. Tačiau atsitiktinis minkštųjų audinių pažeidimas buvo pastebėtas dažniau, ypač 3–7 metų vaikams, </w:t>
      </w:r>
      <w:proofErr w:type="gramStart"/>
      <w:r w:rsidRPr="009C45A7">
        <w:t>dėl</w:t>
      </w:r>
      <w:proofErr w:type="gramEnd"/>
      <w:r w:rsidRPr="009C45A7">
        <w:t xml:space="preserve"> užsitęsusios minkštųjų audinių anestezijos.</w:t>
      </w:r>
    </w:p>
    <w:p w14:paraId="0ADEDB27" w14:textId="77777777" w:rsidR="00DF7C09" w:rsidRPr="0025251E" w:rsidRDefault="00DF7C09" w:rsidP="0025251E">
      <w:pPr>
        <w:pStyle w:val="Pagrindiniotekstotrauk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836"/>
          <w:tab w:val="left" w:pos="7920"/>
        </w:tabs>
        <w:ind w:left="0"/>
        <w:jc w:val="left"/>
        <w:rPr>
          <w:i/>
          <w:u w:val="single"/>
        </w:rPr>
      </w:pPr>
    </w:p>
    <w:p w14:paraId="386EBE3B" w14:textId="43161C04" w:rsidR="000917D4" w:rsidRPr="00FF0F09" w:rsidRDefault="000917D4" w:rsidP="0025251E">
      <w:pPr>
        <w:tabs>
          <w:tab w:val="clear" w:pos="567"/>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6836"/>
          <w:tab w:val="left" w:pos="7920"/>
        </w:tabs>
        <w:autoSpaceDE w:val="0"/>
        <w:autoSpaceDN w:val="0"/>
        <w:adjustRightInd w:val="0"/>
        <w:spacing w:line="240" w:lineRule="auto"/>
        <w:ind w:left="720" w:hanging="1080"/>
        <w:rPr>
          <w:lang w:val="lt-LT"/>
        </w:rPr>
      </w:pPr>
      <w:r w:rsidRPr="00FF0F09">
        <w:rPr>
          <w:i/>
          <w:szCs w:val="22"/>
          <w:lang w:val="lt-LT"/>
        </w:rPr>
        <w:tab/>
      </w:r>
    </w:p>
    <w:p w14:paraId="333FE919" w14:textId="77777777" w:rsidR="00DF7C09" w:rsidRPr="0025251E" w:rsidRDefault="00DF7C09" w:rsidP="00DF7C09">
      <w:pPr>
        <w:autoSpaceDE w:val="0"/>
        <w:autoSpaceDN w:val="0"/>
        <w:adjustRightInd w:val="0"/>
        <w:spacing w:line="240" w:lineRule="auto"/>
        <w:rPr>
          <w:color w:val="000000"/>
          <w:szCs w:val="22"/>
          <w:lang w:val="lt-LT"/>
        </w:rPr>
      </w:pPr>
      <w:r w:rsidRPr="0025251E">
        <w:rPr>
          <w:color w:val="000000"/>
          <w:szCs w:val="22"/>
          <w:u w:val="single"/>
          <w:lang w:val="lt-LT"/>
        </w:rPr>
        <w:t xml:space="preserve">Pranešimas apie įtariamas nepageidaujamas reakcijas </w:t>
      </w:r>
    </w:p>
    <w:p w14:paraId="1377E0CF" w14:textId="07B34AF4" w:rsidR="00D75031" w:rsidRPr="0025251E" w:rsidRDefault="00D75031" w:rsidP="00D75031">
      <w:pPr>
        <w:widowControl w:val="0"/>
        <w:tabs>
          <w:tab w:val="clear" w:pos="567"/>
          <w:tab w:val="left" w:pos="540"/>
        </w:tabs>
        <w:spacing w:line="240" w:lineRule="auto"/>
        <w:rPr>
          <w:rFonts w:eastAsia="Calibri"/>
          <w:szCs w:val="22"/>
          <w:lang w:val="lt-LT"/>
        </w:rPr>
      </w:pPr>
      <w:r w:rsidRPr="0025251E">
        <w:rPr>
          <w:rFonts w:eastAsia="Calibri"/>
          <w:szCs w:val="22"/>
          <w:lang w:val="lt-LT"/>
        </w:rPr>
        <w:t xml:space="preserve">Svarbu pranešti apie įtariamas nepageidaujamas reakcijas, pastebėtas po vaistinio preparato registracijos, nes tai leidžia nuolat stebėti vaistinio preparato naudos ir rizikos santykį. </w:t>
      </w:r>
      <w:r w:rsidRPr="0025251E">
        <w:rPr>
          <w:noProof/>
          <w:szCs w:val="22"/>
          <w:lang w:val="lt-LT"/>
        </w:rPr>
        <w:t xml:space="preserve">Sveikatos priežiūros ar farmacijos specialistai turi pranešti apie bet kokias įtariamas nepageidaujamas reakcijas, </w:t>
      </w:r>
      <w:r w:rsidR="00C35A16" w:rsidRPr="00C35A16">
        <w:rPr>
          <w:noProof/>
          <w:szCs w:val="22"/>
          <w:lang w:val="lt-LT"/>
        </w:rPr>
        <w:t xml:space="preserve">užpildę ir pateikę pranešimo formą Valstybinės vaistų kontrolės tarnybos prie Lietuvos Respublikos sveikatos apsaugos ministerijos tinklalapyje </w:t>
      </w:r>
      <w:r w:rsidR="00C35A16" w:rsidRPr="00C35A16">
        <w:rPr>
          <w:noProof/>
          <w:szCs w:val="22"/>
          <w:u w:val="single"/>
          <w:lang w:val="lt-LT"/>
        </w:rPr>
        <w:t>https://vvkt.lrv.lt/lt/</w:t>
      </w:r>
      <w:r w:rsidR="00C35A16" w:rsidRPr="00C35A16">
        <w:rPr>
          <w:noProof/>
          <w:szCs w:val="22"/>
          <w:lang w:val="lt-LT"/>
        </w:rPr>
        <w:t xml:space="preserve"> nurodytais būdais.</w:t>
      </w:r>
    </w:p>
    <w:p w14:paraId="62448618" w14:textId="77777777" w:rsidR="00D75031" w:rsidRPr="00FF0F09" w:rsidRDefault="00D75031" w:rsidP="000917D4">
      <w:pPr>
        <w:rPr>
          <w:szCs w:val="22"/>
          <w:lang w:val="lt-LT"/>
        </w:rPr>
      </w:pPr>
    </w:p>
    <w:p w14:paraId="7F7DC73B" w14:textId="77777777" w:rsidR="000917D4" w:rsidRPr="009C45A7" w:rsidRDefault="000917D4" w:rsidP="000917D4">
      <w:pPr>
        <w:rPr>
          <w:rFonts w:eastAsia="MS Mincho"/>
          <w:b/>
          <w:szCs w:val="22"/>
          <w:lang w:val="lt-LT"/>
        </w:rPr>
      </w:pPr>
    </w:p>
    <w:p w14:paraId="17512D21" w14:textId="77777777" w:rsidR="000917D4" w:rsidRPr="009C45A7" w:rsidRDefault="000917D4" w:rsidP="000917D4">
      <w:pPr>
        <w:rPr>
          <w:b/>
          <w:szCs w:val="22"/>
          <w:u w:val="single"/>
          <w:lang w:val="lt-LT"/>
        </w:rPr>
      </w:pPr>
      <w:r w:rsidRPr="009C45A7">
        <w:rPr>
          <w:b/>
          <w:szCs w:val="22"/>
          <w:lang w:val="lt-LT"/>
        </w:rPr>
        <w:t>4.9</w:t>
      </w:r>
      <w:r w:rsidRPr="009C45A7">
        <w:rPr>
          <w:b/>
          <w:szCs w:val="22"/>
          <w:lang w:val="lt-LT"/>
        </w:rPr>
        <w:tab/>
        <w:t>Perdozavimas</w:t>
      </w:r>
    </w:p>
    <w:p w14:paraId="76A2BD9D" w14:textId="77777777" w:rsidR="00DF7C09" w:rsidRPr="009C45A7" w:rsidRDefault="00DF7C09" w:rsidP="000917D4">
      <w:pPr>
        <w:pStyle w:val="Pagrindinistekstas2"/>
        <w:pBdr>
          <w:top w:val="none" w:sz="0" w:space="0" w:color="auto"/>
          <w:left w:val="none" w:sz="0" w:space="0" w:color="auto"/>
          <w:bottom w:val="none" w:sz="0" w:space="0" w:color="auto"/>
          <w:right w:val="none" w:sz="0" w:space="0" w:color="auto"/>
        </w:pBdr>
        <w:jc w:val="left"/>
        <w:rPr>
          <w:b w:val="0"/>
          <w:color w:val="auto"/>
          <w:u w:val="none"/>
          <w:lang w:val="lt-LT"/>
        </w:rPr>
      </w:pPr>
    </w:p>
    <w:p w14:paraId="28058E8A" w14:textId="77777777" w:rsidR="00DF7C09" w:rsidRPr="0025251E" w:rsidRDefault="00DF7C09" w:rsidP="00DF7C09">
      <w:pPr>
        <w:pStyle w:val="Default"/>
        <w:rPr>
          <w:sz w:val="22"/>
          <w:szCs w:val="22"/>
          <w:lang w:val="lt-LT"/>
        </w:rPr>
      </w:pPr>
      <w:r w:rsidRPr="0025251E">
        <w:rPr>
          <w:b/>
          <w:bCs/>
          <w:sz w:val="22"/>
          <w:szCs w:val="22"/>
          <w:lang w:val="lt-LT"/>
        </w:rPr>
        <w:t xml:space="preserve">Perdozavimo tipai </w:t>
      </w:r>
    </w:p>
    <w:p w14:paraId="783A13C7" w14:textId="77777777" w:rsidR="00DF7C09" w:rsidRPr="0025251E" w:rsidRDefault="00DF7C09" w:rsidP="00DF7C09">
      <w:pPr>
        <w:pStyle w:val="Default"/>
        <w:rPr>
          <w:sz w:val="22"/>
          <w:szCs w:val="22"/>
          <w:lang w:val="lt-LT"/>
        </w:rPr>
      </w:pPr>
      <w:r w:rsidRPr="0025251E">
        <w:rPr>
          <w:sz w:val="22"/>
          <w:szCs w:val="22"/>
          <w:lang w:val="lt-LT"/>
        </w:rPr>
        <w:t xml:space="preserve">Terminas „vietinių anestetikų perdozavimas“ didžiąja dalimi dažnai naudojamas apibūdinti: </w:t>
      </w:r>
    </w:p>
    <w:p w14:paraId="6715BCB7" w14:textId="05BBE8A0" w:rsidR="00DF7C09" w:rsidRPr="0025251E" w:rsidRDefault="00DF7C09" w:rsidP="0025251E">
      <w:pPr>
        <w:pStyle w:val="Default"/>
        <w:numPr>
          <w:ilvl w:val="0"/>
          <w:numId w:val="9"/>
        </w:numPr>
        <w:rPr>
          <w:sz w:val="22"/>
          <w:szCs w:val="22"/>
          <w:lang w:val="lt-LT"/>
        </w:rPr>
      </w:pPr>
      <w:r w:rsidRPr="0025251E">
        <w:rPr>
          <w:sz w:val="22"/>
          <w:szCs w:val="22"/>
          <w:lang w:val="lt-LT"/>
        </w:rPr>
        <w:t xml:space="preserve">absoliutųjį perdozavimą, </w:t>
      </w:r>
    </w:p>
    <w:p w14:paraId="47F5A966" w14:textId="392D06B1" w:rsidR="00DF7C09" w:rsidRPr="0025251E" w:rsidRDefault="00DF7C09" w:rsidP="0025251E">
      <w:pPr>
        <w:pStyle w:val="Default"/>
        <w:numPr>
          <w:ilvl w:val="0"/>
          <w:numId w:val="9"/>
        </w:numPr>
        <w:rPr>
          <w:sz w:val="22"/>
          <w:szCs w:val="22"/>
          <w:lang w:val="lt-LT"/>
        </w:rPr>
      </w:pPr>
      <w:r w:rsidRPr="0025251E">
        <w:rPr>
          <w:sz w:val="22"/>
          <w:szCs w:val="22"/>
          <w:lang w:val="lt-LT"/>
        </w:rPr>
        <w:t xml:space="preserve">santykinį perdozavimą, pvz.: </w:t>
      </w:r>
    </w:p>
    <w:p w14:paraId="36707DA1" w14:textId="1838E19B" w:rsidR="00DF7C09" w:rsidRPr="0025251E" w:rsidRDefault="00DF7C09" w:rsidP="0025251E">
      <w:pPr>
        <w:pStyle w:val="Default"/>
        <w:numPr>
          <w:ilvl w:val="0"/>
          <w:numId w:val="10"/>
        </w:numPr>
        <w:rPr>
          <w:sz w:val="22"/>
          <w:szCs w:val="22"/>
          <w:lang w:val="lt-LT"/>
        </w:rPr>
      </w:pPr>
      <w:r w:rsidRPr="0025251E">
        <w:rPr>
          <w:sz w:val="22"/>
          <w:szCs w:val="22"/>
          <w:lang w:val="lt-LT"/>
        </w:rPr>
        <w:t xml:space="preserve">atsitiktinę injekciją į kraujagyslę, arba </w:t>
      </w:r>
    </w:p>
    <w:p w14:paraId="14905F95" w14:textId="10EE4D57" w:rsidR="00DF7C09" w:rsidRPr="0025251E" w:rsidRDefault="00DF7C09" w:rsidP="0025251E">
      <w:pPr>
        <w:pStyle w:val="Default"/>
        <w:numPr>
          <w:ilvl w:val="0"/>
          <w:numId w:val="10"/>
        </w:numPr>
        <w:rPr>
          <w:sz w:val="22"/>
          <w:szCs w:val="22"/>
          <w:lang w:val="lt-LT"/>
        </w:rPr>
      </w:pPr>
      <w:r w:rsidRPr="0025251E">
        <w:rPr>
          <w:sz w:val="22"/>
          <w:szCs w:val="22"/>
          <w:lang w:val="lt-LT"/>
        </w:rPr>
        <w:t xml:space="preserve">neįprastai greitą absorbciją į sisteminę kraujotaką, arba </w:t>
      </w:r>
    </w:p>
    <w:p w14:paraId="01AFA5A8" w14:textId="2119B316" w:rsidR="00DF7C09" w:rsidRPr="009C45A7" w:rsidRDefault="00DF7C09" w:rsidP="0025251E">
      <w:pPr>
        <w:pStyle w:val="Default"/>
        <w:numPr>
          <w:ilvl w:val="0"/>
          <w:numId w:val="10"/>
        </w:numPr>
        <w:rPr>
          <w:sz w:val="22"/>
          <w:szCs w:val="22"/>
        </w:rPr>
      </w:pPr>
      <w:r w:rsidRPr="009C45A7">
        <w:rPr>
          <w:sz w:val="22"/>
          <w:szCs w:val="22"/>
        </w:rPr>
        <w:t xml:space="preserve">vėluojantį vaistinio preparato metabolizmą ir eliminaciją. </w:t>
      </w:r>
    </w:p>
    <w:p w14:paraId="4A72DF4B" w14:textId="77777777" w:rsidR="00DF7C09" w:rsidRPr="009C45A7" w:rsidRDefault="00DF7C09" w:rsidP="00DF7C09">
      <w:pPr>
        <w:pStyle w:val="Default"/>
        <w:rPr>
          <w:sz w:val="22"/>
          <w:szCs w:val="22"/>
        </w:rPr>
      </w:pPr>
    </w:p>
    <w:p w14:paraId="33ED221B" w14:textId="0EE9BA43" w:rsidR="00DF7C09" w:rsidRPr="009C45A7" w:rsidRDefault="00DF7C09" w:rsidP="00DF7C09">
      <w:pPr>
        <w:pStyle w:val="Default"/>
        <w:rPr>
          <w:sz w:val="22"/>
          <w:szCs w:val="22"/>
        </w:rPr>
      </w:pPr>
      <w:r w:rsidRPr="009C45A7">
        <w:rPr>
          <w:sz w:val="22"/>
          <w:szCs w:val="22"/>
        </w:rPr>
        <w:t xml:space="preserve">Santykinio perdozavimo atveju pacientams simptomai paprastai pasireiškia pirmosiomis minutėmis. Absoliučiojo perdozavimo atveju toksinio poveikio požymiai priklausomai nuo injekcijos vietos atsiranda vėliau po injekcijos. </w:t>
      </w:r>
    </w:p>
    <w:p w14:paraId="379B4C4C" w14:textId="77777777" w:rsidR="00DF7C09" w:rsidRPr="009C45A7" w:rsidRDefault="00DF7C09" w:rsidP="00DF7C09">
      <w:pPr>
        <w:pStyle w:val="Default"/>
        <w:rPr>
          <w:sz w:val="22"/>
          <w:szCs w:val="22"/>
        </w:rPr>
      </w:pPr>
    </w:p>
    <w:p w14:paraId="2B4238D5" w14:textId="7AB3E3BD" w:rsidR="00DF7C09" w:rsidRPr="009C45A7" w:rsidRDefault="00DF7C09" w:rsidP="00DF7C09">
      <w:pPr>
        <w:pStyle w:val="Default"/>
        <w:rPr>
          <w:b/>
          <w:bCs/>
          <w:sz w:val="22"/>
          <w:szCs w:val="22"/>
        </w:rPr>
      </w:pPr>
      <w:r w:rsidRPr="009C45A7">
        <w:rPr>
          <w:b/>
          <w:bCs/>
          <w:sz w:val="22"/>
          <w:szCs w:val="22"/>
        </w:rPr>
        <w:t xml:space="preserve">Simptomai </w:t>
      </w:r>
    </w:p>
    <w:p w14:paraId="6234CCDC" w14:textId="77777777" w:rsidR="00DF7C09" w:rsidRPr="009C45A7" w:rsidRDefault="00DF7C09" w:rsidP="00DF7C09">
      <w:pPr>
        <w:pStyle w:val="Default"/>
        <w:rPr>
          <w:sz w:val="22"/>
          <w:szCs w:val="22"/>
        </w:rPr>
      </w:pPr>
    </w:p>
    <w:p w14:paraId="268B00BF" w14:textId="54F4D94D" w:rsidR="00DF7C09" w:rsidRPr="009C45A7" w:rsidRDefault="00DF7C09" w:rsidP="00DF7C09">
      <w:pPr>
        <w:pStyle w:val="Default"/>
        <w:rPr>
          <w:sz w:val="22"/>
          <w:szCs w:val="22"/>
        </w:rPr>
      </w:pPr>
      <w:r w:rsidRPr="009C45A7">
        <w:rPr>
          <w:sz w:val="22"/>
          <w:szCs w:val="22"/>
        </w:rPr>
        <w:t xml:space="preserve">Kadangi sujaudinimas gali būti laikinas arba jo gali nebūti, dėl perdozavimo (absoliučiojo ar santykinio) pirmosios apraiškos gali būti mieguistumas, pereinantis į sąmonės netekimą, ir kvėpavimo sustojimas. </w:t>
      </w:r>
    </w:p>
    <w:p w14:paraId="50415356" w14:textId="77777777" w:rsidR="00DF7C09" w:rsidRPr="009C45A7" w:rsidRDefault="00DF7C09" w:rsidP="00DF7C09">
      <w:pPr>
        <w:pStyle w:val="Default"/>
        <w:rPr>
          <w:sz w:val="22"/>
          <w:szCs w:val="22"/>
        </w:rPr>
      </w:pPr>
    </w:p>
    <w:p w14:paraId="3DA87029" w14:textId="77777777" w:rsidR="00DF7C09" w:rsidRPr="009C45A7" w:rsidRDefault="00DF7C09" w:rsidP="00DF7C09">
      <w:pPr>
        <w:pStyle w:val="Default"/>
        <w:rPr>
          <w:sz w:val="22"/>
          <w:szCs w:val="22"/>
        </w:rPr>
      </w:pPr>
      <w:r w:rsidRPr="009C45A7">
        <w:rPr>
          <w:i/>
          <w:iCs/>
          <w:sz w:val="22"/>
          <w:szCs w:val="22"/>
          <w:u w:val="single"/>
        </w:rPr>
        <w:t>Dėl artikaino</w:t>
      </w:r>
      <w:r w:rsidRPr="009C45A7">
        <w:rPr>
          <w:sz w:val="22"/>
          <w:szCs w:val="22"/>
          <w:u w:val="single"/>
        </w:rPr>
        <w:t xml:space="preserve">: </w:t>
      </w:r>
    </w:p>
    <w:p w14:paraId="791C8098" w14:textId="77777777" w:rsidR="00214EB8" w:rsidRPr="009C45A7" w:rsidRDefault="00DF7C09" w:rsidP="00214EB8">
      <w:pPr>
        <w:pStyle w:val="Default"/>
        <w:rPr>
          <w:sz w:val="22"/>
          <w:szCs w:val="22"/>
        </w:rPr>
      </w:pPr>
      <w:r w:rsidRPr="009C45A7">
        <w:rPr>
          <w:sz w:val="22"/>
          <w:szCs w:val="22"/>
        </w:rPr>
        <w:t xml:space="preserve">Simptomai priklauso nuo dozės, progresyviai sunkėjant neurologinėms apraiškoms (presinkopė, sinkopė, galvos skausmas, neramumas, susijaudinimas, sumišimo būsena, dezorientacija, svaigulys (galvos sukimasis), drebulys, stuporas, gilus CNS slopinimas, sąmonės netekimas, koma, traukuliai (įskaitant toninį kloninį priepuolį), kalbos sutrikimai (pvz., dizartrija, logorėja), galvos svaigimas, </w:t>
      </w:r>
      <w:r w:rsidRPr="009C45A7">
        <w:rPr>
          <w:sz w:val="22"/>
          <w:szCs w:val="22"/>
        </w:rPr>
        <w:lastRenderedPageBreak/>
        <w:t>pusiausvyros sutrikimas), akių apraiškoms (midriazė, neryškus regėjimas, akomodacijos sutrikimas), po kurių pasireiškia toksinis poveikis kraujagyslėms (blyškumas (vietinis, regioninis, bendrasis)),</w:t>
      </w:r>
      <w:r w:rsidR="00214EB8" w:rsidRPr="0025251E">
        <w:rPr>
          <w:b/>
          <w:bCs/>
          <w:sz w:val="22"/>
          <w:szCs w:val="22"/>
        </w:rPr>
        <w:t xml:space="preserve"> </w:t>
      </w:r>
      <w:r w:rsidR="00214EB8" w:rsidRPr="009C45A7">
        <w:rPr>
          <w:sz w:val="22"/>
          <w:szCs w:val="22"/>
        </w:rPr>
        <w:t xml:space="preserve">kvėpavimo takams (apnėja (kvėpavimo sustojimas), bradipnėja, tachipnėja, žiovulys, kvėpavimo slopinimas) ir galiausiai – širdžiai (širdies sustojimas, miokardo slopinimas). </w:t>
      </w:r>
    </w:p>
    <w:p w14:paraId="557E4672" w14:textId="4D251D10" w:rsidR="00214EB8" w:rsidRPr="009C45A7" w:rsidRDefault="00214EB8" w:rsidP="00214EB8">
      <w:pPr>
        <w:pStyle w:val="Default"/>
        <w:rPr>
          <w:sz w:val="22"/>
          <w:szCs w:val="22"/>
        </w:rPr>
      </w:pPr>
      <w:r w:rsidRPr="009C45A7">
        <w:rPr>
          <w:sz w:val="22"/>
          <w:szCs w:val="22"/>
        </w:rPr>
        <w:t xml:space="preserve">Acidozė sunkina toksinį vietinių anestetikų poveikį. </w:t>
      </w:r>
    </w:p>
    <w:p w14:paraId="23D8BA91" w14:textId="77777777" w:rsidR="00214EB8" w:rsidRPr="009C45A7" w:rsidRDefault="00214EB8" w:rsidP="00214EB8">
      <w:pPr>
        <w:pStyle w:val="Default"/>
        <w:rPr>
          <w:sz w:val="22"/>
          <w:szCs w:val="22"/>
        </w:rPr>
      </w:pPr>
    </w:p>
    <w:p w14:paraId="68616DBC" w14:textId="77777777" w:rsidR="00214EB8" w:rsidRPr="009C45A7" w:rsidRDefault="00214EB8" w:rsidP="00214EB8">
      <w:pPr>
        <w:pStyle w:val="Default"/>
        <w:rPr>
          <w:sz w:val="22"/>
          <w:szCs w:val="22"/>
        </w:rPr>
      </w:pPr>
      <w:r w:rsidRPr="009C45A7">
        <w:rPr>
          <w:i/>
          <w:iCs/>
          <w:sz w:val="22"/>
          <w:szCs w:val="22"/>
          <w:u w:val="single"/>
        </w:rPr>
        <w:t>Dėl adrenalino</w:t>
      </w:r>
      <w:r w:rsidRPr="009C45A7">
        <w:rPr>
          <w:sz w:val="22"/>
          <w:szCs w:val="22"/>
          <w:u w:val="single"/>
        </w:rPr>
        <w:t xml:space="preserve">: </w:t>
      </w:r>
    </w:p>
    <w:p w14:paraId="7CBBBBD4" w14:textId="1A2332A5" w:rsidR="00214EB8" w:rsidRPr="009C45A7" w:rsidRDefault="00214EB8" w:rsidP="00214EB8">
      <w:pPr>
        <w:pStyle w:val="Default"/>
        <w:rPr>
          <w:rFonts w:ascii="Calibri" w:hAnsi="Calibri" w:cs="Calibri"/>
          <w:sz w:val="22"/>
          <w:szCs w:val="22"/>
        </w:rPr>
      </w:pPr>
      <w:r w:rsidRPr="009C45A7">
        <w:rPr>
          <w:sz w:val="22"/>
          <w:szCs w:val="22"/>
        </w:rPr>
        <w:t>Simptomai priklauso nuo dozės, progresyviai sunkėjant neurologinėms apraiškoms (neramumas, susijaudinimas, presinkopė, sinkopė), po kurių pasireiškia toksinis poveikis kraujagyslėms (blyškumas (vietinis, regioninis, bendrasis)), kvėpavimo takams (apnėja (kvėpavimo sustojimas), bradipnėja, tachipnėja, žiovulys, kvėpavimo slopinimas) ir galiausiai – širdžiai (širdies sustojimas, miokardo slopinimas)</w:t>
      </w:r>
      <w:r w:rsidRPr="009C45A7">
        <w:rPr>
          <w:rFonts w:ascii="Calibri" w:hAnsi="Calibri" w:cs="Calibri"/>
          <w:sz w:val="22"/>
          <w:szCs w:val="22"/>
        </w:rPr>
        <w:t xml:space="preserve">. </w:t>
      </w:r>
    </w:p>
    <w:p w14:paraId="535AACEC" w14:textId="77777777" w:rsidR="00214EB8" w:rsidRPr="009C45A7" w:rsidRDefault="00214EB8" w:rsidP="00214EB8">
      <w:pPr>
        <w:pStyle w:val="Default"/>
        <w:rPr>
          <w:rFonts w:ascii="Calibri" w:hAnsi="Calibri" w:cs="Calibri"/>
          <w:sz w:val="22"/>
          <w:szCs w:val="22"/>
        </w:rPr>
      </w:pPr>
    </w:p>
    <w:p w14:paraId="4921C1DB" w14:textId="21EFA45D" w:rsidR="00214EB8" w:rsidRPr="009C45A7" w:rsidRDefault="00214EB8" w:rsidP="00214EB8">
      <w:pPr>
        <w:pStyle w:val="Default"/>
        <w:rPr>
          <w:b/>
          <w:bCs/>
          <w:sz w:val="22"/>
          <w:szCs w:val="22"/>
        </w:rPr>
      </w:pPr>
      <w:r w:rsidRPr="009C45A7">
        <w:rPr>
          <w:b/>
          <w:bCs/>
          <w:sz w:val="22"/>
          <w:szCs w:val="22"/>
        </w:rPr>
        <w:t xml:space="preserve">Perdozavimo gydymas </w:t>
      </w:r>
    </w:p>
    <w:p w14:paraId="01813CE2" w14:textId="77777777" w:rsidR="00214EB8" w:rsidRPr="009C45A7" w:rsidRDefault="00214EB8" w:rsidP="00214EB8">
      <w:pPr>
        <w:pStyle w:val="Default"/>
        <w:rPr>
          <w:sz w:val="22"/>
          <w:szCs w:val="22"/>
        </w:rPr>
      </w:pPr>
    </w:p>
    <w:p w14:paraId="2F16C28E" w14:textId="77777777" w:rsidR="00214EB8" w:rsidRPr="009C45A7" w:rsidRDefault="00214EB8" w:rsidP="00214EB8">
      <w:pPr>
        <w:pStyle w:val="Default"/>
        <w:rPr>
          <w:sz w:val="22"/>
          <w:szCs w:val="22"/>
        </w:rPr>
      </w:pPr>
      <w:r w:rsidRPr="009C45A7">
        <w:rPr>
          <w:sz w:val="22"/>
          <w:szCs w:val="22"/>
        </w:rPr>
        <w:t xml:space="preserve">Prieš skiriant regioninę anesteziją vietiniais anestetikais reikia pasirūpinti gaivinimo įranga ir vaistiniu preparatu, kad būtų galima greitai gydyti bet kokius kvėpavimo ir širdies bei kraujagyslių sutrikimus. </w:t>
      </w:r>
    </w:p>
    <w:p w14:paraId="17328CD1" w14:textId="77777777" w:rsidR="00214EB8" w:rsidRPr="009C45A7" w:rsidRDefault="00214EB8" w:rsidP="00214EB8">
      <w:pPr>
        <w:pStyle w:val="Default"/>
        <w:rPr>
          <w:sz w:val="22"/>
          <w:szCs w:val="22"/>
        </w:rPr>
      </w:pPr>
      <w:r w:rsidRPr="009C45A7">
        <w:rPr>
          <w:sz w:val="22"/>
          <w:szCs w:val="22"/>
        </w:rPr>
        <w:t xml:space="preserve">Atsižvelgiant į perdozavimo simptomų sunkumą, gydytojai / odontologai turi įgyvendinti protokolus, numatančius būtinybę laiku užtikrinti kvėpavimo takų praeinamumą ir vykdyti pagalbinę plaučių ventiliaciją. </w:t>
      </w:r>
    </w:p>
    <w:p w14:paraId="0950EF7E" w14:textId="77777777" w:rsidR="00214EB8" w:rsidRPr="009C45A7" w:rsidRDefault="00214EB8" w:rsidP="00214EB8">
      <w:pPr>
        <w:pStyle w:val="Default"/>
        <w:rPr>
          <w:sz w:val="22"/>
          <w:szCs w:val="22"/>
        </w:rPr>
      </w:pPr>
      <w:r w:rsidRPr="009C45A7">
        <w:rPr>
          <w:sz w:val="22"/>
          <w:szCs w:val="22"/>
        </w:rPr>
        <w:t xml:space="preserve">Po kiekvienos vietinio anestetiko injekcijos reikia stebėti paciento sąmonės lygį. </w:t>
      </w:r>
    </w:p>
    <w:p w14:paraId="010065C8" w14:textId="77777777" w:rsidR="00214EB8" w:rsidRPr="009C45A7" w:rsidRDefault="00214EB8" w:rsidP="00214EB8">
      <w:pPr>
        <w:pStyle w:val="Default"/>
        <w:rPr>
          <w:sz w:val="22"/>
          <w:szCs w:val="22"/>
        </w:rPr>
      </w:pPr>
      <w:r w:rsidRPr="009C45A7">
        <w:rPr>
          <w:sz w:val="22"/>
          <w:szCs w:val="22"/>
        </w:rPr>
        <w:t xml:space="preserve">Jei atsiranda ūminio sisteminio toksinio poveikio požymių, vietinio anestetiko injekciją būtina iškart nutraukti. Jei reikia, paguldykite pacientą aukštielninką. </w:t>
      </w:r>
    </w:p>
    <w:p w14:paraId="074D5532" w14:textId="77777777" w:rsidR="00214EB8" w:rsidRPr="009C45A7" w:rsidRDefault="00214EB8" w:rsidP="00214EB8">
      <w:pPr>
        <w:pStyle w:val="Default"/>
        <w:rPr>
          <w:sz w:val="22"/>
          <w:szCs w:val="22"/>
        </w:rPr>
      </w:pPr>
      <w:r w:rsidRPr="009C45A7">
        <w:rPr>
          <w:sz w:val="22"/>
          <w:szCs w:val="22"/>
        </w:rPr>
        <w:t xml:space="preserve">CNS simptomus (traukulius, CNS slopinimą) būtina skubiai gydyti, užtikrinant kvėpavimo takų praeinamumą / taikant pagalbinę plaučių ventiliaciją ir skiriant prieštraukulinius vaistinius preparatus. </w:t>
      </w:r>
    </w:p>
    <w:p w14:paraId="3CCA00BC" w14:textId="77777777" w:rsidR="00214EB8" w:rsidRPr="009C45A7" w:rsidRDefault="00214EB8" w:rsidP="00214EB8">
      <w:pPr>
        <w:pStyle w:val="Default"/>
        <w:rPr>
          <w:sz w:val="22"/>
          <w:szCs w:val="22"/>
        </w:rPr>
      </w:pPr>
      <w:r w:rsidRPr="009C45A7">
        <w:rPr>
          <w:sz w:val="22"/>
          <w:szCs w:val="22"/>
        </w:rPr>
        <w:t xml:space="preserve">Optimali oksigenacija, ventiliacija, kraujotakos palaikymas bei acidozės gydymas gali užkirsti kelią širdies sustojimui. </w:t>
      </w:r>
    </w:p>
    <w:p w14:paraId="2C8AF9A9" w14:textId="77777777" w:rsidR="00214EB8" w:rsidRPr="009C45A7" w:rsidRDefault="00214EB8" w:rsidP="00214EB8">
      <w:pPr>
        <w:pStyle w:val="Default"/>
        <w:rPr>
          <w:sz w:val="22"/>
          <w:szCs w:val="22"/>
        </w:rPr>
      </w:pPr>
      <w:r w:rsidRPr="009C45A7">
        <w:rPr>
          <w:sz w:val="22"/>
          <w:szCs w:val="22"/>
        </w:rPr>
        <w:t xml:space="preserve">Jei pasireiškia širdies ir kraujagyslių veiklos slopinimas (hipotenzija, bradikardija), reikia apsvarstyti tinkamą gydymą intraveniniais skysčiais, vazopresoriumi ir (arba) inotropiniais vaistiniais preparatais. Vaikams turi būti skiriamos dozės atsižvelgiant į amžių ir svorį. </w:t>
      </w:r>
    </w:p>
    <w:p w14:paraId="11BFE764" w14:textId="2A6DC83E" w:rsidR="00DF7C09" w:rsidRPr="0025251E" w:rsidRDefault="00214EB8" w:rsidP="00214EB8">
      <w:pPr>
        <w:pStyle w:val="Pagrindinistekstas2"/>
        <w:pBdr>
          <w:top w:val="none" w:sz="0" w:space="0" w:color="auto"/>
          <w:left w:val="none" w:sz="0" w:space="0" w:color="auto"/>
          <w:bottom w:val="none" w:sz="0" w:space="0" w:color="auto"/>
          <w:right w:val="none" w:sz="0" w:space="0" w:color="auto"/>
        </w:pBdr>
        <w:jc w:val="left"/>
        <w:rPr>
          <w:b w:val="0"/>
          <w:bCs w:val="0"/>
          <w:color w:val="auto"/>
          <w:u w:val="none"/>
          <w:lang w:val="es-ES"/>
        </w:rPr>
      </w:pPr>
      <w:r w:rsidRPr="0025251E">
        <w:rPr>
          <w:b w:val="0"/>
          <w:bCs w:val="0"/>
          <w:color w:val="auto"/>
          <w:u w:val="none"/>
          <w:lang w:val="es-ES"/>
        </w:rPr>
        <w:t>Sustojus širdžiai reikia nedelsiant pradėti širdies ir plaučių reanimaciją.</w:t>
      </w:r>
    </w:p>
    <w:p w14:paraId="50A7CA0A" w14:textId="77777777" w:rsidR="00214EB8" w:rsidRPr="0025251E" w:rsidRDefault="00214EB8" w:rsidP="00214EB8">
      <w:pPr>
        <w:pStyle w:val="Pagrindinistekstas2"/>
        <w:pBdr>
          <w:top w:val="none" w:sz="0" w:space="0" w:color="auto"/>
          <w:left w:val="none" w:sz="0" w:space="0" w:color="auto"/>
          <w:bottom w:val="none" w:sz="0" w:space="0" w:color="auto"/>
          <w:right w:val="none" w:sz="0" w:space="0" w:color="auto"/>
        </w:pBdr>
        <w:jc w:val="left"/>
        <w:rPr>
          <w:b w:val="0"/>
          <w:bCs w:val="0"/>
          <w:color w:val="auto"/>
          <w:u w:val="none"/>
          <w:lang w:val="es-ES"/>
        </w:rPr>
      </w:pPr>
    </w:p>
    <w:p w14:paraId="185D1072" w14:textId="77777777" w:rsidR="000917D4" w:rsidRPr="009C45A7" w:rsidRDefault="000917D4" w:rsidP="000917D4">
      <w:pPr>
        <w:rPr>
          <w:szCs w:val="22"/>
          <w:lang w:val="fi-FI"/>
        </w:rPr>
      </w:pPr>
    </w:p>
    <w:p w14:paraId="454C9E5C" w14:textId="77777777" w:rsidR="000917D4" w:rsidRPr="009C45A7" w:rsidRDefault="000917D4" w:rsidP="000917D4">
      <w:pPr>
        <w:rPr>
          <w:b/>
          <w:szCs w:val="22"/>
          <w:lang w:val="fi-FI"/>
        </w:rPr>
      </w:pPr>
      <w:r w:rsidRPr="009C45A7">
        <w:rPr>
          <w:b/>
          <w:szCs w:val="22"/>
          <w:lang w:val="fi-FI"/>
        </w:rPr>
        <w:t>5.</w:t>
      </w:r>
      <w:r w:rsidRPr="009C45A7">
        <w:rPr>
          <w:b/>
          <w:szCs w:val="22"/>
          <w:lang w:val="fi-FI"/>
        </w:rPr>
        <w:tab/>
      </w:r>
      <w:r w:rsidRPr="009C45A7">
        <w:rPr>
          <w:b/>
          <w:szCs w:val="22"/>
          <w:lang w:val="lt-LT"/>
        </w:rPr>
        <w:t xml:space="preserve">FARMAKOLOGINĖS </w:t>
      </w:r>
      <w:r w:rsidRPr="009C45A7">
        <w:rPr>
          <w:b/>
          <w:caps/>
          <w:szCs w:val="22"/>
          <w:lang w:val="lt-LT"/>
        </w:rPr>
        <w:t>savybės</w:t>
      </w:r>
    </w:p>
    <w:p w14:paraId="27640B10" w14:textId="77777777" w:rsidR="000917D4" w:rsidRPr="009C45A7" w:rsidRDefault="000917D4" w:rsidP="000917D4">
      <w:pPr>
        <w:rPr>
          <w:szCs w:val="22"/>
          <w:lang w:val="fi-FI"/>
        </w:rPr>
      </w:pPr>
    </w:p>
    <w:p w14:paraId="44091DE8" w14:textId="77777777" w:rsidR="000917D4" w:rsidRPr="009C45A7" w:rsidRDefault="000917D4" w:rsidP="000917D4">
      <w:pPr>
        <w:rPr>
          <w:b/>
          <w:szCs w:val="22"/>
          <w:lang w:val="fi-FI"/>
        </w:rPr>
      </w:pPr>
      <w:r w:rsidRPr="009C45A7">
        <w:rPr>
          <w:b/>
          <w:szCs w:val="22"/>
          <w:lang w:val="fi-FI"/>
        </w:rPr>
        <w:t>5.1</w:t>
      </w:r>
      <w:r w:rsidRPr="009C45A7">
        <w:rPr>
          <w:b/>
          <w:szCs w:val="22"/>
          <w:lang w:val="fi-FI"/>
        </w:rPr>
        <w:tab/>
      </w:r>
      <w:r w:rsidRPr="009C45A7">
        <w:rPr>
          <w:b/>
          <w:szCs w:val="22"/>
          <w:lang w:val="lt-LT"/>
        </w:rPr>
        <w:t>Farmakodinaminės savybės</w:t>
      </w:r>
    </w:p>
    <w:p w14:paraId="2CCD36DB" w14:textId="77777777" w:rsidR="000917D4" w:rsidRPr="009C45A7" w:rsidRDefault="000917D4" w:rsidP="000917D4">
      <w:pPr>
        <w:pStyle w:val="Antrat5"/>
        <w:jc w:val="left"/>
        <w:rPr>
          <w:szCs w:val="22"/>
          <w:lang w:val="lt-LT"/>
        </w:rPr>
      </w:pPr>
    </w:p>
    <w:p w14:paraId="57BE46C6" w14:textId="33AF7852" w:rsidR="000917D4" w:rsidRPr="009C45A7" w:rsidRDefault="000917D4" w:rsidP="000917D4">
      <w:pPr>
        <w:pStyle w:val="Antrat5"/>
        <w:jc w:val="left"/>
        <w:rPr>
          <w:szCs w:val="22"/>
          <w:lang w:val="fi-FI"/>
        </w:rPr>
      </w:pPr>
      <w:r w:rsidRPr="009C45A7">
        <w:rPr>
          <w:szCs w:val="22"/>
          <w:lang w:val="lt-LT"/>
        </w:rPr>
        <w:t>Farmakoterapinė grupė –</w:t>
      </w:r>
      <w:r w:rsidRPr="009C45A7">
        <w:rPr>
          <w:szCs w:val="22"/>
          <w:lang w:val="fi-FI"/>
        </w:rPr>
        <w:t xml:space="preserve"> </w:t>
      </w:r>
      <w:r w:rsidR="00214EB8" w:rsidRPr="0025251E">
        <w:rPr>
          <w:szCs w:val="22"/>
          <w:lang w:val="lt-LT"/>
        </w:rPr>
        <w:t xml:space="preserve">nervų sistema / vietiniai anestetikai / anestetikai, vietiniai / amidai / artikainas, deriniai, </w:t>
      </w:r>
      <w:r w:rsidRPr="0025251E">
        <w:rPr>
          <w:szCs w:val="22"/>
          <w:lang w:val="lt-LT"/>
        </w:rPr>
        <w:t xml:space="preserve"> </w:t>
      </w:r>
      <w:r w:rsidRPr="009C45A7">
        <w:rPr>
          <w:szCs w:val="22"/>
          <w:lang w:val="lt-LT"/>
        </w:rPr>
        <w:t>ATC kodas – N01B B58</w:t>
      </w:r>
    </w:p>
    <w:p w14:paraId="39AE0441" w14:textId="34B5D8A1" w:rsidR="000917D4" w:rsidRPr="009C45A7" w:rsidRDefault="000917D4" w:rsidP="000917D4">
      <w:pPr>
        <w:rPr>
          <w:szCs w:val="22"/>
          <w:lang w:val="fi-FI"/>
        </w:rPr>
      </w:pPr>
    </w:p>
    <w:p w14:paraId="0BD81DD0" w14:textId="77777777" w:rsidR="00214EB8" w:rsidRPr="009C45A7" w:rsidRDefault="00214EB8" w:rsidP="00214EB8">
      <w:pPr>
        <w:pStyle w:val="Default"/>
        <w:rPr>
          <w:sz w:val="22"/>
          <w:szCs w:val="22"/>
        </w:rPr>
      </w:pPr>
      <w:r w:rsidRPr="009C45A7">
        <w:rPr>
          <w:sz w:val="22"/>
          <w:szCs w:val="22"/>
          <w:u w:val="single"/>
        </w:rPr>
        <w:t xml:space="preserve">Veikimo mechanizmas ir farmakodinaminis poveikis: </w:t>
      </w:r>
    </w:p>
    <w:p w14:paraId="7CFC603E" w14:textId="33E0DA01" w:rsidR="00214EB8" w:rsidRPr="009C45A7" w:rsidRDefault="00214EB8" w:rsidP="00214EB8">
      <w:pPr>
        <w:pStyle w:val="Default"/>
        <w:rPr>
          <w:sz w:val="22"/>
          <w:szCs w:val="22"/>
        </w:rPr>
      </w:pPr>
      <w:r w:rsidRPr="009C45A7">
        <w:rPr>
          <w:sz w:val="22"/>
          <w:szCs w:val="22"/>
        </w:rPr>
        <w:t>Vietinis amidinis anestetikas artikainas grįžtamai blokuoja nervų laidumą veikiant gerai žinomam mechanizmui, paprastai stebimam skiriant kitus vietinius amidinius anestetikus. Šis poveikis pasireiškia sumažinant arba neleidžiant laikinai smarkiai padidėti sužadinamų membranų natrio (Na</w:t>
      </w:r>
      <w:r w:rsidRPr="0025251E">
        <w:rPr>
          <w:position w:val="8"/>
          <w:sz w:val="22"/>
          <w:szCs w:val="22"/>
          <w:vertAlign w:val="superscript"/>
        </w:rPr>
        <w:t>+</w:t>
      </w:r>
      <w:r w:rsidRPr="009C45A7">
        <w:rPr>
          <w:sz w:val="22"/>
          <w:szCs w:val="22"/>
        </w:rPr>
        <w:t xml:space="preserve">) laidumui, kuris paprastai atsiranda dėl nedidelės membranos depoliarizacijos. Tai sukelia anestezinį poveikį. Anesteziniam poveikiui progresuojant nervu, elektrinio sužadinamumo slenkstis laipsniškai didėja, veikimo potencialo augimo sparta mažėja, o impulso laidumas lėtėja. Nustatyta, kad artikaino pKa yra 7,8. </w:t>
      </w:r>
    </w:p>
    <w:p w14:paraId="5418331A" w14:textId="77777777" w:rsidR="00214EB8" w:rsidRPr="009C45A7" w:rsidRDefault="00214EB8" w:rsidP="00214EB8">
      <w:pPr>
        <w:pStyle w:val="Default"/>
        <w:rPr>
          <w:sz w:val="22"/>
          <w:szCs w:val="22"/>
        </w:rPr>
      </w:pPr>
    </w:p>
    <w:p w14:paraId="790526C0" w14:textId="3DA98E72" w:rsidR="00214EB8" w:rsidRPr="009C45A7" w:rsidRDefault="00214EB8" w:rsidP="00214EB8">
      <w:pPr>
        <w:pStyle w:val="Default"/>
        <w:rPr>
          <w:sz w:val="22"/>
          <w:szCs w:val="22"/>
        </w:rPr>
      </w:pPr>
      <w:r w:rsidRPr="009C45A7">
        <w:rPr>
          <w:sz w:val="22"/>
          <w:szCs w:val="22"/>
        </w:rPr>
        <w:t xml:space="preserve">Būdamas vazokonstriktorius, adrenaline tiesiogiai veikia alfa ir beta adrenerginius receptorius; beta adrenerginis poveikis dominuoja. Adrenalinas prailgina artikaino poveikio trukmę ir sumažina per didelio artikaino kiekio patekimo į sisteminę kraujotaką riziką. </w:t>
      </w:r>
    </w:p>
    <w:p w14:paraId="2CCA7778" w14:textId="77777777" w:rsidR="00214EB8" w:rsidRPr="009C45A7" w:rsidRDefault="00214EB8" w:rsidP="00214EB8">
      <w:pPr>
        <w:pStyle w:val="Default"/>
        <w:rPr>
          <w:sz w:val="22"/>
          <w:szCs w:val="22"/>
        </w:rPr>
      </w:pPr>
    </w:p>
    <w:p w14:paraId="55AC9A3F" w14:textId="77777777" w:rsidR="00214EB8" w:rsidRPr="009C45A7" w:rsidRDefault="00214EB8" w:rsidP="00214EB8">
      <w:pPr>
        <w:pStyle w:val="Default"/>
        <w:rPr>
          <w:sz w:val="22"/>
          <w:szCs w:val="22"/>
        </w:rPr>
      </w:pPr>
      <w:r w:rsidRPr="009C45A7">
        <w:rPr>
          <w:sz w:val="22"/>
          <w:szCs w:val="22"/>
          <w:u w:val="single"/>
        </w:rPr>
        <w:t>Klinikinis veiksmingumas ir saugumas</w:t>
      </w:r>
      <w:r w:rsidRPr="009C45A7">
        <w:rPr>
          <w:sz w:val="22"/>
          <w:szCs w:val="22"/>
        </w:rPr>
        <w:t xml:space="preserve">: {(sugalvotas) pavadinimas ir susiję pavadinimai (žr. I priedą)} pradeda veikti per 1,5–1,8 min. taikant infiltracinę ir per 1,4–3,6 min. taikant nervus blokuojančią anesteziją. </w:t>
      </w:r>
    </w:p>
    <w:p w14:paraId="153A32FD" w14:textId="77777777" w:rsidR="00214EB8" w:rsidRPr="009C45A7" w:rsidRDefault="00214EB8" w:rsidP="00214EB8">
      <w:pPr>
        <w:pStyle w:val="Default"/>
        <w:rPr>
          <w:sz w:val="22"/>
          <w:szCs w:val="22"/>
        </w:rPr>
      </w:pPr>
      <w:r w:rsidRPr="009C45A7">
        <w:rPr>
          <w:sz w:val="22"/>
          <w:szCs w:val="22"/>
        </w:rPr>
        <w:lastRenderedPageBreak/>
        <w:t>Artikaino 40 mg/ml su adrenalinu 1:100 000 anestezinio poveikio trukmė yra 60–75 minutės taikant</w:t>
      </w:r>
      <w:r w:rsidRPr="0025251E">
        <w:rPr>
          <w:sz w:val="22"/>
          <w:szCs w:val="22"/>
        </w:rPr>
        <w:t xml:space="preserve"> </w:t>
      </w:r>
      <w:r w:rsidRPr="009C45A7">
        <w:rPr>
          <w:sz w:val="22"/>
          <w:szCs w:val="22"/>
        </w:rPr>
        <w:t xml:space="preserve">anesteziją į pulpos kamerą ir 180–360 minučių taikant anesteziją į minkštuosius audinius. </w:t>
      </w:r>
    </w:p>
    <w:p w14:paraId="74C2CF7A" w14:textId="77C0F74F" w:rsidR="00214EB8" w:rsidRPr="009C45A7" w:rsidRDefault="00214EB8" w:rsidP="00214EB8">
      <w:pPr>
        <w:pStyle w:val="Default"/>
        <w:rPr>
          <w:sz w:val="22"/>
          <w:szCs w:val="22"/>
        </w:rPr>
      </w:pPr>
      <w:r w:rsidRPr="009C45A7">
        <w:rPr>
          <w:sz w:val="22"/>
          <w:szCs w:val="22"/>
        </w:rPr>
        <w:t xml:space="preserve">Artikaino 40 mg/ml su adrenalinu 1:200 000 anestezinio poveikio trukmė yra 45–60 minučių taikant anesteziją į pulpos kamerą ir 120–300 minučių taikant anesteziją į minkštuosius audinius. </w:t>
      </w:r>
    </w:p>
    <w:p w14:paraId="40DC8B62" w14:textId="77777777" w:rsidR="00214EB8" w:rsidRPr="009C45A7" w:rsidRDefault="00214EB8" w:rsidP="00214EB8">
      <w:pPr>
        <w:pStyle w:val="Default"/>
        <w:rPr>
          <w:sz w:val="22"/>
          <w:szCs w:val="22"/>
        </w:rPr>
      </w:pPr>
    </w:p>
    <w:p w14:paraId="3F447540" w14:textId="709E64AB" w:rsidR="00214EB8" w:rsidRPr="0025251E" w:rsidRDefault="00214EB8" w:rsidP="00214EB8">
      <w:pPr>
        <w:rPr>
          <w:szCs w:val="22"/>
          <w:lang w:val="es-ES"/>
        </w:rPr>
      </w:pPr>
      <w:r w:rsidRPr="0025251E">
        <w:rPr>
          <w:szCs w:val="22"/>
          <w:lang w:val="es-ES"/>
        </w:rPr>
        <w:t>Tarp suaugusiųjų ir vaikų populiacijos nebuvo pastebėta farmakodinaminių savybių skirtumų.</w:t>
      </w:r>
    </w:p>
    <w:p w14:paraId="0B0E0878" w14:textId="72D45DDD" w:rsidR="000917D4" w:rsidRPr="009C45A7" w:rsidRDefault="000917D4" w:rsidP="000917D4">
      <w:pPr>
        <w:rPr>
          <w:szCs w:val="22"/>
          <w:lang w:val="fi-FI"/>
        </w:rPr>
      </w:pPr>
    </w:p>
    <w:p w14:paraId="5821CAF0" w14:textId="77777777" w:rsidR="00214EB8" w:rsidRPr="009C45A7" w:rsidRDefault="00214EB8" w:rsidP="000917D4">
      <w:pPr>
        <w:rPr>
          <w:szCs w:val="22"/>
          <w:lang w:val="fi-FI"/>
        </w:rPr>
      </w:pPr>
    </w:p>
    <w:p w14:paraId="346792BA" w14:textId="77777777" w:rsidR="000917D4" w:rsidRPr="009C45A7" w:rsidRDefault="000917D4" w:rsidP="000917D4">
      <w:pPr>
        <w:rPr>
          <w:szCs w:val="22"/>
          <w:lang w:val="lt-LT"/>
        </w:rPr>
      </w:pPr>
      <w:r w:rsidRPr="009C45A7">
        <w:rPr>
          <w:b/>
          <w:szCs w:val="22"/>
          <w:lang w:val="fi-FI"/>
        </w:rPr>
        <w:t>5.2</w:t>
      </w:r>
      <w:r w:rsidRPr="009C45A7">
        <w:rPr>
          <w:b/>
          <w:szCs w:val="22"/>
          <w:lang w:val="fi-FI"/>
        </w:rPr>
        <w:tab/>
      </w:r>
      <w:r w:rsidRPr="009C45A7">
        <w:rPr>
          <w:b/>
          <w:szCs w:val="22"/>
          <w:lang w:val="lt-LT"/>
        </w:rPr>
        <w:t>Farmakokinetinės savybės</w:t>
      </w:r>
    </w:p>
    <w:p w14:paraId="4A2348BC" w14:textId="77777777" w:rsidR="00214EB8" w:rsidRPr="009C45A7" w:rsidRDefault="00214EB8" w:rsidP="000917D4">
      <w:pPr>
        <w:rPr>
          <w:szCs w:val="22"/>
          <w:lang w:val="lt-LT"/>
        </w:rPr>
      </w:pPr>
    </w:p>
    <w:p w14:paraId="4D894A02" w14:textId="3D1C9BA8" w:rsidR="00214EB8" w:rsidRPr="0025251E" w:rsidRDefault="00214EB8" w:rsidP="0025251E">
      <w:pPr>
        <w:pStyle w:val="Sraopastraipa"/>
        <w:numPr>
          <w:ilvl w:val="0"/>
          <w:numId w:val="12"/>
        </w:numPr>
        <w:tabs>
          <w:tab w:val="clear" w:pos="567"/>
        </w:tabs>
        <w:autoSpaceDE w:val="0"/>
        <w:autoSpaceDN w:val="0"/>
        <w:adjustRightInd w:val="0"/>
        <w:spacing w:line="240" w:lineRule="auto"/>
        <w:rPr>
          <w:rFonts w:ascii="Symbol" w:eastAsiaTheme="minorHAnsi" w:hAnsi="Symbol" w:cs="Symbol"/>
          <w:color w:val="000000"/>
          <w:szCs w:val="22"/>
          <w:lang w:val="lt-LT"/>
        </w:rPr>
      </w:pPr>
      <w:r w:rsidRPr="0025251E">
        <w:rPr>
          <w:rFonts w:eastAsiaTheme="minorHAnsi"/>
          <w:b/>
          <w:bCs/>
          <w:i/>
          <w:iCs/>
          <w:color w:val="000000"/>
          <w:szCs w:val="22"/>
          <w:u w:val="single"/>
          <w:lang w:val="lt-LT"/>
        </w:rPr>
        <w:t xml:space="preserve">Artikainas </w:t>
      </w:r>
    </w:p>
    <w:p w14:paraId="4526E376" w14:textId="77777777" w:rsidR="00214EB8" w:rsidRPr="009C45A7" w:rsidRDefault="00214EB8" w:rsidP="00214EB8">
      <w:pPr>
        <w:tabs>
          <w:tab w:val="clear" w:pos="567"/>
        </w:tabs>
        <w:autoSpaceDE w:val="0"/>
        <w:autoSpaceDN w:val="0"/>
        <w:adjustRightInd w:val="0"/>
        <w:spacing w:line="240" w:lineRule="auto"/>
        <w:rPr>
          <w:rFonts w:eastAsiaTheme="minorHAnsi"/>
          <w:color w:val="000000"/>
          <w:szCs w:val="22"/>
          <w:u w:val="single"/>
          <w:lang w:val="lt-LT"/>
        </w:rPr>
      </w:pPr>
    </w:p>
    <w:p w14:paraId="1BC2889B" w14:textId="77777777" w:rsidR="00D75031" w:rsidRPr="009C45A7" w:rsidRDefault="00214EB8" w:rsidP="00214EB8">
      <w:pPr>
        <w:tabs>
          <w:tab w:val="clear" w:pos="567"/>
        </w:tabs>
        <w:autoSpaceDE w:val="0"/>
        <w:autoSpaceDN w:val="0"/>
        <w:adjustRightInd w:val="0"/>
        <w:spacing w:line="240" w:lineRule="auto"/>
        <w:rPr>
          <w:rFonts w:eastAsiaTheme="minorHAnsi"/>
          <w:color w:val="000000"/>
          <w:szCs w:val="22"/>
          <w:lang w:val="lt-LT"/>
        </w:rPr>
      </w:pPr>
      <w:r w:rsidRPr="0025251E">
        <w:rPr>
          <w:rFonts w:eastAsiaTheme="minorHAnsi"/>
          <w:color w:val="000000"/>
          <w:szCs w:val="22"/>
          <w:u w:val="single"/>
          <w:lang w:val="lt-LT"/>
        </w:rPr>
        <w:t>Absorbcija</w:t>
      </w:r>
    </w:p>
    <w:p w14:paraId="26E90B44" w14:textId="103FC0F0" w:rsidR="00214EB8" w:rsidRPr="0025251E" w:rsidRDefault="00D75031" w:rsidP="00214EB8">
      <w:pPr>
        <w:tabs>
          <w:tab w:val="clear" w:pos="567"/>
        </w:tabs>
        <w:autoSpaceDE w:val="0"/>
        <w:autoSpaceDN w:val="0"/>
        <w:adjustRightInd w:val="0"/>
        <w:spacing w:line="240" w:lineRule="auto"/>
        <w:rPr>
          <w:rFonts w:eastAsiaTheme="minorHAnsi"/>
          <w:color w:val="000000"/>
          <w:szCs w:val="22"/>
          <w:lang w:val="lt-LT"/>
        </w:rPr>
      </w:pPr>
      <w:r w:rsidRPr="009C45A7">
        <w:rPr>
          <w:rFonts w:eastAsiaTheme="minorHAnsi"/>
          <w:color w:val="000000"/>
          <w:szCs w:val="22"/>
          <w:lang w:val="lt-LT"/>
        </w:rPr>
        <w:t>T</w:t>
      </w:r>
      <w:r w:rsidR="00214EB8" w:rsidRPr="0025251E">
        <w:rPr>
          <w:rFonts w:eastAsiaTheme="minorHAnsi"/>
          <w:color w:val="000000"/>
          <w:szCs w:val="22"/>
          <w:lang w:val="lt-LT"/>
        </w:rPr>
        <w:t>rijuose paskelbtuose klinikiniuose tyrimuose, kuriuose aprašytas 40 mg/ml artikaino hidrochlorido derinio su adrenalino 10 arba 5 mikrogramų/ml farmakokinetinis profilis, T</w:t>
      </w:r>
      <w:r w:rsidR="00214EB8" w:rsidRPr="0025251E">
        <w:rPr>
          <w:rFonts w:eastAsiaTheme="minorHAnsi"/>
          <w:color w:val="000000"/>
          <w:position w:val="-8"/>
          <w:szCs w:val="22"/>
          <w:vertAlign w:val="subscript"/>
          <w:lang w:val="lt-LT"/>
        </w:rPr>
        <w:t xml:space="preserve">max </w:t>
      </w:r>
      <w:r w:rsidR="00214EB8" w:rsidRPr="0025251E">
        <w:rPr>
          <w:rFonts w:eastAsiaTheme="minorHAnsi"/>
          <w:color w:val="000000"/>
          <w:szCs w:val="22"/>
          <w:lang w:val="lt-LT"/>
        </w:rPr>
        <w:t>reikšmės buvo tarp 10 ir 12 minučių, C</w:t>
      </w:r>
      <w:r w:rsidR="00214EB8" w:rsidRPr="0025251E">
        <w:rPr>
          <w:rFonts w:eastAsiaTheme="minorHAnsi"/>
          <w:color w:val="000000"/>
          <w:position w:val="-8"/>
          <w:szCs w:val="22"/>
          <w:vertAlign w:val="subscript"/>
          <w:lang w:val="lt-LT"/>
        </w:rPr>
        <w:t xml:space="preserve">max </w:t>
      </w:r>
      <w:r w:rsidR="00214EB8" w:rsidRPr="0025251E">
        <w:rPr>
          <w:rFonts w:eastAsiaTheme="minorHAnsi"/>
          <w:color w:val="000000"/>
          <w:szCs w:val="22"/>
          <w:lang w:val="lt-LT"/>
        </w:rPr>
        <w:t xml:space="preserve">reikšmės svyravo nuo 400 iki 2100 ng/ml. </w:t>
      </w:r>
    </w:p>
    <w:p w14:paraId="5561EFB1" w14:textId="484E19C1" w:rsidR="00214EB8" w:rsidRPr="009C45A7" w:rsidRDefault="00214EB8" w:rsidP="00214EB8">
      <w:pPr>
        <w:tabs>
          <w:tab w:val="clear" w:pos="567"/>
        </w:tabs>
        <w:autoSpaceDE w:val="0"/>
        <w:autoSpaceDN w:val="0"/>
        <w:adjustRightInd w:val="0"/>
        <w:spacing w:line="240" w:lineRule="auto"/>
        <w:rPr>
          <w:rFonts w:eastAsiaTheme="minorHAnsi"/>
          <w:color w:val="000000"/>
          <w:szCs w:val="22"/>
          <w:lang w:val="lt-LT"/>
        </w:rPr>
      </w:pPr>
      <w:r w:rsidRPr="0025251E">
        <w:rPr>
          <w:rFonts w:eastAsiaTheme="minorHAnsi"/>
          <w:color w:val="000000"/>
          <w:szCs w:val="22"/>
          <w:lang w:val="lt-LT"/>
        </w:rPr>
        <w:t>Su vaikais atliktų klinikinių tyrimų metu C</w:t>
      </w:r>
      <w:r w:rsidRPr="0025251E">
        <w:rPr>
          <w:rFonts w:eastAsiaTheme="minorHAnsi"/>
          <w:color w:val="000000"/>
          <w:position w:val="-8"/>
          <w:szCs w:val="22"/>
          <w:vertAlign w:val="subscript"/>
          <w:lang w:val="lt-LT"/>
        </w:rPr>
        <w:t xml:space="preserve">max </w:t>
      </w:r>
      <w:r w:rsidRPr="0025251E">
        <w:rPr>
          <w:rFonts w:eastAsiaTheme="minorHAnsi"/>
          <w:color w:val="000000"/>
          <w:szCs w:val="22"/>
          <w:lang w:val="lt-LT"/>
        </w:rPr>
        <w:t>buvo 1382 ng/ml, o T</w:t>
      </w:r>
      <w:r w:rsidRPr="0025251E">
        <w:rPr>
          <w:rFonts w:eastAsiaTheme="minorHAnsi"/>
          <w:color w:val="000000"/>
          <w:position w:val="-8"/>
          <w:szCs w:val="22"/>
          <w:vertAlign w:val="subscript"/>
          <w:lang w:val="lt-LT"/>
        </w:rPr>
        <w:t xml:space="preserve">max </w:t>
      </w:r>
      <w:r w:rsidRPr="0025251E">
        <w:rPr>
          <w:rFonts w:eastAsiaTheme="minorHAnsi"/>
          <w:color w:val="000000"/>
          <w:szCs w:val="22"/>
          <w:lang w:val="lt-LT"/>
        </w:rPr>
        <w:t xml:space="preserve">– 7,78 min. po 2 mg/kg kūno masės dozės infiltracijos. </w:t>
      </w:r>
    </w:p>
    <w:p w14:paraId="773ED2DB" w14:textId="77777777" w:rsidR="00214EB8" w:rsidRPr="0025251E" w:rsidRDefault="00214EB8" w:rsidP="00214EB8">
      <w:pPr>
        <w:tabs>
          <w:tab w:val="clear" w:pos="567"/>
        </w:tabs>
        <w:autoSpaceDE w:val="0"/>
        <w:autoSpaceDN w:val="0"/>
        <w:adjustRightInd w:val="0"/>
        <w:spacing w:line="240" w:lineRule="auto"/>
        <w:rPr>
          <w:rFonts w:eastAsiaTheme="minorHAnsi"/>
          <w:color w:val="000000"/>
          <w:szCs w:val="22"/>
          <w:lang w:val="lt-LT"/>
        </w:rPr>
      </w:pPr>
    </w:p>
    <w:p w14:paraId="53E72C20" w14:textId="78D97EAA" w:rsidR="00D75031" w:rsidRPr="009C45A7" w:rsidRDefault="00214EB8" w:rsidP="00214EB8">
      <w:pPr>
        <w:tabs>
          <w:tab w:val="clear" w:pos="567"/>
        </w:tabs>
        <w:autoSpaceDE w:val="0"/>
        <w:autoSpaceDN w:val="0"/>
        <w:adjustRightInd w:val="0"/>
        <w:spacing w:line="240" w:lineRule="auto"/>
        <w:rPr>
          <w:rFonts w:eastAsiaTheme="minorHAnsi"/>
          <w:color w:val="000000"/>
          <w:szCs w:val="22"/>
          <w:lang w:val="lt-LT"/>
        </w:rPr>
      </w:pPr>
      <w:r w:rsidRPr="0025251E">
        <w:rPr>
          <w:rFonts w:eastAsiaTheme="minorHAnsi"/>
          <w:color w:val="000000"/>
          <w:szCs w:val="22"/>
          <w:u w:val="single"/>
          <w:lang w:val="lt-LT"/>
        </w:rPr>
        <w:t>Pasiskirstymas</w:t>
      </w:r>
      <w:r w:rsidRPr="0025251E">
        <w:rPr>
          <w:rFonts w:eastAsiaTheme="minorHAnsi"/>
          <w:color w:val="000000"/>
          <w:szCs w:val="22"/>
          <w:lang w:val="lt-LT"/>
        </w:rPr>
        <w:t xml:space="preserve"> </w:t>
      </w:r>
    </w:p>
    <w:p w14:paraId="293537C9" w14:textId="4ADD4AE6" w:rsidR="00214EB8" w:rsidRPr="0025251E" w:rsidRDefault="00D75031" w:rsidP="00214EB8">
      <w:pPr>
        <w:tabs>
          <w:tab w:val="clear" w:pos="567"/>
        </w:tabs>
        <w:autoSpaceDE w:val="0"/>
        <w:autoSpaceDN w:val="0"/>
        <w:adjustRightInd w:val="0"/>
        <w:spacing w:line="240" w:lineRule="auto"/>
        <w:rPr>
          <w:rFonts w:eastAsiaTheme="minorHAnsi"/>
          <w:color w:val="000000"/>
          <w:szCs w:val="22"/>
          <w:lang w:val="lt-LT"/>
        </w:rPr>
      </w:pPr>
      <w:r w:rsidRPr="009C45A7">
        <w:rPr>
          <w:rFonts w:eastAsiaTheme="minorHAnsi"/>
          <w:color w:val="000000"/>
          <w:szCs w:val="22"/>
          <w:lang w:val="lt-LT"/>
        </w:rPr>
        <w:t>N</w:t>
      </w:r>
      <w:r w:rsidR="00214EB8" w:rsidRPr="0025251E">
        <w:rPr>
          <w:rFonts w:eastAsiaTheme="minorHAnsi"/>
          <w:color w:val="000000"/>
          <w:szCs w:val="22"/>
          <w:lang w:val="lt-LT"/>
        </w:rPr>
        <w:t xml:space="preserve">ustatyta, kad artikainas gerai jungiasi su žmogaus serumo albuminais (68,5–80,8 %) ir </w:t>
      </w:r>
      <w:r w:rsidR="00214EB8" w:rsidRPr="0025251E">
        <w:rPr>
          <w:rFonts w:ascii="Cambria Math" w:eastAsiaTheme="minorHAnsi" w:hAnsi="Cambria Math" w:cs="Cambria Math"/>
          <w:color w:val="000000"/>
          <w:szCs w:val="22"/>
          <w:lang w:val="lt-LT"/>
        </w:rPr>
        <w:t>∝</w:t>
      </w:r>
      <w:r w:rsidR="00214EB8" w:rsidRPr="0025251E">
        <w:rPr>
          <w:rFonts w:eastAsiaTheme="minorHAnsi"/>
          <w:color w:val="000000"/>
          <w:szCs w:val="22"/>
          <w:lang w:val="lt-LT"/>
        </w:rPr>
        <w:t>/</w:t>
      </w:r>
      <w:r w:rsidR="00214EB8" w:rsidRPr="009C45A7">
        <w:rPr>
          <w:rFonts w:eastAsiaTheme="minorHAnsi"/>
          <w:color w:val="000000"/>
          <w:szCs w:val="22"/>
          <w:lang w:val="es-ES"/>
        </w:rPr>
        <w:t>β</w:t>
      </w:r>
      <w:r w:rsidR="00214EB8" w:rsidRPr="0025251E">
        <w:rPr>
          <w:rFonts w:eastAsiaTheme="minorHAnsi"/>
          <w:color w:val="000000"/>
          <w:szCs w:val="22"/>
          <w:lang w:val="lt-LT"/>
        </w:rPr>
        <w:t xml:space="preserve"> globulinais (62,5–73,4 %). Jungimasis su </w:t>
      </w:r>
      <w:r w:rsidR="00214EB8" w:rsidRPr="009C45A7">
        <w:rPr>
          <w:rFonts w:eastAsiaTheme="minorHAnsi"/>
          <w:color w:val="000000"/>
          <w:szCs w:val="22"/>
          <w:lang w:val="es-ES"/>
        </w:rPr>
        <w:t>γ</w:t>
      </w:r>
      <w:r w:rsidR="00214EB8" w:rsidRPr="0025251E">
        <w:rPr>
          <w:rFonts w:eastAsiaTheme="minorHAnsi"/>
          <w:color w:val="000000"/>
          <w:szCs w:val="22"/>
          <w:lang w:val="lt-LT"/>
        </w:rPr>
        <w:t xml:space="preserve"> globulinu buvo gerokai mažesnis (8,6–23,7 %). Adrenalinas yra vazokonstriktorius, kuriuo papildomas artikainas, kad sulėtintų absorbciją į sisteminę kraujotaką ir tokiu būdu pailgintų aktyvią artikaino koncentraciją audiniuose. Pasiskirstymo tūris plazmoje buvo apie 4 l/kg. </w:t>
      </w:r>
    </w:p>
    <w:p w14:paraId="6DB739B4" w14:textId="77777777" w:rsidR="00214EB8" w:rsidRPr="0025251E" w:rsidRDefault="00214EB8" w:rsidP="00214EB8">
      <w:pPr>
        <w:tabs>
          <w:tab w:val="clear" w:pos="567"/>
        </w:tabs>
        <w:autoSpaceDE w:val="0"/>
        <w:autoSpaceDN w:val="0"/>
        <w:adjustRightInd w:val="0"/>
        <w:spacing w:line="240" w:lineRule="auto"/>
        <w:rPr>
          <w:rFonts w:eastAsiaTheme="minorHAnsi"/>
          <w:color w:val="000000"/>
          <w:szCs w:val="22"/>
          <w:lang w:val="lt-LT"/>
        </w:rPr>
      </w:pPr>
    </w:p>
    <w:p w14:paraId="39323673" w14:textId="77777777" w:rsidR="00D75031" w:rsidRPr="009C45A7" w:rsidRDefault="00214EB8" w:rsidP="00214EB8">
      <w:pPr>
        <w:tabs>
          <w:tab w:val="clear" w:pos="567"/>
        </w:tabs>
        <w:autoSpaceDE w:val="0"/>
        <w:autoSpaceDN w:val="0"/>
        <w:adjustRightInd w:val="0"/>
        <w:spacing w:line="240" w:lineRule="auto"/>
        <w:rPr>
          <w:rFonts w:eastAsiaTheme="minorHAnsi"/>
          <w:color w:val="000000"/>
          <w:szCs w:val="22"/>
          <w:lang w:val="lt-LT"/>
        </w:rPr>
      </w:pPr>
      <w:r w:rsidRPr="0025251E">
        <w:rPr>
          <w:rFonts w:eastAsiaTheme="minorHAnsi"/>
          <w:color w:val="000000"/>
          <w:szCs w:val="22"/>
          <w:u w:val="single"/>
          <w:lang w:val="lt-LT"/>
        </w:rPr>
        <w:t>Biotransformacija</w:t>
      </w:r>
    </w:p>
    <w:p w14:paraId="79A9F5BB" w14:textId="6079A6EE" w:rsidR="00214EB8" w:rsidRPr="0025251E" w:rsidRDefault="00D75031" w:rsidP="00214EB8">
      <w:pPr>
        <w:tabs>
          <w:tab w:val="clear" w:pos="567"/>
        </w:tabs>
        <w:autoSpaceDE w:val="0"/>
        <w:autoSpaceDN w:val="0"/>
        <w:adjustRightInd w:val="0"/>
        <w:spacing w:line="240" w:lineRule="auto"/>
        <w:rPr>
          <w:rFonts w:eastAsiaTheme="minorHAnsi"/>
          <w:color w:val="000000"/>
          <w:szCs w:val="22"/>
          <w:lang w:val="lt-LT"/>
        </w:rPr>
      </w:pPr>
      <w:r w:rsidRPr="009C45A7">
        <w:rPr>
          <w:rFonts w:eastAsiaTheme="minorHAnsi"/>
          <w:color w:val="000000"/>
          <w:szCs w:val="22"/>
          <w:lang w:val="lt-LT"/>
        </w:rPr>
        <w:t>N</w:t>
      </w:r>
      <w:r w:rsidR="00214EB8" w:rsidRPr="0025251E">
        <w:rPr>
          <w:rFonts w:eastAsiaTheme="minorHAnsi"/>
          <w:color w:val="000000"/>
          <w:szCs w:val="22"/>
          <w:lang w:val="lt-LT"/>
        </w:rPr>
        <w:t xml:space="preserve">especifinės esterazės audiniuose ir kraujyje hidrolizuoja artikaino karboksilo grupę. Kadangi hidrolizė vyksta labai sparčiai, tokiu būdu inaktyvinama apie 90 % artikaino. Be to, artikainas metabolizuojamas kepenų mikrosomose. Artikaino rūgštis yra pagrindinis citochromo P450 indukuojamos artikaino metabolizmo produktas, kuris toliau metabolizuojamas susidarant artikaino rūgšties gliukuronidui. </w:t>
      </w:r>
    </w:p>
    <w:p w14:paraId="7B89E41D" w14:textId="77777777" w:rsidR="00214EB8" w:rsidRPr="0025251E" w:rsidRDefault="00214EB8" w:rsidP="00214EB8">
      <w:pPr>
        <w:tabs>
          <w:tab w:val="clear" w:pos="567"/>
        </w:tabs>
        <w:autoSpaceDE w:val="0"/>
        <w:autoSpaceDN w:val="0"/>
        <w:adjustRightInd w:val="0"/>
        <w:spacing w:line="240" w:lineRule="auto"/>
        <w:rPr>
          <w:rFonts w:eastAsiaTheme="minorHAnsi"/>
          <w:color w:val="000000"/>
          <w:szCs w:val="22"/>
          <w:lang w:val="lt-LT"/>
        </w:rPr>
      </w:pPr>
    </w:p>
    <w:p w14:paraId="1CC2195E" w14:textId="77777777" w:rsidR="00D75031" w:rsidRPr="009C45A7" w:rsidRDefault="00214EB8" w:rsidP="00214EB8">
      <w:pPr>
        <w:rPr>
          <w:rFonts w:eastAsiaTheme="minorHAnsi"/>
          <w:color w:val="000000"/>
          <w:szCs w:val="22"/>
          <w:lang w:val="es-ES"/>
        </w:rPr>
      </w:pPr>
      <w:r w:rsidRPr="009C45A7">
        <w:rPr>
          <w:rFonts w:eastAsiaTheme="minorHAnsi"/>
          <w:color w:val="000000"/>
          <w:szCs w:val="22"/>
          <w:u w:val="single"/>
          <w:lang w:val="es-ES"/>
        </w:rPr>
        <w:t>Eliminacija</w:t>
      </w:r>
    </w:p>
    <w:p w14:paraId="529B925D" w14:textId="1878A49D" w:rsidR="00214EB8" w:rsidRPr="009C45A7" w:rsidRDefault="00D75031" w:rsidP="00214EB8">
      <w:pPr>
        <w:rPr>
          <w:rFonts w:eastAsiaTheme="minorHAnsi"/>
          <w:color w:val="000000"/>
          <w:szCs w:val="22"/>
          <w:lang w:val="es-ES"/>
        </w:rPr>
      </w:pPr>
      <w:r w:rsidRPr="009C45A7">
        <w:rPr>
          <w:rFonts w:eastAsiaTheme="minorHAnsi"/>
          <w:color w:val="000000"/>
          <w:szCs w:val="22"/>
          <w:lang w:val="es-ES"/>
        </w:rPr>
        <w:t>P</w:t>
      </w:r>
      <w:r w:rsidR="00214EB8" w:rsidRPr="009C45A7">
        <w:rPr>
          <w:rFonts w:eastAsiaTheme="minorHAnsi"/>
          <w:color w:val="000000"/>
          <w:szCs w:val="22"/>
          <w:lang w:val="es-ES"/>
        </w:rPr>
        <w:t>o dantų injekcijos artikaino pusinės eliminacijos laikas buvo apie 20–40 min. Klinikinio tyrimo metu nustatyta, kad po injekcijos po gleivine artikaino ir artikaino rūgšties koncentracija kraujo plazmoje greitai mažėja. Praėjus 12–24 val. po injekcijos plazmoje nustatytas labai mažas artikaino kiekis. Per 8 val. po pavartojimo daugiau kaip 50 % dozės buvo pašalinta su šlapimu, 95 % artikaino rūgšties pavidalu. Per 24 val. apytiksliai 57 % (68 mg) ir 53 % (204 mg) dozės buvo pašalinat su šlapimu. Per inkstus nepakitusio artikaino pašalinama tik apie 2 % viso pašalinamo kiekio.</w:t>
      </w:r>
    </w:p>
    <w:p w14:paraId="0277581F" w14:textId="77777777" w:rsidR="00214EB8" w:rsidRPr="009C45A7" w:rsidRDefault="00214EB8" w:rsidP="00214EB8">
      <w:pPr>
        <w:rPr>
          <w:szCs w:val="22"/>
          <w:lang w:val="lt-LT"/>
        </w:rPr>
      </w:pPr>
    </w:p>
    <w:p w14:paraId="73DF74E3" w14:textId="77777777" w:rsidR="000917D4" w:rsidRPr="009C45A7" w:rsidRDefault="000917D4" w:rsidP="000917D4">
      <w:pPr>
        <w:rPr>
          <w:szCs w:val="22"/>
          <w:lang w:val="fi-FI"/>
        </w:rPr>
      </w:pPr>
    </w:p>
    <w:p w14:paraId="5E942CDD" w14:textId="77777777" w:rsidR="000917D4" w:rsidRPr="009C45A7" w:rsidRDefault="000917D4" w:rsidP="000917D4">
      <w:pPr>
        <w:rPr>
          <w:szCs w:val="22"/>
          <w:lang w:val="lt-LT"/>
        </w:rPr>
      </w:pPr>
      <w:r w:rsidRPr="009C45A7">
        <w:rPr>
          <w:b/>
          <w:szCs w:val="22"/>
          <w:lang w:val="fi-FI"/>
        </w:rPr>
        <w:t>5.3</w:t>
      </w:r>
      <w:r w:rsidRPr="009C45A7">
        <w:rPr>
          <w:b/>
          <w:szCs w:val="22"/>
          <w:lang w:val="fi-FI"/>
        </w:rPr>
        <w:tab/>
      </w:r>
      <w:r w:rsidRPr="009C45A7">
        <w:rPr>
          <w:b/>
          <w:szCs w:val="22"/>
          <w:lang w:val="lt-LT"/>
        </w:rPr>
        <w:t>Ikiklinikinių saugumo tyrimų duomenys</w:t>
      </w:r>
    </w:p>
    <w:p w14:paraId="115E92F5" w14:textId="77777777" w:rsidR="00214EB8" w:rsidRPr="009C45A7" w:rsidRDefault="00214EB8" w:rsidP="000917D4">
      <w:pPr>
        <w:rPr>
          <w:szCs w:val="22"/>
          <w:lang w:val="lt-LT"/>
        </w:rPr>
      </w:pPr>
    </w:p>
    <w:p w14:paraId="7FE3BD69" w14:textId="77777777" w:rsidR="00D75031" w:rsidRPr="009C45A7" w:rsidRDefault="00D75031" w:rsidP="00D75031">
      <w:pPr>
        <w:tabs>
          <w:tab w:val="clear" w:pos="567"/>
        </w:tabs>
        <w:autoSpaceDE w:val="0"/>
        <w:autoSpaceDN w:val="0"/>
        <w:adjustRightInd w:val="0"/>
        <w:spacing w:line="240" w:lineRule="auto"/>
        <w:rPr>
          <w:rFonts w:eastAsiaTheme="minorHAnsi"/>
          <w:color w:val="000000"/>
          <w:szCs w:val="22"/>
          <w:lang w:val="lt-LT"/>
        </w:rPr>
      </w:pPr>
      <w:r w:rsidRPr="009C45A7">
        <w:rPr>
          <w:rFonts w:eastAsiaTheme="minorHAnsi"/>
          <w:color w:val="000000"/>
          <w:szCs w:val="22"/>
          <w:lang w:val="lt-LT"/>
        </w:rPr>
        <w:t xml:space="preserve">Įprastų farmakologinio saugumo, kartotinių dozių toksiškumo, genotoksiškumo, toksinio poveikio reprodukcijai ikiklinikinių tyrimų duomenys specifinio pavojaus žmogui nerodo. </w:t>
      </w:r>
    </w:p>
    <w:p w14:paraId="62392EE7" w14:textId="77777777" w:rsidR="00214EB8" w:rsidRPr="0025251E" w:rsidRDefault="00214EB8" w:rsidP="00214EB8">
      <w:pPr>
        <w:pStyle w:val="Default"/>
        <w:rPr>
          <w:sz w:val="22"/>
          <w:szCs w:val="22"/>
          <w:lang w:val="lt-LT"/>
        </w:rPr>
      </w:pPr>
    </w:p>
    <w:p w14:paraId="07C6100C" w14:textId="77777777" w:rsidR="00214EB8" w:rsidRPr="0025251E" w:rsidRDefault="00214EB8" w:rsidP="00214EB8">
      <w:pPr>
        <w:pStyle w:val="Default"/>
        <w:rPr>
          <w:sz w:val="22"/>
          <w:szCs w:val="22"/>
          <w:lang w:val="lt-LT"/>
        </w:rPr>
      </w:pPr>
      <w:r w:rsidRPr="0025251E">
        <w:rPr>
          <w:sz w:val="22"/>
          <w:szCs w:val="22"/>
          <w:lang w:val="lt-LT"/>
        </w:rPr>
        <w:t xml:space="preserve">Skiriant gydomąsias viršijančias dozes, artikainas pasižymi širdies veiklą slopinančiomis savybėmis ir gali sukelti vazodilatacinį poveikį. </w:t>
      </w:r>
    </w:p>
    <w:p w14:paraId="54624711" w14:textId="77777777" w:rsidR="00214EB8" w:rsidRPr="0025251E" w:rsidRDefault="00214EB8" w:rsidP="00214EB8">
      <w:pPr>
        <w:pStyle w:val="Default"/>
        <w:rPr>
          <w:sz w:val="22"/>
          <w:szCs w:val="22"/>
          <w:lang w:val="lt-LT"/>
        </w:rPr>
      </w:pPr>
      <w:r w:rsidRPr="0025251E">
        <w:rPr>
          <w:sz w:val="22"/>
          <w:szCs w:val="22"/>
          <w:lang w:val="lt-LT"/>
        </w:rPr>
        <w:t xml:space="preserve">Adrenalinas pasižymi simpatomimetiniu poveikiu. </w:t>
      </w:r>
    </w:p>
    <w:p w14:paraId="594D458B" w14:textId="664698E5" w:rsidR="00214EB8" w:rsidRPr="0025251E" w:rsidRDefault="00214EB8" w:rsidP="00214EB8">
      <w:pPr>
        <w:pStyle w:val="Default"/>
        <w:rPr>
          <w:sz w:val="22"/>
          <w:szCs w:val="22"/>
          <w:lang w:val="lt-LT"/>
        </w:rPr>
      </w:pPr>
      <w:r w:rsidRPr="0025251E">
        <w:rPr>
          <w:sz w:val="22"/>
          <w:szCs w:val="22"/>
          <w:lang w:val="lt-LT"/>
        </w:rPr>
        <w:t xml:space="preserve">4 savaites leidžiant kartotines artikaino su adrenalinu injekcijas po oda, nepageidaujamą poveikį žiurkėms sukėlė 50 mg/kg per parą dozė, o šunims – 80 mg/kg per parą dozė. Tačiau šie duomenys mažai reikšmingi vaistinio preparato klinikiniam vartojimui, nes jis vartojamas vieną kartą. </w:t>
      </w:r>
    </w:p>
    <w:p w14:paraId="3D6488B8" w14:textId="77777777" w:rsidR="00214EB8" w:rsidRPr="0025251E" w:rsidRDefault="00214EB8" w:rsidP="00214EB8">
      <w:pPr>
        <w:pStyle w:val="Default"/>
        <w:rPr>
          <w:sz w:val="22"/>
          <w:szCs w:val="22"/>
          <w:lang w:val="lt-LT"/>
        </w:rPr>
      </w:pPr>
    </w:p>
    <w:p w14:paraId="0471D4B2" w14:textId="77777777" w:rsidR="00214EB8" w:rsidRPr="0025251E" w:rsidRDefault="00214EB8" w:rsidP="00214EB8">
      <w:pPr>
        <w:pStyle w:val="Default"/>
        <w:rPr>
          <w:sz w:val="22"/>
          <w:szCs w:val="22"/>
          <w:lang w:val="lt-LT"/>
        </w:rPr>
      </w:pPr>
      <w:r w:rsidRPr="0025251E">
        <w:rPr>
          <w:sz w:val="22"/>
          <w:szCs w:val="22"/>
          <w:lang w:val="lt-LT"/>
        </w:rPr>
        <w:t xml:space="preserve">Artikaino toksinio poveikio embrionams tyrimuose, žiurkėms į veną leidžiant iki 20 mg/kg dozę per parą, o triušiams – 12,5 mg/kg dozę per parą, vaisių gaišimas ar apsigimimų skaičius nepadidėjo. </w:t>
      </w:r>
    </w:p>
    <w:p w14:paraId="1DF9530F" w14:textId="77777777" w:rsidR="00214EB8" w:rsidRPr="0025251E" w:rsidRDefault="00214EB8" w:rsidP="00214EB8">
      <w:pPr>
        <w:pStyle w:val="Default"/>
        <w:rPr>
          <w:sz w:val="22"/>
          <w:szCs w:val="22"/>
          <w:lang w:val="lt-LT"/>
        </w:rPr>
      </w:pPr>
      <w:r w:rsidRPr="0025251E">
        <w:rPr>
          <w:sz w:val="22"/>
          <w:szCs w:val="22"/>
          <w:lang w:val="lt-LT"/>
        </w:rPr>
        <w:lastRenderedPageBreak/>
        <w:t xml:space="preserve">Teratogeninis poveikis pastebėtas, tik kai ekspozicija gyvūnų organizme buvo tokia, kuri laikoma pakankamai viršijančia maksimalią žmogui, todėl jo klinikinė reikšmė yra maža. </w:t>
      </w:r>
    </w:p>
    <w:p w14:paraId="2E2AEE4A" w14:textId="02836C11" w:rsidR="00214EB8" w:rsidRPr="0025251E" w:rsidRDefault="00214EB8" w:rsidP="00214EB8">
      <w:pPr>
        <w:rPr>
          <w:szCs w:val="22"/>
          <w:lang w:val="lt-LT"/>
        </w:rPr>
      </w:pPr>
      <w:r w:rsidRPr="0025251E">
        <w:rPr>
          <w:szCs w:val="22"/>
          <w:lang w:val="lt-LT"/>
        </w:rPr>
        <w:t>Toksinio poveikio reprodukcijai tyrimai, atlikti po oda leidžiant artikainą 40 mg/ml + adrenaliną 10 mikrogramų/ml iki 80 mg/kg kūno svorio per parą doze, neparodė neigiamo poveikio vaisingumui, embriono / vaisiaus vystymuisi arba priešgimdyminiam ir pogimdyminiam vystymuisi.</w:t>
      </w:r>
    </w:p>
    <w:p w14:paraId="7922AB3A" w14:textId="77777777" w:rsidR="00214EB8" w:rsidRPr="0025251E" w:rsidRDefault="00214EB8" w:rsidP="00214EB8">
      <w:pPr>
        <w:pStyle w:val="Default"/>
        <w:rPr>
          <w:sz w:val="22"/>
          <w:szCs w:val="22"/>
          <w:lang w:val="lt-LT"/>
        </w:rPr>
      </w:pPr>
      <w:r w:rsidRPr="0025251E">
        <w:rPr>
          <w:i/>
          <w:iCs/>
          <w:sz w:val="22"/>
          <w:szCs w:val="22"/>
          <w:lang w:val="lt-LT"/>
        </w:rPr>
        <w:t xml:space="preserve">In vitro </w:t>
      </w:r>
      <w:r w:rsidRPr="0025251E">
        <w:rPr>
          <w:sz w:val="22"/>
          <w:szCs w:val="22"/>
          <w:lang w:val="lt-LT"/>
        </w:rPr>
        <w:t xml:space="preserve">ir </w:t>
      </w:r>
      <w:r w:rsidRPr="0025251E">
        <w:rPr>
          <w:i/>
          <w:iCs/>
          <w:sz w:val="22"/>
          <w:szCs w:val="22"/>
          <w:lang w:val="lt-LT"/>
        </w:rPr>
        <w:t xml:space="preserve">in vivo </w:t>
      </w:r>
      <w:r w:rsidRPr="0025251E">
        <w:rPr>
          <w:sz w:val="22"/>
          <w:szCs w:val="22"/>
          <w:lang w:val="lt-LT"/>
        </w:rPr>
        <w:t xml:space="preserve">tyrimais, atliktais vien tik su artikainu, arba </w:t>
      </w:r>
      <w:r w:rsidRPr="0025251E">
        <w:rPr>
          <w:i/>
          <w:iCs/>
          <w:sz w:val="22"/>
          <w:szCs w:val="22"/>
          <w:lang w:val="lt-LT"/>
        </w:rPr>
        <w:t xml:space="preserve">in vivo </w:t>
      </w:r>
      <w:r w:rsidRPr="0025251E">
        <w:rPr>
          <w:sz w:val="22"/>
          <w:szCs w:val="22"/>
          <w:lang w:val="lt-LT"/>
        </w:rPr>
        <w:t xml:space="preserve">tyrimu, atliktu su artikainu kartu su adrenalinu, genotoksinis poveikis nenustatytas. </w:t>
      </w:r>
    </w:p>
    <w:p w14:paraId="06D57EE1" w14:textId="420FD944" w:rsidR="00214EB8" w:rsidRPr="0025251E" w:rsidRDefault="00214EB8" w:rsidP="00214EB8">
      <w:pPr>
        <w:rPr>
          <w:szCs w:val="22"/>
          <w:lang w:val="es-ES"/>
        </w:rPr>
      </w:pPr>
      <w:r w:rsidRPr="0025251E">
        <w:rPr>
          <w:szCs w:val="22"/>
          <w:lang w:val="es-ES"/>
        </w:rPr>
        <w:t xml:space="preserve">Adrenalino </w:t>
      </w:r>
      <w:r w:rsidRPr="0025251E">
        <w:rPr>
          <w:i/>
          <w:iCs/>
          <w:szCs w:val="22"/>
          <w:lang w:val="es-ES"/>
        </w:rPr>
        <w:t xml:space="preserve">in vitro ir in vivo </w:t>
      </w:r>
      <w:r w:rsidRPr="0025251E">
        <w:rPr>
          <w:szCs w:val="22"/>
          <w:lang w:val="es-ES"/>
        </w:rPr>
        <w:t>genotoksiškumo tyrimų rezultatai prieštaringi.</w:t>
      </w:r>
    </w:p>
    <w:p w14:paraId="7F9D7825" w14:textId="77777777" w:rsidR="00214EB8" w:rsidRPr="009C45A7" w:rsidRDefault="00214EB8" w:rsidP="000917D4">
      <w:pPr>
        <w:rPr>
          <w:b/>
          <w:szCs w:val="22"/>
          <w:lang w:val="lt-LT"/>
        </w:rPr>
      </w:pPr>
    </w:p>
    <w:p w14:paraId="14DA7900" w14:textId="77777777" w:rsidR="00214EB8" w:rsidRPr="009C45A7" w:rsidRDefault="00214EB8" w:rsidP="000917D4">
      <w:pPr>
        <w:rPr>
          <w:b/>
          <w:szCs w:val="22"/>
          <w:lang w:val="lt-LT"/>
        </w:rPr>
      </w:pPr>
    </w:p>
    <w:p w14:paraId="682DB406" w14:textId="69E86E40" w:rsidR="000917D4" w:rsidRPr="009C45A7" w:rsidRDefault="000917D4" w:rsidP="000917D4">
      <w:pPr>
        <w:rPr>
          <w:b/>
          <w:szCs w:val="22"/>
          <w:lang w:val="lt-LT"/>
        </w:rPr>
      </w:pPr>
      <w:r w:rsidRPr="009C45A7">
        <w:rPr>
          <w:b/>
          <w:szCs w:val="22"/>
          <w:lang w:val="lt-LT"/>
        </w:rPr>
        <w:t>6.</w:t>
      </w:r>
      <w:r w:rsidRPr="009C45A7">
        <w:rPr>
          <w:b/>
          <w:szCs w:val="22"/>
          <w:lang w:val="lt-LT"/>
        </w:rPr>
        <w:tab/>
      </w:r>
      <w:r w:rsidRPr="009C45A7">
        <w:rPr>
          <w:b/>
          <w:caps/>
          <w:szCs w:val="22"/>
          <w:lang w:val="lt-LT"/>
        </w:rPr>
        <w:t>farmacinė informacija</w:t>
      </w:r>
    </w:p>
    <w:p w14:paraId="3C6032B5" w14:textId="77777777" w:rsidR="000917D4" w:rsidRPr="009C45A7" w:rsidRDefault="000917D4" w:rsidP="000917D4">
      <w:pPr>
        <w:rPr>
          <w:szCs w:val="22"/>
          <w:lang w:val="lt-LT"/>
        </w:rPr>
      </w:pPr>
    </w:p>
    <w:p w14:paraId="51860C24" w14:textId="77777777" w:rsidR="000917D4" w:rsidRPr="009C45A7" w:rsidRDefault="000917D4" w:rsidP="000917D4">
      <w:pPr>
        <w:rPr>
          <w:szCs w:val="22"/>
          <w:lang w:val="lt-LT"/>
        </w:rPr>
      </w:pPr>
      <w:r w:rsidRPr="009C45A7">
        <w:rPr>
          <w:b/>
          <w:szCs w:val="22"/>
          <w:lang w:val="lt-LT"/>
        </w:rPr>
        <w:t>6.1</w:t>
      </w:r>
      <w:r w:rsidRPr="009C45A7">
        <w:rPr>
          <w:b/>
          <w:szCs w:val="22"/>
          <w:lang w:val="lt-LT"/>
        </w:rPr>
        <w:tab/>
        <w:t>Pagalbinių medžiagų sąrašas</w:t>
      </w:r>
    </w:p>
    <w:p w14:paraId="069FF05D" w14:textId="77777777" w:rsidR="00685A43" w:rsidRDefault="00685A43" w:rsidP="000917D4">
      <w:pPr>
        <w:rPr>
          <w:szCs w:val="22"/>
          <w:lang w:val="lt-LT"/>
        </w:rPr>
      </w:pPr>
    </w:p>
    <w:p w14:paraId="1E8C985F" w14:textId="39286F98" w:rsidR="000917D4" w:rsidRPr="009C45A7" w:rsidRDefault="00685A43" w:rsidP="000917D4">
      <w:pPr>
        <w:rPr>
          <w:szCs w:val="22"/>
          <w:lang w:val="lt-LT"/>
        </w:rPr>
      </w:pPr>
      <w:r>
        <w:rPr>
          <w:szCs w:val="22"/>
          <w:lang w:val="lt-LT"/>
        </w:rPr>
        <w:t>N</w:t>
      </w:r>
      <w:r w:rsidR="000917D4" w:rsidRPr="009C45A7">
        <w:rPr>
          <w:szCs w:val="22"/>
          <w:lang w:val="lt-LT"/>
        </w:rPr>
        <w:t xml:space="preserve">atrio metabisulfitas </w:t>
      </w:r>
      <w:r w:rsidR="000917D4" w:rsidRPr="00FF0F09">
        <w:rPr>
          <w:szCs w:val="22"/>
          <w:lang w:val="es-ES"/>
        </w:rPr>
        <w:t>(E223)</w:t>
      </w:r>
    </w:p>
    <w:p w14:paraId="12BE3F71" w14:textId="48AAA263" w:rsidR="000917D4" w:rsidRPr="009C45A7" w:rsidRDefault="00685A43" w:rsidP="000917D4">
      <w:pPr>
        <w:rPr>
          <w:szCs w:val="22"/>
          <w:lang w:val="lt-LT"/>
        </w:rPr>
      </w:pPr>
      <w:r>
        <w:rPr>
          <w:szCs w:val="22"/>
          <w:lang w:val="lt-LT"/>
        </w:rPr>
        <w:t>N</w:t>
      </w:r>
      <w:r w:rsidR="000917D4" w:rsidRPr="009C45A7">
        <w:rPr>
          <w:szCs w:val="22"/>
          <w:lang w:val="lt-LT"/>
        </w:rPr>
        <w:t>atrio chloridas</w:t>
      </w:r>
    </w:p>
    <w:p w14:paraId="27949E1B" w14:textId="0D2471B7" w:rsidR="000917D4" w:rsidRPr="009C45A7" w:rsidRDefault="00685A43" w:rsidP="000917D4">
      <w:pPr>
        <w:rPr>
          <w:szCs w:val="22"/>
          <w:lang w:val="lt-LT"/>
        </w:rPr>
      </w:pPr>
      <w:r>
        <w:rPr>
          <w:szCs w:val="22"/>
          <w:lang w:val="lt-LT"/>
        </w:rPr>
        <w:t>C</w:t>
      </w:r>
      <w:r w:rsidR="000917D4" w:rsidRPr="009C45A7">
        <w:rPr>
          <w:szCs w:val="22"/>
          <w:lang w:val="lt-LT"/>
        </w:rPr>
        <w:t>itrin</w:t>
      </w:r>
      <w:r>
        <w:rPr>
          <w:szCs w:val="22"/>
          <w:lang w:val="lt-LT"/>
        </w:rPr>
        <w:t>ų</w:t>
      </w:r>
      <w:r w:rsidR="000917D4" w:rsidRPr="009C45A7">
        <w:rPr>
          <w:szCs w:val="22"/>
          <w:lang w:val="lt-LT"/>
        </w:rPr>
        <w:t xml:space="preserve"> rūgštis monohidratas (E330)</w:t>
      </w:r>
    </w:p>
    <w:p w14:paraId="0B82334D" w14:textId="76FDD270" w:rsidR="000917D4" w:rsidRPr="009C45A7" w:rsidRDefault="00685A43" w:rsidP="000917D4">
      <w:pPr>
        <w:rPr>
          <w:szCs w:val="22"/>
          <w:lang w:val="lt-LT"/>
        </w:rPr>
      </w:pPr>
      <w:r>
        <w:rPr>
          <w:szCs w:val="22"/>
          <w:lang w:val="lt-LT"/>
        </w:rPr>
        <w:t>V</w:t>
      </w:r>
      <w:r w:rsidR="000917D4" w:rsidRPr="009C45A7">
        <w:rPr>
          <w:szCs w:val="22"/>
          <w:lang w:val="lt-LT"/>
        </w:rPr>
        <w:t>andenilio chlorido rūgštis (pH koreguoti)</w:t>
      </w:r>
    </w:p>
    <w:p w14:paraId="1CF6BB03" w14:textId="5F1BB120" w:rsidR="000917D4" w:rsidRPr="009C45A7" w:rsidRDefault="00685A43" w:rsidP="000917D4">
      <w:pPr>
        <w:rPr>
          <w:szCs w:val="22"/>
          <w:lang w:val="lt-LT"/>
        </w:rPr>
      </w:pPr>
      <w:r>
        <w:rPr>
          <w:szCs w:val="22"/>
          <w:lang w:val="lt-LT"/>
        </w:rPr>
        <w:t>N</w:t>
      </w:r>
      <w:r w:rsidR="000917D4" w:rsidRPr="009C45A7">
        <w:rPr>
          <w:szCs w:val="22"/>
          <w:lang w:val="lt-LT"/>
        </w:rPr>
        <w:t>atrio hidroksidas (pH koreguoti)</w:t>
      </w:r>
    </w:p>
    <w:p w14:paraId="407111BF" w14:textId="3CBE446A" w:rsidR="000917D4" w:rsidRPr="009C45A7" w:rsidRDefault="00685A43" w:rsidP="000917D4">
      <w:pPr>
        <w:rPr>
          <w:szCs w:val="22"/>
          <w:lang w:val="lt-LT"/>
        </w:rPr>
      </w:pPr>
      <w:r>
        <w:rPr>
          <w:szCs w:val="22"/>
          <w:lang w:val="lt-LT"/>
        </w:rPr>
        <w:t>I</w:t>
      </w:r>
      <w:r w:rsidR="000917D4" w:rsidRPr="009C45A7">
        <w:rPr>
          <w:szCs w:val="22"/>
          <w:lang w:val="lt-LT"/>
        </w:rPr>
        <w:t>njekcinis vanduo</w:t>
      </w:r>
    </w:p>
    <w:p w14:paraId="4CC293F1" w14:textId="77777777" w:rsidR="000917D4" w:rsidRPr="009C45A7" w:rsidRDefault="000917D4" w:rsidP="000917D4">
      <w:pPr>
        <w:rPr>
          <w:szCs w:val="22"/>
          <w:lang w:val="lt-LT"/>
        </w:rPr>
      </w:pPr>
    </w:p>
    <w:p w14:paraId="5FB2704C" w14:textId="77777777" w:rsidR="000917D4" w:rsidRPr="00FF0F09" w:rsidRDefault="000917D4" w:rsidP="000917D4">
      <w:pPr>
        <w:rPr>
          <w:szCs w:val="22"/>
          <w:lang w:val="lt-LT"/>
        </w:rPr>
      </w:pPr>
      <w:r w:rsidRPr="009C45A7">
        <w:rPr>
          <w:b/>
          <w:szCs w:val="22"/>
          <w:lang w:val="lt-LT"/>
        </w:rPr>
        <w:t>6.2</w:t>
      </w:r>
      <w:r w:rsidRPr="009C45A7">
        <w:rPr>
          <w:b/>
          <w:szCs w:val="22"/>
          <w:lang w:val="lt-LT"/>
        </w:rPr>
        <w:tab/>
        <w:t>Nesuderinamumas</w:t>
      </w:r>
    </w:p>
    <w:p w14:paraId="2EFD886C" w14:textId="77777777" w:rsidR="00685A43" w:rsidRDefault="00685A43" w:rsidP="000917D4">
      <w:pPr>
        <w:rPr>
          <w:szCs w:val="22"/>
          <w:lang w:val="es-ES"/>
        </w:rPr>
      </w:pPr>
    </w:p>
    <w:p w14:paraId="5B8AF517" w14:textId="27381EAD" w:rsidR="000917D4" w:rsidRPr="00FF0F09" w:rsidRDefault="000917D4" w:rsidP="000917D4">
      <w:pPr>
        <w:rPr>
          <w:szCs w:val="22"/>
          <w:lang w:val="es-ES"/>
        </w:rPr>
      </w:pPr>
      <w:r w:rsidRPr="00FF0F09">
        <w:rPr>
          <w:szCs w:val="22"/>
          <w:lang w:val="es-ES"/>
        </w:rPr>
        <w:t>Suderinamumo tyrimų neatlikta, todėl šio vaistinio preparato maišyti su kitais negalima.</w:t>
      </w:r>
    </w:p>
    <w:p w14:paraId="7CE95941" w14:textId="77777777" w:rsidR="000917D4" w:rsidRPr="009C45A7" w:rsidRDefault="000917D4" w:rsidP="000917D4">
      <w:pPr>
        <w:rPr>
          <w:b/>
          <w:szCs w:val="22"/>
          <w:lang w:val="lt-LT"/>
        </w:rPr>
      </w:pPr>
    </w:p>
    <w:p w14:paraId="1F121404" w14:textId="77777777" w:rsidR="000917D4" w:rsidRPr="009C45A7" w:rsidRDefault="000917D4" w:rsidP="000917D4">
      <w:pPr>
        <w:rPr>
          <w:szCs w:val="22"/>
          <w:lang w:val="lt-LT"/>
        </w:rPr>
      </w:pPr>
      <w:r w:rsidRPr="009C45A7">
        <w:rPr>
          <w:b/>
          <w:szCs w:val="22"/>
          <w:lang w:val="lt-LT"/>
        </w:rPr>
        <w:t>6.3</w:t>
      </w:r>
      <w:r w:rsidRPr="009C45A7">
        <w:rPr>
          <w:b/>
          <w:szCs w:val="22"/>
          <w:lang w:val="lt-LT"/>
        </w:rPr>
        <w:tab/>
        <w:t>Tinkamumo laikas</w:t>
      </w:r>
    </w:p>
    <w:p w14:paraId="2847DF9F" w14:textId="77777777" w:rsidR="00685A43" w:rsidRDefault="00685A43" w:rsidP="000917D4">
      <w:pPr>
        <w:rPr>
          <w:szCs w:val="22"/>
          <w:lang w:val="lt-LT"/>
        </w:rPr>
      </w:pPr>
    </w:p>
    <w:p w14:paraId="1396AB9B" w14:textId="6A536AA6" w:rsidR="000917D4" w:rsidRPr="009C45A7" w:rsidRDefault="000917D4" w:rsidP="000917D4">
      <w:pPr>
        <w:rPr>
          <w:szCs w:val="22"/>
          <w:lang w:val="lt-LT"/>
        </w:rPr>
      </w:pPr>
      <w:r w:rsidRPr="009C45A7">
        <w:rPr>
          <w:szCs w:val="22"/>
          <w:lang w:val="lt-LT"/>
        </w:rPr>
        <w:t>2</w:t>
      </w:r>
      <w:r w:rsidR="00685A43">
        <w:rPr>
          <w:szCs w:val="22"/>
          <w:lang w:val="lt-LT"/>
        </w:rPr>
        <w:t xml:space="preserve"> metai</w:t>
      </w:r>
      <w:r w:rsidRPr="009C45A7">
        <w:rPr>
          <w:szCs w:val="22"/>
          <w:lang w:val="lt-LT"/>
        </w:rPr>
        <w:t>.</w:t>
      </w:r>
    </w:p>
    <w:p w14:paraId="16421E18" w14:textId="77777777" w:rsidR="000917D4" w:rsidRPr="009C45A7" w:rsidRDefault="000917D4" w:rsidP="000917D4">
      <w:pPr>
        <w:rPr>
          <w:szCs w:val="22"/>
          <w:lang w:val="lt-LT"/>
        </w:rPr>
      </w:pPr>
    </w:p>
    <w:p w14:paraId="01894ED2" w14:textId="77777777" w:rsidR="000917D4" w:rsidRPr="009C45A7" w:rsidRDefault="000917D4" w:rsidP="000917D4">
      <w:pPr>
        <w:rPr>
          <w:szCs w:val="22"/>
          <w:lang w:val="lt-LT"/>
        </w:rPr>
      </w:pPr>
      <w:r w:rsidRPr="009C45A7">
        <w:rPr>
          <w:b/>
          <w:szCs w:val="22"/>
          <w:lang w:val="lt-LT"/>
        </w:rPr>
        <w:t>6.4</w:t>
      </w:r>
      <w:r w:rsidRPr="009C45A7">
        <w:rPr>
          <w:b/>
          <w:szCs w:val="22"/>
          <w:lang w:val="lt-LT"/>
        </w:rPr>
        <w:tab/>
        <w:t>Specialios laikymo sąlygos</w:t>
      </w:r>
    </w:p>
    <w:p w14:paraId="2180744F" w14:textId="77777777" w:rsidR="00685A43" w:rsidRDefault="00685A43" w:rsidP="000917D4">
      <w:pPr>
        <w:rPr>
          <w:szCs w:val="22"/>
          <w:lang w:val="lt-LT"/>
        </w:rPr>
      </w:pPr>
    </w:p>
    <w:p w14:paraId="0BA18870" w14:textId="616FF441" w:rsidR="000917D4" w:rsidRPr="009C45A7" w:rsidRDefault="000917D4" w:rsidP="000917D4">
      <w:pPr>
        <w:rPr>
          <w:caps/>
          <w:szCs w:val="22"/>
          <w:lang w:val="lt-LT"/>
        </w:rPr>
      </w:pPr>
      <w:r w:rsidRPr="009C45A7">
        <w:rPr>
          <w:szCs w:val="22"/>
          <w:lang w:val="lt-LT"/>
        </w:rPr>
        <w:t>Laikyti žemesnėje kaip 30 °C temperatūroje. Užtaisą</w:t>
      </w:r>
      <w:r w:rsidRPr="00FF0F09">
        <w:rPr>
          <w:szCs w:val="22"/>
          <w:lang w:val="lt-LT"/>
        </w:rPr>
        <w:t xml:space="preserve"> laikyti išorinėje dėžutėje, kad </w:t>
      </w:r>
      <w:r w:rsidR="00685A43">
        <w:rPr>
          <w:szCs w:val="22"/>
          <w:lang w:val="lt-LT"/>
        </w:rPr>
        <w:t xml:space="preserve">vaistinis </w:t>
      </w:r>
      <w:r w:rsidRPr="00FF0F09">
        <w:rPr>
          <w:szCs w:val="22"/>
          <w:lang w:val="lt-LT"/>
        </w:rPr>
        <w:t>preparatas būtų apsaugotas nuo šviesos.</w:t>
      </w:r>
    </w:p>
    <w:p w14:paraId="3027FF89" w14:textId="77777777" w:rsidR="000917D4" w:rsidRPr="009C45A7" w:rsidRDefault="000917D4" w:rsidP="000917D4">
      <w:pPr>
        <w:rPr>
          <w:b/>
          <w:szCs w:val="22"/>
          <w:lang w:val="lt-LT"/>
        </w:rPr>
      </w:pPr>
    </w:p>
    <w:p w14:paraId="09830297" w14:textId="77777777" w:rsidR="000917D4" w:rsidRPr="009C45A7" w:rsidRDefault="000917D4" w:rsidP="000917D4">
      <w:pPr>
        <w:rPr>
          <w:szCs w:val="22"/>
          <w:lang w:val="lt-LT"/>
        </w:rPr>
      </w:pPr>
      <w:r w:rsidRPr="009C45A7">
        <w:rPr>
          <w:b/>
          <w:szCs w:val="22"/>
          <w:lang w:val="lt-LT"/>
        </w:rPr>
        <w:t>6.5</w:t>
      </w:r>
      <w:r w:rsidRPr="009C45A7">
        <w:rPr>
          <w:b/>
          <w:szCs w:val="22"/>
          <w:lang w:val="lt-LT"/>
        </w:rPr>
        <w:tab/>
        <w:t>Pakuotė ir jos turinys</w:t>
      </w:r>
    </w:p>
    <w:p w14:paraId="58FCEFDA" w14:textId="77777777" w:rsidR="00685A43" w:rsidRDefault="00685A43" w:rsidP="000917D4">
      <w:pPr>
        <w:rPr>
          <w:szCs w:val="22"/>
          <w:lang w:val="lt-LT"/>
        </w:rPr>
      </w:pPr>
    </w:p>
    <w:p w14:paraId="020709D7" w14:textId="396B0072" w:rsidR="000917D4" w:rsidRPr="009C45A7" w:rsidRDefault="000917D4" w:rsidP="000917D4">
      <w:pPr>
        <w:rPr>
          <w:szCs w:val="22"/>
          <w:lang w:val="lt-LT"/>
        </w:rPr>
      </w:pPr>
      <w:r w:rsidRPr="009C45A7">
        <w:rPr>
          <w:szCs w:val="22"/>
          <w:lang w:val="lt-LT"/>
        </w:rPr>
        <w:t>Užtaisai, pagaminti iš bespalvio neutralaus I tipo stiklo.</w:t>
      </w:r>
    </w:p>
    <w:p w14:paraId="63112C4F" w14:textId="77777777" w:rsidR="000917D4" w:rsidRPr="009C45A7" w:rsidRDefault="000917D4" w:rsidP="000917D4">
      <w:pPr>
        <w:rPr>
          <w:szCs w:val="22"/>
          <w:lang w:val="pt-BR"/>
        </w:rPr>
      </w:pPr>
      <w:r w:rsidRPr="00FF0F09">
        <w:rPr>
          <w:szCs w:val="22"/>
          <w:lang w:val="lt-LT"/>
        </w:rPr>
        <w:t>Stūmoklis pagamintas iš bromobutilo gumos.</w:t>
      </w:r>
    </w:p>
    <w:p w14:paraId="24DDBD2D" w14:textId="77777777" w:rsidR="000917D4" w:rsidRPr="009C45A7" w:rsidRDefault="000917D4" w:rsidP="000917D4">
      <w:pPr>
        <w:rPr>
          <w:szCs w:val="22"/>
          <w:lang w:val="pt-BR"/>
        </w:rPr>
      </w:pPr>
      <w:r w:rsidRPr="009C45A7">
        <w:rPr>
          <w:szCs w:val="22"/>
          <w:lang w:val="lt-LT"/>
        </w:rPr>
        <w:t>Aliuminio dangtelis su bromobutilo disku.</w:t>
      </w:r>
    </w:p>
    <w:p w14:paraId="69AF3618" w14:textId="77777777" w:rsidR="000917D4" w:rsidRPr="009C45A7" w:rsidRDefault="000917D4" w:rsidP="000917D4">
      <w:pPr>
        <w:rPr>
          <w:szCs w:val="22"/>
          <w:lang w:val="pt-BR"/>
        </w:rPr>
      </w:pPr>
    </w:p>
    <w:p w14:paraId="01BB3341" w14:textId="77777777" w:rsidR="000917D4" w:rsidRPr="009C45A7" w:rsidRDefault="000917D4" w:rsidP="000917D4">
      <w:pPr>
        <w:rPr>
          <w:szCs w:val="22"/>
          <w:lang w:val="lt-LT"/>
        </w:rPr>
      </w:pPr>
      <w:r w:rsidRPr="009C45A7">
        <w:rPr>
          <w:szCs w:val="22"/>
          <w:lang w:val="lt-LT"/>
        </w:rPr>
        <w:t xml:space="preserve">Pakuotėje 50 vnt. po 1,8 ml užtaisų su plokščiu kamščiu savaiminei aspiracijai </w:t>
      </w:r>
    </w:p>
    <w:p w14:paraId="05A9F3BF" w14:textId="77777777" w:rsidR="000917D4" w:rsidRPr="009C45A7" w:rsidRDefault="000917D4" w:rsidP="000917D4">
      <w:pPr>
        <w:rPr>
          <w:szCs w:val="22"/>
          <w:lang w:val="lt-LT"/>
        </w:rPr>
      </w:pPr>
      <w:r w:rsidRPr="009C45A7">
        <w:rPr>
          <w:szCs w:val="22"/>
          <w:lang w:val="lt-LT"/>
        </w:rPr>
        <w:t>Pakuotėje 50 vnt. po 1,8 ml užtaisų su kamščiu, turinčiu ertmę rankinei aspiracijai</w:t>
      </w:r>
    </w:p>
    <w:p w14:paraId="63F8A387" w14:textId="77777777" w:rsidR="000917D4" w:rsidRPr="009C45A7" w:rsidRDefault="000917D4" w:rsidP="000917D4">
      <w:pPr>
        <w:rPr>
          <w:szCs w:val="22"/>
          <w:lang w:val="lt-LT"/>
        </w:rPr>
      </w:pPr>
      <w:r w:rsidRPr="009C45A7">
        <w:rPr>
          <w:szCs w:val="22"/>
          <w:lang w:val="lt-LT"/>
        </w:rPr>
        <w:t xml:space="preserve">Pakuotėje 100 vnt. po 1,8 ml užtaisų su plokščiu kamščiu savaiminei aspiracijai </w:t>
      </w:r>
    </w:p>
    <w:p w14:paraId="54A66B44" w14:textId="77777777" w:rsidR="000917D4" w:rsidRPr="009C45A7" w:rsidRDefault="000917D4" w:rsidP="000917D4">
      <w:pPr>
        <w:rPr>
          <w:szCs w:val="22"/>
          <w:lang w:val="lt-LT"/>
        </w:rPr>
      </w:pPr>
      <w:r w:rsidRPr="009C45A7">
        <w:rPr>
          <w:szCs w:val="22"/>
          <w:lang w:val="lt-LT"/>
        </w:rPr>
        <w:t xml:space="preserve">Pakuotėje 100 vnt. po 1,8 ml užtaisų su kamščiu, turinčiu ertmę rankinei aspiracijai </w:t>
      </w:r>
    </w:p>
    <w:p w14:paraId="0F6DFC94" w14:textId="77777777" w:rsidR="000917D4" w:rsidRPr="009C45A7" w:rsidRDefault="000917D4" w:rsidP="000917D4">
      <w:pPr>
        <w:rPr>
          <w:szCs w:val="22"/>
          <w:lang w:val="pt-BR"/>
        </w:rPr>
      </w:pPr>
      <w:r w:rsidRPr="009C45A7">
        <w:rPr>
          <w:szCs w:val="22"/>
          <w:lang w:val="lt-LT"/>
        </w:rPr>
        <w:t>Gali būti tiekiamos ne visų dydžių pakuotės.</w:t>
      </w:r>
    </w:p>
    <w:p w14:paraId="097F6A53" w14:textId="77777777" w:rsidR="000917D4" w:rsidRPr="009C45A7" w:rsidRDefault="000917D4" w:rsidP="000917D4">
      <w:pPr>
        <w:rPr>
          <w:szCs w:val="22"/>
          <w:lang w:val="pt-BR"/>
        </w:rPr>
      </w:pPr>
    </w:p>
    <w:p w14:paraId="781E9A3C" w14:textId="77777777" w:rsidR="000917D4" w:rsidRPr="009C45A7" w:rsidRDefault="000917D4" w:rsidP="000917D4">
      <w:pPr>
        <w:rPr>
          <w:szCs w:val="22"/>
          <w:lang w:val="pt-BR"/>
        </w:rPr>
      </w:pPr>
      <w:r w:rsidRPr="009C45A7">
        <w:rPr>
          <w:b/>
          <w:szCs w:val="22"/>
          <w:lang w:val="pt-BR"/>
        </w:rPr>
        <w:t>6.6</w:t>
      </w:r>
      <w:r w:rsidRPr="009C45A7">
        <w:rPr>
          <w:b/>
          <w:szCs w:val="22"/>
          <w:lang w:val="pt-BR"/>
        </w:rPr>
        <w:tab/>
      </w:r>
      <w:r w:rsidRPr="009C45A7">
        <w:rPr>
          <w:rStyle w:val="Grietas"/>
          <w:szCs w:val="22"/>
          <w:lang w:val="lt-LT"/>
        </w:rPr>
        <w:t>Specialūs reikalavimai atliekoms tvarkyti ir vaistiniam preparatui ruošti</w:t>
      </w:r>
    </w:p>
    <w:p w14:paraId="490FF6D1" w14:textId="77777777" w:rsidR="000917D4" w:rsidRPr="009C45A7" w:rsidRDefault="000917D4" w:rsidP="000917D4">
      <w:pPr>
        <w:pStyle w:val="Pagrindinistekstas3"/>
        <w:jc w:val="left"/>
        <w:rPr>
          <w:lang w:val="lt-LT"/>
        </w:rPr>
      </w:pPr>
    </w:p>
    <w:p w14:paraId="2D379B75" w14:textId="1D9E67A9" w:rsidR="00214EB8" w:rsidRPr="009C45A7" w:rsidRDefault="00214EB8" w:rsidP="00214EB8">
      <w:pPr>
        <w:pStyle w:val="Default"/>
        <w:rPr>
          <w:sz w:val="22"/>
          <w:szCs w:val="22"/>
          <w:lang w:val="lt-LT"/>
        </w:rPr>
      </w:pPr>
      <w:r w:rsidRPr="0025251E">
        <w:rPr>
          <w:sz w:val="22"/>
          <w:szCs w:val="22"/>
          <w:lang w:val="lt-LT"/>
        </w:rPr>
        <w:t xml:space="preserve">Siekiant išvengti infekcijos pavojaus (pvz., hepatito perdavimo), tirpalui įtraukti naudojamas švirkštas su adatomis visada turi būti nauji ir sterilūs. </w:t>
      </w:r>
    </w:p>
    <w:p w14:paraId="60FB83DA" w14:textId="77777777" w:rsidR="00214EB8" w:rsidRPr="0025251E" w:rsidRDefault="00214EB8" w:rsidP="00214EB8">
      <w:pPr>
        <w:pStyle w:val="Default"/>
        <w:rPr>
          <w:sz w:val="22"/>
          <w:szCs w:val="22"/>
          <w:lang w:val="lt-LT"/>
        </w:rPr>
      </w:pPr>
    </w:p>
    <w:p w14:paraId="49539DB6" w14:textId="342025B1" w:rsidR="00214EB8" w:rsidRPr="009C45A7" w:rsidRDefault="00214EB8" w:rsidP="00214EB8">
      <w:pPr>
        <w:pStyle w:val="Default"/>
        <w:rPr>
          <w:sz w:val="22"/>
          <w:szCs w:val="22"/>
        </w:rPr>
      </w:pPr>
      <w:r w:rsidRPr="009C45A7">
        <w:rPr>
          <w:sz w:val="22"/>
          <w:szCs w:val="22"/>
        </w:rPr>
        <w:t xml:space="preserve">Šio vaistinio preparato vartoti negalima, jeigu tirpalas drumstas arba jo spalva pakitusi. </w:t>
      </w:r>
    </w:p>
    <w:p w14:paraId="5052C41A" w14:textId="77777777" w:rsidR="00214EB8" w:rsidRPr="009C45A7" w:rsidRDefault="00214EB8" w:rsidP="00214EB8">
      <w:pPr>
        <w:pStyle w:val="Default"/>
        <w:rPr>
          <w:sz w:val="22"/>
          <w:szCs w:val="22"/>
        </w:rPr>
      </w:pPr>
    </w:p>
    <w:p w14:paraId="27D63087" w14:textId="77777777" w:rsidR="00214EB8" w:rsidRPr="0025251E" w:rsidRDefault="00214EB8" w:rsidP="00214EB8">
      <w:pPr>
        <w:pStyle w:val="Default"/>
        <w:rPr>
          <w:sz w:val="22"/>
          <w:szCs w:val="22"/>
          <w:lang w:val="fr-FR"/>
        </w:rPr>
      </w:pPr>
      <w:r w:rsidRPr="0025251E">
        <w:rPr>
          <w:sz w:val="22"/>
          <w:szCs w:val="22"/>
          <w:lang w:val="fr-FR"/>
        </w:rPr>
        <w:t xml:space="preserve">Užtaisai skirti vartoti vieną kartą. Jei suvartojama tik dalis užtaiso, likutį būtina išmesti. </w:t>
      </w:r>
    </w:p>
    <w:p w14:paraId="5F10639D" w14:textId="49BD562F" w:rsidR="00214EB8" w:rsidRPr="0025251E" w:rsidRDefault="00214EB8" w:rsidP="00214EB8">
      <w:pPr>
        <w:pStyle w:val="Default"/>
        <w:rPr>
          <w:sz w:val="22"/>
          <w:szCs w:val="22"/>
          <w:lang w:val="fr-FR"/>
        </w:rPr>
      </w:pPr>
      <w:r w:rsidRPr="0025251E">
        <w:rPr>
          <w:sz w:val="22"/>
          <w:szCs w:val="22"/>
          <w:lang w:val="fr-FR"/>
        </w:rPr>
        <w:t xml:space="preserve">Atidarius užtaisą, vartoti nedelsiant. </w:t>
      </w:r>
    </w:p>
    <w:p w14:paraId="7FA027EE" w14:textId="77777777" w:rsidR="00214EB8" w:rsidRPr="0025251E" w:rsidRDefault="00214EB8" w:rsidP="00214EB8">
      <w:pPr>
        <w:pStyle w:val="Default"/>
        <w:rPr>
          <w:sz w:val="22"/>
          <w:szCs w:val="22"/>
          <w:lang w:val="fr-FR"/>
        </w:rPr>
      </w:pPr>
    </w:p>
    <w:p w14:paraId="6FC1F43C" w14:textId="679F0BB9" w:rsidR="000917D4" w:rsidRPr="009C45A7" w:rsidRDefault="00214EB8" w:rsidP="000917D4">
      <w:pPr>
        <w:rPr>
          <w:szCs w:val="22"/>
          <w:lang w:val="sv-SE"/>
        </w:rPr>
      </w:pPr>
      <w:r w:rsidRPr="0025251E">
        <w:rPr>
          <w:szCs w:val="22"/>
          <w:lang w:val="fr-FR" w:eastAsia="en-GB"/>
        </w:rPr>
        <w:lastRenderedPageBreak/>
        <w:t>Nesuvartotą vaistinį preparatą ar atliekas reikia tvarkyti laikantis vietinių reikalavimų.</w:t>
      </w:r>
    </w:p>
    <w:p w14:paraId="7EC39901" w14:textId="0E4C0555" w:rsidR="000917D4" w:rsidRPr="009C45A7" w:rsidRDefault="000917D4" w:rsidP="000917D4">
      <w:pPr>
        <w:rPr>
          <w:szCs w:val="22"/>
          <w:lang w:val="sv-SE"/>
        </w:rPr>
      </w:pPr>
    </w:p>
    <w:p w14:paraId="157535AB" w14:textId="77777777" w:rsidR="00214EB8" w:rsidRPr="009C45A7" w:rsidRDefault="00214EB8" w:rsidP="000917D4">
      <w:pPr>
        <w:rPr>
          <w:szCs w:val="22"/>
          <w:lang w:val="sv-SE"/>
        </w:rPr>
      </w:pPr>
    </w:p>
    <w:p w14:paraId="30D1BB44" w14:textId="5B91A5FA" w:rsidR="000917D4" w:rsidRPr="009C45A7" w:rsidRDefault="000917D4" w:rsidP="000917D4">
      <w:pPr>
        <w:rPr>
          <w:b/>
          <w:szCs w:val="22"/>
          <w:lang w:val="pt-BR"/>
        </w:rPr>
      </w:pPr>
      <w:r w:rsidRPr="009C45A7">
        <w:rPr>
          <w:b/>
          <w:szCs w:val="22"/>
          <w:lang w:val="pt-BR"/>
        </w:rPr>
        <w:t>7.</w:t>
      </w:r>
      <w:r w:rsidRPr="009C45A7">
        <w:rPr>
          <w:b/>
          <w:szCs w:val="22"/>
          <w:lang w:val="pt-BR"/>
        </w:rPr>
        <w:tab/>
      </w:r>
      <w:r w:rsidRPr="009C45A7">
        <w:rPr>
          <w:b/>
          <w:szCs w:val="22"/>
          <w:lang w:val="lt-LT"/>
        </w:rPr>
        <w:t>R</w:t>
      </w:r>
      <w:r w:rsidR="00685A43">
        <w:rPr>
          <w:b/>
          <w:szCs w:val="22"/>
          <w:lang w:val="lt-LT"/>
        </w:rPr>
        <w:t>EGISTRUOTOJAS</w:t>
      </w:r>
    </w:p>
    <w:p w14:paraId="7909FBF0" w14:textId="77777777" w:rsidR="000917D4" w:rsidRPr="009C45A7" w:rsidRDefault="000917D4" w:rsidP="000917D4">
      <w:pPr>
        <w:rPr>
          <w:b/>
          <w:szCs w:val="22"/>
          <w:lang w:val="pt-BR"/>
        </w:rPr>
      </w:pPr>
    </w:p>
    <w:p w14:paraId="0F131708" w14:textId="0A1643F7" w:rsidR="000917D4" w:rsidRPr="009C45A7" w:rsidRDefault="0052698A" w:rsidP="000917D4">
      <w:pPr>
        <w:numPr>
          <w:ilvl w:val="12"/>
          <w:numId w:val="0"/>
        </w:numPr>
        <w:ind w:right="-2"/>
        <w:rPr>
          <w:szCs w:val="22"/>
          <w:lang w:val="sv-SE"/>
        </w:rPr>
      </w:pPr>
      <w:r w:rsidRPr="0052698A">
        <w:rPr>
          <w:szCs w:val="22"/>
        </w:rPr>
        <w:t>Laboratorios Inibsa, S.A.</w:t>
      </w:r>
    </w:p>
    <w:p w14:paraId="6A6756A9" w14:textId="77777777" w:rsidR="000917D4" w:rsidRPr="009C45A7" w:rsidRDefault="000917D4" w:rsidP="000917D4">
      <w:pPr>
        <w:numPr>
          <w:ilvl w:val="12"/>
          <w:numId w:val="0"/>
        </w:numPr>
        <w:ind w:right="-2"/>
        <w:rPr>
          <w:szCs w:val="22"/>
          <w:lang w:val="sv-SE"/>
        </w:rPr>
      </w:pPr>
      <w:r w:rsidRPr="009C45A7">
        <w:rPr>
          <w:szCs w:val="22"/>
          <w:lang w:val="sv-SE"/>
        </w:rPr>
        <w:t>Ctra. Sabadell a Granollers, km 14,5</w:t>
      </w:r>
    </w:p>
    <w:p w14:paraId="1974798C" w14:textId="77777777" w:rsidR="000917D4" w:rsidRPr="009C45A7" w:rsidRDefault="000917D4" w:rsidP="000917D4">
      <w:pPr>
        <w:numPr>
          <w:ilvl w:val="12"/>
          <w:numId w:val="0"/>
        </w:numPr>
        <w:ind w:right="-2"/>
        <w:rPr>
          <w:szCs w:val="22"/>
          <w:lang w:val="sv-SE"/>
        </w:rPr>
      </w:pPr>
      <w:r w:rsidRPr="009C45A7">
        <w:rPr>
          <w:szCs w:val="22"/>
          <w:lang w:val="sv-SE"/>
        </w:rPr>
        <w:t xml:space="preserve">08185 Lliçà de Vall (Barcelona) </w:t>
      </w:r>
    </w:p>
    <w:p w14:paraId="2467B5C5" w14:textId="77777777" w:rsidR="000917D4" w:rsidRPr="009C45A7" w:rsidRDefault="000917D4" w:rsidP="000917D4">
      <w:pPr>
        <w:numPr>
          <w:ilvl w:val="12"/>
          <w:numId w:val="0"/>
        </w:numPr>
        <w:ind w:right="-2"/>
        <w:rPr>
          <w:szCs w:val="22"/>
          <w:lang w:val="sv-SE"/>
        </w:rPr>
      </w:pPr>
      <w:r w:rsidRPr="00FF0F09">
        <w:rPr>
          <w:szCs w:val="22"/>
          <w:lang w:val="es-ES"/>
        </w:rPr>
        <w:t>Ispanija</w:t>
      </w:r>
    </w:p>
    <w:p w14:paraId="39B50C1A" w14:textId="77777777" w:rsidR="000917D4" w:rsidRPr="009C45A7" w:rsidRDefault="000917D4" w:rsidP="000917D4">
      <w:pPr>
        <w:rPr>
          <w:szCs w:val="22"/>
          <w:lang w:val="es-ES"/>
        </w:rPr>
      </w:pPr>
    </w:p>
    <w:p w14:paraId="719E0A7F" w14:textId="77777777" w:rsidR="000917D4" w:rsidRPr="0025251E" w:rsidRDefault="000917D4" w:rsidP="000917D4">
      <w:pPr>
        <w:rPr>
          <w:b/>
          <w:bCs/>
          <w:szCs w:val="22"/>
          <w:lang w:val="es-ES"/>
        </w:rPr>
      </w:pPr>
    </w:p>
    <w:p w14:paraId="5705AE29" w14:textId="7D9945A1" w:rsidR="000917D4" w:rsidRPr="00FF0F09" w:rsidRDefault="000917D4" w:rsidP="000917D4">
      <w:pPr>
        <w:rPr>
          <w:b/>
          <w:szCs w:val="22"/>
          <w:lang w:val="es-ES"/>
        </w:rPr>
      </w:pPr>
      <w:r w:rsidRPr="00685A43">
        <w:rPr>
          <w:b/>
          <w:bCs/>
          <w:szCs w:val="22"/>
          <w:lang w:val="es-ES"/>
        </w:rPr>
        <w:t>8.</w:t>
      </w:r>
      <w:r w:rsidRPr="0025251E">
        <w:rPr>
          <w:b/>
          <w:bCs/>
          <w:szCs w:val="22"/>
          <w:lang w:val="es-ES"/>
        </w:rPr>
        <w:tab/>
      </w:r>
      <w:r w:rsidR="00685A43" w:rsidRPr="0025251E">
        <w:rPr>
          <w:b/>
          <w:bCs/>
          <w:snapToGrid w:val="0"/>
          <w:lang w:val="lt-LT"/>
        </w:rPr>
        <w:t xml:space="preserve">REGISTRACIJOS </w:t>
      </w:r>
      <w:r w:rsidR="00685A43" w:rsidRPr="0025251E">
        <w:rPr>
          <w:b/>
          <w:bCs/>
          <w:noProof/>
          <w:snapToGrid w:val="0"/>
          <w:szCs w:val="22"/>
          <w:lang w:val="lt-LT"/>
        </w:rPr>
        <w:t>PAŽYMĖJIMO</w:t>
      </w:r>
      <w:r w:rsidR="00685A43" w:rsidRPr="00685A43">
        <w:rPr>
          <w:snapToGrid w:val="0"/>
          <w:lang w:val="lt-LT"/>
        </w:rPr>
        <w:t xml:space="preserve"> </w:t>
      </w:r>
      <w:r w:rsidRPr="00FF0F09">
        <w:rPr>
          <w:b/>
          <w:szCs w:val="22"/>
          <w:lang w:val="es-ES"/>
        </w:rPr>
        <w:t>NUMERIS (-IAI)</w:t>
      </w:r>
    </w:p>
    <w:p w14:paraId="0FF736D6" w14:textId="77777777" w:rsidR="000917D4" w:rsidRPr="009C45A7" w:rsidRDefault="000917D4" w:rsidP="000917D4">
      <w:pPr>
        <w:rPr>
          <w:szCs w:val="22"/>
          <w:lang w:val="lt-LT"/>
        </w:rPr>
      </w:pPr>
    </w:p>
    <w:p w14:paraId="19FF5E5A" w14:textId="3E53ADB2" w:rsidR="000917D4" w:rsidRPr="009C45A7" w:rsidRDefault="000917D4" w:rsidP="000917D4">
      <w:pPr>
        <w:rPr>
          <w:szCs w:val="22"/>
          <w:lang w:val="es-ES"/>
        </w:rPr>
      </w:pPr>
      <w:r w:rsidRPr="009C45A7">
        <w:rPr>
          <w:szCs w:val="22"/>
          <w:lang w:val="es-ES"/>
        </w:rPr>
        <w:t>N50 – LT/1/09/1745/</w:t>
      </w:r>
      <w:r w:rsidR="000200C5" w:rsidRPr="009C45A7">
        <w:rPr>
          <w:szCs w:val="22"/>
          <w:lang w:val="es-ES"/>
        </w:rPr>
        <w:t>001</w:t>
      </w:r>
    </w:p>
    <w:p w14:paraId="74D3556B" w14:textId="2B3B57A3" w:rsidR="000917D4" w:rsidRPr="009C45A7" w:rsidRDefault="000917D4" w:rsidP="000917D4">
      <w:pPr>
        <w:rPr>
          <w:szCs w:val="22"/>
          <w:lang w:val="es-ES"/>
        </w:rPr>
      </w:pPr>
      <w:r w:rsidRPr="009C45A7">
        <w:rPr>
          <w:szCs w:val="22"/>
          <w:lang w:val="es-ES"/>
        </w:rPr>
        <w:t>N100 – LT/1/09/1745/00</w:t>
      </w:r>
      <w:r w:rsidR="000200C5" w:rsidRPr="009C45A7">
        <w:rPr>
          <w:szCs w:val="22"/>
          <w:lang w:val="es-ES"/>
        </w:rPr>
        <w:t>2</w:t>
      </w:r>
    </w:p>
    <w:p w14:paraId="6A80E8F2" w14:textId="77777777" w:rsidR="000917D4" w:rsidRPr="009C45A7" w:rsidRDefault="000917D4" w:rsidP="000917D4">
      <w:pPr>
        <w:rPr>
          <w:szCs w:val="22"/>
          <w:lang w:val="lt-LT"/>
        </w:rPr>
      </w:pPr>
    </w:p>
    <w:p w14:paraId="6E758E83" w14:textId="77777777" w:rsidR="000917D4" w:rsidRPr="009C45A7" w:rsidRDefault="000917D4" w:rsidP="000917D4">
      <w:pPr>
        <w:rPr>
          <w:szCs w:val="22"/>
          <w:lang w:val="es-ES"/>
        </w:rPr>
      </w:pPr>
    </w:p>
    <w:p w14:paraId="2EE9286F" w14:textId="374DCBD9" w:rsidR="000917D4" w:rsidRPr="009C45A7" w:rsidRDefault="00685A43" w:rsidP="0025251E">
      <w:pPr>
        <w:numPr>
          <w:ilvl w:val="0"/>
          <w:numId w:val="3"/>
        </w:numPr>
        <w:tabs>
          <w:tab w:val="clear" w:pos="720"/>
          <w:tab w:val="num" w:pos="567"/>
        </w:tabs>
        <w:spacing w:line="240" w:lineRule="auto"/>
        <w:rPr>
          <w:b/>
          <w:szCs w:val="22"/>
        </w:rPr>
      </w:pPr>
      <w:r w:rsidRPr="0025251E">
        <w:rPr>
          <w:b/>
          <w:bCs/>
          <w:snapToGrid w:val="0"/>
          <w:lang w:val="lt-LT"/>
        </w:rPr>
        <w:t xml:space="preserve">REGISTRACIJOS </w:t>
      </w:r>
      <w:r w:rsidRPr="0025251E">
        <w:rPr>
          <w:b/>
          <w:bCs/>
          <w:noProof/>
          <w:snapToGrid w:val="0"/>
          <w:szCs w:val="22"/>
          <w:lang w:val="lt-LT"/>
        </w:rPr>
        <w:t>PAŽYMĖJIMO</w:t>
      </w:r>
      <w:r w:rsidR="000917D4" w:rsidRPr="009C45A7">
        <w:rPr>
          <w:b/>
          <w:caps/>
          <w:szCs w:val="22"/>
          <w:lang w:val="lt-LT"/>
        </w:rPr>
        <w:t xml:space="preserve"> data</w:t>
      </w:r>
    </w:p>
    <w:p w14:paraId="41C0F314" w14:textId="77777777" w:rsidR="000917D4" w:rsidRPr="009C45A7" w:rsidRDefault="000917D4" w:rsidP="000917D4">
      <w:pPr>
        <w:rPr>
          <w:b/>
          <w:szCs w:val="22"/>
        </w:rPr>
      </w:pPr>
    </w:p>
    <w:p w14:paraId="223A2E6B" w14:textId="3E920698" w:rsidR="000917D4" w:rsidRPr="009C45A7" w:rsidRDefault="00685A43" w:rsidP="00544E6B">
      <w:pPr>
        <w:pStyle w:val="BTEMEASMCA"/>
      </w:pPr>
      <w:r w:rsidRPr="00685A43">
        <w:rPr>
          <w:noProof/>
          <w:snapToGrid w:val="0"/>
          <w:szCs w:val="24"/>
        </w:rPr>
        <w:t xml:space="preserve">Registravimo data </w:t>
      </w:r>
      <w:r w:rsidR="000917D4" w:rsidRPr="009C45A7">
        <w:t>2009</w:t>
      </w:r>
      <w:r>
        <w:t xml:space="preserve"> m. spalio </w:t>
      </w:r>
      <w:r w:rsidR="000917D4" w:rsidRPr="009C45A7">
        <w:t>20</w:t>
      </w:r>
      <w:r>
        <w:t xml:space="preserve"> d.</w:t>
      </w:r>
    </w:p>
    <w:p w14:paraId="2D1384C8" w14:textId="5BF1EBCC" w:rsidR="000917D4" w:rsidRDefault="00685A43" w:rsidP="00544E6B">
      <w:pPr>
        <w:pStyle w:val="BTEMEASMCA"/>
        <w:rPr>
          <w:noProof/>
          <w:snapToGrid w:val="0"/>
        </w:rPr>
      </w:pPr>
      <w:r w:rsidRPr="00685A43">
        <w:rPr>
          <w:noProof/>
          <w:snapToGrid w:val="0"/>
        </w:rPr>
        <w:t xml:space="preserve">Paskutinio perregistravimo data </w:t>
      </w:r>
      <w:r w:rsidR="00544E6B">
        <w:rPr>
          <w:noProof/>
          <w:snapToGrid w:val="0"/>
        </w:rPr>
        <w:t>2021 m. lapkričio 24 d.</w:t>
      </w:r>
    </w:p>
    <w:p w14:paraId="68490E8D" w14:textId="77777777" w:rsidR="00685A43" w:rsidRPr="009C45A7" w:rsidRDefault="00685A43" w:rsidP="00544E6B">
      <w:pPr>
        <w:pStyle w:val="BTEMEASMCA"/>
      </w:pPr>
    </w:p>
    <w:p w14:paraId="60D9B230" w14:textId="77777777" w:rsidR="000917D4" w:rsidRPr="00544E6B" w:rsidRDefault="000917D4" w:rsidP="000917D4">
      <w:pPr>
        <w:rPr>
          <w:b/>
          <w:lang w:val="lt-LT"/>
        </w:rPr>
      </w:pPr>
    </w:p>
    <w:p w14:paraId="1A95CADC" w14:textId="77777777" w:rsidR="000917D4" w:rsidRPr="009C45A7" w:rsidRDefault="000917D4" w:rsidP="000917D4">
      <w:pPr>
        <w:rPr>
          <w:b/>
          <w:caps/>
          <w:szCs w:val="22"/>
          <w:lang w:val="lt-LT"/>
        </w:rPr>
      </w:pPr>
      <w:r w:rsidRPr="00544E6B">
        <w:rPr>
          <w:b/>
          <w:lang w:val="lt-LT"/>
        </w:rPr>
        <w:t>10.</w:t>
      </w:r>
      <w:r w:rsidRPr="00544E6B">
        <w:rPr>
          <w:b/>
          <w:lang w:val="lt-LT"/>
        </w:rPr>
        <w:tab/>
      </w:r>
      <w:r w:rsidRPr="009C45A7">
        <w:rPr>
          <w:b/>
          <w:caps/>
          <w:szCs w:val="22"/>
          <w:lang w:val="lt-LT"/>
        </w:rPr>
        <w:t>teksto peržiūros data</w:t>
      </w:r>
    </w:p>
    <w:p w14:paraId="7F941137" w14:textId="77777777" w:rsidR="000917D4" w:rsidRPr="00544E6B" w:rsidRDefault="000917D4" w:rsidP="000917D4">
      <w:pPr>
        <w:rPr>
          <w:b/>
          <w:lang w:val="lt-LT"/>
        </w:rPr>
      </w:pPr>
    </w:p>
    <w:p w14:paraId="6E656D21" w14:textId="277FD1EC" w:rsidR="000917D4" w:rsidRPr="009C45A7" w:rsidRDefault="0052698A" w:rsidP="00544E6B">
      <w:pPr>
        <w:pStyle w:val="BTEMEASMCA"/>
        <w:rPr>
          <w:noProof/>
        </w:rPr>
      </w:pPr>
      <w:r>
        <w:rPr>
          <w:noProof/>
        </w:rPr>
        <w:t>2024 m. rugsėjo 4</w:t>
      </w:r>
      <w:r w:rsidR="00544E6B">
        <w:rPr>
          <w:noProof/>
        </w:rPr>
        <w:t> d.</w:t>
      </w:r>
    </w:p>
    <w:p w14:paraId="44187875" w14:textId="77777777" w:rsidR="000917D4" w:rsidRPr="00FF0F09" w:rsidRDefault="000917D4" w:rsidP="000917D4">
      <w:pPr>
        <w:rPr>
          <w:noProof/>
          <w:szCs w:val="22"/>
          <w:lang w:val="lt-LT"/>
        </w:rPr>
      </w:pPr>
    </w:p>
    <w:p w14:paraId="79D208E0" w14:textId="0F86A8BF" w:rsidR="000917D4" w:rsidRPr="00FF0F09" w:rsidRDefault="00C35A16" w:rsidP="000917D4">
      <w:pPr>
        <w:rPr>
          <w:noProof/>
          <w:szCs w:val="22"/>
          <w:lang w:val="lt-LT"/>
        </w:rPr>
      </w:pPr>
      <w:r w:rsidRPr="00C35A16">
        <w:rPr>
          <w:szCs w:val="22"/>
          <w:lang w:val="lt-LT"/>
        </w:rPr>
        <w:t xml:space="preserve">Išsami informacija apie šį vaistinį preparatą pateikiama Valstybinės vaistų kontrolės tarnybos prie Lietuvos Respublikos sveikatos apsaugos ministerijos tinklalapyje </w:t>
      </w:r>
      <w:r w:rsidRPr="00C35A16">
        <w:rPr>
          <w:szCs w:val="22"/>
          <w:u w:val="single"/>
          <w:lang w:val="lt-LT"/>
        </w:rPr>
        <w:t>https://vvkt.lrv.lt/lt/.</w:t>
      </w:r>
    </w:p>
    <w:p w14:paraId="09AB7A8E" w14:textId="77777777" w:rsidR="000917D4" w:rsidRPr="00FF0F09" w:rsidRDefault="000917D4" w:rsidP="000917D4">
      <w:pPr>
        <w:rPr>
          <w:noProof/>
          <w:szCs w:val="22"/>
          <w:lang w:val="lt-LT"/>
        </w:rPr>
      </w:pPr>
    </w:p>
    <w:p w14:paraId="128952C2" w14:textId="77777777" w:rsidR="000917D4" w:rsidRPr="00FF0F09" w:rsidRDefault="000917D4" w:rsidP="000917D4">
      <w:pPr>
        <w:jc w:val="center"/>
        <w:rPr>
          <w:noProof/>
          <w:szCs w:val="22"/>
          <w:lang w:val="lt-LT"/>
        </w:rPr>
      </w:pPr>
    </w:p>
    <w:p w14:paraId="3938A6A8" w14:textId="77777777" w:rsidR="000917D4" w:rsidRPr="00FF0F09" w:rsidRDefault="000917D4" w:rsidP="000917D4">
      <w:pPr>
        <w:jc w:val="center"/>
        <w:rPr>
          <w:noProof/>
          <w:szCs w:val="22"/>
          <w:lang w:val="lt-LT"/>
        </w:rPr>
      </w:pPr>
    </w:p>
    <w:p w14:paraId="60117B97" w14:textId="77777777" w:rsidR="005A1ADF" w:rsidRPr="00FF0F09" w:rsidRDefault="005A1ADF">
      <w:pPr>
        <w:tabs>
          <w:tab w:val="clear" w:pos="567"/>
        </w:tabs>
        <w:spacing w:after="160" w:line="259" w:lineRule="auto"/>
        <w:rPr>
          <w:szCs w:val="22"/>
          <w:lang w:val="lt-LT"/>
        </w:rPr>
      </w:pPr>
      <w:r w:rsidRPr="00FF0F09">
        <w:rPr>
          <w:szCs w:val="22"/>
          <w:lang w:val="lt-LT"/>
        </w:rPr>
        <w:br w:type="page"/>
      </w:r>
    </w:p>
    <w:p w14:paraId="290135AB" w14:textId="77777777" w:rsidR="005A1ADF" w:rsidRPr="009C45A7" w:rsidRDefault="005A1ADF" w:rsidP="005A1ADF">
      <w:pPr>
        <w:pStyle w:val="TTEMEASMCA"/>
        <w:tabs>
          <w:tab w:val="left" w:pos="1620"/>
        </w:tabs>
        <w:rPr>
          <w:lang w:val="lt-LT"/>
        </w:rPr>
      </w:pPr>
    </w:p>
    <w:p w14:paraId="2E74AD66" w14:textId="77777777" w:rsidR="005A1ADF" w:rsidRPr="009C45A7" w:rsidRDefault="005A1ADF" w:rsidP="005A1ADF">
      <w:pPr>
        <w:pStyle w:val="TTEMEASMCA"/>
        <w:tabs>
          <w:tab w:val="left" w:pos="1620"/>
        </w:tabs>
        <w:rPr>
          <w:lang w:val="lt-LT"/>
        </w:rPr>
      </w:pPr>
    </w:p>
    <w:p w14:paraId="4D2CF872" w14:textId="77777777" w:rsidR="005A1ADF" w:rsidRPr="009C45A7" w:rsidRDefault="005A1ADF" w:rsidP="005A1ADF">
      <w:pPr>
        <w:pStyle w:val="TTEMEASMCA"/>
        <w:tabs>
          <w:tab w:val="left" w:pos="1620"/>
        </w:tabs>
        <w:rPr>
          <w:lang w:val="lt-LT"/>
        </w:rPr>
      </w:pPr>
    </w:p>
    <w:p w14:paraId="514417D0" w14:textId="77777777" w:rsidR="005A1ADF" w:rsidRPr="009C45A7" w:rsidRDefault="005A1ADF" w:rsidP="005A1ADF">
      <w:pPr>
        <w:pStyle w:val="TTEMEASMCA"/>
        <w:tabs>
          <w:tab w:val="left" w:pos="1620"/>
        </w:tabs>
        <w:rPr>
          <w:lang w:val="lt-LT"/>
        </w:rPr>
      </w:pPr>
    </w:p>
    <w:p w14:paraId="3C525DB4" w14:textId="77777777" w:rsidR="005A1ADF" w:rsidRPr="009C45A7" w:rsidRDefault="005A1ADF" w:rsidP="005A1ADF">
      <w:pPr>
        <w:pStyle w:val="TTEMEASMCA"/>
        <w:tabs>
          <w:tab w:val="left" w:pos="1620"/>
        </w:tabs>
        <w:rPr>
          <w:lang w:val="lt-LT"/>
        </w:rPr>
      </w:pPr>
    </w:p>
    <w:p w14:paraId="3EE1A5BF" w14:textId="77777777" w:rsidR="005A1ADF" w:rsidRPr="009C45A7" w:rsidRDefault="005A1ADF" w:rsidP="005A1ADF">
      <w:pPr>
        <w:pStyle w:val="TTEMEASMCA"/>
        <w:tabs>
          <w:tab w:val="left" w:pos="1620"/>
        </w:tabs>
        <w:rPr>
          <w:lang w:val="lt-LT"/>
        </w:rPr>
      </w:pPr>
    </w:p>
    <w:p w14:paraId="71A064AE" w14:textId="77777777" w:rsidR="005A1ADF" w:rsidRPr="009C45A7" w:rsidRDefault="005A1ADF" w:rsidP="005A1ADF">
      <w:pPr>
        <w:pStyle w:val="TTEMEASMCA"/>
        <w:tabs>
          <w:tab w:val="left" w:pos="1620"/>
        </w:tabs>
        <w:rPr>
          <w:lang w:val="lt-LT"/>
        </w:rPr>
      </w:pPr>
    </w:p>
    <w:p w14:paraId="31434E50" w14:textId="77777777" w:rsidR="005A1ADF" w:rsidRPr="009C45A7" w:rsidRDefault="005A1ADF" w:rsidP="005A1ADF">
      <w:pPr>
        <w:pStyle w:val="TTEMEASMCA"/>
        <w:tabs>
          <w:tab w:val="left" w:pos="1620"/>
        </w:tabs>
        <w:rPr>
          <w:lang w:val="lt-LT"/>
        </w:rPr>
      </w:pPr>
    </w:p>
    <w:p w14:paraId="7E202A80" w14:textId="77777777" w:rsidR="005A1ADF" w:rsidRPr="009C45A7" w:rsidRDefault="005A1ADF" w:rsidP="005A1ADF">
      <w:pPr>
        <w:pStyle w:val="TTEMEASMCA"/>
        <w:tabs>
          <w:tab w:val="left" w:pos="1620"/>
        </w:tabs>
        <w:rPr>
          <w:lang w:val="lt-LT"/>
        </w:rPr>
      </w:pPr>
    </w:p>
    <w:p w14:paraId="330B6FBB" w14:textId="77777777" w:rsidR="005A1ADF" w:rsidRPr="009C45A7" w:rsidRDefault="005A1ADF" w:rsidP="005A1ADF">
      <w:pPr>
        <w:pStyle w:val="TTEMEASMCA"/>
        <w:tabs>
          <w:tab w:val="left" w:pos="1620"/>
        </w:tabs>
        <w:rPr>
          <w:lang w:val="lt-LT"/>
        </w:rPr>
      </w:pPr>
    </w:p>
    <w:p w14:paraId="58CA1CE4" w14:textId="77777777" w:rsidR="005A1ADF" w:rsidRPr="009C45A7" w:rsidRDefault="005A1ADF" w:rsidP="005A1ADF">
      <w:pPr>
        <w:pStyle w:val="TTEMEASMCA"/>
        <w:tabs>
          <w:tab w:val="left" w:pos="1620"/>
        </w:tabs>
        <w:rPr>
          <w:lang w:val="lt-LT"/>
        </w:rPr>
      </w:pPr>
    </w:p>
    <w:p w14:paraId="5CC34D5D" w14:textId="77777777" w:rsidR="005A1ADF" w:rsidRPr="009C45A7" w:rsidRDefault="005A1ADF" w:rsidP="005A1ADF">
      <w:pPr>
        <w:pStyle w:val="TTEMEASMCA"/>
        <w:tabs>
          <w:tab w:val="left" w:pos="1620"/>
        </w:tabs>
        <w:rPr>
          <w:lang w:val="lt-LT"/>
        </w:rPr>
      </w:pPr>
    </w:p>
    <w:p w14:paraId="4B7BD043" w14:textId="77777777" w:rsidR="005A1ADF" w:rsidRPr="009C45A7" w:rsidRDefault="005A1ADF" w:rsidP="005A1ADF">
      <w:pPr>
        <w:pStyle w:val="TTEMEASMCA"/>
        <w:tabs>
          <w:tab w:val="left" w:pos="1620"/>
        </w:tabs>
        <w:rPr>
          <w:lang w:val="lt-LT"/>
        </w:rPr>
      </w:pPr>
    </w:p>
    <w:p w14:paraId="67F16E42" w14:textId="77777777" w:rsidR="005A1ADF" w:rsidRPr="009C45A7" w:rsidRDefault="005A1ADF" w:rsidP="005A1ADF">
      <w:pPr>
        <w:pStyle w:val="TTEMEASMCA"/>
        <w:tabs>
          <w:tab w:val="left" w:pos="1620"/>
        </w:tabs>
        <w:rPr>
          <w:lang w:val="lt-LT"/>
        </w:rPr>
      </w:pPr>
    </w:p>
    <w:p w14:paraId="341FC49A" w14:textId="77777777" w:rsidR="005A1ADF" w:rsidRPr="009C45A7" w:rsidRDefault="005A1ADF" w:rsidP="005A1ADF">
      <w:pPr>
        <w:pStyle w:val="TTEMEASMCA"/>
        <w:tabs>
          <w:tab w:val="left" w:pos="1620"/>
        </w:tabs>
        <w:rPr>
          <w:lang w:val="lt-LT"/>
        </w:rPr>
      </w:pPr>
    </w:p>
    <w:p w14:paraId="41C60DA1" w14:textId="77777777" w:rsidR="005A1ADF" w:rsidRPr="009C45A7" w:rsidRDefault="005A1ADF" w:rsidP="005A1ADF">
      <w:pPr>
        <w:pStyle w:val="TTEMEASMCA"/>
        <w:tabs>
          <w:tab w:val="left" w:pos="1620"/>
        </w:tabs>
        <w:rPr>
          <w:lang w:val="lt-LT"/>
        </w:rPr>
      </w:pPr>
    </w:p>
    <w:p w14:paraId="6605B07A" w14:textId="77777777" w:rsidR="005A1ADF" w:rsidRPr="009C45A7" w:rsidRDefault="005A1ADF" w:rsidP="005A1ADF">
      <w:pPr>
        <w:pStyle w:val="TTEMEASMCA"/>
        <w:tabs>
          <w:tab w:val="left" w:pos="1620"/>
        </w:tabs>
        <w:rPr>
          <w:lang w:val="lt-LT"/>
        </w:rPr>
      </w:pPr>
    </w:p>
    <w:p w14:paraId="0350341B" w14:textId="77777777" w:rsidR="005A1ADF" w:rsidRPr="009C45A7" w:rsidRDefault="005A1ADF" w:rsidP="005A1ADF">
      <w:pPr>
        <w:pStyle w:val="TTEMEASMCA"/>
        <w:tabs>
          <w:tab w:val="left" w:pos="1620"/>
        </w:tabs>
        <w:rPr>
          <w:lang w:val="lt-LT"/>
        </w:rPr>
      </w:pPr>
    </w:p>
    <w:p w14:paraId="36EBA5FC" w14:textId="77777777" w:rsidR="005A1ADF" w:rsidRPr="009C45A7" w:rsidRDefault="005A1ADF" w:rsidP="005A1ADF">
      <w:pPr>
        <w:pStyle w:val="TTEMEASMCA"/>
        <w:tabs>
          <w:tab w:val="left" w:pos="1620"/>
        </w:tabs>
        <w:rPr>
          <w:lang w:val="lt-LT"/>
        </w:rPr>
      </w:pPr>
    </w:p>
    <w:p w14:paraId="094B748B" w14:textId="77777777" w:rsidR="005A1ADF" w:rsidRPr="009C45A7" w:rsidRDefault="005A1ADF" w:rsidP="005A1ADF">
      <w:pPr>
        <w:pStyle w:val="TTEMEASMCA"/>
        <w:tabs>
          <w:tab w:val="left" w:pos="1620"/>
        </w:tabs>
        <w:rPr>
          <w:lang w:val="lt-LT"/>
        </w:rPr>
      </w:pPr>
    </w:p>
    <w:p w14:paraId="2EC2A142" w14:textId="77777777" w:rsidR="005A1ADF" w:rsidRPr="009C45A7" w:rsidRDefault="005A1ADF" w:rsidP="005A1ADF">
      <w:pPr>
        <w:pStyle w:val="TTEMEASMCA"/>
        <w:tabs>
          <w:tab w:val="left" w:pos="1620"/>
        </w:tabs>
        <w:rPr>
          <w:lang w:val="lt-LT"/>
        </w:rPr>
      </w:pPr>
    </w:p>
    <w:p w14:paraId="7BB1339F" w14:textId="77777777" w:rsidR="005A1ADF" w:rsidRPr="009C45A7" w:rsidRDefault="005A1ADF" w:rsidP="005A1ADF">
      <w:pPr>
        <w:pStyle w:val="TTEMEASMCA"/>
        <w:tabs>
          <w:tab w:val="left" w:pos="1620"/>
        </w:tabs>
        <w:rPr>
          <w:lang w:val="lt-LT"/>
        </w:rPr>
      </w:pPr>
    </w:p>
    <w:p w14:paraId="58164203" w14:textId="77777777" w:rsidR="005A1ADF" w:rsidRPr="009C45A7" w:rsidRDefault="005A1ADF" w:rsidP="005A1ADF">
      <w:pPr>
        <w:widowControl w:val="0"/>
        <w:tabs>
          <w:tab w:val="clear" w:pos="567"/>
        </w:tabs>
        <w:autoSpaceDE w:val="0"/>
        <w:autoSpaceDN w:val="0"/>
        <w:spacing w:line="240" w:lineRule="auto"/>
        <w:jc w:val="center"/>
        <w:rPr>
          <w:b/>
          <w:szCs w:val="22"/>
          <w:lang w:val="lt-LT"/>
        </w:rPr>
      </w:pPr>
      <w:r w:rsidRPr="009C45A7">
        <w:rPr>
          <w:b/>
          <w:szCs w:val="22"/>
          <w:lang w:val="lt-LT"/>
        </w:rPr>
        <w:t>II PRIEDAS</w:t>
      </w:r>
    </w:p>
    <w:p w14:paraId="68EF529E" w14:textId="77777777" w:rsidR="005A1ADF" w:rsidRPr="009C45A7" w:rsidRDefault="005A1ADF" w:rsidP="005A1ADF">
      <w:pPr>
        <w:widowControl w:val="0"/>
        <w:tabs>
          <w:tab w:val="clear" w:pos="567"/>
        </w:tabs>
        <w:autoSpaceDE w:val="0"/>
        <w:autoSpaceDN w:val="0"/>
        <w:spacing w:line="240" w:lineRule="auto"/>
        <w:ind w:left="1701" w:right="1416" w:hanging="567"/>
        <w:rPr>
          <w:szCs w:val="22"/>
          <w:lang w:val="lt-LT"/>
        </w:rPr>
      </w:pPr>
    </w:p>
    <w:p w14:paraId="404155F5" w14:textId="77777777" w:rsidR="005A1ADF" w:rsidRPr="009C45A7" w:rsidRDefault="005A1ADF" w:rsidP="005A1ADF">
      <w:pPr>
        <w:widowControl w:val="0"/>
        <w:tabs>
          <w:tab w:val="clear" w:pos="567"/>
        </w:tabs>
        <w:autoSpaceDE w:val="0"/>
        <w:autoSpaceDN w:val="0"/>
        <w:spacing w:line="240" w:lineRule="auto"/>
        <w:jc w:val="center"/>
        <w:rPr>
          <w:i/>
          <w:szCs w:val="22"/>
          <w:lang w:val="lt-LT"/>
        </w:rPr>
      </w:pPr>
      <w:r w:rsidRPr="009C45A7">
        <w:rPr>
          <w:b/>
          <w:szCs w:val="22"/>
          <w:lang w:val="lt-LT"/>
        </w:rPr>
        <w:t>REGISTRACIJOS SĄLYGOS</w:t>
      </w:r>
    </w:p>
    <w:p w14:paraId="258B7AB0" w14:textId="77777777" w:rsidR="005A1ADF" w:rsidRPr="009C45A7" w:rsidRDefault="005A1ADF" w:rsidP="005A1ADF">
      <w:pPr>
        <w:widowControl w:val="0"/>
        <w:tabs>
          <w:tab w:val="clear" w:pos="567"/>
        </w:tabs>
        <w:autoSpaceDE w:val="0"/>
        <w:autoSpaceDN w:val="0"/>
        <w:spacing w:line="240" w:lineRule="auto"/>
        <w:rPr>
          <w:szCs w:val="22"/>
          <w:lang w:val="lt-LT"/>
        </w:rPr>
      </w:pPr>
    </w:p>
    <w:p w14:paraId="72EE6DE1" w14:textId="77777777" w:rsidR="005A1ADF" w:rsidRPr="009C45A7" w:rsidRDefault="005A1ADF" w:rsidP="005A1ADF">
      <w:pPr>
        <w:widowControl w:val="0"/>
        <w:tabs>
          <w:tab w:val="clear" w:pos="567"/>
          <w:tab w:val="left" w:pos="1701"/>
        </w:tabs>
        <w:autoSpaceDE w:val="0"/>
        <w:autoSpaceDN w:val="0"/>
        <w:spacing w:line="240" w:lineRule="auto"/>
        <w:ind w:left="1701" w:right="567" w:hanging="567"/>
        <w:rPr>
          <w:b/>
          <w:szCs w:val="22"/>
          <w:lang w:val="lt-LT"/>
        </w:rPr>
      </w:pPr>
      <w:r w:rsidRPr="009C45A7">
        <w:rPr>
          <w:b/>
          <w:szCs w:val="22"/>
          <w:lang w:val="lt-LT"/>
        </w:rPr>
        <w:t>A.</w:t>
      </w:r>
      <w:r w:rsidRPr="009C45A7">
        <w:rPr>
          <w:b/>
          <w:szCs w:val="22"/>
          <w:lang w:val="lt-LT"/>
        </w:rPr>
        <w:tab/>
        <w:t>GAMINTOJAS (-AI), ATSAKINGAS (-I) UŽ SERIJŲ IŠLEIDIMĄ</w:t>
      </w:r>
    </w:p>
    <w:p w14:paraId="3FFA3691" w14:textId="77777777" w:rsidR="005A1ADF" w:rsidRPr="009C45A7" w:rsidRDefault="005A1ADF" w:rsidP="005A1ADF">
      <w:pPr>
        <w:widowControl w:val="0"/>
        <w:tabs>
          <w:tab w:val="clear" w:pos="567"/>
          <w:tab w:val="left" w:pos="1701"/>
        </w:tabs>
        <w:autoSpaceDE w:val="0"/>
        <w:autoSpaceDN w:val="0"/>
        <w:spacing w:line="240" w:lineRule="auto"/>
        <w:ind w:left="567" w:right="567" w:hanging="567"/>
        <w:rPr>
          <w:szCs w:val="22"/>
          <w:lang w:val="lt-LT"/>
        </w:rPr>
      </w:pPr>
    </w:p>
    <w:p w14:paraId="7D0C2CD1" w14:textId="1A149AEC" w:rsidR="005A1ADF" w:rsidRPr="009C45A7" w:rsidRDefault="005A1ADF" w:rsidP="005A1ADF">
      <w:pPr>
        <w:widowControl w:val="0"/>
        <w:tabs>
          <w:tab w:val="clear" w:pos="567"/>
          <w:tab w:val="left" w:pos="1701"/>
        </w:tabs>
        <w:autoSpaceDE w:val="0"/>
        <w:autoSpaceDN w:val="0"/>
        <w:spacing w:line="240" w:lineRule="auto"/>
        <w:ind w:left="1701" w:right="567" w:hanging="567"/>
        <w:rPr>
          <w:b/>
          <w:szCs w:val="22"/>
          <w:lang w:val="lt-LT"/>
        </w:rPr>
      </w:pPr>
      <w:r w:rsidRPr="009C45A7">
        <w:rPr>
          <w:b/>
          <w:szCs w:val="22"/>
          <w:lang w:val="lt-LT"/>
        </w:rPr>
        <w:t>B.</w:t>
      </w:r>
      <w:r w:rsidRPr="009C45A7">
        <w:rPr>
          <w:b/>
          <w:szCs w:val="22"/>
          <w:lang w:val="lt-LT"/>
        </w:rPr>
        <w:tab/>
        <w:t>TIEKIMO IR VARTOJIMO SĄLYGOS AR APRIBOJIMAI</w:t>
      </w:r>
    </w:p>
    <w:p w14:paraId="2388035D" w14:textId="33F5C008" w:rsidR="005A1ADF" w:rsidRPr="009C45A7" w:rsidRDefault="005A1ADF" w:rsidP="005A1ADF">
      <w:pPr>
        <w:widowControl w:val="0"/>
        <w:tabs>
          <w:tab w:val="clear" w:pos="567"/>
          <w:tab w:val="left" w:pos="1701"/>
        </w:tabs>
        <w:autoSpaceDE w:val="0"/>
        <w:autoSpaceDN w:val="0"/>
        <w:spacing w:line="240" w:lineRule="auto"/>
        <w:ind w:left="1701" w:right="567" w:hanging="567"/>
        <w:rPr>
          <w:b/>
          <w:szCs w:val="22"/>
          <w:lang w:val="lt-LT"/>
        </w:rPr>
      </w:pPr>
    </w:p>
    <w:p w14:paraId="75D4C40D" w14:textId="52A97DEB" w:rsidR="005A1ADF" w:rsidRPr="009C45A7" w:rsidRDefault="005A1ADF" w:rsidP="005A1ADF">
      <w:pPr>
        <w:widowControl w:val="0"/>
        <w:tabs>
          <w:tab w:val="clear" w:pos="567"/>
          <w:tab w:val="left" w:pos="1701"/>
        </w:tabs>
        <w:autoSpaceDE w:val="0"/>
        <w:autoSpaceDN w:val="0"/>
        <w:spacing w:line="240" w:lineRule="auto"/>
        <w:ind w:left="1701" w:right="567" w:hanging="567"/>
        <w:rPr>
          <w:b/>
          <w:szCs w:val="22"/>
          <w:lang w:val="lt-LT"/>
        </w:rPr>
      </w:pPr>
      <w:r w:rsidRPr="009C45A7">
        <w:rPr>
          <w:b/>
          <w:szCs w:val="22"/>
          <w:lang w:val="lt-LT"/>
        </w:rPr>
        <w:t>C.</w:t>
      </w:r>
      <w:r w:rsidRPr="009C45A7">
        <w:rPr>
          <w:b/>
          <w:szCs w:val="22"/>
          <w:lang w:val="lt-LT"/>
        </w:rPr>
        <w:tab/>
        <w:t xml:space="preserve">KITOS SĄLYGOS IR REIKALAVIMAI REGISTRUOTOJUI </w:t>
      </w:r>
    </w:p>
    <w:p w14:paraId="57204D74" w14:textId="77777777" w:rsidR="005A1ADF" w:rsidRPr="009C45A7" w:rsidRDefault="005A1ADF" w:rsidP="005A1ADF">
      <w:pPr>
        <w:widowControl w:val="0"/>
        <w:tabs>
          <w:tab w:val="clear" w:pos="567"/>
          <w:tab w:val="left" w:pos="1701"/>
        </w:tabs>
        <w:autoSpaceDE w:val="0"/>
        <w:autoSpaceDN w:val="0"/>
        <w:spacing w:line="240" w:lineRule="auto"/>
        <w:ind w:left="1701" w:right="567" w:hanging="567"/>
        <w:rPr>
          <w:b/>
          <w:szCs w:val="22"/>
          <w:lang w:val="lt-LT"/>
        </w:rPr>
      </w:pPr>
    </w:p>
    <w:p w14:paraId="0D483AFA" w14:textId="77777777" w:rsidR="005A1ADF" w:rsidRPr="00FF0F09" w:rsidRDefault="005A1ADF" w:rsidP="005A1ADF">
      <w:pPr>
        <w:tabs>
          <w:tab w:val="clear" w:pos="567"/>
          <w:tab w:val="left" w:pos="1701"/>
        </w:tabs>
        <w:ind w:left="1701" w:right="567" w:hanging="567"/>
        <w:rPr>
          <w:b/>
          <w:bCs/>
          <w:snapToGrid w:val="0"/>
          <w:szCs w:val="22"/>
          <w:lang w:val="lt-LT"/>
        </w:rPr>
      </w:pPr>
      <w:r w:rsidRPr="00FF0F09">
        <w:rPr>
          <w:b/>
          <w:bCs/>
          <w:snapToGrid w:val="0"/>
          <w:szCs w:val="22"/>
          <w:lang w:val="lt-LT"/>
        </w:rPr>
        <w:t>D.</w:t>
      </w:r>
      <w:r w:rsidRPr="00FF0F09">
        <w:rPr>
          <w:b/>
          <w:snapToGrid w:val="0"/>
          <w:szCs w:val="22"/>
          <w:lang w:val="lt-LT"/>
        </w:rPr>
        <w:tab/>
      </w:r>
      <w:r w:rsidRPr="00FF0F09">
        <w:rPr>
          <w:b/>
          <w:szCs w:val="22"/>
          <w:lang w:val="lt-LT"/>
        </w:rPr>
        <w:t>SĄLYGOS AR APRIBOJIMAI, SKIRTI SAUGIAM IR VEIKSMINGAM VAISTINIO PREPARATO VARTOJIMUI UŽ</w:t>
      </w:r>
      <w:r w:rsidRPr="0025251E">
        <w:rPr>
          <w:b/>
          <w:szCs w:val="22"/>
          <w:lang w:val="lt-LT"/>
        </w:rPr>
        <w:t>TIKRINTI</w:t>
      </w:r>
    </w:p>
    <w:p w14:paraId="270B4883" w14:textId="77777777" w:rsidR="005A1ADF" w:rsidRPr="009C45A7" w:rsidRDefault="005A1ADF" w:rsidP="005A1ADF">
      <w:pPr>
        <w:widowControl w:val="0"/>
        <w:tabs>
          <w:tab w:val="clear" w:pos="567"/>
          <w:tab w:val="left" w:pos="1701"/>
        </w:tabs>
        <w:autoSpaceDE w:val="0"/>
        <w:autoSpaceDN w:val="0"/>
        <w:spacing w:line="240" w:lineRule="auto"/>
        <w:ind w:left="1701" w:right="567" w:hanging="567"/>
        <w:rPr>
          <w:b/>
          <w:szCs w:val="22"/>
          <w:lang w:val="lt-LT"/>
        </w:rPr>
      </w:pPr>
    </w:p>
    <w:p w14:paraId="76E98C33" w14:textId="77777777" w:rsidR="005A1ADF" w:rsidRPr="009C45A7" w:rsidRDefault="005A1ADF" w:rsidP="00544E6B">
      <w:pPr>
        <w:pStyle w:val="BTEMEASMCA"/>
        <w:rPr>
          <w:highlight w:val="yellow"/>
        </w:rPr>
      </w:pPr>
    </w:p>
    <w:p w14:paraId="78B46CB8" w14:textId="77777777" w:rsidR="005A1ADF" w:rsidRPr="009C45A7" w:rsidRDefault="005A1ADF" w:rsidP="005A1ADF">
      <w:pPr>
        <w:pStyle w:val="PI-1EMEASMCA"/>
        <w:tabs>
          <w:tab w:val="left" w:pos="1620"/>
        </w:tabs>
      </w:pPr>
      <w:r w:rsidRPr="009C45A7">
        <w:br w:type="page"/>
      </w:r>
      <w:bookmarkStart w:id="3" w:name="OLE_LINK4"/>
      <w:r w:rsidRPr="009C45A7">
        <w:lastRenderedPageBreak/>
        <w:t>A.</w:t>
      </w:r>
      <w:r w:rsidRPr="009C45A7">
        <w:tab/>
        <w:t>GAMINTOJAS (-AI), ATSAKINGAS (-I) UŽ SERIJŲ IŠLEIDIMĄ</w:t>
      </w:r>
    </w:p>
    <w:p w14:paraId="3CBBDA23" w14:textId="77777777" w:rsidR="005A1ADF" w:rsidRPr="009C45A7" w:rsidRDefault="005A1ADF" w:rsidP="00544E6B">
      <w:pPr>
        <w:pStyle w:val="BTEMEASMCA"/>
        <w:rPr>
          <w:highlight w:val="yellow"/>
        </w:rPr>
      </w:pPr>
    </w:p>
    <w:p w14:paraId="0DAC3DF8" w14:textId="77777777" w:rsidR="005A1ADF" w:rsidRPr="009C45A7" w:rsidRDefault="005A1ADF" w:rsidP="00544E6B">
      <w:pPr>
        <w:pStyle w:val="BTuEMEASMCA"/>
      </w:pPr>
      <w:r w:rsidRPr="009C45A7">
        <w:t>Gamintojo (-ų), atsakingo (-ų) už serijų išleidimą, pavadinimas (-ai) ir adresas (-ai)</w:t>
      </w:r>
    </w:p>
    <w:p w14:paraId="23D210FD" w14:textId="77777777" w:rsidR="005A1ADF" w:rsidRPr="009C45A7" w:rsidRDefault="005A1ADF" w:rsidP="00B4175B">
      <w:pPr>
        <w:pStyle w:val="BTEMEASMCA"/>
      </w:pPr>
    </w:p>
    <w:p w14:paraId="4CE26EBC" w14:textId="77777777" w:rsidR="005A1ADF" w:rsidRPr="00FF0F09" w:rsidRDefault="005A1ADF" w:rsidP="005A1ADF">
      <w:pPr>
        <w:numPr>
          <w:ilvl w:val="12"/>
          <w:numId w:val="0"/>
        </w:numPr>
        <w:ind w:right="-2"/>
        <w:rPr>
          <w:szCs w:val="22"/>
          <w:lang w:val="es-ES"/>
        </w:rPr>
      </w:pPr>
      <w:r w:rsidRPr="00FF0F09">
        <w:rPr>
          <w:szCs w:val="22"/>
          <w:lang w:val="es-ES"/>
        </w:rPr>
        <w:t>Laboratorios INIBSA, S.A.</w:t>
      </w:r>
    </w:p>
    <w:p w14:paraId="25BEFE50" w14:textId="77777777" w:rsidR="005A1ADF" w:rsidRPr="00FF0F09" w:rsidRDefault="005A1ADF" w:rsidP="005A1ADF">
      <w:pPr>
        <w:numPr>
          <w:ilvl w:val="12"/>
          <w:numId w:val="0"/>
        </w:numPr>
        <w:ind w:right="-2"/>
        <w:rPr>
          <w:szCs w:val="22"/>
          <w:lang w:val="es-ES"/>
        </w:rPr>
      </w:pPr>
      <w:r w:rsidRPr="00FF0F09">
        <w:rPr>
          <w:szCs w:val="22"/>
          <w:lang w:val="es-ES"/>
        </w:rPr>
        <w:t>Ctra. Sabadell a Granollers, km 14,5</w:t>
      </w:r>
    </w:p>
    <w:p w14:paraId="2B2EF8A3" w14:textId="77777777" w:rsidR="005A1ADF" w:rsidRPr="00FF0F09" w:rsidRDefault="005A1ADF" w:rsidP="005A1ADF">
      <w:pPr>
        <w:numPr>
          <w:ilvl w:val="12"/>
          <w:numId w:val="0"/>
        </w:numPr>
        <w:ind w:right="-2"/>
        <w:rPr>
          <w:szCs w:val="22"/>
          <w:lang w:val="es-ES"/>
        </w:rPr>
      </w:pPr>
      <w:r w:rsidRPr="00FF0F09">
        <w:rPr>
          <w:szCs w:val="22"/>
          <w:lang w:val="es-ES"/>
        </w:rPr>
        <w:t>08185 Lliçà de Vall (Barcelona)</w:t>
      </w:r>
    </w:p>
    <w:p w14:paraId="44055A2F" w14:textId="77777777" w:rsidR="005A1ADF" w:rsidRPr="00FF0F09" w:rsidRDefault="005A1ADF" w:rsidP="005A1ADF">
      <w:pPr>
        <w:rPr>
          <w:szCs w:val="22"/>
          <w:highlight w:val="yellow"/>
          <w:lang w:val="es-ES"/>
        </w:rPr>
      </w:pPr>
      <w:r w:rsidRPr="00FF0F09">
        <w:rPr>
          <w:szCs w:val="22"/>
          <w:lang w:val="es-ES"/>
        </w:rPr>
        <w:t>Ispanija</w:t>
      </w:r>
    </w:p>
    <w:p w14:paraId="1C61962B" w14:textId="77777777" w:rsidR="005A1ADF" w:rsidRPr="009C45A7" w:rsidRDefault="005A1ADF" w:rsidP="00544E6B">
      <w:pPr>
        <w:pStyle w:val="BTEMEASMCA"/>
        <w:rPr>
          <w:highlight w:val="yellow"/>
        </w:rPr>
      </w:pPr>
    </w:p>
    <w:p w14:paraId="66CAA1F9" w14:textId="77777777" w:rsidR="005A1ADF" w:rsidRPr="009C45A7" w:rsidRDefault="005A1ADF" w:rsidP="00544E6B">
      <w:pPr>
        <w:pStyle w:val="BTEMEASMCA"/>
        <w:rPr>
          <w:highlight w:val="yellow"/>
        </w:rPr>
      </w:pPr>
    </w:p>
    <w:p w14:paraId="06B4A9B3" w14:textId="77777777" w:rsidR="005A1ADF" w:rsidRPr="009C45A7" w:rsidRDefault="005A1ADF" w:rsidP="005A1ADF">
      <w:pPr>
        <w:pStyle w:val="PI-1EMEASMCA"/>
        <w:tabs>
          <w:tab w:val="left" w:pos="1620"/>
        </w:tabs>
      </w:pPr>
      <w:bookmarkStart w:id="4" w:name="_Toc129243129"/>
      <w:bookmarkStart w:id="5" w:name="_Toc129243254"/>
      <w:r w:rsidRPr="009C45A7">
        <w:t>B.</w:t>
      </w:r>
      <w:r w:rsidRPr="009C45A7">
        <w:tab/>
      </w:r>
      <w:bookmarkEnd w:id="4"/>
      <w:bookmarkEnd w:id="5"/>
      <w:r w:rsidRPr="009C45A7">
        <w:t>TIEKIMO IR VARTOJIMO SĄLYGOS AR APRIBOJIMAI</w:t>
      </w:r>
    </w:p>
    <w:p w14:paraId="5BDEDC24" w14:textId="77777777" w:rsidR="005A1ADF" w:rsidRPr="009C45A7" w:rsidRDefault="005A1ADF" w:rsidP="00544E6B">
      <w:pPr>
        <w:pStyle w:val="BTEMEASMCA"/>
      </w:pPr>
    </w:p>
    <w:p w14:paraId="0FB0400D" w14:textId="77777777" w:rsidR="005A1ADF" w:rsidRPr="009C45A7" w:rsidRDefault="005A1ADF" w:rsidP="00544E6B">
      <w:pPr>
        <w:pStyle w:val="BTEMEASMCA"/>
      </w:pPr>
      <w:r w:rsidRPr="009C45A7">
        <w:t>Receptinis vaistinis preparatas.</w:t>
      </w:r>
    </w:p>
    <w:p w14:paraId="7795E692" w14:textId="6BAC216C" w:rsidR="005A1ADF" w:rsidRPr="009C45A7" w:rsidRDefault="005A1ADF" w:rsidP="00B4175B">
      <w:pPr>
        <w:pStyle w:val="BTEMEASMCA"/>
        <w:rPr>
          <w:highlight w:val="yellow"/>
        </w:rPr>
      </w:pPr>
    </w:p>
    <w:p w14:paraId="458B1968" w14:textId="045A7749" w:rsidR="005A1ADF" w:rsidRPr="009C45A7" w:rsidRDefault="005A1ADF" w:rsidP="00B4175B">
      <w:pPr>
        <w:pStyle w:val="BTEMEASMCA"/>
        <w:rPr>
          <w:highlight w:val="yellow"/>
        </w:rPr>
      </w:pPr>
    </w:p>
    <w:p w14:paraId="7738F64C" w14:textId="48F38924" w:rsidR="005A1ADF" w:rsidRPr="009C45A7" w:rsidRDefault="005A1ADF" w:rsidP="0025251E">
      <w:pPr>
        <w:widowControl w:val="0"/>
        <w:tabs>
          <w:tab w:val="clear" w:pos="567"/>
          <w:tab w:val="left" w:pos="1701"/>
        </w:tabs>
        <w:autoSpaceDE w:val="0"/>
        <w:autoSpaceDN w:val="0"/>
        <w:spacing w:line="240" w:lineRule="auto"/>
        <w:ind w:right="567"/>
        <w:rPr>
          <w:b/>
          <w:szCs w:val="22"/>
          <w:lang w:val="lt-LT"/>
        </w:rPr>
      </w:pPr>
      <w:r w:rsidRPr="009C45A7">
        <w:rPr>
          <w:b/>
          <w:szCs w:val="22"/>
          <w:lang w:val="lt-LT"/>
        </w:rPr>
        <w:t xml:space="preserve">C.      KITOS SĄLYGOS IR REIKALAVIMAI REGISTRUOTOJUI </w:t>
      </w:r>
    </w:p>
    <w:p w14:paraId="1D9EF075" w14:textId="77777777" w:rsidR="005A1ADF" w:rsidRPr="009C45A7" w:rsidRDefault="005A1ADF" w:rsidP="00544E6B">
      <w:pPr>
        <w:pStyle w:val="BTEMEASMCA"/>
        <w:rPr>
          <w:highlight w:val="yellow"/>
        </w:rPr>
      </w:pPr>
    </w:p>
    <w:p w14:paraId="4CBB638D" w14:textId="0CF723EA" w:rsidR="005A1ADF" w:rsidRPr="0025251E" w:rsidRDefault="005A1ADF" w:rsidP="00544E6B">
      <w:pPr>
        <w:pStyle w:val="BTEMEASMCA"/>
      </w:pPr>
      <w:r w:rsidRPr="0025251E">
        <w:t>Nėra.</w:t>
      </w:r>
    </w:p>
    <w:p w14:paraId="6FE76579" w14:textId="77777777" w:rsidR="005A1ADF" w:rsidRPr="009C45A7" w:rsidRDefault="005A1ADF" w:rsidP="00B4175B">
      <w:pPr>
        <w:pStyle w:val="BTEMEASMCA"/>
        <w:rPr>
          <w:highlight w:val="yellow"/>
        </w:rPr>
      </w:pPr>
    </w:p>
    <w:p w14:paraId="4BE70372" w14:textId="77777777" w:rsidR="005A1ADF" w:rsidRPr="009C45A7" w:rsidRDefault="005A1ADF" w:rsidP="005A1ADF">
      <w:pPr>
        <w:pStyle w:val="PI-2EMEASMCA"/>
        <w:tabs>
          <w:tab w:val="left" w:pos="1620"/>
        </w:tabs>
      </w:pPr>
      <w:bookmarkStart w:id="6" w:name="_Toc129243131"/>
      <w:bookmarkStart w:id="7" w:name="_Toc129243256"/>
      <w:r w:rsidRPr="009C45A7">
        <w:t>D.</w:t>
      </w:r>
      <w:r w:rsidRPr="009C45A7">
        <w:tab/>
        <w:t>SĄLYGOS AR APRIBOJIMAI, SKIRTI SAUGIAM IR VEIKSMINGAM VAISTINIO PREPARATO VARTOJIMUI UŽTIKRINTI</w:t>
      </w:r>
      <w:bookmarkEnd w:id="6"/>
      <w:bookmarkEnd w:id="7"/>
    </w:p>
    <w:p w14:paraId="787C037A" w14:textId="77777777" w:rsidR="005A1ADF" w:rsidRPr="009C45A7" w:rsidRDefault="005A1ADF" w:rsidP="00544E6B">
      <w:pPr>
        <w:pStyle w:val="BTEMEASMCA"/>
      </w:pPr>
    </w:p>
    <w:p w14:paraId="489E6212" w14:textId="77777777" w:rsidR="005A1ADF" w:rsidRPr="009C45A7" w:rsidRDefault="005A1ADF" w:rsidP="00544E6B">
      <w:pPr>
        <w:pStyle w:val="BTEMEASMCA"/>
      </w:pPr>
      <w:r w:rsidRPr="009C45A7">
        <w:t>Nereikia.</w:t>
      </w:r>
    </w:p>
    <w:p w14:paraId="7F252507" w14:textId="77777777" w:rsidR="005A1ADF" w:rsidRPr="009C45A7" w:rsidRDefault="005A1ADF" w:rsidP="00B4175B">
      <w:pPr>
        <w:pStyle w:val="BTEMEASMCA"/>
      </w:pPr>
    </w:p>
    <w:bookmarkEnd w:id="3"/>
    <w:p w14:paraId="4F0A6B3D" w14:textId="77777777" w:rsidR="005A1ADF" w:rsidRPr="009C45A7" w:rsidRDefault="005A1ADF" w:rsidP="005A1ADF">
      <w:pPr>
        <w:pStyle w:val="TTEMEASMCA"/>
        <w:rPr>
          <w:noProof/>
          <w:lang w:val="lt-LT"/>
        </w:rPr>
      </w:pPr>
      <w:r w:rsidRPr="009C45A7">
        <w:rPr>
          <w:noProof/>
          <w:lang w:val="lt-LT"/>
        </w:rPr>
        <w:br w:type="page"/>
      </w:r>
    </w:p>
    <w:p w14:paraId="5DC0DA00" w14:textId="77777777" w:rsidR="005A1ADF" w:rsidRPr="009C45A7" w:rsidRDefault="005A1ADF" w:rsidP="005A1ADF">
      <w:pPr>
        <w:pStyle w:val="TTEMEASMCA"/>
        <w:rPr>
          <w:noProof/>
          <w:lang w:val="lt-LT"/>
        </w:rPr>
      </w:pPr>
    </w:p>
    <w:p w14:paraId="4A781FD8" w14:textId="77777777" w:rsidR="005A1ADF" w:rsidRPr="009C45A7" w:rsidRDefault="005A1ADF" w:rsidP="005A1ADF">
      <w:pPr>
        <w:pStyle w:val="TTEMEASMCA"/>
        <w:rPr>
          <w:noProof/>
          <w:lang w:val="lt-LT"/>
        </w:rPr>
      </w:pPr>
    </w:p>
    <w:p w14:paraId="7D6A863E" w14:textId="77777777" w:rsidR="005A1ADF" w:rsidRPr="009C45A7" w:rsidRDefault="005A1ADF" w:rsidP="005A1ADF">
      <w:pPr>
        <w:pStyle w:val="TTEMEASMCA"/>
        <w:rPr>
          <w:noProof/>
          <w:lang w:val="lt-LT"/>
        </w:rPr>
      </w:pPr>
    </w:p>
    <w:p w14:paraId="7AAD047C" w14:textId="77777777" w:rsidR="005A1ADF" w:rsidRPr="009C45A7" w:rsidRDefault="005A1ADF" w:rsidP="005A1ADF">
      <w:pPr>
        <w:pStyle w:val="TTEMEASMCA"/>
        <w:rPr>
          <w:noProof/>
          <w:lang w:val="lt-LT"/>
        </w:rPr>
      </w:pPr>
    </w:p>
    <w:p w14:paraId="5A9214F0" w14:textId="77777777" w:rsidR="005A1ADF" w:rsidRPr="009C45A7" w:rsidRDefault="005A1ADF" w:rsidP="005A1ADF">
      <w:pPr>
        <w:pStyle w:val="TTEMEASMCA"/>
        <w:rPr>
          <w:noProof/>
          <w:lang w:val="lt-LT"/>
        </w:rPr>
      </w:pPr>
    </w:p>
    <w:p w14:paraId="313A19D3" w14:textId="77777777" w:rsidR="005A1ADF" w:rsidRPr="009C45A7" w:rsidRDefault="005A1ADF" w:rsidP="005A1ADF">
      <w:pPr>
        <w:pStyle w:val="TTEMEASMCA"/>
        <w:rPr>
          <w:noProof/>
          <w:lang w:val="lt-LT"/>
        </w:rPr>
      </w:pPr>
    </w:p>
    <w:p w14:paraId="1CFD76F1" w14:textId="77777777" w:rsidR="005A1ADF" w:rsidRPr="009C45A7" w:rsidRDefault="005A1ADF" w:rsidP="005A1ADF">
      <w:pPr>
        <w:pStyle w:val="TTEMEASMCA"/>
        <w:rPr>
          <w:noProof/>
          <w:lang w:val="lt-LT"/>
        </w:rPr>
      </w:pPr>
    </w:p>
    <w:p w14:paraId="42C8B35F" w14:textId="77777777" w:rsidR="005A1ADF" w:rsidRPr="009C45A7" w:rsidRDefault="005A1ADF" w:rsidP="005A1ADF">
      <w:pPr>
        <w:pStyle w:val="TTEMEASMCA"/>
        <w:rPr>
          <w:noProof/>
          <w:lang w:val="lt-LT"/>
        </w:rPr>
      </w:pPr>
    </w:p>
    <w:p w14:paraId="289629B7" w14:textId="77777777" w:rsidR="005A1ADF" w:rsidRPr="009C45A7" w:rsidRDefault="005A1ADF" w:rsidP="005A1ADF">
      <w:pPr>
        <w:pStyle w:val="TTEMEASMCA"/>
        <w:rPr>
          <w:noProof/>
          <w:lang w:val="lt-LT"/>
        </w:rPr>
      </w:pPr>
    </w:p>
    <w:p w14:paraId="23CB2208" w14:textId="77777777" w:rsidR="005A1ADF" w:rsidRPr="009C45A7" w:rsidRDefault="005A1ADF" w:rsidP="005A1ADF">
      <w:pPr>
        <w:pStyle w:val="TTEMEASMCA"/>
        <w:rPr>
          <w:noProof/>
          <w:lang w:val="lt-LT"/>
        </w:rPr>
      </w:pPr>
    </w:p>
    <w:p w14:paraId="42E54A7F" w14:textId="77777777" w:rsidR="005A1ADF" w:rsidRPr="009C45A7" w:rsidRDefault="005A1ADF" w:rsidP="005A1ADF">
      <w:pPr>
        <w:pStyle w:val="TTEMEASMCA"/>
        <w:rPr>
          <w:noProof/>
          <w:lang w:val="lt-LT"/>
        </w:rPr>
      </w:pPr>
    </w:p>
    <w:p w14:paraId="7167CFD0" w14:textId="77777777" w:rsidR="005A1ADF" w:rsidRPr="009C45A7" w:rsidRDefault="005A1ADF" w:rsidP="005A1ADF">
      <w:pPr>
        <w:pStyle w:val="TTEMEASMCA"/>
        <w:rPr>
          <w:noProof/>
          <w:lang w:val="lt-LT"/>
        </w:rPr>
      </w:pPr>
    </w:p>
    <w:p w14:paraId="369C4B0F" w14:textId="77777777" w:rsidR="005A1ADF" w:rsidRPr="009C45A7" w:rsidRDefault="005A1ADF" w:rsidP="005A1ADF">
      <w:pPr>
        <w:pStyle w:val="TTEMEASMCA"/>
        <w:rPr>
          <w:noProof/>
          <w:lang w:val="lt-LT"/>
        </w:rPr>
      </w:pPr>
    </w:p>
    <w:p w14:paraId="24F858E4" w14:textId="77777777" w:rsidR="005A1ADF" w:rsidRPr="009C45A7" w:rsidRDefault="005A1ADF" w:rsidP="005A1ADF">
      <w:pPr>
        <w:pStyle w:val="TTEMEASMCA"/>
        <w:rPr>
          <w:noProof/>
          <w:lang w:val="lt-LT"/>
        </w:rPr>
      </w:pPr>
    </w:p>
    <w:p w14:paraId="6676DF85" w14:textId="77777777" w:rsidR="005A1ADF" w:rsidRPr="009C45A7" w:rsidRDefault="005A1ADF" w:rsidP="005A1ADF">
      <w:pPr>
        <w:pStyle w:val="TTEMEASMCA"/>
        <w:rPr>
          <w:noProof/>
          <w:lang w:val="lt-LT"/>
        </w:rPr>
      </w:pPr>
    </w:p>
    <w:p w14:paraId="7969D019" w14:textId="77777777" w:rsidR="005A1ADF" w:rsidRPr="009C45A7" w:rsidRDefault="005A1ADF" w:rsidP="005A1ADF">
      <w:pPr>
        <w:pStyle w:val="TTEMEASMCA"/>
        <w:rPr>
          <w:noProof/>
          <w:lang w:val="lt-LT"/>
        </w:rPr>
      </w:pPr>
    </w:p>
    <w:p w14:paraId="6B6146AA" w14:textId="77777777" w:rsidR="005A1ADF" w:rsidRPr="009C45A7" w:rsidRDefault="005A1ADF" w:rsidP="005A1ADF">
      <w:pPr>
        <w:pStyle w:val="TTEMEASMCA"/>
        <w:rPr>
          <w:noProof/>
          <w:lang w:val="lt-LT"/>
        </w:rPr>
      </w:pPr>
    </w:p>
    <w:p w14:paraId="0DE0E411" w14:textId="77777777" w:rsidR="005A1ADF" w:rsidRPr="009C45A7" w:rsidRDefault="005A1ADF" w:rsidP="005A1ADF">
      <w:pPr>
        <w:pStyle w:val="TTEMEASMCA"/>
        <w:rPr>
          <w:noProof/>
          <w:lang w:val="lt-LT"/>
        </w:rPr>
      </w:pPr>
    </w:p>
    <w:p w14:paraId="079A20D8" w14:textId="77777777" w:rsidR="005A1ADF" w:rsidRPr="009C45A7" w:rsidRDefault="005A1ADF" w:rsidP="005A1ADF">
      <w:pPr>
        <w:pStyle w:val="TTEMEASMCA"/>
        <w:rPr>
          <w:noProof/>
          <w:lang w:val="lt-LT"/>
        </w:rPr>
      </w:pPr>
    </w:p>
    <w:p w14:paraId="3EEAA894" w14:textId="77777777" w:rsidR="005A1ADF" w:rsidRPr="009C45A7" w:rsidRDefault="005A1ADF" w:rsidP="005A1ADF">
      <w:pPr>
        <w:pStyle w:val="TTEMEASMCA"/>
        <w:rPr>
          <w:noProof/>
          <w:lang w:val="lt-LT"/>
        </w:rPr>
      </w:pPr>
    </w:p>
    <w:p w14:paraId="4B5212C0" w14:textId="77777777" w:rsidR="005A1ADF" w:rsidRPr="009C45A7" w:rsidRDefault="005A1ADF" w:rsidP="005A1ADF">
      <w:pPr>
        <w:pStyle w:val="TTEMEASMCA"/>
        <w:rPr>
          <w:noProof/>
          <w:lang w:val="lt-LT"/>
        </w:rPr>
      </w:pPr>
    </w:p>
    <w:p w14:paraId="26A6398D" w14:textId="77777777" w:rsidR="005A1ADF" w:rsidRPr="009C45A7" w:rsidRDefault="005A1ADF" w:rsidP="005A1ADF">
      <w:pPr>
        <w:pStyle w:val="TTEMEASMCA"/>
        <w:rPr>
          <w:noProof/>
          <w:lang w:val="lt-LT"/>
        </w:rPr>
      </w:pPr>
    </w:p>
    <w:p w14:paraId="51FA9BFB" w14:textId="77777777" w:rsidR="005A1ADF" w:rsidRPr="009C45A7" w:rsidRDefault="005A1ADF" w:rsidP="005A1ADF">
      <w:pPr>
        <w:pStyle w:val="TTEMEASMCA"/>
        <w:rPr>
          <w:lang w:val="es-ES"/>
        </w:rPr>
      </w:pPr>
      <w:r w:rsidRPr="009C45A7">
        <w:rPr>
          <w:lang w:val="es-ES"/>
        </w:rPr>
        <w:t>III PRIEDAS</w:t>
      </w:r>
    </w:p>
    <w:p w14:paraId="163ECA26" w14:textId="77777777" w:rsidR="005A1ADF" w:rsidRPr="009C45A7" w:rsidRDefault="005A1ADF" w:rsidP="00544E6B">
      <w:pPr>
        <w:pStyle w:val="BTEMEASMCA"/>
      </w:pPr>
    </w:p>
    <w:p w14:paraId="01DDBEBE" w14:textId="77777777" w:rsidR="005A1ADF" w:rsidRPr="009C45A7" w:rsidRDefault="005A1ADF" w:rsidP="005A1ADF">
      <w:pPr>
        <w:pStyle w:val="TTEMEASMCA"/>
        <w:rPr>
          <w:lang w:val="es-ES"/>
        </w:rPr>
      </w:pPr>
      <w:bookmarkStart w:id="8" w:name="_Toc129243135"/>
      <w:bookmarkStart w:id="9" w:name="_Toc129243260"/>
      <w:r w:rsidRPr="009C45A7">
        <w:rPr>
          <w:lang w:val="es-ES"/>
        </w:rPr>
        <w:t>ŽENKLINIMAS IR PAKUOTĖS LAPELIS</w:t>
      </w:r>
      <w:bookmarkEnd w:id="8"/>
      <w:bookmarkEnd w:id="9"/>
    </w:p>
    <w:p w14:paraId="4EB73499" w14:textId="729E608C" w:rsidR="00A36880" w:rsidRPr="00FF0F09" w:rsidRDefault="00A36880" w:rsidP="0025251E">
      <w:pPr>
        <w:rPr>
          <w:noProof/>
          <w:szCs w:val="22"/>
          <w:lang w:val="lt-LT"/>
        </w:rPr>
      </w:pPr>
      <w:r w:rsidRPr="00FF0F09">
        <w:rPr>
          <w:szCs w:val="22"/>
          <w:lang w:val="lt-LT"/>
        </w:rPr>
        <w:br w:type="page"/>
      </w:r>
    </w:p>
    <w:p w14:paraId="3C9BAF70" w14:textId="77777777" w:rsidR="00A36880" w:rsidRPr="009C45A7" w:rsidRDefault="00A36880" w:rsidP="00A36880">
      <w:pPr>
        <w:tabs>
          <w:tab w:val="clear" w:pos="567"/>
        </w:tabs>
        <w:spacing w:line="240" w:lineRule="auto"/>
        <w:jc w:val="center"/>
        <w:outlineLvl w:val="0"/>
        <w:rPr>
          <w:b/>
          <w:noProof/>
          <w:szCs w:val="22"/>
          <w:lang w:val="lt-LT"/>
        </w:rPr>
      </w:pPr>
    </w:p>
    <w:p w14:paraId="3BA628F0" w14:textId="77777777" w:rsidR="00A36880" w:rsidRPr="009C45A7" w:rsidRDefault="00A36880" w:rsidP="00A36880">
      <w:pPr>
        <w:tabs>
          <w:tab w:val="clear" w:pos="567"/>
        </w:tabs>
        <w:spacing w:line="240" w:lineRule="auto"/>
        <w:jc w:val="center"/>
        <w:outlineLvl w:val="0"/>
        <w:rPr>
          <w:b/>
          <w:noProof/>
          <w:szCs w:val="22"/>
          <w:lang w:val="lt-LT"/>
        </w:rPr>
      </w:pPr>
    </w:p>
    <w:p w14:paraId="707D6370" w14:textId="77777777" w:rsidR="00A36880" w:rsidRPr="009C45A7" w:rsidRDefault="00A36880" w:rsidP="00A36880">
      <w:pPr>
        <w:tabs>
          <w:tab w:val="clear" w:pos="567"/>
        </w:tabs>
        <w:spacing w:line="240" w:lineRule="auto"/>
        <w:jc w:val="center"/>
        <w:outlineLvl w:val="0"/>
        <w:rPr>
          <w:b/>
          <w:noProof/>
          <w:szCs w:val="22"/>
          <w:lang w:val="lt-LT"/>
        </w:rPr>
      </w:pPr>
    </w:p>
    <w:p w14:paraId="155CC13E" w14:textId="77777777" w:rsidR="00A36880" w:rsidRPr="009C45A7" w:rsidRDefault="00A36880" w:rsidP="00A36880">
      <w:pPr>
        <w:tabs>
          <w:tab w:val="clear" w:pos="567"/>
        </w:tabs>
        <w:spacing w:line="240" w:lineRule="auto"/>
        <w:jc w:val="center"/>
        <w:outlineLvl w:val="0"/>
        <w:rPr>
          <w:b/>
          <w:noProof/>
          <w:szCs w:val="22"/>
          <w:lang w:val="lt-LT"/>
        </w:rPr>
      </w:pPr>
    </w:p>
    <w:p w14:paraId="226E1D40" w14:textId="77777777" w:rsidR="00A36880" w:rsidRPr="009C45A7" w:rsidRDefault="00A36880" w:rsidP="00A36880">
      <w:pPr>
        <w:tabs>
          <w:tab w:val="clear" w:pos="567"/>
        </w:tabs>
        <w:spacing w:line="240" w:lineRule="auto"/>
        <w:jc w:val="center"/>
        <w:outlineLvl w:val="0"/>
        <w:rPr>
          <w:b/>
          <w:noProof/>
          <w:szCs w:val="22"/>
          <w:lang w:val="lt-LT"/>
        </w:rPr>
      </w:pPr>
    </w:p>
    <w:p w14:paraId="7564DCCA" w14:textId="77777777" w:rsidR="00A36880" w:rsidRPr="009C45A7" w:rsidRDefault="00A36880" w:rsidP="00A36880">
      <w:pPr>
        <w:tabs>
          <w:tab w:val="clear" w:pos="567"/>
        </w:tabs>
        <w:spacing w:line="240" w:lineRule="auto"/>
        <w:jc w:val="center"/>
        <w:outlineLvl w:val="0"/>
        <w:rPr>
          <w:b/>
          <w:noProof/>
          <w:szCs w:val="22"/>
          <w:lang w:val="lt-LT"/>
        </w:rPr>
      </w:pPr>
    </w:p>
    <w:p w14:paraId="39772898" w14:textId="77777777" w:rsidR="00A36880" w:rsidRPr="009C45A7" w:rsidRDefault="00A36880" w:rsidP="00A36880">
      <w:pPr>
        <w:tabs>
          <w:tab w:val="clear" w:pos="567"/>
        </w:tabs>
        <w:spacing w:line="240" w:lineRule="auto"/>
        <w:jc w:val="center"/>
        <w:outlineLvl w:val="0"/>
        <w:rPr>
          <w:b/>
          <w:noProof/>
          <w:szCs w:val="22"/>
          <w:lang w:val="lt-LT"/>
        </w:rPr>
      </w:pPr>
    </w:p>
    <w:p w14:paraId="2B5D28C2" w14:textId="77777777" w:rsidR="00A36880" w:rsidRPr="009C45A7" w:rsidRDefault="00A36880" w:rsidP="00A36880">
      <w:pPr>
        <w:tabs>
          <w:tab w:val="clear" w:pos="567"/>
        </w:tabs>
        <w:spacing w:line="240" w:lineRule="auto"/>
        <w:jc w:val="center"/>
        <w:outlineLvl w:val="0"/>
        <w:rPr>
          <w:b/>
          <w:noProof/>
          <w:szCs w:val="22"/>
          <w:lang w:val="lt-LT"/>
        </w:rPr>
      </w:pPr>
    </w:p>
    <w:p w14:paraId="2FF176A4" w14:textId="77777777" w:rsidR="00A36880" w:rsidRPr="009C45A7" w:rsidRDefault="00A36880" w:rsidP="00A36880">
      <w:pPr>
        <w:tabs>
          <w:tab w:val="clear" w:pos="567"/>
        </w:tabs>
        <w:spacing w:line="240" w:lineRule="auto"/>
        <w:jc w:val="center"/>
        <w:outlineLvl w:val="0"/>
        <w:rPr>
          <w:b/>
          <w:noProof/>
          <w:szCs w:val="22"/>
          <w:lang w:val="lt-LT"/>
        </w:rPr>
      </w:pPr>
    </w:p>
    <w:p w14:paraId="5D613516" w14:textId="77777777" w:rsidR="00A36880" w:rsidRPr="009C45A7" w:rsidRDefault="00A36880" w:rsidP="00A36880">
      <w:pPr>
        <w:tabs>
          <w:tab w:val="clear" w:pos="567"/>
        </w:tabs>
        <w:spacing w:line="240" w:lineRule="auto"/>
        <w:jc w:val="center"/>
        <w:outlineLvl w:val="0"/>
        <w:rPr>
          <w:b/>
          <w:noProof/>
          <w:szCs w:val="22"/>
          <w:lang w:val="lt-LT"/>
        </w:rPr>
      </w:pPr>
    </w:p>
    <w:p w14:paraId="753E8014" w14:textId="77777777" w:rsidR="00A36880" w:rsidRPr="009C45A7" w:rsidRDefault="00A36880" w:rsidP="00A36880">
      <w:pPr>
        <w:tabs>
          <w:tab w:val="clear" w:pos="567"/>
        </w:tabs>
        <w:spacing w:line="240" w:lineRule="auto"/>
        <w:jc w:val="center"/>
        <w:outlineLvl w:val="0"/>
        <w:rPr>
          <w:b/>
          <w:noProof/>
          <w:szCs w:val="22"/>
          <w:lang w:val="lt-LT"/>
        </w:rPr>
      </w:pPr>
    </w:p>
    <w:p w14:paraId="79C47F77" w14:textId="77777777" w:rsidR="00A36880" w:rsidRPr="009C45A7" w:rsidRDefault="00A36880" w:rsidP="00A36880">
      <w:pPr>
        <w:tabs>
          <w:tab w:val="clear" w:pos="567"/>
        </w:tabs>
        <w:spacing w:line="240" w:lineRule="auto"/>
        <w:jc w:val="center"/>
        <w:outlineLvl w:val="0"/>
        <w:rPr>
          <w:b/>
          <w:noProof/>
          <w:szCs w:val="22"/>
          <w:lang w:val="lt-LT"/>
        </w:rPr>
      </w:pPr>
    </w:p>
    <w:p w14:paraId="025AF058" w14:textId="77777777" w:rsidR="00A36880" w:rsidRPr="009C45A7" w:rsidRDefault="00A36880" w:rsidP="00A36880">
      <w:pPr>
        <w:tabs>
          <w:tab w:val="clear" w:pos="567"/>
        </w:tabs>
        <w:spacing w:line="240" w:lineRule="auto"/>
        <w:jc w:val="center"/>
        <w:outlineLvl w:val="0"/>
        <w:rPr>
          <w:b/>
          <w:noProof/>
          <w:szCs w:val="22"/>
          <w:lang w:val="lt-LT"/>
        </w:rPr>
      </w:pPr>
    </w:p>
    <w:p w14:paraId="75C31A09" w14:textId="77777777" w:rsidR="00A36880" w:rsidRPr="009C45A7" w:rsidRDefault="00A36880" w:rsidP="00A36880">
      <w:pPr>
        <w:tabs>
          <w:tab w:val="clear" w:pos="567"/>
        </w:tabs>
        <w:spacing w:line="240" w:lineRule="auto"/>
        <w:jc w:val="center"/>
        <w:outlineLvl w:val="0"/>
        <w:rPr>
          <w:b/>
          <w:noProof/>
          <w:szCs w:val="22"/>
          <w:lang w:val="lt-LT"/>
        </w:rPr>
      </w:pPr>
    </w:p>
    <w:p w14:paraId="58CAC2B5" w14:textId="77777777" w:rsidR="00A36880" w:rsidRPr="009C45A7" w:rsidRDefault="00A36880" w:rsidP="00A36880">
      <w:pPr>
        <w:tabs>
          <w:tab w:val="clear" w:pos="567"/>
        </w:tabs>
        <w:spacing w:line="240" w:lineRule="auto"/>
        <w:jc w:val="center"/>
        <w:outlineLvl w:val="0"/>
        <w:rPr>
          <w:b/>
          <w:noProof/>
          <w:szCs w:val="22"/>
          <w:lang w:val="lt-LT"/>
        </w:rPr>
      </w:pPr>
    </w:p>
    <w:p w14:paraId="759C78D6" w14:textId="77777777" w:rsidR="00A36880" w:rsidRPr="009C45A7" w:rsidRDefault="00A36880" w:rsidP="00A36880">
      <w:pPr>
        <w:tabs>
          <w:tab w:val="clear" w:pos="567"/>
        </w:tabs>
        <w:spacing w:line="240" w:lineRule="auto"/>
        <w:jc w:val="center"/>
        <w:outlineLvl w:val="0"/>
        <w:rPr>
          <w:b/>
          <w:noProof/>
          <w:szCs w:val="22"/>
          <w:lang w:val="lt-LT"/>
        </w:rPr>
      </w:pPr>
    </w:p>
    <w:p w14:paraId="0ED496D7" w14:textId="77777777" w:rsidR="00A36880" w:rsidRPr="009C45A7" w:rsidRDefault="00A36880" w:rsidP="00A36880">
      <w:pPr>
        <w:tabs>
          <w:tab w:val="clear" w:pos="567"/>
        </w:tabs>
        <w:spacing w:line="240" w:lineRule="auto"/>
        <w:jc w:val="center"/>
        <w:outlineLvl w:val="0"/>
        <w:rPr>
          <w:b/>
          <w:noProof/>
          <w:szCs w:val="22"/>
          <w:lang w:val="lt-LT"/>
        </w:rPr>
      </w:pPr>
    </w:p>
    <w:p w14:paraId="0CAB7B91" w14:textId="77777777" w:rsidR="00A36880" w:rsidRPr="009C45A7" w:rsidRDefault="00A36880" w:rsidP="00A36880">
      <w:pPr>
        <w:tabs>
          <w:tab w:val="clear" w:pos="567"/>
        </w:tabs>
        <w:spacing w:line="240" w:lineRule="auto"/>
        <w:jc w:val="center"/>
        <w:outlineLvl w:val="0"/>
        <w:rPr>
          <w:b/>
          <w:noProof/>
          <w:szCs w:val="22"/>
          <w:lang w:val="lt-LT"/>
        </w:rPr>
      </w:pPr>
    </w:p>
    <w:p w14:paraId="29B02BC4" w14:textId="77777777" w:rsidR="00A36880" w:rsidRPr="009C45A7" w:rsidRDefault="00A36880" w:rsidP="00A36880">
      <w:pPr>
        <w:tabs>
          <w:tab w:val="clear" w:pos="567"/>
        </w:tabs>
        <w:spacing w:line="240" w:lineRule="auto"/>
        <w:jc w:val="center"/>
        <w:outlineLvl w:val="0"/>
        <w:rPr>
          <w:b/>
          <w:noProof/>
          <w:szCs w:val="22"/>
          <w:lang w:val="lt-LT"/>
        </w:rPr>
      </w:pPr>
    </w:p>
    <w:p w14:paraId="668BB99F" w14:textId="77777777" w:rsidR="00A36880" w:rsidRPr="009C45A7" w:rsidRDefault="00A36880" w:rsidP="00A36880">
      <w:pPr>
        <w:tabs>
          <w:tab w:val="clear" w:pos="567"/>
        </w:tabs>
        <w:spacing w:line="240" w:lineRule="auto"/>
        <w:jc w:val="center"/>
        <w:outlineLvl w:val="0"/>
        <w:rPr>
          <w:b/>
          <w:noProof/>
          <w:szCs w:val="22"/>
          <w:lang w:val="lt-LT"/>
        </w:rPr>
      </w:pPr>
    </w:p>
    <w:p w14:paraId="195CE42D" w14:textId="77777777" w:rsidR="00A36880" w:rsidRPr="009C45A7" w:rsidRDefault="00A36880" w:rsidP="00A36880">
      <w:pPr>
        <w:tabs>
          <w:tab w:val="clear" w:pos="567"/>
        </w:tabs>
        <w:spacing w:line="240" w:lineRule="auto"/>
        <w:jc w:val="center"/>
        <w:outlineLvl w:val="0"/>
        <w:rPr>
          <w:b/>
          <w:noProof/>
          <w:szCs w:val="22"/>
          <w:lang w:val="lt-LT"/>
        </w:rPr>
      </w:pPr>
    </w:p>
    <w:p w14:paraId="1BAA5CE7" w14:textId="77777777" w:rsidR="00A36880" w:rsidRPr="009C45A7" w:rsidRDefault="00A36880" w:rsidP="00A36880">
      <w:pPr>
        <w:tabs>
          <w:tab w:val="clear" w:pos="567"/>
        </w:tabs>
        <w:spacing w:line="240" w:lineRule="auto"/>
        <w:jc w:val="center"/>
        <w:outlineLvl w:val="0"/>
        <w:rPr>
          <w:b/>
          <w:noProof/>
          <w:szCs w:val="22"/>
          <w:lang w:val="lt-LT"/>
        </w:rPr>
      </w:pPr>
    </w:p>
    <w:p w14:paraId="71BAD97D" w14:textId="77777777" w:rsidR="00A36880" w:rsidRPr="009C45A7" w:rsidRDefault="00A36880" w:rsidP="00A36880">
      <w:pPr>
        <w:tabs>
          <w:tab w:val="clear" w:pos="567"/>
        </w:tabs>
        <w:spacing w:line="240" w:lineRule="auto"/>
        <w:jc w:val="center"/>
        <w:outlineLvl w:val="0"/>
        <w:rPr>
          <w:b/>
          <w:noProof/>
          <w:szCs w:val="22"/>
          <w:lang w:val="lt-LT"/>
        </w:rPr>
      </w:pPr>
    </w:p>
    <w:p w14:paraId="4FC6EF3F" w14:textId="77777777" w:rsidR="00A36880" w:rsidRPr="009C45A7" w:rsidRDefault="00A36880" w:rsidP="00544E6B">
      <w:pPr>
        <w:tabs>
          <w:tab w:val="clear" w:pos="567"/>
        </w:tabs>
        <w:spacing w:line="240" w:lineRule="auto"/>
        <w:outlineLvl w:val="0"/>
        <w:rPr>
          <w:b/>
          <w:noProof/>
          <w:szCs w:val="22"/>
          <w:lang w:val="lt-LT"/>
        </w:rPr>
      </w:pPr>
    </w:p>
    <w:p w14:paraId="1DD5327C" w14:textId="77777777" w:rsidR="00A36880" w:rsidRPr="009C45A7" w:rsidRDefault="00A36880" w:rsidP="00A36880">
      <w:pPr>
        <w:tabs>
          <w:tab w:val="clear" w:pos="567"/>
        </w:tabs>
        <w:spacing w:line="240" w:lineRule="auto"/>
        <w:jc w:val="center"/>
        <w:outlineLvl w:val="0"/>
        <w:rPr>
          <w:b/>
          <w:noProof/>
          <w:szCs w:val="22"/>
          <w:lang w:val="lt-LT"/>
        </w:rPr>
      </w:pPr>
      <w:r w:rsidRPr="009C45A7">
        <w:rPr>
          <w:b/>
          <w:noProof/>
          <w:szCs w:val="22"/>
          <w:lang w:val="lt-LT"/>
        </w:rPr>
        <w:t>A. ŽENKLINIMAS</w:t>
      </w:r>
    </w:p>
    <w:p w14:paraId="16FE766C" w14:textId="77777777" w:rsidR="00A36880" w:rsidRPr="009C45A7" w:rsidRDefault="00A36880" w:rsidP="00A36880">
      <w:pPr>
        <w:tabs>
          <w:tab w:val="clear" w:pos="567"/>
        </w:tabs>
        <w:spacing w:line="240" w:lineRule="auto"/>
        <w:rPr>
          <w:noProof/>
          <w:szCs w:val="22"/>
          <w:lang w:val="lt-LT"/>
        </w:rPr>
      </w:pPr>
      <w:r w:rsidRPr="009C45A7">
        <w:rPr>
          <w:noProof/>
          <w:szCs w:val="22"/>
          <w:lang w:val="lt-LT"/>
        </w:rPr>
        <w:br w:type="page"/>
      </w:r>
    </w:p>
    <w:p w14:paraId="3B11C9A1" w14:textId="77777777" w:rsidR="00A36880" w:rsidRPr="009C45A7" w:rsidRDefault="00A36880" w:rsidP="00A36880">
      <w:pPr>
        <w:shd w:val="clear" w:color="auto" w:fill="FFFFFF"/>
        <w:tabs>
          <w:tab w:val="clear" w:pos="567"/>
        </w:tabs>
        <w:spacing w:line="240" w:lineRule="auto"/>
        <w:rPr>
          <w:noProof/>
          <w:szCs w:val="22"/>
          <w:lang w:val="lt-LT"/>
        </w:rPr>
      </w:pPr>
    </w:p>
    <w:p w14:paraId="3470E866" w14:textId="77777777" w:rsidR="00A36880" w:rsidRPr="009C45A7" w:rsidRDefault="00A36880" w:rsidP="00A36880">
      <w:pPr>
        <w:pBdr>
          <w:top w:val="single" w:sz="4" w:space="1" w:color="auto"/>
          <w:left w:val="single" w:sz="4" w:space="4" w:color="auto"/>
          <w:bottom w:val="single" w:sz="4" w:space="1" w:color="auto"/>
          <w:right w:val="single" w:sz="4" w:space="4" w:color="auto"/>
        </w:pBdr>
        <w:rPr>
          <w:b/>
          <w:noProof/>
          <w:szCs w:val="22"/>
          <w:lang w:val="lt-LT"/>
        </w:rPr>
      </w:pPr>
      <w:r w:rsidRPr="009C45A7">
        <w:rPr>
          <w:b/>
          <w:szCs w:val="22"/>
          <w:lang w:val="lt-LT"/>
        </w:rPr>
        <w:t>INFORMACIJA ANT IŠORINĖS PAKUOTĖS</w:t>
      </w:r>
    </w:p>
    <w:p w14:paraId="6A9072C2" w14:textId="77777777" w:rsidR="00A36880" w:rsidRPr="009C45A7" w:rsidRDefault="00A36880" w:rsidP="00A36880">
      <w:pPr>
        <w:pBdr>
          <w:top w:val="single" w:sz="4" w:space="1" w:color="auto"/>
          <w:left w:val="single" w:sz="4" w:space="4" w:color="auto"/>
          <w:bottom w:val="single" w:sz="4" w:space="1" w:color="auto"/>
          <w:right w:val="single" w:sz="4" w:space="4" w:color="auto"/>
        </w:pBdr>
        <w:rPr>
          <w:b/>
          <w:noProof/>
          <w:szCs w:val="22"/>
          <w:lang w:val="lt-LT"/>
        </w:rPr>
      </w:pPr>
    </w:p>
    <w:p w14:paraId="428F7749" w14:textId="33C3AAE3" w:rsidR="00A36880" w:rsidRPr="009C45A7" w:rsidRDefault="00685A43" w:rsidP="00A36880">
      <w:pPr>
        <w:pBdr>
          <w:top w:val="single" w:sz="4" w:space="1" w:color="auto"/>
          <w:left w:val="single" w:sz="4" w:space="4" w:color="auto"/>
          <w:bottom w:val="single" w:sz="4" w:space="1" w:color="auto"/>
          <w:right w:val="single" w:sz="4" w:space="4" w:color="auto"/>
        </w:pBdr>
        <w:rPr>
          <w:caps/>
          <w:noProof/>
          <w:szCs w:val="22"/>
          <w:lang w:val="lt-LT"/>
        </w:rPr>
      </w:pPr>
      <w:r>
        <w:rPr>
          <w:b/>
          <w:caps/>
          <w:szCs w:val="22"/>
          <w:lang w:val="lt-LT"/>
        </w:rPr>
        <w:t>Kartono</w:t>
      </w:r>
      <w:r w:rsidR="00A36880" w:rsidRPr="009C45A7">
        <w:rPr>
          <w:b/>
          <w:caps/>
          <w:szCs w:val="22"/>
          <w:lang w:val="lt-LT"/>
        </w:rPr>
        <w:t xml:space="preserve"> DĖŽUTĖ</w:t>
      </w:r>
    </w:p>
    <w:p w14:paraId="14DFFA32" w14:textId="77777777" w:rsidR="00A36880" w:rsidRPr="009C45A7" w:rsidRDefault="00A36880" w:rsidP="00A36880">
      <w:pPr>
        <w:rPr>
          <w:noProof/>
          <w:szCs w:val="22"/>
          <w:lang w:val="lt-LT"/>
        </w:rPr>
      </w:pPr>
    </w:p>
    <w:p w14:paraId="6F8E1F5C" w14:textId="77777777" w:rsidR="00A36880" w:rsidRPr="009C45A7" w:rsidRDefault="00A36880" w:rsidP="00A36880">
      <w:pPr>
        <w:rPr>
          <w:noProof/>
          <w:szCs w:val="22"/>
          <w:lang w:val="lt-LT"/>
        </w:rPr>
      </w:pPr>
    </w:p>
    <w:p w14:paraId="3A560C66" w14:textId="77777777" w:rsidR="00A36880" w:rsidRPr="009C45A7" w:rsidRDefault="00A36880" w:rsidP="00A36880">
      <w:pPr>
        <w:pBdr>
          <w:top w:val="single" w:sz="4" w:space="1" w:color="auto"/>
          <w:left w:val="single" w:sz="4" w:space="4" w:color="auto"/>
          <w:bottom w:val="single" w:sz="4" w:space="1" w:color="auto"/>
          <w:right w:val="single" w:sz="4" w:space="4" w:color="auto"/>
        </w:pBdr>
        <w:ind w:left="567" w:hanging="567"/>
        <w:outlineLvl w:val="0"/>
        <w:rPr>
          <w:noProof/>
          <w:szCs w:val="22"/>
          <w:lang w:val="pt-BR"/>
        </w:rPr>
      </w:pPr>
      <w:r w:rsidRPr="009C45A7">
        <w:rPr>
          <w:b/>
          <w:noProof/>
          <w:szCs w:val="22"/>
          <w:lang w:val="pt-BR"/>
        </w:rPr>
        <w:t>1.</w:t>
      </w:r>
      <w:r w:rsidRPr="009C45A7">
        <w:rPr>
          <w:b/>
          <w:noProof/>
          <w:szCs w:val="22"/>
          <w:lang w:val="pt-BR"/>
        </w:rPr>
        <w:tab/>
      </w:r>
      <w:r w:rsidRPr="009C45A7">
        <w:rPr>
          <w:b/>
          <w:szCs w:val="22"/>
          <w:lang w:val="lt-LT"/>
        </w:rPr>
        <w:t>VAISTINIO PREPARATO PAVADINIMAS</w:t>
      </w:r>
    </w:p>
    <w:p w14:paraId="12268830" w14:textId="77777777" w:rsidR="00A36880" w:rsidRPr="009C45A7" w:rsidRDefault="00A36880" w:rsidP="00A36880">
      <w:pPr>
        <w:rPr>
          <w:noProof/>
          <w:szCs w:val="22"/>
          <w:lang w:val="lt-LT"/>
        </w:rPr>
      </w:pPr>
    </w:p>
    <w:p w14:paraId="6B4358D3" w14:textId="6AEFE7DE" w:rsidR="00A36880" w:rsidRPr="009C45A7" w:rsidRDefault="00A36880" w:rsidP="00A36880">
      <w:pPr>
        <w:rPr>
          <w:noProof/>
          <w:szCs w:val="22"/>
          <w:lang w:val="pt-BR"/>
        </w:rPr>
      </w:pPr>
      <w:r w:rsidRPr="009C45A7">
        <w:rPr>
          <w:szCs w:val="22"/>
          <w:lang w:val="lt-LT"/>
        </w:rPr>
        <w:t xml:space="preserve">Dentocaine </w:t>
      </w:r>
      <w:r w:rsidRPr="00B4175B">
        <w:rPr>
          <w:lang w:val="lt-LT"/>
        </w:rPr>
        <w:t xml:space="preserve">40 mg/ml </w:t>
      </w:r>
      <w:r w:rsidRPr="0025251E">
        <w:rPr>
          <w:szCs w:val="22"/>
          <w:lang w:val="lt-LT"/>
        </w:rPr>
        <w:t>+ 5 mikrogra</w:t>
      </w:r>
      <w:r w:rsidR="00CF669F" w:rsidRPr="009C45A7">
        <w:rPr>
          <w:szCs w:val="22"/>
          <w:lang w:val="pt-BR"/>
        </w:rPr>
        <w:t>mų</w:t>
      </w:r>
      <w:r w:rsidRPr="0025251E">
        <w:rPr>
          <w:szCs w:val="22"/>
          <w:lang w:val="lt-LT"/>
        </w:rPr>
        <w:t xml:space="preserve">/ml </w:t>
      </w:r>
      <w:r w:rsidRPr="009C45A7">
        <w:rPr>
          <w:szCs w:val="22"/>
          <w:lang w:val="lt-LT"/>
        </w:rPr>
        <w:t xml:space="preserve">injekcinis tirpalas </w:t>
      </w:r>
    </w:p>
    <w:p w14:paraId="11B38A1F" w14:textId="77777777" w:rsidR="00A36880" w:rsidRPr="009C45A7" w:rsidRDefault="00A36880" w:rsidP="00A36880">
      <w:pPr>
        <w:rPr>
          <w:noProof/>
          <w:szCs w:val="22"/>
          <w:lang w:val="pt-BR"/>
        </w:rPr>
      </w:pPr>
      <w:r w:rsidRPr="009C45A7">
        <w:rPr>
          <w:szCs w:val="22"/>
          <w:lang w:val="lt-LT"/>
        </w:rPr>
        <w:t>artikaino hidrochloridas/</w:t>
      </w:r>
      <w:r w:rsidRPr="009C45A7" w:rsidDel="00AA216C">
        <w:rPr>
          <w:szCs w:val="22"/>
          <w:lang w:val="lt-LT"/>
        </w:rPr>
        <w:t xml:space="preserve"> </w:t>
      </w:r>
      <w:r w:rsidRPr="009C45A7">
        <w:rPr>
          <w:szCs w:val="22"/>
          <w:lang w:val="lt-LT"/>
        </w:rPr>
        <w:t>adrenalinas</w:t>
      </w:r>
    </w:p>
    <w:p w14:paraId="2FC6774B" w14:textId="77777777" w:rsidR="00A36880" w:rsidRPr="009C45A7" w:rsidRDefault="00A36880" w:rsidP="00A36880">
      <w:pPr>
        <w:rPr>
          <w:noProof/>
          <w:szCs w:val="22"/>
          <w:lang w:val="lt-LT"/>
        </w:rPr>
      </w:pPr>
    </w:p>
    <w:p w14:paraId="6BDB3C47" w14:textId="77777777" w:rsidR="00A36880" w:rsidRPr="009C45A7" w:rsidRDefault="00A36880" w:rsidP="00A36880">
      <w:pPr>
        <w:rPr>
          <w:noProof/>
          <w:szCs w:val="22"/>
          <w:lang w:val="lt-LT"/>
        </w:rPr>
      </w:pPr>
    </w:p>
    <w:p w14:paraId="54A46D4C" w14:textId="77777777" w:rsidR="00A36880" w:rsidRPr="009C45A7" w:rsidRDefault="00A36880" w:rsidP="00A36880">
      <w:pPr>
        <w:pBdr>
          <w:top w:val="single" w:sz="4" w:space="1" w:color="auto"/>
          <w:left w:val="single" w:sz="4" w:space="4" w:color="auto"/>
          <w:bottom w:val="single" w:sz="4" w:space="1" w:color="auto"/>
          <w:right w:val="single" w:sz="4" w:space="4" w:color="auto"/>
        </w:pBdr>
        <w:ind w:left="567" w:hanging="567"/>
        <w:outlineLvl w:val="0"/>
        <w:rPr>
          <w:b/>
          <w:noProof/>
          <w:szCs w:val="22"/>
          <w:lang w:val="pt-BR"/>
        </w:rPr>
      </w:pPr>
      <w:r w:rsidRPr="009C45A7">
        <w:rPr>
          <w:b/>
          <w:noProof/>
          <w:szCs w:val="22"/>
          <w:lang w:val="pt-BR"/>
        </w:rPr>
        <w:t>2.</w:t>
      </w:r>
      <w:r w:rsidRPr="009C45A7">
        <w:rPr>
          <w:b/>
          <w:noProof/>
          <w:szCs w:val="22"/>
          <w:lang w:val="pt-BR"/>
        </w:rPr>
        <w:tab/>
      </w:r>
      <w:r w:rsidRPr="009C45A7">
        <w:rPr>
          <w:b/>
          <w:szCs w:val="22"/>
          <w:lang w:val="lt-LT"/>
        </w:rPr>
        <w:t>VEIKLIOJI (-IOS) MEDŽIAGA (-OS) IR JOS (-Ų) KIEKIS (-IAI)</w:t>
      </w:r>
    </w:p>
    <w:p w14:paraId="4301E00A" w14:textId="77777777" w:rsidR="00A36880" w:rsidRPr="009C45A7" w:rsidRDefault="00A36880" w:rsidP="00A36880">
      <w:pPr>
        <w:rPr>
          <w:noProof/>
          <w:szCs w:val="22"/>
          <w:lang w:val="lt-LT"/>
        </w:rPr>
      </w:pPr>
    </w:p>
    <w:p w14:paraId="39FCBAE5" w14:textId="77777777" w:rsidR="00A36880" w:rsidRPr="009C45A7" w:rsidRDefault="00A36880" w:rsidP="00B4175B">
      <w:pPr>
        <w:pStyle w:val="Default"/>
        <w:rPr>
          <w:sz w:val="22"/>
          <w:szCs w:val="22"/>
        </w:rPr>
      </w:pPr>
      <w:r w:rsidRPr="009C45A7">
        <w:rPr>
          <w:sz w:val="22"/>
          <w:szCs w:val="22"/>
        </w:rPr>
        <w:t xml:space="preserve">1 ml injekcinio tirpalo yra 40 mg artikaino hidrochlorido ir 5 mikrogramai adrenalino (adrenalino tartrato pavidalu). </w:t>
      </w:r>
    </w:p>
    <w:p w14:paraId="2F9AC62C" w14:textId="64716DBD" w:rsidR="00A36880" w:rsidRDefault="00A36880" w:rsidP="00B4175B">
      <w:pPr>
        <w:rPr>
          <w:szCs w:val="22"/>
          <w:lang w:val="es-ES"/>
        </w:rPr>
      </w:pPr>
      <w:r w:rsidRPr="009C45A7">
        <w:rPr>
          <w:szCs w:val="22"/>
          <w:lang w:val="es-ES"/>
        </w:rPr>
        <w:t>Kiekviename 1,8 ml užtaise yra 72 mg artikaino hidrochlorido ir 9 mikrogramo adrenalino (adrenalino tartrato pavidalu).</w:t>
      </w:r>
    </w:p>
    <w:p w14:paraId="6E8BDF32" w14:textId="77777777" w:rsidR="00685A43" w:rsidRPr="009C45A7" w:rsidRDefault="00685A43" w:rsidP="00A36880">
      <w:pPr>
        <w:jc w:val="both"/>
        <w:rPr>
          <w:noProof/>
          <w:szCs w:val="22"/>
          <w:lang w:val="es-ES"/>
        </w:rPr>
      </w:pPr>
    </w:p>
    <w:p w14:paraId="5FB15DCC" w14:textId="77777777" w:rsidR="00A36880" w:rsidRPr="009C45A7" w:rsidRDefault="00A36880" w:rsidP="00A36880">
      <w:pPr>
        <w:jc w:val="both"/>
        <w:rPr>
          <w:noProof/>
          <w:szCs w:val="22"/>
          <w:lang w:val="lt-LT"/>
        </w:rPr>
      </w:pPr>
    </w:p>
    <w:p w14:paraId="326856D1" w14:textId="77777777" w:rsidR="00A36880" w:rsidRPr="009C45A7" w:rsidRDefault="00A36880" w:rsidP="00A3688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lt-LT"/>
        </w:rPr>
      </w:pPr>
      <w:r w:rsidRPr="009C45A7">
        <w:rPr>
          <w:b/>
          <w:noProof/>
          <w:szCs w:val="22"/>
          <w:lang w:val="lt-LT"/>
        </w:rPr>
        <w:t>3.</w:t>
      </w:r>
      <w:r w:rsidRPr="009C45A7">
        <w:rPr>
          <w:b/>
          <w:noProof/>
          <w:szCs w:val="22"/>
          <w:lang w:val="lt-LT"/>
        </w:rPr>
        <w:tab/>
      </w:r>
      <w:r w:rsidRPr="009C45A7">
        <w:rPr>
          <w:b/>
          <w:caps/>
          <w:szCs w:val="22"/>
          <w:lang w:val="lt-LT"/>
        </w:rPr>
        <w:t>pagalbinių medžiagų sąrašas</w:t>
      </w:r>
    </w:p>
    <w:p w14:paraId="67D7657E" w14:textId="77777777" w:rsidR="00A36880" w:rsidRPr="009C45A7" w:rsidRDefault="00A36880" w:rsidP="00A36880">
      <w:pPr>
        <w:rPr>
          <w:noProof/>
          <w:szCs w:val="22"/>
          <w:lang w:val="lt-LT"/>
        </w:rPr>
      </w:pPr>
    </w:p>
    <w:p w14:paraId="4D5D7D3F" w14:textId="43C9F37A" w:rsidR="00A36880" w:rsidRPr="009C45A7" w:rsidRDefault="00A36880" w:rsidP="00A36880">
      <w:pPr>
        <w:rPr>
          <w:szCs w:val="22"/>
          <w:lang w:val="lt-LT"/>
        </w:rPr>
      </w:pPr>
      <w:r w:rsidRPr="009C45A7">
        <w:rPr>
          <w:szCs w:val="22"/>
          <w:lang w:val="lt-LT"/>
        </w:rPr>
        <w:t>Natrio chloridas, natrio metabisulfitas (E223), citrin</w:t>
      </w:r>
      <w:r w:rsidR="00685A43">
        <w:rPr>
          <w:szCs w:val="22"/>
          <w:lang w:val="lt-LT"/>
        </w:rPr>
        <w:t>ų</w:t>
      </w:r>
      <w:r w:rsidRPr="009C45A7">
        <w:rPr>
          <w:szCs w:val="22"/>
          <w:lang w:val="lt-LT"/>
        </w:rPr>
        <w:t xml:space="preserve"> rūgštis monohidratas, vandenilio chlorido rūgštis, natrio hidroksidas, injekcinis vanduo. </w:t>
      </w:r>
    </w:p>
    <w:p w14:paraId="169AB800" w14:textId="1DCE4017" w:rsidR="00A36880" w:rsidRPr="009C45A7" w:rsidRDefault="00A36880" w:rsidP="00A36880">
      <w:pPr>
        <w:rPr>
          <w:noProof/>
          <w:szCs w:val="22"/>
          <w:lang w:val="lt-LT"/>
        </w:rPr>
      </w:pPr>
      <w:r w:rsidRPr="009C45A7">
        <w:rPr>
          <w:szCs w:val="22"/>
          <w:lang w:val="es-ES"/>
        </w:rPr>
        <w:t>Sudėtyje yra natrio ir metabisulfito, papildoma informacija pateikiama pakuotės lapelyje.</w:t>
      </w:r>
    </w:p>
    <w:p w14:paraId="489190DF" w14:textId="77777777" w:rsidR="00A36880" w:rsidRPr="009C45A7" w:rsidRDefault="00A36880" w:rsidP="00A36880">
      <w:pPr>
        <w:rPr>
          <w:noProof/>
          <w:szCs w:val="22"/>
          <w:lang w:val="lt-LT"/>
        </w:rPr>
      </w:pPr>
    </w:p>
    <w:p w14:paraId="136F8FAF" w14:textId="77777777" w:rsidR="00A36880" w:rsidRPr="009C45A7" w:rsidRDefault="00A36880" w:rsidP="00A36880">
      <w:pPr>
        <w:rPr>
          <w:noProof/>
          <w:szCs w:val="22"/>
          <w:lang w:val="lt-LT"/>
        </w:rPr>
      </w:pPr>
    </w:p>
    <w:p w14:paraId="39E7E9CB" w14:textId="77777777" w:rsidR="00A36880" w:rsidRPr="009C45A7" w:rsidRDefault="00A36880" w:rsidP="00A36880">
      <w:pPr>
        <w:pBdr>
          <w:top w:val="single" w:sz="4" w:space="1" w:color="auto"/>
          <w:left w:val="single" w:sz="4" w:space="4" w:color="auto"/>
          <w:bottom w:val="single" w:sz="4" w:space="1" w:color="auto"/>
          <w:right w:val="single" w:sz="4" w:space="4" w:color="auto"/>
        </w:pBdr>
        <w:ind w:left="567" w:hanging="567"/>
        <w:outlineLvl w:val="0"/>
        <w:rPr>
          <w:noProof/>
          <w:szCs w:val="22"/>
          <w:lang w:val="lt-LT"/>
        </w:rPr>
      </w:pPr>
      <w:r w:rsidRPr="009C45A7">
        <w:rPr>
          <w:b/>
          <w:noProof/>
          <w:szCs w:val="22"/>
          <w:lang w:val="lt-LT"/>
        </w:rPr>
        <w:t>4.</w:t>
      </w:r>
      <w:r w:rsidRPr="009C45A7">
        <w:rPr>
          <w:b/>
          <w:noProof/>
          <w:szCs w:val="22"/>
          <w:lang w:val="lt-LT"/>
        </w:rPr>
        <w:tab/>
      </w:r>
      <w:r w:rsidRPr="009C45A7">
        <w:rPr>
          <w:b/>
          <w:szCs w:val="22"/>
          <w:lang w:val="lt-LT"/>
        </w:rPr>
        <w:t>FARMACINĖ FORMA IR KIEKIS PAKUOTĖJE</w:t>
      </w:r>
    </w:p>
    <w:p w14:paraId="1100D396" w14:textId="77777777" w:rsidR="00A36880" w:rsidRPr="009C45A7" w:rsidRDefault="00A36880" w:rsidP="00A36880">
      <w:pPr>
        <w:rPr>
          <w:noProof/>
          <w:szCs w:val="22"/>
          <w:lang w:val="lt-LT"/>
        </w:rPr>
      </w:pPr>
    </w:p>
    <w:p w14:paraId="67C1D5DD" w14:textId="77777777" w:rsidR="00A36880" w:rsidRPr="009C45A7" w:rsidRDefault="00A36880" w:rsidP="00A36880">
      <w:pPr>
        <w:rPr>
          <w:szCs w:val="22"/>
          <w:lang w:val="lt-LT"/>
        </w:rPr>
      </w:pPr>
      <w:r w:rsidRPr="009C45A7">
        <w:rPr>
          <w:szCs w:val="22"/>
          <w:lang w:val="lt-LT"/>
        </w:rPr>
        <w:t>Injekcinis tirpalas.</w:t>
      </w:r>
    </w:p>
    <w:p w14:paraId="12367E38" w14:textId="77777777" w:rsidR="00A36880" w:rsidRPr="009C45A7" w:rsidRDefault="00A36880" w:rsidP="00A36880">
      <w:pPr>
        <w:rPr>
          <w:szCs w:val="22"/>
          <w:lang w:val="lt-LT"/>
        </w:rPr>
      </w:pPr>
    </w:p>
    <w:p w14:paraId="4F94D248" w14:textId="77777777" w:rsidR="00A36880" w:rsidRPr="009C45A7" w:rsidRDefault="00A36880" w:rsidP="00A36880">
      <w:pPr>
        <w:rPr>
          <w:noProof/>
          <w:szCs w:val="22"/>
          <w:lang w:val="it-IT"/>
        </w:rPr>
      </w:pPr>
      <w:r w:rsidRPr="009C45A7">
        <w:rPr>
          <w:szCs w:val="22"/>
          <w:lang w:val="lt-LT"/>
        </w:rPr>
        <w:t>50 užtaisų po 1,8 ml</w:t>
      </w:r>
    </w:p>
    <w:p w14:paraId="1B53E6E1" w14:textId="77777777" w:rsidR="00A36880" w:rsidRPr="009C45A7" w:rsidRDefault="00A36880" w:rsidP="00A36880">
      <w:pPr>
        <w:rPr>
          <w:noProof/>
          <w:szCs w:val="22"/>
          <w:lang w:val="it-IT"/>
        </w:rPr>
      </w:pPr>
      <w:r w:rsidRPr="009C45A7">
        <w:rPr>
          <w:szCs w:val="22"/>
          <w:highlight w:val="lightGray"/>
          <w:lang w:val="lt-LT"/>
        </w:rPr>
        <w:t>100 užtaisų po 1,8 ml</w:t>
      </w:r>
    </w:p>
    <w:p w14:paraId="7CCD0D97" w14:textId="77777777" w:rsidR="00A36880" w:rsidRPr="009C45A7" w:rsidRDefault="00A36880" w:rsidP="00A36880">
      <w:pPr>
        <w:rPr>
          <w:noProof/>
          <w:szCs w:val="22"/>
          <w:lang w:val="lt-LT"/>
        </w:rPr>
      </w:pPr>
    </w:p>
    <w:p w14:paraId="618F6179" w14:textId="77777777" w:rsidR="00A36880" w:rsidRPr="009C45A7" w:rsidRDefault="00A36880" w:rsidP="00A36880">
      <w:pPr>
        <w:rPr>
          <w:noProof/>
          <w:szCs w:val="22"/>
          <w:lang w:val="lt-LT"/>
        </w:rPr>
      </w:pPr>
    </w:p>
    <w:p w14:paraId="549B5677" w14:textId="77777777" w:rsidR="00A36880" w:rsidRPr="009C45A7" w:rsidRDefault="00A36880" w:rsidP="00A3688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pt-BR"/>
        </w:rPr>
      </w:pPr>
      <w:r w:rsidRPr="009C45A7">
        <w:rPr>
          <w:b/>
          <w:noProof/>
          <w:szCs w:val="22"/>
          <w:lang w:val="pt-BR"/>
        </w:rPr>
        <w:t>5.</w:t>
      </w:r>
      <w:r w:rsidRPr="009C45A7">
        <w:rPr>
          <w:b/>
          <w:noProof/>
          <w:szCs w:val="22"/>
          <w:lang w:val="pt-BR"/>
        </w:rPr>
        <w:tab/>
      </w:r>
      <w:r w:rsidRPr="009C45A7">
        <w:rPr>
          <w:b/>
          <w:szCs w:val="22"/>
          <w:lang w:val="lt-LT"/>
        </w:rPr>
        <w:t>VARTOJIMO METODAS IR BŪDAS (-AI)</w:t>
      </w:r>
    </w:p>
    <w:p w14:paraId="66510891" w14:textId="77777777" w:rsidR="00A36880" w:rsidRPr="009C45A7" w:rsidRDefault="00A36880" w:rsidP="00A36880">
      <w:pPr>
        <w:rPr>
          <w:i/>
          <w:noProof/>
          <w:szCs w:val="22"/>
          <w:lang w:val="lt-LT"/>
        </w:rPr>
      </w:pPr>
    </w:p>
    <w:p w14:paraId="4DC28DBF" w14:textId="77777777" w:rsidR="00A36880" w:rsidRPr="009C45A7" w:rsidRDefault="00A36880" w:rsidP="00A36880">
      <w:pPr>
        <w:pStyle w:val="Default"/>
        <w:rPr>
          <w:sz w:val="22"/>
          <w:szCs w:val="22"/>
        </w:rPr>
      </w:pPr>
      <w:r w:rsidRPr="009C45A7">
        <w:rPr>
          <w:sz w:val="22"/>
          <w:szCs w:val="22"/>
        </w:rPr>
        <w:t xml:space="preserve">Infiltracijai ir leisti aplink nervus. </w:t>
      </w:r>
    </w:p>
    <w:p w14:paraId="3BC4C7E1" w14:textId="77777777" w:rsidR="00A36880" w:rsidRPr="009C45A7" w:rsidRDefault="00A36880" w:rsidP="00A36880">
      <w:pPr>
        <w:pStyle w:val="Default"/>
        <w:rPr>
          <w:sz w:val="22"/>
          <w:szCs w:val="22"/>
        </w:rPr>
      </w:pPr>
      <w:r w:rsidRPr="009C45A7">
        <w:rPr>
          <w:sz w:val="22"/>
          <w:szCs w:val="22"/>
        </w:rPr>
        <w:t xml:space="preserve">Vartoti ant dantų arba į juos. </w:t>
      </w:r>
    </w:p>
    <w:p w14:paraId="0734E75F" w14:textId="77777777" w:rsidR="00A36880" w:rsidRPr="009C45A7" w:rsidRDefault="00A36880" w:rsidP="00A36880">
      <w:pPr>
        <w:pStyle w:val="Default"/>
        <w:rPr>
          <w:sz w:val="22"/>
          <w:szCs w:val="22"/>
        </w:rPr>
      </w:pPr>
      <w:r w:rsidRPr="009C45A7">
        <w:rPr>
          <w:sz w:val="22"/>
          <w:szCs w:val="22"/>
        </w:rPr>
        <w:t xml:space="preserve">Prieš vartojimą perskaitykite pakuotės lapelį. </w:t>
      </w:r>
    </w:p>
    <w:p w14:paraId="139CD8D1" w14:textId="44113306" w:rsidR="00A36880" w:rsidRPr="009C45A7" w:rsidRDefault="00A36880" w:rsidP="00A36880">
      <w:pPr>
        <w:pStyle w:val="Default"/>
        <w:rPr>
          <w:sz w:val="22"/>
          <w:szCs w:val="22"/>
        </w:rPr>
      </w:pPr>
      <w:r w:rsidRPr="009C45A7">
        <w:rPr>
          <w:sz w:val="22"/>
          <w:szCs w:val="22"/>
        </w:rPr>
        <w:t>Skirta vartoti vieną kartą</w:t>
      </w:r>
      <w:r w:rsidR="00C06E19" w:rsidRPr="009C45A7">
        <w:rPr>
          <w:sz w:val="22"/>
          <w:szCs w:val="22"/>
        </w:rPr>
        <w:t>.</w:t>
      </w:r>
      <w:r w:rsidRPr="009C45A7">
        <w:rPr>
          <w:sz w:val="22"/>
          <w:szCs w:val="22"/>
        </w:rPr>
        <w:t xml:space="preserve"> </w:t>
      </w:r>
    </w:p>
    <w:p w14:paraId="03369156" w14:textId="01B7AEA3" w:rsidR="00A36880" w:rsidRDefault="00A36880" w:rsidP="00A36880">
      <w:pPr>
        <w:rPr>
          <w:szCs w:val="22"/>
          <w:lang w:val="es-ES"/>
        </w:rPr>
      </w:pPr>
      <w:r w:rsidRPr="009C45A7">
        <w:rPr>
          <w:szCs w:val="22"/>
          <w:lang w:val="es-ES"/>
        </w:rPr>
        <w:t>Atidarius užtaisą, vartoti nedelsiant</w:t>
      </w:r>
      <w:r w:rsidR="00C06E19" w:rsidRPr="009C45A7">
        <w:rPr>
          <w:szCs w:val="22"/>
          <w:lang w:val="es-ES"/>
        </w:rPr>
        <w:t>.</w:t>
      </w:r>
      <w:r w:rsidRPr="009C45A7">
        <w:rPr>
          <w:szCs w:val="22"/>
          <w:lang w:val="es-ES"/>
        </w:rPr>
        <w:t xml:space="preserve"> </w:t>
      </w:r>
    </w:p>
    <w:p w14:paraId="7EB35317" w14:textId="77777777" w:rsidR="00685A43" w:rsidRPr="009C45A7" w:rsidRDefault="00685A43" w:rsidP="00A36880">
      <w:pPr>
        <w:rPr>
          <w:noProof/>
          <w:szCs w:val="22"/>
          <w:lang w:val="lt-LT"/>
        </w:rPr>
      </w:pPr>
    </w:p>
    <w:p w14:paraId="5F7247B0" w14:textId="77777777" w:rsidR="00A36880" w:rsidRPr="009C45A7" w:rsidRDefault="00A36880" w:rsidP="00A36880">
      <w:pPr>
        <w:rPr>
          <w:noProof/>
          <w:szCs w:val="22"/>
          <w:lang w:val="lt-LT"/>
        </w:rPr>
      </w:pPr>
    </w:p>
    <w:p w14:paraId="3E3514AA" w14:textId="77777777" w:rsidR="00A36880" w:rsidRPr="009C45A7" w:rsidRDefault="00A36880" w:rsidP="00A36880">
      <w:pPr>
        <w:pBdr>
          <w:top w:val="single" w:sz="4" w:space="1" w:color="auto"/>
          <w:left w:val="single" w:sz="4" w:space="4" w:color="auto"/>
          <w:bottom w:val="single" w:sz="4" w:space="1" w:color="auto"/>
          <w:right w:val="single" w:sz="4" w:space="4" w:color="auto"/>
        </w:pBdr>
        <w:ind w:left="567" w:hanging="567"/>
        <w:outlineLvl w:val="0"/>
        <w:rPr>
          <w:noProof/>
          <w:szCs w:val="22"/>
          <w:lang w:val="lt-LT"/>
        </w:rPr>
      </w:pPr>
      <w:r w:rsidRPr="009C45A7">
        <w:rPr>
          <w:b/>
          <w:noProof/>
          <w:szCs w:val="22"/>
          <w:lang w:val="lt-LT"/>
        </w:rPr>
        <w:t>6.</w:t>
      </w:r>
      <w:r w:rsidRPr="009C45A7">
        <w:rPr>
          <w:b/>
          <w:noProof/>
          <w:szCs w:val="22"/>
          <w:lang w:val="lt-LT"/>
        </w:rPr>
        <w:tab/>
      </w:r>
      <w:r w:rsidRPr="009C45A7">
        <w:rPr>
          <w:b/>
          <w:caps/>
          <w:szCs w:val="22"/>
          <w:lang w:val="lt-LT"/>
        </w:rPr>
        <w:t>SPECIALUS Įspėjimas</w:t>
      </w:r>
      <w:r w:rsidRPr="009C45A7">
        <w:rPr>
          <w:b/>
          <w:szCs w:val="22"/>
          <w:lang w:val="lt-LT"/>
        </w:rPr>
        <w:t xml:space="preserve">, KAD VAISTINĮ PREPARATĄ BŪTINA LAIKYTI </w:t>
      </w:r>
      <w:r w:rsidRPr="009C45A7">
        <w:rPr>
          <w:b/>
          <w:caps/>
          <w:szCs w:val="22"/>
          <w:lang w:val="lt-LT"/>
        </w:rPr>
        <w:t>vaikams nepasiekiamoje ir nepastebimoje vietoje</w:t>
      </w:r>
    </w:p>
    <w:p w14:paraId="1566938E" w14:textId="77777777" w:rsidR="00A36880" w:rsidRPr="009C45A7" w:rsidRDefault="00A36880" w:rsidP="00A36880">
      <w:pPr>
        <w:rPr>
          <w:noProof/>
          <w:szCs w:val="22"/>
          <w:lang w:val="lt-LT"/>
        </w:rPr>
      </w:pPr>
    </w:p>
    <w:p w14:paraId="1B37613D" w14:textId="77777777" w:rsidR="00A36880" w:rsidRPr="009C45A7" w:rsidRDefault="00A36880" w:rsidP="00A36880">
      <w:pPr>
        <w:outlineLvl w:val="0"/>
        <w:rPr>
          <w:noProof/>
          <w:szCs w:val="22"/>
          <w:lang w:val="lt-LT"/>
        </w:rPr>
      </w:pPr>
      <w:r w:rsidRPr="009C45A7">
        <w:rPr>
          <w:szCs w:val="22"/>
          <w:lang w:val="lt-LT"/>
        </w:rPr>
        <w:t>Laikyti vaikams nepasiekiamoje ir nepastebimoje vietoje.</w:t>
      </w:r>
    </w:p>
    <w:p w14:paraId="369A32E8" w14:textId="77777777" w:rsidR="00A36880" w:rsidRPr="009C45A7" w:rsidRDefault="00A36880" w:rsidP="00A36880">
      <w:pPr>
        <w:outlineLvl w:val="0"/>
        <w:rPr>
          <w:noProof/>
          <w:szCs w:val="22"/>
          <w:lang w:val="lt-LT"/>
        </w:rPr>
      </w:pPr>
    </w:p>
    <w:p w14:paraId="549FCEA3" w14:textId="77777777" w:rsidR="00A36880" w:rsidRPr="009C45A7" w:rsidRDefault="00A36880" w:rsidP="00A36880">
      <w:pPr>
        <w:outlineLvl w:val="0"/>
        <w:rPr>
          <w:noProof/>
          <w:szCs w:val="22"/>
          <w:lang w:val="lt-LT"/>
        </w:rPr>
      </w:pPr>
    </w:p>
    <w:p w14:paraId="11C733AF" w14:textId="77777777" w:rsidR="00A36880" w:rsidRPr="009C45A7" w:rsidRDefault="00A36880" w:rsidP="00A3688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fi-FI"/>
        </w:rPr>
      </w:pPr>
      <w:r w:rsidRPr="009C45A7">
        <w:rPr>
          <w:b/>
          <w:noProof/>
          <w:szCs w:val="22"/>
          <w:lang w:val="fi-FI"/>
        </w:rPr>
        <w:t>7.</w:t>
      </w:r>
      <w:r w:rsidRPr="009C45A7">
        <w:rPr>
          <w:b/>
          <w:noProof/>
          <w:szCs w:val="22"/>
          <w:lang w:val="fi-FI"/>
        </w:rPr>
        <w:tab/>
      </w:r>
      <w:r w:rsidRPr="009C45A7">
        <w:rPr>
          <w:b/>
          <w:szCs w:val="22"/>
          <w:lang w:val="lt-LT"/>
        </w:rPr>
        <w:t>KITAS (-I) SPECIALUS (-ŪS) ĮSPĖJIMAS (-AI) (JEI REIKIA)</w:t>
      </w:r>
    </w:p>
    <w:p w14:paraId="22168CB4" w14:textId="77777777" w:rsidR="00A36880" w:rsidRPr="009C45A7" w:rsidRDefault="00A36880" w:rsidP="00A36880">
      <w:pPr>
        <w:rPr>
          <w:noProof/>
          <w:szCs w:val="22"/>
          <w:lang w:val="lt-LT"/>
        </w:rPr>
      </w:pPr>
    </w:p>
    <w:p w14:paraId="56209DD8" w14:textId="77777777" w:rsidR="00A36880" w:rsidRPr="009C45A7" w:rsidRDefault="00A36880" w:rsidP="00A36880">
      <w:pPr>
        <w:rPr>
          <w:noProof/>
          <w:szCs w:val="22"/>
          <w:lang w:val="lt-LT"/>
        </w:rPr>
      </w:pPr>
    </w:p>
    <w:p w14:paraId="3C545A1C" w14:textId="77777777" w:rsidR="00A36880" w:rsidRPr="009C45A7" w:rsidRDefault="00A36880" w:rsidP="00A36880">
      <w:pPr>
        <w:rPr>
          <w:noProof/>
          <w:szCs w:val="22"/>
          <w:lang w:val="lt-LT"/>
        </w:rPr>
      </w:pPr>
    </w:p>
    <w:p w14:paraId="0B11BA91" w14:textId="77777777" w:rsidR="00A36880" w:rsidRPr="009C45A7" w:rsidRDefault="00A36880" w:rsidP="00A3688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lang w:val="lt-LT"/>
        </w:rPr>
      </w:pPr>
      <w:r w:rsidRPr="009C45A7">
        <w:rPr>
          <w:b/>
          <w:noProof/>
          <w:szCs w:val="22"/>
          <w:lang w:val="lt-LT"/>
        </w:rPr>
        <w:lastRenderedPageBreak/>
        <w:t>8.</w:t>
      </w:r>
      <w:r w:rsidRPr="009C45A7">
        <w:rPr>
          <w:b/>
          <w:noProof/>
          <w:szCs w:val="22"/>
          <w:lang w:val="lt-LT"/>
        </w:rPr>
        <w:tab/>
      </w:r>
      <w:r w:rsidRPr="009C45A7">
        <w:rPr>
          <w:b/>
          <w:szCs w:val="22"/>
          <w:lang w:val="lt-LT"/>
        </w:rPr>
        <w:t>TINKAMUMO LAIKAS</w:t>
      </w:r>
    </w:p>
    <w:p w14:paraId="422F10B6" w14:textId="77777777" w:rsidR="00A36880" w:rsidRPr="009C45A7" w:rsidRDefault="00A36880" w:rsidP="00A36880">
      <w:pPr>
        <w:rPr>
          <w:noProof/>
          <w:szCs w:val="22"/>
          <w:lang w:val="lt-LT"/>
        </w:rPr>
      </w:pPr>
    </w:p>
    <w:p w14:paraId="22A0ED43" w14:textId="77777777" w:rsidR="00A36880" w:rsidRPr="009C45A7" w:rsidRDefault="00A36880" w:rsidP="00A36880">
      <w:pPr>
        <w:rPr>
          <w:noProof/>
          <w:szCs w:val="22"/>
          <w:lang w:val="lt-LT"/>
        </w:rPr>
      </w:pPr>
      <w:r w:rsidRPr="009C45A7">
        <w:rPr>
          <w:szCs w:val="22"/>
          <w:lang w:val="lt-LT"/>
        </w:rPr>
        <w:t>Tinka iki:</w:t>
      </w:r>
    </w:p>
    <w:p w14:paraId="12BAE056" w14:textId="77777777" w:rsidR="00A36880" w:rsidRPr="009C45A7" w:rsidRDefault="00A36880" w:rsidP="00A36880">
      <w:pPr>
        <w:rPr>
          <w:noProof/>
          <w:szCs w:val="22"/>
          <w:lang w:val="lt-LT"/>
        </w:rPr>
      </w:pPr>
    </w:p>
    <w:p w14:paraId="263CF12D" w14:textId="77777777" w:rsidR="00A36880" w:rsidRPr="009C45A7" w:rsidRDefault="00A36880" w:rsidP="00A36880">
      <w:pPr>
        <w:rPr>
          <w:noProof/>
          <w:szCs w:val="22"/>
          <w:lang w:val="lt-LT"/>
        </w:rPr>
      </w:pPr>
    </w:p>
    <w:p w14:paraId="0AFD0C17" w14:textId="77777777" w:rsidR="00A36880" w:rsidRPr="009C45A7" w:rsidRDefault="00A36880" w:rsidP="00A36880">
      <w:pPr>
        <w:keepNext/>
        <w:pBdr>
          <w:top w:val="single" w:sz="4" w:space="1" w:color="auto"/>
          <w:left w:val="single" w:sz="4" w:space="4" w:color="auto"/>
          <w:bottom w:val="single" w:sz="4" w:space="1" w:color="auto"/>
          <w:right w:val="single" w:sz="4" w:space="4" w:color="auto"/>
        </w:pBdr>
        <w:ind w:left="567" w:hanging="567"/>
        <w:outlineLvl w:val="0"/>
        <w:rPr>
          <w:noProof/>
          <w:szCs w:val="22"/>
          <w:lang w:val="lt-LT"/>
        </w:rPr>
      </w:pPr>
      <w:r w:rsidRPr="009C45A7">
        <w:rPr>
          <w:b/>
          <w:noProof/>
          <w:szCs w:val="22"/>
          <w:lang w:val="lt-LT"/>
        </w:rPr>
        <w:t>9.</w:t>
      </w:r>
      <w:r w:rsidRPr="009C45A7">
        <w:rPr>
          <w:b/>
          <w:noProof/>
          <w:szCs w:val="22"/>
          <w:lang w:val="lt-LT"/>
        </w:rPr>
        <w:tab/>
      </w:r>
      <w:r w:rsidRPr="009C45A7">
        <w:rPr>
          <w:b/>
          <w:szCs w:val="22"/>
          <w:lang w:val="lt-LT"/>
        </w:rPr>
        <w:t>SPECIALIOS LAIKYMO SĄLYGOS</w:t>
      </w:r>
    </w:p>
    <w:p w14:paraId="28C57F6F" w14:textId="77777777" w:rsidR="00A36880" w:rsidRPr="009C45A7" w:rsidRDefault="00A36880" w:rsidP="00A36880">
      <w:pPr>
        <w:keepNext/>
        <w:ind w:left="567" w:hanging="567"/>
        <w:rPr>
          <w:szCs w:val="22"/>
          <w:lang w:val="lt-LT"/>
        </w:rPr>
      </w:pPr>
    </w:p>
    <w:p w14:paraId="3BB69E31" w14:textId="358E57DA" w:rsidR="00A36880" w:rsidRPr="009C45A7" w:rsidRDefault="00A36880" w:rsidP="00A36880">
      <w:pPr>
        <w:keepNext/>
        <w:rPr>
          <w:szCs w:val="22"/>
          <w:lang w:val="lt-LT"/>
        </w:rPr>
      </w:pPr>
      <w:r w:rsidRPr="009C45A7">
        <w:rPr>
          <w:szCs w:val="22"/>
          <w:lang w:val="lt-LT"/>
        </w:rPr>
        <w:t xml:space="preserve">Laikyti žemesnėje kaip 30 °C temperatūroje. Užtaisus laikyti išorinėje dėžutėje, kad </w:t>
      </w:r>
      <w:r w:rsidR="00685A43">
        <w:rPr>
          <w:szCs w:val="22"/>
          <w:lang w:val="lt-LT"/>
        </w:rPr>
        <w:t>vaistas</w:t>
      </w:r>
      <w:r w:rsidRPr="009C45A7">
        <w:rPr>
          <w:szCs w:val="22"/>
          <w:lang w:val="lt-LT"/>
        </w:rPr>
        <w:t xml:space="preserve"> būtų apsaugotas nuo šviesos.</w:t>
      </w:r>
    </w:p>
    <w:p w14:paraId="67DF819C" w14:textId="77777777" w:rsidR="00A36880" w:rsidRPr="009C45A7" w:rsidRDefault="00A36880" w:rsidP="00A36880">
      <w:pPr>
        <w:ind w:left="567" w:hanging="567"/>
        <w:rPr>
          <w:noProof/>
          <w:szCs w:val="22"/>
          <w:lang w:val="lt-LT"/>
        </w:rPr>
      </w:pPr>
    </w:p>
    <w:p w14:paraId="047C2647" w14:textId="77777777" w:rsidR="00A36880" w:rsidRPr="009C45A7" w:rsidRDefault="00A36880" w:rsidP="00A36880">
      <w:pPr>
        <w:ind w:left="567" w:hanging="567"/>
        <w:rPr>
          <w:noProof/>
          <w:szCs w:val="22"/>
          <w:lang w:val="lt-LT"/>
        </w:rPr>
      </w:pPr>
    </w:p>
    <w:p w14:paraId="29D514C9" w14:textId="77777777" w:rsidR="00A36880" w:rsidRPr="009C45A7" w:rsidRDefault="00A36880" w:rsidP="00A36880">
      <w:pPr>
        <w:pBdr>
          <w:top w:val="single" w:sz="4" w:space="1" w:color="auto"/>
          <w:left w:val="single" w:sz="4" w:space="4" w:color="auto"/>
          <w:bottom w:val="single" w:sz="4" w:space="1" w:color="auto"/>
          <w:right w:val="single" w:sz="4" w:space="4" w:color="auto"/>
        </w:pBdr>
        <w:outlineLvl w:val="0"/>
        <w:rPr>
          <w:b/>
          <w:noProof/>
          <w:szCs w:val="22"/>
          <w:lang w:val="lt-LT"/>
        </w:rPr>
      </w:pPr>
      <w:r w:rsidRPr="009C45A7">
        <w:rPr>
          <w:b/>
          <w:noProof/>
          <w:szCs w:val="22"/>
          <w:lang w:val="lt-LT"/>
        </w:rPr>
        <w:t>10.</w:t>
      </w:r>
      <w:r w:rsidRPr="009C45A7">
        <w:rPr>
          <w:b/>
          <w:noProof/>
          <w:szCs w:val="22"/>
          <w:lang w:val="lt-LT"/>
        </w:rPr>
        <w:tab/>
      </w:r>
      <w:r w:rsidRPr="009C45A7">
        <w:rPr>
          <w:b/>
          <w:caps/>
          <w:szCs w:val="22"/>
          <w:lang w:val="lt-LT"/>
        </w:rPr>
        <w:t>specialios atsargumo priemonės DĖL NESUVARTOTO</w:t>
      </w:r>
      <w:r w:rsidRPr="009C45A7">
        <w:rPr>
          <w:b/>
          <w:szCs w:val="22"/>
          <w:lang w:val="lt-LT"/>
        </w:rPr>
        <w:t xml:space="preserve"> </w:t>
      </w:r>
      <w:r w:rsidRPr="009C45A7">
        <w:rPr>
          <w:b/>
          <w:caps/>
          <w:szCs w:val="22"/>
          <w:lang w:val="lt-LT"/>
        </w:rPr>
        <w:t>VAISTINIO PREPARATO AR JO ATLIEKŲ</w:t>
      </w:r>
      <w:r w:rsidRPr="009C45A7">
        <w:rPr>
          <w:caps/>
          <w:szCs w:val="22"/>
          <w:lang w:val="lt-LT"/>
        </w:rPr>
        <w:t xml:space="preserve"> </w:t>
      </w:r>
      <w:r w:rsidRPr="009C45A7">
        <w:rPr>
          <w:b/>
          <w:caps/>
          <w:szCs w:val="22"/>
          <w:lang w:val="lt-LT"/>
        </w:rPr>
        <w:t>TVARKYMO (jei reikia)</w:t>
      </w:r>
    </w:p>
    <w:p w14:paraId="6E8B3630" w14:textId="77777777" w:rsidR="00A36880" w:rsidRPr="009C45A7" w:rsidRDefault="00A36880" w:rsidP="00A36880">
      <w:pPr>
        <w:rPr>
          <w:noProof/>
          <w:szCs w:val="22"/>
          <w:lang w:val="lt-LT"/>
        </w:rPr>
      </w:pPr>
    </w:p>
    <w:p w14:paraId="6DAAC11A" w14:textId="77777777" w:rsidR="00A36880" w:rsidRPr="009C45A7" w:rsidRDefault="00A36880" w:rsidP="00A36880">
      <w:pPr>
        <w:pStyle w:val="Default"/>
        <w:rPr>
          <w:sz w:val="22"/>
          <w:szCs w:val="22"/>
          <w:lang w:val="lt-LT"/>
        </w:rPr>
      </w:pPr>
      <w:r w:rsidRPr="009C45A7">
        <w:rPr>
          <w:sz w:val="22"/>
          <w:szCs w:val="22"/>
          <w:lang w:val="lt-LT"/>
        </w:rPr>
        <w:t xml:space="preserve">Skirta vartoti tik vieną kartą. </w:t>
      </w:r>
    </w:p>
    <w:p w14:paraId="4ABEF16A" w14:textId="2BB08BD6" w:rsidR="00A36880" w:rsidRDefault="00A36880" w:rsidP="00A36880">
      <w:pPr>
        <w:rPr>
          <w:szCs w:val="22"/>
          <w:lang w:val="lt-LT"/>
        </w:rPr>
      </w:pPr>
      <w:r w:rsidRPr="0025251E">
        <w:rPr>
          <w:szCs w:val="22"/>
          <w:lang w:val="lt-LT"/>
        </w:rPr>
        <w:t>Nesuvartotą tirpalą išmesti.</w:t>
      </w:r>
    </w:p>
    <w:p w14:paraId="2EF156CD" w14:textId="77777777" w:rsidR="00685A43" w:rsidRPr="009C45A7" w:rsidRDefault="00685A43" w:rsidP="00A36880">
      <w:pPr>
        <w:rPr>
          <w:noProof/>
          <w:szCs w:val="22"/>
          <w:lang w:val="lt-LT"/>
        </w:rPr>
      </w:pPr>
    </w:p>
    <w:p w14:paraId="1A4049CD" w14:textId="77777777" w:rsidR="00A36880" w:rsidRPr="009C45A7" w:rsidRDefault="00A36880" w:rsidP="00A36880">
      <w:pPr>
        <w:rPr>
          <w:noProof/>
          <w:szCs w:val="22"/>
          <w:lang w:val="lt-LT"/>
        </w:rPr>
      </w:pPr>
    </w:p>
    <w:p w14:paraId="2F5BEC3B" w14:textId="30CD1971" w:rsidR="00A36880" w:rsidRPr="009C45A7" w:rsidRDefault="00A36880" w:rsidP="00A36880">
      <w:pPr>
        <w:pBdr>
          <w:top w:val="single" w:sz="4" w:space="1" w:color="auto"/>
          <w:left w:val="single" w:sz="4" w:space="4" w:color="auto"/>
          <w:bottom w:val="single" w:sz="4" w:space="1" w:color="auto"/>
          <w:right w:val="single" w:sz="4" w:space="4" w:color="auto"/>
        </w:pBdr>
        <w:outlineLvl w:val="0"/>
        <w:rPr>
          <w:b/>
          <w:noProof/>
          <w:szCs w:val="22"/>
          <w:lang w:val="pt-BR"/>
        </w:rPr>
      </w:pPr>
      <w:r w:rsidRPr="009C45A7">
        <w:rPr>
          <w:b/>
          <w:noProof/>
          <w:szCs w:val="22"/>
          <w:lang w:val="pt-BR"/>
        </w:rPr>
        <w:t>11.</w:t>
      </w:r>
      <w:r w:rsidRPr="009C45A7">
        <w:rPr>
          <w:b/>
          <w:noProof/>
          <w:szCs w:val="22"/>
          <w:lang w:val="pt-BR"/>
        </w:rPr>
        <w:tab/>
      </w:r>
      <w:r w:rsidR="00685A43" w:rsidRPr="00685A43">
        <w:rPr>
          <w:b/>
          <w:caps/>
          <w:noProof/>
          <w:snapToGrid w:val="0"/>
          <w:szCs w:val="24"/>
          <w:lang w:val="lt-LT"/>
        </w:rPr>
        <w:t xml:space="preserve">REGISTRUOTOJO </w:t>
      </w:r>
      <w:r w:rsidRPr="009C45A7">
        <w:rPr>
          <w:b/>
          <w:caps/>
          <w:szCs w:val="22"/>
          <w:lang w:val="lt-LT"/>
        </w:rPr>
        <w:t>pavadinimas ir adresas</w:t>
      </w:r>
    </w:p>
    <w:p w14:paraId="74825418" w14:textId="77777777" w:rsidR="00A36880" w:rsidRPr="009C45A7" w:rsidRDefault="00A36880" w:rsidP="00A36880">
      <w:pPr>
        <w:rPr>
          <w:noProof/>
          <w:szCs w:val="22"/>
          <w:lang w:val="lt-LT"/>
        </w:rPr>
      </w:pPr>
    </w:p>
    <w:p w14:paraId="46E1138E" w14:textId="17E64E49" w:rsidR="00A36880" w:rsidRPr="009C45A7" w:rsidRDefault="0052698A" w:rsidP="00A36880">
      <w:pPr>
        <w:numPr>
          <w:ilvl w:val="12"/>
          <w:numId w:val="0"/>
        </w:numPr>
        <w:ind w:right="-2"/>
        <w:rPr>
          <w:szCs w:val="22"/>
          <w:lang w:val="sv-SE"/>
        </w:rPr>
      </w:pPr>
      <w:r w:rsidRPr="0052698A">
        <w:rPr>
          <w:szCs w:val="22"/>
        </w:rPr>
        <w:t>Laboratorios Inibsa, S.A.</w:t>
      </w:r>
    </w:p>
    <w:p w14:paraId="43B80BB9" w14:textId="77777777" w:rsidR="00A36880" w:rsidRPr="009C45A7" w:rsidRDefault="00A36880" w:rsidP="00A36880">
      <w:pPr>
        <w:numPr>
          <w:ilvl w:val="12"/>
          <w:numId w:val="0"/>
        </w:numPr>
        <w:ind w:right="-2"/>
        <w:rPr>
          <w:szCs w:val="22"/>
          <w:lang w:val="sv-SE"/>
        </w:rPr>
      </w:pPr>
      <w:r w:rsidRPr="009C45A7">
        <w:rPr>
          <w:szCs w:val="22"/>
          <w:lang w:val="sv-SE"/>
        </w:rPr>
        <w:t>Ctra. Sabadell a Granollers, km 14,5</w:t>
      </w:r>
    </w:p>
    <w:p w14:paraId="06A68995" w14:textId="77777777" w:rsidR="00A36880" w:rsidRPr="009C45A7" w:rsidRDefault="00A36880" w:rsidP="00A36880">
      <w:pPr>
        <w:numPr>
          <w:ilvl w:val="12"/>
          <w:numId w:val="0"/>
        </w:numPr>
        <w:ind w:right="-2"/>
        <w:rPr>
          <w:szCs w:val="22"/>
          <w:lang w:val="sv-SE"/>
        </w:rPr>
      </w:pPr>
      <w:r w:rsidRPr="009C45A7">
        <w:rPr>
          <w:szCs w:val="22"/>
          <w:lang w:val="sv-SE"/>
        </w:rPr>
        <w:t xml:space="preserve">08185 Lliçà de Vall (Barcelona) </w:t>
      </w:r>
    </w:p>
    <w:p w14:paraId="3DF8D6A5" w14:textId="77777777" w:rsidR="00A36880" w:rsidRPr="009C45A7" w:rsidRDefault="00A36880" w:rsidP="00A36880">
      <w:pPr>
        <w:numPr>
          <w:ilvl w:val="12"/>
          <w:numId w:val="0"/>
        </w:numPr>
        <w:ind w:right="-2"/>
        <w:rPr>
          <w:szCs w:val="22"/>
          <w:lang w:val="sv-SE"/>
        </w:rPr>
      </w:pPr>
      <w:r w:rsidRPr="009C45A7">
        <w:rPr>
          <w:szCs w:val="22"/>
          <w:lang w:val="es-ES"/>
        </w:rPr>
        <w:t>Ispanija</w:t>
      </w:r>
    </w:p>
    <w:p w14:paraId="0E4F56A7" w14:textId="77777777" w:rsidR="00A36880" w:rsidRPr="009C45A7" w:rsidRDefault="00A36880" w:rsidP="00A36880">
      <w:pPr>
        <w:rPr>
          <w:noProof/>
          <w:szCs w:val="22"/>
          <w:lang w:val="lt-LT"/>
        </w:rPr>
      </w:pPr>
    </w:p>
    <w:p w14:paraId="14BC0EED" w14:textId="77777777" w:rsidR="00A36880" w:rsidRPr="009C45A7" w:rsidRDefault="00A36880" w:rsidP="00A36880">
      <w:pPr>
        <w:rPr>
          <w:noProof/>
          <w:szCs w:val="22"/>
          <w:lang w:val="lt-LT"/>
        </w:rPr>
      </w:pPr>
    </w:p>
    <w:p w14:paraId="0D954DCD" w14:textId="4755D652" w:rsidR="00A36880" w:rsidRPr="009C45A7" w:rsidRDefault="00A36880" w:rsidP="00A36880">
      <w:pPr>
        <w:pBdr>
          <w:top w:val="single" w:sz="4" w:space="1" w:color="auto"/>
          <w:left w:val="single" w:sz="4" w:space="4" w:color="auto"/>
          <w:bottom w:val="single" w:sz="4" w:space="1" w:color="auto"/>
          <w:right w:val="single" w:sz="4" w:space="4" w:color="auto"/>
        </w:pBdr>
        <w:outlineLvl w:val="0"/>
        <w:rPr>
          <w:noProof/>
          <w:szCs w:val="22"/>
          <w:lang w:val="es-ES"/>
        </w:rPr>
      </w:pPr>
      <w:r w:rsidRPr="009C45A7">
        <w:rPr>
          <w:b/>
          <w:noProof/>
          <w:szCs w:val="22"/>
          <w:lang w:val="es-ES"/>
        </w:rPr>
        <w:t>12.</w:t>
      </w:r>
      <w:r w:rsidRPr="009C45A7">
        <w:rPr>
          <w:b/>
          <w:noProof/>
          <w:szCs w:val="22"/>
          <w:lang w:val="es-ES"/>
        </w:rPr>
        <w:tab/>
      </w:r>
      <w:r w:rsidR="00685A43" w:rsidRPr="00685A43">
        <w:rPr>
          <w:b/>
          <w:noProof/>
          <w:snapToGrid w:val="0"/>
          <w:szCs w:val="24"/>
          <w:lang w:val="lt-LT"/>
        </w:rPr>
        <w:t xml:space="preserve">REGISTRACIJOS PAŽYMĖJIMO </w:t>
      </w:r>
      <w:r w:rsidRPr="009C45A7">
        <w:rPr>
          <w:b/>
          <w:szCs w:val="22"/>
          <w:lang w:val="lt-LT"/>
        </w:rPr>
        <w:t>NUMERIS</w:t>
      </w:r>
    </w:p>
    <w:p w14:paraId="33D671B0" w14:textId="77777777" w:rsidR="00A36880" w:rsidRPr="009C45A7" w:rsidRDefault="00A36880" w:rsidP="00A36880">
      <w:pPr>
        <w:rPr>
          <w:noProof/>
          <w:szCs w:val="22"/>
          <w:lang w:val="lt-LT"/>
        </w:rPr>
      </w:pPr>
    </w:p>
    <w:p w14:paraId="44D439F7" w14:textId="77777777" w:rsidR="00A36880" w:rsidRPr="009C45A7" w:rsidRDefault="00A36880" w:rsidP="00A36880">
      <w:pPr>
        <w:rPr>
          <w:szCs w:val="22"/>
          <w:lang w:val="es-ES"/>
        </w:rPr>
      </w:pPr>
      <w:r w:rsidRPr="009C45A7">
        <w:rPr>
          <w:szCs w:val="22"/>
          <w:lang w:val="es-ES"/>
        </w:rPr>
        <w:t>N50 – LT/1/09/1745/001</w:t>
      </w:r>
    </w:p>
    <w:p w14:paraId="1CC08815" w14:textId="77777777" w:rsidR="00A36880" w:rsidRPr="009C45A7" w:rsidRDefault="00A36880" w:rsidP="00A36880">
      <w:pPr>
        <w:rPr>
          <w:szCs w:val="22"/>
          <w:lang w:val="es-ES"/>
        </w:rPr>
      </w:pPr>
      <w:r w:rsidRPr="009C45A7">
        <w:rPr>
          <w:szCs w:val="22"/>
          <w:lang w:val="es-ES"/>
        </w:rPr>
        <w:t>N100 – LT/1/09/1745/002</w:t>
      </w:r>
    </w:p>
    <w:p w14:paraId="21314ED2" w14:textId="77777777" w:rsidR="00A36880" w:rsidRPr="009C45A7" w:rsidRDefault="00A36880" w:rsidP="00A36880">
      <w:pPr>
        <w:outlineLvl w:val="0"/>
        <w:rPr>
          <w:noProof/>
          <w:szCs w:val="22"/>
          <w:lang w:val="lt-LT"/>
        </w:rPr>
      </w:pPr>
    </w:p>
    <w:p w14:paraId="7BA982CF" w14:textId="77777777" w:rsidR="00A36880" w:rsidRPr="009C45A7" w:rsidRDefault="00A36880" w:rsidP="00A36880">
      <w:pPr>
        <w:rPr>
          <w:noProof/>
          <w:szCs w:val="22"/>
          <w:lang w:val="lt-LT"/>
        </w:rPr>
      </w:pPr>
    </w:p>
    <w:p w14:paraId="310C4C11" w14:textId="77777777" w:rsidR="00A36880" w:rsidRPr="009C45A7" w:rsidRDefault="00A36880" w:rsidP="00A36880">
      <w:pPr>
        <w:pBdr>
          <w:top w:val="single" w:sz="4" w:space="1" w:color="auto"/>
          <w:left w:val="single" w:sz="4" w:space="4" w:color="auto"/>
          <w:bottom w:val="single" w:sz="4" w:space="1" w:color="auto"/>
          <w:right w:val="single" w:sz="4" w:space="4" w:color="auto"/>
        </w:pBdr>
        <w:outlineLvl w:val="0"/>
        <w:rPr>
          <w:noProof/>
          <w:szCs w:val="22"/>
          <w:lang w:val="es-ES"/>
        </w:rPr>
      </w:pPr>
      <w:r w:rsidRPr="009C45A7">
        <w:rPr>
          <w:b/>
          <w:noProof/>
          <w:szCs w:val="22"/>
          <w:lang w:val="es-ES"/>
        </w:rPr>
        <w:t>13.</w:t>
      </w:r>
      <w:r w:rsidRPr="009C45A7">
        <w:rPr>
          <w:b/>
          <w:noProof/>
          <w:szCs w:val="22"/>
          <w:lang w:val="es-ES"/>
        </w:rPr>
        <w:tab/>
      </w:r>
      <w:r w:rsidRPr="009C45A7">
        <w:rPr>
          <w:b/>
          <w:szCs w:val="22"/>
          <w:lang w:val="lt-LT"/>
        </w:rPr>
        <w:t>SERIJOS NUMERIS</w:t>
      </w:r>
    </w:p>
    <w:p w14:paraId="3FCEEE3C" w14:textId="77777777" w:rsidR="00A36880" w:rsidRPr="009C45A7" w:rsidRDefault="00A36880" w:rsidP="00A36880">
      <w:pPr>
        <w:rPr>
          <w:noProof/>
          <w:szCs w:val="22"/>
          <w:lang w:val="lt-LT"/>
        </w:rPr>
      </w:pPr>
    </w:p>
    <w:p w14:paraId="00964745" w14:textId="77777777" w:rsidR="00A36880" w:rsidRPr="009C45A7" w:rsidRDefault="00A36880" w:rsidP="00A36880">
      <w:pPr>
        <w:rPr>
          <w:noProof/>
          <w:szCs w:val="22"/>
          <w:lang w:val="pt-BR"/>
        </w:rPr>
      </w:pPr>
      <w:r w:rsidRPr="009C45A7">
        <w:rPr>
          <w:szCs w:val="22"/>
          <w:lang w:val="lt-LT"/>
        </w:rPr>
        <w:t>Serija:</w:t>
      </w:r>
    </w:p>
    <w:p w14:paraId="2038E2E2" w14:textId="77777777" w:rsidR="00A36880" w:rsidRPr="009C45A7" w:rsidRDefault="00A36880" w:rsidP="00A36880">
      <w:pPr>
        <w:rPr>
          <w:noProof/>
          <w:szCs w:val="22"/>
          <w:lang w:val="lt-LT"/>
        </w:rPr>
      </w:pPr>
    </w:p>
    <w:p w14:paraId="4164B026" w14:textId="77777777" w:rsidR="00A36880" w:rsidRPr="009C45A7" w:rsidRDefault="00A36880" w:rsidP="00A36880">
      <w:pPr>
        <w:rPr>
          <w:noProof/>
          <w:szCs w:val="22"/>
          <w:lang w:val="lt-LT"/>
        </w:rPr>
      </w:pPr>
    </w:p>
    <w:p w14:paraId="4EC6820D" w14:textId="77777777" w:rsidR="00A36880" w:rsidRPr="009C45A7" w:rsidRDefault="00A36880" w:rsidP="00A36880">
      <w:pPr>
        <w:pBdr>
          <w:top w:val="single" w:sz="4" w:space="1" w:color="auto"/>
          <w:left w:val="single" w:sz="4" w:space="4" w:color="auto"/>
          <w:bottom w:val="single" w:sz="4" w:space="1" w:color="auto"/>
          <w:right w:val="single" w:sz="4" w:space="4" w:color="auto"/>
        </w:pBdr>
        <w:outlineLvl w:val="0"/>
        <w:rPr>
          <w:noProof/>
          <w:szCs w:val="22"/>
          <w:lang w:val="pt-BR"/>
        </w:rPr>
      </w:pPr>
      <w:r w:rsidRPr="009C45A7">
        <w:rPr>
          <w:b/>
          <w:noProof/>
          <w:szCs w:val="22"/>
          <w:lang w:val="pt-BR"/>
        </w:rPr>
        <w:t>14.</w:t>
      </w:r>
      <w:r w:rsidRPr="009C45A7">
        <w:rPr>
          <w:b/>
          <w:noProof/>
          <w:szCs w:val="22"/>
          <w:lang w:val="pt-BR"/>
        </w:rPr>
        <w:tab/>
      </w:r>
      <w:r w:rsidRPr="009C45A7">
        <w:rPr>
          <w:b/>
          <w:szCs w:val="22"/>
          <w:lang w:val="lt-LT"/>
        </w:rPr>
        <w:t>PARDAVIMO (IŠDAVIMO)</w:t>
      </w:r>
      <w:r w:rsidRPr="009C45A7">
        <w:rPr>
          <w:b/>
          <w:caps/>
          <w:szCs w:val="22"/>
          <w:lang w:val="lt-LT"/>
        </w:rPr>
        <w:t xml:space="preserve"> tvarka</w:t>
      </w:r>
    </w:p>
    <w:p w14:paraId="3077FF98" w14:textId="77777777" w:rsidR="00A36880" w:rsidRPr="009C45A7" w:rsidRDefault="00A36880" w:rsidP="00A36880">
      <w:pPr>
        <w:rPr>
          <w:noProof/>
          <w:szCs w:val="22"/>
          <w:lang w:val="lt-LT"/>
        </w:rPr>
      </w:pPr>
    </w:p>
    <w:p w14:paraId="06954004" w14:textId="4D1CF8B6" w:rsidR="00A36880" w:rsidRPr="009C45A7" w:rsidRDefault="00A36880" w:rsidP="00A36880">
      <w:pPr>
        <w:rPr>
          <w:noProof/>
          <w:szCs w:val="22"/>
          <w:lang w:val="pt-BR"/>
        </w:rPr>
      </w:pPr>
      <w:r w:rsidRPr="009C45A7">
        <w:rPr>
          <w:szCs w:val="22"/>
          <w:lang w:val="lt-LT"/>
        </w:rPr>
        <w:t>Receptinis vaist</w:t>
      </w:r>
      <w:r w:rsidR="00C06E19" w:rsidRPr="009C45A7">
        <w:rPr>
          <w:szCs w:val="22"/>
          <w:lang w:val="lt-LT"/>
        </w:rPr>
        <w:t>as</w:t>
      </w:r>
      <w:r w:rsidRPr="009C45A7">
        <w:rPr>
          <w:szCs w:val="22"/>
          <w:lang w:val="lt-LT"/>
        </w:rPr>
        <w:t>.</w:t>
      </w:r>
    </w:p>
    <w:p w14:paraId="26C58C1B" w14:textId="77777777" w:rsidR="00A36880" w:rsidRPr="009C45A7" w:rsidRDefault="00A36880" w:rsidP="00A36880">
      <w:pPr>
        <w:rPr>
          <w:noProof/>
          <w:szCs w:val="22"/>
          <w:lang w:val="lt-LT"/>
        </w:rPr>
      </w:pPr>
    </w:p>
    <w:p w14:paraId="039CB98F" w14:textId="77777777" w:rsidR="00A36880" w:rsidRPr="009C45A7" w:rsidRDefault="00A36880" w:rsidP="00A36880">
      <w:pPr>
        <w:rPr>
          <w:noProof/>
          <w:szCs w:val="22"/>
          <w:lang w:val="lt-LT"/>
        </w:rPr>
      </w:pPr>
    </w:p>
    <w:p w14:paraId="2E875CF2" w14:textId="77777777" w:rsidR="00A36880" w:rsidRPr="009C45A7" w:rsidRDefault="00A36880" w:rsidP="00A36880">
      <w:pPr>
        <w:pBdr>
          <w:top w:val="single" w:sz="4" w:space="1" w:color="auto"/>
          <w:left w:val="single" w:sz="4" w:space="4" w:color="auto"/>
          <w:bottom w:val="single" w:sz="4" w:space="1" w:color="auto"/>
          <w:right w:val="single" w:sz="4" w:space="4" w:color="auto"/>
        </w:pBdr>
        <w:outlineLvl w:val="0"/>
        <w:rPr>
          <w:noProof/>
          <w:szCs w:val="22"/>
          <w:lang w:val="lt-LT"/>
        </w:rPr>
      </w:pPr>
      <w:r w:rsidRPr="009C45A7">
        <w:rPr>
          <w:b/>
          <w:noProof/>
          <w:szCs w:val="22"/>
          <w:lang w:val="lt-LT"/>
        </w:rPr>
        <w:t>15.</w:t>
      </w:r>
      <w:r w:rsidRPr="009C45A7">
        <w:rPr>
          <w:b/>
          <w:noProof/>
          <w:szCs w:val="22"/>
          <w:lang w:val="lt-LT"/>
        </w:rPr>
        <w:tab/>
      </w:r>
      <w:r w:rsidRPr="009C45A7">
        <w:rPr>
          <w:b/>
          <w:caps/>
          <w:szCs w:val="22"/>
          <w:lang w:val="lt-LT"/>
        </w:rPr>
        <w:t>vartojimo instrukcijA</w:t>
      </w:r>
    </w:p>
    <w:p w14:paraId="1A057A05" w14:textId="77777777" w:rsidR="00A36880" w:rsidRPr="009C45A7" w:rsidRDefault="00A36880" w:rsidP="00A36880">
      <w:pPr>
        <w:rPr>
          <w:noProof/>
          <w:szCs w:val="22"/>
          <w:lang w:val="lt-LT"/>
        </w:rPr>
      </w:pPr>
    </w:p>
    <w:p w14:paraId="5F26DDF1" w14:textId="77777777" w:rsidR="00A36880" w:rsidRPr="009C45A7" w:rsidRDefault="00A36880" w:rsidP="00A36880">
      <w:pPr>
        <w:rPr>
          <w:noProof/>
          <w:szCs w:val="22"/>
          <w:lang w:val="lt-LT"/>
        </w:rPr>
      </w:pPr>
    </w:p>
    <w:p w14:paraId="711D555E" w14:textId="77777777" w:rsidR="00A36880" w:rsidRPr="009C45A7" w:rsidRDefault="00A36880" w:rsidP="00A36880">
      <w:pPr>
        <w:pBdr>
          <w:top w:val="single" w:sz="4" w:space="1" w:color="auto"/>
          <w:left w:val="single" w:sz="4" w:space="4" w:color="auto"/>
          <w:bottom w:val="single" w:sz="4" w:space="1" w:color="auto"/>
          <w:right w:val="single" w:sz="4" w:space="4" w:color="auto"/>
        </w:pBdr>
        <w:outlineLvl w:val="0"/>
        <w:rPr>
          <w:noProof/>
          <w:szCs w:val="22"/>
          <w:lang w:val="lt-LT"/>
        </w:rPr>
      </w:pPr>
      <w:r w:rsidRPr="009C45A7">
        <w:rPr>
          <w:b/>
          <w:noProof/>
          <w:szCs w:val="22"/>
          <w:lang w:val="lt-LT"/>
        </w:rPr>
        <w:t>16.</w:t>
      </w:r>
      <w:r w:rsidRPr="009C45A7">
        <w:rPr>
          <w:b/>
          <w:noProof/>
          <w:szCs w:val="22"/>
          <w:lang w:val="lt-LT"/>
        </w:rPr>
        <w:tab/>
      </w:r>
      <w:r w:rsidRPr="009C45A7">
        <w:rPr>
          <w:b/>
          <w:szCs w:val="22"/>
          <w:lang w:val="lt-LT"/>
        </w:rPr>
        <w:t>INFORMACIJA BRAILIO RAŠTU</w:t>
      </w:r>
    </w:p>
    <w:p w14:paraId="0D60E9CB" w14:textId="77777777" w:rsidR="00A36880" w:rsidRPr="009C45A7" w:rsidRDefault="00A36880" w:rsidP="00A36880">
      <w:pPr>
        <w:rPr>
          <w:szCs w:val="22"/>
          <w:highlight w:val="green"/>
          <w:lang w:val="lt-LT"/>
        </w:rPr>
      </w:pPr>
    </w:p>
    <w:p w14:paraId="59F5C0EC" w14:textId="77777777" w:rsidR="00A36880" w:rsidRPr="009C45A7" w:rsidRDefault="00A36880" w:rsidP="00A36880">
      <w:pPr>
        <w:rPr>
          <w:szCs w:val="22"/>
          <w:lang w:val="lt-LT"/>
        </w:rPr>
      </w:pPr>
      <w:r w:rsidRPr="009C45A7">
        <w:rPr>
          <w:szCs w:val="22"/>
          <w:highlight w:val="lightGray"/>
          <w:lang w:val="lt-LT"/>
        </w:rPr>
        <w:t>Priimtas paaiškinimas nenurodyti informacijos Brailio raštu</w:t>
      </w:r>
    </w:p>
    <w:p w14:paraId="43F71612" w14:textId="77777777" w:rsidR="00A36880" w:rsidRPr="009C45A7" w:rsidRDefault="00A36880" w:rsidP="00A36880">
      <w:pPr>
        <w:rPr>
          <w:szCs w:val="22"/>
          <w:lang w:val="lt-LT"/>
        </w:rPr>
      </w:pPr>
    </w:p>
    <w:p w14:paraId="79167F6F" w14:textId="77777777" w:rsidR="00A36880" w:rsidRPr="009C45A7" w:rsidRDefault="00A36880" w:rsidP="00A36880">
      <w:pPr>
        <w:rPr>
          <w:noProof/>
          <w:szCs w:val="22"/>
          <w:shd w:val="clear" w:color="auto" w:fill="CCCCCC"/>
          <w:lang w:val="es-ES"/>
        </w:rPr>
      </w:pPr>
    </w:p>
    <w:p w14:paraId="6F23CFCA" w14:textId="77777777" w:rsidR="00A36880" w:rsidRPr="00FF0F09" w:rsidRDefault="00A36880" w:rsidP="00A36880">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es-ES"/>
        </w:rPr>
      </w:pPr>
      <w:r w:rsidRPr="00FF0F09">
        <w:rPr>
          <w:b/>
          <w:noProof/>
          <w:szCs w:val="22"/>
          <w:lang w:val="es-ES"/>
        </w:rPr>
        <w:t>17.</w:t>
      </w:r>
      <w:r w:rsidRPr="00FF0F09">
        <w:rPr>
          <w:b/>
          <w:noProof/>
          <w:szCs w:val="22"/>
          <w:lang w:val="es-ES"/>
        </w:rPr>
        <w:tab/>
        <w:t>UNIKALUS IDENTIFIKATORIUS – 2D BRŪKŠNINIS KODAS</w:t>
      </w:r>
    </w:p>
    <w:p w14:paraId="4BE76BFF" w14:textId="77777777" w:rsidR="00A36880" w:rsidRPr="00FF0F09" w:rsidRDefault="00A36880" w:rsidP="00A36880">
      <w:pPr>
        <w:rPr>
          <w:noProof/>
          <w:szCs w:val="22"/>
          <w:lang w:val="es-ES"/>
        </w:rPr>
      </w:pPr>
    </w:p>
    <w:p w14:paraId="0826F9F8" w14:textId="77777777" w:rsidR="00A36880" w:rsidRPr="009C45A7" w:rsidRDefault="00A36880" w:rsidP="00A36880">
      <w:pPr>
        <w:rPr>
          <w:noProof/>
          <w:szCs w:val="22"/>
          <w:shd w:val="clear" w:color="auto" w:fill="CCCCCC"/>
          <w:lang w:val="es-ES"/>
        </w:rPr>
      </w:pPr>
      <w:r w:rsidRPr="00FF0F09">
        <w:rPr>
          <w:noProof/>
          <w:szCs w:val="22"/>
          <w:highlight w:val="lightGray"/>
          <w:lang w:val="es-ES"/>
        </w:rPr>
        <w:t>2D brūkšninis kodas su nurodytu unikaliu identifikatoriumi.</w:t>
      </w:r>
    </w:p>
    <w:p w14:paraId="5A505AE3" w14:textId="77777777" w:rsidR="00A36880" w:rsidRPr="009C45A7" w:rsidRDefault="00A36880" w:rsidP="00A36880">
      <w:pPr>
        <w:rPr>
          <w:noProof/>
          <w:szCs w:val="22"/>
          <w:shd w:val="clear" w:color="auto" w:fill="CCCCCC"/>
          <w:lang w:val="es-ES"/>
        </w:rPr>
      </w:pPr>
    </w:p>
    <w:p w14:paraId="57BB8E5B" w14:textId="77777777" w:rsidR="00A36880" w:rsidRPr="00FF0F09" w:rsidRDefault="00A36880" w:rsidP="00A36880">
      <w:pPr>
        <w:rPr>
          <w:noProof/>
          <w:szCs w:val="22"/>
          <w:lang w:val="es-ES"/>
        </w:rPr>
      </w:pPr>
    </w:p>
    <w:p w14:paraId="5151155F" w14:textId="77777777" w:rsidR="00A36880" w:rsidRPr="00FF0F09" w:rsidRDefault="00A36880" w:rsidP="00A36880">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es-ES"/>
        </w:rPr>
      </w:pPr>
      <w:r w:rsidRPr="00FF0F09">
        <w:rPr>
          <w:b/>
          <w:noProof/>
          <w:szCs w:val="22"/>
          <w:lang w:val="es-ES"/>
        </w:rPr>
        <w:t>18.</w:t>
      </w:r>
      <w:r w:rsidRPr="00FF0F09">
        <w:rPr>
          <w:b/>
          <w:noProof/>
          <w:szCs w:val="22"/>
          <w:lang w:val="es-ES"/>
        </w:rPr>
        <w:tab/>
        <w:t>UNIKALUS IDENTIFIKATORIUS – ŽMONĖMS SUPRANTAMI DUOMENYS</w:t>
      </w:r>
    </w:p>
    <w:p w14:paraId="2EADAEF6" w14:textId="77777777" w:rsidR="00A36880" w:rsidRPr="00FF0F09" w:rsidRDefault="00A36880" w:rsidP="00A36880">
      <w:pPr>
        <w:rPr>
          <w:noProof/>
          <w:szCs w:val="22"/>
          <w:lang w:val="es-ES"/>
        </w:rPr>
      </w:pPr>
    </w:p>
    <w:p w14:paraId="581DD7DA" w14:textId="77777777" w:rsidR="00A36880" w:rsidRPr="009C45A7" w:rsidRDefault="00A36880" w:rsidP="00A36880">
      <w:pPr>
        <w:rPr>
          <w:color w:val="008000"/>
          <w:szCs w:val="22"/>
          <w:lang w:val="es-ES"/>
        </w:rPr>
      </w:pPr>
      <w:r w:rsidRPr="00FF0F09">
        <w:rPr>
          <w:szCs w:val="22"/>
          <w:lang w:val="es-ES"/>
        </w:rPr>
        <w:t xml:space="preserve">PC: </w:t>
      </w:r>
    </w:p>
    <w:p w14:paraId="0BEEA0CA" w14:textId="77777777" w:rsidR="00A36880" w:rsidRPr="009C45A7" w:rsidRDefault="00A36880" w:rsidP="00A36880">
      <w:pPr>
        <w:rPr>
          <w:szCs w:val="22"/>
          <w:lang w:val="es-ES"/>
        </w:rPr>
      </w:pPr>
      <w:r w:rsidRPr="00FF0F09">
        <w:rPr>
          <w:szCs w:val="22"/>
          <w:lang w:val="es-ES"/>
        </w:rPr>
        <w:t xml:space="preserve">SN: </w:t>
      </w:r>
    </w:p>
    <w:p w14:paraId="5C9B09A6" w14:textId="77777777" w:rsidR="00A36880" w:rsidRPr="009C45A7" w:rsidRDefault="00A36880" w:rsidP="00A36880">
      <w:pPr>
        <w:rPr>
          <w:szCs w:val="22"/>
          <w:lang w:val="lt-LT"/>
        </w:rPr>
      </w:pPr>
      <w:r w:rsidRPr="009C45A7">
        <w:rPr>
          <w:szCs w:val="22"/>
          <w:lang w:val="lt-LT"/>
        </w:rPr>
        <w:t>Lot</w:t>
      </w:r>
    </w:p>
    <w:p w14:paraId="42CDFBD9" w14:textId="77777777" w:rsidR="00A36880" w:rsidRPr="009C45A7" w:rsidRDefault="00A36880" w:rsidP="00A36880">
      <w:pPr>
        <w:rPr>
          <w:szCs w:val="22"/>
          <w:lang w:val="lt-LT"/>
        </w:rPr>
      </w:pPr>
      <w:r w:rsidRPr="009C45A7">
        <w:rPr>
          <w:szCs w:val="22"/>
          <w:lang w:val="lt-LT"/>
        </w:rPr>
        <w:t>EXP</w:t>
      </w:r>
    </w:p>
    <w:p w14:paraId="734385CD" w14:textId="77777777" w:rsidR="00A36880" w:rsidRPr="009C45A7" w:rsidRDefault="00A36880" w:rsidP="00A36880">
      <w:pPr>
        <w:rPr>
          <w:szCs w:val="22"/>
          <w:lang w:val="lt-LT"/>
        </w:rPr>
      </w:pPr>
    </w:p>
    <w:p w14:paraId="0070FEBD" w14:textId="77777777" w:rsidR="00A36880" w:rsidRPr="009C45A7" w:rsidRDefault="00A36880" w:rsidP="00A36880">
      <w:pPr>
        <w:rPr>
          <w:szCs w:val="22"/>
          <w:lang w:val="lt-LT"/>
        </w:rPr>
      </w:pPr>
    </w:p>
    <w:p w14:paraId="09E9567B" w14:textId="77777777" w:rsidR="00A36880" w:rsidRPr="00FF0F09" w:rsidRDefault="00A36880" w:rsidP="00A36880">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FF0F09">
        <w:rPr>
          <w:b/>
          <w:noProof/>
          <w:szCs w:val="22"/>
          <w:lang w:val="lt-LT"/>
        </w:rPr>
        <w:t>19.</w:t>
      </w:r>
      <w:r w:rsidRPr="00FF0F09">
        <w:rPr>
          <w:b/>
          <w:noProof/>
          <w:szCs w:val="22"/>
          <w:lang w:val="lt-LT"/>
        </w:rPr>
        <w:tab/>
        <w:t>KITAS</w:t>
      </w:r>
    </w:p>
    <w:p w14:paraId="57A75A8A" w14:textId="77777777" w:rsidR="00A36880" w:rsidRPr="009C45A7" w:rsidRDefault="00A36880" w:rsidP="00A36880">
      <w:pPr>
        <w:rPr>
          <w:szCs w:val="22"/>
          <w:lang w:val="lt-LT"/>
        </w:rPr>
      </w:pPr>
    </w:p>
    <w:p w14:paraId="4A494BC4" w14:textId="77777777" w:rsidR="00A36880" w:rsidRPr="00FF0F09" w:rsidRDefault="00A36880" w:rsidP="00A36880">
      <w:pPr>
        <w:rPr>
          <w:szCs w:val="22"/>
          <w:lang w:val="lt-LT"/>
        </w:rPr>
      </w:pPr>
      <w:r w:rsidRPr="00FF0F09">
        <w:rPr>
          <w:szCs w:val="22"/>
          <w:lang w:val="lt-LT"/>
        </w:rPr>
        <w:t>Užtaisai su plokščiu kamščiu savaiminei aspiracijai</w:t>
      </w:r>
    </w:p>
    <w:p w14:paraId="78EC8873" w14:textId="77777777" w:rsidR="00A36880" w:rsidRPr="009C45A7" w:rsidRDefault="00A36880" w:rsidP="00A36880">
      <w:pPr>
        <w:rPr>
          <w:szCs w:val="22"/>
          <w:lang w:val="lt-LT"/>
        </w:rPr>
      </w:pPr>
      <w:r w:rsidRPr="00FF0F09">
        <w:rPr>
          <w:szCs w:val="22"/>
          <w:lang w:val="lt-LT"/>
        </w:rPr>
        <w:t>Užtaisai su kamščiu, turinčiu ertmę rankinei aspiracijai</w:t>
      </w:r>
    </w:p>
    <w:p w14:paraId="253B9359" w14:textId="77777777" w:rsidR="00A36880" w:rsidRPr="009C45A7" w:rsidRDefault="00A36880" w:rsidP="00A36880">
      <w:pPr>
        <w:rPr>
          <w:szCs w:val="22"/>
          <w:lang w:val="lt-LT"/>
        </w:rPr>
      </w:pPr>
    </w:p>
    <w:p w14:paraId="799082A3" w14:textId="77777777" w:rsidR="00A36880" w:rsidRPr="009C45A7" w:rsidRDefault="00A36880" w:rsidP="00A36880">
      <w:pPr>
        <w:rPr>
          <w:szCs w:val="22"/>
          <w:lang w:val="lt-LT"/>
        </w:rPr>
      </w:pPr>
    </w:p>
    <w:p w14:paraId="37F0A818" w14:textId="77777777" w:rsidR="00A36880" w:rsidRPr="009C45A7" w:rsidRDefault="00A36880" w:rsidP="00A36880">
      <w:pPr>
        <w:rPr>
          <w:szCs w:val="22"/>
          <w:lang w:val="lt-LT"/>
        </w:rPr>
      </w:pPr>
    </w:p>
    <w:p w14:paraId="266D6462" w14:textId="77777777" w:rsidR="00A36880" w:rsidRPr="009C45A7" w:rsidRDefault="00A36880" w:rsidP="00A36880">
      <w:pPr>
        <w:rPr>
          <w:szCs w:val="22"/>
          <w:lang w:val="lt-LT"/>
        </w:rPr>
      </w:pPr>
    </w:p>
    <w:p w14:paraId="4DB0B7E7" w14:textId="77777777" w:rsidR="00A36880" w:rsidRPr="009C45A7" w:rsidRDefault="00A36880" w:rsidP="00A36880">
      <w:pPr>
        <w:rPr>
          <w:szCs w:val="22"/>
          <w:lang w:val="lt-LT"/>
        </w:rPr>
      </w:pPr>
    </w:p>
    <w:p w14:paraId="0F8BEA85" w14:textId="77777777" w:rsidR="00A36880" w:rsidRPr="009C45A7" w:rsidRDefault="00A36880" w:rsidP="00A36880">
      <w:pPr>
        <w:rPr>
          <w:szCs w:val="22"/>
          <w:lang w:val="lt-LT"/>
        </w:rPr>
      </w:pPr>
    </w:p>
    <w:p w14:paraId="05B09C61" w14:textId="77777777" w:rsidR="00A36880" w:rsidRPr="009C45A7" w:rsidRDefault="00A36880" w:rsidP="00A36880">
      <w:pPr>
        <w:rPr>
          <w:b/>
          <w:noProof/>
          <w:szCs w:val="22"/>
          <w:lang w:val="lt-LT"/>
        </w:rPr>
      </w:pPr>
      <w:r w:rsidRPr="009C45A7">
        <w:rPr>
          <w:b/>
          <w:noProof/>
          <w:szCs w:val="22"/>
          <w:lang w:val="lt-LT"/>
        </w:rPr>
        <w:br w:type="page"/>
      </w:r>
    </w:p>
    <w:p w14:paraId="636BE138" w14:textId="77777777" w:rsidR="00A36880" w:rsidRPr="009C45A7" w:rsidRDefault="00A36880" w:rsidP="00A36880">
      <w:pPr>
        <w:pBdr>
          <w:top w:val="single" w:sz="4" w:space="1" w:color="auto"/>
          <w:left w:val="single" w:sz="4" w:space="4" w:color="auto"/>
          <w:bottom w:val="single" w:sz="4" w:space="1" w:color="auto"/>
          <w:right w:val="single" w:sz="4" w:space="4" w:color="auto"/>
        </w:pBdr>
        <w:rPr>
          <w:b/>
          <w:noProof/>
          <w:szCs w:val="22"/>
          <w:lang w:val="lt-LT"/>
        </w:rPr>
      </w:pPr>
      <w:r w:rsidRPr="009C45A7">
        <w:rPr>
          <w:b/>
          <w:szCs w:val="22"/>
          <w:lang w:val="lt-LT"/>
        </w:rPr>
        <w:lastRenderedPageBreak/>
        <w:t>MINIMALI INFORMACIJA ANT MAŽŲ VIDINIŲ PAKUOČIŲ</w:t>
      </w:r>
    </w:p>
    <w:p w14:paraId="3CAC1316" w14:textId="77777777" w:rsidR="00A36880" w:rsidRPr="009C45A7" w:rsidRDefault="00A36880" w:rsidP="00A36880">
      <w:pPr>
        <w:pBdr>
          <w:top w:val="single" w:sz="4" w:space="1" w:color="auto"/>
          <w:left w:val="single" w:sz="4" w:space="4" w:color="auto"/>
          <w:bottom w:val="single" w:sz="4" w:space="1" w:color="auto"/>
          <w:right w:val="single" w:sz="4" w:space="4" w:color="auto"/>
        </w:pBdr>
        <w:rPr>
          <w:b/>
          <w:noProof/>
          <w:szCs w:val="22"/>
          <w:lang w:val="lt-LT"/>
        </w:rPr>
      </w:pPr>
    </w:p>
    <w:p w14:paraId="3065027E" w14:textId="77777777" w:rsidR="00A36880" w:rsidRPr="009C45A7" w:rsidRDefault="00A36880" w:rsidP="00A36880">
      <w:pPr>
        <w:pBdr>
          <w:top w:val="single" w:sz="4" w:space="1" w:color="auto"/>
          <w:left w:val="single" w:sz="4" w:space="4" w:color="auto"/>
          <w:bottom w:val="single" w:sz="4" w:space="1" w:color="auto"/>
          <w:right w:val="single" w:sz="4" w:space="4" w:color="auto"/>
        </w:pBdr>
        <w:rPr>
          <w:noProof/>
          <w:szCs w:val="22"/>
          <w:lang w:val="lt-LT"/>
        </w:rPr>
      </w:pPr>
      <w:r w:rsidRPr="009C45A7">
        <w:rPr>
          <w:b/>
          <w:szCs w:val="22"/>
          <w:lang w:val="lt-LT"/>
        </w:rPr>
        <w:t>UŽTAISAI</w:t>
      </w:r>
    </w:p>
    <w:p w14:paraId="2E1D6AE6" w14:textId="77777777" w:rsidR="00A36880" w:rsidRPr="009C45A7" w:rsidRDefault="00A36880" w:rsidP="00A36880">
      <w:pPr>
        <w:rPr>
          <w:noProof/>
          <w:szCs w:val="22"/>
          <w:lang w:val="lt-LT"/>
        </w:rPr>
      </w:pPr>
    </w:p>
    <w:p w14:paraId="399ACC34" w14:textId="77777777" w:rsidR="00A36880" w:rsidRPr="009C45A7" w:rsidRDefault="00A36880" w:rsidP="00A36880">
      <w:pPr>
        <w:rPr>
          <w:noProof/>
          <w:szCs w:val="22"/>
          <w:lang w:val="lt-LT"/>
        </w:rPr>
      </w:pPr>
    </w:p>
    <w:p w14:paraId="0298A7C8" w14:textId="77777777" w:rsidR="00A36880" w:rsidRPr="009C45A7" w:rsidRDefault="00A36880" w:rsidP="00A36880">
      <w:pPr>
        <w:pBdr>
          <w:top w:val="single" w:sz="4" w:space="1" w:color="auto"/>
          <w:left w:val="single" w:sz="4" w:space="4" w:color="auto"/>
          <w:bottom w:val="single" w:sz="4" w:space="1" w:color="auto"/>
          <w:right w:val="single" w:sz="4" w:space="4" w:color="auto"/>
        </w:pBdr>
        <w:outlineLvl w:val="0"/>
        <w:rPr>
          <w:b/>
          <w:noProof/>
          <w:szCs w:val="22"/>
          <w:lang w:val="lt-LT"/>
        </w:rPr>
      </w:pPr>
      <w:r w:rsidRPr="009C45A7">
        <w:rPr>
          <w:b/>
          <w:noProof/>
          <w:szCs w:val="22"/>
          <w:lang w:val="lt-LT"/>
        </w:rPr>
        <w:t>1.</w:t>
      </w:r>
      <w:r w:rsidRPr="009C45A7">
        <w:rPr>
          <w:b/>
          <w:noProof/>
          <w:szCs w:val="22"/>
          <w:lang w:val="lt-LT"/>
        </w:rPr>
        <w:tab/>
      </w:r>
      <w:r w:rsidRPr="009C45A7">
        <w:rPr>
          <w:b/>
          <w:szCs w:val="22"/>
          <w:lang w:val="lt-LT"/>
        </w:rPr>
        <w:t xml:space="preserve">VAISTINIO PREPARATO PAVADINIMAS IR VARTOJIMO BŪDAS </w:t>
      </w:r>
      <w:r w:rsidRPr="009C45A7">
        <w:rPr>
          <w:b/>
          <w:caps/>
          <w:szCs w:val="22"/>
          <w:lang w:val="lt-LT"/>
        </w:rPr>
        <w:t>(-ai)</w:t>
      </w:r>
    </w:p>
    <w:p w14:paraId="356962AC" w14:textId="77777777" w:rsidR="00A36880" w:rsidRPr="009C45A7" w:rsidRDefault="00A36880" w:rsidP="00A36880">
      <w:pPr>
        <w:ind w:left="567" w:hanging="567"/>
        <w:rPr>
          <w:noProof/>
          <w:szCs w:val="22"/>
          <w:lang w:val="lt-LT"/>
        </w:rPr>
      </w:pPr>
    </w:p>
    <w:p w14:paraId="26FB311D" w14:textId="7270270F" w:rsidR="00A36880" w:rsidRPr="009C45A7" w:rsidRDefault="00A36880" w:rsidP="00A36880">
      <w:pPr>
        <w:rPr>
          <w:noProof/>
          <w:szCs w:val="22"/>
          <w:lang w:val="lt-LT"/>
        </w:rPr>
      </w:pPr>
      <w:r w:rsidRPr="009C45A7">
        <w:rPr>
          <w:szCs w:val="22"/>
          <w:lang w:val="lt-LT"/>
        </w:rPr>
        <w:t xml:space="preserve">Dentocaine </w:t>
      </w:r>
      <w:r w:rsidRPr="00B4175B">
        <w:rPr>
          <w:lang w:val="lt-LT"/>
        </w:rPr>
        <w:t xml:space="preserve">40 mg/ml </w:t>
      </w:r>
      <w:r w:rsidRPr="0025251E">
        <w:rPr>
          <w:szCs w:val="22"/>
          <w:lang w:val="lt-LT"/>
        </w:rPr>
        <w:t>+ 5</w:t>
      </w:r>
      <w:r w:rsidRPr="00BD3AF7">
        <w:rPr>
          <w:szCs w:val="22"/>
          <w:lang w:val="lt-LT"/>
        </w:rPr>
        <w:t xml:space="preserve"> </w:t>
      </w:r>
      <w:r w:rsidR="00BD3AF7" w:rsidRPr="00BD3AF7">
        <w:t>µg</w:t>
      </w:r>
      <w:r w:rsidRPr="0025251E">
        <w:rPr>
          <w:szCs w:val="22"/>
          <w:lang w:val="lt-LT"/>
        </w:rPr>
        <w:t xml:space="preserve">/ml </w:t>
      </w:r>
      <w:r w:rsidRPr="009C45A7">
        <w:rPr>
          <w:szCs w:val="22"/>
          <w:lang w:val="lt-LT"/>
        </w:rPr>
        <w:t xml:space="preserve">injekcinis tirpalas </w:t>
      </w:r>
    </w:p>
    <w:p w14:paraId="0D97DABD" w14:textId="77777777" w:rsidR="00A36880" w:rsidRPr="009C45A7" w:rsidRDefault="00A36880" w:rsidP="00A36880">
      <w:pPr>
        <w:rPr>
          <w:szCs w:val="22"/>
          <w:lang w:val="lt-LT"/>
        </w:rPr>
      </w:pPr>
    </w:p>
    <w:p w14:paraId="15AF36CA" w14:textId="77777777" w:rsidR="00A36880" w:rsidRPr="009C45A7" w:rsidRDefault="00A36880" w:rsidP="00A36880">
      <w:pPr>
        <w:rPr>
          <w:noProof/>
          <w:szCs w:val="22"/>
          <w:lang w:val="lt-LT"/>
        </w:rPr>
      </w:pPr>
      <w:r w:rsidRPr="009C45A7">
        <w:rPr>
          <w:szCs w:val="22"/>
          <w:lang w:val="lt-LT"/>
        </w:rPr>
        <w:t>artikaino hidrochloridas/</w:t>
      </w:r>
      <w:r w:rsidRPr="009C45A7" w:rsidDel="00AA216C">
        <w:rPr>
          <w:szCs w:val="22"/>
          <w:lang w:val="lt-LT"/>
        </w:rPr>
        <w:t xml:space="preserve"> </w:t>
      </w:r>
      <w:r w:rsidRPr="009C45A7">
        <w:rPr>
          <w:szCs w:val="22"/>
          <w:lang w:val="lt-LT"/>
        </w:rPr>
        <w:t>adrenalinas</w:t>
      </w:r>
    </w:p>
    <w:p w14:paraId="7DD5AAB6" w14:textId="77777777" w:rsidR="00A36880" w:rsidRPr="009C45A7" w:rsidRDefault="00A36880" w:rsidP="00A36880">
      <w:pPr>
        <w:rPr>
          <w:noProof/>
          <w:szCs w:val="22"/>
          <w:lang w:val="lt-LT"/>
        </w:rPr>
      </w:pPr>
    </w:p>
    <w:p w14:paraId="09030553" w14:textId="6B7E46A4" w:rsidR="00A36880" w:rsidRPr="009C45A7" w:rsidRDefault="00A36880" w:rsidP="00A36880">
      <w:pPr>
        <w:rPr>
          <w:noProof/>
          <w:szCs w:val="22"/>
          <w:lang w:val="lt-LT"/>
        </w:rPr>
      </w:pPr>
      <w:r w:rsidRPr="009C45A7">
        <w:rPr>
          <w:szCs w:val="22"/>
          <w:lang w:val="lt-LT"/>
        </w:rPr>
        <w:t xml:space="preserve">Vartoti ant </w:t>
      </w:r>
      <w:r w:rsidRPr="009C45A7">
        <w:rPr>
          <w:szCs w:val="22"/>
          <w:lang w:val="es-ES"/>
        </w:rPr>
        <w:t>dantų arba į juos</w:t>
      </w:r>
      <w:r w:rsidR="00C06E19" w:rsidRPr="009C45A7">
        <w:rPr>
          <w:szCs w:val="22"/>
          <w:lang w:val="es-ES"/>
        </w:rPr>
        <w:t>.</w:t>
      </w:r>
    </w:p>
    <w:p w14:paraId="53F008B5" w14:textId="77777777" w:rsidR="00A36880" w:rsidRPr="009C45A7" w:rsidRDefault="00A36880" w:rsidP="00A36880">
      <w:pPr>
        <w:rPr>
          <w:noProof/>
          <w:szCs w:val="22"/>
          <w:lang w:val="lt-LT"/>
        </w:rPr>
      </w:pPr>
    </w:p>
    <w:p w14:paraId="3A8AF380" w14:textId="77777777" w:rsidR="00A36880" w:rsidRPr="009C45A7" w:rsidRDefault="00A36880" w:rsidP="00A36880">
      <w:pPr>
        <w:rPr>
          <w:noProof/>
          <w:szCs w:val="22"/>
          <w:lang w:val="lt-LT"/>
        </w:rPr>
      </w:pPr>
    </w:p>
    <w:p w14:paraId="7FAC56FA" w14:textId="77777777" w:rsidR="00A36880" w:rsidRPr="009C45A7" w:rsidRDefault="00A36880" w:rsidP="00A36880">
      <w:pPr>
        <w:pBdr>
          <w:top w:val="single" w:sz="4" w:space="1" w:color="auto"/>
          <w:left w:val="single" w:sz="4" w:space="4" w:color="auto"/>
          <w:bottom w:val="single" w:sz="4" w:space="1" w:color="auto"/>
          <w:right w:val="single" w:sz="4" w:space="4" w:color="auto"/>
        </w:pBdr>
        <w:outlineLvl w:val="0"/>
        <w:rPr>
          <w:b/>
          <w:noProof/>
          <w:szCs w:val="22"/>
          <w:highlight w:val="lightGray"/>
          <w:lang w:val="lt-LT"/>
        </w:rPr>
      </w:pPr>
      <w:r w:rsidRPr="009C45A7">
        <w:rPr>
          <w:b/>
          <w:noProof/>
          <w:szCs w:val="22"/>
          <w:lang w:val="lt-LT"/>
        </w:rPr>
        <w:t>2.</w:t>
      </w:r>
      <w:r w:rsidRPr="009C45A7">
        <w:rPr>
          <w:b/>
          <w:noProof/>
          <w:szCs w:val="22"/>
          <w:lang w:val="lt-LT"/>
        </w:rPr>
        <w:tab/>
      </w:r>
      <w:r w:rsidRPr="009C45A7">
        <w:rPr>
          <w:b/>
          <w:caps/>
          <w:szCs w:val="22"/>
          <w:lang w:val="lt-LT"/>
        </w:rPr>
        <w:t>vartojimo</w:t>
      </w:r>
      <w:r w:rsidRPr="009C45A7">
        <w:rPr>
          <w:b/>
          <w:szCs w:val="22"/>
          <w:lang w:val="lt-LT"/>
        </w:rPr>
        <w:t xml:space="preserve"> METODAS</w:t>
      </w:r>
    </w:p>
    <w:p w14:paraId="1191C117" w14:textId="77777777" w:rsidR="00A36880" w:rsidRPr="009C45A7" w:rsidRDefault="00A36880" w:rsidP="00A36880">
      <w:pPr>
        <w:rPr>
          <w:noProof/>
          <w:szCs w:val="22"/>
          <w:lang w:val="lt-LT"/>
        </w:rPr>
      </w:pPr>
    </w:p>
    <w:p w14:paraId="1FA94408" w14:textId="77777777" w:rsidR="00A36880" w:rsidRPr="009C45A7" w:rsidRDefault="00A36880" w:rsidP="00A36880">
      <w:pPr>
        <w:rPr>
          <w:noProof/>
          <w:szCs w:val="22"/>
          <w:lang w:val="lt-LT"/>
        </w:rPr>
      </w:pPr>
    </w:p>
    <w:p w14:paraId="3BA3B4FB" w14:textId="77777777" w:rsidR="00A36880" w:rsidRPr="009C45A7" w:rsidRDefault="00A36880" w:rsidP="00A36880">
      <w:pPr>
        <w:pBdr>
          <w:top w:val="single" w:sz="4" w:space="1" w:color="auto"/>
          <w:left w:val="single" w:sz="4" w:space="4" w:color="auto"/>
          <w:bottom w:val="single" w:sz="4" w:space="1" w:color="auto"/>
          <w:right w:val="single" w:sz="4" w:space="4" w:color="auto"/>
        </w:pBdr>
        <w:outlineLvl w:val="0"/>
        <w:rPr>
          <w:b/>
          <w:noProof/>
          <w:szCs w:val="22"/>
          <w:lang w:val="lt-LT"/>
        </w:rPr>
      </w:pPr>
      <w:r w:rsidRPr="009C45A7">
        <w:rPr>
          <w:b/>
          <w:noProof/>
          <w:szCs w:val="22"/>
          <w:lang w:val="lt-LT"/>
        </w:rPr>
        <w:t>3.</w:t>
      </w:r>
      <w:r w:rsidRPr="009C45A7">
        <w:rPr>
          <w:b/>
          <w:noProof/>
          <w:szCs w:val="22"/>
          <w:lang w:val="lt-LT"/>
        </w:rPr>
        <w:tab/>
      </w:r>
      <w:r w:rsidRPr="009C45A7">
        <w:rPr>
          <w:b/>
          <w:szCs w:val="22"/>
          <w:lang w:val="lt-LT"/>
        </w:rPr>
        <w:t>TINKAMUMO LAIKAS</w:t>
      </w:r>
    </w:p>
    <w:p w14:paraId="1262E55E" w14:textId="77777777" w:rsidR="00A36880" w:rsidRPr="009C45A7" w:rsidRDefault="00A36880" w:rsidP="00A36880">
      <w:pPr>
        <w:rPr>
          <w:noProof/>
          <w:szCs w:val="22"/>
          <w:lang w:val="lt-LT"/>
        </w:rPr>
      </w:pPr>
    </w:p>
    <w:p w14:paraId="7705F500" w14:textId="77777777" w:rsidR="00A36880" w:rsidRPr="009C45A7" w:rsidRDefault="00A36880" w:rsidP="00A36880">
      <w:pPr>
        <w:rPr>
          <w:noProof/>
          <w:szCs w:val="22"/>
          <w:lang w:val="lt-LT"/>
        </w:rPr>
      </w:pPr>
      <w:r w:rsidRPr="009C45A7">
        <w:rPr>
          <w:szCs w:val="22"/>
          <w:lang w:val="lt-LT"/>
        </w:rPr>
        <w:t>EXP:</w:t>
      </w:r>
    </w:p>
    <w:p w14:paraId="3A95077F" w14:textId="77777777" w:rsidR="00A36880" w:rsidRPr="009C45A7" w:rsidRDefault="00A36880" w:rsidP="00A36880">
      <w:pPr>
        <w:rPr>
          <w:noProof/>
          <w:szCs w:val="22"/>
          <w:lang w:val="lt-LT"/>
        </w:rPr>
      </w:pPr>
    </w:p>
    <w:p w14:paraId="024D6EC7" w14:textId="77777777" w:rsidR="00A36880" w:rsidRPr="009C45A7" w:rsidRDefault="00A36880" w:rsidP="00A36880">
      <w:pPr>
        <w:rPr>
          <w:noProof/>
          <w:szCs w:val="22"/>
          <w:lang w:val="lt-LT"/>
        </w:rPr>
      </w:pPr>
    </w:p>
    <w:p w14:paraId="6F9F8163" w14:textId="77777777" w:rsidR="00A36880" w:rsidRPr="009C45A7" w:rsidRDefault="00A36880" w:rsidP="00A36880">
      <w:pPr>
        <w:pBdr>
          <w:top w:val="single" w:sz="4" w:space="1" w:color="auto"/>
          <w:left w:val="single" w:sz="4" w:space="4" w:color="auto"/>
          <w:bottom w:val="single" w:sz="4" w:space="1" w:color="auto"/>
          <w:right w:val="single" w:sz="4" w:space="4" w:color="auto"/>
        </w:pBdr>
        <w:outlineLvl w:val="0"/>
        <w:rPr>
          <w:b/>
          <w:noProof/>
          <w:szCs w:val="22"/>
          <w:highlight w:val="lightGray"/>
          <w:lang w:val="lt-LT"/>
        </w:rPr>
      </w:pPr>
      <w:r w:rsidRPr="009C45A7">
        <w:rPr>
          <w:b/>
          <w:noProof/>
          <w:szCs w:val="22"/>
          <w:lang w:val="lt-LT"/>
        </w:rPr>
        <w:t>4.</w:t>
      </w:r>
      <w:r w:rsidRPr="009C45A7">
        <w:rPr>
          <w:b/>
          <w:noProof/>
          <w:szCs w:val="22"/>
          <w:lang w:val="lt-LT"/>
        </w:rPr>
        <w:tab/>
      </w:r>
      <w:r w:rsidRPr="009C45A7">
        <w:rPr>
          <w:b/>
          <w:szCs w:val="22"/>
          <w:lang w:val="lt-LT"/>
        </w:rPr>
        <w:t>SERIJOS NUMERIS</w:t>
      </w:r>
    </w:p>
    <w:p w14:paraId="55339C8A" w14:textId="77777777" w:rsidR="00A36880" w:rsidRPr="009C45A7" w:rsidRDefault="00A36880" w:rsidP="00A36880">
      <w:pPr>
        <w:ind w:right="113"/>
        <w:rPr>
          <w:noProof/>
          <w:szCs w:val="22"/>
          <w:lang w:val="lt-LT"/>
        </w:rPr>
      </w:pPr>
    </w:p>
    <w:p w14:paraId="3809485A" w14:textId="77777777" w:rsidR="00A36880" w:rsidRPr="009C45A7" w:rsidRDefault="00A36880" w:rsidP="00A36880">
      <w:pPr>
        <w:ind w:right="113"/>
        <w:rPr>
          <w:noProof/>
          <w:szCs w:val="22"/>
          <w:lang w:val="lt-LT"/>
        </w:rPr>
      </w:pPr>
      <w:r w:rsidRPr="009C45A7">
        <w:rPr>
          <w:szCs w:val="22"/>
          <w:lang w:val="lt-LT"/>
        </w:rPr>
        <w:t>Lot:</w:t>
      </w:r>
    </w:p>
    <w:p w14:paraId="572985F3" w14:textId="77777777" w:rsidR="00A36880" w:rsidRPr="009C45A7" w:rsidRDefault="00A36880" w:rsidP="00A36880">
      <w:pPr>
        <w:ind w:right="113"/>
        <w:rPr>
          <w:noProof/>
          <w:szCs w:val="22"/>
          <w:lang w:val="lt-LT"/>
        </w:rPr>
      </w:pPr>
    </w:p>
    <w:p w14:paraId="6F04B2A3" w14:textId="77777777" w:rsidR="00A36880" w:rsidRPr="009C45A7" w:rsidRDefault="00A36880" w:rsidP="00A36880">
      <w:pPr>
        <w:ind w:right="113"/>
        <w:rPr>
          <w:noProof/>
          <w:szCs w:val="22"/>
          <w:lang w:val="lt-LT"/>
        </w:rPr>
      </w:pPr>
    </w:p>
    <w:p w14:paraId="2245FE9E" w14:textId="77777777" w:rsidR="00A36880" w:rsidRPr="009C45A7" w:rsidRDefault="00A36880" w:rsidP="00A36880">
      <w:pPr>
        <w:pBdr>
          <w:top w:val="single" w:sz="4" w:space="1" w:color="auto"/>
          <w:left w:val="single" w:sz="4" w:space="4" w:color="auto"/>
          <w:bottom w:val="single" w:sz="4" w:space="1" w:color="auto"/>
          <w:right w:val="single" w:sz="4" w:space="4" w:color="auto"/>
        </w:pBdr>
        <w:outlineLvl w:val="0"/>
        <w:rPr>
          <w:b/>
          <w:noProof/>
          <w:szCs w:val="22"/>
          <w:highlight w:val="lightGray"/>
          <w:lang w:val="lt-LT"/>
        </w:rPr>
      </w:pPr>
      <w:r w:rsidRPr="009C45A7">
        <w:rPr>
          <w:b/>
          <w:noProof/>
          <w:szCs w:val="22"/>
          <w:lang w:val="lt-LT"/>
        </w:rPr>
        <w:t>5.</w:t>
      </w:r>
      <w:r w:rsidRPr="009C45A7">
        <w:rPr>
          <w:b/>
          <w:noProof/>
          <w:szCs w:val="22"/>
          <w:lang w:val="lt-LT"/>
        </w:rPr>
        <w:tab/>
      </w:r>
      <w:r w:rsidRPr="009C45A7">
        <w:rPr>
          <w:b/>
          <w:caps/>
          <w:szCs w:val="22"/>
          <w:lang w:val="lt-LT"/>
        </w:rPr>
        <w:t>kiekis</w:t>
      </w:r>
      <w:r w:rsidRPr="009C45A7">
        <w:rPr>
          <w:b/>
          <w:szCs w:val="22"/>
          <w:lang w:val="lt-LT"/>
        </w:rPr>
        <w:t xml:space="preserve"> (MASĖ, TŪRIS ARBA VIENETAI)</w:t>
      </w:r>
    </w:p>
    <w:p w14:paraId="7245C059" w14:textId="77777777" w:rsidR="00A36880" w:rsidRPr="009C45A7" w:rsidRDefault="00A36880" w:rsidP="00A36880">
      <w:pPr>
        <w:ind w:right="113"/>
        <w:rPr>
          <w:noProof/>
          <w:szCs w:val="22"/>
          <w:lang w:val="lt-LT"/>
        </w:rPr>
      </w:pPr>
    </w:p>
    <w:p w14:paraId="78F10513" w14:textId="77777777" w:rsidR="00A36880" w:rsidRPr="009C45A7" w:rsidRDefault="00A36880" w:rsidP="00A36880">
      <w:pPr>
        <w:ind w:left="567" w:hanging="567"/>
        <w:rPr>
          <w:noProof/>
          <w:szCs w:val="22"/>
          <w:lang w:val="lt-LT"/>
        </w:rPr>
      </w:pPr>
      <w:r w:rsidRPr="009C45A7">
        <w:rPr>
          <w:szCs w:val="22"/>
          <w:lang w:val="lt-LT"/>
        </w:rPr>
        <w:t>1,8 ml</w:t>
      </w:r>
    </w:p>
    <w:p w14:paraId="515C95B9" w14:textId="77777777" w:rsidR="00A36880" w:rsidRPr="009C45A7" w:rsidRDefault="00A36880" w:rsidP="00A36880">
      <w:pPr>
        <w:tabs>
          <w:tab w:val="left" w:pos="2930"/>
        </w:tabs>
        <w:ind w:right="113"/>
        <w:rPr>
          <w:noProof/>
          <w:szCs w:val="22"/>
          <w:lang w:val="lt-LT"/>
        </w:rPr>
      </w:pPr>
    </w:p>
    <w:p w14:paraId="67E8C2BB" w14:textId="77777777" w:rsidR="00A36880" w:rsidRPr="009C45A7" w:rsidRDefault="00A36880" w:rsidP="00A36880">
      <w:pPr>
        <w:ind w:right="113"/>
        <w:rPr>
          <w:noProof/>
          <w:szCs w:val="22"/>
          <w:lang w:val="lt-LT"/>
        </w:rPr>
      </w:pPr>
    </w:p>
    <w:p w14:paraId="678368AE" w14:textId="77777777" w:rsidR="00A36880" w:rsidRPr="009C45A7" w:rsidRDefault="00A36880" w:rsidP="00A36880">
      <w:pPr>
        <w:pBdr>
          <w:top w:val="single" w:sz="4" w:space="1" w:color="auto"/>
          <w:left w:val="single" w:sz="4" w:space="4" w:color="auto"/>
          <w:bottom w:val="single" w:sz="4" w:space="1" w:color="auto"/>
          <w:right w:val="single" w:sz="4" w:space="4" w:color="auto"/>
        </w:pBdr>
        <w:outlineLvl w:val="0"/>
        <w:rPr>
          <w:b/>
          <w:noProof/>
          <w:szCs w:val="22"/>
          <w:highlight w:val="lightGray"/>
          <w:lang w:val="lt-LT"/>
        </w:rPr>
      </w:pPr>
      <w:r w:rsidRPr="009C45A7">
        <w:rPr>
          <w:b/>
          <w:noProof/>
          <w:szCs w:val="22"/>
          <w:lang w:val="lt-LT"/>
        </w:rPr>
        <w:t>6.</w:t>
      </w:r>
      <w:r w:rsidRPr="009C45A7">
        <w:rPr>
          <w:b/>
          <w:noProof/>
          <w:szCs w:val="22"/>
          <w:lang w:val="lt-LT"/>
        </w:rPr>
        <w:tab/>
      </w:r>
      <w:r w:rsidRPr="009C45A7">
        <w:rPr>
          <w:b/>
          <w:szCs w:val="22"/>
          <w:lang w:val="lt-LT"/>
        </w:rPr>
        <w:t>KITA</w:t>
      </w:r>
    </w:p>
    <w:p w14:paraId="3753D8DE" w14:textId="77777777" w:rsidR="00A36880" w:rsidRPr="009C45A7" w:rsidRDefault="00A36880" w:rsidP="00A36880">
      <w:pPr>
        <w:rPr>
          <w:noProof/>
          <w:szCs w:val="22"/>
          <w:lang w:val="lt-LT"/>
        </w:rPr>
      </w:pPr>
    </w:p>
    <w:p w14:paraId="26B38794" w14:textId="77777777" w:rsidR="00A36880" w:rsidRPr="009C45A7" w:rsidRDefault="00A36880" w:rsidP="00A36880">
      <w:pPr>
        <w:tabs>
          <w:tab w:val="clear" w:pos="567"/>
        </w:tabs>
        <w:spacing w:line="240" w:lineRule="auto"/>
        <w:ind w:right="113"/>
        <w:rPr>
          <w:noProof/>
          <w:szCs w:val="22"/>
          <w:lang w:val="lt-LT"/>
        </w:rPr>
      </w:pPr>
    </w:p>
    <w:p w14:paraId="506504D1" w14:textId="77777777" w:rsidR="00A36880" w:rsidRPr="009C45A7" w:rsidRDefault="00A36880" w:rsidP="00A36880">
      <w:pPr>
        <w:tabs>
          <w:tab w:val="clear" w:pos="567"/>
        </w:tabs>
        <w:spacing w:line="240" w:lineRule="auto"/>
        <w:jc w:val="center"/>
        <w:rPr>
          <w:noProof/>
          <w:szCs w:val="22"/>
          <w:lang w:val="lt-LT"/>
        </w:rPr>
      </w:pPr>
    </w:p>
    <w:p w14:paraId="4E76ADC7" w14:textId="77777777" w:rsidR="00A36880" w:rsidRPr="009C45A7" w:rsidRDefault="00A36880" w:rsidP="00A36880">
      <w:pPr>
        <w:tabs>
          <w:tab w:val="clear" w:pos="567"/>
        </w:tabs>
        <w:spacing w:line="240" w:lineRule="auto"/>
        <w:jc w:val="center"/>
        <w:rPr>
          <w:noProof/>
          <w:szCs w:val="22"/>
          <w:lang w:val="lt-LT"/>
        </w:rPr>
      </w:pPr>
    </w:p>
    <w:p w14:paraId="39F57BB1" w14:textId="77777777" w:rsidR="00A36880" w:rsidRPr="0025251E" w:rsidRDefault="00A36880" w:rsidP="00A36880">
      <w:pPr>
        <w:rPr>
          <w:szCs w:val="22"/>
          <w:lang w:val="nl-NL"/>
        </w:rPr>
      </w:pPr>
    </w:p>
    <w:p w14:paraId="4A4C0906" w14:textId="19970B52" w:rsidR="00A36880" w:rsidRPr="00FF0F09" w:rsidRDefault="00A36880">
      <w:pPr>
        <w:tabs>
          <w:tab w:val="clear" w:pos="567"/>
        </w:tabs>
        <w:spacing w:after="160" w:line="259" w:lineRule="auto"/>
        <w:rPr>
          <w:szCs w:val="22"/>
          <w:lang w:val="lt-LT"/>
        </w:rPr>
      </w:pPr>
      <w:r w:rsidRPr="00FF0F09">
        <w:rPr>
          <w:szCs w:val="22"/>
          <w:lang w:val="lt-LT"/>
        </w:rPr>
        <w:br w:type="page"/>
      </w:r>
    </w:p>
    <w:p w14:paraId="3C26004F" w14:textId="77777777" w:rsidR="00A36880" w:rsidRPr="00FF0F09" w:rsidRDefault="00A36880" w:rsidP="00A36880">
      <w:pPr>
        <w:tabs>
          <w:tab w:val="clear" w:pos="567"/>
        </w:tabs>
        <w:spacing w:line="240" w:lineRule="auto"/>
        <w:jc w:val="center"/>
        <w:rPr>
          <w:noProof/>
          <w:szCs w:val="22"/>
          <w:lang w:val="lt-LT"/>
        </w:rPr>
      </w:pPr>
    </w:p>
    <w:p w14:paraId="18E6BC01" w14:textId="77777777" w:rsidR="00A36880" w:rsidRPr="00FF0F09" w:rsidRDefault="00A36880" w:rsidP="00A36880">
      <w:pPr>
        <w:tabs>
          <w:tab w:val="clear" w:pos="567"/>
        </w:tabs>
        <w:spacing w:line="240" w:lineRule="auto"/>
        <w:jc w:val="center"/>
        <w:rPr>
          <w:noProof/>
          <w:szCs w:val="22"/>
          <w:lang w:val="lt-LT"/>
        </w:rPr>
      </w:pPr>
    </w:p>
    <w:p w14:paraId="66C73C04" w14:textId="77777777" w:rsidR="00A36880" w:rsidRPr="00FF0F09" w:rsidRDefault="00A36880" w:rsidP="00A36880">
      <w:pPr>
        <w:tabs>
          <w:tab w:val="clear" w:pos="567"/>
        </w:tabs>
        <w:spacing w:line="240" w:lineRule="auto"/>
        <w:jc w:val="center"/>
        <w:rPr>
          <w:noProof/>
          <w:szCs w:val="22"/>
          <w:lang w:val="lt-LT"/>
        </w:rPr>
      </w:pPr>
    </w:p>
    <w:p w14:paraId="04565480" w14:textId="77777777" w:rsidR="00A36880" w:rsidRPr="00FF0F09" w:rsidRDefault="00A36880" w:rsidP="00A36880">
      <w:pPr>
        <w:tabs>
          <w:tab w:val="clear" w:pos="567"/>
        </w:tabs>
        <w:spacing w:line="240" w:lineRule="auto"/>
        <w:jc w:val="center"/>
        <w:rPr>
          <w:noProof/>
          <w:szCs w:val="22"/>
          <w:lang w:val="lt-LT"/>
        </w:rPr>
      </w:pPr>
    </w:p>
    <w:p w14:paraId="7EF46D51" w14:textId="77777777" w:rsidR="00A36880" w:rsidRPr="00FF0F09" w:rsidRDefault="00A36880" w:rsidP="00A36880">
      <w:pPr>
        <w:tabs>
          <w:tab w:val="clear" w:pos="567"/>
        </w:tabs>
        <w:spacing w:line="240" w:lineRule="auto"/>
        <w:jc w:val="center"/>
        <w:rPr>
          <w:noProof/>
          <w:szCs w:val="22"/>
          <w:lang w:val="lt-LT"/>
        </w:rPr>
      </w:pPr>
    </w:p>
    <w:p w14:paraId="0212ACD3" w14:textId="77777777" w:rsidR="00A36880" w:rsidRPr="00FF0F09" w:rsidRDefault="00A36880" w:rsidP="00A36880">
      <w:pPr>
        <w:tabs>
          <w:tab w:val="clear" w:pos="567"/>
        </w:tabs>
        <w:spacing w:line="240" w:lineRule="auto"/>
        <w:jc w:val="center"/>
        <w:rPr>
          <w:noProof/>
          <w:szCs w:val="22"/>
          <w:lang w:val="lt-LT"/>
        </w:rPr>
      </w:pPr>
    </w:p>
    <w:p w14:paraId="217CB973" w14:textId="77777777" w:rsidR="00A36880" w:rsidRPr="00FF0F09" w:rsidRDefault="00A36880" w:rsidP="00A36880">
      <w:pPr>
        <w:tabs>
          <w:tab w:val="clear" w:pos="567"/>
        </w:tabs>
        <w:spacing w:line="240" w:lineRule="auto"/>
        <w:jc w:val="center"/>
        <w:rPr>
          <w:noProof/>
          <w:szCs w:val="22"/>
          <w:lang w:val="lt-LT"/>
        </w:rPr>
      </w:pPr>
    </w:p>
    <w:p w14:paraId="48E33D5B" w14:textId="77777777" w:rsidR="00A36880" w:rsidRPr="00FF0F09" w:rsidRDefault="00A36880" w:rsidP="00A36880">
      <w:pPr>
        <w:tabs>
          <w:tab w:val="clear" w:pos="567"/>
        </w:tabs>
        <w:spacing w:line="240" w:lineRule="auto"/>
        <w:jc w:val="center"/>
        <w:rPr>
          <w:noProof/>
          <w:szCs w:val="22"/>
          <w:lang w:val="lt-LT"/>
        </w:rPr>
      </w:pPr>
    </w:p>
    <w:p w14:paraId="50B5AEF7" w14:textId="77777777" w:rsidR="00A36880" w:rsidRPr="00FF0F09" w:rsidRDefault="00A36880" w:rsidP="00A36880">
      <w:pPr>
        <w:tabs>
          <w:tab w:val="clear" w:pos="567"/>
        </w:tabs>
        <w:spacing w:line="240" w:lineRule="auto"/>
        <w:jc w:val="center"/>
        <w:rPr>
          <w:noProof/>
          <w:szCs w:val="22"/>
          <w:lang w:val="lt-LT"/>
        </w:rPr>
      </w:pPr>
    </w:p>
    <w:p w14:paraId="65060A93" w14:textId="77777777" w:rsidR="00A36880" w:rsidRPr="00FF0F09" w:rsidRDefault="00A36880" w:rsidP="00A36880">
      <w:pPr>
        <w:tabs>
          <w:tab w:val="clear" w:pos="567"/>
        </w:tabs>
        <w:spacing w:line="240" w:lineRule="auto"/>
        <w:jc w:val="center"/>
        <w:rPr>
          <w:noProof/>
          <w:szCs w:val="22"/>
          <w:lang w:val="lt-LT"/>
        </w:rPr>
      </w:pPr>
    </w:p>
    <w:p w14:paraId="33D0A93B" w14:textId="77777777" w:rsidR="00A36880" w:rsidRPr="00FF0F09" w:rsidRDefault="00A36880" w:rsidP="00A36880">
      <w:pPr>
        <w:tabs>
          <w:tab w:val="clear" w:pos="567"/>
        </w:tabs>
        <w:spacing w:line="240" w:lineRule="auto"/>
        <w:jc w:val="center"/>
        <w:rPr>
          <w:noProof/>
          <w:szCs w:val="22"/>
          <w:lang w:val="lt-LT"/>
        </w:rPr>
      </w:pPr>
    </w:p>
    <w:p w14:paraId="66F911A0" w14:textId="77777777" w:rsidR="00A36880" w:rsidRPr="00FF0F09" w:rsidRDefault="00A36880" w:rsidP="00A36880">
      <w:pPr>
        <w:tabs>
          <w:tab w:val="clear" w:pos="567"/>
        </w:tabs>
        <w:spacing w:line="240" w:lineRule="auto"/>
        <w:jc w:val="center"/>
        <w:outlineLvl w:val="0"/>
        <w:rPr>
          <w:b/>
          <w:noProof/>
          <w:szCs w:val="22"/>
          <w:lang w:val="lt-LT"/>
        </w:rPr>
      </w:pPr>
    </w:p>
    <w:p w14:paraId="7C26151E" w14:textId="77777777" w:rsidR="00A36880" w:rsidRPr="00FF0F09" w:rsidRDefault="00A36880" w:rsidP="00A36880">
      <w:pPr>
        <w:tabs>
          <w:tab w:val="clear" w:pos="567"/>
        </w:tabs>
        <w:spacing w:line="240" w:lineRule="auto"/>
        <w:jc w:val="center"/>
        <w:outlineLvl w:val="0"/>
        <w:rPr>
          <w:b/>
          <w:noProof/>
          <w:szCs w:val="22"/>
          <w:lang w:val="lt-LT"/>
        </w:rPr>
      </w:pPr>
    </w:p>
    <w:p w14:paraId="5C05129D" w14:textId="77777777" w:rsidR="00A36880" w:rsidRPr="00FF0F09" w:rsidRDefault="00A36880" w:rsidP="00A36880">
      <w:pPr>
        <w:tabs>
          <w:tab w:val="clear" w:pos="567"/>
        </w:tabs>
        <w:spacing w:line="240" w:lineRule="auto"/>
        <w:jc w:val="center"/>
        <w:outlineLvl w:val="0"/>
        <w:rPr>
          <w:b/>
          <w:noProof/>
          <w:szCs w:val="22"/>
          <w:lang w:val="lt-LT"/>
        </w:rPr>
      </w:pPr>
    </w:p>
    <w:p w14:paraId="49A7EE78" w14:textId="77777777" w:rsidR="00A36880" w:rsidRPr="00FF0F09" w:rsidRDefault="00A36880" w:rsidP="00A36880">
      <w:pPr>
        <w:tabs>
          <w:tab w:val="clear" w:pos="567"/>
        </w:tabs>
        <w:spacing w:line="240" w:lineRule="auto"/>
        <w:jc w:val="center"/>
        <w:outlineLvl w:val="0"/>
        <w:rPr>
          <w:b/>
          <w:noProof/>
          <w:szCs w:val="22"/>
          <w:lang w:val="lt-LT"/>
        </w:rPr>
      </w:pPr>
    </w:p>
    <w:p w14:paraId="4A745ED7" w14:textId="77777777" w:rsidR="00A36880" w:rsidRPr="00FF0F09" w:rsidRDefault="00A36880" w:rsidP="00A36880">
      <w:pPr>
        <w:tabs>
          <w:tab w:val="clear" w:pos="567"/>
        </w:tabs>
        <w:spacing w:line="240" w:lineRule="auto"/>
        <w:jc w:val="center"/>
        <w:outlineLvl w:val="0"/>
        <w:rPr>
          <w:b/>
          <w:noProof/>
          <w:szCs w:val="22"/>
          <w:lang w:val="lt-LT"/>
        </w:rPr>
      </w:pPr>
    </w:p>
    <w:p w14:paraId="6D673180" w14:textId="77777777" w:rsidR="00A36880" w:rsidRPr="00FF0F09" w:rsidRDefault="00A36880" w:rsidP="00A36880">
      <w:pPr>
        <w:tabs>
          <w:tab w:val="clear" w:pos="567"/>
        </w:tabs>
        <w:spacing w:line="240" w:lineRule="auto"/>
        <w:jc w:val="center"/>
        <w:outlineLvl w:val="0"/>
        <w:rPr>
          <w:b/>
          <w:noProof/>
          <w:szCs w:val="22"/>
          <w:lang w:val="lt-LT"/>
        </w:rPr>
      </w:pPr>
    </w:p>
    <w:p w14:paraId="2AE2DBB6" w14:textId="77777777" w:rsidR="00A36880" w:rsidRPr="00FF0F09" w:rsidRDefault="00A36880" w:rsidP="00A36880">
      <w:pPr>
        <w:tabs>
          <w:tab w:val="clear" w:pos="567"/>
        </w:tabs>
        <w:spacing w:line="240" w:lineRule="auto"/>
        <w:jc w:val="center"/>
        <w:outlineLvl w:val="0"/>
        <w:rPr>
          <w:b/>
          <w:noProof/>
          <w:szCs w:val="22"/>
          <w:lang w:val="lt-LT"/>
        </w:rPr>
      </w:pPr>
    </w:p>
    <w:p w14:paraId="5C139149" w14:textId="77777777" w:rsidR="00A36880" w:rsidRPr="00FF0F09" w:rsidRDefault="00A36880" w:rsidP="00A36880">
      <w:pPr>
        <w:tabs>
          <w:tab w:val="clear" w:pos="567"/>
        </w:tabs>
        <w:spacing w:line="240" w:lineRule="auto"/>
        <w:jc w:val="center"/>
        <w:outlineLvl w:val="0"/>
        <w:rPr>
          <w:b/>
          <w:noProof/>
          <w:szCs w:val="22"/>
          <w:lang w:val="lt-LT"/>
        </w:rPr>
      </w:pPr>
    </w:p>
    <w:p w14:paraId="75B971E3" w14:textId="77777777" w:rsidR="00A36880" w:rsidRPr="00FF0F09" w:rsidRDefault="00A36880" w:rsidP="00A36880">
      <w:pPr>
        <w:tabs>
          <w:tab w:val="clear" w:pos="567"/>
        </w:tabs>
        <w:spacing w:line="240" w:lineRule="auto"/>
        <w:jc w:val="center"/>
        <w:outlineLvl w:val="0"/>
        <w:rPr>
          <w:b/>
          <w:noProof/>
          <w:szCs w:val="22"/>
          <w:lang w:val="lt-LT"/>
        </w:rPr>
      </w:pPr>
    </w:p>
    <w:p w14:paraId="6652FF88" w14:textId="77777777" w:rsidR="00A36880" w:rsidRPr="00FF0F09" w:rsidRDefault="00A36880" w:rsidP="00A36880">
      <w:pPr>
        <w:tabs>
          <w:tab w:val="clear" w:pos="567"/>
        </w:tabs>
        <w:spacing w:line="240" w:lineRule="auto"/>
        <w:jc w:val="center"/>
        <w:outlineLvl w:val="0"/>
        <w:rPr>
          <w:b/>
          <w:noProof/>
          <w:szCs w:val="22"/>
          <w:lang w:val="lt-LT"/>
        </w:rPr>
      </w:pPr>
    </w:p>
    <w:p w14:paraId="1921FE2B" w14:textId="77777777" w:rsidR="00A36880" w:rsidRPr="00FF0F09" w:rsidRDefault="00A36880" w:rsidP="00A36880">
      <w:pPr>
        <w:tabs>
          <w:tab w:val="clear" w:pos="567"/>
        </w:tabs>
        <w:spacing w:line="240" w:lineRule="auto"/>
        <w:jc w:val="center"/>
        <w:outlineLvl w:val="0"/>
        <w:rPr>
          <w:b/>
          <w:noProof/>
          <w:szCs w:val="22"/>
          <w:lang w:val="lt-LT"/>
        </w:rPr>
      </w:pPr>
    </w:p>
    <w:p w14:paraId="48207177" w14:textId="77777777" w:rsidR="00A36880" w:rsidRPr="00FF0F09" w:rsidRDefault="00A36880" w:rsidP="00A36880">
      <w:pPr>
        <w:tabs>
          <w:tab w:val="clear" w:pos="567"/>
        </w:tabs>
        <w:spacing w:line="240" w:lineRule="auto"/>
        <w:jc w:val="center"/>
        <w:outlineLvl w:val="0"/>
        <w:rPr>
          <w:b/>
          <w:noProof/>
          <w:szCs w:val="22"/>
          <w:lang w:val="lt-LT"/>
        </w:rPr>
      </w:pPr>
    </w:p>
    <w:p w14:paraId="1FADC4C3" w14:textId="77777777" w:rsidR="00A36880" w:rsidRPr="00FF0F09" w:rsidRDefault="00A36880" w:rsidP="00A36880">
      <w:pPr>
        <w:tabs>
          <w:tab w:val="clear" w:pos="567"/>
        </w:tabs>
        <w:spacing w:line="240" w:lineRule="auto"/>
        <w:jc w:val="center"/>
        <w:outlineLvl w:val="0"/>
        <w:rPr>
          <w:b/>
          <w:noProof/>
          <w:szCs w:val="22"/>
          <w:lang w:val="lt-LT"/>
        </w:rPr>
      </w:pPr>
    </w:p>
    <w:p w14:paraId="68624135" w14:textId="77777777" w:rsidR="00A36880" w:rsidRPr="00FF0F09" w:rsidRDefault="00A36880" w:rsidP="00A36880">
      <w:pPr>
        <w:tabs>
          <w:tab w:val="clear" w:pos="567"/>
        </w:tabs>
        <w:spacing w:line="240" w:lineRule="auto"/>
        <w:jc w:val="center"/>
        <w:outlineLvl w:val="0"/>
        <w:rPr>
          <w:b/>
          <w:noProof/>
          <w:szCs w:val="22"/>
          <w:lang w:val="lt-LT"/>
        </w:rPr>
      </w:pPr>
    </w:p>
    <w:p w14:paraId="1C6C7C53" w14:textId="77777777" w:rsidR="00A36880" w:rsidRPr="00FF0F09" w:rsidRDefault="00A36880" w:rsidP="00A36880">
      <w:pPr>
        <w:tabs>
          <w:tab w:val="clear" w:pos="567"/>
        </w:tabs>
        <w:spacing w:line="240" w:lineRule="auto"/>
        <w:jc w:val="center"/>
        <w:outlineLvl w:val="0"/>
        <w:rPr>
          <w:b/>
          <w:noProof/>
          <w:szCs w:val="22"/>
          <w:lang w:val="lt-LT"/>
        </w:rPr>
      </w:pPr>
    </w:p>
    <w:p w14:paraId="08EA4F7A" w14:textId="77777777" w:rsidR="00A36880" w:rsidRPr="00FF0F09" w:rsidRDefault="00A36880" w:rsidP="00A36880">
      <w:pPr>
        <w:tabs>
          <w:tab w:val="clear" w:pos="567"/>
        </w:tabs>
        <w:spacing w:line="240" w:lineRule="auto"/>
        <w:jc w:val="center"/>
        <w:outlineLvl w:val="0"/>
        <w:rPr>
          <w:b/>
          <w:noProof/>
          <w:szCs w:val="22"/>
          <w:lang w:val="lt-LT"/>
        </w:rPr>
      </w:pPr>
    </w:p>
    <w:p w14:paraId="1FF7AE33" w14:textId="77777777" w:rsidR="00A36880" w:rsidRPr="00FF0F09" w:rsidRDefault="00A36880" w:rsidP="00A36880">
      <w:pPr>
        <w:tabs>
          <w:tab w:val="clear" w:pos="567"/>
        </w:tabs>
        <w:spacing w:line="240" w:lineRule="auto"/>
        <w:jc w:val="center"/>
        <w:outlineLvl w:val="0"/>
        <w:rPr>
          <w:noProof/>
          <w:szCs w:val="22"/>
          <w:lang w:val="lt-LT"/>
        </w:rPr>
      </w:pPr>
      <w:r w:rsidRPr="00FF0F09">
        <w:rPr>
          <w:b/>
          <w:noProof/>
          <w:szCs w:val="22"/>
          <w:lang w:val="lt-LT"/>
        </w:rPr>
        <w:t>B. PAKUOTĖS LAPELIS</w:t>
      </w:r>
    </w:p>
    <w:p w14:paraId="7BE29AD0" w14:textId="77777777" w:rsidR="00A36880" w:rsidRPr="00FF0F09" w:rsidRDefault="00A36880" w:rsidP="00A36880">
      <w:pPr>
        <w:tabs>
          <w:tab w:val="clear" w:pos="567"/>
        </w:tabs>
        <w:spacing w:line="240" w:lineRule="auto"/>
        <w:jc w:val="center"/>
        <w:rPr>
          <w:noProof/>
          <w:szCs w:val="22"/>
          <w:lang w:val="lt-LT"/>
        </w:rPr>
      </w:pPr>
    </w:p>
    <w:p w14:paraId="3F5A17EC" w14:textId="1B096376" w:rsidR="00A36880" w:rsidRPr="00FF0F09" w:rsidRDefault="00A36880" w:rsidP="00A36880">
      <w:pPr>
        <w:jc w:val="center"/>
        <w:rPr>
          <w:szCs w:val="22"/>
          <w:lang w:val="lt-LT"/>
        </w:rPr>
      </w:pPr>
      <w:r w:rsidRPr="00FF0F09">
        <w:rPr>
          <w:b/>
          <w:noProof/>
          <w:szCs w:val="22"/>
          <w:lang w:val="lt-LT"/>
        </w:rPr>
        <w:br w:type="page"/>
      </w:r>
      <w:r w:rsidRPr="00FF0F09">
        <w:rPr>
          <w:b/>
          <w:szCs w:val="22"/>
          <w:lang w:val="lt-LT"/>
        </w:rPr>
        <w:lastRenderedPageBreak/>
        <w:t>P</w:t>
      </w:r>
      <w:r w:rsidR="00C06E19" w:rsidRPr="00FF0F09">
        <w:rPr>
          <w:b/>
          <w:szCs w:val="22"/>
          <w:lang w:val="lt-LT"/>
        </w:rPr>
        <w:t>akuotės</w:t>
      </w:r>
      <w:r w:rsidRPr="00FF0F09">
        <w:rPr>
          <w:b/>
          <w:szCs w:val="22"/>
          <w:lang w:val="lt-LT"/>
        </w:rPr>
        <w:t xml:space="preserve"> </w:t>
      </w:r>
      <w:r w:rsidR="00C06E19" w:rsidRPr="00FF0F09">
        <w:rPr>
          <w:b/>
          <w:szCs w:val="22"/>
          <w:lang w:val="lt-LT"/>
        </w:rPr>
        <w:t>lapelis</w:t>
      </w:r>
      <w:r w:rsidRPr="00FF0F09">
        <w:rPr>
          <w:b/>
          <w:szCs w:val="22"/>
          <w:lang w:val="lt-LT"/>
        </w:rPr>
        <w:t xml:space="preserve">: </w:t>
      </w:r>
      <w:r w:rsidR="00C06E19" w:rsidRPr="00FF0F09">
        <w:rPr>
          <w:b/>
          <w:szCs w:val="22"/>
          <w:lang w:val="lt-LT"/>
        </w:rPr>
        <w:t>informacija vartotojui</w:t>
      </w:r>
    </w:p>
    <w:p w14:paraId="7E548409" w14:textId="77777777" w:rsidR="00A36880" w:rsidRPr="00FF0F09" w:rsidRDefault="00A36880" w:rsidP="00A36880">
      <w:pPr>
        <w:jc w:val="center"/>
        <w:rPr>
          <w:szCs w:val="22"/>
          <w:lang w:val="lt-LT"/>
        </w:rPr>
      </w:pPr>
    </w:p>
    <w:p w14:paraId="0B5A3C2B" w14:textId="4568F676" w:rsidR="00A36880" w:rsidRPr="009C45A7" w:rsidRDefault="00A36880" w:rsidP="00A36880">
      <w:pPr>
        <w:jc w:val="center"/>
        <w:rPr>
          <w:b/>
          <w:szCs w:val="22"/>
          <w:lang w:val="lt-LT"/>
        </w:rPr>
      </w:pPr>
      <w:r w:rsidRPr="00FF0F09">
        <w:rPr>
          <w:b/>
          <w:szCs w:val="22"/>
          <w:lang w:val="lt-LT"/>
        </w:rPr>
        <w:t>DENTOCAINE 4</w:t>
      </w:r>
      <w:r w:rsidRPr="009C45A7">
        <w:rPr>
          <w:b/>
          <w:bCs/>
          <w:szCs w:val="22"/>
          <w:lang w:val="lt-LT"/>
        </w:rPr>
        <w:t xml:space="preserve">0 mg/ml + 5 mikrogramų/ml </w:t>
      </w:r>
      <w:r w:rsidRPr="00FF0F09">
        <w:rPr>
          <w:b/>
          <w:szCs w:val="22"/>
          <w:lang w:val="lt-LT"/>
        </w:rPr>
        <w:t>injekcinis tirpalas</w:t>
      </w:r>
      <w:r w:rsidRPr="009C45A7">
        <w:rPr>
          <w:b/>
          <w:szCs w:val="22"/>
          <w:lang w:val="lt-LT"/>
        </w:rPr>
        <w:t xml:space="preserve"> </w:t>
      </w:r>
    </w:p>
    <w:p w14:paraId="1FC2EA81" w14:textId="4FC323E9" w:rsidR="00A36880" w:rsidRPr="00FF0F09" w:rsidRDefault="00A36880" w:rsidP="00A36880">
      <w:pPr>
        <w:jc w:val="center"/>
        <w:rPr>
          <w:szCs w:val="22"/>
          <w:lang w:val="lt-LT"/>
        </w:rPr>
      </w:pPr>
      <w:bookmarkStart w:id="10" w:name="OLE_LINK2"/>
      <w:bookmarkStart w:id="11" w:name="OLE_LINK3"/>
      <w:r w:rsidRPr="00FF0F09">
        <w:rPr>
          <w:szCs w:val="22"/>
          <w:lang w:val="lt-LT"/>
        </w:rPr>
        <w:t>artikaino hidrochloridas</w:t>
      </w:r>
      <w:r w:rsidR="00685A43">
        <w:rPr>
          <w:szCs w:val="22"/>
          <w:lang w:val="lt-LT"/>
        </w:rPr>
        <w:t xml:space="preserve">, </w:t>
      </w:r>
      <w:bookmarkEnd w:id="10"/>
      <w:bookmarkEnd w:id="11"/>
      <w:r w:rsidRPr="00FF0F09">
        <w:rPr>
          <w:szCs w:val="22"/>
          <w:lang w:val="lt-LT"/>
        </w:rPr>
        <w:t>adrenalinas</w:t>
      </w:r>
    </w:p>
    <w:p w14:paraId="13AB2923" w14:textId="77777777" w:rsidR="00A36880" w:rsidRPr="00FF0F09" w:rsidRDefault="00A36880" w:rsidP="00A36880">
      <w:pPr>
        <w:jc w:val="center"/>
        <w:rPr>
          <w:szCs w:val="22"/>
          <w:lang w:val="lt-LT"/>
        </w:rPr>
      </w:pPr>
    </w:p>
    <w:p w14:paraId="2855E820" w14:textId="77777777" w:rsidR="00A36880" w:rsidRPr="00FF0F09" w:rsidRDefault="00A36880" w:rsidP="00A36880">
      <w:pPr>
        <w:ind w:right="-2"/>
        <w:rPr>
          <w:b/>
          <w:szCs w:val="22"/>
          <w:lang w:val="lt-LT"/>
        </w:rPr>
      </w:pPr>
      <w:r w:rsidRPr="00FF0F09">
        <w:rPr>
          <w:b/>
          <w:szCs w:val="22"/>
          <w:lang w:val="lt-LT"/>
        </w:rPr>
        <w:t xml:space="preserve">Atidžiai perskaitykite visą šį lapelį, prieš pradėdami vartoti vaistą, </w:t>
      </w:r>
      <w:r w:rsidRPr="009C45A7">
        <w:rPr>
          <w:b/>
          <w:bCs/>
          <w:szCs w:val="22"/>
          <w:lang w:val="lt-LT"/>
        </w:rPr>
        <w:t>nes jame pateikiama Jums svarbi informacija</w:t>
      </w:r>
      <w:r w:rsidRPr="00FF0F09">
        <w:rPr>
          <w:b/>
          <w:szCs w:val="22"/>
          <w:lang w:val="lt-LT"/>
        </w:rPr>
        <w:t>.</w:t>
      </w:r>
    </w:p>
    <w:p w14:paraId="02B6E740" w14:textId="77777777" w:rsidR="00A36880" w:rsidRPr="00FF0F09" w:rsidRDefault="00A36880" w:rsidP="00A36880">
      <w:pPr>
        <w:numPr>
          <w:ilvl w:val="0"/>
          <w:numId w:val="14"/>
        </w:numPr>
        <w:tabs>
          <w:tab w:val="clear" w:pos="567"/>
        </w:tabs>
        <w:spacing w:line="240" w:lineRule="auto"/>
        <w:ind w:right="-2"/>
        <w:rPr>
          <w:szCs w:val="22"/>
          <w:lang w:val="lt-LT"/>
        </w:rPr>
      </w:pPr>
      <w:r w:rsidRPr="009C45A7">
        <w:rPr>
          <w:szCs w:val="22"/>
          <w:lang w:val="lt-LT"/>
        </w:rPr>
        <w:t>Neišmeskite šio lapelio,</w:t>
      </w:r>
      <w:r w:rsidRPr="00FF0F09">
        <w:rPr>
          <w:szCs w:val="22"/>
          <w:lang w:val="lt-LT"/>
        </w:rPr>
        <w:t xml:space="preserve"> </w:t>
      </w:r>
      <w:r w:rsidRPr="009C45A7">
        <w:rPr>
          <w:szCs w:val="22"/>
          <w:lang w:val="lt-LT"/>
        </w:rPr>
        <w:t>nes vėl gali prireikti jį perskaityti.</w:t>
      </w:r>
    </w:p>
    <w:p w14:paraId="3DD22AA3" w14:textId="77777777" w:rsidR="00A36880" w:rsidRPr="0025251E" w:rsidRDefault="00A36880" w:rsidP="00A36880">
      <w:pPr>
        <w:numPr>
          <w:ilvl w:val="0"/>
          <w:numId w:val="14"/>
        </w:numPr>
        <w:tabs>
          <w:tab w:val="clear" w:pos="567"/>
        </w:tabs>
        <w:autoSpaceDE w:val="0"/>
        <w:autoSpaceDN w:val="0"/>
        <w:adjustRightInd w:val="0"/>
        <w:spacing w:line="240" w:lineRule="auto"/>
        <w:rPr>
          <w:rFonts w:eastAsiaTheme="minorHAnsi"/>
          <w:color w:val="000000"/>
          <w:szCs w:val="22"/>
          <w:lang w:val="lt-LT"/>
        </w:rPr>
      </w:pPr>
      <w:r w:rsidRPr="0025251E">
        <w:rPr>
          <w:rFonts w:eastAsiaTheme="minorHAnsi"/>
          <w:color w:val="000000"/>
          <w:szCs w:val="22"/>
          <w:lang w:val="lt-LT"/>
        </w:rPr>
        <w:t xml:space="preserve">Jeigu kiltų daugiau klausimų, kreipkitės į </w:t>
      </w:r>
      <w:r w:rsidRPr="009C45A7">
        <w:rPr>
          <w:rFonts w:eastAsiaTheme="minorHAnsi"/>
          <w:color w:val="000000"/>
          <w:szCs w:val="22"/>
          <w:lang w:val="lt-LT"/>
        </w:rPr>
        <w:t xml:space="preserve">odontologą, </w:t>
      </w:r>
      <w:r w:rsidRPr="0025251E">
        <w:rPr>
          <w:rFonts w:eastAsiaTheme="minorHAnsi"/>
          <w:color w:val="000000"/>
          <w:szCs w:val="22"/>
          <w:lang w:val="lt-LT"/>
        </w:rPr>
        <w:t>gydytoją arba vaistininką.</w:t>
      </w:r>
    </w:p>
    <w:p w14:paraId="42BA8563" w14:textId="68B2C8CE" w:rsidR="00A36880" w:rsidRPr="009C45A7" w:rsidRDefault="00A36880" w:rsidP="00A36880">
      <w:pPr>
        <w:numPr>
          <w:ilvl w:val="0"/>
          <w:numId w:val="14"/>
        </w:numPr>
        <w:tabs>
          <w:tab w:val="clear" w:pos="567"/>
        </w:tabs>
        <w:autoSpaceDE w:val="0"/>
        <w:autoSpaceDN w:val="0"/>
        <w:adjustRightInd w:val="0"/>
        <w:spacing w:line="240" w:lineRule="auto"/>
        <w:rPr>
          <w:rFonts w:eastAsiaTheme="minorHAnsi"/>
          <w:color w:val="000000"/>
          <w:szCs w:val="22"/>
          <w:lang w:val="lt-LT"/>
        </w:rPr>
      </w:pPr>
      <w:r w:rsidRPr="009C45A7">
        <w:rPr>
          <w:rFonts w:eastAsiaTheme="minorHAnsi"/>
          <w:color w:val="000000"/>
          <w:szCs w:val="22"/>
          <w:lang w:val="lt-LT"/>
        </w:rPr>
        <w:t>Jeigu pasireiškė šalutinis poveikis (net jeigu jis šiame lapelyje nenurodytas), kreipkitės į odontologą, gydytoją</w:t>
      </w:r>
      <w:r w:rsidR="00C06E19" w:rsidRPr="009C45A7">
        <w:rPr>
          <w:rFonts w:eastAsiaTheme="minorHAnsi"/>
          <w:color w:val="000000"/>
          <w:szCs w:val="22"/>
          <w:lang w:val="lt-LT"/>
        </w:rPr>
        <w:t xml:space="preserve"> arba vaistininką. Žr. 4 skyrių.</w:t>
      </w:r>
    </w:p>
    <w:p w14:paraId="089BED1A" w14:textId="77777777" w:rsidR="00A36880" w:rsidRPr="00FF0F09" w:rsidRDefault="00A36880" w:rsidP="00A36880">
      <w:pPr>
        <w:numPr>
          <w:ilvl w:val="12"/>
          <w:numId w:val="0"/>
        </w:numPr>
        <w:ind w:right="-2"/>
        <w:rPr>
          <w:szCs w:val="22"/>
          <w:lang w:val="lt-LT"/>
        </w:rPr>
      </w:pPr>
    </w:p>
    <w:p w14:paraId="60E3B285" w14:textId="77777777" w:rsidR="00A36880" w:rsidRPr="00FF0F09" w:rsidRDefault="00A36880" w:rsidP="00A36880">
      <w:pPr>
        <w:numPr>
          <w:ilvl w:val="12"/>
          <w:numId w:val="0"/>
        </w:numPr>
        <w:ind w:right="-2"/>
        <w:rPr>
          <w:szCs w:val="22"/>
          <w:lang w:val="lt-LT"/>
        </w:rPr>
      </w:pPr>
      <w:r w:rsidRPr="009C45A7">
        <w:rPr>
          <w:b/>
          <w:bCs/>
          <w:szCs w:val="22"/>
          <w:lang w:val="lt-LT"/>
        </w:rPr>
        <w:t>Apie ką rašoma šiame lapelyje?</w:t>
      </w:r>
    </w:p>
    <w:p w14:paraId="1A447B60" w14:textId="77777777" w:rsidR="00A36880" w:rsidRPr="00FF0F09" w:rsidRDefault="00A36880" w:rsidP="00A36880">
      <w:pPr>
        <w:numPr>
          <w:ilvl w:val="12"/>
          <w:numId w:val="0"/>
        </w:numPr>
        <w:ind w:right="-2"/>
        <w:rPr>
          <w:szCs w:val="22"/>
          <w:lang w:val="lt-LT"/>
        </w:rPr>
      </w:pPr>
    </w:p>
    <w:p w14:paraId="503DCA4C" w14:textId="2737D9A8" w:rsidR="00A36880" w:rsidRPr="00FF0F09" w:rsidRDefault="00A36880" w:rsidP="00A36880">
      <w:pPr>
        <w:ind w:left="567" w:right="-29" w:hanging="567"/>
        <w:rPr>
          <w:szCs w:val="22"/>
          <w:lang w:val="lt-LT"/>
        </w:rPr>
      </w:pPr>
      <w:r w:rsidRPr="00FF0F09">
        <w:rPr>
          <w:szCs w:val="22"/>
          <w:lang w:val="lt-LT"/>
        </w:rPr>
        <w:t>1.</w:t>
      </w:r>
      <w:r w:rsidRPr="00FF0F09">
        <w:rPr>
          <w:szCs w:val="22"/>
          <w:lang w:val="lt-LT"/>
        </w:rPr>
        <w:tab/>
        <w:t xml:space="preserve">Kas yra </w:t>
      </w:r>
      <w:r w:rsidRPr="009C45A7">
        <w:rPr>
          <w:szCs w:val="22"/>
          <w:lang w:val="lt-LT"/>
        </w:rPr>
        <w:t xml:space="preserve">DENTOCAINE </w:t>
      </w:r>
      <w:r w:rsidRPr="00FF0F09">
        <w:rPr>
          <w:bCs/>
          <w:szCs w:val="22"/>
          <w:lang w:val="lt-LT"/>
        </w:rPr>
        <w:t>4</w:t>
      </w:r>
      <w:r w:rsidRPr="009C45A7">
        <w:rPr>
          <w:bCs/>
          <w:szCs w:val="22"/>
          <w:lang w:val="lt-LT"/>
        </w:rPr>
        <w:t>0 mg/ml + 5 mikrogramų/ml</w:t>
      </w:r>
      <w:r w:rsidRPr="009C45A7">
        <w:rPr>
          <w:szCs w:val="22"/>
          <w:lang w:val="lt-LT"/>
        </w:rPr>
        <w:t xml:space="preserve"> </w:t>
      </w:r>
      <w:r w:rsidRPr="00FF0F09">
        <w:rPr>
          <w:szCs w:val="22"/>
          <w:lang w:val="lt-LT"/>
        </w:rPr>
        <w:t>injekcinis tirpalas ir kam jis vartojamas</w:t>
      </w:r>
    </w:p>
    <w:p w14:paraId="6D8696D4" w14:textId="05F73978" w:rsidR="00A36880" w:rsidRPr="00FF0F09" w:rsidRDefault="00A36880" w:rsidP="00A36880">
      <w:pPr>
        <w:ind w:left="567" w:right="-29" w:hanging="567"/>
        <w:rPr>
          <w:szCs w:val="22"/>
          <w:lang w:val="lt-LT"/>
        </w:rPr>
      </w:pPr>
      <w:r w:rsidRPr="00FF0F09">
        <w:rPr>
          <w:szCs w:val="22"/>
          <w:lang w:val="lt-LT"/>
        </w:rPr>
        <w:t>2.</w:t>
      </w:r>
      <w:r w:rsidRPr="00FF0F09">
        <w:rPr>
          <w:szCs w:val="22"/>
          <w:lang w:val="lt-LT"/>
        </w:rPr>
        <w:tab/>
        <w:t xml:space="preserve">Kas žinotina prieš vartojant </w:t>
      </w:r>
      <w:r w:rsidRPr="009C45A7">
        <w:rPr>
          <w:szCs w:val="22"/>
          <w:lang w:val="lt-LT"/>
        </w:rPr>
        <w:t xml:space="preserve">DENTOCAINE </w:t>
      </w:r>
      <w:r w:rsidRPr="00FF0F09">
        <w:rPr>
          <w:bCs/>
          <w:szCs w:val="22"/>
          <w:lang w:val="lt-LT"/>
        </w:rPr>
        <w:t>4</w:t>
      </w:r>
      <w:r w:rsidRPr="009C45A7">
        <w:rPr>
          <w:bCs/>
          <w:szCs w:val="22"/>
          <w:lang w:val="lt-LT"/>
        </w:rPr>
        <w:t>0 mg/ml + 5 mikrogramų/ml</w:t>
      </w:r>
      <w:r w:rsidRPr="009C45A7">
        <w:rPr>
          <w:szCs w:val="22"/>
          <w:lang w:val="lt-LT"/>
        </w:rPr>
        <w:t xml:space="preserve"> </w:t>
      </w:r>
      <w:r w:rsidRPr="00FF0F09">
        <w:rPr>
          <w:szCs w:val="22"/>
          <w:lang w:val="lt-LT"/>
        </w:rPr>
        <w:t>injekcinį tirpalą</w:t>
      </w:r>
    </w:p>
    <w:p w14:paraId="5F553F52" w14:textId="3E76D72D" w:rsidR="00A36880" w:rsidRPr="00FF0F09" w:rsidRDefault="00A36880" w:rsidP="00A36880">
      <w:pPr>
        <w:ind w:left="567" w:right="-29" w:hanging="567"/>
        <w:rPr>
          <w:szCs w:val="22"/>
          <w:lang w:val="lt-LT"/>
        </w:rPr>
      </w:pPr>
      <w:r w:rsidRPr="00FF0F09">
        <w:rPr>
          <w:szCs w:val="22"/>
          <w:lang w:val="lt-LT"/>
        </w:rPr>
        <w:t>3.</w:t>
      </w:r>
      <w:r w:rsidRPr="00FF0F09">
        <w:rPr>
          <w:szCs w:val="22"/>
          <w:lang w:val="lt-LT"/>
        </w:rPr>
        <w:tab/>
        <w:t xml:space="preserve">Kaip vartoti </w:t>
      </w:r>
      <w:r w:rsidRPr="009C45A7">
        <w:rPr>
          <w:szCs w:val="22"/>
          <w:lang w:val="lt-LT"/>
        </w:rPr>
        <w:t xml:space="preserve">DENTOCAINE </w:t>
      </w:r>
      <w:r w:rsidRPr="00FF0F09">
        <w:rPr>
          <w:bCs/>
          <w:szCs w:val="22"/>
          <w:lang w:val="lt-LT"/>
        </w:rPr>
        <w:t>4</w:t>
      </w:r>
      <w:r w:rsidRPr="009C45A7">
        <w:rPr>
          <w:bCs/>
          <w:szCs w:val="22"/>
          <w:lang w:val="lt-LT"/>
        </w:rPr>
        <w:t>0 mg/ml + 5 mikrogramų/ml</w:t>
      </w:r>
      <w:r w:rsidRPr="009C45A7">
        <w:rPr>
          <w:szCs w:val="22"/>
          <w:lang w:val="lt-LT"/>
        </w:rPr>
        <w:t xml:space="preserve"> </w:t>
      </w:r>
      <w:r w:rsidRPr="00FF0F09">
        <w:rPr>
          <w:szCs w:val="22"/>
          <w:lang w:val="lt-LT"/>
        </w:rPr>
        <w:t>injekcinį tirpalą</w:t>
      </w:r>
    </w:p>
    <w:p w14:paraId="646B13D0" w14:textId="77777777" w:rsidR="00A36880" w:rsidRPr="00FF0F09" w:rsidRDefault="00A36880" w:rsidP="00A36880">
      <w:pPr>
        <w:ind w:left="567" w:right="-29" w:hanging="567"/>
        <w:rPr>
          <w:szCs w:val="22"/>
          <w:lang w:val="lt-LT"/>
        </w:rPr>
      </w:pPr>
      <w:r w:rsidRPr="00FF0F09">
        <w:rPr>
          <w:szCs w:val="22"/>
          <w:lang w:val="lt-LT"/>
        </w:rPr>
        <w:t>4.</w:t>
      </w:r>
      <w:r w:rsidRPr="00FF0F09">
        <w:rPr>
          <w:szCs w:val="22"/>
          <w:lang w:val="lt-LT"/>
        </w:rPr>
        <w:tab/>
        <w:t>Galimas šalutinis poveikis</w:t>
      </w:r>
    </w:p>
    <w:p w14:paraId="7AE40965" w14:textId="7029B847" w:rsidR="00A36880" w:rsidRPr="00FF0F09" w:rsidRDefault="00A36880" w:rsidP="00A36880">
      <w:pPr>
        <w:ind w:left="567" w:right="-29" w:hanging="567"/>
        <w:rPr>
          <w:szCs w:val="22"/>
          <w:lang w:val="lt-LT"/>
        </w:rPr>
      </w:pPr>
      <w:r w:rsidRPr="00FF0F09">
        <w:rPr>
          <w:szCs w:val="22"/>
          <w:lang w:val="lt-LT"/>
        </w:rPr>
        <w:t>5</w:t>
      </w:r>
      <w:r w:rsidRPr="00FF0F09">
        <w:rPr>
          <w:szCs w:val="22"/>
          <w:lang w:val="lt-LT"/>
        </w:rPr>
        <w:tab/>
        <w:t xml:space="preserve">Kaip laikyti </w:t>
      </w:r>
      <w:r w:rsidRPr="009C45A7">
        <w:rPr>
          <w:szCs w:val="22"/>
          <w:lang w:val="lt-LT"/>
        </w:rPr>
        <w:t xml:space="preserve">DENTOCAINE </w:t>
      </w:r>
      <w:r w:rsidRPr="00FF0F09">
        <w:rPr>
          <w:bCs/>
          <w:szCs w:val="22"/>
          <w:lang w:val="lt-LT"/>
        </w:rPr>
        <w:t>4</w:t>
      </w:r>
      <w:r w:rsidRPr="009C45A7">
        <w:rPr>
          <w:bCs/>
          <w:szCs w:val="22"/>
          <w:lang w:val="lt-LT"/>
        </w:rPr>
        <w:t>0 mg/ml + 5 mikrogramų/ml</w:t>
      </w:r>
      <w:r w:rsidRPr="009C45A7">
        <w:rPr>
          <w:szCs w:val="22"/>
          <w:lang w:val="lt-LT"/>
        </w:rPr>
        <w:t xml:space="preserve"> </w:t>
      </w:r>
      <w:r w:rsidRPr="00FF0F09">
        <w:rPr>
          <w:szCs w:val="22"/>
          <w:lang w:val="lt-LT"/>
        </w:rPr>
        <w:t>injekcinį tirpalą</w:t>
      </w:r>
    </w:p>
    <w:p w14:paraId="19496B0B" w14:textId="77777777" w:rsidR="00A36880" w:rsidRPr="00B4175B" w:rsidRDefault="00A36880" w:rsidP="00A36880">
      <w:pPr>
        <w:ind w:left="567" w:right="-29" w:hanging="567"/>
        <w:rPr>
          <w:lang w:val="lt-LT"/>
        </w:rPr>
      </w:pPr>
      <w:r w:rsidRPr="00B4175B">
        <w:rPr>
          <w:lang w:val="lt-LT"/>
        </w:rPr>
        <w:t>6.</w:t>
      </w:r>
      <w:r w:rsidRPr="00B4175B">
        <w:rPr>
          <w:lang w:val="lt-LT"/>
        </w:rPr>
        <w:tab/>
        <w:t>Pakuotės turinys ir kita informacija</w:t>
      </w:r>
    </w:p>
    <w:p w14:paraId="309C4882" w14:textId="77777777" w:rsidR="00A36880" w:rsidRPr="00B4175B" w:rsidRDefault="00A36880" w:rsidP="00A36880">
      <w:pPr>
        <w:numPr>
          <w:ilvl w:val="12"/>
          <w:numId w:val="0"/>
        </w:numPr>
        <w:ind w:right="-2"/>
        <w:rPr>
          <w:lang w:val="lt-LT"/>
        </w:rPr>
      </w:pPr>
    </w:p>
    <w:p w14:paraId="76966FF3" w14:textId="77777777" w:rsidR="00A36880" w:rsidRPr="00B4175B" w:rsidRDefault="00A36880" w:rsidP="00A36880">
      <w:pPr>
        <w:numPr>
          <w:ilvl w:val="12"/>
          <w:numId w:val="0"/>
        </w:numPr>
        <w:rPr>
          <w:lang w:val="lt-LT"/>
        </w:rPr>
      </w:pPr>
    </w:p>
    <w:p w14:paraId="0451BD7C" w14:textId="66C3F89D" w:rsidR="00A36880" w:rsidRPr="00B4175B" w:rsidRDefault="00A36880" w:rsidP="00A36880">
      <w:pPr>
        <w:numPr>
          <w:ilvl w:val="12"/>
          <w:numId w:val="0"/>
        </w:numPr>
        <w:ind w:left="709" w:right="-2" w:hanging="709"/>
        <w:rPr>
          <w:b/>
          <w:lang w:val="lt-LT"/>
        </w:rPr>
      </w:pPr>
      <w:r w:rsidRPr="00B4175B">
        <w:rPr>
          <w:b/>
          <w:lang w:val="lt-LT"/>
        </w:rPr>
        <w:t>1.</w:t>
      </w:r>
      <w:r w:rsidRPr="00B4175B">
        <w:rPr>
          <w:b/>
          <w:lang w:val="lt-LT"/>
        </w:rPr>
        <w:tab/>
        <w:t xml:space="preserve">Kas yra </w:t>
      </w:r>
      <w:r w:rsidRPr="00FF0F09">
        <w:rPr>
          <w:b/>
          <w:szCs w:val="22"/>
          <w:lang w:val="lt-LT"/>
        </w:rPr>
        <w:t>DENTOCAINE 4</w:t>
      </w:r>
      <w:r w:rsidRPr="009C45A7">
        <w:rPr>
          <w:b/>
          <w:bCs/>
          <w:szCs w:val="22"/>
          <w:lang w:val="lt-LT"/>
        </w:rPr>
        <w:t>0 mg/ml + 5 mikrogramų/ml</w:t>
      </w:r>
      <w:r w:rsidRPr="0025251E">
        <w:rPr>
          <w:b/>
          <w:caps/>
          <w:noProof/>
          <w:szCs w:val="22"/>
          <w:lang w:val="lt-LT"/>
        </w:rPr>
        <w:t xml:space="preserve"> </w:t>
      </w:r>
      <w:r w:rsidRPr="0025251E">
        <w:rPr>
          <w:b/>
          <w:noProof/>
          <w:szCs w:val="22"/>
          <w:lang w:val="lt-LT"/>
        </w:rPr>
        <w:t xml:space="preserve">injekcinis tirpalas </w:t>
      </w:r>
      <w:r w:rsidRPr="00B4175B">
        <w:rPr>
          <w:b/>
          <w:lang w:val="lt-LT"/>
        </w:rPr>
        <w:t>ir kam jis vartojamas</w:t>
      </w:r>
    </w:p>
    <w:p w14:paraId="4EDEE96E" w14:textId="77777777" w:rsidR="00A36880" w:rsidRPr="00B4175B" w:rsidRDefault="00A36880" w:rsidP="00A36880">
      <w:pPr>
        <w:numPr>
          <w:ilvl w:val="12"/>
          <w:numId w:val="0"/>
        </w:numPr>
        <w:rPr>
          <w:lang w:val="lt-LT"/>
        </w:rPr>
      </w:pPr>
    </w:p>
    <w:p w14:paraId="58AE0151" w14:textId="16BDF1C3" w:rsidR="00A36880" w:rsidRPr="00B4175B" w:rsidRDefault="00A36880" w:rsidP="00B4175B">
      <w:pPr>
        <w:numPr>
          <w:ilvl w:val="12"/>
          <w:numId w:val="0"/>
        </w:numPr>
        <w:rPr>
          <w:lang w:val="lt-LT"/>
        </w:rPr>
      </w:pPr>
      <w:r w:rsidRPr="009C45A7">
        <w:rPr>
          <w:szCs w:val="22"/>
          <w:lang w:val="lt-LT"/>
        </w:rPr>
        <w:t xml:space="preserve">DENTOCAINE </w:t>
      </w:r>
      <w:r w:rsidRPr="00FF0F09">
        <w:rPr>
          <w:bCs/>
          <w:szCs w:val="22"/>
          <w:lang w:val="lt-LT"/>
        </w:rPr>
        <w:t>4</w:t>
      </w:r>
      <w:r w:rsidRPr="009C45A7">
        <w:rPr>
          <w:bCs/>
          <w:szCs w:val="22"/>
          <w:lang w:val="lt-LT"/>
        </w:rPr>
        <w:t>0 mg/ml + 5 mikrogramų/ml</w:t>
      </w:r>
      <w:r w:rsidRPr="009C45A7" w:rsidDel="00681FAE">
        <w:rPr>
          <w:szCs w:val="22"/>
          <w:lang w:val="lt-LT"/>
        </w:rPr>
        <w:t xml:space="preserve"> </w:t>
      </w:r>
      <w:r w:rsidRPr="00B4175B">
        <w:rPr>
          <w:lang w:val="lt-LT"/>
        </w:rPr>
        <w:t>vartojamas burnos ertmei apmarinti (nuskausminti) odontologinių procedūrų metu.</w:t>
      </w:r>
    </w:p>
    <w:p w14:paraId="267570E5" w14:textId="77777777" w:rsidR="00A36880" w:rsidRPr="009C45A7" w:rsidRDefault="00A36880" w:rsidP="00B4175B">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Šio vaisto sudėtyje yra dvi veikliosios medžiagos: </w:t>
      </w:r>
    </w:p>
    <w:p w14:paraId="0278CD53" w14:textId="77777777" w:rsidR="00A36880" w:rsidRPr="009C45A7" w:rsidRDefault="00A36880" w:rsidP="00B4175B">
      <w:pPr>
        <w:numPr>
          <w:ilvl w:val="0"/>
          <w:numId w:val="15"/>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artikainas – vietinis anestetikas, kuris neleidžia atsirasti skausmui, ir </w:t>
      </w:r>
    </w:p>
    <w:p w14:paraId="6F698B3E" w14:textId="77777777" w:rsidR="00A36880" w:rsidRPr="009C45A7" w:rsidRDefault="00A36880" w:rsidP="00B4175B">
      <w:pPr>
        <w:numPr>
          <w:ilvl w:val="0"/>
          <w:numId w:val="15"/>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adrenalinas – kraujagysles sutraukiantis vaistas, kuris susiaurina kraujagysles injekcijos vietoje ir taip pailgina artikaino veikimo trukmę. Jis taip pat mažina kraujavimą operacijos metu. </w:t>
      </w:r>
    </w:p>
    <w:p w14:paraId="3F0FBC2B" w14:textId="77777777" w:rsidR="00A36880" w:rsidRPr="009C45A7" w:rsidRDefault="00A36880" w:rsidP="00A36880">
      <w:pPr>
        <w:tabs>
          <w:tab w:val="clear" w:pos="567"/>
        </w:tabs>
        <w:autoSpaceDE w:val="0"/>
        <w:autoSpaceDN w:val="0"/>
        <w:adjustRightInd w:val="0"/>
        <w:spacing w:line="240" w:lineRule="auto"/>
        <w:jc w:val="both"/>
        <w:rPr>
          <w:rFonts w:eastAsiaTheme="minorHAnsi"/>
          <w:color w:val="000000"/>
          <w:szCs w:val="22"/>
          <w:lang w:val="es-ES"/>
        </w:rPr>
      </w:pPr>
    </w:p>
    <w:p w14:paraId="59B284BA" w14:textId="1834210C" w:rsidR="00A36880" w:rsidRPr="009C45A7" w:rsidRDefault="00A36880" w:rsidP="00B4175B">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Jums </w:t>
      </w:r>
      <w:r w:rsidRPr="0025251E">
        <w:rPr>
          <w:rFonts w:eastAsiaTheme="minorHAnsi"/>
          <w:color w:val="000000"/>
          <w:szCs w:val="22"/>
          <w:lang w:val="lt-LT"/>
        </w:rPr>
        <w:t xml:space="preserve">DENTOCAINE </w:t>
      </w:r>
      <w:r w:rsidRPr="0025251E">
        <w:rPr>
          <w:rFonts w:eastAsiaTheme="minorHAnsi"/>
          <w:bCs/>
          <w:color w:val="000000"/>
          <w:szCs w:val="22"/>
          <w:lang w:val="lt-LT"/>
        </w:rPr>
        <w:t>4</w:t>
      </w:r>
      <w:r w:rsidRPr="009C45A7">
        <w:rPr>
          <w:rFonts w:eastAsiaTheme="minorHAnsi"/>
          <w:bCs/>
          <w:color w:val="000000"/>
          <w:szCs w:val="22"/>
          <w:lang w:val="lt-LT"/>
        </w:rPr>
        <w:t>0 mg/ml + 10 mikrogramų/ml</w:t>
      </w:r>
      <w:r w:rsidRPr="009C45A7">
        <w:rPr>
          <w:rFonts w:eastAsiaTheme="minorHAnsi"/>
          <w:color w:val="000000"/>
          <w:szCs w:val="22"/>
          <w:lang w:val="es-ES"/>
        </w:rPr>
        <w:t xml:space="preserve"> arba </w:t>
      </w:r>
      <w:r w:rsidRPr="0025251E">
        <w:rPr>
          <w:rFonts w:eastAsiaTheme="minorHAnsi"/>
          <w:color w:val="000000"/>
          <w:szCs w:val="22"/>
          <w:lang w:val="lt-LT"/>
        </w:rPr>
        <w:t xml:space="preserve">DENTOCAINE </w:t>
      </w:r>
      <w:r w:rsidRPr="0025251E">
        <w:rPr>
          <w:rFonts w:eastAsiaTheme="minorHAnsi"/>
          <w:bCs/>
          <w:color w:val="000000"/>
          <w:szCs w:val="22"/>
          <w:lang w:val="lt-LT"/>
        </w:rPr>
        <w:t>4</w:t>
      </w:r>
      <w:r w:rsidRPr="009C45A7">
        <w:rPr>
          <w:rFonts w:eastAsiaTheme="minorHAnsi"/>
          <w:bCs/>
          <w:color w:val="000000"/>
          <w:szCs w:val="22"/>
          <w:lang w:val="lt-LT"/>
        </w:rPr>
        <w:t>0 mg/ml + 5 mikrogramų/ml</w:t>
      </w:r>
      <w:r w:rsidRPr="009C45A7">
        <w:rPr>
          <w:rFonts w:eastAsiaTheme="minorHAnsi"/>
          <w:color w:val="000000"/>
          <w:szCs w:val="22"/>
          <w:lang w:val="es-ES"/>
        </w:rPr>
        <w:t xml:space="preserve"> suleis odontologas. </w:t>
      </w:r>
    </w:p>
    <w:p w14:paraId="309ABBDF" w14:textId="77777777" w:rsidR="00A36880" w:rsidRPr="009C45A7" w:rsidRDefault="00A36880" w:rsidP="00B4175B">
      <w:pPr>
        <w:tabs>
          <w:tab w:val="clear" w:pos="567"/>
        </w:tabs>
        <w:autoSpaceDE w:val="0"/>
        <w:autoSpaceDN w:val="0"/>
        <w:adjustRightInd w:val="0"/>
        <w:spacing w:line="240" w:lineRule="auto"/>
        <w:rPr>
          <w:rFonts w:eastAsiaTheme="minorHAnsi"/>
          <w:color w:val="000000"/>
          <w:szCs w:val="22"/>
          <w:lang w:val="es-ES"/>
        </w:rPr>
      </w:pPr>
      <w:r w:rsidRPr="0025251E">
        <w:rPr>
          <w:rFonts w:eastAsiaTheme="minorHAnsi"/>
          <w:color w:val="000000"/>
          <w:szCs w:val="22"/>
          <w:lang w:val="lt-LT"/>
        </w:rPr>
        <w:t xml:space="preserve">DENTOCAINE </w:t>
      </w:r>
      <w:r w:rsidRPr="0025251E">
        <w:rPr>
          <w:rFonts w:eastAsiaTheme="minorHAnsi"/>
          <w:bCs/>
          <w:color w:val="000000"/>
          <w:szCs w:val="22"/>
          <w:lang w:val="lt-LT"/>
        </w:rPr>
        <w:t>4</w:t>
      </w:r>
      <w:r w:rsidRPr="009C45A7">
        <w:rPr>
          <w:rFonts w:eastAsiaTheme="minorHAnsi"/>
          <w:bCs/>
          <w:color w:val="000000"/>
          <w:szCs w:val="22"/>
          <w:lang w:val="lt-LT"/>
        </w:rPr>
        <w:t>0 mg/ml + 5 mikrogramų/ml</w:t>
      </w:r>
      <w:r w:rsidRPr="009C45A7">
        <w:rPr>
          <w:rFonts w:eastAsiaTheme="minorHAnsi"/>
          <w:color w:val="000000"/>
          <w:szCs w:val="22"/>
          <w:lang w:val="es-ES"/>
        </w:rPr>
        <w:t xml:space="preserve"> skirtas vyresniems kaip 4 metų (apie 20 mg kūno masės) vaikams, paaugliams ir suaugusiesiems. </w:t>
      </w:r>
    </w:p>
    <w:p w14:paraId="3B262DDB" w14:textId="77777777" w:rsidR="00A36880" w:rsidRPr="009C45A7" w:rsidRDefault="00A36880" w:rsidP="00B4175B">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Priklausomai nuo atliekamos odontologinės procedūros, odontologas pasirinks iš dviejų vaistų: </w:t>
      </w:r>
    </w:p>
    <w:p w14:paraId="42BA0E37" w14:textId="22E48ED2" w:rsidR="00A36880" w:rsidRPr="009C45A7" w:rsidRDefault="00A36880" w:rsidP="00B4175B">
      <w:pPr>
        <w:numPr>
          <w:ilvl w:val="0"/>
          <w:numId w:val="16"/>
        </w:numPr>
        <w:tabs>
          <w:tab w:val="clear" w:pos="567"/>
        </w:tabs>
        <w:autoSpaceDE w:val="0"/>
        <w:autoSpaceDN w:val="0"/>
        <w:adjustRightInd w:val="0"/>
        <w:spacing w:line="240" w:lineRule="auto"/>
        <w:rPr>
          <w:rFonts w:eastAsiaTheme="minorHAnsi"/>
          <w:color w:val="000000"/>
          <w:szCs w:val="22"/>
          <w:lang w:val="es-ES"/>
        </w:rPr>
      </w:pPr>
      <w:r w:rsidRPr="0025251E">
        <w:rPr>
          <w:rFonts w:eastAsiaTheme="minorHAnsi"/>
          <w:color w:val="000000"/>
          <w:szCs w:val="22"/>
          <w:lang w:val="lt-LT"/>
        </w:rPr>
        <w:t xml:space="preserve">DENTOCAINE </w:t>
      </w:r>
      <w:r w:rsidRPr="0025251E">
        <w:rPr>
          <w:rFonts w:eastAsiaTheme="minorHAnsi"/>
          <w:bCs/>
          <w:color w:val="000000"/>
          <w:szCs w:val="22"/>
          <w:lang w:val="lt-LT"/>
        </w:rPr>
        <w:t>4</w:t>
      </w:r>
      <w:r w:rsidRPr="009C45A7">
        <w:rPr>
          <w:rFonts w:eastAsiaTheme="minorHAnsi"/>
          <w:bCs/>
          <w:color w:val="000000"/>
          <w:szCs w:val="22"/>
          <w:lang w:val="lt-LT"/>
        </w:rPr>
        <w:t>0 mg/ml + 5 mikrogramų/ml</w:t>
      </w:r>
      <w:r w:rsidRPr="009C45A7">
        <w:rPr>
          <w:rFonts w:eastAsiaTheme="minorHAnsi"/>
          <w:color w:val="000000"/>
          <w:szCs w:val="22"/>
          <w:lang w:val="es-ES"/>
        </w:rPr>
        <w:t xml:space="preserve"> paprastai skiriamas paprastoms ir trumpoms odontologinėms procedūroms; </w:t>
      </w:r>
    </w:p>
    <w:p w14:paraId="76C01DC8" w14:textId="3547D060" w:rsidR="00A36880" w:rsidRPr="009C45A7" w:rsidRDefault="00A36880" w:rsidP="00B4175B">
      <w:pPr>
        <w:numPr>
          <w:ilvl w:val="0"/>
          <w:numId w:val="16"/>
        </w:numPr>
        <w:tabs>
          <w:tab w:val="clear" w:pos="567"/>
        </w:tabs>
        <w:autoSpaceDE w:val="0"/>
        <w:autoSpaceDN w:val="0"/>
        <w:adjustRightInd w:val="0"/>
        <w:spacing w:line="240" w:lineRule="auto"/>
        <w:rPr>
          <w:rFonts w:eastAsiaTheme="minorHAnsi"/>
          <w:color w:val="000000"/>
          <w:szCs w:val="22"/>
          <w:lang w:val="es-ES"/>
        </w:rPr>
      </w:pPr>
      <w:r w:rsidRPr="0025251E">
        <w:rPr>
          <w:rFonts w:eastAsiaTheme="minorHAnsi"/>
          <w:color w:val="000000"/>
          <w:szCs w:val="22"/>
          <w:lang w:val="lt-LT"/>
        </w:rPr>
        <w:t xml:space="preserve">DENTOCAINE </w:t>
      </w:r>
      <w:r w:rsidRPr="0025251E">
        <w:rPr>
          <w:rFonts w:eastAsiaTheme="minorHAnsi"/>
          <w:bCs/>
          <w:color w:val="000000"/>
          <w:szCs w:val="22"/>
          <w:lang w:val="lt-LT"/>
        </w:rPr>
        <w:t>4</w:t>
      </w:r>
      <w:r w:rsidRPr="009C45A7">
        <w:rPr>
          <w:rFonts w:eastAsiaTheme="minorHAnsi"/>
          <w:bCs/>
          <w:color w:val="000000"/>
          <w:szCs w:val="22"/>
          <w:lang w:val="lt-LT"/>
        </w:rPr>
        <w:t>0 mg/ml + 10 mikrogramų/ml</w:t>
      </w:r>
      <w:r w:rsidRPr="009C45A7">
        <w:rPr>
          <w:rFonts w:eastAsiaTheme="minorHAnsi"/>
          <w:color w:val="000000"/>
          <w:szCs w:val="22"/>
          <w:lang w:val="es-ES"/>
        </w:rPr>
        <w:t xml:space="preserve"> daugiau pritaikytas procedūroms, kurios trunka ilgiau arba kurių metu galimas didesnis kraujavimas. </w:t>
      </w:r>
    </w:p>
    <w:p w14:paraId="43437EA3" w14:textId="77777777" w:rsidR="00A36880" w:rsidRPr="009C45A7" w:rsidRDefault="00A36880" w:rsidP="00B4175B">
      <w:pPr>
        <w:numPr>
          <w:ilvl w:val="12"/>
          <w:numId w:val="0"/>
        </w:numPr>
        <w:ind w:left="567" w:right="-2" w:hanging="567"/>
        <w:rPr>
          <w:szCs w:val="22"/>
          <w:lang w:val="lt-LT"/>
        </w:rPr>
      </w:pPr>
    </w:p>
    <w:p w14:paraId="0F5E0C28" w14:textId="77777777" w:rsidR="00A36880" w:rsidRPr="009C45A7" w:rsidRDefault="00A36880" w:rsidP="00B4175B">
      <w:pPr>
        <w:numPr>
          <w:ilvl w:val="12"/>
          <w:numId w:val="0"/>
        </w:numPr>
        <w:ind w:left="567" w:right="-2" w:hanging="567"/>
        <w:rPr>
          <w:szCs w:val="22"/>
          <w:lang w:val="lt-LT"/>
        </w:rPr>
      </w:pPr>
    </w:p>
    <w:p w14:paraId="26052550" w14:textId="07258085" w:rsidR="00A36880" w:rsidRPr="009C45A7" w:rsidRDefault="00A36880" w:rsidP="00B4175B">
      <w:pPr>
        <w:numPr>
          <w:ilvl w:val="12"/>
          <w:numId w:val="0"/>
        </w:numPr>
        <w:ind w:left="567" w:right="-2" w:hanging="567"/>
        <w:rPr>
          <w:b/>
          <w:szCs w:val="22"/>
          <w:lang w:val="lt-LT"/>
        </w:rPr>
      </w:pPr>
      <w:r w:rsidRPr="009C45A7">
        <w:rPr>
          <w:b/>
          <w:szCs w:val="22"/>
          <w:lang w:val="lt-LT"/>
        </w:rPr>
        <w:t>2.</w:t>
      </w:r>
      <w:r w:rsidRPr="009C45A7">
        <w:rPr>
          <w:b/>
          <w:szCs w:val="22"/>
          <w:lang w:val="lt-LT"/>
        </w:rPr>
        <w:tab/>
      </w:r>
      <w:r w:rsidRPr="009C45A7">
        <w:rPr>
          <w:b/>
          <w:noProof/>
          <w:szCs w:val="22"/>
          <w:lang w:val="lt-LT"/>
        </w:rPr>
        <w:t>Kas žinotina prieš vartojant</w:t>
      </w:r>
      <w:r w:rsidRPr="009C45A7">
        <w:rPr>
          <w:b/>
          <w:caps/>
          <w:noProof/>
          <w:szCs w:val="22"/>
          <w:lang w:val="lt-LT"/>
        </w:rPr>
        <w:t xml:space="preserve"> </w:t>
      </w:r>
      <w:r w:rsidRPr="00FF0F09">
        <w:rPr>
          <w:b/>
          <w:szCs w:val="22"/>
          <w:lang w:val="lt-LT"/>
        </w:rPr>
        <w:t>DENTOCAINE 4</w:t>
      </w:r>
      <w:r w:rsidRPr="009C45A7">
        <w:rPr>
          <w:b/>
          <w:bCs/>
          <w:szCs w:val="22"/>
          <w:lang w:val="lt-LT"/>
        </w:rPr>
        <w:t>0 mg/ml + 5 mikrogramų/ml</w:t>
      </w:r>
      <w:r w:rsidRPr="009C45A7">
        <w:rPr>
          <w:b/>
          <w:caps/>
          <w:noProof/>
          <w:szCs w:val="22"/>
          <w:lang w:val="lt-LT"/>
        </w:rPr>
        <w:t xml:space="preserve"> </w:t>
      </w:r>
      <w:r w:rsidRPr="009C45A7">
        <w:rPr>
          <w:b/>
          <w:noProof/>
          <w:szCs w:val="22"/>
          <w:lang w:val="lt-LT"/>
        </w:rPr>
        <w:t>injekcinis tirpalas</w:t>
      </w:r>
    </w:p>
    <w:p w14:paraId="2E752C2E" w14:textId="77777777" w:rsidR="00A36880" w:rsidRPr="009C45A7" w:rsidRDefault="00A36880" w:rsidP="00A36880">
      <w:pPr>
        <w:numPr>
          <w:ilvl w:val="12"/>
          <w:numId w:val="0"/>
        </w:numPr>
        <w:ind w:right="-2"/>
        <w:rPr>
          <w:szCs w:val="22"/>
          <w:lang w:val="lt-LT"/>
        </w:rPr>
      </w:pPr>
    </w:p>
    <w:p w14:paraId="602CAA70" w14:textId="57A23BF7" w:rsidR="00A36880" w:rsidRPr="009C45A7" w:rsidRDefault="00A36880" w:rsidP="00A36880">
      <w:pPr>
        <w:numPr>
          <w:ilvl w:val="12"/>
          <w:numId w:val="0"/>
        </w:numPr>
        <w:rPr>
          <w:b/>
          <w:szCs w:val="22"/>
          <w:lang w:val="it-IT"/>
        </w:rPr>
      </w:pPr>
      <w:r w:rsidRPr="009C45A7">
        <w:rPr>
          <w:b/>
          <w:noProof/>
          <w:szCs w:val="22"/>
          <w:lang w:val="it-IT"/>
        </w:rPr>
        <w:t xml:space="preserve">DENTOCAINE </w:t>
      </w:r>
      <w:r w:rsidRPr="00FF0F09">
        <w:rPr>
          <w:b/>
          <w:szCs w:val="22"/>
          <w:lang w:val="lt-LT"/>
        </w:rPr>
        <w:t>4</w:t>
      </w:r>
      <w:r w:rsidRPr="009C45A7">
        <w:rPr>
          <w:b/>
          <w:bCs/>
          <w:szCs w:val="22"/>
          <w:lang w:val="lt-LT"/>
        </w:rPr>
        <w:t>0 mg/ml + 5 mikrogramų/ml</w:t>
      </w:r>
      <w:r w:rsidRPr="009C45A7" w:rsidDel="007C7D00">
        <w:rPr>
          <w:b/>
          <w:noProof/>
          <w:szCs w:val="22"/>
          <w:lang w:val="it-IT"/>
        </w:rPr>
        <w:t xml:space="preserve"> </w:t>
      </w:r>
      <w:r w:rsidRPr="009C45A7">
        <w:rPr>
          <w:b/>
          <w:bCs/>
          <w:szCs w:val="22"/>
          <w:lang w:val="lt-LT"/>
        </w:rPr>
        <w:t>vartoti</w:t>
      </w:r>
      <w:r w:rsidR="00C06E19" w:rsidRPr="009C45A7">
        <w:rPr>
          <w:b/>
          <w:bCs/>
          <w:szCs w:val="22"/>
          <w:lang w:val="lt-LT"/>
        </w:rPr>
        <w:t xml:space="preserve"> draudžiama:</w:t>
      </w:r>
    </w:p>
    <w:p w14:paraId="2C9380B3" w14:textId="77777777" w:rsidR="00A36880" w:rsidRPr="009C45A7" w:rsidRDefault="00A36880" w:rsidP="00A36880">
      <w:pPr>
        <w:numPr>
          <w:ilvl w:val="12"/>
          <w:numId w:val="0"/>
        </w:numPr>
        <w:rPr>
          <w:szCs w:val="22"/>
          <w:lang w:val="it-IT"/>
        </w:rPr>
      </w:pPr>
    </w:p>
    <w:p w14:paraId="31BD3017" w14:textId="24517139" w:rsidR="00A36880" w:rsidRPr="0025251E" w:rsidRDefault="00C06E19" w:rsidP="00A36880">
      <w:pPr>
        <w:widowControl w:val="0"/>
        <w:numPr>
          <w:ilvl w:val="0"/>
          <w:numId w:val="17"/>
        </w:numPr>
        <w:tabs>
          <w:tab w:val="clear" w:pos="567"/>
        </w:tabs>
        <w:overflowPunct w:val="0"/>
        <w:autoSpaceDE w:val="0"/>
        <w:autoSpaceDN w:val="0"/>
        <w:adjustRightInd w:val="0"/>
        <w:spacing w:line="240" w:lineRule="auto"/>
        <w:contextualSpacing/>
        <w:textAlignment w:val="baseline"/>
        <w:rPr>
          <w:rFonts w:ascii="Courier New" w:eastAsiaTheme="minorHAnsi" w:hAnsi="Courier New"/>
          <w:color w:val="000000"/>
          <w:szCs w:val="22"/>
          <w:lang w:val="it-IT" w:eastAsia="es-ES"/>
        </w:rPr>
      </w:pPr>
      <w:r w:rsidRPr="009C45A7">
        <w:rPr>
          <w:rFonts w:eastAsiaTheme="minorHAnsi"/>
          <w:color w:val="000000"/>
          <w:szCs w:val="22"/>
          <w:lang w:val="it-IT" w:eastAsia="es-ES"/>
        </w:rPr>
        <w:t xml:space="preserve">jeigu yra </w:t>
      </w:r>
      <w:r w:rsidR="00A36880" w:rsidRPr="0025251E">
        <w:rPr>
          <w:rFonts w:eastAsiaTheme="minorHAnsi"/>
          <w:color w:val="000000"/>
          <w:szCs w:val="22"/>
          <w:lang w:val="it-IT" w:eastAsia="es-ES"/>
        </w:rPr>
        <w:t xml:space="preserve">alergija artikainui ar adrenalinui arba bet kuriai pagalbinei šio vaisto medžiagai (jos išvardytos 6 skyriuje); </w:t>
      </w:r>
    </w:p>
    <w:p w14:paraId="41EAACC2" w14:textId="77777777" w:rsidR="00A36880" w:rsidRPr="0025251E" w:rsidRDefault="00A36880" w:rsidP="00A36880">
      <w:pPr>
        <w:widowControl w:val="0"/>
        <w:numPr>
          <w:ilvl w:val="0"/>
          <w:numId w:val="17"/>
        </w:numPr>
        <w:tabs>
          <w:tab w:val="clear" w:pos="567"/>
        </w:tabs>
        <w:overflowPunct w:val="0"/>
        <w:autoSpaceDE w:val="0"/>
        <w:autoSpaceDN w:val="0"/>
        <w:adjustRightInd w:val="0"/>
        <w:spacing w:line="240" w:lineRule="auto"/>
        <w:contextualSpacing/>
        <w:textAlignment w:val="baseline"/>
        <w:rPr>
          <w:rFonts w:ascii="Courier New" w:eastAsiaTheme="minorHAnsi" w:hAnsi="Courier New"/>
          <w:color w:val="000000"/>
          <w:szCs w:val="22"/>
          <w:lang w:val="es-ES" w:eastAsia="es-ES"/>
        </w:rPr>
      </w:pPr>
      <w:r w:rsidRPr="0025251E">
        <w:rPr>
          <w:rFonts w:eastAsiaTheme="minorHAnsi"/>
          <w:color w:val="000000"/>
          <w:szCs w:val="22"/>
          <w:lang w:val="es-ES" w:eastAsia="es-ES"/>
        </w:rPr>
        <w:t xml:space="preserve">alergija kitiems vietiniams anestetikams; </w:t>
      </w:r>
    </w:p>
    <w:p w14:paraId="62F2767A" w14:textId="77777777" w:rsidR="00A36880" w:rsidRPr="0025251E" w:rsidRDefault="00A36880" w:rsidP="00A36880">
      <w:pPr>
        <w:widowControl w:val="0"/>
        <w:numPr>
          <w:ilvl w:val="0"/>
          <w:numId w:val="17"/>
        </w:numPr>
        <w:tabs>
          <w:tab w:val="clear" w:pos="567"/>
        </w:tabs>
        <w:overflowPunct w:val="0"/>
        <w:autoSpaceDE w:val="0"/>
        <w:autoSpaceDN w:val="0"/>
        <w:adjustRightInd w:val="0"/>
        <w:spacing w:line="240" w:lineRule="auto"/>
        <w:contextualSpacing/>
        <w:textAlignment w:val="baseline"/>
        <w:rPr>
          <w:rFonts w:ascii="Courier New" w:eastAsiaTheme="minorHAnsi" w:hAnsi="Courier New"/>
          <w:color w:val="000000"/>
          <w:szCs w:val="22"/>
          <w:lang w:val="es-ES" w:eastAsia="es-ES"/>
        </w:rPr>
      </w:pPr>
      <w:r w:rsidRPr="0025251E">
        <w:rPr>
          <w:rFonts w:eastAsiaTheme="minorHAnsi"/>
          <w:color w:val="000000"/>
          <w:szCs w:val="22"/>
          <w:lang w:val="es-ES" w:eastAsia="es-ES"/>
        </w:rPr>
        <w:t xml:space="preserve">epilepsija, nepakankamai kontroliuojama vaistais. </w:t>
      </w:r>
    </w:p>
    <w:p w14:paraId="0AB804A9" w14:textId="77777777" w:rsidR="00A36880" w:rsidRPr="009C45A7" w:rsidRDefault="00A36880" w:rsidP="00A36880">
      <w:pPr>
        <w:numPr>
          <w:ilvl w:val="12"/>
          <w:numId w:val="0"/>
        </w:numPr>
        <w:rPr>
          <w:szCs w:val="22"/>
          <w:lang w:val="es-ES"/>
        </w:rPr>
      </w:pPr>
    </w:p>
    <w:p w14:paraId="50976ECE"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b/>
          <w:bCs/>
          <w:color w:val="000000"/>
          <w:szCs w:val="22"/>
          <w:lang w:val="es-ES"/>
        </w:rPr>
        <w:t xml:space="preserve">Įspėjimai ir atsargumo priemonės </w:t>
      </w:r>
    </w:p>
    <w:p w14:paraId="5C82C381" w14:textId="48E69281"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lastRenderedPageBreak/>
        <w:t xml:space="preserve">Pasitarkite su odontologu, prieš pradėdami vartoti </w:t>
      </w:r>
      <w:r w:rsidRPr="0025251E">
        <w:rPr>
          <w:rFonts w:eastAsiaTheme="minorHAnsi"/>
          <w:color w:val="000000"/>
          <w:szCs w:val="22"/>
          <w:lang w:val="lt-LT"/>
        </w:rPr>
        <w:t xml:space="preserve">DENTOCAINE </w:t>
      </w:r>
      <w:r w:rsidRPr="0025251E">
        <w:rPr>
          <w:rFonts w:eastAsiaTheme="minorHAnsi"/>
          <w:bCs/>
          <w:color w:val="000000"/>
          <w:szCs w:val="22"/>
          <w:lang w:val="lt-LT"/>
        </w:rPr>
        <w:t>4</w:t>
      </w:r>
      <w:r w:rsidRPr="009C45A7">
        <w:rPr>
          <w:rFonts w:eastAsiaTheme="minorHAnsi"/>
          <w:bCs/>
          <w:color w:val="000000"/>
          <w:szCs w:val="22"/>
          <w:lang w:val="lt-LT"/>
        </w:rPr>
        <w:t>0 mg/ml + 5</w:t>
      </w:r>
      <w:r w:rsidR="00B4175B">
        <w:rPr>
          <w:rFonts w:eastAsiaTheme="minorHAnsi"/>
          <w:bCs/>
          <w:color w:val="000000"/>
          <w:szCs w:val="22"/>
          <w:lang w:val="lt-LT"/>
        </w:rPr>
        <w:t> </w:t>
      </w:r>
      <w:r w:rsidRPr="009C45A7">
        <w:rPr>
          <w:rFonts w:eastAsiaTheme="minorHAnsi"/>
          <w:bCs/>
          <w:color w:val="000000"/>
          <w:szCs w:val="22"/>
          <w:lang w:val="lt-LT"/>
        </w:rPr>
        <w:t>mikrogramų/ml</w:t>
      </w:r>
      <w:r w:rsidRPr="009C45A7">
        <w:rPr>
          <w:rFonts w:eastAsiaTheme="minorHAnsi"/>
          <w:color w:val="000000"/>
          <w:szCs w:val="22"/>
          <w:lang w:val="es-ES"/>
        </w:rPr>
        <w:t xml:space="preserve">, jeigu Jums yra kuri nors iš toliau nurodytų būklių: </w:t>
      </w:r>
    </w:p>
    <w:p w14:paraId="1F931092"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sunkūs širdies ritmo sutrikimai (pvz., antrojo ir trečiojo laipsnio AV blokada); </w:t>
      </w:r>
    </w:p>
    <w:p w14:paraId="67EF694F"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ūminis širdies nepakankamumas (ūminis širdies silpnumas, pvz., netikėtas skausmas krūtinėje ramybės būsenoje arba po miokardo infarkto (pvz., širdies priepuolio)); </w:t>
      </w:r>
    </w:p>
    <w:p w14:paraId="66A7E559"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žemas kraujospūdis; </w:t>
      </w:r>
    </w:p>
    <w:p w14:paraId="52166584"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neįprastai greitai plaka širdis; </w:t>
      </w:r>
    </w:p>
    <w:p w14:paraId="40415F28"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per pastaruosius 3–6 mėnesius patyrėte širdies priepuolį; </w:t>
      </w:r>
    </w:p>
    <w:p w14:paraId="26EC5215"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per pastaruosius 3 mėnesius Jums atlikta vainikinių arterijų apylankos operacija; </w:t>
      </w:r>
    </w:p>
    <w:p w14:paraId="5315AD38"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vartojate tam tikrus vaistus nuo kraujospūdžio, vadinamus beta blokatoriais, pvz., propranololį. Kyla hipertenzinės krizės (labai aukšto kraujospūdžio) arba smarkaus pulso sulėtėjimo pavojus (žr. skyrių „Kiti </w:t>
      </w:r>
      <w:proofErr w:type="gramStart"/>
      <w:r w:rsidRPr="009C45A7">
        <w:rPr>
          <w:rFonts w:eastAsiaTheme="minorHAnsi"/>
          <w:color w:val="000000"/>
          <w:szCs w:val="22"/>
          <w:lang w:val="es-ES"/>
        </w:rPr>
        <w:t>vaistai“</w:t>
      </w:r>
      <w:proofErr w:type="gramEnd"/>
      <w:r w:rsidRPr="009C45A7">
        <w:rPr>
          <w:rFonts w:eastAsiaTheme="minorHAnsi"/>
          <w:color w:val="000000"/>
          <w:szCs w:val="22"/>
          <w:lang w:val="es-ES"/>
        </w:rPr>
        <w:t xml:space="preserve">); </w:t>
      </w:r>
    </w:p>
    <w:p w14:paraId="01A32307"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labai aukštas kraujospūdis; </w:t>
      </w:r>
    </w:p>
    <w:p w14:paraId="6A83634F"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tuo pačiu metu vartojate tam tikrus vaistus depresijai ir Parkinsono ligai gydyti (triciklius antidepresantus). Šie vaistai gali sustiprinti adrenalino poveikį; </w:t>
      </w:r>
    </w:p>
    <w:p w14:paraId="4D85CE80"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epilepsija; </w:t>
      </w:r>
    </w:p>
    <w:p w14:paraId="214FF305"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natūralios cheminės medžiagos, vadinamos cholinesteraze, trūkumas kraujyje (plazmos cholinesterazės nepakankamumas); </w:t>
      </w:r>
    </w:p>
    <w:p w14:paraId="132ADD96"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inkstų veiklos sutrikimai; </w:t>
      </w:r>
    </w:p>
    <w:p w14:paraId="6E838401"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sunkūs kepenų veiklos sutrikimai; </w:t>
      </w:r>
    </w:p>
    <w:p w14:paraId="466C0343"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liga, vadinama </w:t>
      </w:r>
      <w:r w:rsidRPr="009C45A7">
        <w:rPr>
          <w:rFonts w:eastAsiaTheme="minorHAnsi"/>
          <w:i/>
          <w:iCs/>
          <w:color w:val="000000"/>
          <w:szCs w:val="22"/>
          <w:lang w:val="es-ES"/>
        </w:rPr>
        <w:t>Myasthenia Gravis</w:t>
      </w:r>
      <w:r w:rsidRPr="009C45A7">
        <w:rPr>
          <w:rFonts w:eastAsiaTheme="minorHAnsi"/>
          <w:color w:val="000000"/>
          <w:szCs w:val="22"/>
          <w:lang w:val="es-ES"/>
        </w:rPr>
        <w:t xml:space="preserve">, sukelianti raumenų silpnumą; </w:t>
      </w:r>
    </w:p>
    <w:p w14:paraId="38C60692"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i/>
          <w:iCs/>
          <w:color w:val="000000"/>
          <w:szCs w:val="22"/>
          <w:lang w:val="es-ES"/>
        </w:rPr>
        <w:t>porfirija</w:t>
      </w:r>
      <w:r w:rsidRPr="009C45A7">
        <w:rPr>
          <w:rFonts w:eastAsiaTheme="minorHAnsi"/>
          <w:color w:val="000000"/>
          <w:szCs w:val="22"/>
          <w:lang w:val="es-ES"/>
        </w:rPr>
        <w:t xml:space="preserve">, kuri sukelia neurologines komplikacijas arba odos problemas; </w:t>
      </w:r>
    </w:p>
    <w:p w14:paraId="1FF6D1BA"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vartojate vietinius anestetikus – vaistus, sukeliančius grįžtamąjį jutimų praradimą (įskaitant tokius lakiuosius anestetikus kaip halotanas); </w:t>
      </w:r>
    </w:p>
    <w:p w14:paraId="5AD8995F"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vartojate vaistus, vadinamus antiagregantais arba antikoaguliantais, skirtais užkirsti kelią rankų ir kojų kraujagyslių siaurėjimui ar kietėjimui; </w:t>
      </w:r>
    </w:p>
    <w:p w14:paraId="4280B252"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Jums daugiau kaip 70 metų. </w:t>
      </w:r>
    </w:p>
    <w:p w14:paraId="5E45C157"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turite arba turėjote bet kokį širdies veiklos sutrikimą; </w:t>
      </w:r>
    </w:p>
    <w:p w14:paraId="3517005F"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sergate nekontroliuojamu diabetu; </w:t>
      </w:r>
    </w:p>
    <w:p w14:paraId="4E760737"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rPr>
      </w:pPr>
      <w:r w:rsidRPr="009C45A7">
        <w:rPr>
          <w:rFonts w:eastAsiaTheme="minorHAnsi"/>
          <w:color w:val="000000"/>
          <w:szCs w:val="22"/>
        </w:rPr>
        <w:t xml:space="preserve">per daug intensyvi skydliaukės veikla (tirotoksikozė); </w:t>
      </w:r>
    </w:p>
    <w:p w14:paraId="20FFA67E"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navikas, vadinamas feochromocitoma; </w:t>
      </w:r>
    </w:p>
    <w:p w14:paraId="0AA2FDA1"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liga, vadinama uždarojo kampo glaukoma, kuri paveikia akis; </w:t>
      </w:r>
    </w:p>
    <w:p w14:paraId="29E8B267"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srityje, į kurią norima leisti vaistą, yra uždegimas arba infekcija; </w:t>
      </w:r>
    </w:p>
    <w:p w14:paraId="5F10D3A3" w14:textId="77777777" w:rsidR="00A36880" w:rsidRPr="009C45A7" w:rsidRDefault="00A36880" w:rsidP="00A3688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sumažėjęs deguonies kiekis organizmo audiniuose (hipoksija), didelis kalio kiekis kraujyje (hiperkalemija) ir medžiagų apykaitos sutrikimai dėl per didelio rūgšties kiekio kraujyje (metabolinė acidozė). </w:t>
      </w:r>
    </w:p>
    <w:p w14:paraId="2393F33A" w14:textId="77777777" w:rsidR="00A36880" w:rsidRPr="009C45A7" w:rsidRDefault="00A36880" w:rsidP="00A36880">
      <w:pPr>
        <w:tabs>
          <w:tab w:val="clear" w:pos="567"/>
        </w:tabs>
        <w:autoSpaceDE w:val="0"/>
        <w:autoSpaceDN w:val="0"/>
        <w:adjustRightInd w:val="0"/>
        <w:spacing w:line="240" w:lineRule="auto"/>
        <w:rPr>
          <w:rFonts w:eastAsiaTheme="minorHAnsi"/>
          <w:b/>
          <w:bCs/>
          <w:color w:val="000000"/>
          <w:szCs w:val="22"/>
          <w:lang w:val="es-ES"/>
        </w:rPr>
      </w:pPr>
    </w:p>
    <w:p w14:paraId="7DE6B7D5" w14:textId="508F467D"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fr-FR"/>
        </w:rPr>
      </w:pPr>
      <w:r w:rsidRPr="009C45A7">
        <w:rPr>
          <w:rFonts w:eastAsiaTheme="minorHAnsi"/>
          <w:b/>
          <w:bCs/>
          <w:color w:val="000000"/>
          <w:szCs w:val="22"/>
          <w:lang w:val="fr-FR"/>
        </w:rPr>
        <w:t xml:space="preserve">Kiti vaistai ir </w:t>
      </w:r>
      <w:r w:rsidRPr="0025251E">
        <w:rPr>
          <w:rFonts w:eastAsiaTheme="minorHAnsi"/>
          <w:b/>
          <w:noProof/>
          <w:color w:val="000000"/>
          <w:szCs w:val="22"/>
          <w:lang w:val="it-IT"/>
        </w:rPr>
        <w:t xml:space="preserve">DENTOCAINE </w:t>
      </w:r>
      <w:r w:rsidRPr="0025251E">
        <w:rPr>
          <w:rFonts w:eastAsiaTheme="minorHAnsi"/>
          <w:b/>
          <w:color w:val="000000"/>
          <w:szCs w:val="22"/>
          <w:lang w:val="lt-LT"/>
        </w:rPr>
        <w:t>4</w:t>
      </w:r>
      <w:r w:rsidRPr="009C45A7">
        <w:rPr>
          <w:rFonts w:eastAsiaTheme="minorHAnsi"/>
          <w:b/>
          <w:bCs/>
          <w:color w:val="000000"/>
          <w:szCs w:val="22"/>
          <w:lang w:val="lt-LT"/>
        </w:rPr>
        <w:t>0 mg/ml + 5 mikrogramų/ml</w:t>
      </w:r>
    </w:p>
    <w:p w14:paraId="17275653" w14:textId="77777777" w:rsidR="00A36880" w:rsidRPr="00B4175B" w:rsidRDefault="00A36880" w:rsidP="00A36880">
      <w:pPr>
        <w:tabs>
          <w:tab w:val="clear" w:pos="567"/>
        </w:tabs>
        <w:autoSpaceDE w:val="0"/>
        <w:autoSpaceDN w:val="0"/>
        <w:adjustRightInd w:val="0"/>
        <w:spacing w:line="240" w:lineRule="auto"/>
        <w:rPr>
          <w:rFonts w:eastAsiaTheme="minorHAnsi"/>
          <w:color w:val="000000"/>
          <w:lang w:val="fr-FR"/>
        </w:rPr>
      </w:pPr>
      <w:r w:rsidRPr="00B4175B">
        <w:rPr>
          <w:rFonts w:eastAsiaTheme="minorHAnsi"/>
          <w:color w:val="000000"/>
          <w:lang w:val="fr-FR"/>
        </w:rPr>
        <w:t xml:space="preserve">Jeigu vartojate ar neseniai vartojote kitų vaistų arba dėl to nesate tikri, apie tai pasakykite odontologui. </w:t>
      </w:r>
    </w:p>
    <w:p w14:paraId="5B277003" w14:textId="77777777" w:rsidR="00A36880" w:rsidRPr="00B4175B" w:rsidRDefault="00A36880" w:rsidP="00A36880">
      <w:pPr>
        <w:tabs>
          <w:tab w:val="clear" w:pos="567"/>
        </w:tabs>
        <w:autoSpaceDE w:val="0"/>
        <w:autoSpaceDN w:val="0"/>
        <w:adjustRightInd w:val="0"/>
        <w:spacing w:line="240" w:lineRule="auto"/>
        <w:rPr>
          <w:rFonts w:eastAsiaTheme="minorHAnsi"/>
          <w:color w:val="000000"/>
          <w:lang w:val="fr-FR"/>
        </w:rPr>
      </w:pPr>
      <w:r w:rsidRPr="00B4175B">
        <w:rPr>
          <w:rFonts w:eastAsiaTheme="minorHAnsi"/>
          <w:color w:val="000000"/>
          <w:lang w:val="fr-FR"/>
        </w:rPr>
        <w:t xml:space="preserve">Ypač svarbu pasakyti savo odontologui, jei vartojate bet kurį iš šių vaistų: </w:t>
      </w:r>
    </w:p>
    <w:p w14:paraId="13011655" w14:textId="77777777" w:rsidR="00A36880" w:rsidRPr="00B4175B" w:rsidRDefault="00A36880" w:rsidP="00A36880">
      <w:pPr>
        <w:numPr>
          <w:ilvl w:val="0"/>
          <w:numId w:val="19"/>
        </w:numPr>
        <w:tabs>
          <w:tab w:val="clear" w:pos="567"/>
        </w:tabs>
        <w:autoSpaceDE w:val="0"/>
        <w:autoSpaceDN w:val="0"/>
        <w:adjustRightInd w:val="0"/>
        <w:spacing w:line="240" w:lineRule="auto"/>
        <w:rPr>
          <w:rFonts w:eastAsiaTheme="minorHAnsi"/>
          <w:color w:val="000000"/>
          <w:lang w:val="fr-FR"/>
        </w:rPr>
      </w:pPr>
      <w:proofErr w:type="gramStart"/>
      <w:r w:rsidRPr="00B4175B">
        <w:rPr>
          <w:rFonts w:eastAsiaTheme="minorHAnsi"/>
          <w:color w:val="000000"/>
          <w:lang w:val="fr-FR"/>
        </w:rPr>
        <w:t>kitus</w:t>
      </w:r>
      <w:proofErr w:type="gramEnd"/>
      <w:r w:rsidRPr="00B4175B">
        <w:rPr>
          <w:rFonts w:eastAsiaTheme="minorHAnsi"/>
          <w:color w:val="000000"/>
          <w:lang w:val="fr-FR"/>
        </w:rPr>
        <w:t xml:space="preserve"> vietinius anestetikus – vaistus, sukeliančius grįžtamąjį jutimų praradimą (įskaitant tokius lakiuosius anestetikus kaip halotanas); </w:t>
      </w:r>
    </w:p>
    <w:p w14:paraId="2BC27C4B" w14:textId="77777777" w:rsidR="00A36880" w:rsidRPr="00B4175B" w:rsidRDefault="00A36880" w:rsidP="00A36880">
      <w:pPr>
        <w:numPr>
          <w:ilvl w:val="0"/>
          <w:numId w:val="19"/>
        </w:numPr>
        <w:tabs>
          <w:tab w:val="clear" w:pos="567"/>
        </w:tabs>
        <w:autoSpaceDE w:val="0"/>
        <w:autoSpaceDN w:val="0"/>
        <w:adjustRightInd w:val="0"/>
        <w:spacing w:line="240" w:lineRule="auto"/>
        <w:rPr>
          <w:rFonts w:eastAsiaTheme="minorHAnsi"/>
          <w:color w:val="000000"/>
          <w:lang w:val="fr-FR"/>
        </w:rPr>
      </w:pPr>
      <w:proofErr w:type="gramStart"/>
      <w:r w:rsidRPr="00B4175B">
        <w:rPr>
          <w:rFonts w:eastAsiaTheme="minorHAnsi"/>
          <w:color w:val="000000"/>
          <w:lang w:val="fr-FR"/>
        </w:rPr>
        <w:t>raminamuosius</w:t>
      </w:r>
      <w:proofErr w:type="gramEnd"/>
      <w:r w:rsidRPr="00B4175B">
        <w:rPr>
          <w:rFonts w:eastAsiaTheme="minorHAnsi"/>
          <w:color w:val="000000"/>
          <w:lang w:val="fr-FR"/>
        </w:rPr>
        <w:t xml:space="preserve"> vaistus (pvz., benzodiazepiną, opioidus), skirtus, pavyzdžiui, Jūsų nuogąstavimams sumažinti prieš odontologinę procedūrą; </w:t>
      </w:r>
    </w:p>
    <w:p w14:paraId="5F2712AD" w14:textId="77777777" w:rsidR="00A36880" w:rsidRPr="00B4175B" w:rsidRDefault="00A36880" w:rsidP="00A36880">
      <w:pPr>
        <w:numPr>
          <w:ilvl w:val="0"/>
          <w:numId w:val="19"/>
        </w:numPr>
        <w:tabs>
          <w:tab w:val="clear" w:pos="567"/>
        </w:tabs>
        <w:autoSpaceDE w:val="0"/>
        <w:autoSpaceDN w:val="0"/>
        <w:adjustRightInd w:val="0"/>
        <w:spacing w:line="240" w:lineRule="auto"/>
        <w:rPr>
          <w:rFonts w:eastAsiaTheme="minorHAnsi"/>
          <w:color w:val="000000"/>
          <w:lang w:val="fr-FR"/>
        </w:rPr>
      </w:pPr>
      <w:proofErr w:type="gramStart"/>
      <w:r w:rsidRPr="00B4175B">
        <w:rPr>
          <w:rFonts w:eastAsiaTheme="minorHAnsi"/>
          <w:color w:val="000000"/>
          <w:lang w:val="fr-FR"/>
        </w:rPr>
        <w:t>širdies</w:t>
      </w:r>
      <w:proofErr w:type="gramEnd"/>
      <w:r w:rsidRPr="00B4175B">
        <w:rPr>
          <w:rFonts w:eastAsiaTheme="minorHAnsi"/>
          <w:color w:val="000000"/>
          <w:lang w:val="fr-FR"/>
        </w:rPr>
        <w:t xml:space="preserve"> ir kraujospūdžio vaistus (pvz., guanadrelį, guanetidiną, propranololį, nadololį); </w:t>
      </w:r>
    </w:p>
    <w:p w14:paraId="790450FC" w14:textId="77777777" w:rsidR="00A36880" w:rsidRPr="00B4175B" w:rsidRDefault="00A36880" w:rsidP="00A36880">
      <w:pPr>
        <w:numPr>
          <w:ilvl w:val="0"/>
          <w:numId w:val="19"/>
        </w:numPr>
        <w:tabs>
          <w:tab w:val="clear" w:pos="567"/>
        </w:tabs>
        <w:autoSpaceDE w:val="0"/>
        <w:autoSpaceDN w:val="0"/>
        <w:adjustRightInd w:val="0"/>
        <w:spacing w:line="240" w:lineRule="auto"/>
        <w:rPr>
          <w:rFonts w:eastAsiaTheme="minorHAnsi"/>
          <w:color w:val="000000"/>
          <w:lang w:val="fr-FR"/>
        </w:rPr>
      </w:pPr>
      <w:proofErr w:type="gramStart"/>
      <w:r w:rsidRPr="00B4175B">
        <w:rPr>
          <w:rFonts w:eastAsiaTheme="minorHAnsi"/>
          <w:color w:val="000000"/>
          <w:lang w:val="fr-FR"/>
        </w:rPr>
        <w:t>triciklius</w:t>
      </w:r>
      <w:proofErr w:type="gramEnd"/>
      <w:r w:rsidRPr="00B4175B">
        <w:rPr>
          <w:rFonts w:eastAsiaTheme="minorHAnsi"/>
          <w:color w:val="000000"/>
          <w:lang w:val="fr-FR"/>
        </w:rPr>
        <w:t xml:space="preserve"> antidepresantus, skiriamus depresijai gydyti (pvz., amitriptiliną, dezipraminą, imipraminą, nortriptiliną, maprotiliną ir protriptiliną); </w:t>
      </w:r>
    </w:p>
    <w:p w14:paraId="35A3C118" w14:textId="77777777" w:rsidR="00A36880" w:rsidRPr="00B4175B" w:rsidRDefault="00A36880" w:rsidP="00A36880">
      <w:pPr>
        <w:numPr>
          <w:ilvl w:val="0"/>
          <w:numId w:val="19"/>
        </w:numPr>
        <w:tabs>
          <w:tab w:val="clear" w:pos="567"/>
        </w:tabs>
        <w:autoSpaceDE w:val="0"/>
        <w:autoSpaceDN w:val="0"/>
        <w:adjustRightInd w:val="0"/>
        <w:spacing w:line="240" w:lineRule="auto"/>
        <w:rPr>
          <w:rFonts w:eastAsiaTheme="minorHAnsi"/>
          <w:color w:val="000000"/>
          <w:lang w:val="fr-FR"/>
        </w:rPr>
      </w:pPr>
      <w:r w:rsidRPr="00B4175B">
        <w:rPr>
          <w:rFonts w:eastAsiaTheme="minorHAnsi"/>
          <w:color w:val="000000"/>
          <w:lang w:val="fr-FR"/>
        </w:rPr>
        <w:t xml:space="preserve">KOMT inhibitorius Parkinsono ligai gydyti (pvz., entakaponą, tolkaponą); </w:t>
      </w:r>
    </w:p>
    <w:p w14:paraId="66337EC6" w14:textId="77777777" w:rsidR="00A36880" w:rsidRPr="00B4175B" w:rsidRDefault="00A36880" w:rsidP="00A36880">
      <w:pPr>
        <w:numPr>
          <w:ilvl w:val="0"/>
          <w:numId w:val="19"/>
        </w:numPr>
        <w:tabs>
          <w:tab w:val="clear" w:pos="567"/>
        </w:tabs>
        <w:autoSpaceDE w:val="0"/>
        <w:autoSpaceDN w:val="0"/>
        <w:adjustRightInd w:val="0"/>
        <w:spacing w:line="240" w:lineRule="auto"/>
        <w:rPr>
          <w:rFonts w:eastAsiaTheme="minorHAnsi"/>
          <w:color w:val="000000"/>
          <w:lang w:val="fr-FR"/>
        </w:rPr>
      </w:pPr>
      <w:r w:rsidRPr="00B4175B">
        <w:rPr>
          <w:rFonts w:eastAsiaTheme="minorHAnsi"/>
          <w:color w:val="000000"/>
          <w:lang w:val="fr-FR"/>
        </w:rPr>
        <w:t xml:space="preserve">MAO inhibitorius depresiniams ar nerimo sutrikimams gydyti (pvz., moklobemidą, fenelziną, tranilciprominą, linezolidą); </w:t>
      </w:r>
    </w:p>
    <w:p w14:paraId="60934F97" w14:textId="77777777" w:rsidR="00A36880" w:rsidRPr="00B4175B" w:rsidRDefault="00A36880" w:rsidP="00A36880">
      <w:pPr>
        <w:numPr>
          <w:ilvl w:val="0"/>
          <w:numId w:val="19"/>
        </w:numPr>
        <w:tabs>
          <w:tab w:val="clear" w:pos="567"/>
        </w:tabs>
        <w:autoSpaceDE w:val="0"/>
        <w:autoSpaceDN w:val="0"/>
        <w:adjustRightInd w:val="0"/>
        <w:spacing w:line="240" w:lineRule="auto"/>
        <w:rPr>
          <w:rFonts w:eastAsiaTheme="minorHAnsi"/>
          <w:color w:val="000000"/>
          <w:lang w:val="fr-FR"/>
        </w:rPr>
      </w:pPr>
      <w:proofErr w:type="gramStart"/>
      <w:r w:rsidRPr="00B4175B">
        <w:rPr>
          <w:rFonts w:eastAsiaTheme="minorHAnsi"/>
          <w:color w:val="000000"/>
          <w:lang w:val="fr-FR"/>
        </w:rPr>
        <w:t>nereguliariam</w:t>
      </w:r>
      <w:proofErr w:type="gramEnd"/>
      <w:r w:rsidRPr="00B4175B">
        <w:rPr>
          <w:rFonts w:eastAsiaTheme="minorHAnsi"/>
          <w:color w:val="000000"/>
          <w:lang w:val="fr-FR"/>
        </w:rPr>
        <w:t xml:space="preserve"> širdies ritmui gydyti skirtus vaistus (pvz., digitalį, chinidiną); </w:t>
      </w:r>
    </w:p>
    <w:p w14:paraId="0E612FA5" w14:textId="77777777" w:rsidR="00A36880" w:rsidRPr="00B4175B" w:rsidRDefault="00A36880" w:rsidP="00A36880">
      <w:pPr>
        <w:numPr>
          <w:ilvl w:val="0"/>
          <w:numId w:val="19"/>
        </w:numPr>
        <w:tabs>
          <w:tab w:val="clear" w:pos="567"/>
        </w:tabs>
        <w:autoSpaceDE w:val="0"/>
        <w:autoSpaceDN w:val="0"/>
        <w:adjustRightInd w:val="0"/>
        <w:spacing w:line="240" w:lineRule="auto"/>
        <w:rPr>
          <w:rFonts w:eastAsiaTheme="minorHAnsi"/>
          <w:color w:val="000000"/>
          <w:lang w:val="fr-FR"/>
        </w:rPr>
      </w:pPr>
      <w:proofErr w:type="gramStart"/>
      <w:r w:rsidRPr="00B4175B">
        <w:rPr>
          <w:rFonts w:eastAsiaTheme="minorHAnsi"/>
          <w:color w:val="000000"/>
          <w:lang w:val="fr-FR"/>
        </w:rPr>
        <w:t>vaistus</w:t>
      </w:r>
      <w:proofErr w:type="gramEnd"/>
      <w:r w:rsidRPr="00B4175B">
        <w:rPr>
          <w:rFonts w:eastAsiaTheme="minorHAnsi"/>
          <w:color w:val="000000"/>
          <w:lang w:val="fr-FR"/>
        </w:rPr>
        <w:t xml:space="preserve"> nuo migrenos priepuolių (pvz., metisergidą, ergotaminą);</w:t>
      </w:r>
    </w:p>
    <w:p w14:paraId="416D93F9" w14:textId="77777777" w:rsidR="00A36880" w:rsidRPr="00B4175B" w:rsidRDefault="00A36880" w:rsidP="00A36880">
      <w:pPr>
        <w:numPr>
          <w:ilvl w:val="0"/>
          <w:numId w:val="19"/>
        </w:numPr>
        <w:tabs>
          <w:tab w:val="clear" w:pos="567"/>
        </w:tabs>
        <w:autoSpaceDE w:val="0"/>
        <w:autoSpaceDN w:val="0"/>
        <w:adjustRightInd w:val="0"/>
        <w:spacing w:line="240" w:lineRule="auto"/>
        <w:rPr>
          <w:rFonts w:eastAsiaTheme="minorHAnsi"/>
          <w:color w:val="000000"/>
          <w:lang w:val="fr-FR"/>
        </w:rPr>
      </w:pPr>
      <w:proofErr w:type="gramStart"/>
      <w:r w:rsidRPr="00B4175B">
        <w:rPr>
          <w:rFonts w:eastAsiaTheme="minorHAnsi"/>
          <w:color w:val="000000"/>
          <w:lang w:val="fr-FR"/>
        </w:rPr>
        <w:t>simpatomimetinius</w:t>
      </w:r>
      <w:proofErr w:type="gramEnd"/>
      <w:r w:rsidRPr="00B4175B">
        <w:rPr>
          <w:rFonts w:eastAsiaTheme="minorHAnsi"/>
          <w:color w:val="000000"/>
          <w:lang w:val="fr-FR"/>
        </w:rPr>
        <w:t xml:space="preserve"> vazopresorius (pvz., kokainą, amfetaminus, fenilefriną, pseudoefedriną, oksimetazoliną), skirtus kraujospūdžiui padidinti: jei jų vartojote per pastarąsias 24 valandas, suplanuotą odontologinį gydymą reikia atidėti; </w:t>
      </w:r>
    </w:p>
    <w:p w14:paraId="23D298CA" w14:textId="77777777" w:rsidR="00A36880" w:rsidRPr="009C45A7" w:rsidRDefault="00A36880" w:rsidP="00A36880">
      <w:pPr>
        <w:numPr>
          <w:ilvl w:val="0"/>
          <w:numId w:val="19"/>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neuroleptinius vaistus (pvz., fenotiazinus). </w:t>
      </w:r>
    </w:p>
    <w:p w14:paraId="613C5559"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62A31A9C" w14:textId="239019A8"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25251E">
        <w:rPr>
          <w:rFonts w:eastAsiaTheme="minorHAnsi"/>
          <w:b/>
          <w:noProof/>
          <w:color w:val="000000"/>
          <w:szCs w:val="22"/>
          <w:lang w:val="it-IT"/>
        </w:rPr>
        <w:lastRenderedPageBreak/>
        <w:t xml:space="preserve">DENTOCAINE </w:t>
      </w:r>
      <w:r w:rsidRPr="0025251E">
        <w:rPr>
          <w:rFonts w:eastAsiaTheme="minorHAnsi"/>
          <w:b/>
          <w:color w:val="000000"/>
          <w:szCs w:val="22"/>
          <w:lang w:val="lt-LT"/>
        </w:rPr>
        <w:t>4</w:t>
      </w:r>
      <w:r w:rsidRPr="009C45A7">
        <w:rPr>
          <w:rFonts w:eastAsiaTheme="minorHAnsi"/>
          <w:b/>
          <w:bCs/>
          <w:color w:val="000000"/>
          <w:szCs w:val="22"/>
          <w:lang w:val="lt-LT"/>
        </w:rPr>
        <w:t>0 mg/</w:t>
      </w:r>
      <w:bookmarkStart w:id="12" w:name="_Hlk131438190"/>
      <w:r w:rsidRPr="009C45A7">
        <w:rPr>
          <w:rFonts w:eastAsiaTheme="minorHAnsi"/>
          <w:b/>
          <w:bCs/>
          <w:color w:val="000000"/>
          <w:szCs w:val="22"/>
          <w:lang w:val="lt-LT"/>
        </w:rPr>
        <w:t>ml + 5 mikrogramų/</w:t>
      </w:r>
      <w:bookmarkEnd w:id="12"/>
      <w:r w:rsidRPr="009C45A7">
        <w:rPr>
          <w:rFonts w:eastAsiaTheme="minorHAnsi"/>
          <w:b/>
          <w:bCs/>
          <w:color w:val="000000"/>
          <w:szCs w:val="22"/>
          <w:lang w:val="lt-LT"/>
        </w:rPr>
        <w:t>ml</w:t>
      </w:r>
      <w:r w:rsidRPr="009C45A7">
        <w:rPr>
          <w:rFonts w:eastAsiaTheme="minorHAnsi"/>
          <w:b/>
          <w:bCs/>
          <w:color w:val="000000"/>
          <w:szCs w:val="22"/>
          <w:lang w:val="es-ES"/>
        </w:rPr>
        <w:t xml:space="preserve"> vartojimas su maistu </w:t>
      </w:r>
    </w:p>
    <w:p w14:paraId="2640C65D"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Venkite valgyti, taip pat kramtyti kramtomąją gumą, kol atsistatys normalūs jutimai, nes yra rizika, kad galite įsikasti į lūpas, skruostus ar liežuvį, ypač vaikams. </w:t>
      </w:r>
    </w:p>
    <w:p w14:paraId="1E06A2A6"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7F9A6B01"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b/>
          <w:bCs/>
          <w:color w:val="000000"/>
          <w:szCs w:val="22"/>
          <w:lang w:val="es-ES"/>
        </w:rPr>
        <w:t xml:space="preserve">Nėštumas, žindymo laikotarpis ir vaisingumas </w:t>
      </w:r>
    </w:p>
    <w:p w14:paraId="6208081D" w14:textId="0C3F0DA1"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Jeigu esate nėščia, žindote kūdikį, manote, kad galbūt esate nėščia arba planuojate pastoti, tai prieš </w:t>
      </w:r>
      <w:r w:rsidR="00C06E19" w:rsidRPr="009C45A7">
        <w:rPr>
          <w:rFonts w:eastAsiaTheme="minorHAnsi"/>
          <w:color w:val="000000"/>
          <w:szCs w:val="22"/>
          <w:lang w:val="es-ES"/>
        </w:rPr>
        <w:t xml:space="preserve">vartodama </w:t>
      </w:r>
      <w:r w:rsidRPr="009C45A7">
        <w:rPr>
          <w:rFonts w:eastAsiaTheme="minorHAnsi"/>
          <w:color w:val="000000"/>
          <w:szCs w:val="22"/>
          <w:lang w:val="es-ES"/>
        </w:rPr>
        <w:t xml:space="preserve">šį vaistą pasitarkite su odontologu arba gydytoju. </w:t>
      </w:r>
    </w:p>
    <w:p w14:paraId="692C1906"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5BC8E8E0" w14:textId="11021C49"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Jūsų odontologas arba gydytojas nuspręs, ar Jums gali būti skiriamas </w:t>
      </w:r>
      <w:r w:rsidRPr="0025251E">
        <w:rPr>
          <w:rFonts w:eastAsiaTheme="minorHAnsi"/>
          <w:bCs/>
          <w:noProof/>
          <w:color w:val="000000"/>
          <w:szCs w:val="22"/>
          <w:lang w:val="it-IT"/>
        </w:rPr>
        <w:t xml:space="preserve">DENTOCAINE </w:t>
      </w:r>
      <w:r w:rsidRPr="0025251E">
        <w:rPr>
          <w:rFonts w:eastAsiaTheme="minorHAnsi"/>
          <w:bCs/>
          <w:color w:val="000000"/>
          <w:szCs w:val="22"/>
          <w:lang w:val="lt-LT"/>
        </w:rPr>
        <w:t>4</w:t>
      </w:r>
      <w:r w:rsidRPr="009C45A7">
        <w:rPr>
          <w:rFonts w:eastAsiaTheme="minorHAnsi"/>
          <w:bCs/>
          <w:color w:val="000000"/>
          <w:szCs w:val="22"/>
          <w:lang w:val="lt-LT"/>
        </w:rPr>
        <w:t>0 mg/</w:t>
      </w:r>
      <w:r w:rsidRPr="00635BC6">
        <w:rPr>
          <w:rFonts w:eastAsiaTheme="minorHAnsi"/>
          <w:color w:val="000000"/>
          <w:szCs w:val="22"/>
          <w:lang w:val="lt-LT"/>
        </w:rPr>
        <w:t>ml</w:t>
      </w:r>
      <w:r w:rsidRPr="009C45A7">
        <w:rPr>
          <w:rFonts w:eastAsiaTheme="minorHAnsi"/>
          <w:bCs/>
          <w:color w:val="000000"/>
          <w:szCs w:val="22"/>
          <w:lang w:val="lt-LT"/>
        </w:rPr>
        <w:t xml:space="preserve"> + 5 mikrogramų/ml</w:t>
      </w:r>
      <w:r w:rsidRPr="009C45A7">
        <w:rPr>
          <w:rFonts w:eastAsiaTheme="minorHAnsi"/>
          <w:color w:val="000000"/>
          <w:szCs w:val="22"/>
          <w:lang w:val="es-ES"/>
        </w:rPr>
        <w:t xml:space="preserve"> nėštumo metu. </w:t>
      </w:r>
    </w:p>
    <w:p w14:paraId="459AB038"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Žindymą galima atnaujinti po anestezijos praėjus 5 valandoms. </w:t>
      </w:r>
    </w:p>
    <w:p w14:paraId="5A671BD3"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Skiriant odontologinei procedūrai vartojamas dozes, neigiamo poveikio vaisingumui nesitikima. </w:t>
      </w:r>
    </w:p>
    <w:p w14:paraId="40A3526E"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549E2B90"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b/>
          <w:bCs/>
          <w:color w:val="000000"/>
          <w:szCs w:val="22"/>
          <w:lang w:val="es-ES"/>
        </w:rPr>
        <w:t xml:space="preserve">Vairavimas ir mechanizmų valdymas </w:t>
      </w:r>
    </w:p>
    <w:p w14:paraId="52FA18D7"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Jei Jums pasireiškia šalutinis poveikis, įskaitant svaigulį, neryškų matymą ar nuovargį, neturėtumėte vairuoti arba valdyti mechanizmų, kol atsistatys Jūsų gebėjimai (paprastai per 30 minučių nuo odontologinės procedūros). </w:t>
      </w:r>
    </w:p>
    <w:p w14:paraId="5F97CEAA"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5DE03270" w14:textId="1903C7AE"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25251E">
        <w:rPr>
          <w:rFonts w:eastAsiaTheme="minorHAnsi"/>
          <w:b/>
          <w:noProof/>
          <w:color w:val="000000"/>
          <w:szCs w:val="22"/>
          <w:lang w:val="it-IT"/>
        </w:rPr>
        <w:t xml:space="preserve">DENTOCAINE </w:t>
      </w:r>
      <w:r w:rsidRPr="0025251E">
        <w:rPr>
          <w:rFonts w:eastAsiaTheme="minorHAnsi"/>
          <w:b/>
          <w:color w:val="000000"/>
          <w:szCs w:val="22"/>
          <w:lang w:val="lt-LT"/>
        </w:rPr>
        <w:t>4</w:t>
      </w:r>
      <w:r w:rsidRPr="009C45A7">
        <w:rPr>
          <w:rFonts w:eastAsiaTheme="minorHAnsi"/>
          <w:b/>
          <w:bCs/>
          <w:color w:val="000000"/>
          <w:szCs w:val="22"/>
          <w:lang w:val="lt-LT"/>
        </w:rPr>
        <w:t>0 mg/ml + 5 mikrogramų/ml</w:t>
      </w:r>
      <w:r w:rsidRPr="009C45A7">
        <w:rPr>
          <w:rFonts w:eastAsiaTheme="minorHAnsi"/>
          <w:b/>
          <w:bCs/>
          <w:color w:val="000000"/>
          <w:szCs w:val="22"/>
          <w:lang w:val="es-ES"/>
        </w:rPr>
        <w:t xml:space="preserve"> sudėtyje yra natrio ir natrio metabisulfito </w:t>
      </w:r>
    </w:p>
    <w:p w14:paraId="7CFBD4FD" w14:textId="77777777" w:rsidR="00A36880" w:rsidRPr="009C45A7" w:rsidRDefault="00A36880" w:rsidP="00A36880">
      <w:pPr>
        <w:numPr>
          <w:ilvl w:val="0"/>
          <w:numId w:val="20"/>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Natris: mažiau kaip 23 mg natrio viename užtaise, tai reiškia, kad jis beveik neturi reikšmės. </w:t>
      </w:r>
    </w:p>
    <w:p w14:paraId="6426FA19" w14:textId="77777777" w:rsidR="00A36880" w:rsidRPr="009C45A7" w:rsidRDefault="00A36880" w:rsidP="00A36880">
      <w:pPr>
        <w:numPr>
          <w:ilvl w:val="0"/>
          <w:numId w:val="20"/>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Natrio metabisulfitas: retais atvejais gali sukelti sunkių alerginių reakcijų ir kvėpavimo pasunkėjimą (bronchų spazmą). </w:t>
      </w:r>
    </w:p>
    <w:p w14:paraId="46558B97" w14:textId="77777777" w:rsidR="00A36880" w:rsidRPr="009C45A7" w:rsidRDefault="00A36880" w:rsidP="00A36880">
      <w:pPr>
        <w:numPr>
          <w:ilvl w:val="12"/>
          <w:numId w:val="0"/>
        </w:numPr>
        <w:rPr>
          <w:szCs w:val="22"/>
          <w:lang w:val="es-ES"/>
        </w:rPr>
      </w:pPr>
      <w:r w:rsidRPr="009C45A7">
        <w:rPr>
          <w:szCs w:val="22"/>
          <w:lang w:val="es-ES"/>
        </w:rPr>
        <w:t>Jei yra kokia nors alerginės reakcijos rizika, Jūsų odontologas anestezijai pasirinks kitą vaistą.</w:t>
      </w:r>
    </w:p>
    <w:p w14:paraId="5AD8F905" w14:textId="77777777" w:rsidR="00A36880" w:rsidRPr="009C45A7" w:rsidRDefault="00A36880" w:rsidP="00A36880">
      <w:pPr>
        <w:numPr>
          <w:ilvl w:val="12"/>
          <w:numId w:val="0"/>
        </w:numPr>
        <w:ind w:right="-2"/>
        <w:rPr>
          <w:szCs w:val="22"/>
          <w:lang w:val="fi-FI"/>
        </w:rPr>
      </w:pPr>
    </w:p>
    <w:p w14:paraId="50D61480" w14:textId="77777777" w:rsidR="00A36880" w:rsidRPr="009C45A7" w:rsidRDefault="00A36880" w:rsidP="00A36880">
      <w:pPr>
        <w:numPr>
          <w:ilvl w:val="12"/>
          <w:numId w:val="0"/>
        </w:numPr>
        <w:ind w:right="-2"/>
        <w:rPr>
          <w:szCs w:val="22"/>
          <w:lang w:val="fi-FI"/>
        </w:rPr>
      </w:pPr>
    </w:p>
    <w:p w14:paraId="3FDD4A9E" w14:textId="241B353A" w:rsidR="00A36880" w:rsidRPr="009C45A7" w:rsidRDefault="00A36880" w:rsidP="00A36880">
      <w:pPr>
        <w:numPr>
          <w:ilvl w:val="12"/>
          <w:numId w:val="0"/>
        </w:numPr>
        <w:tabs>
          <w:tab w:val="clear" w:pos="567"/>
          <w:tab w:val="left" w:pos="0"/>
        </w:tabs>
        <w:ind w:right="-2"/>
        <w:rPr>
          <w:b/>
          <w:szCs w:val="22"/>
          <w:lang w:val="fi-FI"/>
        </w:rPr>
      </w:pPr>
      <w:r w:rsidRPr="009C45A7">
        <w:rPr>
          <w:b/>
          <w:szCs w:val="22"/>
          <w:lang w:val="fi-FI"/>
        </w:rPr>
        <w:t>3.</w:t>
      </w:r>
      <w:r w:rsidRPr="009C45A7">
        <w:rPr>
          <w:b/>
          <w:szCs w:val="22"/>
          <w:lang w:val="fi-FI"/>
        </w:rPr>
        <w:tab/>
      </w:r>
      <w:r w:rsidRPr="009C45A7">
        <w:rPr>
          <w:b/>
          <w:szCs w:val="22"/>
          <w:lang w:val="lt-LT"/>
        </w:rPr>
        <w:t xml:space="preserve">Kaip vartoti DENTOCAINE </w:t>
      </w:r>
      <w:r w:rsidRPr="00FF0F09">
        <w:rPr>
          <w:b/>
          <w:szCs w:val="22"/>
          <w:lang w:val="lt-LT"/>
        </w:rPr>
        <w:t>4</w:t>
      </w:r>
      <w:r w:rsidRPr="009C45A7">
        <w:rPr>
          <w:b/>
          <w:bCs/>
          <w:szCs w:val="22"/>
          <w:lang w:val="lt-LT"/>
        </w:rPr>
        <w:t>0 mg/ml + 5 mikrogramų/ml</w:t>
      </w:r>
      <w:r w:rsidRPr="009C45A7">
        <w:rPr>
          <w:b/>
          <w:bCs/>
          <w:szCs w:val="22"/>
          <w:lang w:val="fi-FI"/>
        </w:rPr>
        <w:t xml:space="preserve"> </w:t>
      </w:r>
      <w:r w:rsidRPr="009C45A7">
        <w:rPr>
          <w:b/>
          <w:szCs w:val="22"/>
          <w:lang w:val="lt-LT"/>
        </w:rPr>
        <w:t>injekcinį tirpalą</w:t>
      </w:r>
    </w:p>
    <w:p w14:paraId="27845A41" w14:textId="77777777" w:rsidR="00A36880" w:rsidRPr="009C45A7" w:rsidRDefault="00A36880" w:rsidP="00A36880">
      <w:pPr>
        <w:numPr>
          <w:ilvl w:val="12"/>
          <w:numId w:val="0"/>
        </w:numPr>
        <w:ind w:right="-2"/>
        <w:rPr>
          <w:szCs w:val="22"/>
          <w:lang w:val="fi-FI"/>
        </w:rPr>
      </w:pPr>
    </w:p>
    <w:p w14:paraId="1B8734B3" w14:textId="1CC354ED"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fi-FI"/>
        </w:rPr>
      </w:pPr>
      <w:r w:rsidRPr="009C45A7">
        <w:rPr>
          <w:rFonts w:eastAsiaTheme="minorHAnsi"/>
          <w:color w:val="000000"/>
          <w:szCs w:val="22"/>
          <w:lang w:val="fi-FI"/>
        </w:rPr>
        <w:t xml:space="preserve">Tik gydytojai ar odontologai yra parengti vartoti </w:t>
      </w:r>
      <w:r w:rsidRPr="0025251E">
        <w:rPr>
          <w:rFonts w:eastAsiaTheme="minorHAnsi"/>
          <w:bCs/>
          <w:color w:val="000000"/>
          <w:szCs w:val="22"/>
          <w:lang w:val="lt-LT"/>
        </w:rPr>
        <w:t>DENTOCAINE 4</w:t>
      </w:r>
      <w:r w:rsidRPr="009C45A7">
        <w:rPr>
          <w:rFonts w:eastAsiaTheme="minorHAnsi"/>
          <w:bCs/>
          <w:color w:val="000000"/>
          <w:szCs w:val="22"/>
          <w:lang w:val="lt-LT"/>
        </w:rPr>
        <w:t xml:space="preserve">0 </w:t>
      </w:r>
      <w:r w:rsidRPr="00635BC6">
        <w:rPr>
          <w:rFonts w:eastAsiaTheme="minorHAnsi"/>
          <w:bCs/>
          <w:color w:val="000000"/>
          <w:szCs w:val="22"/>
          <w:lang w:val="lt-LT"/>
        </w:rPr>
        <w:t>mg/</w:t>
      </w:r>
      <w:r w:rsidRPr="00635BC6">
        <w:rPr>
          <w:rFonts w:eastAsiaTheme="minorHAnsi"/>
          <w:color w:val="000000"/>
          <w:szCs w:val="22"/>
          <w:lang w:val="lt-LT"/>
        </w:rPr>
        <w:t>ml</w:t>
      </w:r>
      <w:r w:rsidRPr="009C45A7">
        <w:rPr>
          <w:rFonts w:eastAsiaTheme="minorHAnsi"/>
          <w:bCs/>
          <w:color w:val="000000"/>
          <w:szCs w:val="22"/>
          <w:lang w:val="lt-LT"/>
        </w:rPr>
        <w:t xml:space="preserve"> + 5 mikrogramų/ml</w:t>
      </w:r>
      <w:r w:rsidRPr="009C45A7">
        <w:rPr>
          <w:rFonts w:eastAsiaTheme="minorHAnsi"/>
          <w:bCs/>
          <w:color w:val="000000"/>
          <w:szCs w:val="22"/>
          <w:lang w:val="fi-FI"/>
        </w:rPr>
        <w:t>.</w:t>
      </w:r>
    </w:p>
    <w:p w14:paraId="2CFD7CA3" w14:textId="5F23F3DC"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fi-FI"/>
        </w:rPr>
      </w:pPr>
      <w:r w:rsidRPr="009C45A7">
        <w:rPr>
          <w:rFonts w:eastAsiaTheme="minorHAnsi"/>
          <w:color w:val="000000"/>
          <w:szCs w:val="22"/>
          <w:lang w:val="fi-FI"/>
        </w:rPr>
        <w:t xml:space="preserve">Jūsų odontologas pasirinks </w:t>
      </w:r>
      <w:r w:rsidRPr="0025251E">
        <w:rPr>
          <w:rFonts w:eastAsiaTheme="minorHAnsi"/>
          <w:bCs/>
          <w:color w:val="000000"/>
          <w:szCs w:val="22"/>
          <w:lang w:val="lt-LT"/>
        </w:rPr>
        <w:t>DENTOCAINE 4</w:t>
      </w:r>
      <w:r w:rsidRPr="009C45A7">
        <w:rPr>
          <w:rFonts w:eastAsiaTheme="minorHAnsi"/>
          <w:bCs/>
          <w:color w:val="000000"/>
          <w:szCs w:val="22"/>
          <w:lang w:val="lt-LT"/>
        </w:rPr>
        <w:t>0 mg/ml + 10 mikrogramų/ml</w:t>
      </w:r>
      <w:r w:rsidRPr="009C45A7">
        <w:rPr>
          <w:rFonts w:eastAsiaTheme="minorHAnsi"/>
          <w:bCs/>
          <w:color w:val="000000"/>
          <w:szCs w:val="22"/>
          <w:lang w:val="fi-FI"/>
        </w:rPr>
        <w:t xml:space="preserve"> arba </w:t>
      </w:r>
      <w:r w:rsidRPr="0025251E">
        <w:rPr>
          <w:rFonts w:eastAsiaTheme="minorHAnsi"/>
          <w:bCs/>
          <w:color w:val="000000"/>
          <w:szCs w:val="22"/>
          <w:lang w:val="lt-LT"/>
        </w:rPr>
        <w:t>DENTOCAINE 4</w:t>
      </w:r>
      <w:r w:rsidRPr="009C45A7">
        <w:rPr>
          <w:rFonts w:eastAsiaTheme="minorHAnsi"/>
          <w:bCs/>
          <w:color w:val="000000"/>
          <w:szCs w:val="22"/>
          <w:lang w:val="lt-LT"/>
        </w:rPr>
        <w:t>0 mg</w:t>
      </w:r>
      <w:r w:rsidRPr="00635BC6">
        <w:rPr>
          <w:rFonts w:eastAsiaTheme="minorHAnsi"/>
          <w:bCs/>
          <w:color w:val="000000"/>
          <w:szCs w:val="22"/>
          <w:lang w:val="lt-LT"/>
        </w:rPr>
        <w:t>/ml</w:t>
      </w:r>
      <w:r w:rsidRPr="009C45A7">
        <w:rPr>
          <w:rFonts w:eastAsiaTheme="minorHAnsi"/>
          <w:bCs/>
          <w:color w:val="000000"/>
          <w:szCs w:val="22"/>
          <w:lang w:val="lt-LT"/>
        </w:rPr>
        <w:t xml:space="preserve"> + 5 mikrogramų/ml</w:t>
      </w:r>
      <w:r w:rsidRPr="009C45A7">
        <w:rPr>
          <w:rFonts w:eastAsiaTheme="minorHAnsi"/>
          <w:color w:val="000000"/>
          <w:szCs w:val="22"/>
          <w:lang w:val="fi-FI"/>
        </w:rPr>
        <w:t xml:space="preserve"> ir nustatys atitinkamą dozę, atsižvelgdamas į amžių, svorį, bendrą sveikatos būklę ir odontologinę procedūrą. </w:t>
      </w:r>
    </w:p>
    <w:p w14:paraId="13A3493E"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fi-FI"/>
        </w:rPr>
      </w:pPr>
      <w:r w:rsidRPr="009C45A7">
        <w:rPr>
          <w:rFonts w:eastAsiaTheme="minorHAnsi"/>
          <w:color w:val="000000"/>
          <w:szCs w:val="22"/>
          <w:lang w:val="fi-FI"/>
        </w:rPr>
        <w:t xml:space="preserve">Reikia skirti mažiausią dozę, sukeliančią veiksmingą nejautrą. </w:t>
      </w:r>
    </w:p>
    <w:p w14:paraId="7A3D82B2"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fi-FI"/>
        </w:rPr>
      </w:pPr>
      <w:r w:rsidRPr="009C45A7">
        <w:rPr>
          <w:rFonts w:eastAsiaTheme="minorHAnsi"/>
          <w:color w:val="000000"/>
          <w:szCs w:val="22"/>
          <w:lang w:val="fi-FI"/>
        </w:rPr>
        <w:t xml:space="preserve">Šis vaistas lėtai suleidžiamas į burnos ertmę. </w:t>
      </w:r>
    </w:p>
    <w:p w14:paraId="24CBE931"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fi-FI"/>
        </w:rPr>
      </w:pPr>
    </w:p>
    <w:p w14:paraId="3DBDC076" w14:textId="014F183E" w:rsidR="00A36880" w:rsidRPr="009C45A7" w:rsidRDefault="00A36880" w:rsidP="00A36880">
      <w:pPr>
        <w:tabs>
          <w:tab w:val="clear" w:pos="567"/>
        </w:tabs>
        <w:autoSpaceDE w:val="0"/>
        <w:autoSpaceDN w:val="0"/>
        <w:adjustRightInd w:val="0"/>
        <w:spacing w:line="240" w:lineRule="auto"/>
        <w:ind w:left="567" w:hanging="568"/>
        <w:rPr>
          <w:rFonts w:eastAsiaTheme="minorHAnsi"/>
          <w:color w:val="000000"/>
          <w:szCs w:val="22"/>
          <w:lang w:val="fi-FI"/>
        </w:rPr>
      </w:pPr>
      <w:r w:rsidRPr="009C45A7">
        <w:rPr>
          <w:rFonts w:eastAsiaTheme="minorHAnsi"/>
          <w:b/>
          <w:bCs/>
          <w:color w:val="000000"/>
          <w:szCs w:val="22"/>
          <w:lang w:val="fi-FI"/>
        </w:rPr>
        <w:t xml:space="preserve">Ką daryti pavartojus per didelę </w:t>
      </w:r>
      <w:r w:rsidRPr="0025251E">
        <w:rPr>
          <w:rFonts w:eastAsiaTheme="minorHAnsi"/>
          <w:b/>
          <w:color w:val="000000"/>
          <w:szCs w:val="22"/>
          <w:lang w:val="lt-LT"/>
        </w:rPr>
        <w:t>DENTOCAINE 4</w:t>
      </w:r>
      <w:r w:rsidRPr="009C45A7">
        <w:rPr>
          <w:rFonts w:eastAsiaTheme="minorHAnsi"/>
          <w:b/>
          <w:bCs/>
          <w:color w:val="000000"/>
          <w:szCs w:val="22"/>
          <w:lang w:val="lt-LT"/>
        </w:rPr>
        <w:t>0 mg/ml + 5 mikrogramų/ml</w:t>
      </w:r>
      <w:r w:rsidRPr="009C45A7">
        <w:rPr>
          <w:rFonts w:eastAsiaTheme="minorHAnsi"/>
          <w:b/>
          <w:bCs/>
          <w:color w:val="000000"/>
          <w:szCs w:val="22"/>
          <w:lang w:val="fi-FI"/>
        </w:rPr>
        <w:t xml:space="preserve"> dozę? </w:t>
      </w:r>
    </w:p>
    <w:p w14:paraId="338D4988" w14:textId="77777777" w:rsidR="00A36880" w:rsidRPr="00B4175B" w:rsidRDefault="00A36880" w:rsidP="00B4175B">
      <w:pPr>
        <w:tabs>
          <w:tab w:val="clear" w:pos="567"/>
        </w:tabs>
        <w:autoSpaceDE w:val="0"/>
        <w:autoSpaceDN w:val="0"/>
        <w:adjustRightInd w:val="0"/>
        <w:spacing w:line="240" w:lineRule="auto"/>
        <w:rPr>
          <w:rFonts w:eastAsiaTheme="minorHAnsi"/>
          <w:color w:val="000000"/>
          <w:lang w:val="fi-FI"/>
        </w:rPr>
      </w:pPr>
      <w:r w:rsidRPr="00B4175B">
        <w:rPr>
          <w:rFonts w:eastAsiaTheme="minorHAnsi"/>
          <w:color w:val="000000"/>
          <w:lang w:val="fi-FI"/>
        </w:rPr>
        <w:t xml:space="preserve">Mažai tikėtina, kad Jums bus suleista per daug šio vaisto, bet jei pradėtumėte blogai jaustis, pasakykite odontologui. Perdozavimo simptomai: stiprus silpnumas, odos blyškumas, galvos skausmas, susijaudinimas ar neramumas, dezorientacijos pojūtis, pusiausvyros praradimas, nevalingas drebulys, akių lęšiuko išsiplėtimas, neryškus matymas, sunkumai sutelkti matymą į objektą, kalbos sutrikimai, galvos svaigimas, traukuliai, stuporas, sąmonės netekimas, koma, žiovulys, neįprastai lėtas ar greitas kvėpavimas, dėl kurio gali laikinai sustoti kvėpavimas, širdies negebėjimas veiksmingai susitraukti (vadinamas širdies sustojimu). </w:t>
      </w:r>
    </w:p>
    <w:p w14:paraId="4E4AB801" w14:textId="77777777" w:rsidR="00A36880" w:rsidRPr="00B4175B" w:rsidRDefault="00A36880" w:rsidP="00A36880">
      <w:pPr>
        <w:numPr>
          <w:ilvl w:val="12"/>
          <w:numId w:val="0"/>
        </w:numPr>
        <w:ind w:right="-2"/>
        <w:rPr>
          <w:lang w:val="fi-FI"/>
        </w:rPr>
      </w:pPr>
    </w:p>
    <w:p w14:paraId="2381D0C9" w14:textId="77777777" w:rsidR="00A36880" w:rsidRPr="009C45A7" w:rsidRDefault="00A36880" w:rsidP="00A36880">
      <w:pPr>
        <w:numPr>
          <w:ilvl w:val="12"/>
          <w:numId w:val="0"/>
        </w:numPr>
        <w:ind w:right="-2"/>
        <w:rPr>
          <w:szCs w:val="22"/>
          <w:lang w:val="pt-BR"/>
        </w:rPr>
      </w:pPr>
      <w:r w:rsidRPr="00B4175B">
        <w:rPr>
          <w:lang w:val="fi-FI"/>
        </w:rPr>
        <w:t xml:space="preserve">Jeigu kiltų daugiau klausimų dėl šio vaisto vartojimo, kreipkitės į odontologą. </w:t>
      </w:r>
    </w:p>
    <w:p w14:paraId="4633815E" w14:textId="77777777" w:rsidR="00A36880" w:rsidRPr="009C45A7" w:rsidRDefault="00A36880" w:rsidP="00A36880">
      <w:pPr>
        <w:numPr>
          <w:ilvl w:val="12"/>
          <w:numId w:val="0"/>
        </w:numPr>
        <w:ind w:right="-2"/>
        <w:rPr>
          <w:szCs w:val="22"/>
          <w:lang w:val="pt-BR"/>
        </w:rPr>
      </w:pPr>
    </w:p>
    <w:p w14:paraId="40F6BE87" w14:textId="77777777" w:rsidR="00A36880" w:rsidRPr="009C45A7" w:rsidRDefault="00A36880" w:rsidP="00A36880">
      <w:pPr>
        <w:numPr>
          <w:ilvl w:val="12"/>
          <w:numId w:val="0"/>
        </w:numPr>
        <w:ind w:left="567" w:right="-2" w:hanging="567"/>
        <w:rPr>
          <w:b/>
          <w:szCs w:val="22"/>
          <w:lang w:val="pt-BR"/>
        </w:rPr>
      </w:pPr>
      <w:r w:rsidRPr="009C45A7">
        <w:rPr>
          <w:b/>
          <w:szCs w:val="22"/>
          <w:lang w:val="pt-BR"/>
        </w:rPr>
        <w:t>4.</w:t>
      </w:r>
      <w:r w:rsidRPr="009C45A7">
        <w:rPr>
          <w:b/>
          <w:szCs w:val="22"/>
          <w:lang w:val="pt-BR"/>
        </w:rPr>
        <w:tab/>
      </w:r>
      <w:r w:rsidRPr="009C45A7">
        <w:rPr>
          <w:b/>
          <w:szCs w:val="22"/>
          <w:lang w:val="lt-LT"/>
        </w:rPr>
        <w:t>Galimas šalutinis poveikis</w:t>
      </w:r>
    </w:p>
    <w:p w14:paraId="54F8108A" w14:textId="77777777" w:rsidR="00A36880" w:rsidRPr="009C45A7" w:rsidRDefault="00A36880" w:rsidP="00A36880">
      <w:pPr>
        <w:numPr>
          <w:ilvl w:val="12"/>
          <w:numId w:val="0"/>
        </w:numPr>
        <w:ind w:right="-29"/>
        <w:rPr>
          <w:szCs w:val="22"/>
          <w:lang w:val="pt-BR"/>
        </w:rPr>
      </w:pPr>
    </w:p>
    <w:p w14:paraId="4B9F739F"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pt-BR"/>
        </w:rPr>
      </w:pPr>
      <w:r w:rsidRPr="009C45A7">
        <w:rPr>
          <w:rFonts w:eastAsiaTheme="minorHAnsi"/>
          <w:color w:val="000000"/>
          <w:szCs w:val="22"/>
          <w:lang w:val="pt-BR"/>
        </w:rPr>
        <w:t xml:space="preserve">Šis vaistas, kaip ir visi kiti, gali sukelti šalutinį poveikį, nors jis pasireiškia ne visiems žmonėms. </w:t>
      </w:r>
    </w:p>
    <w:p w14:paraId="3F236D68"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pt-BR"/>
        </w:rPr>
      </w:pPr>
    </w:p>
    <w:p w14:paraId="4D291608" w14:textId="1DB3E975" w:rsidR="00A36880" w:rsidRPr="00635BC6" w:rsidRDefault="00A36880" w:rsidP="00A36880">
      <w:pPr>
        <w:numPr>
          <w:ilvl w:val="12"/>
          <w:numId w:val="0"/>
        </w:numPr>
        <w:ind w:right="-29"/>
        <w:rPr>
          <w:bCs/>
          <w:szCs w:val="22"/>
          <w:lang w:val="pt-BR"/>
        </w:rPr>
      </w:pPr>
      <w:r w:rsidRPr="009C45A7">
        <w:rPr>
          <w:szCs w:val="22"/>
          <w:lang w:val="pt-BR"/>
        </w:rPr>
        <w:t xml:space="preserve">Kol būsite odontologo kabinete, Jūsų odontologas atidžiai stebės </w:t>
      </w:r>
      <w:r w:rsidRPr="009C45A7">
        <w:rPr>
          <w:bCs/>
          <w:szCs w:val="22"/>
          <w:lang w:val="lt-LT"/>
        </w:rPr>
        <w:t xml:space="preserve">DENTOCAINE </w:t>
      </w:r>
      <w:r w:rsidRPr="00635BC6">
        <w:rPr>
          <w:bCs/>
          <w:szCs w:val="22"/>
          <w:lang w:val="lt-LT"/>
        </w:rPr>
        <w:t>40 mg/ml + 5</w:t>
      </w:r>
      <w:r w:rsidR="00B4175B">
        <w:rPr>
          <w:bCs/>
          <w:szCs w:val="22"/>
          <w:lang w:val="lt-LT"/>
        </w:rPr>
        <w:t> </w:t>
      </w:r>
      <w:r w:rsidRPr="00635BC6">
        <w:rPr>
          <w:bCs/>
          <w:szCs w:val="22"/>
          <w:lang w:val="lt-LT"/>
        </w:rPr>
        <w:t>mikrogramų</w:t>
      </w:r>
      <w:r w:rsidRPr="00B4175B">
        <w:rPr>
          <w:lang w:val="lt-LT"/>
        </w:rPr>
        <w:t>/</w:t>
      </w:r>
      <w:r w:rsidRPr="00635BC6">
        <w:rPr>
          <w:bCs/>
          <w:szCs w:val="22"/>
          <w:lang w:val="lt-LT"/>
        </w:rPr>
        <w:t>ml</w:t>
      </w:r>
      <w:r w:rsidRPr="00B4175B">
        <w:rPr>
          <w:lang w:val="pt-BR"/>
        </w:rPr>
        <w:t xml:space="preserve"> </w:t>
      </w:r>
      <w:r w:rsidRPr="00635BC6">
        <w:rPr>
          <w:bCs/>
          <w:szCs w:val="22"/>
          <w:lang w:val="pt-BR"/>
        </w:rPr>
        <w:t>poveikį.</w:t>
      </w:r>
    </w:p>
    <w:p w14:paraId="3C3F1649" w14:textId="77777777" w:rsidR="00A36880" w:rsidRPr="009C45A7" w:rsidRDefault="00A36880" w:rsidP="00A36880">
      <w:pPr>
        <w:numPr>
          <w:ilvl w:val="12"/>
          <w:numId w:val="0"/>
        </w:numPr>
        <w:ind w:right="-29"/>
        <w:rPr>
          <w:szCs w:val="22"/>
          <w:lang w:val="pt-BR"/>
        </w:rPr>
      </w:pPr>
    </w:p>
    <w:p w14:paraId="5B46BF24"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pt-BR"/>
        </w:rPr>
      </w:pPr>
      <w:r w:rsidRPr="009C45A7">
        <w:rPr>
          <w:rFonts w:eastAsiaTheme="minorHAnsi"/>
          <w:b/>
          <w:bCs/>
          <w:color w:val="000000"/>
          <w:szCs w:val="22"/>
          <w:u w:val="single"/>
          <w:lang w:val="pt-BR"/>
        </w:rPr>
        <w:t xml:space="preserve">Nedelsdami </w:t>
      </w:r>
      <w:r w:rsidRPr="009C45A7">
        <w:rPr>
          <w:rFonts w:eastAsiaTheme="minorHAnsi"/>
          <w:b/>
          <w:bCs/>
          <w:color w:val="000000"/>
          <w:szCs w:val="22"/>
          <w:lang w:val="pt-BR"/>
        </w:rPr>
        <w:t xml:space="preserve">informuokite odontologą, gydytoją ar vaistininką, jei Jums pasireiškia kuris nors iš šių sunkaus šalutinio poveikio reiškinių: </w:t>
      </w:r>
    </w:p>
    <w:p w14:paraId="441FB300" w14:textId="77777777" w:rsidR="00A36880" w:rsidRPr="009C45A7" w:rsidRDefault="00A36880" w:rsidP="00A36880">
      <w:pPr>
        <w:numPr>
          <w:ilvl w:val="0"/>
          <w:numId w:val="21"/>
        </w:numPr>
        <w:tabs>
          <w:tab w:val="clear" w:pos="567"/>
        </w:tabs>
        <w:autoSpaceDE w:val="0"/>
        <w:autoSpaceDN w:val="0"/>
        <w:adjustRightInd w:val="0"/>
        <w:spacing w:line="240" w:lineRule="auto"/>
        <w:rPr>
          <w:rFonts w:eastAsiaTheme="minorHAnsi"/>
          <w:color w:val="000000"/>
          <w:szCs w:val="22"/>
          <w:lang w:val="pt-BR"/>
        </w:rPr>
      </w:pPr>
      <w:r w:rsidRPr="009C45A7">
        <w:rPr>
          <w:rFonts w:eastAsiaTheme="minorHAnsi"/>
          <w:color w:val="000000"/>
          <w:szCs w:val="22"/>
          <w:lang w:val="pt-BR"/>
        </w:rPr>
        <w:t xml:space="preserve">patinęs veidas, liežuvis ar ryklė, sunkumas nuryti, dilgėlinė ar sunkumas kvėpuoti (angioneurozinė edema); </w:t>
      </w:r>
    </w:p>
    <w:p w14:paraId="0F22E88F" w14:textId="77777777" w:rsidR="00A36880" w:rsidRPr="009C45A7" w:rsidRDefault="00A36880" w:rsidP="00A36880">
      <w:pPr>
        <w:numPr>
          <w:ilvl w:val="0"/>
          <w:numId w:val="21"/>
        </w:numPr>
        <w:tabs>
          <w:tab w:val="clear" w:pos="567"/>
        </w:tabs>
        <w:autoSpaceDE w:val="0"/>
        <w:autoSpaceDN w:val="0"/>
        <w:adjustRightInd w:val="0"/>
        <w:spacing w:line="240" w:lineRule="auto"/>
        <w:rPr>
          <w:rFonts w:eastAsiaTheme="minorHAnsi"/>
          <w:color w:val="000000"/>
          <w:szCs w:val="22"/>
          <w:lang w:val="pt-BR"/>
        </w:rPr>
      </w:pPr>
      <w:r w:rsidRPr="009C45A7">
        <w:rPr>
          <w:rFonts w:eastAsiaTheme="minorHAnsi"/>
          <w:color w:val="000000"/>
          <w:szCs w:val="22"/>
          <w:lang w:val="pt-BR"/>
        </w:rPr>
        <w:lastRenderedPageBreak/>
        <w:t xml:space="preserve">bėrimas, niežulys, gerklės patinimas ir sunkumas kvėpuoti: tai gali būti alerginės (padidėjusio jautrumo) reakcijos simptomai; </w:t>
      </w:r>
    </w:p>
    <w:p w14:paraId="49407C75" w14:textId="77777777" w:rsidR="00A36880" w:rsidRPr="009C45A7" w:rsidRDefault="00A36880" w:rsidP="00A36880">
      <w:pPr>
        <w:numPr>
          <w:ilvl w:val="0"/>
          <w:numId w:val="21"/>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užkritusio akies voko ir </w:t>
      </w:r>
      <w:r w:rsidRPr="009C45A7">
        <w:rPr>
          <w:rFonts w:eastAsiaTheme="minorHAnsi"/>
          <w:i/>
          <w:iCs/>
          <w:color w:val="000000"/>
          <w:szCs w:val="22"/>
          <w:lang w:val="es-ES"/>
        </w:rPr>
        <w:t>vyzdžio susitraukimo derinys (Hornerio sindromas)</w:t>
      </w:r>
      <w:r w:rsidRPr="009C45A7">
        <w:rPr>
          <w:rFonts w:eastAsiaTheme="minorHAnsi"/>
          <w:color w:val="000000"/>
          <w:szCs w:val="22"/>
          <w:lang w:val="es-ES"/>
        </w:rPr>
        <w:t xml:space="preserve">. </w:t>
      </w:r>
    </w:p>
    <w:p w14:paraId="49F36B6C"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Šie šalutinio poveikio reiškiniai reti (gali pasireikšti ne daugiau kaip 1 žmogui iš 1 000). </w:t>
      </w:r>
    </w:p>
    <w:p w14:paraId="1A6CDCB0" w14:textId="77777777" w:rsidR="00A36880" w:rsidRPr="009C45A7" w:rsidRDefault="00A36880" w:rsidP="00A36880">
      <w:pPr>
        <w:tabs>
          <w:tab w:val="clear" w:pos="567"/>
        </w:tabs>
        <w:autoSpaceDE w:val="0"/>
        <w:autoSpaceDN w:val="0"/>
        <w:adjustRightInd w:val="0"/>
        <w:spacing w:line="240" w:lineRule="auto"/>
        <w:ind w:left="567" w:hanging="568"/>
        <w:rPr>
          <w:rFonts w:eastAsiaTheme="minorHAnsi"/>
          <w:color w:val="000000"/>
          <w:szCs w:val="22"/>
          <w:lang w:val="es-ES"/>
        </w:rPr>
      </w:pPr>
      <w:r w:rsidRPr="009C45A7">
        <w:rPr>
          <w:rFonts w:eastAsiaTheme="minorHAnsi"/>
          <w:color w:val="000000"/>
          <w:szCs w:val="22"/>
          <w:lang w:val="es-ES"/>
        </w:rPr>
        <w:t xml:space="preserve">Kai kuriems pacientams gali pasireikšti ir kitas pirmiau nenurodytas šalutinis poveikis. </w:t>
      </w:r>
    </w:p>
    <w:p w14:paraId="5D5B063B" w14:textId="77777777" w:rsidR="00A36880" w:rsidRPr="009C45A7" w:rsidRDefault="00A36880" w:rsidP="00A36880">
      <w:pPr>
        <w:tabs>
          <w:tab w:val="clear" w:pos="567"/>
        </w:tabs>
        <w:autoSpaceDE w:val="0"/>
        <w:autoSpaceDN w:val="0"/>
        <w:adjustRightInd w:val="0"/>
        <w:spacing w:line="240" w:lineRule="auto"/>
        <w:rPr>
          <w:rFonts w:eastAsiaTheme="minorHAnsi"/>
          <w:b/>
          <w:bCs/>
          <w:color w:val="000000"/>
          <w:szCs w:val="22"/>
          <w:lang w:val="es-ES"/>
        </w:rPr>
      </w:pPr>
    </w:p>
    <w:p w14:paraId="080AEB6A" w14:textId="7C89A5BD" w:rsidR="00A36880" w:rsidRPr="009C45A7" w:rsidRDefault="00C06E19"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b/>
          <w:bCs/>
          <w:color w:val="000000"/>
          <w:szCs w:val="22"/>
          <w:lang w:val="es-ES"/>
        </w:rPr>
        <w:t>Dažni šalutinio poveikio reiškiniai (gali pasireikšti rečiau kaip 1 iš 10 asmenų):</w:t>
      </w:r>
      <w:r w:rsidR="00A36880" w:rsidRPr="009C45A7">
        <w:rPr>
          <w:rFonts w:eastAsiaTheme="minorHAnsi"/>
          <w:b/>
          <w:bCs/>
          <w:color w:val="000000"/>
          <w:szCs w:val="22"/>
          <w:lang w:val="es-ES"/>
        </w:rPr>
        <w:t xml:space="preserve"> </w:t>
      </w:r>
    </w:p>
    <w:p w14:paraId="25F5FD27" w14:textId="77777777" w:rsidR="00A36880" w:rsidRPr="009C45A7" w:rsidRDefault="00A36880" w:rsidP="00A36880">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dantenų uždegimas; </w:t>
      </w:r>
    </w:p>
    <w:p w14:paraId="68FD8B1F" w14:textId="77777777" w:rsidR="00A36880" w:rsidRPr="009C45A7" w:rsidRDefault="00A36880" w:rsidP="00A36880">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neuropatinis skausmas – skausmas dėl nervų pažeidimo; </w:t>
      </w:r>
    </w:p>
    <w:p w14:paraId="61CF08D0" w14:textId="77777777" w:rsidR="00A36880" w:rsidRPr="009C45A7" w:rsidRDefault="00A36880" w:rsidP="00A36880">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burnos ir aplinkinės srities tirpulys ir susilpnėjęs prisilietimo jutimas; </w:t>
      </w:r>
    </w:p>
    <w:p w14:paraId="5E920A9F" w14:textId="77777777" w:rsidR="00A36880" w:rsidRPr="009C45A7" w:rsidRDefault="00A36880" w:rsidP="00A36880">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metalo skonis, skonio jutimo sutrikimas arba skonio funkcijos praradimas; </w:t>
      </w:r>
    </w:p>
    <w:p w14:paraId="23AE67A8" w14:textId="77777777" w:rsidR="00A36880" w:rsidRPr="009C45A7" w:rsidRDefault="00A36880" w:rsidP="00A36880">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sustiprėjęs, nemalonus arba neįprastas prisilietimo jutimas; </w:t>
      </w:r>
    </w:p>
    <w:p w14:paraId="74CB4F1A" w14:textId="77777777" w:rsidR="00A36880" w:rsidRPr="009C45A7" w:rsidRDefault="00A36880" w:rsidP="00A36880">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sustiprėjęs jautrumas šilumai; </w:t>
      </w:r>
    </w:p>
    <w:p w14:paraId="36A685B1" w14:textId="77777777" w:rsidR="00A36880" w:rsidRPr="009C45A7" w:rsidRDefault="00A36880" w:rsidP="00A36880">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galvos skausmas; </w:t>
      </w:r>
    </w:p>
    <w:p w14:paraId="2D63AAD9" w14:textId="77777777" w:rsidR="00A36880" w:rsidRPr="009C45A7" w:rsidRDefault="00A36880" w:rsidP="00A36880">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neįprastai greitas širdies plakimas; </w:t>
      </w:r>
    </w:p>
    <w:p w14:paraId="639E0E9D" w14:textId="77777777" w:rsidR="00A36880" w:rsidRPr="009C45A7" w:rsidRDefault="00A36880" w:rsidP="00A36880">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neįprastai lėtas širdies plakimas; </w:t>
      </w:r>
    </w:p>
    <w:p w14:paraId="41A37753" w14:textId="77777777" w:rsidR="00A36880" w:rsidRPr="009C45A7" w:rsidRDefault="00A36880" w:rsidP="00A36880">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žemas kraujospūdis; </w:t>
      </w:r>
    </w:p>
    <w:p w14:paraId="37258046" w14:textId="77777777" w:rsidR="00A36880" w:rsidRPr="009C45A7" w:rsidRDefault="00A36880" w:rsidP="00A36880">
      <w:pPr>
        <w:numPr>
          <w:ilvl w:val="0"/>
          <w:numId w:val="22"/>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liežuvio, lūpų ir dantenų patinimas. </w:t>
      </w:r>
    </w:p>
    <w:p w14:paraId="34B6BE18"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6F6187C9" w14:textId="11CD2421" w:rsidR="00A36880" w:rsidRPr="009C45A7" w:rsidRDefault="00C06E19" w:rsidP="0025251E">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b/>
          <w:bCs/>
          <w:color w:val="000000"/>
          <w:szCs w:val="22"/>
          <w:lang w:val="es-ES"/>
        </w:rPr>
        <w:t>Nedažni šalutinio poveikio reiškiniai (gali pasireikšti rečiau kaip 1 iš 100 asmenų):</w:t>
      </w:r>
      <w:r w:rsidRPr="009C45A7">
        <w:rPr>
          <w:rFonts w:eastAsiaTheme="minorHAnsi"/>
          <w:color w:val="000000"/>
          <w:szCs w:val="22"/>
          <w:lang w:val="es-ES"/>
        </w:rPr>
        <w:t xml:space="preserve"> </w:t>
      </w:r>
      <w:r w:rsidR="00A36880" w:rsidRPr="009C45A7">
        <w:rPr>
          <w:rFonts w:eastAsiaTheme="minorHAnsi"/>
          <w:color w:val="000000"/>
          <w:szCs w:val="22"/>
          <w:lang w:val="es-ES"/>
        </w:rPr>
        <w:t xml:space="preserve">deginimo pojūtis; </w:t>
      </w:r>
    </w:p>
    <w:p w14:paraId="0BA313D2" w14:textId="77777777" w:rsidR="00A36880" w:rsidRPr="009C45A7" w:rsidRDefault="00A36880" w:rsidP="00A36880">
      <w:pPr>
        <w:numPr>
          <w:ilvl w:val="0"/>
          <w:numId w:val="23"/>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aukštas kraujospūdis; </w:t>
      </w:r>
    </w:p>
    <w:p w14:paraId="0A3C250D" w14:textId="77777777" w:rsidR="00A36880" w:rsidRPr="009C45A7" w:rsidRDefault="00A36880" w:rsidP="00A36880">
      <w:pPr>
        <w:numPr>
          <w:ilvl w:val="0"/>
          <w:numId w:val="23"/>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liežuvio ir burnos uždegimas; </w:t>
      </w:r>
    </w:p>
    <w:p w14:paraId="40661B52" w14:textId="77777777" w:rsidR="00A36880" w:rsidRPr="009C45A7" w:rsidRDefault="00A36880" w:rsidP="00A36880">
      <w:pPr>
        <w:numPr>
          <w:ilvl w:val="0"/>
          <w:numId w:val="23"/>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pykinimas, vėmimas, viduriavimas; </w:t>
      </w:r>
    </w:p>
    <w:p w14:paraId="2832EA17" w14:textId="77777777" w:rsidR="00A36880" w:rsidRPr="009C45A7" w:rsidRDefault="00A36880" w:rsidP="00A36880">
      <w:pPr>
        <w:numPr>
          <w:ilvl w:val="0"/>
          <w:numId w:val="23"/>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bėrimas, niežulys; </w:t>
      </w:r>
    </w:p>
    <w:p w14:paraId="444B2AE7" w14:textId="77777777" w:rsidR="00A36880" w:rsidRPr="009C45A7" w:rsidRDefault="00A36880" w:rsidP="00A36880">
      <w:pPr>
        <w:numPr>
          <w:ilvl w:val="0"/>
          <w:numId w:val="23"/>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kaklo arba injekcijos vietos skausmas. </w:t>
      </w:r>
    </w:p>
    <w:p w14:paraId="12B9C2C0"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3A8B4313" w14:textId="229B5414" w:rsidR="00A36880" w:rsidRPr="009C45A7" w:rsidRDefault="00C06E19" w:rsidP="0025251E">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b/>
          <w:bCs/>
          <w:color w:val="000000"/>
          <w:szCs w:val="22"/>
          <w:lang w:val="es-ES"/>
        </w:rPr>
        <w:t>Reti šalutinio poveikio reiškiniai (gali pasireikšti rečiau kaip 1 iš 1 000 asmenų):</w:t>
      </w:r>
      <w:r w:rsidRPr="009C45A7">
        <w:rPr>
          <w:rFonts w:eastAsiaTheme="minorHAnsi"/>
          <w:color w:val="000000"/>
          <w:szCs w:val="22"/>
          <w:lang w:val="es-ES"/>
        </w:rPr>
        <w:t xml:space="preserve"> </w:t>
      </w:r>
      <w:r w:rsidR="00A36880" w:rsidRPr="009C45A7">
        <w:rPr>
          <w:rFonts w:eastAsiaTheme="minorHAnsi"/>
          <w:color w:val="000000"/>
          <w:szCs w:val="22"/>
          <w:lang w:val="es-ES"/>
        </w:rPr>
        <w:t xml:space="preserve">nervingumas, nerimas; </w:t>
      </w:r>
    </w:p>
    <w:p w14:paraId="0B9904CD"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veido nervų sutrikimas (veido paralyžius); </w:t>
      </w:r>
    </w:p>
    <w:p w14:paraId="0859D83C"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mieguistumas; </w:t>
      </w:r>
    </w:p>
    <w:p w14:paraId="79C92C44"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nevalingi akių judesiai; </w:t>
      </w:r>
    </w:p>
    <w:p w14:paraId="35B42EEE"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dvejinimasis akyse, laikinas aklumas; </w:t>
      </w:r>
    </w:p>
    <w:p w14:paraId="5C792E9C"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akies voko nusileidimas ir akies lęšiuko susiaurėjimas (Hornerio sindromas); </w:t>
      </w:r>
    </w:p>
    <w:p w14:paraId="2FFE01D2"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akies obuolio poslinkis atgal akiduobėje </w:t>
      </w:r>
      <w:r w:rsidRPr="009C45A7">
        <w:rPr>
          <w:rFonts w:eastAsiaTheme="minorHAnsi"/>
          <w:i/>
          <w:iCs/>
          <w:color w:val="000000"/>
          <w:szCs w:val="22"/>
          <w:lang w:val="es-ES"/>
        </w:rPr>
        <w:t>(enoftalmas)</w:t>
      </w:r>
      <w:r w:rsidRPr="009C45A7">
        <w:rPr>
          <w:rFonts w:eastAsiaTheme="minorHAnsi"/>
          <w:color w:val="000000"/>
          <w:szCs w:val="22"/>
          <w:lang w:val="es-ES"/>
        </w:rPr>
        <w:t xml:space="preserve">; </w:t>
      </w:r>
    </w:p>
    <w:p w14:paraId="3E98A563"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skambėjimas ausyse, per didelis klausos jautrumas; </w:t>
      </w:r>
    </w:p>
    <w:p w14:paraId="010DA77A"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juntamas širdies plakimas; </w:t>
      </w:r>
    </w:p>
    <w:p w14:paraId="03DEA500"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karščio antplūdis; </w:t>
      </w:r>
    </w:p>
    <w:p w14:paraId="0F6CB4E4"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švokštimas (bronchų spazmas), astma; </w:t>
      </w:r>
    </w:p>
    <w:p w14:paraId="58643D2A"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sunkumas kvėpuoti; </w:t>
      </w:r>
    </w:p>
    <w:p w14:paraId="188B66E2"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dantenų sluoksniavimasis ir opėjimas; </w:t>
      </w:r>
    </w:p>
    <w:p w14:paraId="36F6A400"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injekcijos vietos sluoksniavimasis; </w:t>
      </w:r>
    </w:p>
    <w:p w14:paraId="2EFE5ACF"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dilgėlinė (urtikarija); </w:t>
      </w:r>
    </w:p>
    <w:p w14:paraId="6EEE83A0"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raumenų trūkčiojimas, nevalingas raumenų susitraukimas; </w:t>
      </w:r>
    </w:p>
    <w:p w14:paraId="4F3C7574"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nuovargis, silpnumas; </w:t>
      </w:r>
    </w:p>
    <w:p w14:paraId="5D72C55F" w14:textId="77777777" w:rsidR="00A36880" w:rsidRPr="009C45A7" w:rsidRDefault="00A36880" w:rsidP="00A36880">
      <w:pPr>
        <w:numPr>
          <w:ilvl w:val="0"/>
          <w:numId w:val="24"/>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šaltkrėtis.</w:t>
      </w:r>
    </w:p>
    <w:p w14:paraId="170AAC60" w14:textId="77777777" w:rsidR="00A36880" w:rsidRPr="009C45A7" w:rsidRDefault="00A36880" w:rsidP="00A36880">
      <w:pPr>
        <w:numPr>
          <w:ilvl w:val="12"/>
          <w:numId w:val="0"/>
        </w:numPr>
        <w:ind w:right="-29"/>
        <w:rPr>
          <w:szCs w:val="22"/>
          <w:lang w:val="pt-BR"/>
        </w:rPr>
      </w:pPr>
    </w:p>
    <w:p w14:paraId="0F8390B5" w14:textId="2884F776" w:rsidR="00A36880" w:rsidRPr="009C45A7" w:rsidRDefault="00C06E19" w:rsidP="00A36880">
      <w:pPr>
        <w:tabs>
          <w:tab w:val="clear" w:pos="567"/>
        </w:tabs>
        <w:autoSpaceDE w:val="0"/>
        <w:autoSpaceDN w:val="0"/>
        <w:adjustRightInd w:val="0"/>
        <w:spacing w:line="240" w:lineRule="auto"/>
        <w:rPr>
          <w:rFonts w:eastAsiaTheme="minorHAnsi"/>
          <w:color w:val="000000"/>
          <w:szCs w:val="22"/>
          <w:lang w:val="pt-BR"/>
        </w:rPr>
      </w:pPr>
      <w:r w:rsidRPr="009C45A7">
        <w:rPr>
          <w:rFonts w:eastAsiaTheme="minorHAnsi"/>
          <w:b/>
          <w:bCs/>
          <w:color w:val="000000"/>
          <w:szCs w:val="22"/>
          <w:lang w:val="pt-BR"/>
        </w:rPr>
        <w:t>Labai reti šalutinio poveikio reiškiniai (gali pasireikšti rečiau kaip 1 iš 10 000 asmenų):</w:t>
      </w:r>
      <w:r w:rsidR="00A36880" w:rsidRPr="009C45A7">
        <w:rPr>
          <w:rFonts w:eastAsiaTheme="minorHAnsi"/>
          <w:b/>
          <w:bCs/>
          <w:color w:val="000000"/>
          <w:szCs w:val="22"/>
          <w:lang w:val="pt-BR"/>
        </w:rPr>
        <w:t xml:space="preserve"> </w:t>
      </w:r>
    </w:p>
    <w:p w14:paraId="45531B36" w14:textId="77777777" w:rsidR="00A36880" w:rsidRPr="009C45A7" w:rsidRDefault="00A36880" w:rsidP="00A36880">
      <w:pPr>
        <w:numPr>
          <w:ilvl w:val="0"/>
          <w:numId w:val="25"/>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nuolatinis jautrumo praradimas, išplitęs tirpulys ir skonio praradimas. </w:t>
      </w:r>
    </w:p>
    <w:p w14:paraId="2047CDF2"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7DB482E5" w14:textId="331E72D2" w:rsidR="00A36880" w:rsidRPr="009C45A7" w:rsidRDefault="007C3B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b/>
          <w:bCs/>
          <w:color w:val="000000"/>
          <w:szCs w:val="22"/>
          <w:lang w:val="es-ES"/>
        </w:rPr>
        <w:t>Šalutinio poveikio reiškiniai, kurių dažnis nežinomas (negali būti apskaičiuotas pagal turimus duomenis):</w:t>
      </w:r>
      <w:r w:rsidR="00A36880" w:rsidRPr="009C45A7">
        <w:rPr>
          <w:rFonts w:eastAsiaTheme="minorHAnsi"/>
          <w:b/>
          <w:bCs/>
          <w:color w:val="000000"/>
          <w:szCs w:val="22"/>
          <w:lang w:val="es-ES"/>
        </w:rPr>
        <w:t xml:space="preserve"> </w:t>
      </w:r>
    </w:p>
    <w:p w14:paraId="110E7E0F" w14:textId="77777777" w:rsidR="00A36880" w:rsidRPr="009C45A7" w:rsidRDefault="00A36880" w:rsidP="00A36880">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itin gera nuotaika (euforija); </w:t>
      </w:r>
    </w:p>
    <w:p w14:paraId="7406CA75" w14:textId="77777777" w:rsidR="00A36880" w:rsidRPr="009C45A7" w:rsidRDefault="00A36880" w:rsidP="00A36880">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širdies ritmo koordinavimo sutrikimai (laidumo sutrikimai, atrioventrikulinė blokada); </w:t>
      </w:r>
    </w:p>
    <w:p w14:paraId="4391CF82" w14:textId="77777777" w:rsidR="00A36880" w:rsidRPr="009C45A7" w:rsidRDefault="00A36880" w:rsidP="00A36880">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padidėjęs kraujo kiekis dalyje kūno, dėl ko užsikemša kraujagyslės; </w:t>
      </w:r>
    </w:p>
    <w:p w14:paraId="4BD2825F" w14:textId="77777777" w:rsidR="00A36880" w:rsidRPr="009C45A7" w:rsidRDefault="00A36880" w:rsidP="00A36880">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kraujagyslių išsiplėtimas arba susiaurėjimas; </w:t>
      </w:r>
    </w:p>
    <w:p w14:paraId="65E04FAD" w14:textId="77777777" w:rsidR="00A36880" w:rsidRPr="009C45A7" w:rsidRDefault="00A36880" w:rsidP="00A36880">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užkimimas; </w:t>
      </w:r>
    </w:p>
    <w:p w14:paraId="695D7F87" w14:textId="77777777" w:rsidR="00A36880" w:rsidRPr="009C45A7" w:rsidRDefault="00A36880" w:rsidP="00A36880">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lastRenderedPageBreak/>
        <w:t xml:space="preserve">sunkumas nuryti; </w:t>
      </w:r>
    </w:p>
    <w:p w14:paraId="42F25C86" w14:textId="77777777" w:rsidR="00A36880" w:rsidRPr="009C45A7" w:rsidRDefault="00A36880" w:rsidP="00A36880">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skruostų patinimas ir vietinis patinimas; </w:t>
      </w:r>
    </w:p>
    <w:p w14:paraId="66D44B88" w14:textId="77777777" w:rsidR="00A36880" w:rsidRPr="009C45A7" w:rsidRDefault="00A36880" w:rsidP="00A36880">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degančios burnos sindromas; </w:t>
      </w:r>
    </w:p>
    <w:p w14:paraId="79628BDA" w14:textId="77777777" w:rsidR="00A36880" w:rsidRPr="009C45A7" w:rsidRDefault="00A36880" w:rsidP="00A36880">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odos paraudimas (eritema); </w:t>
      </w:r>
    </w:p>
    <w:p w14:paraId="549C162B" w14:textId="77777777" w:rsidR="00A36880" w:rsidRPr="009C45A7" w:rsidRDefault="00A36880" w:rsidP="00A36880">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neįprastai sustiprėjęs prakaitavimas; </w:t>
      </w:r>
    </w:p>
    <w:p w14:paraId="030B3FB9" w14:textId="77777777" w:rsidR="00A36880" w:rsidRPr="009C45A7" w:rsidRDefault="00A36880" w:rsidP="00A36880">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neuromuskulinių simptomų pablogėjimas esant Kirnso-Seiro sindromui; </w:t>
      </w:r>
    </w:p>
    <w:p w14:paraId="6198565A" w14:textId="77777777" w:rsidR="00A36880" w:rsidRPr="009C45A7" w:rsidRDefault="00A36880" w:rsidP="00A36880">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karščio arba šalčio pojūtis; </w:t>
      </w:r>
    </w:p>
    <w:p w14:paraId="2C3592BD" w14:textId="77777777" w:rsidR="00A36880" w:rsidRPr="009C45A7" w:rsidRDefault="00A36880" w:rsidP="00A36880">
      <w:pPr>
        <w:numPr>
          <w:ilvl w:val="0"/>
          <w:numId w:val="26"/>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kramtomųjų raumenų spazmas. </w:t>
      </w:r>
    </w:p>
    <w:p w14:paraId="1E4B378D" w14:textId="77777777" w:rsidR="00A36880" w:rsidRPr="009C45A7" w:rsidRDefault="00A36880" w:rsidP="00A36880">
      <w:pPr>
        <w:numPr>
          <w:ilvl w:val="12"/>
          <w:numId w:val="0"/>
        </w:numPr>
        <w:ind w:right="-29"/>
        <w:rPr>
          <w:szCs w:val="22"/>
          <w:lang w:val="es-ES"/>
        </w:rPr>
      </w:pPr>
    </w:p>
    <w:p w14:paraId="469EDC5C"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b/>
          <w:bCs/>
          <w:color w:val="000000"/>
          <w:szCs w:val="22"/>
          <w:lang w:val="es-ES"/>
        </w:rPr>
        <w:t xml:space="preserve">Pranešimas apie šalutinį poveikį </w:t>
      </w:r>
    </w:p>
    <w:p w14:paraId="3B1B264B" w14:textId="3065AA63" w:rsidR="00A36880" w:rsidRPr="0025251E" w:rsidRDefault="007C3B80" w:rsidP="00A36880">
      <w:pPr>
        <w:numPr>
          <w:ilvl w:val="12"/>
          <w:numId w:val="0"/>
        </w:numPr>
        <w:ind w:right="-2"/>
        <w:rPr>
          <w:rFonts w:eastAsia="Calibri"/>
          <w:szCs w:val="22"/>
          <w:lang w:val="es-ES"/>
        </w:rPr>
      </w:pPr>
      <w:r w:rsidRPr="0025251E">
        <w:rPr>
          <w:rFonts w:eastAsia="Calibri"/>
          <w:szCs w:val="22"/>
          <w:lang w:val="es-ES"/>
        </w:rPr>
        <w:t xml:space="preserve">Jeigu pasireiškė šalutinis poveikis, įskaitant šiame lapelyje nenurodytą, pasakykite gydytojui arba vaistininkui. </w:t>
      </w:r>
      <w:r w:rsidR="00C35A16" w:rsidRPr="00C35A16">
        <w:rPr>
          <w:szCs w:val="22"/>
          <w:lang w:val="lt-LT"/>
        </w:rPr>
        <w:t xml:space="preserve">Pranešimą apie šalutinį poveikį galite užpildyti ir pateikti Valstybinės vaistų kontrolės tarnybos prie Lietuvos Respublikos sveikatos apsaugos ministerijos tinklalapyje </w:t>
      </w:r>
      <w:r w:rsidR="00C35A16" w:rsidRPr="00C35A16">
        <w:rPr>
          <w:szCs w:val="22"/>
          <w:u w:val="single"/>
          <w:lang w:val="lt-LT"/>
        </w:rPr>
        <w:t>https://vvkt.lrv.lt/lt/</w:t>
      </w:r>
      <w:r w:rsidR="00C35A16" w:rsidRPr="00C35A16">
        <w:rPr>
          <w:szCs w:val="22"/>
          <w:lang w:val="lt-LT"/>
        </w:rPr>
        <w:t xml:space="preserve"> nurodytais būdais arba paskambinti nemokamu telefonu 8 800 73 568. Pranešdami apie šalutinį poveikį galite mums padėti gauti daugiau informacijos apie šio vaisto saugumą.</w:t>
      </w:r>
    </w:p>
    <w:p w14:paraId="3CE8CC26" w14:textId="49EC99A2" w:rsidR="007C3B80" w:rsidRPr="0025251E" w:rsidRDefault="007C3B80" w:rsidP="00A36880">
      <w:pPr>
        <w:numPr>
          <w:ilvl w:val="12"/>
          <w:numId w:val="0"/>
        </w:numPr>
        <w:ind w:right="-2"/>
        <w:rPr>
          <w:rFonts w:eastAsia="Calibri"/>
          <w:szCs w:val="22"/>
          <w:lang w:val="es-ES"/>
        </w:rPr>
      </w:pPr>
    </w:p>
    <w:p w14:paraId="14CEAECD" w14:textId="77777777" w:rsidR="007C3B80" w:rsidRPr="009C45A7" w:rsidRDefault="007C3B80" w:rsidP="00A36880">
      <w:pPr>
        <w:numPr>
          <w:ilvl w:val="12"/>
          <w:numId w:val="0"/>
        </w:numPr>
        <w:ind w:right="-2"/>
        <w:rPr>
          <w:szCs w:val="22"/>
          <w:lang w:val="lt-LT"/>
        </w:rPr>
      </w:pPr>
    </w:p>
    <w:p w14:paraId="1B98DFD8" w14:textId="6E988A75" w:rsidR="00A36880" w:rsidRPr="009C45A7" w:rsidRDefault="00A36880" w:rsidP="00A36880">
      <w:pPr>
        <w:numPr>
          <w:ilvl w:val="12"/>
          <w:numId w:val="0"/>
        </w:numPr>
        <w:ind w:left="567" w:right="-2" w:hanging="567"/>
        <w:rPr>
          <w:b/>
          <w:szCs w:val="22"/>
          <w:lang w:val="lt-LT"/>
        </w:rPr>
      </w:pPr>
      <w:r w:rsidRPr="009C45A7">
        <w:rPr>
          <w:b/>
          <w:szCs w:val="22"/>
          <w:lang w:val="lt-LT"/>
        </w:rPr>
        <w:t>5.</w:t>
      </w:r>
      <w:r w:rsidRPr="009C45A7">
        <w:rPr>
          <w:b/>
          <w:szCs w:val="22"/>
          <w:lang w:val="lt-LT"/>
        </w:rPr>
        <w:tab/>
        <w:t xml:space="preserve">Kaip laikyti  DENTOCAINE </w:t>
      </w:r>
      <w:r w:rsidRPr="00FF0F09">
        <w:rPr>
          <w:b/>
          <w:szCs w:val="22"/>
          <w:lang w:val="lt-LT"/>
        </w:rPr>
        <w:t>4</w:t>
      </w:r>
      <w:r w:rsidRPr="009C45A7">
        <w:rPr>
          <w:b/>
          <w:bCs/>
          <w:szCs w:val="22"/>
          <w:lang w:val="lt-LT"/>
        </w:rPr>
        <w:t xml:space="preserve">0 mg/ml + 5 mikrogramų/ml </w:t>
      </w:r>
      <w:r w:rsidRPr="009C45A7">
        <w:rPr>
          <w:b/>
          <w:szCs w:val="22"/>
          <w:lang w:val="lt-LT"/>
        </w:rPr>
        <w:t>injekcinį tirpalą</w:t>
      </w:r>
    </w:p>
    <w:p w14:paraId="52D017B7" w14:textId="77777777" w:rsidR="00A36880" w:rsidRPr="009C45A7" w:rsidRDefault="00A36880" w:rsidP="00A36880">
      <w:pPr>
        <w:numPr>
          <w:ilvl w:val="12"/>
          <w:numId w:val="0"/>
        </w:numPr>
        <w:ind w:left="567" w:right="-2" w:hanging="567"/>
        <w:rPr>
          <w:szCs w:val="22"/>
          <w:lang w:val="lt-LT"/>
        </w:rPr>
      </w:pPr>
    </w:p>
    <w:p w14:paraId="142AB4CE"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lt-LT"/>
        </w:rPr>
      </w:pPr>
      <w:r w:rsidRPr="009C45A7">
        <w:rPr>
          <w:rFonts w:eastAsiaTheme="minorHAnsi"/>
          <w:color w:val="000000"/>
          <w:szCs w:val="22"/>
          <w:lang w:val="lt-LT"/>
        </w:rPr>
        <w:t xml:space="preserve">Šį vaistą laikykite vaikams nepastebimoje ir nepasiekiamoje vietoje </w:t>
      </w:r>
    </w:p>
    <w:p w14:paraId="4566F6D6"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lt-LT"/>
        </w:rPr>
      </w:pPr>
    </w:p>
    <w:p w14:paraId="1A184BD5" w14:textId="10DF60FE" w:rsidR="00A36880" w:rsidRPr="009C45A7" w:rsidRDefault="00A36880" w:rsidP="00A36880">
      <w:pPr>
        <w:rPr>
          <w:szCs w:val="22"/>
          <w:lang w:val="lt-LT"/>
        </w:rPr>
      </w:pPr>
      <w:r w:rsidRPr="009C45A7">
        <w:rPr>
          <w:szCs w:val="22"/>
          <w:lang w:val="lt-LT"/>
        </w:rPr>
        <w:t>Ant dėžutės po „Tinka ik</w:t>
      </w:r>
      <w:r w:rsidR="00635BC6">
        <w:rPr>
          <w:szCs w:val="22"/>
          <w:lang w:val="lt-LT"/>
        </w:rPr>
        <w:t>“ ir</w:t>
      </w:r>
      <w:r w:rsidRPr="009C45A7">
        <w:rPr>
          <w:szCs w:val="22"/>
          <w:lang w:val="lt-LT"/>
        </w:rPr>
        <w:t xml:space="preserve"> </w:t>
      </w:r>
      <w:r w:rsidR="00635BC6" w:rsidRPr="009C45A7">
        <w:rPr>
          <w:szCs w:val="22"/>
          <w:lang w:val="lt-LT"/>
        </w:rPr>
        <w:t xml:space="preserve">etiketės </w:t>
      </w:r>
      <w:r w:rsidR="00635BC6">
        <w:rPr>
          <w:szCs w:val="22"/>
          <w:lang w:val="lt-LT"/>
        </w:rPr>
        <w:t>po</w:t>
      </w:r>
      <w:r w:rsidRPr="009C45A7">
        <w:rPr>
          <w:szCs w:val="22"/>
          <w:lang w:val="lt-LT"/>
        </w:rPr>
        <w:t xml:space="preserve"> </w:t>
      </w:r>
      <w:r w:rsidR="00635BC6">
        <w:rPr>
          <w:szCs w:val="22"/>
          <w:lang w:val="lt-LT"/>
        </w:rPr>
        <w:t>„</w:t>
      </w:r>
      <w:r w:rsidRPr="009C45A7">
        <w:rPr>
          <w:szCs w:val="22"/>
          <w:lang w:val="lt-LT"/>
        </w:rPr>
        <w:t xml:space="preserve">EXP“ nurodytam tinkamumo laikui pasibaigus, šio vaisto vartoti negalima. </w:t>
      </w:r>
      <w:r w:rsidRPr="0025251E">
        <w:rPr>
          <w:szCs w:val="22"/>
          <w:lang w:val="lt-LT"/>
        </w:rPr>
        <w:t xml:space="preserve">Vaistas tinkamas vartoti iki paskutinės nurodyto mėnesio dienos. </w:t>
      </w:r>
    </w:p>
    <w:p w14:paraId="3121E6EC" w14:textId="77777777" w:rsidR="00A36880" w:rsidRPr="00FF0F09" w:rsidRDefault="00A36880" w:rsidP="00A36880">
      <w:pPr>
        <w:numPr>
          <w:ilvl w:val="12"/>
          <w:numId w:val="0"/>
        </w:numPr>
        <w:ind w:right="-2"/>
        <w:rPr>
          <w:szCs w:val="22"/>
          <w:lang w:val="lt-LT"/>
        </w:rPr>
      </w:pPr>
    </w:p>
    <w:p w14:paraId="7CA4BC94" w14:textId="64989BBB" w:rsidR="00A36880" w:rsidRPr="009C45A7" w:rsidRDefault="00A36880" w:rsidP="00A36880">
      <w:pPr>
        <w:numPr>
          <w:ilvl w:val="12"/>
          <w:numId w:val="0"/>
        </w:numPr>
        <w:ind w:right="-2"/>
        <w:rPr>
          <w:szCs w:val="22"/>
          <w:lang w:val="lt-LT"/>
        </w:rPr>
      </w:pPr>
      <w:r w:rsidRPr="00FF0F09">
        <w:rPr>
          <w:szCs w:val="22"/>
          <w:lang w:val="lt-LT"/>
        </w:rPr>
        <w:t xml:space="preserve">Užtaisą laikyti išorinėje dėžutėje, kad </w:t>
      </w:r>
      <w:r w:rsidR="00635BC6">
        <w:rPr>
          <w:szCs w:val="22"/>
          <w:lang w:val="lt-LT"/>
        </w:rPr>
        <w:t>vaistas</w:t>
      </w:r>
      <w:r w:rsidRPr="00FF0F09">
        <w:rPr>
          <w:szCs w:val="22"/>
          <w:lang w:val="lt-LT"/>
        </w:rPr>
        <w:t xml:space="preserve"> būtų apsaugotas nuo šviesos. Laikyti žemesnėje kaip 30 °C temperatūroje.</w:t>
      </w:r>
    </w:p>
    <w:p w14:paraId="56E37998" w14:textId="77777777" w:rsidR="00A36880" w:rsidRPr="009C45A7" w:rsidRDefault="00A36880" w:rsidP="00A36880">
      <w:pPr>
        <w:numPr>
          <w:ilvl w:val="12"/>
          <w:numId w:val="0"/>
        </w:numPr>
        <w:ind w:right="-2"/>
        <w:rPr>
          <w:szCs w:val="22"/>
          <w:lang w:val="lt-LT"/>
        </w:rPr>
      </w:pPr>
    </w:p>
    <w:p w14:paraId="6FBC918F"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lt-LT"/>
        </w:rPr>
      </w:pPr>
      <w:r w:rsidRPr="009C45A7">
        <w:rPr>
          <w:rFonts w:eastAsiaTheme="minorHAnsi"/>
          <w:color w:val="000000"/>
          <w:szCs w:val="22"/>
          <w:lang w:val="lt-LT"/>
        </w:rPr>
        <w:t xml:space="preserve">Nevartokite šio vaisto pastebėję, kad tirpalas yra drumstas arba jo spalva pakitusi. </w:t>
      </w:r>
    </w:p>
    <w:p w14:paraId="302916E2"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lt-LT"/>
        </w:rPr>
      </w:pPr>
    </w:p>
    <w:p w14:paraId="335FA05D"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fr-FR"/>
        </w:rPr>
      </w:pPr>
      <w:r w:rsidRPr="009C45A7">
        <w:rPr>
          <w:rFonts w:eastAsiaTheme="minorHAnsi"/>
          <w:color w:val="000000"/>
          <w:szCs w:val="22"/>
          <w:lang w:val="fr-FR"/>
        </w:rPr>
        <w:t xml:space="preserve">Užtaisai skirti vartoti vieną kartą. Atidarius užtaisą, vartoti nedelsiant. Nesuvartotą tirpalą būtina išmesti. </w:t>
      </w:r>
    </w:p>
    <w:p w14:paraId="7697D577" w14:textId="77777777" w:rsidR="00A36880" w:rsidRPr="009C45A7" w:rsidRDefault="00A36880" w:rsidP="00A36880">
      <w:pPr>
        <w:numPr>
          <w:ilvl w:val="12"/>
          <w:numId w:val="0"/>
        </w:numPr>
        <w:ind w:right="-2"/>
        <w:rPr>
          <w:szCs w:val="22"/>
          <w:lang w:val="lt-LT"/>
        </w:rPr>
      </w:pPr>
    </w:p>
    <w:p w14:paraId="39E53396" w14:textId="77777777" w:rsidR="00A36880" w:rsidRPr="009C45A7" w:rsidRDefault="00A36880" w:rsidP="00A36880">
      <w:pPr>
        <w:numPr>
          <w:ilvl w:val="12"/>
          <w:numId w:val="0"/>
        </w:numPr>
        <w:ind w:right="-2"/>
        <w:rPr>
          <w:szCs w:val="22"/>
          <w:lang w:val="lt-LT"/>
        </w:rPr>
      </w:pPr>
      <w:r w:rsidRPr="009C45A7">
        <w:rPr>
          <w:szCs w:val="22"/>
          <w:lang w:val="lt-LT"/>
        </w:rPr>
        <w:t>Vaistų negalima išpilti į kanalizaciją arba išmesti su buitinėmis atliekomis. Kaip tvarkyti nereikalingus vaistus, klauskite vaistininko. Šios priemonės padės apsaugoti aplinką.</w:t>
      </w:r>
    </w:p>
    <w:p w14:paraId="28F8D6FD" w14:textId="77777777" w:rsidR="00A36880" w:rsidRPr="009C45A7" w:rsidRDefault="00A36880" w:rsidP="00A36880">
      <w:pPr>
        <w:numPr>
          <w:ilvl w:val="12"/>
          <w:numId w:val="0"/>
        </w:numPr>
        <w:ind w:right="-2"/>
        <w:rPr>
          <w:szCs w:val="22"/>
          <w:lang w:val="lt-LT"/>
        </w:rPr>
      </w:pPr>
    </w:p>
    <w:p w14:paraId="6D5C650D" w14:textId="77777777" w:rsidR="00A36880" w:rsidRPr="009C45A7" w:rsidRDefault="00A36880" w:rsidP="00A36880">
      <w:pPr>
        <w:numPr>
          <w:ilvl w:val="12"/>
          <w:numId w:val="0"/>
        </w:numPr>
        <w:ind w:right="-2"/>
        <w:rPr>
          <w:szCs w:val="22"/>
          <w:lang w:val="lt-LT"/>
        </w:rPr>
      </w:pPr>
    </w:p>
    <w:p w14:paraId="0C9D85F5" w14:textId="77777777" w:rsidR="00A36880" w:rsidRPr="009C45A7" w:rsidRDefault="00A36880" w:rsidP="00A36880">
      <w:pPr>
        <w:numPr>
          <w:ilvl w:val="0"/>
          <w:numId w:val="13"/>
        </w:numPr>
        <w:spacing w:line="240" w:lineRule="auto"/>
        <w:ind w:right="-2"/>
        <w:rPr>
          <w:b/>
          <w:szCs w:val="22"/>
          <w:lang w:val="es-ES"/>
        </w:rPr>
      </w:pPr>
      <w:r w:rsidRPr="009C45A7">
        <w:rPr>
          <w:b/>
          <w:bCs/>
          <w:szCs w:val="22"/>
          <w:lang w:val="es-ES"/>
        </w:rPr>
        <w:t>Pakuotės turinys ir kita informacija</w:t>
      </w:r>
    </w:p>
    <w:p w14:paraId="1228C094" w14:textId="77777777" w:rsidR="00A36880" w:rsidRPr="009C45A7" w:rsidRDefault="00A36880" w:rsidP="00A36880">
      <w:pPr>
        <w:ind w:right="-2"/>
        <w:rPr>
          <w:szCs w:val="22"/>
          <w:lang w:val="es-ES"/>
        </w:rPr>
      </w:pPr>
    </w:p>
    <w:p w14:paraId="4070A690" w14:textId="162D35F5" w:rsidR="00A36880" w:rsidRPr="009C45A7" w:rsidRDefault="00A36880" w:rsidP="00A36880">
      <w:pPr>
        <w:numPr>
          <w:ilvl w:val="12"/>
          <w:numId w:val="0"/>
        </w:numPr>
        <w:rPr>
          <w:b/>
          <w:szCs w:val="22"/>
          <w:lang w:val="es-ES"/>
        </w:rPr>
      </w:pPr>
      <w:r w:rsidRPr="009C45A7">
        <w:rPr>
          <w:b/>
          <w:szCs w:val="22"/>
          <w:lang w:val="lt-LT"/>
        </w:rPr>
        <w:t xml:space="preserve">DENTOCAINE </w:t>
      </w:r>
      <w:r w:rsidRPr="00FF0F09">
        <w:rPr>
          <w:b/>
          <w:szCs w:val="22"/>
          <w:lang w:val="lt-LT"/>
        </w:rPr>
        <w:t>4</w:t>
      </w:r>
      <w:r w:rsidRPr="009C45A7">
        <w:rPr>
          <w:b/>
          <w:bCs/>
          <w:szCs w:val="22"/>
          <w:lang w:val="lt-LT"/>
        </w:rPr>
        <w:t xml:space="preserve">0 mg/ml + 5 mikrogramų/ml </w:t>
      </w:r>
      <w:r w:rsidRPr="009C45A7">
        <w:rPr>
          <w:b/>
          <w:szCs w:val="22"/>
          <w:lang w:val="lt-LT"/>
        </w:rPr>
        <w:t xml:space="preserve">injekcinio tirpalo sudėtis </w:t>
      </w:r>
    </w:p>
    <w:p w14:paraId="3CB2B003"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2E174ACB" w14:textId="77777777" w:rsidR="00A36880" w:rsidRPr="009C45A7" w:rsidRDefault="00A36880" w:rsidP="00A36880">
      <w:pPr>
        <w:numPr>
          <w:ilvl w:val="0"/>
          <w:numId w:val="27"/>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Veikliosios medžiagos yra artikaino hidrochloridas ir adrenalino tartratas. </w:t>
      </w:r>
    </w:p>
    <w:p w14:paraId="4E9D1035" w14:textId="5F7BA9AE" w:rsidR="00A36880" w:rsidRPr="009C45A7" w:rsidRDefault="00A36880" w:rsidP="00A36880">
      <w:pPr>
        <w:numPr>
          <w:ilvl w:val="0"/>
          <w:numId w:val="28"/>
        </w:numPr>
        <w:tabs>
          <w:tab w:val="clear" w:pos="567"/>
        </w:tabs>
        <w:autoSpaceDE w:val="0"/>
        <w:autoSpaceDN w:val="0"/>
        <w:adjustRightInd w:val="0"/>
        <w:spacing w:line="240" w:lineRule="auto"/>
        <w:jc w:val="both"/>
        <w:rPr>
          <w:rFonts w:eastAsiaTheme="minorHAnsi"/>
          <w:color w:val="000000"/>
          <w:szCs w:val="22"/>
          <w:lang w:val="es-ES"/>
        </w:rPr>
      </w:pPr>
      <w:r w:rsidRPr="009C45A7">
        <w:rPr>
          <w:rFonts w:eastAsiaTheme="minorHAnsi"/>
          <w:color w:val="000000"/>
          <w:szCs w:val="22"/>
          <w:lang w:val="es-ES"/>
        </w:rPr>
        <w:t xml:space="preserve">Kiekviename </w:t>
      </w:r>
      <w:r w:rsidRPr="0025251E">
        <w:rPr>
          <w:rFonts w:eastAsiaTheme="minorHAnsi"/>
          <w:bCs/>
          <w:color w:val="000000"/>
          <w:szCs w:val="22"/>
          <w:lang w:val="lt-LT"/>
        </w:rPr>
        <w:t>DENTOCAINE 4</w:t>
      </w:r>
      <w:r w:rsidRPr="009C45A7">
        <w:rPr>
          <w:rFonts w:eastAsiaTheme="minorHAnsi"/>
          <w:bCs/>
          <w:color w:val="000000"/>
          <w:szCs w:val="22"/>
          <w:lang w:val="lt-LT"/>
        </w:rPr>
        <w:t>0 mg/ml + 5 mikrogramų/ml</w:t>
      </w:r>
      <w:r w:rsidRPr="009C45A7">
        <w:rPr>
          <w:rFonts w:eastAsiaTheme="minorHAnsi"/>
          <w:color w:val="000000"/>
          <w:szCs w:val="22"/>
          <w:lang w:val="es-ES"/>
        </w:rPr>
        <w:t xml:space="preserve"> 1,8 ml injekcinio tirpalo užtaise yra 72 mg artikaino hidrochlorido ir 9 mikrogramo adrenalino (adrenalino tartrato pavidalu). </w:t>
      </w:r>
    </w:p>
    <w:p w14:paraId="7A839F83" w14:textId="26296276" w:rsidR="00A36880" w:rsidRPr="009C45A7" w:rsidRDefault="00A36880" w:rsidP="00A36880">
      <w:pPr>
        <w:numPr>
          <w:ilvl w:val="0"/>
          <w:numId w:val="29"/>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1 ml </w:t>
      </w:r>
      <w:r w:rsidRPr="0025251E">
        <w:rPr>
          <w:rFonts w:eastAsiaTheme="minorHAnsi"/>
          <w:bCs/>
          <w:color w:val="000000"/>
          <w:szCs w:val="22"/>
          <w:lang w:val="lt-LT"/>
        </w:rPr>
        <w:t>DENTOCAINE 4</w:t>
      </w:r>
      <w:r w:rsidRPr="009C45A7">
        <w:rPr>
          <w:rFonts w:eastAsiaTheme="minorHAnsi"/>
          <w:bCs/>
          <w:color w:val="000000"/>
          <w:szCs w:val="22"/>
          <w:lang w:val="lt-LT"/>
        </w:rPr>
        <w:t>0 mg/ml + 5 mikrogramų/ml</w:t>
      </w:r>
      <w:r w:rsidRPr="009C45A7">
        <w:rPr>
          <w:rFonts w:eastAsiaTheme="minorHAnsi"/>
          <w:color w:val="000000"/>
          <w:szCs w:val="22"/>
          <w:lang w:val="es-ES"/>
        </w:rPr>
        <w:t xml:space="preserve"> yra 40 mg artikaino hidrochlorido ir 5 mikrogramai adrenalino (adrenalino tartrato pavidalu).</w:t>
      </w:r>
    </w:p>
    <w:p w14:paraId="268B51C3"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49CC7257" w14:textId="57639C52" w:rsidR="00A36880" w:rsidRPr="009C45A7" w:rsidRDefault="00A36880" w:rsidP="00A36880">
      <w:pPr>
        <w:numPr>
          <w:ilvl w:val="0"/>
          <w:numId w:val="30"/>
        </w:num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Pagalbinės medžiagos yra natrio chloridas, </w:t>
      </w:r>
      <w:r w:rsidRPr="0025251E">
        <w:rPr>
          <w:rFonts w:eastAsiaTheme="minorHAnsi"/>
          <w:color w:val="000000"/>
          <w:szCs w:val="22"/>
          <w:lang w:val="lt-LT"/>
        </w:rPr>
        <w:t>citrin</w:t>
      </w:r>
      <w:r w:rsidR="00635BC6">
        <w:rPr>
          <w:rFonts w:eastAsiaTheme="minorHAnsi"/>
          <w:color w:val="000000"/>
          <w:szCs w:val="22"/>
          <w:lang w:val="lt-LT"/>
        </w:rPr>
        <w:t>ų</w:t>
      </w:r>
      <w:r w:rsidRPr="0025251E">
        <w:rPr>
          <w:rFonts w:eastAsiaTheme="minorHAnsi"/>
          <w:color w:val="000000"/>
          <w:szCs w:val="22"/>
          <w:lang w:val="lt-LT"/>
        </w:rPr>
        <w:t xml:space="preserve"> rūgštis monohidratas</w:t>
      </w:r>
      <w:r w:rsidRPr="009C45A7">
        <w:rPr>
          <w:rFonts w:eastAsiaTheme="minorHAnsi"/>
          <w:color w:val="000000"/>
          <w:szCs w:val="22"/>
          <w:lang w:val="es-ES"/>
        </w:rPr>
        <w:t xml:space="preserve">, natrio metabisulfitas (E223), </w:t>
      </w:r>
      <w:r w:rsidRPr="0025251E">
        <w:rPr>
          <w:rFonts w:eastAsiaTheme="minorHAnsi"/>
          <w:color w:val="000000"/>
          <w:szCs w:val="22"/>
          <w:lang w:val="lt-LT"/>
        </w:rPr>
        <w:t>vandenilio chlorido rūgštis (pH reguliuoti), natrio hidroksido tirpalas (pH reguliuoti)</w:t>
      </w:r>
      <w:r w:rsidRPr="009C45A7">
        <w:rPr>
          <w:rFonts w:eastAsiaTheme="minorHAnsi"/>
          <w:color w:val="000000"/>
          <w:szCs w:val="22"/>
          <w:lang w:val="es-ES"/>
        </w:rPr>
        <w:t xml:space="preserve"> ir injekcinis vanduo. </w:t>
      </w:r>
    </w:p>
    <w:p w14:paraId="434B5EE7" w14:textId="77777777" w:rsidR="00A36880" w:rsidRPr="009C45A7" w:rsidRDefault="00A36880" w:rsidP="00A36880">
      <w:pPr>
        <w:numPr>
          <w:ilvl w:val="12"/>
          <w:numId w:val="0"/>
        </w:numPr>
        <w:rPr>
          <w:szCs w:val="22"/>
          <w:lang w:val="es-ES"/>
        </w:rPr>
      </w:pPr>
    </w:p>
    <w:p w14:paraId="3D84A1F4" w14:textId="77777777" w:rsidR="00A36880" w:rsidRPr="009C45A7" w:rsidRDefault="00A36880" w:rsidP="00A36880">
      <w:pPr>
        <w:ind w:left="567" w:right="-2"/>
        <w:rPr>
          <w:szCs w:val="22"/>
          <w:lang w:val="es-ES"/>
        </w:rPr>
      </w:pPr>
    </w:p>
    <w:p w14:paraId="2445E5E8" w14:textId="1CB31213" w:rsidR="00A36880" w:rsidRPr="009C45A7" w:rsidRDefault="00A36880" w:rsidP="00A36880">
      <w:pPr>
        <w:ind w:right="-2"/>
        <w:rPr>
          <w:b/>
          <w:szCs w:val="22"/>
          <w:lang w:val="es-ES"/>
        </w:rPr>
      </w:pPr>
      <w:r w:rsidRPr="009C45A7">
        <w:rPr>
          <w:b/>
          <w:szCs w:val="22"/>
          <w:lang w:val="lt-LT"/>
        </w:rPr>
        <w:t xml:space="preserve">DENTOCAINE </w:t>
      </w:r>
      <w:r w:rsidRPr="00FF0F09">
        <w:rPr>
          <w:b/>
          <w:szCs w:val="22"/>
          <w:lang w:val="lt-LT"/>
        </w:rPr>
        <w:t>4</w:t>
      </w:r>
      <w:r w:rsidRPr="009C45A7">
        <w:rPr>
          <w:b/>
          <w:bCs/>
          <w:szCs w:val="22"/>
          <w:lang w:val="lt-LT"/>
        </w:rPr>
        <w:t xml:space="preserve">0 mg/ml + 5 mikrogramų/ml </w:t>
      </w:r>
      <w:r w:rsidRPr="009C45A7">
        <w:rPr>
          <w:b/>
          <w:szCs w:val="22"/>
          <w:lang w:val="lt-LT"/>
        </w:rPr>
        <w:t>išvaizda ir kiekis pakuotėje</w:t>
      </w:r>
    </w:p>
    <w:p w14:paraId="2891CE13" w14:textId="77777777" w:rsidR="00A36880" w:rsidRPr="009C45A7" w:rsidRDefault="00A36880" w:rsidP="00A36880">
      <w:pPr>
        <w:ind w:right="-2"/>
        <w:rPr>
          <w:szCs w:val="22"/>
          <w:lang w:val="es-ES"/>
        </w:rPr>
      </w:pPr>
    </w:p>
    <w:p w14:paraId="7C9B6BBE" w14:textId="77777777" w:rsidR="00A36880" w:rsidRPr="009C45A7" w:rsidRDefault="00A36880" w:rsidP="00A36880">
      <w:pPr>
        <w:ind w:right="-2"/>
        <w:rPr>
          <w:szCs w:val="22"/>
          <w:lang w:val="es-ES"/>
        </w:rPr>
      </w:pPr>
      <w:r w:rsidRPr="009C45A7">
        <w:rPr>
          <w:szCs w:val="22"/>
          <w:lang w:val="lt-LT"/>
        </w:rPr>
        <w:t xml:space="preserve">DENTOCAINE </w:t>
      </w:r>
      <w:r w:rsidRPr="00FF0F09">
        <w:rPr>
          <w:bCs/>
          <w:szCs w:val="22"/>
          <w:lang w:val="lt-LT"/>
        </w:rPr>
        <w:t>4</w:t>
      </w:r>
      <w:r w:rsidRPr="009C45A7">
        <w:rPr>
          <w:bCs/>
          <w:szCs w:val="22"/>
          <w:lang w:val="lt-LT"/>
        </w:rPr>
        <w:t>0 mg/ml + 5 mikrogramų/ml</w:t>
      </w:r>
      <w:r w:rsidRPr="009C45A7">
        <w:rPr>
          <w:szCs w:val="22"/>
          <w:lang w:val="lt-LT"/>
        </w:rPr>
        <w:t xml:space="preserve"> yra bespalvis, skaidrus injekcinis tirpalas.</w:t>
      </w:r>
    </w:p>
    <w:p w14:paraId="718144BE" w14:textId="77777777" w:rsidR="00A36880" w:rsidRPr="009C45A7" w:rsidRDefault="00A36880" w:rsidP="00A36880">
      <w:pPr>
        <w:ind w:right="-2"/>
        <w:rPr>
          <w:szCs w:val="22"/>
          <w:lang w:val="lt-LT"/>
        </w:rPr>
      </w:pPr>
      <w:r w:rsidRPr="009C45A7">
        <w:rPr>
          <w:szCs w:val="22"/>
          <w:lang w:val="lt-LT"/>
        </w:rPr>
        <w:t xml:space="preserve">Pakuotėje 50 vnt. po 1,8 ml užtaisų su plokščiu kamščiu savaiminei aspiracijai </w:t>
      </w:r>
    </w:p>
    <w:p w14:paraId="07371C72" w14:textId="77777777" w:rsidR="00A36880" w:rsidRPr="009C45A7" w:rsidRDefault="00A36880" w:rsidP="00A36880">
      <w:pPr>
        <w:ind w:right="-2"/>
        <w:rPr>
          <w:szCs w:val="22"/>
          <w:lang w:val="lt-LT"/>
        </w:rPr>
      </w:pPr>
      <w:r w:rsidRPr="009C45A7">
        <w:rPr>
          <w:szCs w:val="22"/>
          <w:lang w:val="lt-LT"/>
        </w:rPr>
        <w:t>Pakuotėje 50 vnt. po 1,8 ml užtaisų su kamščiu, turinčiu ertmę rankinei aspiracijai</w:t>
      </w:r>
    </w:p>
    <w:p w14:paraId="684AF8C9" w14:textId="77777777" w:rsidR="00A36880" w:rsidRPr="009C45A7" w:rsidRDefault="00A36880" w:rsidP="00A36880">
      <w:pPr>
        <w:ind w:right="-2"/>
        <w:rPr>
          <w:szCs w:val="22"/>
          <w:lang w:val="lt-LT"/>
        </w:rPr>
      </w:pPr>
      <w:r w:rsidRPr="009C45A7">
        <w:rPr>
          <w:szCs w:val="22"/>
          <w:lang w:val="lt-LT"/>
        </w:rPr>
        <w:lastRenderedPageBreak/>
        <w:t xml:space="preserve">Pakuotėje 100 vnt. po 1,8 ml užtaisų su plokščiu kamščiu savaiminei aspiracijai </w:t>
      </w:r>
    </w:p>
    <w:p w14:paraId="1F3719C7" w14:textId="77777777" w:rsidR="00A36880" w:rsidRPr="009C45A7" w:rsidRDefault="00A36880" w:rsidP="00A36880">
      <w:pPr>
        <w:ind w:right="-2"/>
        <w:rPr>
          <w:szCs w:val="22"/>
          <w:lang w:val="lt-LT"/>
        </w:rPr>
      </w:pPr>
      <w:r w:rsidRPr="009C45A7">
        <w:rPr>
          <w:szCs w:val="22"/>
          <w:lang w:val="lt-LT"/>
        </w:rPr>
        <w:t xml:space="preserve">Pakuotėje 100 vnt. po 1,8 ml užtaisų su kamščiu, turinčiu ertmę rankinei aspiracijai </w:t>
      </w:r>
    </w:p>
    <w:p w14:paraId="1FE4AA35" w14:textId="77777777" w:rsidR="00A36880" w:rsidRPr="009C45A7" w:rsidRDefault="00A36880" w:rsidP="00A36880">
      <w:pPr>
        <w:ind w:right="-2"/>
        <w:rPr>
          <w:szCs w:val="22"/>
          <w:lang w:val="lt-LT"/>
        </w:rPr>
      </w:pPr>
    </w:p>
    <w:p w14:paraId="22626E99" w14:textId="77777777" w:rsidR="00A36880" w:rsidRPr="009C45A7" w:rsidRDefault="00A36880" w:rsidP="00A36880">
      <w:pPr>
        <w:ind w:right="-2"/>
        <w:rPr>
          <w:szCs w:val="22"/>
          <w:lang w:val="lt-LT"/>
        </w:rPr>
      </w:pPr>
      <w:r w:rsidRPr="00FF0F09">
        <w:rPr>
          <w:szCs w:val="22"/>
          <w:lang w:val="lt-LT"/>
        </w:rPr>
        <w:t>Gali būti tiekiamos ne visų dydžių pakuotės.</w:t>
      </w:r>
    </w:p>
    <w:p w14:paraId="3539B807" w14:textId="77777777" w:rsidR="00A36880" w:rsidRPr="009C45A7" w:rsidRDefault="00A36880" w:rsidP="00A36880">
      <w:pPr>
        <w:ind w:right="-2"/>
        <w:rPr>
          <w:szCs w:val="22"/>
          <w:lang w:val="lt-LT"/>
        </w:rPr>
      </w:pPr>
    </w:p>
    <w:p w14:paraId="0255B339" w14:textId="6FD506F3" w:rsidR="00A36880" w:rsidRPr="009C45A7" w:rsidRDefault="00A36880" w:rsidP="00A36880">
      <w:pPr>
        <w:ind w:right="-2"/>
        <w:rPr>
          <w:b/>
          <w:szCs w:val="22"/>
          <w:lang w:val="es-ES"/>
        </w:rPr>
      </w:pPr>
      <w:r w:rsidRPr="009C45A7">
        <w:rPr>
          <w:b/>
          <w:szCs w:val="22"/>
          <w:lang w:val="lt-LT"/>
        </w:rPr>
        <w:t>R</w:t>
      </w:r>
      <w:r w:rsidR="00635BC6">
        <w:rPr>
          <w:b/>
          <w:szCs w:val="22"/>
          <w:lang w:val="lt-LT"/>
        </w:rPr>
        <w:t>egistruotojas</w:t>
      </w:r>
      <w:r w:rsidR="0052698A">
        <w:rPr>
          <w:b/>
          <w:szCs w:val="22"/>
          <w:lang w:val="lt-LT"/>
        </w:rPr>
        <w:t xml:space="preserve"> ir gamintojas</w:t>
      </w:r>
    </w:p>
    <w:p w14:paraId="2CC93A8B" w14:textId="77777777" w:rsidR="00A36880" w:rsidRPr="009C45A7" w:rsidRDefault="00A36880" w:rsidP="00A36880">
      <w:pPr>
        <w:ind w:right="-2"/>
        <w:rPr>
          <w:szCs w:val="22"/>
          <w:lang w:val="es-ES"/>
        </w:rPr>
      </w:pPr>
    </w:p>
    <w:p w14:paraId="3ED7C01D" w14:textId="0BC85034" w:rsidR="00A36880" w:rsidRPr="009C45A7" w:rsidRDefault="0052698A" w:rsidP="00A36880">
      <w:pPr>
        <w:numPr>
          <w:ilvl w:val="12"/>
          <w:numId w:val="0"/>
        </w:numPr>
        <w:ind w:right="-2"/>
        <w:rPr>
          <w:szCs w:val="22"/>
          <w:lang w:val="sv-SE"/>
        </w:rPr>
      </w:pPr>
      <w:r w:rsidRPr="0052698A">
        <w:rPr>
          <w:szCs w:val="22"/>
        </w:rPr>
        <w:t>Laboratorios Inibsa, S.A.</w:t>
      </w:r>
    </w:p>
    <w:p w14:paraId="75F1EC4D" w14:textId="77777777" w:rsidR="00A36880" w:rsidRPr="009C45A7" w:rsidRDefault="00A36880" w:rsidP="00A36880">
      <w:pPr>
        <w:numPr>
          <w:ilvl w:val="12"/>
          <w:numId w:val="0"/>
        </w:numPr>
        <w:ind w:right="-2"/>
        <w:rPr>
          <w:szCs w:val="22"/>
          <w:lang w:val="sv-SE"/>
        </w:rPr>
      </w:pPr>
      <w:r w:rsidRPr="009C45A7">
        <w:rPr>
          <w:szCs w:val="22"/>
          <w:lang w:val="sv-SE"/>
        </w:rPr>
        <w:t>Ctra. Sabadell a Granollers, km 14,5</w:t>
      </w:r>
    </w:p>
    <w:p w14:paraId="5D034905" w14:textId="77777777" w:rsidR="00A36880" w:rsidRPr="009C45A7" w:rsidRDefault="00A36880" w:rsidP="00A36880">
      <w:pPr>
        <w:numPr>
          <w:ilvl w:val="12"/>
          <w:numId w:val="0"/>
        </w:numPr>
        <w:ind w:right="-2"/>
        <w:rPr>
          <w:szCs w:val="22"/>
          <w:lang w:val="sv-SE"/>
        </w:rPr>
      </w:pPr>
      <w:r w:rsidRPr="009C45A7">
        <w:rPr>
          <w:szCs w:val="22"/>
          <w:lang w:val="sv-SE"/>
        </w:rPr>
        <w:t xml:space="preserve">08185 Lliçà de Vall (Barcelona) </w:t>
      </w:r>
    </w:p>
    <w:p w14:paraId="6215392E" w14:textId="77777777" w:rsidR="00A36880" w:rsidRPr="009C45A7" w:rsidRDefault="00A36880" w:rsidP="00A36880">
      <w:pPr>
        <w:numPr>
          <w:ilvl w:val="12"/>
          <w:numId w:val="0"/>
        </w:numPr>
        <w:ind w:right="-2"/>
        <w:rPr>
          <w:szCs w:val="22"/>
          <w:lang w:val="sv-SE"/>
        </w:rPr>
      </w:pPr>
      <w:r w:rsidRPr="00FF0F09">
        <w:rPr>
          <w:szCs w:val="22"/>
          <w:lang w:val="es-ES"/>
        </w:rPr>
        <w:t>Ispanija</w:t>
      </w:r>
    </w:p>
    <w:p w14:paraId="6C8DACD2" w14:textId="4E35EDBA" w:rsidR="00A36880" w:rsidRPr="009C45A7" w:rsidRDefault="00A36880" w:rsidP="00A36880">
      <w:pPr>
        <w:ind w:right="-449"/>
        <w:rPr>
          <w:szCs w:val="22"/>
          <w:lang w:val="lt-LT"/>
        </w:rPr>
      </w:pPr>
    </w:p>
    <w:p w14:paraId="122BEC1A" w14:textId="77777777" w:rsidR="00A36880" w:rsidRPr="00B4175B" w:rsidRDefault="00A36880" w:rsidP="00A36880">
      <w:pPr>
        <w:ind w:right="-449"/>
        <w:rPr>
          <w:b/>
          <w:lang w:val="fr-FR"/>
        </w:rPr>
      </w:pPr>
      <w:r w:rsidRPr="00B4175B">
        <w:rPr>
          <w:b/>
          <w:lang w:val="fr-FR"/>
        </w:rPr>
        <w:t>Šis vaistinis preparatas yra registruotas šalyse narėse Europos ekonominėje zonoje šiais pavadinimais:</w:t>
      </w:r>
    </w:p>
    <w:p w14:paraId="3A0D6601" w14:textId="77777777" w:rsidR="00A36880" w:rsidRPr="00B4175B" w:rsidRDefault="00A36880" w:rsidP="00A36880">
      <w:pPr>
        <w:tabs>
          <w:tab w:val="clear" w:pos="567"/>
        </w:tabs>
        <w:spacing w:line="240" w:lineRule="auto"/>
        <w:outlineLvl w:val="0"/>
        <w:rPr>
          <w:lang w:val="fr-FR"/>
        </w:rPr>
      </w:pPr>
    </w:p>
    <w:tbl>
      <w:tblPr>
        <w:tblpPr w:leftFromText="141" w:rightFromText="141" w:vertAnchor="text" w:tblpXSpec="center" w:tblpY="1"/>
        <w:tblOverlap w:val="neve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204"/>
      </w:tblGrid>
      <w:tr w:rsidR="00A36880" w:rsidRPr="0025251E" w14:paraId="6143B270" w14:textId="77777777" w:rsidTr="005A1ADF">
        <w:trPr>
          <w:trHeight w:val="567"/>
          <w:jc w:val="center"/>
        </w:trPr>
        <w:tc>
          <w:tcPr>
            <w:tcW w:w="1696" w:type="dxa"/>
            <w:vAlign w:val="center"/>
          </w:tcPr>
          <w:p w14:paraId="2F0F15EC" w14:textId="77777777" w:rsidR="00A36880" w:rsidRPr="00FF0F09" w:rsidRDefault="00A36880" w:rsidP="00A36880">
            <w:pPr>
              <w:rPr>
                <w:szCs w:val="22"/>
                <w:lang w:val="sv-SE"/>
              </w:rPr>
            </w:pPr>
            <w:r w:rsidRPr="0025251E">
              <w:rPr>
                <w:szCs w:val="22"/>
                <w:lang w:val="lt-LT"/>
              </w:rPr>
              <w:t>Belgija</w:t>
            </w:r>
          </w:p>
        </w:tc>
        <w:tc>
          <w:tcPr>
            <w:tcW w:w="7204" w:type="dxa"/>
            <w:vAlign w:val="center"/>
          </w:tcPr>
          <w:p w14:paraId="70C8C53D" w14:textId="77777777" w:rsidR="00A36880" w:rsidRPr="00B4175B" w:rsidRDefault="00A36880" w:rsidP="00A36880">
            <w:pPr>
              <w:rPr>
                <w:lang w:val="fr-FR"/>
              </w:rPr>
            </w:pPr>
            <w:bookmarkStart w:id="13" w:name="_Hlk111015211"/>
            <w:bookmarkStart w:id="14" w:name="_Hlk111013263"/>
            <w:bookmarkStart w:id="15" w:name="_Hlk110882608"/>
            <w:r w:rsidRPr="00B4175B">
              <w:rPr>
                <w:lang w:val="fr-FR"/>
              </w:rPr>
              <w:t xml:space="preserve">Loncarti </w:t>
            </w:r>
            <w:r w:rsidRPr="009C45A7">
              <w:rPr>
                <w:szCs w:val="22"/>
                <w:lang w:val="fr-FR"/>
              </w:rPr>
              <w:t xml:space="preserve"> 40 mg/mL+ 5 microgrammes/mL </w:t>
            </w:r>
            <w:r w:rsidRPr="00B4175B">
              <w:rPr>
                <w:lang w:val="fr-FR"/>
              </w:rPr>
              <w:t xml:space="preserve"> solution injectable</w:t>
            </w:r>
          </w:p>
        </w:tc>
      </w:tr>
      <w:tr w:rsidR="00A36880" w:rsidRPr="0025251E" w14:paraId="793736A8" w14:textId="77777777" w:rsidTr="005A1ADF">
        <w:trPr>
          <w:trHeight w:val="567"/>
          <w:jc w:val="center"/>
        </w:trPr>
        <w:tc>
          <w:tcPr>
            <w:tcW w:w="1696" w:type="dxa"/>
            <w:vAlign w:val="center"/>
          </w:tcPr>
          <w:p w14:paraId="7D21677F" w14:textId="77777777" w:rsidR="00A36880" w:rsidRPr="00FF0F09" w:rsidRDefault="00A36880" w:rsidP="00A36880">
            <w:pPr>
              <w:rPr>
                <w:szCs w:val="22"/>
                <w:lang w:val="sv-SE"/>
              </w:rPr>
            </w:pPr>
            <w:r w:rsidRPr="0025251E">
              <w:rPr>
                <w:szCs w:val="22"/>
                <w:lang w:val="lt-LT"/>
              </w:rPr>
              <w:t>Bulgarija</w:t>
            </w:r>
          </w:p>
        </w:tc>
        <w:tc>
          <w:tcPr>
            <w:tcW w:w="7204" w:type="dxa"/>
            <w:vAlign w:val="center"/>
          </w:tcPr>
          <w:p w14:paraId="058C7A29" w14:textId="77777777" w:rsidR="00A36880" w:rsidRPr="0025251E" w:rsidRDefault="00A36880" w:rsidP="00A36880">
            <w:pPr>
              <w:rPr>
                <w:szCs w:val="22"/>
                <w:lang w:val="sv-SE"/>
              </w:rPr>
            </w:pPr>
            <w:r w:rsidRPr="0025251E">
              <w:rPr>
                <w:szCs w:val="22"/>
                <w:lang w:val="sv-SE"/>
              </w:rPr>
              <w:t xml:space="preserve">Dentocaine 40/ml + 5  </w:t>
            </w:r>
            <w:r w:rsidRPr="009C45A7">
              <w:rPr>
                <w:szCs w:val="22"/>
              </w:rPr>
              <w:t>микрограма</w:t>
            </w:r>
            <w:r w:rsidRPr="0025251E">
              <w:rPr>
                <w:szCs w:val="22"/>
                <w:lang w:val="sv-SE"/>
              </w:rPr>
              <w:t xml:space="preserve">/ml </w:t>
            </w:r>
            <w:r w:rsidRPr="009C45A7">
              <w:rPr>
                <w:szCs w:val="22"/>
                <w:lang w:val="nl-NL"/>
              </w:rPr>
              <w:t>инжекционен</w:t>
            </w:r>
            <w:r w:rsidRPr="0025251E">
              <w:rPr>
                <w:szCs w:val="22"/>
                <w:lang w:val="sv-SE"/>
              </w:rPr>
              <w:t xml:space="preserve"> </w:t>
            </w:r>
            <w:r w:rsidRPr="009C45A7">
              <w:rPr>
                <w:szCs w:val="22"/>
                <w:lang w:val="nl-NL"/>
              </w:rPr>
              <w:t>разтвор</w:t>
            </w:r>
          </w:p>
        </w:tc>
      </w:tr>
      <w:tr w:rsidR="00A36880" w:rsidRPr="0025251E" w14:paraId="4A916873" w14:textId="77777777" w:rsidTr="005A1ADF">
        <w:trPr>
          <w:trHeight w:val="567"/>
          <w:jc w:val="center"/>
        </w:trPr>
        <w:tc>
          <w:tcPr>
            <w:tcW w:w="1696" w:type="dxa"/>
            <w:vAlign w:val="center"/>
          </w:tcPr>
          <w:p w14:paraId="5638BAF9" w14:textId="77777777" w:rsidR="00A36880" w:rsidRPr="00FF0F09" w:rsidRDefault="00A36880" w:rsidP="00A36880">
            <w:pPr>
              <w:rPr>
                <w:szCs w:val="22"/>
                <w:lang w:val="sv-SE"/>
              </w:rPr>
            </w:pPr>
            <w:r w:rsidRPr="0025251E">
              <w:rPr>
                <w:szCs w:val="22"/>
                <w:lang w:val="lt-LT"/>
              </w:rPr>
              <w:t>Kipras</w:t>
            </w:r>
          </w:p>
        </w:tc>
        <w:tc>
          <w:tcPr>
            <w:tcW w:w="7204" w:type="dxa"/>
            <w:vAlign w:val="center"/>
          </w:tcPr>
          <w:p w14:paraId="5969CAAE" w14:textId="77777777" w:rsidR="00A36880" w:rsidRPr="0025251E" w:rsidRDefault="00A36880" w:rsidP="00A36880">
            <w:pPr>
              <w:rPr>
                <w:szCs w:val="22"/>
                <w:lang w:val="sv-SE"/>
              </w:rPr>
            </w:pPr>
            <w:r w:rsidRPr="0025251E">
              <w:rPr>
                <w:szCs w:val="22"/>
                <w:lang w:val="sv-SE"/>
              </w:rPr>
              <w:t xml:space="preserve">Dentocaine 40 mg/ml + 5 micrograms/ml   </w:t>
            </w:r>
            <w:r w:rsidRPr="009C45A7">
              <w:rPr>
                <w:szCs w:val="22"/>
              </w:rPr>
              <w:t>ε</w:t>
            </w:r>
            <w:r w:rsidRPr="0025251E">
              <w:rPr>
                <w:szCs w:val="22"/>
                <w:lang w:val="sv-SE"/>
              </w:rPr>
              <w:t>v</w:t>
            </w:r>
            <w:r w:rsidRPr="009C45A7">
              <w:rPr>
                <w:szCs w:val="22"/>
                <w:lang w:val="nl-NL"/>
              </w:rPr>
              <w:t>έσιμο</w:t>
            </w:r>
            <w:r w:rsidRPr="0025251E">
              <w:rPr>
                <w:szCs w:val="22"/>
                <w:lang w:val="sv-SE"/>
              </w:rPr>
              <w:t xml:space="preserve"> </w:t>
            </w:r>
            <w:r w:rsidRPr="009C45A7">
              <w:rPr>
                <w:szCs w:val="22"/>
                <w:lang w:val="nl-NL"/>
              </w:rPr>
              <w:t>διάλυμα</w:t>
            </w:r>
          </w:p>
        </w:tc>
      </w:tr>
      <w:tr w:rsidR="00A36880" w:rsidRPr="009C45A7" w14:paraId="728B2397" w14:textId="77777777" w:rsidTr="005A1ADF">
        <w:trPr>
          <w:trHeight w:val="567"/>
          <w:jc w:val="center"/>
        </w:trPr>
        <w:tc>
          <w:tcPr>
            <w:tcW w:w="1696" w:type="dxa"/>
            <w:vAlign w:val="center"/>
          </w:tcPr>
          <w:p w14:paraId="4760EB8E" w14:textId="77777777" w:rsidR="00A36880" w:rsidRPr="00FF0F09" w:rsidRDefault="00A36880" w:rsidP="00A36880">
            <w:pPr>
              <w:rPr>
                <w:szCs w:val="22"/>
                <w:lang w:val="sv-SE"/>
              </w:rPr>
            </w:pPr>
            <w:r w:rsidRPr="0025251E">
              <w:rPr>
                <w:szCs w:val="22"/>
                <w:lang w:val="lt-LT"/>
              </w:rPr>
              <w:t>Danija</w:t>
            </w:r>
          </w:p>
        </w:tc>
        <w:tc>
          <w:tcPr>
            <w:tcW w:w="7204" w:type="dxa"/>
            <w:vAlign w:val="center"/>
          </w:tcPr>
          <w:p w14:paraId="6C397003" w14:textId="77777777" w:rsidR="00A36880" w:rsidRPr="009C45A7" w:rsidRDefault="00A36880" w:rsidP="00A36880">
            <w:pPr>
              <w:rPr>
                <w:szCs w:val="22"/>
                <w:lang w:val="nl-NL"/>
              </w:rPr>
            </w:pPr>
            <w:r w:rsidRPr="009C45A7">
              <w:rPr>
                <w:szCs w:val="22"/>
                <w:lang w:val="nl-NL"/>
              </w:rPr>
              <w:t>Dentocaine 40</w:t>
            </w:r>
            <w:r w:rsidRPr="00FF0F09">
              <w:rPr>
                <w:szCs w:val="22"/>
              </w:rPr>
              <w:t xml:space="preserve"> </w:t>
            </w:r>
            <w:r w:rsidRPr="009C45A7">
              <w:rPr>
                <w:szCs w:val="22"/>
              </w:rPr>
              <w:t xml:space="preserve">mg/ml + 5 mikrogram/ml, </w:t>
            </w:r>
            <w:r w:rsidRPr="00FF0F09">
              <w:rPr>
                <w:szCs w:val="22"/>
              </w:rPr>
              <w:t>i</w:t>
            </w:r>
            <w:r w:rsidRPr="009C45A7">
              <w:rPr>
                <w:szCs w:val="22"/>
                <w:lang w:val="nl-NL"/>
              </w:rPr>
              <w:t>njeksjonsvæske, oppløsning</w:t>
            </w:r>
          </w:p>
        </w:tc>
      </w:tr>
      <w:tr w:rsidR="00A36880" w:rsidRPr="009C45A7" w14:paraId="5CC30EA3" w14:textId="77777777" w:rsidTr="005A1ADF">
        <w:trPr>
          <w:trHeight w:val="567"/>
          <w:jc w:val="center"/>
        </w:trPr>
        <w:tc>
          <w:tcPr>
            <w:tcW w:w="1696" w:type="dxa"/>
            <w:vAlign w:val="center"/>
          </w:tcPr>
          <w:p w14:paraId="5EE14579" w14:textId="77777777" w:rsidR="00A36880" w:rsidRPr="00FF0F09" w:rsidRDefault="00A36880" w:rsidP="00A36880">
            <w:pPr>
              <w:rPr>
                <w:szCs w:val="22"/>
                <w:lang w:val="sv-SE"/>
              </w:rPr>
            </w:pPr>
            <w:r w:rsidRPr="0025251E">
              <w:rPr>
                <w:szCs w:val="22"/>
                <w:lang w:val="lt-LT"/>
              </w:rPr>
              <w:t>Estija</w:t>
            </w:r>
          </w:p>
        </w:tc>
        <w:tc>
          <w:tcPr>
            <w:tcW w:w="7204" w:type="dxa"/>
            <w:vAlign w:val="center"/>
          </w:tcPr>
          <w:p w14:paraId="03332946" w14:textId="77777777" w:rsidR="00A36880" w:rsidRPr="009C45A7" w:rsidRDefault="00A36880" w:rsidP="00A36880">
            <w:pPr>
              <w:rPr>
                <w:szCs w:val="22"/>
                <w:lang w:val="nl-NL"/>
              </w:rPr>
            </w:pPr>
            <w:r w:rsidRPr="009C45A7">
              <w:rPr>
                <w:szCs w:val="22"/>
                <w:lang w:val="nl-NL"/>
              </w:rPr>
              <w:t xml:space="preserve">Dentocaine </w:t>
            </w:r>
            <w:r w:rsidRPr="00FF0F09">
              <w:rPr>
                <w:szCs w:val="22"/>
              </w:rPr>
              <w:t xml:space="preserve"> </w:t>
            </w:r>
            <w:r w:rsidRPr="009C45A7">
              <w:rPr>
                <w:szCs w:val="22"/>
              </w:rPr>
              <w:t>40 mg/ml + 5 mikrogrammi/ml</w:t>
            </w:r>
          </w:p>
        </w:tc>
      </w:tr>
      <w:tr w:rsidR="00A36880" w:rsidRPr="009C45A7" w14:paraId="40D9FDC3" w14:textId="77777777" w:rsidTr="005A1ADF">
        <w:trPr>
          <w:trHeight w:val="567"/>
          <w:jc w:val="center"/>
        </w:trPr>
        <w:tc>
          <w:tcPr>
            <w:tcW w:w="1696" w:type="dxa"/>
            <w:vAlign w:val="center"/>
          </w:tcPr>
          <w:p w14:paraId="42156380" w14:textId="77777777" w:rsidR="00A36880" w:rsidRPr="00FF0F09" w:rsidRDefault="00A36880" w:rsidP="00A36880">
            <w:pPr>
              <w:rPr>
                <w:szCs w:val="22"/>
                <w:lang w:val="sv-SE"/>
              </w:rPr>
            </w:pPr>
            <w:r w:rsidRPr="0025251E">
              <w:rPr>
                <w:szCs w:val="22"/>
                <w:lang w:val="lt-LT"/>
              </w:rPr>
              <w:t>Suomija</w:t>
            </w:r>
          </w:p>
        </w:tc>
        <w:tc>
          <w:tcPr>
            <w:tcW w:w="7204" w:type="dxa"/>
            <w:vAlign w:val="center"/>
          </w:tcPr>
          <w:p w14:paraId="4996FFA3" w14:textId="77777777" w:rsidR="00A36880" w:rsidRPr="009C45A7" w:rsidRDefault="00A36880" w:rsidP="00A36880">
            <w:pPr>
              <w:rPr>
                <w:szCs w:val="22"/>
                <w:lang w:val="nl-NL"/>
              </w:rPr>
            </w:pPr>
            <w:r w:rsidRPr="009C45A7">
              <w:rPr>
                <w:szCs w:val="22"/>
                <w:lang w:val="nl-NL"/>
              </w:rPr>
              <w:t xml:space="preserve">Dentocaine </w:t>
            </w:r>
            <w:r w:rsidRPr="00FF0F09">
              <w:rPr>
                <w:szCs w:val="22"/>
              </w:rPr>
              <w:t xml:space="preserve"> </w:t>
            </w:r>
            <w:r w:rsidRPr="009C45A7">
              <w:rPr>
                <w:szCs w:val="22"/>
              </w:rPr>
              <w:t xml:space="preserve">40 mg/ml + 5 mikrogrammaa/ml, </w:t>
            </w:r>
            <w:r w:rsidRPr="00FF0F09">
              <w:rPr>
                <w:szCs w:val="22"/>
              </w:rPr>
              <w:t>i</w:t>
            </w:r>
            <w:r w:rsidRPr="009C45A7">
              <w:rPr>
                <w:szCs w:val="22"/>
                <w:lang w:val="nl-NL"/>
              </w:rPr>
              <w:t>njektioneste, liuos</w:t>
            </w:r>
          </w:p>
        </w:tc>
      </w:tr>
      <w:tr w:rsidR="00A36880" w:rsidRPr="0025251E" w14:paraId="4E3A2333" w14:textId="77777777" w:rsidTr="005A1ADF">
        <w:trPr>
          <w:trHeight w:val="567"/>
          <w:jc w:val="center"/>
        </w:trPr>
        <w:tc>
          <w:tcPr>
            <w:tcW w:w="1696" w:type="dxa"/>
            <w:vAlign w:val="center"/>
          </w:tcPr>
          <w:p w14:paraId="05E8EAC0" w14:textId="77777777" w:rsidR="00A36880" w:rsidRPr="00FF0F09" w:rsidRDefault="00A36880" w:rsidP="00A36880">
            <w:pPr>
              <w:rPr>
                <w:szCs w:val="22"/>
                <w:lang w:val="sv-SE"/>
              </w:rPr>
            </w:pPr>
            <w:r w:rsidRPr="0025251E">
              <w:rPr>
                <w:szCs w:val="22"/>
                <w:lang w:val="lt-LT"/>
              </w:rPr>
              <w:t>Latvija</w:t>
            </w:r>
          </w:p>
        </w:tc>
        <w:tc>
          <w:tcPr>
            <w:tcW w:w="7204" w:type="dxa"/>
            <w:vAlign w:val="center"/>
          </w:tcPr>
          <w:p w14:paraId="5382711C" w14:textId="5A8C2148" w:rsidR="00A36880" w:rsidRPr="00B4175B" w:rsidRDefault="00A36880" w:rsidP="00A36880">
            <w:pPr>
              <w:rPr>
                <w:lang w:val="sv-SE"/>
              </w:rPr>
            </w:pPr>
            <w:r w:rsidRPr="00B4175B">
              <w:rPr>
                <w:lang w:val="sv-SE"/>
              </w:rPr>
              <w:t xml:space="preserve">Dentocaine  </w:t>
            </w:r>
            <w:r w:rsidR="0024073A">
              <w:rPr>
                <w:lang w:val="sv-SE"/>
              </w:rPr>
              <w:t>4</w:t>
            </w:r>
            <w:r w:rsidRPr="00B4175B">
              <w:rPr>
                <w:lang w:val="sv-SE"/>
              </w:rPr>
              <w:t>0 mg/ml + 5 mikrogrami/ml šķīdums  injekcijām</w:t>
            </w:r>
          </w:p>
        </w:tc>
      </w:tr>
      <w:tr w:rsidR="00A36880" w:rsidRPr="0025251E" w14:paraId="42DDAC3C" w14:textId="77777777" w:rsidTr="005A1ADF">
        <w:trPr>
          <w:trHeight w:val="567"/>
          <w:jc w:val="center"/>
        </w:trPr>
        <w:tc>
          <w:tcPr>
            <w:tcW w:w="1696" w:type="dxa"/>
            <w:vAlign w:val="center"/>
          </w:tcPr>
          <w:p w14:paraId="2765482D" w14:textId="77777777" w:rsidR="00A36880" w:rsidRPr="00FF0F09" w:rsidRDefault="00A36880" w:rsidP="00A36880">
            <w:pPr>
              <w:rPr>
                <w:szCs w:val="22"/>
                <w:lang w:val="sv-SE"/>
              </w:rPr>
            </w:pPr>
            <w:r w:rsidRPr="0025251E">
              <w:rPr>
                <w:szCs w:val="22"/>
                <w:lang w:val="lt-LT"/>
              </w:rPr>
              <w:t>Lietuva</w:t>
            </w:r>
          </w:p>
        </w:tc>
        <w:tc>
          <w:tcPr>
            <w:tcW w:w="7204" w:type="dxa"/>
            <w:vAlign w:val="center"/>
          </w:tcPr>
          <w:p w14:paraId="738EA85B" w14:textId="44C02DDB" w:rsidR="00A36880" w:rsidRPr="00B4175B" w:rsidRDefault="00A36880" w:rsidP="00A36880">
            <w:pPr>
              <w:rPr>
                <w:lang w:val="sv-SE"/>
              </w:rPr>
            </w:pPr>
            <w:r w:rsidRPr="00B4175B">
              <w:rPr>
                <w:lang w:val="sv-SE"/>
              </w:rPr>
              <w:t xml:space="preserve">Dentocaine  40 mg/ml </w:t>
            </w:r>
            <w:r w:rsidRPr="0025251E">
              <w:rPr>
                <w:szCs w:val="22"/>
                <w:lang w:val="sv-SE"/>
              </w:rPr>
              <w:t xml:space="preserve">+ 5 mikrogramų/ml </w:t>
            </w:r>
            <w:r w:rsidRPr="00B4175B">
              <w:rPr>
                <w:lang w:val="sv-SE"/>
              </w:rPr>
              <w:t>injekcinis tirpalas</w:t>
            </w:r>
          </w:p>
        </w:tc>
      </w:tr>
      <w:tr w:rsidR="00A36880" w:rsidRPr="0025251E" w14:paraId="4966FE8B" w14:textId="77777777" w:rsidTr="005A1ADF">
        <w:trPr>
          <w:trHeight w:val="567"/>
          <w:jc w:val="center"/>
        </w:trPr>
        <w:tc>
          <w:tcPr>
            <w:tcW w:w="1696" w:type="dxa"/>
            <w:vAlign w:val="center"/>
          </w:tcPr>
          <w:p w14:paraId="4D255954" w14:textId="77777777" w:rsidR="00A36880" w:rsidRPr="00FF0F09" w:rsidRDefault="00A36880" w:rsidP="00A36880">
            <w:pPr>
              <w:rPr>
                <w:szCs w:val="22"/>
                <w:lang w:val="sv-SE"/>
              </w:rPr>
            </w:pPr>
            <w:r w:rsidRPr="0025251E">
              <w:rPr>
                <w:szCs w:val="22"/>
                <w:lang w:val="lt-LT"/>
              </w:rPr>
              <w:t>Liuksemburgas</w:t>
            </w:r>
          </w:p>
        </w:tc>
        <w:tc>
          <w:tcPr>
            <w:tcW w:w="7204" w:type="dxa"/>
            <w:vAlign w:val="center"/>
          </w:tcPr>
          <w:p w14:paraId="2CE0DC0F" w14:textId="77777777" w:rsidR="00A36880" w:rsidRPr="00B4175B" w:rsidRDefault="00A36880" w:rsidP="00A36880">
            <w:pPr>
              <w:rPr>
                <w:lang w:val="fr-FR"/>
              </w:rPr>
            </w:pPr>
            <w:r w:rsidRPr="00B4175B">
              <w:rPr>
                <w:lang w:val="fr-FR"/>
              </w:rPr>
              <w:t xml:space="preserve">Loncarti </w:t>
            </w:r>
            <w:r w:rsidRPr="009C45A7">
              <w:rPr>
                <w:szCs w:val="22"/>
                <w:lang w:val="fr-FR"/>
              </w:rPr>
              <w:t xml:space="preserve"> 40 mg/mL+ 5 microgrammes/mL</w:t>
            </w:r>
            <w:r w:rsidRPr="00B4175B">
              <w:rPr>
                <w:lang w:val="fr-FR"/>
              </w:rPr>
              <w:t>solution injectable</w:t>
            </w:r>
          </w:p>
        </w:tc>
      </w:tr>
      <w:tr w:rsidR="00A36880" w:rsidRPr="0025251E" w14:paraId="6C7BF3CB" w14:textId="77777777" w:rsidTr="005A1ADF">
        <w:trPr>
          <w:trHeight w:val="567"/>
          <w:jc w:val="center"/>
        </w:trPr>
        <w:tc>
          <w:tcPr>
            <w:tcW w:w="1696" w:type="dxa"/>
            <w:vAlign w:val="center"/>
          </w:tcPr>
          <w:p w14:paraId="0F400533" w14:textId="77777777" w:rsidR="00A36880" w:rsidRPr="00FF0F09" w:rsidRDefault="00A36880" w:rsidP="00A36880">
            <w:pPr>
              <w:rPr>
                <w:szCs w:val="22"/>
                <w:lang w:val="sv-SE"/>
              </w:rPr>
            </w:pPr>
            <w:r w:rsidRPr="0025251E">
              <w:rPr>
                <w:szCs w:val="22"/>
                <w:lang w:val="lt-LT"/>
              </w:rPr>
              <w:t>Nyderlandai</w:t>
            </w:r>
          </w:p>
        </w:tc>
        <w:tc>
          <w:tcPr>
            <w:tcW w:w="7204" w:type="dxa"/>
            <w:vAlign w:val="center"/>
          </w:tcPr>
          <w:p w14:paraId="26141BD1" w14:textId="77777777" w:rsidR="00A36880" w:rsidRPr="009C45A7" w:rsidRDefault="00A36880" w:rsidP="00A36880">
            <w:pPr>
              <w:rPr>
                <w:szCs w:val="22"/>
                <w:lang w:val="fr-FR"/>
              </w:rPr>
            </w:pPr>
            <w:r w:rsidRPr="009C45A7">
              <w:rPr>
                <w:szCs w:val="22"/>
                <w:lang w:val="nl-NL"/>
              </w:rPr>
              <w:t xml:space="preserve">Loncarti </w:t>
            </w:r>
            <w:r w:rsidRPr="00FF0F09">
              <w:rPr>
                <w:b/>
                <w:bCs/>
                <w:szCs w:val="22"/>
                <w:lang w:val="fr-FR"/>
              </w:rPr>
              <w:t xml:space="preserve"> </w:t>
            </w:r>
            <w:r w:rsidRPr="009C45A7">
              <w:rPr>
                <w:szCs w:val="22"/>
                <w:lang w:val="fr-FR"/>
              </w:rPr>
              <w:t>40 mg/ml + 5 microgram/ml</w:t>
            </w:r>
          </w:p>
        </w:tc>
      </w:tr>
      <w:tr w:rsidR="00A36880" w:rsidRPr="009C45A7" w14:paraId="7D57FE70" w14:textId="77777777" w:rsidTr="005A1ADF">
        <w:trPr>
          <w:trHeight w:val="567"/>
          <w:jc w:val="center"/>
        </w:trPr>
        <w:tc>
          <w:tcPr>
            <w:tcW w:w="1696" w:type="dxa"/>
            <w:vAlign w:val="center"/>
          </w:tcPr>
          <w:p w14:paraId="6A44AEE6" w14:textId="77777777" w:rsidR="00A36880" w:rsidRPr="00FF0F09" w:rsidRDefault="00A36880" w:rsidP="00A36880">
            <w:pPr>
              <w:rPr>
                <w:szCs w:val="22"/>
                <w:lang w:val="sv-SE"/>
              </w:rPr>
            </w:pPr>
            <w:r w:rsidRPr="0025251E">
              <w:rPr>
                <w:szCs w:val="22"/>
                <w:lang w:val="lt-LT"/>
              </w:rPr>
              <w:t>Lenkija</w:t>
            </w:r>
          </w:p>
        </w:tc>
        <w:tc>
          <w:tcPr>
            <w:tcW w:w="7204" w:type="dxa"/>
            <w:vAlign w:val="center"/>
          </w:tcPr>
          <w:p w14:paraId="67F6AD01" w14:textId="77777777" w:rsidR="00A36880" w:rsidRPr="009C45A7" w:rsidRDefault="00A36880" w:rsidP="00A36880">
            <w:pPr>
              <w:rPr>
                <w:szCs w:val="22"/>
                <w:lang w:val="nl-NL"/>
              </w:rPr>
            </w:pPr>
            <w:r w:rsidRPr="009C45A7">
              <w:rPr>
                <w:szCs w:val="22"/>
                <w:lang w:val="nl-NL"/>
              </w:rPr>
              <w:t>Dentocaine</w:t>
            </w:r>
          </w:p>
        </w:tc>
      </w:tr>
      <w:tr w:rsidR="00A36880" w:rsidRPr="0025251E" w14:paraId="479BAE43" w14:textId="77777777" w:rsidTr="005A1ADF">
        <w:trPr>
          <w:trHeight w:val="567"/>
          <w:jc w:val="center"/>
        </w:trPr>
        <w:tc>
          <w:tcPr>
            <w:tcW w:w="1696" w:type="dxa"/>
            <w:vAlign w:val="center"/>
          </w:tcPr>
          <w:p w14:paraId="33C9114A" w14:textId="77777777" w:rsidR="00A36880" w:rsidRPr="00FF0F09" w:rsidRDefault="00A36880" w:rsidP="00A36880">
            <w:pPr>
              <w:rPr>
                <w:szCs w:val="22"/>
                <w:lang w:val="sv-SE"/>
              </w:rPr>
            </w:pPr>
            <w:r w:rsidRPr="0025251E">
              <w:rPr>
                <w:szCs w:val="22"/>
                <w:lang w:val="lt-LT"/>
              </w:rPr>
              <w:t>Rumunija</w:t>
            </w:r>
          </w:p>
        </w:tc>
        <w:tc>
          <w:tcPr>
            <w:tcW w:w="7204" w:type="dxa"/>
            <w:vAlign w:val="center"/>
          </w:tcPr>
          <w:p w14:paraId="43A90E70" w14:textId="77777777" w:rsidR="00A36880" w:rsidRPr="009C45A7" w:rsidRDefault="00A36880" w:rsidP="00A36880">
            <w:pPr>
              <w:rPr>
                <w:szCs w:val="22"/>
                <w:lang w:val="nl-NL"/>
              </w:rPr>
            </w:pPr>
            <w:r w:rsidRPr="009C45A7">
              <w:rPr>
                <w:szCs w:val="22"/>
                <w:lang w:val="nl-NL"/>
              </w:rPr>
              <w:t xml:space="preserve">Artidental </w:t>
            </w:r>
            <w:r w:rsidRPr="00FF0F09">
              <w:rPr>
                <w:szCs w:val="22"/>
                <w:lang w:val="fr-FR"/>
              </w:rPr>
              <w:t xml:space="preserve"> </w:t>
            </w:r>
            <w:r w:rsidRPr="009C45A7">
              <w:rPr>
                <w:szCs w:val="22"/>
                <w:lang w:val="fr-FR"/>
              </w:rPr>
              <w:t xml:space="preserve">40 mg/ml + 5 micrograme/ml, </w:t>
            </w:r>
            <w:r w:rsidRPr="009C45A7">
              <w:rPr>
                <w:szCs w:val="22"/>
                <w:lang w:val="nl-NL"/>
              </w:rPr>
              <w:t>soluţie injectabilǎ</w:t>
            </w:r>
          </w:p>
        </w:tc>
      </w:tr>
      <w:bookmarkEnd w:id="13"/>
      <w:bookmarkEnd w:id="14"/>
      <w:bookmarkEnd w:id="15"/>
    </w:tbl>
    <w:p w14:paraId="3A79166F" w14:textId="28F55A4A" w:rsidR="00A36880" w:rsidRPr="00FF0F09" w:rsidRDefault="00A36880" w:rsidP="00A36880">
      <w:pPr>
        <w:rPr>
          <w:szCs w:val="22"/>
          <w:lang w:val="fr-FR"/>
        </w:rPr>
      </w:pPr>
    </w:p>
    <w:p w14:paraId="525E6ED9" w14:textId="77777777" w:rsidR="00A36880" w:rsidRPr="009C45A7" w:rsidRDefault="00A36880" w:rsidP="00A36880">
      <w:pPr>
        <w:numPr>
          <w:ilvl w:val="12"/>
          <w:numId w:val="0"/>
        </w:numPr>
        <w:ind w:right="-2"/>
        <w:jc w:val="both"/>
        <w:rPr>
          <w:b/>
          <w:szCs w:val="22"/>
          <w:lang w:val="lt-LT"/>
        </w:rPr>
      </w:pPr>
    </w:p>
    <w:p w14:paraId="0BCF6276" w14:textId="388AF560" w:rsidR="00A36880" w:rsidRPr="009C45A7" w:rsidRDefault="00A36880" w:rsidP="00A36880">
      <w:pPr>
        <w:numPr>
          <w:ilvl w:val="12"/>
          <w:numId w:val="0"/>
        </w:numPr>
        <w:ind w:right="-2"/>
        <w:rPr>
          <w:b/>
          <w:szCs w:val="22"/>
          <w:lang w:val="lt-LT"/>
        </w:rPr>
      </w:pPr>
      <w:r w:rsidRPr="009C45A7">
        <w:rPr>
          <w:b/>
          <w:szCs w:val="22"/>
          <w:lang w:val="lt-LT"/>
        </w:rPr>
        <w:t xml:space="preserve">Šis pakuotės lapelis paskutinį kartą patvirtintas </w:t>
      </w:r>
      <w:r w:rsidR="0052698A">
        <w:rPr>
          <w:b/>
          <w:szCs w:val="22"/>
          <w:lang w:val="lt-LT"/>
        </w:rPr>
        <w:t>202</w:t>
      </w:r>
      <w:r w:rsidR="0052698A">
        <w:rPr>
          <w:b/>
          <w:szCs w:val="22"/>
          <w:lang w:val="en-US"/>
        </w:rPr>
        <w:t>4</w:t>
      </w:r>
      <w:r w:rsidR="0052698A">
        <w:rPr>
          <w:b/>
          <w:szCs w:val="22"/>
          <w:lang w:val="lt-LT"/>
        </w:rPr>
        <w:t>-09-04</w:t>
      </w:r>
      <w:r w:rsidRPr="009C45A7">
        <w:rPr>
          <w:b/>
          <w:szCs w:val="22"/>
          <w:lang w:val="lt-LT"/>
        </w:rPr>
        <w:t>.</w:t>
      </w:r>
    </w:p>
    <w:p w14:paraId="2E01045D" w14:textId="77777777" w:rsidR="00A36880" w:rsidRPr="009C45A7" w:rsidRDefault="00A36880" w:rsidP="00A36880">
      <w:pPr>
        <w:numPr>
          <w:ilvl w:val="12"/>
          <w:numId w:val="0"/>
        </w:numPr>
        <w:ind w:right="-2"/>
        <w:rPr>
          <w:b/>
          <w:szCs w:val="22"/>
          <w:lang w:val="lt-LT"/>
        </w:rPr>
      </w:pPr>
    </w:p>
    <w:p w14:paraId="78111FCD" w14:textId="77777777" w:rsidR="00A36880" w:rsidRPr="009C45A7" w:rsidRDefault="00A36880" w:rsidP="00A36880">
      <w:pPr>
        <w:numPr>
          <w:ilvl w:val="12"/>
          <w:numId w:val="0"/>
        </w:numPr>
        <w:ind w:right="-2"/>
        <w:rPr>
          <w:b/>
          <w:szCs w:val="22"/>
          <w:lang w:val="lt-LT"/>
        </w:rPr>
      </w:pPr>
    </w:p>
    <w:p w14:paraId="43FDE845" w14:textId="441D8336" w:rsidR="00A36880" w:rsidRPr="009C45A7" w:rsidRDefault="00C35A16" w:rsidP="00A36880">
      <w:pPr>
        <w:tabs>
          <w:tab w:val="clear" w:pos="567"/>
          <w:tab w:val="left" w:pos="1620"/>
        </w:tabs>
        <w:spacing w:line="240" w:lineRule="auto"/>
        <w:rPr>
          <w:szCs w:val="22"/>
          <w:lang w:val="lt-LT"/>
        </w:rPr>
      </w:pPr>
      <w:r w:rsidRPr="00C35A16">
        <w:rPr>
          <w:szCs w:val="22"/>
          <w:lang w:val="lt-LT"/>
        </w:rPr>
        <w:t xml:space="preserve">Išsami informacija apie šį vaistą pateikiama Valstybinės vaistų kontrolės tarnybos prie Lietuvos Respublikos sveikatos apsaugos ministerijos tinklalapyje </w:t>
      </w:r>
      <w:r w:rsidRPr="00C35A16">
        <w:rPr>
          <w:szCs w:val="22"/>
          <w:u w:val="single"/>
          <w:lang w:val="lt-LT"/>
        </w:rPr>
        <w:t>https://vvkt.lrv.lt/lt/</w:t>
      </w:r>
      <w:r w:rsidRPr="00C35A16">
        <w:rPr>
          <w:szCs w:val="22"/>
          <w:lang w:val="lt-LT"/>
        </w:rPr>
        <w:t>.</w:t>
      </w:r>
    </w:p>
    <w:p w14:paraId="7EC46F03" w14:textId="77777777" w:rsidR="00A36880" w:rsidRPr="009C45A7" w:rsidRDefault="00A36880" w:rsidP="00A36880">
      <w:pPr>
        <w:numPr>
          <w:ilvl w:val="12"/>
          <w:numId w:val="0"/>
        </w:numPr>
        <w:ind w:right="-2"/>
        <w:rPr>
          <w:szCs w:val="22"/>
          <w:lang w:val="lt-LT"/>
        </w:rPr>
      </w:pPr>
    </w:p>
    <w:p w14:paraId="50E3BF06" w14:textId="77777777" w:rsidR="00A36880" w:rsidRPr="009C45A7" w:rsidRDefault="00A36880" w:rsidP="00A36880">
      <w:pPr>
        <w:numPr>
          <w:ilvl w:val="12"/>
          <w:numId w:val="0"/>
        </w:numPr>
        <w:ind w:right="-2"/>
        <w:rPr>
          <w:szCs w:val="22"/>
          <w:lang w:val="lt-LT"/>
        </w:rPr>
      </w:pPr>
    </w:p>
    <w:p w14:paraId="4C24299D" w14:textId="77777777" w:rsidR="00A36880" w:rsidRPr="009C45A7" w:rsidRDefault="00A36880" w:rsidP="00A36880">
      <w:pPr>
        <w:ind w:right="-449"/>
        <w:rPr>
          <w:szCs w:val="22"/>
          <w:lang w:val="es-ES"/>
        </w:rPr>
      </w:pPr>
      <w:r w:rsidRPr="009C45A7">
        <w:rPr>
          <w:szCs w:val="22"/>
          <w:lang w:val="es-ES"/>
        </w:rPr>
        <w:t>-----------------------------------------------------------------------------------------------------------------------</w:t>
      </w:r>
    </w:p>
    <w:p w14:paraId="225D3D1C"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Toliau pateikta informacija skirta tik sveikatos priežiūros specialistams. </w:t>
      </w:r>
    </w:p>
    <w:p w14:paraId="6DFE232D"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4998648A" w14:textId="77777777" w:rsidR="00A36880" w:rsidRPr="0025251E" w:rsidRDefault="00A36880" w:rsidP="00A36880">
      <w:pPr>
        <w:tabs>
          <w:tab w:val="clear" w:pos="567"/>
        </w:tabs>
        <w:autoSpaceDE w:val="0"/>
        <w:autoSpaceDN w:val="0"/>
        <w:adjustRightInd w:val="0"/>
        <w:spacing w:line="240" w:lineRule="auto"/>
        <w:rPr>
          <w:rFonts w:eastAsiaTheme="minorHAnsi"/>
          <w:b/>
          <w:bCs/>
          <w:color w:val="000000"/>
          <w:szCs w:val="22"/>
          <w:lang w:val="es-ES"/>
        </w:rPr>
      </w:pPr>
      <w:r w:rsidRPr="0025251E">
        <w:rPr>
          <w:rFonts w:eastAsiaTheme="minorHAnsi"/>
          <w:b/>
          <w:bCs/>
          <w:color w:val="000000"/>
          <w:szCs w:val="22"/>
          <w:lang w:val="es-ES"/>
        </w:rPr>
        <w:t xml:space="preserve">Dozavimas </w:t>
      </w:r>
    </w:p>
    <w:p w14:paraId="7655F140"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5A150C66"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lastRenderedPageBreak/>
        <w:t xml:space="preserve">Visose populiacijose reikia vartoti mažiausią dozę, sukeliančią veiksmingą anesteziją. Reikalinga dozė nustatoma individualiai. </w:t>
      </w:r>
    </w:p>
    <w:p w14:paraId="74899179"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5C9EC8CA"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Įprastinei procedūrai normali dozė suaugusiam pacientui yra 1 užtaisas, bet veiksmingai nejautrai gali pakakti ir mažiau nei viso užtaiso turinio. Atliekant platesnio masto procedūras, odontologo nuožiūra gali prireikti daugiau užtaisų, neviršijant didžiausios rekomenduojamos dozės. </w:t>
      </w:r>
    </w:p>
    <w:p w14:paraId="5289D4B5"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0CB2101B" w14:textId="744434FF" w:rsidR="00A36880" w:rsidRPr="00B4175B" w:rsidRDefault="00A36880" w:rsidP="00A36880">
      <w:pPr>
        <w:tabs>
          <w:tab w:val="clear" w:pos="567"/>
        </w:tabs>
        <w:autoSpaceDE w:val="0"/>
        <w:autoSpaceDN w:val="0"/>
        <w:adjustRightInd w:val="0"/>
        <w:spacing w:line="240" w:lineRule="auto"/>
        <w:rPr>
          <w:rFonts w:eastAsiaTheme="minorHAnsi"/>
          <w:color w:val="000000"/>
          <w:lang w:val="lt-LT"/>
        </w:rPr>
      </w:pPr>
      <w:r w:rsidRPr="009C45A7">
        <w:rPr>
          <w:rFonts w:eastAsiaTheme="minorHAnsi"/>
          <w:color w:val="000000"/>
          <w:szCs w:val="22"/>
          <w:lang w:val="es-ES"/>
        </w:rPr>
        <w:t>Daugumai įprastinių odontologinių procedūrų pageidautina vartoti DENTOCAINE 40 mg/</w:t>
      </w:r>
      <w:r w:rsidRPr="0025251E">
        <w:rPr>
          <w:rFonts w:eastAsiaTheme="minorHAnsi"/>
          <w:color w:val="000000"/>
          <w:szCs w:val="22"/>
          <w:lang w:val="lt-LT"/>
        </w:rPr>
        <w:t>ml + 5 mikrogra</w:t>
      </w:r>
      <w:r w:rsidR="00E37807" w:rsidRPr="00217B1F">
        <w:rPr>
          <w:rFonts w:eastAsiaTheme="minorHAnsi"/>
          <w:color w:val="000000"/>
          <w:szCs w:val="22"/>
          <w:lang w:val="lt-LT"/>
        </w:rPr>
        <w:t>mų</w:t>
      </w:r>
      <w:r w:rsidRPr="00B4175B">
        <w:rPr>
          <w:rFonts w:eastAsiaTheme="minorHAnsi"/>
          <w:color w:val="000000"/>
          <w:lang w:val="lt-LT"/>
        </w:rPr>
        <w:t xml:space="preserve">/ml. </w:t>
      </w:r>
    </w:p>
    <w:p w14:paraId="262081F3" w14:textId="77B21AE9" w:rsidR="00A36880" w:rsidRPr="00B4175B" w:rsidRDefault="00A36880" w:rsidP="00A36880">
      <w:pPr>
        <w:tabs>
          <w:tab w:val="clear" w:pos="567"/>
        </w:tabs>
        <w:autoSpaceDE w:val="0"/>
        <w:autoSpaceDN w:val="0"/>
        <w:adjustRightInd w:val="0"/>
        <w:spacing w:line="240" w:lineRule="auto"/>
        <w:rPr>
          <w:rFonts w:eastAsiaTheme="minorHAnsi"/>
          <w:color w:val="000000"/>
          <w:lang w:val="lt-LT"/>
        </w:rPr>
      </w:pPr>
      <w:r w:rsidRPr="00B4175B">
        <w:rPr>
          <w:rFonts w:eastAsiaTheme="minorHAnsi"/>
          <w:color w:val="000000"/>
          <w:lang w:val="lt-LT"/>
        </w:rPr>
        <w:t>Sudėtingesnėms procedūroms, pvz., reikalaujančioms ženklios hemostazės, pageidautina vartoti DENTOCAINE 40 mg/</w:t>
      </w:r>
      <w:r w:rsidRPr="0025251E">
        <w:rPr>
          <w:rFonts w:eastAsiaTheme="minorHAnsi"/>
          <w:color w:val="000000"/>
          <w:szCs w:val="22"/>
          <w:lang w:val="lt-LT"/>
        </w:rPr>
        <w:t>ml + 10 mikrogramų</w:t>
      </w:r>
      <w:r w:rsidRPr="00B4175B">
        <w:rPr>
          <w:rFonts w:eastAsiaTheme="minorHAnsi"/>
          <w:color w:val="000000"/>
          <w:lang w:val="lt-LT"/>
        </w:rPr>
        <w:t xml:space="preserve">/ml. </w:t>
      </w:r>
    </w:p>
    <w:p w14:paraId="48260C36" w14:textId="77777777" w:rsidR="00A36880" w:rsidRPr="00B4175B" w:rsidRDefault="00A36880" w:rsidP="00A36880">
      <w:pPr>
        <w:tabs>
          <w:tab w:val="clear" w:pos="567"/>
        </w:tabs>
        <w:autoSpaceDE w:val="0"/>
        <w:autoSpaceDN w:val="0"/>
        <w:adjustRightInd w:val="0"/>
        <w:spacing w:line="240" w:lineRule="auto"/>
        <w:rPr>
          <w:rFonts w:eastAsiaTheme="minorHAnsi"/>
          <w:color w:val="000000"/>
          <w:lang w:val="lt-LT"/>
        </w:rPr>
      </w:pPr>
    </w:p>
    <w:p w14:paraId="76AF51A6"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i/>
          <w:iCs/>
          <w:color w:val="000000"/>
          <w:szCs w:val="22"/>
          <w:lang w:val="es-ES"/>
        </w:rPr>
        <w:t xml:space="preserve">Kartu skiriami raminamieji paciento nerimui sumažinti: </w:t>
      </w:r>
    </w:p>
    <w:p w14:paraId="3EDC4BEF"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Pacientams, kuriems skiriami raminamieji, didžiausią saugią vietinių anestetikų dozę galima sumažinti dėl suminio centrinę nervų sistemą slopinančio poveikio. </w:t>
      </w:r>
    </w:p>
    <w:p w14:paraId="2459E8C4"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284371FC"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25251E">
        <w:rPr>
          <w:rFonts w:eastAsiaTheme="minorHAnsi"/>
          <w:i/>
          <w:iCs/>
          <w:color w:val="000000"/>
          <w:szCs w:val="22"/>
          <w:lang w:val="es-ES"/>
        </w:rPr>
        <w:t xml:space="preserve">Suaugusieji ir paaugliai (12–18 metų) </w:t>
      </w:r>
    </w:p>
    <w:p w14:paraId="3E788EAA"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Didžiausia artikaino dozė suaugusiesiems ir paaugliams yra 7 mg/kg kūno svorio (absoliuti didžiausia artikaino dozė – 500 mg). Didžiausia 500 mg artikaino dozė atitinka sveiką daugiau kaip 70 kg kūno masės suaugusįjį. </w:t>
      </w:r>
    </w:p>
    <w:p w14:paraId="3205D97D"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25756010" w14:textId="7BB3D1CA" w:rsidR="00A36880" w:rsidRPr="009C45A7" w:rsidRDefault="007C3B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i/>
          <w:iCs/>
          <w:color w:val="000000"/>
          <w:szCs w:val="22"/>
          <w:lang w:val="es-ES"/>
        </w:rPr>
        <w:t>Vaikų populiacija</w:t>
      </w:r>
      <w:r w:rsidR="00A36880" w:rsidRPr="0025251E">
        <w:rPr>
          <w:rFonts w:eastAsiaTheme="minorHAnsi"/>
          <w:i/>
          <w:iCs/>
          <w:color w:val="000000"/>
          <w:szCs w:val="22"/>
          <w:lang w:val="es-ES"/>
        </w:rPr>
        <w:t xml:space="preserve"> (4–11 metų) </w:t>
      </w:r>
    </w:p>
    <w:p w14:paraId="22F2FC83" w14:textId="06BF5BA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DENTOCAINE 40 mg/ml + 5 mikrogramų/ml saugumas 4 metų ir jaunesniems vaikams neištirtas. Duomenų nėra. </w:t>
      </w:r>
    </w:p>
    <w:p w14:paraId="5ECDF7FE"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Švirkščiamas kiekis nustatomas atsižvelgiant į vaiko amžių ir svorį bei operacijos mastą. Vidutinė veiksminga dozė atliekant paprastas ir sudėtingas procedūras yra atitinkamai 2 mg/kg ir 4 mg/kg. Būtina vartoti mažiausią dozę, sukeliančią veiksmingą dantų anesteziją. 4 metų (arba nuo 20 mg kūno masės) ir vyresniems vaikams didžiausia artikaino dozė yra 7 mg/kg tik taikant absoliučią didžiausią 385 mg artikaino dozę sveikam 55 kg kūno masės vaikui. </w:t>
      </w:r>
    </w:p>
    <w:p w14:paraId="1EAFB347"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557D62C3" w14:textId="77777777" w:rsidR="00A36880" w:rsidRPr="0025251E" w:rsidRDefault="00A36880" w:rsidP="00A36880">
      <w:pPr>
        <w:tabs>
          <w:tab w:val="clear" w:pos="567"/>
        </w:tabs>
        <w:autoSpaceDE w:val="0"/>
        <w:autoSpaceDN w:val="0"/>
        <w:adjustRightInd w:val="0"/>
        <w:spacing w:line="240" w:lineRule="auto"/>
        <w:ind w:right="112"/>
        <w:rPr>
          <w:rFonts w:eastAsiaTheme="minorHAnsi"/>
          <w:iCs/>
          <w:color w:val="000000"/>
          <w:szCs w:val="22"/>
          <w:u w:val="single"/>
          <w:lang w:val="es-ES"/>
        </w:rPr>
      </w:pPr>
      <w:r w:rsidRPr="0025251E">
        <w:rPr>
          <w:rFonts w:eastAsiaTheme="minorHAnsi"/>
          <w:iCs/>
          <w:color w:val="000000"/>
          <w:szCs w:val="22"/>
          <w:u w:val="single"/>
          <w:lang w:val="es-ES"/>
        </w:rPr>
        <w:t xml:space="preserve">Ypatingos populiacijos </w:t>
      </w:r>
    </w:p>
    <w:p w14:paraId="4642C6FB" w14:textId="77777777" w:rsidR="00A36880" w:rsidRPr="009C45A7" w:rsidRDefault="00A36880" w:rsidP="00A36880">
      <w:pPr>
        <w:tabs>
          <w:tab w:val="clear" w:pos="567"/>
        </w:tabs>
        <w:autoSpaceDE w:val="0"/>
        <w:autoSpaceDN w:val="0"/>
        <w:adjustRightInd w:val="0"/>
        <w:spacing w:line="240" w:lineRule="auto"/>
        <w:ind w:right="112"/>
        <w:rPr>
          <w:rFonts w:eastAsiaTheme="minorHAnsi"/>
          <w:color w:val="000000"/>
          <w:szCs w:val="22"/>
          <w:lang w:val="es-ES"/>
        </w:rPr>
      </w:pPr>
    </w:p>
    <w:p w14:paraId="4CB82EAD" w14:textId="77777777" w:rsidR="007C3B80" w:rsidRPr="009C45A7" w:rsidRDefault="007C3B80" w:rsidP="007C3B80">
      <w:pPr>
        <w:tabs>
          <w:tab w:val="clear" w:pos="567"/>
        </w:tabs>
        <w:autoSpaceDE w:val="0"/>
        <w:autoSpaceDN w:val="0"/>
        <w:adjustRightInd w:val="0"/>
        <w:spacing w:line="240" w:lineRule="auto"/>
        <w:rPr>
          <w:rFonts w:eastAsiaTheme="minorHAnsi"/>
          <w:i/>
          <w:color w:val="000000"/>
          <w:szCs w:val="22"/>
          <w:lang w:val="es-ES"/>
        </w:rPr>
      </w:pPr>
      <w:r w:rsidRPr="009C45A7">
        <w:rPr>
          <w:rFonts w:eastAsiaTheme="minorHAnsi"/>
          <w:i/>
          <w:color w:val="000000"/>
          <w:szCs w:val="22"/>
          <w:lang w:val="es-ES"/>
        </w:rPr>
        <w:t xml:space="preserve">Senyvi ir inkstų sutrikimų turintys pacientai: </w:t>
      </w:r>
    </w:p>
    <w:p w14:paraId="2807C71E"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Dėl klinikinio duomenų stokos senyviems ir inkstų sutrikimų turintiems pacientams būtina laikytis konkrečių nurodymų dėl atsargumo priemonių ir skirti mažiausią dozę, užtikrinančią veiksmingą anesteziją. </w:t>
      </w:r>
    </w:p>
    <w:p w14:paraId="4D6E822B"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Tokiems pacientams gali susidaryti padidėjęs preparato kiekis kraujo plazmoje, ypač vartojant pakartotinai. Jei reikia pakartotinės injekcijos, pacientą būtina griežtai stebėti, kad būtų galima nustatyti santykinio perdozavimo požymius. </w:t>
      </w:r>
    </w:p>
    <w:p w14:paraId="23849546"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27743B87" w14:textId="77777777" w:rsidR="007C3B80" w:rsidRPr="009C45A7" w:rsidRDefault="007C3B80" w:rsidP="007C3B80">
      <w:pPr>
        <w:tabs>
          <w:tab w:val="clear" w:pos="567"/>
        </w:tabs>
        <w:autoSpaceDE w:val="0"/>
        <w:autoSpaceDN w:val="0"/>
        <w:adjustRightInd w:val="0"/>
        <w:spacing w:line="240" w:lineRule="auto"/>
        <w:rPr>
          <w:rFonts w:eastAsiaTheme="minorHAnsi"/>
          <w:i/>
          <w:color w:val="000000"/>
          <w:szCs w:val="22"/>
          <w:lang w:val="es-ES"/>
        </w:rPr>
      </w:pPr>
      <w:r w:rsidRPr="009C45A7">
        <w:rPr>
          <w:rFonts w:eastAsiaTheme="minorHAnsi"/>
          <w:i/>
          <w:color w:val="000000"/>
          <w:szCs w:val="22"/>
          <w:lang w:val="es-ES"/>
        </w:rPr>
        <w:t xml:space="preserve">Pacientai, kurių kepenų funkcija sutrikusi </w:t>
      </w:r>
    </w:p>
    <w:p w14:paraId="547CBB74" w14:textId="2B980252"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Pacientams, kurių sutrikusi kepenų funkcija, būtina laikytis konkrečių nurodymų dėl atsargumo priemonių ir skirti mažiausią dozę, užtikrinančią veiksmingą anesteziją, ypač skiriant pakartotinai, nors 90 % artikaino pirmiausia inaktyvuoja nespecifinės plazmos esterazės audiniuose ir kraujyje. </w:t>
      </w:r>
    </w:p>
    <w:p w14:paraId="019DD89D" w14:textId="77777777" w:rsidR="007C3B80" w:rsidRPr="009C45A7" w:rsidRDefault="007C3B80" w:rsidP="00A36880">
      <w:pPr>
        <w:tabs>
          <w:tab w:val="clear" w:pos="567"/>
        </w:tabs>
        <w:autoSpaceDE w:val="0"/>
        <w:autoSpaceDN w:val="0"/>
        <w:adjustRightInd w:val="0"/>
        <w:spacing w:line="240" w:lineRule="auto"/>
        <w:rPr>
          <w:rFonts w:eastAsiaTheme="minorHAnsi"/>
          <w:color w:val="000000"/>
          <w:szCs w:val="22"/>
          <w:lang w:val="es-ES"/>
        </w:rPr>
      </w:pPr>
    </w:p>
    <w:p w14:paraId="503021B0" w14:textId="77777777" w:rsidR="00A36880" w:rsidRPr="0025251E" w:rsidRDefault="00A36880" w:rsidP="00A36880">
      <w:pPr>
        <w:tabs>
          <w:tab w:val="clear" w:pos="567"/>
        </w:tabs>
        <w:autoSpaceDE w:val="0"/>
        <w:autoSpaceDN w:val="0"/>
        <w:adjustRightInd w:val="0"/>
        <w:spacing w:line="240" w:lineRule="auto"/>
        <w:rPr>
          <w:rFonts w:eastAsiaTheme="minorHAnsi"/>
          <w:i/>
          <w:color w:val="000000"/>
          <w:szCs w:val="22"/>
          <w:lang w:val="es-ES"/>
        </w:rPr>
      </w:pPr>
      <w:r w:rsidRPr="0025251E">
        <w:rPr>
          <w:rFonts w:eastAsiaTheme="minorHAnsi"/>
          <w:i/>
          <w:color w:val="000000"/>
          <w:szCs w:val="22"/>
          <w:lang w:val="es-ES"/>
        </w:rPr>
        <w:t xml:space="preserve">Pacientai, kuriems yra plazmos cholinesterazės aktyvumo nepakankamumas </w:t>
      </w:r>
    </w:p>
    <w:p w14:paraId="618940E4" w14:textId="77777777" w:rsidR="00A36880" w:rsidRPr="0025251E" w:rsidRDefault="00A36880" w:rsidP="00A36880">
      <w:pPr>
        <w:rPr>
          <w:szCs w:val="22"/>
          <w:lang w:val="es-ES"/>
        </w:rPr>
      </w:pPr>
      <w:r w:rsidRPr="009C45A7">
        <w:rPr>
          <w:szCs w:val="22"/>
          <w:lang w:val="es-ES"/>
        </w:rPr>
        <w:t xml:space="preserve">Pacientams, kuriems yra cholinesterazės aktyvumo nepakankamumas arba kurie gydomi acetilcholinesterazės inhibitoriais, gali padidėti preparato kiekis kraujo plazmoje, nes šį preparatą 90 % inaktyvuoja plazmos esterazės. </w:t>
      </w:r>
      <w:r w:rsidRPr="0025251E">
        <w:rPr>
          <w:szCs w:val="22"/>
          <w:lang w:val="es-ES"/>
        </w:rPr>
        <w:t>Todėl reikia vartoti mažiausią dozę, sukeliančią veiksmingą anesteziją.</w:t>
      </w:r>
    </w:p>
    <w:p w14:paraId="698B5081" w14:textId="77777777" w:rsidR="00A36880" w:rsidRPr="0025251E" w:rsidRDefault="00A36880" w:rsidP="00A36880">
      <w:pPr>
        <w:rPr>
          <w:szCs w:val="22"/>
          <w:lang w:val="es-ES"/>
        </w:rPr>
      </w:pPr>
    </w:p>
    <w:p w14:paraId="209C515D" w14:textId="77777777" w:rsidR="00A36880" w:rsidRPr="0025251E" w:rsidRDefault="00A36880" w:rsidP="00A36880">
      <w:pPr>
        <w:tabs>
          <w:tab w:val="clear" w:pos="567"/>
        </w:tabs>
        <w:autoSpaceDE w:val="0"/>
        <w:autoSpaceDN w:val="0"/>
        <w:adjustRightInd w:val="0"/>
        <w:spacing w:line="240" w:lineRule="auto"/>
        <w:rPr>
          <w:rFonts w:eastAsiaTheme="minorHAnsi"/>
          <w:bCs/>
          <w:color w:val="000000"/>
          <w:szCs w:val="22"/>
          <w:u w:val="single"/>
          <w:lang w:val="es-ES"/>
        </w:rPr>
      </w:pPr>
      <w:r w:rsidRPr="0025251E">
        <w:rPr>
          <w:rFonts w:eastAsiaTheme="minorHAnsi"/>
          <w:bCs/>
          <w:color w:val="000000"/>
          <w:szCs w:val="22"/>
          <w:u w:val="single"/>
          <w:lang w:val="es-ES"/>
        </w:rPr>
        <w:t xml:space="preserve">Vartojimo metodas </w:t>
      </w:r>
    </w:p>
    <w:p w14:paraId="27EA10DD"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5995AAFA"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Infiltracijai ir leisti aplink nervus burnos ertmėje. </w:t>
      </w:r>
    </w:p>
    <w:p w14:paraId="5DCD179A"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200F6688"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Kai injekcijos vietoje yra uždegimas ir (arba) infekcija, vietiniai anestetikai turi būti leidžiami atsargiai. Injekcijos greitis turi būti labai mažas (1 ml/min.). </w:t>
      </w:r>
    </w:p>
    <w:p w14:paraId="09DD455A"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08BA4E4A" w14:textId="77777777" w:rsidR="00A36880" w:rsidRPr="009C45A7" w:rsidRDefault="00A36880" w:rsidP="00A36880">
      <w:pPr>
        <w:tabs>
          <w:tab w:val="clear" w:pos="567"/>
        </w:tabs>
        <w:autoSpaceDE w:val="0"/>
        <w:autoSpaceDN w:val="0"/>
        <w:adjustRightInd w:val="0"/>
        <w:spacing w:line="240" w:lineRule="auto"/>
        <w:rPr>
          <w:rFonts w:eastAsiaTheme="minorHAnsi"/>
          <w:i/>
          <w:iCs/>
          <w:color w:val="000000"/>
          <w:szCs w:val="22"/>
          <w:lang w:val="es-ES"/>
        </w:rPr>
      </w:pPr>
      <w:r w:rsidRPr="009C45A7">
        <w:rPr>
          <w:rFonts w:eastAsiaTheme="minorHAnsi"/>
          <w:i/>
          <w:iCs/>
          <w:color w:val="000000"/>
          <w:szCs w:val="22"/>
          <w:lang w:val="es-ES"/>
        </w:rPr>
        <w:t xml:space="preserve">Atsargumo priemonės prieš ruošiant ar vartojant šį vaistinį preparatą </w:t>
      </w:r>
    </w:p>
    <w:p w14:paraId="6E5A1006"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1025974A"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Šį vaistinį preparatą turi skirti gydytojai arba odontologai, turintys pakankamą parengimą ir susipažinę su sisteminio toksiškumo diagnozavimu ir gydymu, arba tokiems gydytojams ar odontologams prižiūrint. Prieš regioninės anestezijos indukciją vietiniais anestetikais reikia pasirūpinti tinkama gaivinimo įranga ir vaistiniu preparatu, kad būtų galima greitai gydyti bet kokius kvėpavimo ir širdies bei kraujagyslių sutrikimus. Po kiekvienos vietinio anestetiko injekcijos reikia stebėti paciento sąmonės lygį. </w:t>
      </w:r>
    </w:p>
    <w:p w14:paraId="0D29B4F2"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140F7132" w14:textId="762BC4A5" w:rsidR="00A36880" w:rsidRPr="009C45A7" w:rsidRDefault="00001621" w:rsidP="00A36880">
      <w:pPr>
        <w:tabs>
          <w:tab w:val="clear" w:pos="567"/>
        </w:tabs>
        <w:autoSpaceDE w:val="0"/>
        <w:autoSpaceDN w:val="0"/>
        <w:adjustRightInd w:val="0"/>
        <w:spacing w:line="240" w:lineRule="auto"/>
        <w:rPr>
          <w:rFonts w:eastAsiaTheme="minorHAnsi"/>
          <w:color w:val="000000"/>
          <w:szCs w:val="22"/>
          <w:lang w:val="es-ES"/>
        </w:rPr>
      </w:pPr>
      <w:r>
        <w:rPr>
          <w:rFonts w:eastAsiaTheme="minorHAnsi"/>
          <w:color w:val="000000"/>
          <w:szCs w:val="22"/>
          <w:lang w:val="es-ES"/>
        </w:rPr>
        <w:t>Vartojant</w:t>
      </w:r>
      <w:r w:rsidR="00A36880" w:rsidRPr="009C45A7">
        <w:rPr>
          <w:rFonts w:eastAsiaTheme="minorHAnsi"/>
          <w:color w:val="000000"/>
          <w:szCs w:val="22"/>
          <w:lang w:val="es-ES"/>
        </w:rPr>
        <w:t xml:space="preserve"> DENTOCAINE 40 mg/ml + 5 mikrogramų/ml infiltracinei anestezijai ar regioninei blokadai, injekcija visada turi būti atliekama lėtai, pirma atlikus aspiraciją. </w:t>
      </w:r>
    </w:p>
    <w:p w14:paraId="2F76575E" w14:textId="77777777" w:rsidR="00A36880" w:rsidRPr="009C45A7" w:rsidRDefault="00A36880" w:rsidP="00A36880">
      <w:pPr>
        <w:tabs>
          <w:tab w:val="clear" w:pos="567"/>
        </w:tabs>
        <w:autoSpaceDE w:val="0"/>
        <w:autoSpaceDN w:val="0"/>
        <w:adjustRightInd w:val="0"/>
        <w:spacing w:line="240" w:lineRule="auto"/>
        <w:ind w:right="112"/>
        <w:rPr>
          <w:rFonts w:eastAsiaTheme="minorHAnsi"/>
          <w:b/>
          <w:bCs/>
          <w:color w:val="000000"/>
          <w:szCs w:val="22"/>
          <w:lang w:val="es-ES"/>
        </w:rPr>
      </w:pPr>
    </w:p>
    <w:p w14:paraId="6A028092" w14:textId="77777777" w:rsidR="00A36880" w:rsidRPr="009C45A7" w:rsidRDefault="00A36880" w:rsidP="00A36880">
      <w:pPr>
        <w:tabs>
          <w:tab w:val="clear" w:pos="567"/>
        </w:tabs>
        <w:autoSpaceDE w:val="0"/>
        <w:autoSpaceDN w:val="0"/>
        <w:adjustRightInd w:val="0"/>
        <w:spacing w:line="240" w:lineRule="auto"/>
        <w:ind w:right="112"/>
        <w:rPr>
          <w:rFonts w:eastAsiaTheme="minorHAnsi"/>
          <w:b/>
          <w:bCs/>
          <w:color w:val="000000"/>
          <w:szCs w:val="22"/>
          <w:lang w:val="es-ES"/>
        </w:rPr>
      </w:pPr>
      <w:r w:rsidRPr="009C45A7">
        <w:rPr>
          <w:rFonts w:eastAsiaTheme="minorHAnsi"/>
          <w:b/>
          <w:bCs/>
          <w:color w:val="000000"/>
          <w:szCs w:val="22"/>
          <w:lang w:val="es-ES"/>
        </w:rPr>
        <w:t xml:space="preserve">Specialūs įspėjimai </w:t>
      </w:r>
    </w:p>
    <w:p w14:paraId="7D0B4F8E" w14:textId="77777777" w:rsidR="00A36880" w:rsidRPr="009C45A7" w:rsidRDefault="00A36880" w:rsidP="00A36880">
      <w:pPr>
        <w:tabs>
          <w:tab w:val="clear" w:pos="567"/>
        </w:tabs>
        <w:autoSpaceDE w:val="0"/>
        <w:autoSpaceDN w:val="0"/>
        <w:adjustRightInd w:val="0"/>
        <w:spacing w:line="240" w:lineRule="auto"/>
        <w:ind w:right="112"/>
        <w:rPr>
          <w:rFonts w:eastAsiaTheme="minorHAnsi"/>
          <w:color w:val="000000"/>
          <w:szCs w:val="22"/>
          <w:lang w:val="es-ES"/>
        </w:rPr>
      </w:pPr>
    </w:p>
    <w:p w14:paraId="35F7F7B8"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Adrenalinas sutrikdo kraujo tekėjimą dantenose, dėl to gali atsirasti vietinė audinių nekrozė. </w:t>
      </w:r>
    </w:p>
    <w:p w14:paraId="04E70E83"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Labai retais atvejais po mandibuliarinės anestezijos pasireiškė ilgalaikis ar negrįžtamas nervų pažeidimas ir skonio praradimas. </w:t>
      </w:r>
    </w:p>
    <w:p w14:paraId="2F2461B3" w14:textId="77777777" w:rsidR="00A36880" w:rsidRPr="009C45A7" w:rsidRDefault="00A36880" w:rsidP="00A36880">
      <w:pPr>
        <w:tabs>
          <w:tab w:val="clear" w:pos="567"/>
        </w:tabs>
        <w:autoSpaceDE w:val="0"/>
        <w:autoSpaceDN w:val="0"/>
        <w:adjustRightInd w:val="0"/>
        <w:spacing w:line="240" w:lineRule="auto"/>
        <w:ind w:right="112"/>
        <w:rPr>
          <w:rFonts w:eastAsiaTheme="minorHAnsi"/>
          <w:b/>
          <w:bCs/>
          <w:color w:val="000000"/>
          <w:szCs w:val="22"/>
          <w:lang w:val="es-ES"/>
        </w:rPr>
      </w:pPr>
    </w:p>
    <w:p w14:paraId="21C4ED04" w14:textId="77777777" w:rsidR="00A36880" w:rsidRPr="009C45A7" w:rsidRDefault="00A36880" w:rsidP="00A36880">
      <w:pPr>
        <w:tabs>
          <w:tab w:val="clear" w:pos="567"/>
        </w:tabs>
        <w:autoSpaceDE w:val="0"/>
        <w:autoSpaceDN w:val="0"/>
        <w:adjustRightInd w:val="0"/>
        <w:spacing w:line="240" w:lineRule="auto"/>
        <w:ind w:right="112"/>
        <w:rPr>
          <w:rFonts w:eastAsiaTheme="minorHAnsi"/>
          <w:b/>
          <w:bCs/>
          <w:color w:val="000000"/>
          <w:szCs w:val="22"/>
          <w:lang w:val="es-ES"/>
        </w:rPr>
      </w:pPr>
      <w:r w:rsidRPr="009C45A7">
        <w:rPr>
          <w:rFonts w:eastAsiaTheme="minorHAnsi"/>
          <w:b/>
          <w:bCs/>
          <w:color w:val="000000"/>
          <w:szCs w:val="22"/>
          <w:lang w:val="es-ES"/>
        </w:rPr>
        <w:t xml:space="preserve">Atsargumo priemonės </w:t>
      </w:r>
    </w:p>
    <w:p w14:paraId="1AC575E4" w14:textId="77777777" w:rsidR="00A36880" w:rsidRPr="009C45A7" w:rsidRDefault="00A36880" w:rsidP="00A36880">
      <w:pPr>
        <w:tabs>
          <w:tab w:val="clear" w:pos="567"/>
        </w:tabs>
        <w:autoSpaceDE w:val="0"/>
        <w:autoSpaceDN w:val="0"/>
        <w:adjustRightInd w:val="0"/>
        <w:spacing w:line="240" w:lineRule="auto"/>
        <w:ind w:right="112"/>
        <w:rPr>
          <w:rFonts w:eastAsiaTheme="minorHAnsi"/>
          <w:color w:val="000000"/>
          <w:szCs w:val="22"/>
          <w:lang w:val="es-ES"/>
        </w:rPr>
      </w:pPr>
    </w:p>
    <w:p w14:paraId="24487197" w14:textId="77777777" w:rsidR="00A36880" w:rsidRPr="009C45A7" w:rsidRDefault="00A36880" w:rsidP="00A36880">
      <w:pPr>
        <w:tabs>
          <w:tab w:val="clear" w:pos="567"/>
        </w:tabs>
        <w:autoSpaceDE w:val="0"/>
        <w:autoSpaceDN w:val="0"/>
        <w:adjustRightInd w:val="0"/>
        <w:spacing w:line="240" w:lineRule="auto"/>
        <w:ind w:right="112"/>
        <w:rPr>
          <w:rFonts w:eastAsiaTheme="minorHAnsi"/>
          <w:color w:val="000000"/>
          <w:szCs w:val="22"/>
          <w:lang w:val="es-ES"/>
        </w:rPr>
      </w:pPr>
      <w:r w:rsidRPr="009C45A7">
        <w:rPr>
          <w:rFonts w:eastAsiaTheme="minorHAnsi"/>
          <w:i/>
          <w:iCs/>
          <w:color w:val="000000"/>
          <w:szCs w:val="22"/>
          <w:lang w:val="es-ES"/>
        </w:rPr>
        <w:t xml:space="preserve">Rizika, susijusi su atsitiktine injekcija į kraujagyslę: </w:t>
      </w:r>
    </w:p>
    <w:p w14:paraId="0A3A6575"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Atsitiktinai suleidus vaistinį preparatą į kraujagyslę, sisteminėje kraujotakoje staiga gali susidaryti didelė adrenalino ir artikaino koncentracija. Tai gali būti susiję su sunkiomis nepageidaujamomis reakcijomis, pvz., traukuliais, po kurių pasireiškia centrinės nervų sistemos ir kardiorespiracinis slopinimas ir koma, progresuojanti į kvėpavimo ir kraujotakos sustojimą. </w:t>
      </w:r>
    </w:p>
    <w:p w14:paraId="7D52E46F"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Todėl siekiant užtikrinti, kad adata injekcijos metu nepataikytų į kraujagyslę, prieš vietinio nuskausminančiojo vaistinio preparato injekciją būtina atlikti aspiraciją. Tačiau kraujo nebuvimas švirkšte neužtikrina, kad buvo išvengta injekcijos į kraujagyslę. </w:t>
      </w:r>
    </w:p>
    <w:p w14:paraId="70127999"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0FCFC56A" w14:textId="77777777" w:rsidR="00A36880" w:rsidRPr="009C45A7" w:rsidRDefault="00A36880" w:rsidP="00A36880">
      <w:pPr>
        <w:tabs>
          <w:tab w:val="clear" w:pos="567"/>
        </w:tabs>
        <w:autoSpaceDE w:val="0"/>
        <w:autoSpaceDN w:val="0"/>
        <w:adjustRightInd w:val="0"/>
        <w:spacing w:line="240" w:lineRule="auto"/>
        <w:ind w:right="112"/>
        <w:rPr>
          <w:rFonts w:eastAsiaTheme="minorHAnsi"/>
          <w:color w:val="000000"/>
          <w:szCs w:val="22"/>
          <w:lang w:val="es-ES"/>
        </w:rPr>
      </w:pPr>
      <w:r w:rsidRPr="009C45A7">
        <w:rPr>
          <w:rFonts w:eastAsiaTheme="minorHAnsi"/>
          <w:i/>
          <w:iCs/>
          <w:color w:val="000000"/>
          <w:szCs w:val="22"/>
          <w:lang w:val="es-ES"/>
        </w:rPr>
        <w:t xml:space="preserve">Rizika, susijusi su injekcija į nervą: </w:t>
      </w:r>
    </w:p>
    <w:p w14:paraId="30D53D77"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Atsitiktinai suleidus vaistinio preparato į nervą, jis gali judėti atgal palei nervą. </w:t>
      </w:r>
    </w:p>
    <w:p w14:paraId="7FA3BC6B"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Siekiant išvengti injekcijos į nervą ir nervų pažeidimų dėl nervų blokados, adatą visada reikia šiek tiek ištraukti, jei injekcijos metu pacientas jaučia elektros smūgio pojūtį arba jei injekcija ypač skausminga. Pažeidus nervą adata, neurotoksinį poveikį gali sustiprinti galimas artikaino cheminis neurotoksinis poveikis ir esantis adrenalinas, nes jis gali sutrikdyti periferinę kraujotaką ir trukdyti vietiniam artikaino išplovimui. </w:t>
      </w:r>
    </w:p>
    <w:p w14:paraId="47804BEF"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1FEDDB6E" w14:textId="77777777" w:rsidR="00A36880" w:rsidRPr="009C45A7" w:rsidRDefault="00A36880" w:rsidP="00A36880">
      <w:pPr>
        <w:tabs>
          <w:tab w:val="clear" w:pos="567"/>
        </w:tabs>
        <w:autoSpaceDE w:val="0"/>
        <w:autoSpaceDN w:val="0"/>
        <w:adjustRightInd w:val="0"/>
        <w:spacing w:line="240" w:lineRule="auto"/>
        <w:rPr>
          <w:rFonts w:eastAsiaTheme="minorHAnsi"/>
          <w:b/>
          <w:bCs/>
          <w:color w:val="000000"/>
          <w:szCs w:val="22"/>
          <w:lang w:val="es-ES"/>
        </w:rPr>
      </w:pPr>
      <w:r w:rsidRPr="009C45A7">
        <w:rPr>
          <w:rFonts w:eastAsiaTheme="minorHAnsi"/>
          <w:b/>
          <w:bCs/>
          <w:color w:val="000000"/>
          <w:szCs w:val="22"/>
          <w:lang w:val="es-ES"/>
        </w:rPr>
        <w:t xml:space="preserve">Perdozavimo gydymas </w:t>
      </w:r>
    </w:p>
    <w:p w14:paraId="0307C901"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p>
    <w:p w14:paraId="5CB6EE1F"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Prieš skiriant regioninę anesteziją vietiniais anestetikais reikia pasirūpinti gaivinimo įranga ir vaistiniu preparatu, kad būtų galima greitai gydyti bet kokius kvėpavimo ir širdies bei kraujagyslių sutrikimus. </w:t>
      </w:r>
    </w:p>
    <w:p w14:paraId="70DA1565"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Atsižvelgiant į perdozavimo simptomų sunkumą, gydytojai / odontologai turi įgyvendinti protokolus, numatančius būtinybę laiku užtikrinti kvėpavimo takų praeinamumą ir vykdyti pagalbinę plaučių ventiliaciją. </w:t>
      </w:r>
    </w:p>
    <w:p w14:paraId="7973B761"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Po kiekvienos vietinio anestetiko injekcijos reikia stebėti paciento sąmonės lygį. </w:t>
      </w:r>
    </w:p>
    <w:p w14:paraId="674EEF75" w14:textId="77777777" w:rsidR="00A36880" w:rsidRPr="0025251E" w:rsidRDefault="00A36880" w:rsidP="00A36880">
      <w:pPr>
        <w:rPr>
          <w:szCs w:val="22"/>
          <w:lang w:val="es-ES"/>
        </w:rPr>
      </w:pPr>
      <w:r w:rsidRPr="009C45A7">
        <w:rPr>
          <w:szCs w:val="22"/>
          <w:lang w:val="es-ES"/>
        </w:rPr>
        <w:t xml:space="preserve">Jei atsiranda ūminio sisteminio toksinio poveikio požymių, vietinio anestetiko injekciją būtina iškart nutraukti. </w:t>
      </w:r>
      <w:r w:rsidRPr="0025251E">
        <w:rPr>
          <w:szCs w:val="22"/>
          <w:lang w:val="es-ES"/>
        </w:rPr>
        <w:t>Jei reikia, paguldykite pacientą aukštielninką.</w:t>
      </w:r>
    </w:p>
    <w:p w14:paraId="5A455902" w14:textId="77777777" w:rsidR="00A36880" w:rsidRPr="0025251E" w:rsidRDefault="00A36880" w:rsidP="00A36880">
      <w:pPr>
        <w:tabs>
          <w:tab w:val="clear" w:pos="567"/>
        </w:tabs>
        <w:autoSpaceDE w:val="0"/>
        <w:autoSpaceDN w:val="0"/>
        <w:adjustRightInd w:val="0"/>
        <w:spacing w:line="240" w:lineRule="auto"/>
        <w:rPr>
          <w:rFonts w:eastAsiaTheme="minorHAnsi"/>
          <w:color w:val="000000"/>
          <w:szCs w:val="22"/>
          <w:lang w:val="es-ES"/>
        </w:rPr>
      </w:pPr>
      <w:r w:rsidRPr="0025251E">
        <w:rPr>
          <w:rFonts w:eastAsiaTheme="minorHAnsi"/>
          <w:color w:val="000000"/>
          <w:szCs w:val="22"/>
          <w:lang w:val="es-ES"/>
        </w:rPr>
        <w:t xml:space="preserve">CNS simptomus (traukulius, CNS slopinimą) būtina skubiai gydyti, užtikrinant kvėpavimo takų praeinamumą / taikant pagalbinę plaučių ventiliaciją ir skiriant prieštraukulinius vaistinius preparatus. </w:t>
      </w:r>
    </w:p>
    <w:p w14:paraId="31748515" w14:textId="77777777" w:rsidR="00A36880" w:rsidRPr="0025251E" w:rsidRDefault="00A36880" w:rsidP="00A36880">
      <w:pPr>
        <w:tabs>
          <w:tab w:val="clear" w:pos="567"/>
        </w:tabs>
        <w:autoSpaceDE w:val="0"/>
        <w:autoSpaceDN w:val="0"/>
        <w:adjustRightInd w:val="0"/>
        <w:spacing w:line="240" w:lineRule="auto"/>
        <w:rPr>
          <w:rFonts w:eastAsiaTheme="minorHAnsi"/>
          <w:color w:val="000000"/>
          <w:szCs w:val="22"/>
          <w:lang w:val="es-ES"/>
        </w:rPr>
      </w:pPr>
      <w:r w:rsidRPr="0025251E">
        <w:rPr>
          <w:rFonts w:eastAsiaTheme="minorHAnsi"/>
          <w:color w:val="000000"/>
          <w:szCs w:val="22"/>
          <w:lang w:val="es-ES"/>
        </w:rPr>
        <w:t xml:space="preserve">Optimali oksigenacija, ventiliacija, kraujotakos palaikymas bei acidozės gydymas gali užkirsti kelią širdies sustojimui. </w:t>
      </w:r>
    </w:p>
    <w:p w14:paraId="5E224AEC" w14:textId="77777777" w:rsidR="00A36880" w:rsidRPr="0025251E" w:rsidRDefault="00A36880" w:rsidP="00A36880">
      <w:pPr>
        <w:tabs>
          <w:tab w:val="clear" w:pos="567"/>
        </w:tabs>
        <w:autoSpaceDE w:val="0"/>
        <w:autoSpaceDN w:val="0"/>
        <w:adjustRightInd w:val="0"/>
        <w:spacing w:line="240" w:lineRule="auto"/>
        <w:rPr>
          <w:rFonts w:eastAsiaTheme="minorHAnsi"/>
          <w:color w:val="000000"/>
          <w:szCs w:val="22"/>
          <w:lang w:val="es-ES"/>
        </w:rPr>
      </w:pPr>
      <w:r w:rsidRPr="0025251E">
        <w:rPr>
          <w:rFonts w:eastAsiaTheme="minorHAnsi"/>
          <w:color w:val="000000"/>
          <w:szCs w:val="22"/>
          <w:lang w:val="es-ES"/>
        </w:rPr>
        <w:t xml:space="preserve">Jei pasireiškia širdies ir kraujagyslių veiklos slopinimas (hipotenzija, bradikardija), reikia apsvarstyti tinkamą gydymą intraveniniais skysčiais, vazopresoriumi ir (arba) inotropiniais vaistiniais preparatais. Vaikams turi būti skiriamos dozės atsižvelgiant į amžių ir svorį. </w:t>
      </w:r>
    </w:p>
    <w:p w14:paraId="64A126D5" w14:textId="77777777" w:rsidR="00A36880" w:rsidRPr="0025251E" w:rsidRDefault="00A36880" w:rsidP="00A36880">
      <w:pPr>
        <w:tabs>
          <w:tab w:val="clear" w:pos="567"/>
        </w:tabs>
        <w:autoSpaceDE w:val="0"/>
        <w:autoSpaceDN w:val="0"/>
        <w:adjustRightInd w:val="0"/>
        <w:spacing w:line="240" w:lineRule="auto"/>
        <w:ind w:left="567" w:hanging="568"/>
        <w:rPr>
          <w:rFonts w:eastAsiaTheme="minorHAnsi"/>
          <w:color w:val="000000"/>
          <w:szCs w:val="22"/>
          <w:lang w:val="es-ES"/>
        </w:rPr>
      </w:pPr>
      <w:r w:rsidRPr="0025251E">
        <w:rPr>
          <w:rFonts w:eastAsiaTheme="minorHAnsi"/>
          <w:color w:val="000000"/>
          <w:szCs w:val="22"/>
          <w:lang w:val="es-ES"/>
        </w:rPr>
        <w:t xml:space="preserve">Sustojus širdžiai reikia nedelsiant pradėti širdies ir plaučių reanimaciją. </w:t>
      </w:r>
    </w:p>
    <w:p w14:paraId="155BB730" w14:textId="77777777" w:rsidR="00A36880" w:rsidRPr="0025251E" w:rsidRDefault="00A36880" w:rsidP="00A36880">
      <w:pPr>
        <w:tabs>
          <w:tab w:val="clear" w:pos="567"/>
        </w:tabs>
        <w:autoSpaceDE w:val="0"/>
        <w:autoSpaceDN w:val="0"/>
        <w:adjustRightInd w:val="0"/>
        <w:spacing w:line="240" w:lineRule="auto"/>
        <w:ind w:left="567" w:hanging="568"/>
        <w:rPr>
          <w:rFonts w:eastAsiaTheme="minorHAnsi"/>
          <w:color w:val="000000"/>
          <w:szCs w:val="22"/>
          <w:lang w:val="es-ES"/>
        </w:rPr>
      </w:pPr>
    </w:p>
    <w:p w14:paraId="7A8F5EF0" w14:textId="77777777" w:rsidR="00A36880" w:rsidRPr="0025251E" w:rsidRDefault="00A36880" w:rsidP="00A36880">
      <w:pPr>
        <w:tabs>
          <w:tab w:val="clear" w:pos="567"/>
        </w:tabs>
        <w:autoSpaceDE w:val="0"/>
        <w:autoSpaceDN w:val="0"/>
        <w:adjustRightInd w:val="0"/>
        <w:spacing w:line="240" w:lineRule="auto"/>
        <w:rPr>
          <w:rFonts w:eastAsiaTheme="minorHAnsi"/>
          <w:color w:val="000000"/>
          <w:szCs w:val="22"/>
          <w:lang w:val="es-ES"/>
        </w:rPr>
      </w:pPr>
      <w:r w:rsidRPr="0025251E">
        <w:rPr>
          <w:rFonts w:eastAsiaTheme="minorHAnsi"/>
          <w:b/>
          <w:bCs/>
          <w:color w:val="000000"/>
          <w:szCs w:val="22"/>
          <w:lang w:val="es-ES"/>
        </w:rPr>
        <w:lastRenderedPageBreak/>
        <w:t xml:space="preserve">Specialūs reikalavimai atliekoms tvarkyti ir vaistiniam preparatui ruošti </w:t>
      </w:r>
    </w:p>
    <w:p w14:paraId="693A075C"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Šio vaisto vartoti negalima, jeigu tirpalas drumstas arba jo spalva pakitusi. </w:t>
      </w:r>
    </w:p>
    <w:p w14:paraId="72393D18" w14:textId="77777777" w:rsidR="00A36880" w:rsidRPr="009C45A7" w:rsidRDefault="00A36880" w:rsidP="00A36880">
      <w:pPr>
        <w:tabs>
          <w:tab w:val="clear" w:pos="567"/>
        </w:tabs>
        <w:autoSpaceDE w:val="0"/>
        <w:autoSpaceDN w:val="0"/>
        <w:adjustRightInd w:val="0"/>
        <w:spacing w:line="240" w:lineRule="auto"/>
        <w:rPr>
          <w:rFonts w:eastAsiaTheme="minorHAnsi"/>
          <w:color w:val="000000"/>
          <w:szCs w:val="22"/>
          <w:lang w:val="es-ES"/>
        </w:rPr>
      </w:pPr>
      <w:r w:rsidRPr="009C45A7">
        <w:rPr>
          <w:rFonts w:eastAsiaTheme="minorHAnsi"/>
          <w:color w:val="000000"/>
          <w:szCs w:val="22"/>
          <w:lang w:val="es-ES"/>
        </w:rPr>
        <w:t xml:space="preserve">Siekiant išvengti infekcijos pavojaus (pvz., hepatito perdavimo), tirpalui įtraukti naudojamas švirkštas su adatomis visada turi būti nauji ir sterilūs. </w:t>
      </w:r>
    </w:p>
    <w:p w14:paraId="18E9B868" w14:textId="77777777" w:rsidR="00A36880" w:rsidRPr="009C45A7" w:rsidRDefault="00A36880" w:rsidP="00A36880">
      <w:pPr>
        <w:rPr>
          <w:szCs w:val="22"/>
          <w:lang w:val="fr-FR"/>
        </w:rPr>
      </w:pPr>
      <w:r w:rsidRPr="009C45A7">
        <w:rPr>
          <w:szCs w:val="22"/>
          <w:lang w:val="fr-FR"/>
        </w:rPr>
        <w:t>Užtaisai skirti vartoti vieną kartą. Jei suvartojama tik dalis užtaiso, likutį būtina išmesti.</w:t>
      </w:r>
    </w:p>
    <w:p w14:paraId="59543CD4" w14:textId="77777777" w:rsidR="00A36880" w:rsidRPr="009C45A7" w:rsidRDefault="00A36880" w:rsidP="00A36880">
      <w:pPr>
        <w:rPr>
          <w:szCs w:val="22"/>
          <w:lang w:val="fr-FR"/>
        </w:rPr>
      </w:pPr>
      <w:r w:rsidRPr="009C45A7">
        <w:rPr>
          <w:szCs w:val="22"/>
          <w:lang w:val="fr-FR"/>
        </w:rPr>
        <w:t>Nesuvartotą vaistinį preparatą ar atliekas reikia tvarkyti laikantis vietinių reikalavimų.</w:t>
      </w:r>
    </w:p>
    <w:p w14:paraId="0FAE830F" w14:textId="77777777" w:rsidR="00A36880" w:rsidRPr="009C45A7" w:rsidRDefault="00A36880" w:rsidP="00A36880">
      <w:pPr>
        <w:rPr>
          <w:szCs w:val="22"/>
          <w:lang w:val="fr-FR"/>
        </w:rPr>
      </w:pPr>
    </w:p>
    <w:p w14:paraId="34E69B76" w14:textId="77777777" w:rsidR="00A36880" w:rsidRPr="009C45A7" w:rsidRDefault="00A36880" w:rsidP="00A36880">
      <w:pPr>
        <w:rPr>
          <w:szCs w:val="22"/>
          <w:lang w:val="lt-LT"/>
        </w:rPr>
      </w:pPr>
    </w:p>
    <w:p w14:paraId="0DE6BC83" w14:textId="77777777" w:rsidR="00A36880" w:rsidRPr="009C45A7" w:rsidRDefault="00A36880" w:rsidP="00A36880">
      <w:pPr>
        <w:widowControl w:val="0"/>
        <w:tabs>
          <w:tab w:val="clear" w:pos="567"/>
        </w:tabs>
        <w:overflowPunct w:val="0"/>
        <w:autoSpaceDE w:val="0"/>
        <w:autoSpaceDN w:val="0"/>
        <w:adjustRightInd w:val="0"/>
        <w:spacing w:line="240" w:lineRule="auto"/>
        <w:contextualSpacing/>
        <w:textAlignment w:val="baseline"/>
        <w:rPr>
          <w:szCs w:val="22"/>
          <w:lang w:val="fr-FR" w:eastAsia="es-ES"/>
        </w:rPr>
      </w:pPr>
      <w:r w:rsidRPr="009C45A7">
        <w:rPr>
          <w:szCs w:val="22"/>
          <w:u w:val="single"/>
          <w:lang w:val="fr-FR" w:eastAsia="es-ES"/>
        </w:rPr>
        <w:t>SAVAIMINĖ ASPIRACIJA</w:t>
      </w:r>
    </w:p>
    <w:p w14:paraId="67DA9B5E" w14:textId="77777777" w:rsidR="00A36880" w:rsidRPr="009C45A7" w:rsidRDefault="00A36880" w:rsidP="00A36880">
      <w:pPr>
        <w:rPr>
          <w:szCs w:val="22"/>
          <w:lang w:val="fr-FR"/>
        </w:rPr>
      </w:pPr>
      <w:r w:rsidRPr="009C45A7">
        <w:rPr>
          <w:szCs w:val="22"/>
          <w:lang w:val="fr-FR"/>
        </w:rPr>
        <w:t xml:space="preserve">Savaiminei aspiracijai turi būti naudojamas automatinis aspiracinis švirkštas. Savaiminė aspiracija atliekama švelniai spaudžiant </w:t>
      </w:r>
      <w:r w:rsidRPr="009C45A7">
        <w:rPr>
          <w:szCs w:val="22"/>
          <w:lang w:val="lt-LT"/>
        </w:rPr>
        <w:t>švirkšto</w:t>
      </w:r>
      <w:r w:rsidRPr="009C45A7">
        <w:rPr>
          <w:szCs w:val="22"/>
          <w:lang w:val="fr-FR"/>
        </w:rPr>
        <w:t xml:space="preserve"> stūmoklį ir nedelsiant atleidžiant. Elastinga diafragma užtaiso membranoje, kuri iš pradžių yra prispaudžiama prie švirkšto pagrindo ašies, sukuria neigiamą slėgį užtaiso viduje, kuris užtikrina aspiraciją.</w:t>
      </w:r>
    </w:p>
    <w:p w14:paraId="488764AD" w14:textId="77777777" w:rsidR="00A36880" w:rsidRPr="009C45A7" w:rsidRDefault="00A36880" w:rsidP="00A36880">
      <w:pPr>
        <w:rPr>
          <w:szCs w:val="22"/>
          <w:lang w:val="fr-FR"/>
        </w:rPr>
      </w:pPr>
    </w:p>
    <w:p w14:paraId="0D2E2089" w14:textId="77777777" w:rsidR="00A36880" w:rsidRPr="009C45A7" w:rsidRDefault="00A36880" w:rsidP="00A36880">
      <w:pPr>
        <w:widowControl w:val="0"/>
        <w:tabs>
          <w:tab w:val="clear" w:pos="567"/>
        </w:tabs>
        <w:overflowPunct w:val="0"/>
        <w:autoSpaceDE w:val="0"/>
        <w:autoSpaceDN w:val="0"/>
        <w:adjustRightInd w:val="0"/>
        <w:spacing w:line="240" w:lineRule="auto"/>
        <w:contextualSpacing/>
        <w:textAlignment w:val="baseline"/>
        <w:rPr>
          <w:szCs w:val="22"/>
          <w:u w:val="single"/>
          <w:lang w:val="fr-FR" w:eastAsia="es-ES"/>
        </w:rPr>
      </w:pPr>
      <w:r w:rsidRPr="009C45A7">
        <w:rPr>
          <w:szCs w:val="22"/>
          <w:u w:val="single"/>
          <w:lang w:val="fr-FR" w:eastAsia="es-ES"/>
        </w:rPr>
        <w:t>RANKINĖ ASPIRACIJA</w:t>
      </w:r>
    </w:p>
    <w:p w14:paraId="3DA2D986" w14:textId="58A2E49A" w:rsidR="00A36880" w:rsidRPr="009C45A7" w:rsidRDefault="00A36880" w:rsidP="00A36880">
      <w:pPr>
        <w:rPr>
          <w:szCs w:val="22"/>
          <w:lang w:val="fr-FR"/>
        </w:rPr>
      </w:pPr>
      <w:r w:rsidRPr="009C45A7">
        <w:rPr>
          <w:szCs w:val="22"/>
          <w:lang w:val="fr-FR"/>
        </w:rPr>
        <w:t>Rankinei aspiracijai turi būti naudojamas švirkštas su kablio arba žeberklo formos stūmokliu. Rankinė aspiracija įvyksta, kai švirkšto stūmokli</w:t>
      </w:r>
      <w:r w:rsidR="007C3B80" w:rsidRPr="009C45A7">
        <w:rPr>
          <w:szCs w:val="22"/>
          <w:lang w:val="fr-FR"/>
        </w:rPr>
        <w:t xml:space="preserve">s įsitvirtina užtaiso kamštyje </w:t>
      </w:r>
      <w:r w:rsidRPr="009C45A7">
        <w:rPr>
          <w:szCs w:val="22"/>
          <w:lang w:val="fr-FR"/>
        </w:rPr>
        <w:t>ir yra patraukiamas atgal.</w:t>
      </w:r>
    </w:p>
    <w:p w14:paraId="2B7FB489" w14:textId="77777777" w:rsidR="00A36880" w:rsidRPr="00FF0F09" w:rsidRDefault="00A36880" w:rsidP="00A36880">
      <w:pPr>
        <w:rPr>
          <w:szCs w:val="22"/>
          <w:lang w:val="fr-FR"/>
        </w:rPr>
      </w:pPr>
    </w:p>
    <w:p w14:paraId="5D3DB0DA" w14:textId="77777777" w:rsidR="00A36880" w:rsidRPr="00FF0F09" w:rsidRDefault="00A36880" w:rsidP="00A36880">
      <w:pPr>
        <w:rPr>
          <w:szCs w:val="22"/>
          <w:lang w:val="fr-FR"/>
        </w:rPr>
      </w:pPr>
    </w:p>
    <w:p w14:paraId="22B6872B" w14:textId="77777777" w:rsidR="00A36880" w:rsidRPr="00FF0F09" w:rsidRDefault="00A36880" w:rsidP="00A36880">
      <w:pPr>
        <w:ind w:firstLine="567"/>
        <w:rPr>
          <w:szCs w:val="22"/>
          <w:lang w:val="fr-FR"/>
        </w:rPr>
      </w:pPr>
    </w:p>
    <w:p w14:paraId="4F6C4CA5" w14:textId="77777777" w:rsidR="00A36880" w:rsidRPr="00A36880" w:rsidRDefault="00A36880" w:rsidP="00A36880">
      <w:pPr>
        <w:rPr>
          <w:lang w:val="fr-FR"/>
        </w:rPr>
      </w:pPr>
    </w:p>
    <w:p w14:paraId="08C52F7C" w14:textId="77777777" w:rsidR="00A36880" w:rsidRPr="00A36880" w:rsidRDefault="00A36880" w:rsidP="00A36880">
      <w:pPr>
        <w:rPr>
          <w:lang w:val="fr-FR"/>
        </w:rPr>
      </w:pPr>
    </w:p>
    <w:p w14:paraId="529A1058" w14:textId="77777777" w:rsidR="000917D4" w:rsidRPr="000917D4" w:rsidRDefault="000917D4">
      <w:pPr>
        <w:rPr>
          <w:lang w:val="lt-LT"/>
        </w:rPr>
      </w:pPr>
    </w:p>
    <w:sectPr w:rsidR="000917D4" w:rsidRPr="000917D4" w:rsidSect="00B4175B">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55DDA"/>
    <w:multiLevelType w:val="hybridMultilevel"/>
    <w:tmpl w:val="77323CB2"/>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0D93445"/>
    <w:multiLevelType w:val="multilevel"/>
    <w:tmpl w:val="F8DC9626"/>
    <w:lvl w:ilvl="0">
      <w:start w:val="4"/>
      <w:numFmt w:val="decimal"/>
      <w:lvlText w:val="%1"/>
      <w:lvlJc w:val="left"/>
      <w:rPr>
        <w:rFonts w:cs="Times New Roman"/>
      </w:rPr>
    </w:lvl>
    <w:lvl w:ilvl="1">
      <w:start w:val="5"/>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0C209A4"/>
    <w:multiLevelType w:val="singleLevel"/>
    <w:tmpl w:val="1750A8A8"/>
    <w:lvl w:ilvl="0">
      <w:start w:val="6"/>
      <w:numFmt w:val="decimal"/>
      <w:lvlText w:val="%1."/>
      <w:lvlJc w:val="left"/>
      <w:pPr>
        <w:tabs>
          <w:tab w:val="num" w:pos="570"/>
        </w:tabs>
        <w:ind w:left="570" w:hanging="570"/>
      </w:pPr>
      <w:rPr>
        <w:rFonts w:cs="Times New Roman" w:hint="default"/>
      </w:rPr>
    </w:lvl>
  </w:abstractNum>
  <w:abstractNum w:abstractNumId="4" w15:restartNumberingAfterBreak="0">
    <w:nsid w:val="112F73CE"/>
    <w:multiLevelType w:val="hybridMultilevel"/>
    <w:tmpl w:val="A20E909C"/>
    <w:lvl w:ilvl="0" w:tplc="8778778C">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3C47E2A"/>
    <w:multiLevelType w:val="hybridMultilevel"/>
    <w:tmpl w:val="BB1815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D27917"/>
    <w:multiLevelType w:val="hybridMultilevel"/>
    <w:tmpl w:val="D98666FE"/>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C58225C"/>
    <w:multiLevelType w:val="hybridMultilevel"/>
    <w:tmpl w:val="9D7E9114"/>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CF51FC5"/>
    <w:multiLevelType w:val="hybridMultilevel"/>
    <w:tmpl w:val="216C6D56"/>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76F7C35"/>
    <w:multiLevelType w:val="hybridMultilevel"/>
    <w:tmpl w:val="8F808F38"/>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B2E4458"/>
    <w:multiLevelType w:val="hybridMultilevel"/>
    <w:tmpl w:val="4C7EE76C"/>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5E008B0"/>
    <w:multiLevelType w:val="hybridMultilevel"/>
    <w:tmpl w:val="CBBC8234"/>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8AC4DEB"/>
    <w:multiLevelType w:val="hybridMultilevel"/>
    <w:tmpl w:val="95E05A3A"/>
    <w:lvl w:ilvl="0" w:tplc="DC1A5FBE">
      <w:start w:val="9"/>
      <w:numFmt w:val="decimal"/>
      <w:lvlText w:val="%1."/>
      <w:lvlJc w:val="left"/>
      <w:pPr>
        <w:tabs>
          <w:tab w:val="num" w:pos="720"/>
        </w:tabs>
        <w:ind w:left="720" w:hanging="72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B184576"/>
    <w:multiLevelType w:val="hybridMultilevel"/>
    <w:tmpl w:val="1F0A4038"/>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F305C7C"/>
    <w:multiLevelType w:val="hybridMultilevel"/>
    <w:tmpl w:val="74E6F890"/>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4111212"/>
    <w:multiLevelType w:val="hybridMultilevel"/>
    <w:tmpl w:val="CE9836C8"/>
    <w:lvl w:ilvl="0" w:tplc="5EE2792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BB0260"/>
    <w:multiLevelType w:val="hybridMultilevel"/>
    <w:tmpl w:val="7A708544"/>
    <w:lvl w:ilvl="0" w:tplc="FFFFFFFF">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566F3900"/>
    <w:multiLevelType w:val="hybridMultilevel"/>
    <w:tmpl w:val="02560B08"/>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786097C"/>
    <w:multiLevelType w:val="hybridMultilevel"/>
    <w:tmpl w:val="F5F4398E"/>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59224529"/>
    <w:multiLevelType w:val="hybridMultilevel"/>
    <w:tmpl w:val="01708876"/>
    <w:lvl w:ilvl="0" w:tplc="FFFFFFFF">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9817A9"/>
    <w:multiLevelType w:val="hybridMultilevel"/>
    <w:tmpl w:val="E424CB78"/>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C4E6288"/>
    <w:multiLevelType w:val="hybridMultilevel"/>
    <w:tmpl w:val="746E106C"/>
    <w:lvl w:ilvl="0" w:tplc="FFFFFFFF">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D0D72D1"/>
    <w:multiLevelType w:val="hybridMultilevel"/>
    <w:tmpl w:val="FA4A9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4636D20"/>
    <w:multiLevelType w:val="hybridMultilevel"/>
    <w:tmpl w:val="51CA44CC"/>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4CE7AFC"/>
    <w:multiLevelType w:val="hybridMultilevel"/>
    <w:tmpl w:val="C2827C7A"/>
    <w:lvl w:ilvl="0" w:tplc="FFFFFFFF">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C5F363D"/>
    <w:multiLevelType w:val="hybridMultilevel"/>
    <w:tmpl w:val="096E2144"/>
    <w:lvl w:ilvl="0" w:tplc="0C0A0003">
      <w:start w:val="1"/>
      <w:numFmt w:val="bullet"/>
      <w:lvlText w:val="o"/>
      <w:lvlJc w:val="left"/>
      <w:pPr>
        <w:ind w:left="719" w:hanging="360"/>
      </w:pPr>
      <w:rPr>
        <w:rFonts w:ascii="Courier New" w:hAnsi="Courier New" w:cs="Courier New"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26" w15:restartNumberingAfterBreak="0">
    <w:nsid w:val="723236AD"/>
    <w:multiLevelType w:val="multilevel"/>
    <w:tmpl w:val="A2BC943E"/>
    <w:lvl w:ilvl="0">
      <w:start w:val="4"/>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7E4453A"/>
    <w:multiLevelType w:val="hybridMultilevel"/>
    <w:tmpl w:val="0FCAF426"/>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7D657135"/>
    <w:multiLevelType w:val="hybridMultilevel"/>
    <w:tmpl w:val="32CAE728"/>
    <w:lvl w:ilvl="0" w:tplc="951E1DEC">
      <w:numFmt w:val="bullet"/>
      <w:lvlText w:val="•"/>
      <w:lvlJc w:val="left"/>
      <w:pPr>
        <w:ind w:left="359" w:hanging="360"/>
      </w:pPr>
      <w:rPr>
        <w:rFonts w:ascii="Times New Roman" w:eastAsiaTheme="minorHAnsi" w:hAnsi="Times New Roman" w:cs="Times New Roman"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29" w15:restartNumberingAfterBreak="0">
    <w:nsid w:val="7EFD09B6"/>
    <w:multiLevelType w:val="hybridMultilevel"/>
    <w:tmpl w:val="73FCE3C2"/>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26"/>
  </w:num>
  <w:num w:numId="3">
    <w:abstractNumId w:val="12"/>
  </w:num>
  <w:num w:numId="4">
    <w:abstractNumId w:val="0"/>
    <w:lvlOverride w:ilvl="0">
      <w:lvl w:ilvl="0">
        <w:numFmt w:val="bullet"/>
        <w:lvlText w:val=""/>
        <w:lvlJc w:val="left"/>
        <w:pPr>
          <w:ind w:left="283" w:hanging="283"/>
        </w:pPr>
        <w:rPr>
          <w:rFonts w:ascii="Symbol" w:hAnsi="Symbol" w:hint="default"/>
        </w:rPr>
      </w:lvl>
    </w:lvlOverride>
  </w:num>
  <w:num w:numId="5">
    <w:abstractNumId w:val="11"/>
  </w:num>
  <w:num w:numId="6">
    <w:abstractNumId w:val="10"/>
  </w:num>
  <w:num w:numId="7">
    <w:abstractNumId w:val="6"/>
  </w:num>
  <w:num w:numId="8">
    <w:abstractNumId w:val="4"/>
  </w:num>
  <w:num w:numId="9">
    <w:abstractNumId w:val="8"/>
  </w:num>
  <w:num w:numId="10">
    <w:abstractNumId w:val="19"/>
  </w:num>
  <w:num w:numId="11">
    <w:abstractNumId w:val="15"/>
  </w:num>
  <w:num w:numId="12">
    <w:abstractNumId w:val="27"/>
  </w:num>
  <w:num w:numId="13">
    <w:abstractNumId w:val="3"/>
  </w:num>
  <w:num w:numId="14">
    <w:abstractNumId w:val="21"/>
  </w:num>
  <w:num w:numId="15">
    <w:abstractNumId w:val="22"/>
  </w:num>
  <w:num w:numId="16">
    <w:abstractNumId w:val="28"/>
  </w:num>
  <w:num w:numId="17">
    <w:abstractNumId w:val="13"/>
  </w:num>
  <w:num w:numId="18">
    <w:abstractNumId w:val="23"/>
  </w:num>
  <w:num w:numId="19">
    <w:abstractNumId w:val="14"/>
  </w:num>
  <w:num w:numId="20">
    <w:abstractNumId w:val="7"/>
  </w:num>
  <w:num w:numId="21">
    <w:abstractNumId w:val="29"/>
  </w:num>
  <w:num w:numId="22">
    <w:abstractNumId w:val="20"/>
  </w:num>
  <w:num w:numId="23">
    <w:abstractNumId w:val="1"/>
  </w:num>
  <w:num w:numId="24">
    <w:abstractNumId w:val="9"/>
  </w:num>
  <w:num w:numId="25">
    <w:abstractNumId w:val="18"/>
  </w:num>
  <w:num w:numId="26">
    <w:abstractNumId w:val="17"/>
  </w:num>
  <w:num w:numId="27">
    <w:abstractNumId w:val="16"/>
  </w:num>
  <w:num w:numId="28">
    <w:abstractNumId w:val="5"/>
  </w:num>
  <w:num w:numId="29">
    <w:abstractNumId w:val="2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D4"/>
    <w:rsid w:val="00001621"/>
    <w:rsid w:val="000200C5"/>
    <w:rsid w:val="00044D9A"/>
    <w:rsid w:val="000917D4"/>
    <w:rsid w:val="000B40EE"/>
    <w:rsid w:val="001709C2"/>
    <w:rsid w:val="00214EB8"/>
    <w:rsid w:val="0024073A"/>
    <w:rsid w:val="0025251E"/>
    <w:rsid w:val="00371181"/>
    <w:rsid w:val="0037577B"/>
    <w:rsid w:val="003F03A9"/>
    <w:rsid w:val="00484197"/>
    <w:rsid w:val="004E0246"/>
    <w:rsid w:val="0052698A"/>
    <w:rsid w:val="00544E6B"/>
    <w:rsid w:val="005A1ADF"/>
    <w:rsid w:val="006330E3"/>
    <w:rsid w:val="00635BC6"/>
    <w:rsid w:val="006753B3"/>
    <w:rsid w:val="00685A43"/>
    <w:rsid w:val="006D1434"/>
    <w:rsid w:val="007C3B80"/>
    <w:rsid w:val="009800D1"/>
    <w:rsid w:val="009C45A7"/>
    <w:rsid w:val="009D59BC"/>
    <w:rsid w:val="00A36880"/>
    <w:rsid w:val="00A557E6"/>
    <w:rsid w:val="00A7255F"/>
    <w:rsid w:val="00B4175B"/>
    <w:rsid w:val="00BD3AF7"/>
    <w:rsid w:val="00C06E19"/>
    <w:rsid w:val="00C35A16"/>
    <w:rsid w:val="00CB3D02"/>
    <w:rsid w:val="00CF669F"/>
    <w:rsid w:val="00D1314F"/>
    <w:rsid w:val="00D75031"/>
    <w:rsid w:val="00DD2207"/>
    <w:rsid w:val="00DF7C09"/>
    <w:rsid w:val="00E37807"/>
    <w:rsid w:val="00ED53F8"/>
    <w:rsid w:val="00FF0F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72CA"/>
  <w15:chartTrackingRefBased/>
  <w15:docId w15:val="{D67CC570-646D-455E-8A20-E1ED80D2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1ADF"/>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5A1A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A1AD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5A1AD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qFormat/>
    <w:rsid w:val="000917D4"/>
    <w:pPr>
      <w:keepNext/>
      <w:jc w:val="both"/>
      <w:outlineLvl w:val="3"/>
    </w:pPr>
    <w:rPr>
      <w:b/>
      <w:noProof/>
    </w:rPr>
  </w:style>
  <w:style w:type="paragraph" w:styleId="Antrat5">
    <w:name w:val="heading 5"/>
    <w:basedOn w:val="prastasis"/>
    <w:next w:val="prastasis"/>
    <w:link w:val="Antrat5Diagrama"/>
    <w:qFormat/>
    <w:rsid w:val="000917D4"/>
    <w:pPr>
      <w:keepNext/>
      <w:jc w:val="both"/>
      <w:outlineLvl w:val="4"/>
    </w:pPr>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0917D4"/>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0917D4"/>
    <w:rPr>
      <w:rFonts w:ascii="Times New Roman" w:eastAsia="Times New Roman" w:hAnsi="Times New Roman" w:cs="Times New Roman"/>
      <w:noProof/>
      <w:szCs w:val="20"/>
      <w:lang w:val="en-GB"/>
    </w:rPr>
  </w:style>
  <w:style w:type="paragraph" w:styleId="Porat">
    <w:name w:val="footer"/>
    <w:basedOn w:val="prastasis"/>
    <w:link w:val="PoratDiagrama"/>
    <w:uiPriority w:val="99"/>
    <w:rsid w:val="000917D4"/>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0917D4"/>
    <w:rPr>
      <w:rFonts w:ascii="Helvetica" w:eastAsia="Times New Roman" w:hAnsi="Helvetica" w:cs="Times New Roman"/>
      <w:sz w:val="16"/>
      <w:szCs w:val="20"/>
      <w:lang w:val="en-GB"/>
    </w:rPr>
  </w:style>
  <w:style w:type="paragraph" w:styleId="Pagrindiniotekstotrauka">
    <w:name w:val="Body Text Indent"/>
    <w:basedOn w:val="prastasis"/>
    <w:link w:val="PagrindiniotekstotraukaDiagrama"/>
    <w:rsid w:val="000917D4"/>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rsid w:val="000917D4"/>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0917D4"/>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rsid w:val="000917D4"/>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0917D4"/>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rsid w:val="000917D4"/>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0917D4"/>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0917D4"/>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0917D4"/>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0917D4"/>
    <w:rPr>
      <w:rFonts w:ascii="Times New Roman" w:eastAsia="Times New Roman" w:hAnsi="Times New Roman" w:cs="Times New Roman"/>
      <w:b/>
      <w:bCs/>
      <w:color w:val="0000FF"/>
      <w:u w:val="single"/>
      <w:lang w:val="en-GB"/>
    </w:rPr>
  </w:style>
  <w:style w:type="paragraph" w:styleId="Komentarotekstas">
    <w:name w:val="annotation text"/>
    <w:basedOn w:val="prastasis"/>
    <w:link w:val="KomentarotekstasDiagrama"/>
    <w:semiHidden/>
    <w:rsid w:val="000917D4"/>
    <w:rPr>
      <w:sz w:val="20"/>
    </w:rPr>
  </w:style>
  <w:style w:type="character" w:customStyle="1" w:styleId="KomentarotekstasDiagrama">
    <w:name w:val="Komentaro tekstas Diagrama"/>
    <w:basedOn w:val="Numatytasispastraiposriftas"/>
    <w:link w:val="Komentarotekstas"/>
    <w:semiHidden/>
    <w:rsid w:val="000917D4"/>
    <w:rPr>
      <w:rFonts w:ascii="Times New Roman" w:eastAsia="Times New Roman" w:hAnsi="Times New Roman" w:cs="Times New Roman"/>
      <w:sz w:val="20"/>
      <w:szCs w:val="20"/>
      <w:lang w:val="en-GB"/>
    </w:rPr>
  </w:style>
  <w:style w:type="character" w:styleId="Hipersaitas">
    <w:name w:val="Hyperlink"/>
    <w:basedOn w:val="Numatytasispastraiposriftas"/>
    <w:rsid w:val="000917D4"/>
    <w:rPr>
      <w:color w:val="0000FF"/>
      <w:u w:val="single"/>
    </w:rPr>
  </w:style>
  <w:style w:type="character" w:styleId="Grietas">
    <w:name w:val="Strong"/>
    <w:basedOn w:val="Numatytasispastraiposriftas"/>
    <w:qFormat/>
    <w:rsid w:val="000917D4"/>
    <w:rPr>
      <w:b/>
      <w:bCs/>
    </w:rPr>
  </w:style>
  <w:style w:type="paragraph" w:customStyle="1" w:styleId="BTEMEASMCA">
    <w:name w:val="BT EMEA_SMCA"/>
    <w:basedOn w:val="prastasis"/>
    <w:link w:val="BTEMEASMCAChar"/>
    <w:autoRedefine/>
    <w:rsid w:val="00544E6B"/>
    <w:pPr>
      <w:tabs>
        <w:tab w:val="clear" w:pos="567"/>
        <w:tab w:val="left" w:pos="1620"/>
      </w:tabs>
      <w:spacing w:line="240" w:lineRule="auto"/>
    </w:pPr>
    <w:rPr>
      <w:szCs w:val="22"/>
      <w:lang w:val="lt-LT"/>
    </w:rPr>
  </w:style>
  <w:style w:type="character" w:customStyle="1" w:styleId="BTEMEASMCAChar">
    <w:name w:val="BT EMEA_SMCA Char"/>
    <w:basedOn w:val="Numatytasispastraiposriftas"/>
    <w:link w:val="BTEMEASMCA"/>
    <w:rsid w:val="00544E6B"/>
    <w:rPr>
      <w:rFonts w:ascii="Times New Roman" w:eastAsia="Times New Roman" w:hAnsi="Times New Roman" w:cs="Times New Roman"/>
      <w:lang w:val="lt-LT"/>
    </w:rPr>
  </w:style>
  <w:style w:type="paragraph" w:styleId="Pataisymai">
    <w:name w:val="Revision"/>
    <w:hidden/>
    <w:uiPriority w:val="99"/>
    <w:semiHidden/>
    <w:rsid w:val="000917D4"/>
    <w:pPr>
      <w:spacing w:after="0" w:line="240" w:lineRule="auto"/>
    </w:pPr>
    <w:rPr>
      <w:rFonts w:ascii="Times New Roman" w:eastAsia="Times New Roman" w:hAnsi="Times New Roman" w:cs="Times New Roman"/>
      <w:szCs w:val="20"/>
      <w:lang w:val="en-GB"/>
    </w:rPr>
  </w:style>
  <w:style w:type="paragraph" w:customStyle="1" w:styleId="Default">
    <w:name w:val="Default"/>
    <w:rsid w:val="000917D4"/>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rsid w:val="004E0246"/>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84197"/>
    <w:pPr>
      <w:ind w:left="720"/>
      <w:contextualSpacing/>
    </w:pPr>
  </w:style>
  <w:style w:type="paragraph" w:styleId="Debesliotekstas">
    <w:name w:val="Balloon Text"/>
    <w:basedOn w:val="prastasis"/>
    <w:link w:val="DebesliotekstasDiagrama"/>
    <w:uiPriority w:val="99"/>
    <w:semiHidden/>
    <w:unhideWhenUsed/>
    <w:rsid w:val="00A36880"/>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6880"/>
    <w:rPr>
      <w:rFonts w:ascii="Segoe UI" w:eastAsia="Times New Roman" w:hAnsi="Segoe UI" w:cs="Segoe UI"/>
      <w:sz w:val="18"/>
      <w:szCs w:val="18"/>
      <w:lang w:val="en-GB"/>
    </w:rPr>
  </w:style>
  <w:style w:type="paragraph" w:customStyle="1" w:styleId="TTEMEASMCA">
    <w:name w:val="TT EMEA_SMCA"/>
    <w:basedOn w:val="Antrat1"/>
    <w:link w:val="TTEMEASMCAChar"/>
    <w:autoRedefine/>
    <w:rsid w:val="005A1ADF"/>
    <w:pPr>
      <w:keepNext w:val="0"/>
      <w:keepLines w:val="0"/>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5A1ADF"/>
    <w:rPr>
      <w:rFonts w:ascii="Times New Roman" w:eastAsia="Times New Roman" w:hAnsi="Times New Roman" w:cs="Times New Roman"/>
      <w:b/>
      <w:caps/>
      <w:lang w:val="en-US"/>
    </w:rPr>
  </w:style>
  <w:style w:type="paragraph" w:customStyle="1" w:styleId="PI-1EMEASMCA">
    <w:name w:val="PI-1 EMEA_SMCA"/>
    <w:basedOn w:val="Antrat2"/>
    <w:autoRedefine/>
    <w:rsid w:val="005A1ADF"/>
    <w:pPr>
      <w:keepLines w:val="0"/>
      <w:spacing w:before="0" w:line="240" w:lineRule="auto"/>
      <w:ind w:left="567" w:hanging="567"/>
    </w:pPr>
    <w:rPr>
      <w:rFonts w:ascii="Times New Roman" w:eastAsia="Times New Roman" w:hAnsi="Times New Roman" w:cs="Times New Roman"/>
      <w:b/>
      <w:color w:val="auto"/>
      <w:sz w:val="22"/>
      <w:szCs w:val="22"/>
      <w:lang w:val="lt-LT"/>
    </w:rPr>
  </w:style>
  <w:style w:type="paragraph" w:customStyle="1" w:styleId="PI-2EMEASMCA">
    <w:name w:val="PI-2 EMEA_SMCA"/>
    <w:basedOn w:val="Antrat3"/>
    <w:autoRedefine/>
    <w:rsid w:val="005A1ADF"/>
    <w:pPr>
      <w:spacing w:before="0" w:line="240" w:lineRule="auto"/>
      <w:ind w:left="567" w:hanging="567"/>
    </w:pPr>
    <w:rPr>
      <w:rFonts w:ascii="Times New Roman" w:eastAsia="Times New Roman" w:hAnsi="Times New Roman" w:cs="Times New Roman"/>
      <w:b/>
      <w:color w:val="auto"/>
      <w:kern w:val="28"/>
      <w:sz w:val="22"/>
      <w:szCs w:val="22"/>
      <w:lang w:val="lt-LT"/>
    </w:rPr>
  </w:style>
  <w:style w:type="paragraph" w:customStyle="1" w:styleId="BTuEMEASMCA">
    <w:name w:val="BT(u) EMEA_SMCA"/>
    <w:basedOn w:val="BTEMEASMCA"/>
    <w:autoRedefine/>
    <w:rsid w:val="005A1ADF"/>
    <w:rPr>
      <w:u w:val="single"/>
    </w:rPr>
  </w:style>
  <w:style w:type="character" w:customStyle="1" w:styleId="Antrat1Diagrama">
    <w:name w:val="Antraštė 1 Diagrama"/>
    <w:basedOn w:val="Numatytasispastraiposriftas"/>
    <w:link w:val="Antrat1"/>
    <w:uiPriority w:val="9"/>
    <w:rsid w:val="005A1ADF"/>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semiHidden/>
    <w:rsid w:val="005A1ADF"/>
    <w:rPr>
      <w:rFonts w:asciiTheme="majorHAnsi" w:eastAsiaTheme="majorEastAsia" w:hAnsiTheme="majorHAnsi" w:cstheme="majorBidi"/>
      <w:color w:val="2F5496" w:themeColor="accent1" w:themeShade="BF"/>
      <w:sz w:val="26"/>
      <w:szCs w:val="26"/>
      <w:lang w:val="en-GB"/>
    </w:rPr>
  </w:style>
  <w:style w:type="character" w:customStyle="1" w:styleId="Antrat3Diagrama">
    <w:name w:val="Antraštė 3 Diagrama"/>
    <w:basedOn w:val="Numatytasispastraiposriftas"/>
    <w:link w:val="Antrat3"/>
    <w:uiPriority w:val="9"/>
    <w:semiHidden/>
    <w:rsid w:val="005A1ADF"/>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33</Pages>
  <Words>40947</Words>
  <Characters>23341</Characters>
  <Application>Microsoft Office Word</Application>
  <DocSecurity>4</DocSecurity>
  <Lines>194</Lines>
  <Paragraphs>128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64160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Pascual</dc:creator>
  <cp:keywords/>
  <dc:description/>
  <cp:lastModifiedBy>Albina Burkauskaitė</cp:lastModifiedBy>
  <cp:revision>2</cp:revision>
  <dcterms:created xsi:type="dcterms:W3CDTF">2024-09-09T13:29:00Z</dcterms:created>
  <dcterms:modified xsi:type="dcterms:W3CDTF">2024-09-09T13:29:00Z</dcterms:modified>
</cp:coreProperties>
</file>