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37FB" w:rsidRDefault="004E37FB" w:rsidP="004E37FB">
      <w:pPr>
        <w:tabs>
          <w:tab w:val="left" w:pos="567"/>
        </w:tabs>
        <w:jc w:val="center"/>
        <w:rPr>
          <w:b/>
          <w:bCs/>
          <w:sz w:val="22"/>
          <w:szCs w:val="22"/>
        </w:rPr>
      </w:pPr>
      <w:r>
        <w:rPr>
          <w:b/>
          <w:bCs/>
          <w:sz w:val="22"/>
          <w:szCs w:val="22"/>
        </w:rPr>
        <w:t>Pakuotės lapelis: informacija vartotojui</w:t>
      </w:r>
    </w:p>
    <w:p w:rsidR="004E37FB" w:rsidRDefault="004E37FB" w:rsidP="004E37FB">
      <w:pPr>
        <w:tabs>
          <w:tab w:val="left" w:pos="567"/>
        </w:tabs>
        <w:jc w:val="center"/>
        <w:rPr>
          <w:b/>
          <w:bCs/>
          <w:sz w:val="22"/>
          <w:szCs w:val="22"/>
        </w:rPr>
      </w:pPr>
    </w:p>
    <w:p w:rsidR="004E37FB" w:rsidRDefault="004E37FB" w:rsidP="004E37FB">
      <w:pPr>
        <w:tabs>
          <w:tab w:val="left" w:pos="567"/>
        </w:tabs>
        <w:jc w:val="center"/>
        <w:rPr>
          <w:b/>
          <w:sz w:val="22"/>
          <w:szCs w:val="22"/>
        </w:rPr>
      </w:pPr>
      <w:proofErr w:type="spellStart"/>
      <w:r>
        <w:rPr>
          <w:b/>
          <w:sz w:val="22"/>
          <w:szCs w:val="22"/>
        </w:rPr>
        <w:t>Omeprazole</w:t>
      </w:r>
      <w:proofErr w:type="spellEnd"/>
      <w:r>
        <w:rPr>
          <w:b/>
          <w:sz w:val="22"/>
          <w:szCs w:val="22"/>
        </w:rPr>
        <w:t xml:space="preserve"> STADA 10 mg skrandyje neirios kietosios kapsulės</w:t>
      </w:r>
    </w:p>
    <w:p w:rsidR="004E37FB" w:rsidRDefault="004E37FB" w:rsidP="004E37FB">
      <w:pPr>
        <w:tabs>
          <w:tab w:val="left" w:pos="567"/>
        </w:tabs>
        <w:jc w:val="center"/>
        <w:rPr>
          <w:b/>
          <w:sz w:val="22"/>
          <w:szCs w:val="22"/>
        </w:rPr>
      </w:pPr>
      <w:proofErr w:type="spellStart"/>
      <w:r>
        <w:rPr>
          <w:b/>
          <w:sz w:val="22"/>
          <w:szCs w:val="22"/>
        </w:rPr>
        <w:t>Omeprazole</w:t>
      </w:r>
      <w:proofErr w:type="spellEnd"/>
      <w:r>
        <w:rPr>
          <w:b/>
          <w:sz w:val="22"/>
          <w:szCs w:val="22"/>
        </w:rPr>
        <w:t xml:space="preserve"> STADA 20 mg skrandyje neirios kietosios kapsulės</w:t>
      </w:r>
    </w:p>
    <w:p w:rsidR="004E37FB" w:rsidRDefault="004E37FB" w:rsidP="004E37FB">
      <w:pPr>
        <w:tabs>
          <w:tab w:val="left" w:pos="567"/>
        </w:tabs>
        <w:jc w:val="center"/>
        <w:rPr>
          <w:b/>
          <w:sz w:val="22"/>
          <w:szCs w:val="22"/>
        </w:rPr>
      </w:pPr>
      <w:proofErr w:type="spellStart"/>
      <w:r>
        <w:rPr>
          <w:b/>
          <w:sz w:val="22"/>
          <w:szCs w:val="22"/>
        </w:rPr>
        <w:t>Omeprazole</w:t>
      </w:r>
      <w:proofErr w:type="spellEnd"/>
      <w:r>
        <w:rPr>
          <w:b/>
          <w:sz w:val="22"/>
          <w:szCs w:val="22"/>
        </w:rPr>
        <w:t xml:space="preserve"> STADA 40 mg skrandyje neirios kietosios kapsulės</w:t>
      </w:r>
    </w:p>
    <w:p w:rsidR="004E37FB" w:rsidRDefault="004E37FB" w:rsidP="004E37FB">
      <w:pPr>
        <w:tabs>
          <w:tab w:val="left" w:pos="567"/>
        </w:tabs>
        <w:jc w:val="center"/>
        <w:rPr>
          <w:sz w:val="22"/>
          <w:szCs w:val="22"/>
        </w:rPr>
      </w:pPr>
      <w:proofErr w:type="spellStart"/>
      <w:r>
        <w:rPr>
          <w:sz w:val="22"/>
          <w:szCs w:val="22"/>
        </w:rPr>
        <w:t>omeprazolas</w:t>
      </w:r>
      <w:proofErr w:type="spellEnd"/>
    </w:p>
    <w:p w:rsidR="004E37FB" w:rsidRDefault="004E37FB" w:rsidP="004E37FB">
      <w:pPr>
        <w:tabs>
          <w:tab w:val="left" w:pos="567"/>
        </w:tabs>
        <w:rPr>
          <w:sz w:val="22"/>
          <w:szCs w:val="22"/>
        </w:rPr>
      </w:pPr>
    </w:p>
    <w:p w:rsidR="004E37FB" w:rsidRDefault="004E37FB" w:rsidP="004E37FB">
      <w:pPr>
        <w:tabs>
          <w:tab w:val="left" w:pos="567"/>
        </w:tabs>
        <w:rPr>
          <w:b/>
          <w:bCs/>
          <w:sz w:val="22"/>
          <w:szCs w:val="22"/>
        </w:rPr>
      </w:pPr>
      <w:r>
        <w:rPr>
          <w:b/>
          <w:bCs/>
          <w:sz w:val="22"/>
          <w:szCs w:val="22"/>
        </w:rPr>
        <w:t>Atidžiai perskaitykite visą šį lapelį, prieš pradėdami vartoti vaistą, nes jame pateikiama Jums svarbi informacija.</w:t>
      </w:r>
    </w:p>
    <w:p w:rsidR="004E37FB" w:rsidRDefault="004E37FB" w:rsidP="004E37FB">
      <w:pPr>
        <w:tabs>
          <w:tab w:val="left" w:pos="567"/>
        </w:tabs>
        <w:ind w:left="540" w:hanging="540"/>
        <w:rPr>
          <w:sz w:val="22"/>
          <w:szCs w:val="22"/>
        </w:rPr>
      </w:pPr>
      <w:r>
        <w:rPr>
          <w:sz w:val="22"/>
          <w:szCs w:val="22"/>
        </w:rPr>
        <w:t>-</w:t>
      </w:r>
      <w:r>
        <w:rPr>
          <w:sz w:val="22"/>
          <w:szCs w:val="22"/>
        </w:rPr>
        <w:tab/>
        <w:t>Neišmeskite šio lapelio, nes vėl gali prireikti jį perskaityti.</w:t>
      </w:r>
    </w:p>
    <w:p w:rsidR="004E37FB" w:rsidRDefault="004E37FB" w:rsidP="004E37FB">
      <w:pPr>
        <w:tabs>
          <w:tab w:val="left" w:pos="567"/>
        </w:tabs>
        <w:ind w:left="540" w:hanging="540"/>
        <w:rPr>
          <w:sz w:val="22"/>
          <w:szCs w:val="22"/>
        </w:rPr>
      </w:pPr>
      <w:r>
        <w:rPr>
          <w:sz w:val="22"/>
          <w:szCs w:val="22"/>
        </w:rPr>
        <w:t>-</w:t>
      </w:r>
      <w:r>
        <w:rPr>
          <w:sz w:val="22"/>
          <w:szCs w:val="22"/>
        </w:rPr>
        <w:tab/>
        <w:t>Jeigu kiltų daugiau klausimų, kreipkitės į gydytoją arba vaistininką.</w:t>
      </w:r>
    </w:p>
    <w:p w:rsidR="004E37FB" w:rsidRDefault="004E37FB" w:rsidP="004E37FB">
      <w:pPr>
        <w:tabs>
          <w:tab w:val="left" w:pos="567"/>
        </w:tabs>
        <w:ind w:left="540" w:hanging="540"/>
        <w:rPr>
          <w:sz w:val="22"/>
          <w:szCs w:val="22"/>
        </w:rPr>
      </w:pPr>
      <w:r>
        <w:rPr>
          <w:sz w:val="22"/>
          <w:szCs w:val="22"/>
        </w:rPr>
        <w:t>-</w:t>
      </w:r>
      <w:r>
        <w:rPr>
          <w:sz w:val="22"/>
          <w:szCs w:val="22"/>
        </w:rPr>
        <w:tab/>
        <w:t>Šis vaistas skirtas tik Jums, todėl kitiems žmonėms jo duoti negalima. Vaistas gali jiems pakenkti (net tiems, kurių ligos požymiai yra tokie patys kaip Jūsų).</w:t>
      </w:r>
    </w:p>
    <w:p w:rsidR="004E37FB" w:rsidRDefault="004E37FB" w:rsidP="004E37FB">
      <w:pPr>
        <w:tabs>
          <w:tab w:val="left" w:pos="567"/>
        </w:tabs>
        <w:ind w:left="540" w:hanging="540"/>
        <w:rPr>
          <w:sz w:val="22"/>
          <w:szCs w:val="22"/>
        </w:rPr>
      </w:pPr>
      <w:r>
        <w:rPr>
          <w:sz w:val="22"/>
          <w:szCs w:val="22"/>
        </w:rPr>
        <w:t>-</w:t>
      </w:r>
      <w:r>
        <w:rPr>
          <w:sz w:val="22"/>
          <w:szCs w:val="22"/>
        </w:rPr>
        <w:tab/>
        <w:t xml:space="preserve">Jeigu pasireiškė šalutinis poveikis (net jeigu jis šiame lapelyje nenurodytas), kreipkitės į gydytoją arba vaistininką. </w:t>
      </w:r>
      <w:r>
        <w:rPr>
          <w:noProof/>
          <w:sz w:val="22"/>
          <w:szCs w:val="22"/>
        </w:rPr>
        <w:t>Žr. 4 skyrių.</w:t>
      </w:r>
    </w:p>
    <w:p w:rsidR="004E37FB" w:rsidRDefault="004E37FB" w:rsidP="004E37FB">
      <w:pPr>
        <w:tabs>
          <w:tab w:val="left" w:pos="567"/>
        </w:tabs>
        <w:rPr>
          <w:sz w:val="22"/>
          <w:szCs w:val="22"/>
        </w:rPr>
      </w:pPr>
    </w:p>
    <w:p w:rsidR="004E37FB" w:rsidRDefault="004E37FB" w:rsidP="004E37FB">
      <w:pPr>
        <w:tabs>
          <w:tab w:val="left" w:pos="567"/>
        </w:tabs>
        <w:ind w:left="540" w:hanging="540"/>
        <w:rPr>
          <w:b/>
          <w:bCs/>
          <w:sz w:val="22"/>
          <w:szCs w:val="22"/>
        </w:rPr>
      </w:pPr>
      <w:r>
        <w:rPr>
          <w:b/>
          <w:bCs/>
          <w:sz w:val="22"/>
          <w:szCs w:val="22"/>
        </w:rPr>
        <w:t>Apie ką rašoma šiame lapelyje?</w:t>
      </w:r>
    </w:p>
    <w:p w:rsidR="004E37FB" w:rsidRDefault="004E37FB" w:rsidP="004E37FB">
      <w:pPr>
        <w:tabs>
          <w:tab w:val="left" w:pos="567"/>
        </w:tabs>
        <w:ind w:left="540" w:hanging="540"/>
        <w:rPr>
          <w:b/>
          <w:bCs/>
          <w:sz w:val="22"/>
          <w:szCs w:val="22"/>
        </w:rPr>
      </w:pPr>
    </w:p>
    <w:p w:rsidR="004E37FB" w:rsidRDefault="004E37FB" w:rsidP="004E37FB">
      <w:pPr>
        <w:tabs>
          <w:tab w:val="left" w:pos="284"/>
        </w:tabs>
        <w:ind w:left="284" w:hanging="284"/>
        <w:rPr>
          <w:sz w:val="22"/>
          <w:szCs w:val="22"/>
        </w:rPr>
      </w:pPr>
      <w:r>
        <w:rPr>
          <w:sz w:val="22"/>
          <w:szCs w:val="22"/>
        </w:rPr>
        <w:t>1.</w:t>
      </w:r>
      <w:r>
        <w:rPr>
          <w:sz w:val="22"/>
          <w:szCs w:val="22"/>
        </w:rPr>
        <w:tab/>
        <w:t xml:space="preserve">Kas yra </w:t>
      </w:r>
      <w:proofErr w:type="spellStart"/>
      <w:r>
        <w:rPr>
          <w:sz w:val="22"/>
          <w:szCs w:val="22"/>
        </w:rPr>
        <w:t>Omeprazole</w:t>
      </w:r>
      <w:proofErr w:type="spellEnd"/>
      <w:r>
        <w:rPr>
          <w:sz w:val="22"/>
          <w:szCs w:val="22"/>
        </w:rPr>
        <w:t xml:space="preserve"> STADA ir kam jis vartojamas</w:t>
      </w:r>
    </w:p>
    <w:p w:rsidR="004E37FB" w:rsidRDefault="004E37FB" w:rsidP="004E37FB">
      <w:pPr>
        <w:tabs>
          <w:tab w:val="left" w:pos="284"/>
        </w:tabs>
        <w:ind w:left="284" w:hanging="284"/>
        <w:rPr>
          <w:sz w:val="22"/>
          <w:szCs w:val="22"/>
        </w:rPr>
      </w:pPr>
      <w:r>
        <w:rPr>
          <w:sz w:val="22"/>
          <w:szCs w:val="22"/>
        </w:rPr>
        <w:t>2.</w:t>
      </w:r>
      <w:r>
        <w:rPr>
          <w:sz w:val="22"/>
          <w:szCs w:val="22"/>
        </w:rPr>
        <w:tab/>
        <w:t xml:space="preserve">Kas žinotina prieš vartojant </w:t>
      </w:r>
      <w:proofErr w:type="spellStart"/>
      <w:r>
        <w:rPr>
          <w:sz w:val="22"/>
          <w:szCs w:val="22"/>
        </w:rPr>
        <w:t>Omeprazole</w:t>
      </w:r>
      <w:proofErr w:type="spellEnd"/>
      <w:r>
        <w:rPr>
          <w:sz w:val="22"/>
          <w:szCs w:val="22"/>
        </w:rPr>
        <w:t xml:space="preserve"> STADA</w:t>
      </w:r>
    </w:p>
    <w:p w:rsidR="004E37FB" w:rsidRDefault="004E37FB" w:rsidP="004E37FB">
      <w:pPr>
        <w:tabs>
          <w:tab w:val="left" w:pos="284"/>
        </w:tabs>
        <w:ind w:left="284" w:hanging="284"/>
        <w:rPr>
          <w:sz w:val="22"/>
          <w:szCs w:val="22"/>
        </w:rPr>
      </w:pPr>
      <w:r>
        <w:rPr>
          <w:sz w:val="22"/>
          <w:szCs w:val="22"/>
        </w:rPr>
        <w:t>3.</w:t>
      </w:r>
      <w:r>
        <w:rPr>
          <w:sz w:val="22"/>
          <w:szCs w:val="22"/>
        </w:rPr>
        <w:tab/>
        <w:t xml:space="preserve">Kaip vartoti </w:t>
      </w:r>
      <w:proofErr w:type="spellStart"/>
      <w:r>
        <w:rPr>
          <w:sz w:val="22"/>
          <w:szCs w:val="22"/>
        </w:rPr>
        <w:t>Omeprazole</w:t>
      </w:r>
      <w:proofErr w:type="spellEnd"/>
      <w:r>
        <w:rPr>
          <w:sz w:val="22"/>
          <w:szCs w:val="22"/>
        </w:rPr>
        <w:t xml:space="preserve"> STADA</w:t>
      </w:r>
    </w:p>
    <w:p w:rsidR="004E37FB" w:rsidRDefault="004E37FB" w:rsidP="004E37FB">
      <w:pPr>
        <w:tabs>
          <w:tab w:val="left" w:pos="284"/>
        </w:tabs>
        <w:ind w:left="284" w:hanging="284"/>
        <w:rPr>
          <w:sz w:val="22"/>
          <w:szCs w:val="22"/>
        </w:rPr>
      </w:pPr>
      <w:r>
        <w:rPr>
          <w:sz w:val="22"/>
          <w:szCs w:val="22"/>
        </w:rPr>
        <w:t>4.</w:t>
      </w:r>
      <w:r>
        <w:rPr>
          <w:sz w:val="22"/>
          <w:szCs w:val="22"/>
        </w:rPr>
        <w:tab/>
        <w:t>Galimas šalutinis poveikis</w:t>
      </w:r>
    </w:p>
    <w:p w:rsidR="004E37FB" w:rsidRDefault="004E37FB" w:rsidP="004E37FB">
      <w:pPr>
        <w:tabs>
          <w:tab w:val="left" w:pos="284"/>
        </w:tabs>
        <w:ind w:left="284" w:hanging="284"/>
        <w:rPr>
          <w:sz w:val="22"/>
          <w:szCs w:val="22"/>
        </w:rPr>
      </w:pPr>
      <w:r>
        <w:rPr>
          <w:sz w:val="22"/>
          <w:szCs w:val="22"/>
        </w:rPr>
        <w:t>5.</w:t>
      </w:r>
      <w:r>
        <w:rPr>
          <w:sz w:val="22"/>
          <w:szCs w:val="22"/>
        </w:rPr>
        <w:tab/>
        <w:t xml:space="preserve">Kaip laikyti </w:t>
      </w:r>
      <w:proofErr w:type="spellStart"/>
      <w:r>
        <w:rPr>
          <w:sz w:val="22"/>
          <w:szCs w:val="22"/>
        </w:rPr>
        <w:t>Omeprazole</w:t>
      </w:r>
      <w:proofErr w:type="spellEnd"/>
      <w:r>
        <w:rPr>
          <w:sz w:val="22"/>
          <w:szCs w:val="22"/>
        </w:rPr>
        <w:t xml:space="preserve"> STADA</w:t>
      </w:r>
    </w:p>
    <w:p w:rsidR="004E37FB" w:rsidRDefault="004E37FB" w:rsidP="004E37FB">
      <w:pPr>
        <w:tabs>
          <w:tab w:val="left" w:pos="284"/>
        </w:tabs>
        <w:ind w:left="284" w:hanging="284"/>
        <w:rPr>
          <w:sz w:val="22"/>
          <w:szCs w:val="22"/>
        </w:rPr>
      </w:pPr>
      <w:r>
        <w:rPr>
          <w:sz w:val="22"/>
          <w:szCs w:val="22"/>
        </w:rPr>
        <w:t>6.</w:t>
      </w:r>
      <w:r>
        <w:rPr>
          <w:sz w:val="22"/>
          <w:szCs w:val="22"/>
        </w:rPr>
        <w:tab/>
        <w:t>Pakuotės turinys ir kita informacija</w:t>
      </w:r>
    </w:p>
    <w:p w:rsidR="004E37FB" w:rsidRDefault="004E37FB" w:rsidP="004E37FB">
      <w:pPr>
        <w:tabs>
          <w:tab w:val="left" w:pos="567"/>
        </w:tabs>
        <w:rPr>
          <w:sz w:val="22"/>
          <w:szCs w:val="22"/>
        </w:rPr>
      </w:pPr>
    </w:p>
    <w:p w:rsidR="004E37FB" w:rsidRDefault="004E37FB" w:rsidP="004E37FB">
      <w:pPr>
        <w:tabs>
          <w:tab w:val="left" w:pos="567"/>
        </w:tabs>
        <w:rPr>
          <w:sz w:val="22"/>
          <w:szCs w:val="22"/>
        </w:rPr>
      </w:pPr>
    </w:p>
    <w:p w:rsidR="004E37FB" w:rsidRDefault="004E37FB" w:rsidP="004E37FB">
      <w:pPr>
        <w:tabs>
          <w:tab w:val="left" w:pos="567"/>
        </w:tabs>
        <w:ind w:left="540" w:hanging="540"/>
        <w:rPr>
          <w:b/>
          <w:bCs/>
          <w:sz w:val="22"/>
          <w:szCs w:val="22"/>
        </w:rPr>
      </w:pPr>
      <w:r>
        <w:rPr>
          <w:b/>
          <w:bCs/>
          <w:sz w:val="22"/>
          <w:szCs w:val="22"/>
        </w:rPr>
        <w:t>1.</w:t>
      </w:r>
      <w:r>
        <w:rPr>
          <w:b/>
          <w:bCs/>
          <w:sz w:val="22"/>
          <w:szCs w:val="22"/>
        </w:rPr>
        <w:tab/>
        <w:t xml:space="preserve">Kas yra </w:t>
      </w:r>
      <w:proofErr w:type="spellStart"/>
      <w:r>
        <w:rPr>
          <w:b/>
          <w:bCs/>
          <w:sz w:val="22"/>
          <w:szCs w:val="22"/>
        </w:rPr>
        <w:t>Omeprazole</w:t>
      </w:r>
      <w:proofErr w:type="spellEnd"/>
      <w:r>
        <w:rPr>
          <w:b/>
          <w:bCs/>
          <w:sz w:val="22"/>
          <w:szCs w:val="22"/>
        </w:rPr>
        <w:t xml:space="preserve"> STADA ir kam jis vartojamas</w:t>
      </w:r>
    </w:p>
    <w:p w:rsidR="004E37FB" w:rsidRDefault="004E37FB" w:rsidP="004E37FB">
      <w:pPr>
        <w:tabs>
          <w:tab w:val="left" w:pos="567"/>
        </w:tabs>
        <w:rPr>
          <w:sz w:val="22"/>
          <w:szCs w:val="22"/>
        </w:rPr>
      </w:pPr>
    </w:p>
    <w:p w:rsidR="004E37FB" w:rsidRDefault="004E37FB" w:rsidP="004E37FB">
      <w:pPr>
        <w:tabs>
          <w:tab w:val="left" w:pos="567"/>
        </w:tabs>
        <w:rPr>
          <w:sz w:val="22"/>
          <w:szCs w:val="22"/>
        </w:rPr>
      </w:pPr>
      <w:proofErr w:type="spellStart"/>
      <w:r>
        <w:rPr>
          <w:sz w:val="22"/>
          <w:szCs w:val="22"/>
        </w:rPr>
        <w:t>Omeprazole</w:t>
      </w:r>
      <w:proofErr w:type="spellEnd"/>
      <w:r>
        <w:rPr>
          <w:sz w:val="22"/>
          <w:szCs w:val="22"/>
        </w:rPr>
        <w:t xml:space="preserve"> STADA kapsulių sudėtyje yra veikliosios medžiagos </w:t>
      </w:r>
      <w:proofErr w:type="spellStart"/>
      <w:r>
        <w:rPr>
          <w:sz w:val="22"/>
          <w:szCs w:val="22"/>
        </w:rPr>
        <w:t>omeprazolo</w:t>
      </w:r>
      <w:proofErr w:type="spellEnd"/>
      <w:r>
        <w:rPr>
          <w:sz w:val="22"/>
          <w:szCs w:val="22"/>
        </w:rPr>
        <w:t>, kuri priklauso vaistų, vadinamų protonų siurblio inhibitoriais, grupei. Šie vaistai mažina rūgšties gamybą skrandyje.</w:t>
      </w:r>
    </w:p>
    <w:p w:rsidR="004E37FB" w:rsidRDefault="004E37FB" w:rsidP="004E37FB">
      <w:pPr>
        <w:tabs>
          <w:tab w:val="left" w:pos="567"/>
        </w:tabs>
        <w:rPr>
          <w:sz w:val="22"/>
          <w:szCs w:val="22"/>
        </w:rPr>
      </w:pPr>
    </w:p>
    <w:p w:rsidR="004E37FB" w:rsidRDefault="004E37FB" w:rsidP="004E37FB">
      <w:pPr>
        <w:tabs>
          <w:tab w:val="left" w:pos="567"/>
        </w:tabs>
        <w:rPr>
          <w:sz w:val="22"/>
          <w:szCs w:val="22"/>
        </w:rPr>
      </w:pPr>
      <w:proofErr w:type="spellStart"/>
      <w:r>
        <w:rPr>
          <w:sz w:val="22"/>
          <w:szCs w:val="22"/>
        </w:rPr>
        <w:t>Omeprazole</w:t>
      </w:r>
      <w:proofErr w:type="spellEnd"/>
      <w:r>
        <w:rPr>
          <w:sz w:val="22"/>
          <w:szCs w:val="22"/>
        </w:rPr>
        <w:t xml:space="preserve"> STADA yra gydomos žemiau nurodytos ligos:</w:t>
      </w:r>
    </w:p>
    <w:p w:rsidR="004E37FB" w:rsidRDefault="004E37FB" w:rsidP="004E37FB">
      <w:pPr>
        <w:tabs>
          <w:tab w:val="left" w:pos="567"/>
        </w:tabs>
        <w:rPr>
          <w:sz w:val="22"/>
          <w:szCs w:val="22"/>
        </w:rPr>
      </w:pPr>
      <w:r>
        <w:rPr>
          <w:sz w:val="22"/>
          <w:szCs w:val="22"/>
        </w:rPr>
        <w:t>Suaugusiems žmonėms:</w:t>
      </w:r>
    </w:p>
    <w:p w:rsidR="004E37FB" w:rsidRDefault="004E37FB" w:rsidP="004E37FB">
      <w:pPr>
        <w:numPr>
          <w:ilvl w:val="0"/>
          <w:numId w:val="2"/>
        </w:numPr>
        <w:tabs>
          <w:tab w:val="num" w:pos="567"/>
        </w:tabs>
        <w:ind w:left="567" w:hanging="567"/>
        <w:rPr>
          <w:sz w:val="22"/>
          <w:szCs w:val="22"/>
        </w:rPr>
      </w:pPr>
      <w:proofErr w:type="spellStart"/>
      <w:r>
        <w:rPr>
          <w:sz w:val="22"/>
          <w:szCs w:val="22"/>
        </w:rPr>
        <w:t>gastroezofaginio</w:t>
      </w:r>
      <w:proofErr w:type="spellEnd"/>
      <w:r>
        <w:rPr>
          <w:sz w:val="22"/>
          <w:szCs w:val="22"/>
        </w:rPr>
        <w:t xml:space="preserve"> </w:t>
      </w:r>
      <w:proofErr w:type="spellStart"/>
      <w:r>
        <w:rPr>
          <w:sz w:val="22"/>
          <w:szCs w:val="22"/>
        </w:rPr>
        <w:t>refliukso</w:t>
      </w:r>
      <w:proofErr w:type="spellEnd"/>
      <w:r>
        <w:rPr>
          <w:sz w:val="22"/>
          <w:szCs w:val="22"/>
        </w:rPr>
        <w:t xml:space="preserve"> liga (rūgštis iš skrandžio patenka į stemplę – vamzdelį, kuris jungia burnos ertmę su skrandžiu, ir sukelia skausmą, uždegimą, rėmenį);</w:t>
      </w:r>
    </w:p>
    <w:p w:rsidR="004E37FB" w:rsidRDefault="004E37FB" w:rsidP="004E37FB">
      <w:pPr>
        <w:numPr>
          <w:ilvl w:val="0"/>
          <w:numId w:val="2"/>
        </w:numPr>
        <w:tabs>
          <w:tab w:val="num" w:pos="567"/>
        </w:tabs>
        <w:ind w:left="567" w:hanging="567"/>
        <w:rPr>
          <w:sz w:val="22"/>
          <w:szCs w:val="22"/>
        </w:rPr>
      </w:pPr>
      <w:r>
        <w:rPr>
          <w:sz w:val="22"/>
          <w:szCs w:val="22"/>
        </w:rPr>
        <w:t>viršutinės žarnyno dalies (dvylikapirštės žarnos) ar skrandžio opos;</w:t>
      </w:r>
    </w:p>
    <w:p w:rsidR="004E37FB" w:rsidRDefault="004E37FB" w:rsidP="004E37FB">
      <w:pPr>
        <w:numPr>
          <w:ilvl w:val="0"/>
          <w:numId w:val="2"/>
        </w:numPr>
        <w:tabs>
          <w:tab w:val="num" w:pos="567"/>
        </w:tabs>
        <w:ind w:left="567" w:hanging="567"/>
        <w:rPr>
          <w:sz w:val="22"/>
          <w:szCs w:val="22"/>
        </w:rPr>
      </w:pPr>
      <w:r>
        <w:rPr>
          <w:sz w:val="22"/>
          <w:szCs w:val="22"/>
        </w:rPr>
        <w:t xml:space="preserve">bakterijų, vadinamų </w:t>
      </w:r>
      <w:proofErr w:type="spellStart"/>
      <w:r>
        <w:rPr>
          <w:i/>
          <w:sz w:val="22"/>
          <w:szCs w:val="22"/>
        </w:rPr>
        <w:t>Helicobacter</w:t>
      </w:r>
      <w:proofErr w:type="spellEnd"/>
      <w:r>
        <w:rPr>
          <w:i/>
          <w:sz w:val="22"/>
          <w:szCs w:val="22"/>
        </w:rPr>
        <w:t xml:space="preserve"> </w:t>
      </w:r>
      <w:proofErr w:type="spellStart"/>
      <w:r>
        <w:rPr>
          <w:i/>
          <w:sz w:val="22"/>
          <w:szCs w:val="22"/>
        </w:rPr>
        <w:t>pylori</w:t>
      </w:r>
      <w:proofErr w:type="spellEnd"/>
      <w:r>
        <w:rPr>
          <w:sz w:val="22"/>
          <w:szCs w:val="22"/>
        </w:rPr>
        <w:t>, infekuotos opos (jeigu sergate šia liga, gydytojas taip pat gali skirti antibiotikų infekcijai sunaikinti, kad galėtų užgyti opa);</w:t>
      </w:r>
    </w:p>
    <w:p w:rsidR="004E37FB" w:rsidRDefault="004E37FB" w:rsidP="004E37FB">
      <w:pPr>
        <w:numPr>
          <w:ilvl w:val="0"/>
          <w:numId w:val="2"/>
        </w:numPr>
        <w:tabs>
          <w:tab w:val="num" w:pos="567"/>
        </w:tabs>
        <w:ind w:left="567" w:hanging="567"/>
        <w:rPr>
          <w:sz w:val="22"/>
          <w:szCs w:val="22"/>
        </w:rPr>
      </w:pPr>
      <w:r>
        <w:rPr>
          <w:sz w:val="22"/>
          <w:szCs w:val="22"/>
        </w:rPr>
        <w:t>nesteroidinių vaistų nuo uždegimo sukeltos opos (</w:t>
      </w:r>
      <w:proofErr w:type="spellStart"/>
      <w:r>
        <w:rPr>
          <w:sz w:val="22"/>
          <w:szCs w:val="22"/>
        </w:rPr>
        <w:t>Omeprazole</w:t>
      </w:r>
      <w:proofErr w:type="spellEnd"/>
      <w:r>
        <w:rPr>
          <w:sz w:val="22"/>
          <w:szCs w:val="22"/>
        </w:rPr>
        <w:t xml:space="preserve"> STADA taip pat galima vartoti norint išvengti opų susidarymo vartojant nesteroidinių vaistų nuo uždegimo);</w:t>
      </w:r>
    </w:p>
    <w:p w:rsidR="004E37FB" w:rsidRDefault="004E37FB" w:rsidP="004E37FB">
      <w:pPr>
        <w:numPr>
          <w:ilvl w:val="0"/>
          <w:numId w:val="2"/>
        </w:numPr>
        <w:tabs>
          <w:tab w:val="num" w:pos="567"/>
        </w:tabs>
        <w:ind w:left="567" w:hanging="567"/>
        <w:rPr>
          <w:sz w:val="22"/>
          <w:szCs w:val="22"/>
        </w:rPr>
      </w:pPr>
      <w:r>
        <w:rPr>
          <w:sz w:val="22"/>
          <w:szCs w:val="22"/>
        </w:rPr>
        <w:t>kasos auglių sukeltas rūgšties perteklius skrandyje (</w:t>
      </w:r>
      <w:proofErr w:type="spellStart"/>
      <w:r>
        <w:rPr>
          <w:sz w:val="22"/>
          <w:szCs w:val="22"/>
        </w:rPr>
        <w:t>Colingerio-Elisono</w:t>
      </w:r>
      <w:proofErr w:type="spellEnd"/>
      <w:r>
        <w:rPr>
          <w:sz w:val="22"/>
          <w:szCs w:val="22"/>
        </w:rPr>
        <w:t xml:space="preserve"> (</w:t>
      </w:r>
      <w:proofErr w:type="spellStart"/>
      <w:r>
        <w:rPr>
          <w:i/>
          <w:sz w:val="22"/>
          <w:szCs w:val="22"/>
        </w:rPr>
        <w:t>Zollinger-Ellison</w:t>
      </w:r>
      <w:proofErr w:type="spellEnd"/>
      <w:r>
        <w:rPr>
          <w:sz w:val="22"/>
          <w:szCs w:val="22"/>
        </w:rPr>
        <w:t>) sindromas).</w:t>
      </w:r>
    </w:p>
    <w:p w:rsidR="004E37FB" w:rsidRDefault="004E37FB" w:rsidP="004E37FB">
      <w:pPr>
        <w:tabs>
          <w:tab w:val="left" w:pos="567"/>
        </w:tabs>
        <w:ind w:hanging="578"/>
        <w:rPr>
          <w:sz w:val="22"/>
          <w:szCs w:val="22"/>
        </w:rPr>
      </w:pPr>
    </w:p>
    <w:p w:rsidR="004E37FB" w:rsidRDefault="004E37FB" w:rsidP="004E37FB">
      <w:pPr>
        <w:tabs>
          <w:tab w:val="left" w:pos="567"/>
        </w:tabs>
        <w:rPr>
          <w:sz w:val="22"/>
          <w:szCs w:val="22"/>
        </w:rPr>
      </w:pPr>
      <w:r>
        <w:rPr>
          <w:sz w:val="22"/>
        </w:rPr>
        <w:t>Vaikams</w:t>
      </w:r>
    </w:p>
    <w:p w:rsidR="004E37FB" w:rsidRDefault="004E37FB" w:rsidP="004E37FB">
      <w:pPr>
        <w:tabs>
          <w:tab w:val="left" w:pos="567"/>
        </w:tabs>
        <w:rPr>
          <w:i/>
          <w:iCs/>
          <w:sz w:val="22"/>
          <w:szCs w:val="22"/>
        </w:rPr>
      </w:pPr>
      <w:r>
        <w:rPr>
          <w:i/>
          <w:iCs/>
          <w:sz w:val="22"/>
          <w:szCs w:val="22"/>
        </w:rPr>
        <w:t>Vyresniems kaip 1 metų vaikams, sveriantiems ≥ 10 kg:</w:t>
      </w:r>
    </w:p>
    <w:p w:rsidR="004E37FB" w:rsidRDefault="004E37FB" w:rsidP="004E37FB">
      <w:pPr>
        <w:numPr>
          <w:ilvl w:val="0"/>
          <w:numId w:val="2"/>
        </w:numPr>
        <w:tabs>
          <w:tab w:val="num" w:pos="567"/>
        </w:tabs>
        <w:ind w:left="567" w:hanging="567"/>
        <w:rPr>
          <w:sz w:val="22"/>
          <w:szCs w:val="22"/>
        </w:rPr>
      </w:pPr>
      <w:proofErr w:type="spellStart"/>
      <w:r>
        <w:rPr>
          <w:sz w:val="22"/>
          <w:szCs w:val="22"/>
        </w:rPr>
        <w:t>gastroezofaginio</w:t>
      </w:r>
      <w:proofErr w:type="spellEnd"/>
      <w:r>
        <w:rPr>
          <w:sz w:val="22"/>
          <w:szCs w:val="22"/>
        </w:rPr>
        <w:t xml:space="preserve"> </w:t>
      </w:r>
      <w:proofErr w:type="spellStart"/>
      <w:r>
        <w:rPr>
          <w:sz w:val="22"/>
          <w:szCs w:val="22"/>
        </w:rPr>
        <w:t>refliukso</w:t>
      </w:r>
      <w:proofErr w:type="spellEnd"/>
      <w:r>
        <w:rPr>
          <w:sz w:val="22"/>
          <w:szCs w:val="22"/>
        </w:rPr>
        <w:t xml:space="preserve"> liga (rūgštis iš skrandžio patenka į stemplę – vamzdelį, kuris jungia burnos ertmę su skrandžiu, ir sukelia skausmą, uždegimą, rėmenį). Vaikams šios ligos simptomai gali būti skrandžio turinio atpylimas į burnos ertmę (</w:t>
      </w:r>
      <w:proofErr w:type="spellStart"/>
      <w:r>
        <w:rPr>
          <w:sz w:val="22"/>
          <w:szCs w:val="22"/>
        </w:rPr>
        <w:t>regurgitacija</w:t>
      </w:r>
      <w:proofErr w:type="spellEnd"/>
      <w:r>
        <w:rPr>
          <w:sz w:val="22"/>
          <w:szCs w:val="22"/>
        </w:rPr>
        <w:t>), vėmimas ir menkas svorio augimas.</w:t>
      </w:r>
    </w:p>
    <w:p w:rsidR="004E37FB" w:rsidRDefault="004E37FB" w:rsidP="004E37FB">
      <w:pPr>
        <w:tabs>
          <w:tab w:val="left" w:pos="567"/>
        </w:tabs>
        <w:rPr>
          <w:i/>
          <w:iCs/>
          <w:sz w:val="22"/>
          <w:szCs w:val="22"/>
        </w:rPr>
      </w:pPr>
      <w:r>
        <w:rPr>
          <w:i/>
          <w:iCs/>
          <w:sz w:val="22"/>
          <w:szCs w:val="22"/>
        </w:rPr>
        <w:t>Vyresniems kaip 4 metų vaikams ir paaugliams:</w:t>
      </w:r>
    </w:p>
    <w:p w:rsidR="004E37FB" w:rsidRDefault="004E37FB" w:rsidP="004E37FB">
      <w:pPr>
        <w:numPr>
          <w:ilvl w:val="0"/>
          <w:numId w:val="2"/>
        </w:numPr>
        <w:tabs>
          <w:tab w:val="num" w:pos="567"/>
        </w:tabs>
        <w:ind w:left="567" w:hanging="567"/>
        <w:rPr>
          <w:sz w:val="22"/>
          <w:szCs w:val="22"/>
        </w:rPr>
      </w:pPr>
      <w:r>
        <w:rPr>
          <w:sz w:val="22"/>
          <w:szCs w:val="22"/>
        </w:rPr>
        <w:t xml:space="preserve">bakterijų, vadinamų </w:t>
      </w:r>
      <w:proofErr w:type="spellStart"/>
      <w:r>
        <w:rPr>
          <w:i/>
          <w:sz w:val="22"/>
          <w:szCs w:val="22"/>
        </w:rPr>
        <w:t>Helicobacter</w:t>
      </w:r>
      <w:proofErr w:type="spellEnd"/>
      <w:r>
        <w:rPr>
          <w:i/>
          <w:sz w:val="22"/>
          <w:szCs w:val="22"/>
        </w:rPr>
        <w:t xml:space="preserve"> </w:t>
      </w:r>
      <w:proofErr w:type="spellStart"/>
      <w:r>
        <w:rPr>
          <w:i/>
          <w:sz w:val="22"/>
          <w:szCs w:val="22"/>
        </w:rPr>
        <w:t>pylori</w:t>
      </w:r>
      <w:proofErr w:type="spellEnd"/>
      <w:r>
        <w:rPr>
          <w:sz w:val="22"/>
          <w:szCs w:val="22"/>
        </w:rPr>
        <w:t>, infekuotos opos (jeigu Jūsų vaikas serga šia liga, gydytojas taip pat gali skirti antibiotikų infekcijai sunaikinti, kad opa užgytų).</w:t>
      </w:r>
    </w:p>
    <w:p w:rsidR="004E37FB" w:rsidRDefault="004E37FB" w:rsidP="004E37FB">
      <w:pPr>
        <w:pStyle w:val="Sraopastraipa1"/>
        <w:tabs>
          <w:tab w:val="left" w:pos="567"/>
        </w:tabs>
        <w:rPr>
          <w:sz w:val="22"/>
          <w:szCs w:val="22"/>
        </w:rPr>
      </w:pPr>
    </w:p>
    <w:p w:rsidR="004E37FB" w:rsidRDefault="004E37FB" w:rsidP="004E37FB">
      <w:pPr>
        <w:pStyle w:val="Sraopastraipa1"/>
        <w:tabs>
          <w:tab w:val="left" w:pos="567"/>
        </w:tabs>
        <w:rPr>
          <w:sz w:val="22"/>
          <w:szCs w:val="22"/>
        </w:rPr>
      </w:pPr>
    </w:p>
    <w:p w:rsidR="004E37FB" w:rsidRDefault="004E37FB" w:rsidP="004E37FB">
      <w:pPr>
        <w:tabs>
          <w:tab w:val="left" w:pos="567"/>
        </w:tabs>
        <w:ind w:left="540" w:hanging="540"/>
        <w:rPr>
          <w:sz w:val="22"/>
          <w:szCs w:val="22"/>
        </w:rPr>
      </w:pPr>
      <w:r>
        <w:rPr>
          <w:b/>
          <w:bCs/>
          <w:sz w:val="22"/>
          <w:szCs w:val="22"/>
        </w:rPr>
        <w:t>2.</w:t>
      </w:r>
      <w:r>
        <w:rPr>
          <w:b/>
          <w:bCs/>
          <w:sz w:val="22"/>
          <w:szCs w:val="22"/>
        </w:rPr>
        <w:tab/>
        <w:t xml:space="preserve">Kas žinotina prieš vartojant </w:t>
      </w:r>
      <w:proofErr w:type="spellStart"/>
      <w:r>
        <w:rPr>
          <w:b/>
          <w:bCs/>
          <w:sz w:val="22"/>
          <w:szCs w:val="22"/>
        </w:rPr>
        <w:t>Omeprazole</w:t>
      </w:r>
      <w:proofErr w:type="spellEnd"/>
      <w:r>
        <w:rPr>
          <w:b/>
          <w:bCs/>
          <w:sz w:val="22"/>
          <w:szCs w:val="22"/>
        </w:rPr>
        <w:t xml:space="preserve"> STADA</w:t>
      </w:r>
    </w:p>
    <w:p w:rsidR="004E37FB" w:rsidRDefault="004E37FB" w:rsidP="004E37FB">
      <w:pPr>
        <w:tabs>
          <w:tab w:val="left" w:pos="567"/>
        </w:tabs>
        <w:rPr>
          <w:sz w:val="22"/>
          <w:szCs w:val="22"/>
        </w:rPr>
      </w:pPr>
    </w:p>
    <w:p w:rsidR="004E37FB" w:rsidRDefault="004E37FB" w:rsidP="004E37FB">
      <w:pPr>
        <w:tabs>
          <w:tab w:val="left" w:pos="567"/>
        </w:tabs>
        <w:rPr>
          <w:b/>
          <w:bCs/>
          <w:sz w:val="22"/>
          <w:szCs w:val="22"/>
        </w:rPr>
      </w:pPr>
      <w:proofErr w:type="spellStart"/>
      <w:r>
        <w:rPr>
          <w:b/>
          <w:bCs/>
          <w:sz w:val="22"/>
          <w:szCs w:val="22"/>
        </w:rPr>
        <w:t>Omeprazole</w:t>
      </w:r>
      <w:proofErr w:type="spellEnd"/>
      <w:r>
        <w:rPr>
          <w:b/>
          <w:bCs/>
          <w:sz w:val="22"/>
          <w:szCs w:val="22"/>
        </w:rPr>
        <w:t xml:space="preserve"> STADA vartoti draudžiama:</w:t>
      </w:r>
    </w:p>
    <w:p w:rsidR="004E37FB" w:rsidRDefault="004E37FB" w:rsidP="004E37FB">
      <w:pPr>
        <w:tabs>
          <w:tab w:val="left" w:pos="567"/>
        </w:tabs>
        <w:ind w:left="540" w:hanging="540"/>
        <w:rPr>
          <w:sz w:val="22"/>
          <w:szCs w:val="22"/>
        </w:rPr>
      </w:pPr>
      <w:r>
        <w:rPr>
          <w:sz w:val="22"/>
          <w:szCs w:val="22"/>
        </w:rPr>
        <w:lastRenderedPageBreak/>
        <w:t>-</w:t>
      </w:r>
      <w:r>
        <w:rPr>
          <w:sz w:val="22"/>
          <w:szCs w:val="22"/>
        </w:rPr>
        <w:tab/>
        <w:t xml:space="preserve">jeigu yra alergija </w:t>
      </w:r>
      <w:proofErr w:type="spellStart"/>
      <w:r>
        <w:rPr>
          <w:sz w:val="22"/>
          <w:szCs w:val="22"/>
        </w:rPr>
        <w:t>omeprazolui</w:t>
      </w:r>
      <w:proofErr w:type="spellEnd"/>
      <w:r>
        <w:rPr>
          <w:sz w:val="22"/>
          <w:szCs w:val="22"/>
        </w:rPr>
        <w:t xml:space="preserve"> arba bet kuriai pagalbinei šio vaisto medžiagai (jos išvardytos 6 skyriuje);</w:t>
      </w:r>
    </w:p>
    <w:p w:rsidR="004E37FB" w:rsidRDefault="004E37FB" w:rsidP="004E37FB">
      <w:pPr>
        <w:tabs>
          <w:tab w:val="left" w:pos="567"/>
        </w:tabs>
        <w:ind w:left="540" w:hanging="540"/>
        <w:rPr>
          <w:sz w:val="22"/>
          <w:szCs w:val="22"/>
        </w:rPr>
      </w:pPr>
      <w:r>
        <w:rPr>
          <w:sz w:val="22"/>
          <w:szCs w:val="22"/>
        </w:rPr>
        <w:t>-</w:t>
      </w:r>
      <w:r>
        <w:rPr>
          <w:sz w:val="22"/>
          <w:szCs w:val="22"/>
        </w:rPr>
        <w:tab/>
        <w:t xml:space="preserve">jeigu yra alergija kitiems vaistams, priklausantiems protonų siurblio inhibitorių grupei (pvz., </w:t>
      </w:r>
      <w:proofErr w:type="spellStart"/>
      <w:r>
        <w:rPr>
          <w:sz w:val="22"/>
          <w:szCs w:val="22"/>
        </w:rPr>
        <w:t>pantoprazolui</w:t>
      </w:r>
      <w:proofErr w:type="spellEnd"/>
      <w:r>
        <w:rPr>
          <w:sz w:val="22"/>
          <w:szCs w:val="22"/>
        </w:rPr>
        <w:t xml:space="preserve">, </w:t>
      </w:r>
      <w:proofErr w:type="spellStart"/>
      <w:r>
        <w:rPr>
          <w:sz w:val="22"/>
          <w:szCs w:val="22"/>
        </w:rPr>
        <w:t>lansoprazolui</w:t>
      </w:r>
      <w:proofErr w:type="spellEnd"/>
      <w:r>
        <w:rPr>
          <w:sz w:val="22"/>
          <w:szCs w:val="22"/>
        </w:rPr>
        <w:t xml:space="preserve">, </w:t>
      </w:r>
      <w:proofErr w:type="spellStart"/>
      <w:r>
        <w:rPr>
          <w:sz w:val="22"/>
          <w:szCs w:val="22"/>
        </w:rPr>
        <w:t>rabeprazolui</w:t>
      </w:r>
      <w:proofErr w:type="spellEnd"/>
      <w:r>
        <w:rPr>
          <w:sz w:val="22"/>
          <w:szCs w:val="22"/>
        </w:rPr>
        <w:t xml:space="preserve">, </w:t>
      </w:r>
      <w:proofErr w:type="spellStart"/>
      <w:r>
        <w:rPr>
          <w:sz w:val="22"/>
          <w:szCs w:val="22"/>
        </w:rPr>
        <w:t>ezomeprazolui</w:t>
      </w:r>
      <w:proofErr w:type="spellEnd"/>
      <w:r>
        <w:rPr>
          <w:sz w:val="22"/>
          <w:szCs w:val="22"/>
        </w:rPr>
        <w:t>);</w:t>
      </w:r>
    </w:p>
    <w:p w:rsidR="004E37FB" w:rsidRDefault="004E37FB" w:rsidP="004E37FB">
      <w:pPr>
        <w:tabs>
          <w:tab w:val="left" w:pos="567"/>
        </w:tabs>
        <w:ind w:left="540" w:hanging="540"/>
        <w:rPr>
          <w:sz w:val="22"/>
          <w:szCs w:val="22"/>
        </w:rPr>
      </w:pPr>
      <w:r>
        <w:rPr>
          <w:sz w:val="22"/>
          <w:szCs w:val="22"/>
        </w:rPr>
        <w:t>-</w:t>
      </w:r>
      <w:r>
        <w:rPr>
          <w:sz w:val="22"/>
          <w:szCs w:val="22"/>
        </w:rPr>
        <w:tab/>
        <w:t xml:space="preserve">jeigu vartojate vaistų, kurių sudėtyje yra </w:t>
      </w:r>
      <w:proofErr w:type="spellStart"/>
      <w:r>
        <w:rPr>
          <w:sz w:val="22"/>
          <w:szCs w:val="22"/>
        </w:rPr>
        <w:t>nelfinaviro</w:t>
      </w:r>
      <w:proofErr w:type="spellEnd"/>
      <w:r>
        <w:rPr>
          <w:sz w:val="22"/>
          <w:szCs w:val="22"/>
        </w:rPr>
        <w:t xml:space="preserve"> (nuo ŽIV infekcijos).</w:t>
      </w:r>
    </w:p>
    <w:p w:rsidR="004E37FB" w:rsidRDefault="004E37FB" w:rsidP="004E37FB">
      <w:pPr>
        <w:tabs>
          <w:tab w:val="left" w:pos="567"/>
        </w:tabs>
        <w:ind w:left="540" w:hanging="540"/>
        <w:rPr>
          <w:sz w:val="22"/>
          <w:szCs w:val="22"/>
        </w:rPr>
      </w:pPr>
    </w:p>
    <w:p w:rsidR="004E37FB" w:rsidRDefault="004E37FB" w:rsidP="004E37FB">
      <w:pPr>
        <w:tabs>
          <w:tab w:val="left" w:pos="0"/>
        </w:tabs>
        <w:rPr>
          <w:sz w:val="22"/>
          <w:szCs w:val="22"/>
        </w:rPr>
      </w:pPr>
      <w:r>
        <w:rPr>
          <w:sz w:val="22"/>
          <w:szCs w:val="22"/>
        </w:rPr>
        <w:t xml:space="preserve">Jeigu abejojate, tai, prieš pradėdami vartoti </w:t>
      </w:r>
      <w:proofErr w:type="spellStart"/>
      <w:r>
        <w:rPr>
          <w:sz w:val="22"/>
          <w:szCs w:val="22"/>
        </w:rPr>
        <w:t>Omeprazole</w:t>
      </w:r>
      <w:proofErr w:type="spellEnd"/>
      <w:r>
        <w:rPr>
          <w:sz w:val="22"/>
          <w:szCs w:val="22"/>
        </w:rPr>
        <w:t xml:space="preserve"> STADA, pasikonsultuokite su gydytoju arba vaistininku. </w:t>
      </w:r>
    </w:p>
    <w:p w:rsidR="004E37FB" w:rsidRDefault="004E37FB" w:rsidP="004E37FB">
      <w:pPr>
        <w:tabs>
          <w:tab w:val="left" w:pos="567"/>
        </w:tabs>
        <w:rPr>
          <w:b/>
          <w:bCs/>
          <w:sz w:val="22"/>
          <w:szCs w:val="22"/>
        </w:rPr>
      </w:pPr>
    </w:p>
    <w:p w:rsidR="004E37FB" w:rsidRDefault="004E37FB" w:rsidP="004E37FB">
      <w:pPr>
        <w:tabs>
          <w:tab w:val="left" w:pos="567"/>
        </w:tabs>
        <w:rPr>
          <w:b/>
          <w:bCs/>
          <w:sz w:val="22"/>
          <w:szCs w:val="22"/>
        </w:rPr>
      </w:pPr>
      <w:r>
        <w:rPr>
          <w:b/>
          <w:bCs/>
          <w:sz w:val="22"/>
          <w:szCs w:val="22"/>
        </w:rPr>
        <w:t xml:space="preserve">Įspėjimai ir atsargumo priemonės </w:t>
      </w:r>
    </w:p>
    <w:p w:rsidR="004E37FB" w:rsidRDefault="004E37FB" w:rsidP="004E37FB">
      <w:pPr>
        <w:tabs>
          <w:tab w:val="left" w:pos="567"/>
        </w:tabs>
        <w:rPr>
          <w:b/>
          <w:bCs/>
          <w:sz w:val="22"/>
          <w:szCs w:val="22"/>
        </w:rPr>
      </w:pPr>
      <w:r>
        <w:rPr>
          <w:sz w:val="22"/>
          <w:szCs w:val="22"/>
        </w:rPr>
        <w:t xml:space="preserve">Pasitarkite su gydytoju arba vaistininku, prieš pradėdami vartoti </w:t>
      </w:r>
      <w:proofErr w:type="spellStart"/>
      <w:r>
        <w:rPr>
          <w:sz w:val="22"/>
          <w:szCs w:val="22"/>
        </w:rPr>
        <w:t>Omeprazole</w:t>
      </w:r>
      <w:proofErr w:type="spellEnd"/>
      <w:r>
        <w:rPr>
          <w:sz w:val="22"/>
          <w:szCs w:val="22"/>
        </w:rPr>
        <w:t xml:space="preserve"> STADA.</w:t>
      </w:r>
    </w:p>
    <w:p w:rsidR="004E37FB" w:rsidRDefault="004E37FB" w:rsidP="004E37FB">
      <w:pPr>
        <w:tabs>
          <w:tab w:val="left" w:pos="567"/>
        </w:tabs>
        <w:rPr>
          <w:b/>
          <w:bCs/>
          <w:sz w:val="22"/>
          <w:szCs w:val="22"/>
        </w:rPr>
      </w:pPr>
    </w:p>
    <w:p w:rsidR="004E37FB" w:rsidRDefault="004E37FB" w:rsidP="004E37FB">
      <w:pPr>
        <w:tabs>
          <w:tab w:val="left" w:pos="567"/>
        </w:tabs>
        <w:rPr>
          <w:sz w:val="22"/>
          <w:szCs w:val="22"/>
        </w:rPr>
      </w:pPr>
      <w:proofErr w:type="spellStart"/>
      <w:r>
        <w:rPr>
          <w:sz w:val="22"/>
          <w:szCs w:val="22"/>
        </w:rPr>
        <w:t>Omeprazole</w:t>
      </w:r>
      <w:proofErr w:type="spellEnd"/>
      <w:r>
        <w:rPr>
          <w:sz w:val="22"/>
          <w:szCs w:val="22"/>
        </w:rPr>
        <w:t xml:space="preserve"> STADA gali maskuoti kitų ligų simptomus, todėl tuojau pat pasikonsultuokite su gydytoju, jeigu prieš pradedant vartoti </w:t>
      </w:r>
      <w:proofErr w:type="spellStart"/>
      <w:r>
        <w:rPr>
          <w:sz w:val="22"/>
          <w:szCs w:val="22"/>
        </w:rPr>
        <w:t>Omeprazole</w:t>
      </w:r>
      <w:proofErr w:type="spellEnd"/>
      <w:r>
        <w:rPr>
          <w:sz w:val="22"/>
          <w:szCs w:val="22"/>
        </w:rPr>
        <w:t xml:space="preserve"> STADA arba vartojant šį vaistą Jums pasireiškia kuris nors iš šių sutrikimų:</w:t>
      </w:r>
    </w:p>
    <w:p w:rsidR="004E37FB" w:rsidRDefault="004E37FB" w:rsidP="004E37FB">
      <w:pPr>
        <w:numPr>
          <w:ilvl w:val="0"/>
          <w:numId w:val="2"/>
        </w:numPr>
        <w:tabs>
          <w:tab w:val="num" w:pos="567"/>
        </w:tabs>
        <w:ind w:left="567" w:hanging="567"/>
        <w:rPr>
          <w:sz w:val="22"/>
          <w:szCs w:val="22"/>
        </w:rPr>
      </w:pPr>
      <w:r>
        <w:rPr>
          <w:sz w:val="22"/>
          <w:szCs w:val="22"/>
        </w:rPr>
        <w:t>be aiškios priežasties gerokai sumažėja kūno svoris arba sutrinka rijimas;</w:t>
      </w:r>
    </w:p>
    <w:p w:rsidR="004E37FB" w:rsidRDefault="004E37FB" w:rsidP="004E37FB">
      <w:pPr>
        <w:numPr>
          <w:ilvl w:val="0"/>
          <w:numId w:val="2"/>
        </w:numPr>
        <w:tabs>
          <w:tab w:val="num" w:pos="567"/>
        </w:tabs>
        <w:ind w:left="567" w:hanging="567"/>
        <w:rPr>
          <w:sz w:val="22"/>
          <w:szCs w:val="22"/>
        </w:rPr>
      </w:pPr>
      <w:r>
        <w:rPr>
          <w:sz w:val="22"/>
          <w:szCs w:val="22"/>
        </w:rPr>
        <w:t>skauda skrandį arba nevirškina;</w:t>
      </w:r>
    </w:p>
    <w:p w:rsidR="004E37FB" w:rsidRDefault="004E37FB" w:rsidP="004E37FB">
      <w:pPr>
        <w:numPr>
          <w:ilvl w:val="0"/>
          <w:numId w:val="2"/>
        </w:numPr>
        <w:tabs>
          <w:tab w:val="num" w:pos="567"/>
        </w:tabs>
        <w:ind w:left="567" w:hanging="567"/>
        <w:rPr>
          <w:sz w:val="22"/>
          <w:szCs w:val="22"/>
        </w:rPr>
      </w:pPr>
      <w:r>
        <w:rPr>
          <w:sz w:val="22"/>
          <w:szCs w:val="22"/>
        </w:rPr>
        <w:t>pradedate vemti maistu arba krauju;</w:t>
      </w:r>
    </w:p>
    <w:p w:rsidR="004E37FB" w:rsidRDefault="004E37FB" w:rsidP="004E37FB">
      <w:pPr>
        <w:numPr>
          <w:ilvl w:val="0"/>
          <w:numId w:val="2"/>
        </w:numPr>
        <w:tabs>
          <w:tab w:val="num" w:pos="567"/>
        </w:tabs>
        <w:ind w:left="567" w:hanging="567"/>
        <w:rPr>
          <w:sz w:val="22"/>
          <w:szCs w:val="22"/>
        </w:rPr>
      </w:pPr>
      <w:r>
        <w:rPr>
          <w:sz w:val="22"/>
          <w:szCs w:val="22"/>
        </w:rPr>
        <w:t>išmatos tampa juodos arba suteptos krauju;</w:t>
      </w:r>
    </w:p>
    <w:p w:rsidR="004E37FB" w:rsidRDefault="004E37FB" w:rsidP="004E37FB">
      <w:pPr>
        <w:numPr>
          <w:ilvl w:val="0"/>
          <w:numId w:val="2"/>
        </w:numPr>
        <w:tabs>
          <w:tab w:val="num" w:pos="567"/>
        </w:tabs>
        <w:ind w:left="567" w:hanging="567"/>
        <w:rPr>
          <w:sz w:val="22"/>
          <w:szCs w:val="22"/>
        </w:rPr>
      </w:pPr>
      <w:r>
        <w:rPr>
          <w:sz w:val="22"/>
          <w:szCs w:val="22"/>
        </w:rPr>
        <w:t xml:space="preserve">stiprus arba nepraeinantis viduriavimas (vartojant </w:t>
      </w:r>
      <w:proofErr w:type="spellStart"/>
      <w:r>
        <w:rPr>
          <w:sz w:val="22"/>
          <w:szCs w:val="22"/>
        </w:rPr>
        <w:t>omeprazolą</w:t>
      </w:r>
      <w:proofErr w:type="spellEnd"/>
      <w:r>
        <w:rPr>
          <w:sz w:val="22"/>
          <w:szCs w:val="22"/>
        </w:rPr>
        <w:t>, šiek tiek padidėja infekcinio viduriavimo rizika);</w:t>
      </w:r>
    </w:p>
    <w:p w:rsidR="004E37FB" w:rsidRDefault="004E37FB" w:rsidP="004E37FB">
      <w:pPr>
        <w:numPr>
          <w:ilvl w:val="0"/>
          <w:numId w:val="2"/>
        </w:numPr>
        <w:tabs>
          <w:tab w:val="num" w:pos="567"/>
        </w:tabs>
        <w:ind w:left="567" w:hanging="567"/>
        <w:rPr>
          <w:sz w:val="22"/>
          <w:szCs w:val="22"/>
        </w:rPr>
      </w:pPr>
      <w:r>
        <w:rPr>
          <w:sz w:val="22"/>
          <w:szCs w:val="22"/>
        </w:rPr>
        <w:t>pasireiškia sunkių kepenų sutrikimų;</w:t>
      </w:r>
    </w:p>
    <w:p w:rsidR="004E37FB" w:rsidRDefault="004E37FB" w:rsidP="004E37FB">
      <w:pPr>
        <w:numPr>
          <w:ilvl w:val="0"/>
          <w:numId w:val="2"/>
        </w:numPr>
        <w:tabs>
          <w:tab w:val="num" w:pos="567"/>
        </w:tabs>
        <w:ind w:left="567" w:hanging="567"/>
        <w:rPr>
          <w:sz w:val="22"/>
          <w:szCs w:val="22"/>
        </w:rPr>
      </w:pPr>
      <w:r>
        <w:rPr>
          <w:sz w:val="22"/>
          <w:szCs w:val="22"/>
        </w:rPr>
        <w:t xml:space="preserve">jeigu Jums kada nors pasireiškė odos reakcija po gydymo vaistu, panašiu į </w:t>
      </w:r>
      <w:proofErr w:type="spellStart"/>
      <w:r>
        <w:rPr>
          <w:sz w:val="22"/>
          <w:szCs w:val="22"/>
        </w:rPr>
        <w:t>Omeprazole</w:t>
      </w:r>
      <w:proofErr w:type="spellEnd"/>
      <w:r>
        <w:rPr>
          <w:sz w:val="22"/>
          <w:szCs w:val="22"/>
        </w:rPr>
        <w:t xml:space="preserve"> STADA, kuriuo mažinamas skrandžio rūgštingumas;</w:t>
      </w:r>
    </w:p>
    <w:p w:rsidR="004E37FB" w:rsidRDefault="004E37FB" w:rsidP="004E37FB">
      <w:pPr>
        <w:numPr>
          <w:ilvl w:val="0"/>
          <w:numId w:val="2"/>
        </w:numPr>
        <w:tabs>
          <w:tab w:val="num" w:pos="567"/>
        </w:tabs>
        <w:ind w:left="567" w:hanging="567"/>
        <w:rPr>
          <w:sz w:val="22"/>
          <w:szCs w:val="22"/>
        </w:rPr>
      </w:pPr>
      <w:r>
        <w:rPr>
          <w:sz w:val="22"/>
          <w:szCs w:val="22"/>
        </w:rPr>
        <w:t xml:space="preserve">jeigu jums bus atliekamas specialus kraujo tyrimas (dėl </w:t>
      </w:r>
      <w:proofErr w:type="spellStart"/>
      <w:r>
        <w:rPr>
          <w:sz w:val="22"/>
          <w:szCs w:val="22"/>
        </w:rPr>
        <w:t>chromogranino</w:t>
      </w:r>
      <w:proofErr w:type="spellEnd"/>
      <w:r>
        <w:rPr>
          <w:sz w:val="22"/>
          <w:szCs w:val="22"/>
        </w:rPr>
        <w:t xml:space="preserve"> A).</w:t>
      </w:r>
    </w:p>
    <w:p w:rsidR="004E37FB" w:rsidRDefault="004E37FB" w:rsidP="004E37FB">
      <w:pPr>
        <w:rPr>
          <w:sz w:val="22"/>
          <w:szCs w:val="22"/>
        </w:rPr>
      </w:pPr>
    </w:p>
    <w:p w:rsidR="004E37FB" w:rsidRDefault="004E37FB" w:rsidP="004E37FB">
      <w:pPr>
        <w:tabs>
          <w:tab w:val="left" w:pos="567"/>
        </w:tabs>
        <w:rPr>
          <w:sz w:val="22"/>
          <w:szCs w:val="22"/>
        </w:rPr>
      </w:pPr>
      <w:r>
        <w:rPr>
          <w:sz w:val="22"/>
          <w:szCs w:val="22"/>
        </w:rPr>
        <w:t xml:space="preserve">Jeigu Jums išbertų odą, ypač saulės apšviestose vietose, kuo skubiau pasakykite apie tai savo gydytojui, kadangi Jums gali tekti nutraukti gydymą </w:t>
      </w:r>
      <w:proofErr w:type="spellStart"/>
      <w:r>
        <w:rPr>
          <w:sz w:val="22"/>
          <w:szCs w:val="22"/>
        </w:rPr>
        <w:t>Omeprazole</w:t>
      </w:r>
      <w:proofErr w:type="spellEnd"/>
      <w:r>
        <w:rPr>
          <w:sz w:val="22"/>
          <w:szCs w:val="22"/>
        </w:rPr>
        <w:t xml:space="preserve"> STADA. Taip pat nepamirškite pasakyti, jeigu Jums pasireiškia bet koks kitas neigiamas poveikis, kaip antai sąnarių skausmas.</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sz w:val="22"/>
          <w:szCs w:val="22"/>
        </w:rPr>
        <w:t xml:space="preserve">Jeigu </w:t>
      </w:r>
      <w:proofErr w:type="spellStart"/>
      <w:r>
        <w:rPr>
          <w:sz w:val="22"/>
          <w:szCs w:val="22"/>
        </w:rPr>
        <w:t>Omeprazole</w:t>
      </w:r>
      <w:proofErr w:type="spellEnd"/>
      <w:r>
        <w:rPr>
          <w:sz w:val="22"/>
          <w:szCs w:val="22"/>
        </w:rPr>
        <w:t xml:space="preserve"> STADA vartosite ilgai (daugiau kaip 1 metus), tikriausiai gydytojas reguliariai tikrins Jūsų būklę. Jei pasireikštų koks nors naujas</w:t>
      </w:r>
      <w:r>
        <w:rPr>
          <w:sz w:val="22"/>
          <w:szCs w:val="22"/>
          <w:lang w:eastAsia="en-US"/>
        </w:rPr>
        <w:t xml:space="preserve"> </w:t>
      </w:r>
      <w:r>
        <w:rPr>
          <w:sz w:val="22"/>
          <w:szCs w:val="22"/>
        </w:rPr>
        <w:t xml:space="preserve">ar neįprastas simptomas arba kitas reiškinys, kito apsilankymo metu apie tai pasakykite gydytojui. </w:t>
      </w:r>
    </w:p>
    <w:p w:rsidR="004E37FB" w:rsidRDefault="004E37FB" w:rsidP="004E37FB">
      <w:pPr>
        <w:tabs>
          <w:tab w:val="left" w:pos="567"/>
        </w:tabs>
        <w:rPr>
          <w:b/>
          <w:bCs/>
          <w:sz w:val="22"/>
          <w:szCs w:val="22"/>
        </w:rPr>
      </w:pPr>
    </w:p>
    <w:p w:rsidR="004E37FB" w:rsidRDefault="004E37FB" w:rsidP="004E37FB">
      <w:pPr>
        <w:tabs>
          <w:tab w:val="left" w:pos="567"/>
        </w:tabs>
        <w:rPr>
          <w:sz w:val="22"/>
          <w:szCs w:val="22"/>
        </w:rPr>
      </w:pPr>
      <w:r>
        <w:rPr>
          <w:sz w:val="22"/>
          <w:szCs w:val="22"/>
        </w:rPr>
        <w:t xml:space="preserve">Vartojant į </w:t>
      </w:r>
      <w:proofErr w:type="spellStart"/>
      <w:r>
        <w:rPr>
          <w:sz w:val="22"/>
          <w:szCs w:val="22"/>
        </w:rPr>
        <w:t>Omeprazole</w:t>
      </w:r>
      <w:proofErr w:type="spellEnd"/>
      <w:r>
        <w:rPr>
          <w:sz w:val="22"/>
          <w:szCs w:val="22"/>
        </w:rPr>
        <w:t xml:space="preserve"> STADA panašius protonų siurblio inhibitorius, ypač jeigu jie vartojami ilgiau nei vienerius metus, gali šiek tiek padidėti šlaunikaulio, riešo ar stuburo kaulų lūžių rizika. Jeigu sergate osteoporoze arba vartojate kortikosteroidų (kurie gali didinti osteoporozės riziką), apie tai pasakykite gydytojui.</w:t>
      </w:r>
    </w:p>
    <w:p w:rsidR="004E37FB" w:rsidRDefault="004E37FB" w:rsidP="004E37FB">
      <w:pPr>
        <w:tabs>
          <w:tab w:val="left" w:pos="567"/>
        </w:tabs>
        <w:rPr>
          <w:b/>
          <w:bCs/>
          <w:sz w:val="22"/>
          <w:szCs w:val="22"/>
        </w:rPr>
      </w:pPr>
    </w:p>
    <w:p w:rsidR="004E37FB" w:rsidRDefault="004E37FB" w:rsidP="004E37FB">
      <w:pPr>
        <w:tabs>
          <w:tab w:val="left" w:pos="567"/>
        </w:tabs>
        <w:rPr>
          <w:sz w:val="22"/>
          <w:szCs w:val="22"/>
        </w:rPr>
      </w:pPr>
      <w:proofErr w:type="spellStart"/>
      <w:r>
        <w:rPr>
          <w:sz w:val="22"/>
          <w:szCs w:val="22"/>
        </w:rPr>
        <w:t>Labaratorinių</w:t>
      </w:r>
      <w:proofErr w:type="spellEnd"/>
      <w:r>
        <w:rPr>
          <w:sz w:val="22"/>
          <w:szCs w:val="22"/>
        </w:rPr>
        <w:t xml:space="preserve"> tyrimų rezultatus gali įtakoti gydymas </w:t>
      </w:r>
      <w:proofErr w:type="spellStart"/>
      <w:r>
        <w:rPr>
          <w:sz w:val="22"/>
          <w:szCs w:val="22"/>
        </w:rPr>
        <w:t>omeprazolu</w:t>
      </w:r>
      <w:proofErr w:type="spellEnd"/>
      <w:r>
        <w:rPr>
          <w:sz w:val="22"/>
          <w:szCs w:val="22"/>
        </w:rPr>
        <w:t xml:space="preserve">. Jei Jums atliekami bet kokie kraujo tyrimai, pasakykite gydytojui, kad vartojate </w:t>
      </w:r>
      <w:proofErr w:type="spellStart"/>
      <w:r>
        <w:rPr>
          <w:sz w:val="22"/>
          <w:szCs w:val="22"/>
        </w:rPr>
        <w:t>Omeprazole</w:t>
      </w:r>
      <w:proofErr w:type="spellEnd"/>
      <w:r>
        <w:rPr>
          <w:sz w:val="22"/>
          <w:szCs w:val="22"/>
        </w:rPr>
        <w:t xml:space="preserve"> STADA. </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rStyle w:val="ui-provider"/>
        </w:rPr>
        <w:t xml:space="preserve">Vartojant </w:t>
      </w:r>
      <w:proofErr w:type="spellStart"/>
      <w:r>
        <w:rPr>
          <w:rStyle w:val="ui-provider"/>
        </w:rPr>
        <w:t>omeprazolą</w:t>
      </w:r>
      <w:proofErr w:type="spellEnd"/>
      <w:r>
        <w:rPr>
          <w:rStyle w:val="ui-provider"/>
        </w:rPr>
        <w:t>, gali pasireikšti inkstų uždegimas. Požymiai ir simptomai gali būti: sumažėjęs šlapimo kiekis ar kraujas šlapime ir (arba) padidėjusio jautrumo reakcijos, tokios kaip karščiavimas, bėrimas ir sąnarių sustingimas. Apie tokius požymius turite pranešti gydančiam gydytojui.</w:t>
      </w:r>
    </w:p>
    <w:p w:rsidR="004E37FB" w:rsidRDefault="004E37FB" w:rsidP="004E37FB">
      <w:pPr>
        <w:tabs>
          <w:tab w:val="left" w:pos="567"/>
        </w:tabs>
        <w:rPr>
          <w:b/>
          <w:bCs/>
          <w:sz w:val="22"/>
          <w:szCs w:val="22"/>
        </w:rPr>
      </w:pPr>
    </w:p>
    <w:p w:rsidR="004E37FB" w:rsidRDefault="004E37FB" w:rsidP="004E37FB">
      <w:pPr>
        <w:tabs>
          <w:tab w:val="left" w:pos="567"/>
        </w:tabs>
        <w:rPr>
          <w:b/>
          <w:bCs/>
          <w:sz w:val="22"/>
          <w:szCs w:val="22"/>
        </w:rPr>
      </w:pPr>
      <w:r>
        <w:rPr>
          <w:b/>
          <w:bCs/>
          <w:sz w:val="22"/>
          <w:szCs w:val="22"/>
        </w:rPr>
        <w:t xml:space="preserve">Kiti vaistai ir </w:t>
      </w:r>
      <w:proofErr w:type="spellStart"/>
      <w:r>
        <w:rPr>
          <w:b/>
          <w:bCs/>
          <w:sz w:val="22"/>
          <w:szCs w:val="22"/>
        </w:rPr>
        <w:t>Omeprazole</w:t>
      </w:r>
      <w:proofErr w:type="spellEnd"/>
      <w:r>
        <w:rPr>
          <w:b/>
          <w:bCs/>
          <w:sz w:val="22"/>
          <w:szCs w:val="22"/>
        </w:rPr>
        <w:t xml:space="preserve"> STADA</w:t>
      </w:r>
    </w:p>
    <w:p w:rsidR="004E37FB" w:rsidRDefault="004E37FB" w:rsidP="004E37FB">
      <w:pPr>
        <w:tabs>
          <w:tab w:val="left" w:pos="567"/>
        </w:tabs>
        <w:rPr>
          <w:sz w:val="22"/>
          <w:szCs w:val="22"/>
        </w:rPr>
      </w:pPr>
      <w:r>
        <w:rPr>
          <w:sz w:val="22"/>
          <w:szCs w:val="22"/>
        </w:rPr>
        <w:t>Jeigu vartojate arba neseniai vartojote kitų vaistų arba dėl to nesate tikri, apie tai pasakykite gydytojui arba vaistininkui.</w:t>
      </w:r>
      <w:r>
        <w:rPr>
          <w:sz w:val="22"/>
          <w:szCs w:val="22"/>
          <w:lang w:eastAsia="en-US"/>
        </w:rPr>
        <w:t xml:space="preserve"> </w:t>
      </w:r>
      <w:r>
        <w:rPr>
          <w:sz w:val="22"/>
          <w:szCs w:val="22"/>
        </w:rPr>
        <w:t xml:space="preserve">Tai svarbu dėl to, kad </w:t>
      </w:r>
      <w:proofErr w:type="spellStart"/>
      <w:r>
        <w:rPr>
          <w:sz w:val="22"/>
          <w:szCs w:val="22"/>
        </w:rPr>
        <w:t>Omeprazole</w:t>
      </w:r>
      <w:proofErr w:type="spellEnd"/>
      <w:r>
        <w:rPr>
          <w:sz w:val="22"/>
          <w:szCs w:val="22"/>
        </w:rPr>
        <w:t xml:space="preserve"> STADA gali keisti kai kurių kitų vaistų veikimą, o kai kurie kiti vaistai gali keisti </w:t>
      </w:r>
      <w:proofErr w:type="spellStart"/>
      <w:r>
        <w:rPr>
          <w:sz w:val="22"/>
          <w:szCs w:val="22"/>
        </w:rPr>
        <w:t>Omeprazole</w:t>
      </w:r>
      <w:proofErr w:type="spellEnd"/>
      <w:r>
        <w:rPr>
          <w:sz w:val="22"/>
          <w:szCs w:val="22"/>
        </w:rPr>
        <w:t xml:space="preserve"> STADA veikimą.</w:t>
      </w:r>
    </w:p>
    <w:p w:rsidR="004E37FB" w:rsidRDefault="004E37FB" w:rsidP="004E37FB">
      <w:pPr>
        <w:tabs>
          <w:tab w:val="left" w:pos="567"/>
        </w:tabs>
        <w:rPr>
          <w:sz w:val="22"/>
          <w:szCs w:val="22"/>
        </w:rPr>
      </w:pPr>
    </w:p>
    <w:p w:rsidR="004E37FB" w:rsidRDefault="004E37FB" w:rsidP="004E37FB">
      <w:pPr>
        <w:tabs>
          <w:tab w:val="left" w:pos="567"/>
        </w:tabs>
        <w:rPr>
          <w:sz w:val="22"/>
          <w:szCs w:val="22"/>
        </w:rPr>
      </w:pPr>
      <w:proofErr w:type="spellStart"/>
      <w:r>
        <w:rPr>
          <w:sz w:val="22"/>
          <w:szCs w:val="22"/>
        </w:rPr>
        <w:t>Omeprazole</w:t>
      </w:r>
      <w:proofErr w:type="spellEnd"/>
      <w:r>
        <w:rPr>
          <w:sz w:val="22"/>
          <w:szCs w:val="22"/>
        </w:rPr>
        <w:t xml:space="preserve"> STADA negalima vartoti kartu su vaistais, kurių sudėtyje yra </w:t>
      </w:r>
      <w:proofErr w:type="spellStart"/>
      <w:r>
        <w:rPr>
          <w:b/>
          <w:bCs/>
          <w:sz w:val="22"/>
          <w:szCs w:val="22"/>
        </w:rPr>
        <w:t>nelfinaviro</w:t>
      </w:r>
      <w:proofErr w:type="spellEnd"/>
      <w:r>
        <w:rPr>
          <w:b/>
          <w:bCs/>
          <w:sz w:val="22"/>
          <w:szCs w:val="22"/>
        </w:rPr>
        <w:t xml:space="preserve"> </w:t>
      </w:r>
      <w:r>
        <w:rPr>
          <w:sz w:val="22"/>
          <w:szCs w:val="22"/>
        </w:rPr>
        <w:t xml:space="preserve">(jie vartojami ŽIV </w:t>
      </w:r>
      <w:proofErr w:type="spellStart"/>
      <w:r>
        <w:rPr>
          <w:sz w:val="22"/>
          <w:szCs w:val="22"/>
        </w:rPr>
        <w:t>infekcijaigydyti</w:t>
      </w:r>
      <w:proofErr w:type="spellEnd"/>
      <w:r>
        <w:rPr>
          <w:sz w:val="22"/>
          <w:szCs w:val="22"/>
        </w:rPr>
        <w:t>).</w:t>
      </w:r>
    </w:p>
    <w:p w:rsidR="004E37FB" w:rsidRDefault="004E37FB" w:rsidP="004E37FB">
      <w:pPr>
        <w:tabs>
          <w:tab w:val="left" w:pos="567"/>
        </w:tabs>
        <w:rPr>
          <w:sz w:val="22"/>
          <w:szCs w:val="22"/>
        </w:rPr>
      </w:pPr>
      <w:r>
        <w:rPr>
          <w:sz w:val="22"/>
          <w:szCs w:val="22"/>
        </w:rPr>
        <w:t>Pasakykite gydytojui arba vaistininkui, jeigu vartojate kurį nors iš šių vaistų:</w:t>
      </w:r>
    </w:p>
    <w:p w:rsidR="004E37FB" w:rsidRDefault="004E37FB" w:rsidP="004E37FB">
      <w:pPr>
        <w:numPr>
          <w:ilvl w:val="0"/>
          <w:numId w:val="2"/>
        </w:numPr>
        <w:tabs>
          <w:tab w:val="num" w:pos="567"/>
        </w:tabs>
        <w:ind w:left="567" w:hanging="567"/>
        <w:rPr>
          <w:sz w:val="22"/>
          <w:szCs w:val="22"/>
        </w:rPr>
      </w:pPr>
      <w:proofErr w:type="spellStart"/>
      <w:r>
        <w:rPr>
          <w:sz w:val="22"/>
          <w:szCs w:val="22"/>
        </w:rPr>
        <w:lastRenderedPageBreak/>
        <w:t>ketokonazolą</w:t>
      </w:r>
      <w:proofErr w:type="spellEnd"/>
      <w:r>
        <w:rPr>
          <w:sz w:val="22"/>
          <w:szCs w:val="22"/>
        </w:rPr>
        <w:t xml:space="preserve">, </w:t>
      </w:r>
      <w:proofErr w:type="spellStart"/>
      <w:r>
        <w:rPr>
          <w:sz w:val="22"/>
          <w:szCs w:val="22"/>
        </w:rPr>
        <w:t>itrakonazolą</w:t>
      </w:r>
      <w:proofErr w:type="spellEnd"/>
      <w:r>
        <w:rPr>
          <w:sz w:val="22"/>
          <w:szCs w:val="22"/>
        </w:rPr>
        <w:t xml:space="preserve"> arba </w:t>
      </w:r>
      <w:proofErr w:type="spellStart"/>
      <w:r>
        <w:rPr>
          <w:sz w:val="22"/>
          <w:szCs w:val="22"/>
        </w:rPr>
        <w:t>vorikonazolą</w:t>
      </w:r>
      <w:proofErr w:type="spellEnd"/>
      <w:r>
        <w:rPr>
          <w:sz w:val="22"/>
          <w:szCs w:val="22"/>
        </w:rPr>
        <w:t xml:space="preserve"> (jų skiriama grybelių sukeltoms infekcijos gydyti);</w:t>
      </w:r>
    </w:p>
    <w:p w:rsidR="004E37FB" w:rsidRDefault="004E37FB" w:rsidP="004E37FB">
      <w:pPr>
        <w:numPr>
          <w:ilvl w:val="0"/>
          <w:numId w:val="2"/>
        </w:numPr>
        <w:tabs>
          <w:tab w:val="num" w:pos="567"/>
        </w:tabs>
        <w:ind w:left="567" w:hanging="567"/>
        <w:rPr>
          <w:sz w:val="22"/>
          <w:szCs w:val="22"/>
        </w:rPr>
      </w:pPr>
      <w:proofErr w:type="spellStart"/>
      <w:r>
        <w:rPr>
          <w:sz w:val="22"/>
          <w:szCs w:val="22"/>
        </w:rPr>
        <w:t>digoksiną</w:t>
      </w:r>
      <w:proofErr w:type="spellEnd"/>
      <w:r>
        <w:rPr>
          <w:sz w:val="22"/>
          <w:szCs w:val="22"/>
        </w:rPr>
        <w:t xml:space="preserve"> (jo skiriama širdies ligoms gydyti);</w:t>
      </w:r>
    </w:p>
    <w:p w:rsidR="004E37FB" w:rsidRDefault="004E37FB" w:rsidP="004E37FB">
      <w:pPr>
        <w:numPr>
          <w:ilvl w:val="0"/>
          <w:numId w:val="2"/>
        </w:numPr>
        <w:tabs>
          <w:tab w:val="num" w:pos="567"/>
        </w:tabs>
        <w:ind w:left="567" w:hanging="567"/>
        <w:rPr>
          <w:sz w:val="22"/>
          <w:szCs w:val="22"/>
        </w:rPr>
      </w:pPr>
      <w:proofErr w:type="spellStart"/>
      <w:r>
        <w:rPr>
          <w:sz w:val="22"/>
          <w:szCs w:val="22"/>
        </w:rPr>
        <w:t>diazepamą</w:t>
      </w:r>
      <w:proofErr w:type="spellEnd"/>
      <w:r>
        <w:rPr>
          <w:sz w:val="22"/>
          <w:szCs w:val="22"/>
        </w:rPr>
        <w:t xml:space="preserve"> (jo skiriama nerimui šalinti, raumenims atpalaiduoti ir epilepsijai gydyti);</w:t>
      </w:r>
    </w:p>
    <w:p w:rsidR="004E37FB" w:rsidRDefault="004E37FB" w:rsidP="004E37FB">
      <w:pPr>
        <w:numPr>
          <w:ilvl w:val="0"/>
          <w:numId w:val="2"/>
        </w:numPr>
        <w:tabs>
          <w:tab w:val="num" w:pos="567"/>
        </w:tabs>
        <w:ind w:left="567" w:hanging="567"/>
        <w:rPr>
          <w:sz w:val="22"/>
          <w:szCs w:val="22"/>
        </w:rPr>
      </w:pPr>
      <w:proofErr w:type="spellStart"/>
      <w:r>
        <w:rPr>
          <w:sz w:val="22"/>
          <w:szCs w:val="22"/>
        </w:rPr>
        <w:t>fenitoiną</w:t>
      </w:r>
      <w:proofErr w:type="spellEnd"/>
      <w:r>
        <w:rPr>
          <w:sz w:val="22"/>
          <w:szCs w:val="22"/>
        </w:rPr>
        <w:t xml:space="preserve"> (jo skiriama epilepsijai gydyti; gydytojui gali reikėti Jus stebėti, kai pradedate arba baigiate vartoti </w:t>
      </w:r>
      <w:proofErr w:type="spellStart"/>
      <w:r>
        <w:rPr>
          <w:sz w:val="22"/>
          <w:szCs w:val="22"/>
        </w:rPr>
        <w:t>Omeprazole</w:t>
      </w:r>
      <w:proofErr w:type="spellEnd"/>
      <w:r>
        <w:rPr>
          <w:sz w:val="22"/>
          <w:szCs w:val="22"/>
        </w:rPr>
        <w:t xml:space="preserve"> STADA);</w:t>
      </w:r>
    </w:p>
    <w:p w:rsidR="004E37FB" w:rsidRDefault="004E37FB" w:rsidP="004E37FB">
      <w:pPr>
        <w:numPr>
          <w:ilvl w:val="0"/>
          <w:numId w:val="2"/>
        </w:numPr>
        <w:tabs>
          <w:tab w:val="num" w:pos="567"/>
        </w:tabs>
        <w:ind w:left="567" w:hanging="567"/>
        <w:rPr>
          <w:sz w:val="22"/>
          <w:szCs w:val="22"/>
        </w:rPr>
      </w:pPr>
      <w:r>
        <w:rPr>
          <w:sz w:val="22"/>
          <w:szCs w:val="22"/>
        </w:rPr>
        <w:t xml:space="preserve">vaistus kraujui skystinti, pvz., </w:t>
      </w:r>
      <w:proofErr w:type="spellStart"/>
      <w:r>
        <w:rPr>
          <w:sz w:val="22"/>
          <w:szCs w:val="22"/>
        </w:rPr>
        <w:t>varfariną</w:t>
      </w:r>
      <w:proofErr w:type="spellEnd"/>
      <w:r>
        <w:rPr>
          <w:sz w:val="22"/>
          <w:szCs w:val="22"/>
        </w:rPr>
        <w:t xml:space="preserve"> arba kitą vitamino K poveikį slopinantį vaistą (gydytojas turės Jus stebėti, kai pradedate arba baigiate vartoti </w:t>
      </w:r>
      <w:proofErr w:type="spellStart"/>
      <w:r>
        <w:rPr>
          <w:sz w:val="22"/>
          <w:szCs w:val="22"/>
        </w:rPr>
        <w:t>Omeprazole</w:t>
      </w:r>
      <w:proofErr w:type="spellEnd"/>
      <w:r>
        <w:rPr>
          <w:sz w:val="22"/>
          <w:szCs w:val="22"/>
        </w:rPr>
        <w:t xml:space="preserve"> STADA);</w:t>
      </w:r>
    </w:p>
    <w:p w:rsidR="004E37FB" w:rsidRDefault="004E37FB" w:rsidP="004E37FB">
      <w:pPr>
        <w:numPr>
          <w:ilvl w:val="0"/>
          <w:numId w:val="2"/>
        </w:numPr>
        <w:tabs>
          <w:tab w:val="num" w:pos="567"/>
        </w:tabs>
        <w:ind w:left="567" w:hanging="567"/>
        <w:rPr>
          <w:sz w:val="22"/>
          <w:szCs w:val="22"/>
        </w:rPr>
      </w:pPr>
      <w:proofErr w:type="spellStart"/>
      <w:r>
        <w:rPr>
          <w:sz w:val="22"/>
          <w:szCs w:val="22"/>
        </w:rPr>
        <w:t>rifampiciną</w:t>
      </w:r>
      <w:proofErr w:type="spellEnd"/>
      <w:r>
        <w:rPr>
          <w:sz w:val="22"/>
          <w:szCs w:val="22"/>
        </w:rPr>
        <w:t xml:space="preserve"> (jo skiriama tuberkuliozei gydyti);</w:t>
      </w:r>
    </w:p>
    <w:p w:rsidR="004E37FB" w:rsidRDefault="004E37FB" w:rsidP="004E37FB">
      <w:pPr>
        <w:numPr>
          <w:ilvl w:val="0"/>
          <w:numId w:val="2"/>
        </w:numPr>
        <w:tabs>
          <w:tab w:val="num" w:pos="567"/>
        </w:tabs>
        <w:ind w:left="567" w:hanging="567"/>
        <w:rPr>
          <w:sz w:val="22"/>
          <w:szCs w:val="22"/>
        </w:rPr>
      </w:pPr>
      <w:proofErr w:type="spellStart"/>
      <w:r>
        <w:rPr>
          <w:sz w:val="22"/>
          <w:szCs w:val="22"/>
        </w:rPr>
        <w:t>atazanavirą</w:t>
      </w:r>
      <w:proofErr w:type="spellEnd"/>
      <w:r>
        <w:rPr>
          <w:sz w:val="22"/>
          <w:szCs w:val="22"/>
        </w:rPr>
        <w:t xml:space="preserve"> (jo skiriama ŽIV infekcijai gydyti);</w:t>
      </w:r>
    </w:p>
    <w:p w:rsidR="004E37FB" w:rsidRDefault="004E37FB" w:rsidP="004E37FB">
      <w:pPr>
        <w:numPr>
          <w:ilvl w:val="0"/>
          <w:numId w:val="2"/>
        </w:numPr>
        <w:tabs>
          <w:tab w:val="num" w:pos="567"/>
        </w:tabs>
        <w:ind w:left="567" w:hanging="567"/>
        <w:rPr>
          <w:sz w:val="22"/>
          <w:szCs w:val="22"/>
        </w:rPr>
      </w:pPr>
      <w:proofErr w:type="spellStart"/>
      <w:r>
        <w:rPr>
          <w:sz w:val="22"/>
          <w:szCs w:val="22"/>
        </w:rPr>
        <w:t>takrolimuzą</w:t>
      </w:r>
      <w:proofErr w:type="spellEnd"/>
      <w:r>
        <w:rPr>
          <w:sz w:val="22"/>
          <w:szCs w:val="22"/>
        </w:rPr>
        <w:t xml:space="preserve"> (jo skiriama organų transplantacijos atvejais);</w:t>
      </w:r>
    </w:p>
    <w:p w:rsidR="004E37FB" w:rsidRDefault="004E37FB" w:rsidP="004E37FB">
      <w:pPr>
        <w:numPr>
          <w:ilvl w:val="0"/>
          <w:numId w:val="2"/>
        </w:numPr>
        <w:tabs>
          <w:tab w:val="num" w:pos="567"/>
        </w:tabs>
        <w:ind w:left="567" w:hanging="567"/>
        <w:rPr>
          <w:sz w:val="22"/>
          <w:szCs w:val="22"/>
        </w:rPr>
      </w:pPr>
      <w:r>
        <w:rPr>
          <w:sz w:val="22"/>
          <w:szCs w:val="22"/>
        </w:rPr>
        <w:t>jonažolės (</w:t>
      </w:r>
      <w:proofErr w:type="spellStart"/>
      <w:r>
        <w:rPr>
          <w:i/>
          <w:sz w:val="22"/>
          <w:szCs w:val="22"/>
        </w:rPr>
        <w:t>Hypericum</w:t>
      </w:r>
      <w:proofErr w:type="spellEnd"/>
      <w:r>
        <w:rPr>
          <w:i/>
          <w:sz w:val="22"/>
          <w:szCs w:val="22"/>
        </w:rPr>
        <w:t xml:space="preserve"> </w:t>
      </w:r>
      <w:proofErr w:type="spellStart"/>
      <w:r>
        <w:rPr>
          <w:i/>
          <w:sz w:val="22"/>
          <w:szCs w:val="22"/>
        </w:rPr>
        <w:t>perforatum</w:t>
      </w:r>
      <w:proofErr w:type="spellEnd"/>
      <w:r>
        <w:rPr>
          <w:sz w:val="22"/>
          <w:szCs w:val="22"/>
        </w:rPr>
        <w:t>) preparatų (jų skiriama lengvai depresijai gydyti);</w:t>
      </w:r>
    </w:p>
    <w:p w:rsidR="004E37FB" w:rsidRDefault="004E37FB" w:rsidP="004E37FB">
      <w:pPr>
        <w:numPr>
          <w:ilvl w:val="0"/>
          <w:numId w:val="2"/>
        </w:numPr>
        <w:tabs>
          <w:tab w:val="num" w:pos="567"/>
        </w:tabs>
        <w:ind w:left="567" w:hanging="567"/>
        <w:rPr>
          <w:sz w:val="22"/>
          <w:szCs w:val="22"/>
        </w:rPr>
      </w:pPr>
      <w:proofErr w:type="spellStart"/>
      <w:r>
        <w:rPr>
          <w:sz w:val="22"/>
          <w:szCs w:val="22"/>
        </w:rPr>
        <w:t>cilostazolą</w:t>
      </w:r>
      <w:proofErr w:type="spellEnd"/>
      <w:r>
        <w:rPr>
          <w:sz w:val="22"/>
          <w:szCs w:val="22"/>
        </w:rPr>
        <w:t xml:space="preserve"> (jo skiriama protarpiniam šlubumui gydyti);</w:t>
      </w:r>
    </w:p>
    <w:p w:rsidR="004E37FB" w:rsidRDefault="004E37FB" w:rsidP="004E37FB">
      <w:pPr>
        <w:numPr>
          <w:ilvl w:val="0"/>
          <w:numId w:val="2"/>
        </w:numPr>
        <w:tabs>
          <w:tab w:val="num" w:pos="567"/>
        </w:tabs>
        <w:ind w:left="567" w:hanging="567"/>
        <w:rPr>
          <w:sz w:val="22"/>
          <w:szCs w:val="22"/>
        </w:rPr>
      </w:pPr>
      <w:proofErr w:type="spellStart"/>
      <w:r>
        <w:rPr>
          <w:sz w:val="22"/>
          <w:szCs w:val="22"/>
        </w:rPr>
        <w:t>sakvinavirą</w:t>
      </w:r>
      <w:proofErr w:type="spellEnd"/>
      <w:r>
        <w:rPr>
          <w:sz w:val="22"/>
          <w:szCs w:val="22"/>
        </w:rPr>
        <w:t xml:space="preserve"> (jo skiriama ŽIV infekcijai gydyti);</w:t>
      </w:r>
    </w:p>
    <w:p w:rsidR="004E37FB" w:rsidRDefault="004E37FB" w:rsidP="004E37FB">
      <w:pPr>
        <w:numPr>
          <w:ilvl w:val="0"/>
          <w:numId w:val="2"/>
        </w:numPr>
        <w:tabs>
          <w:tab w:val="num" w:pos="567"/>
        </w:tabs>
        <w:ind w:left="567" w:hanging="567"/>
        <w:rPr>
          <w:sz w:val="22"/>
          <w:szCs w:val="22"/>
        </w:rPr>
      </w:pPr>
      <w:proofErr w:type="spellStart"/>
      <w:r>
        <w:rPr>
          <w:sz w:val="22"/>
          <w:szCs w:val="22"/>
        </w:rPr>
        <w:t>klopidogrelį</w:t>
      </w:r>
      <w:proofErr w:type="spellEnd"/>
      <w:r>
        <w:rPr>
          <w:sz w:val="22"/>
          <w:szCs w:val="22"/>
        </w:rPr>
        <w:t xml:space="preserve"> (jo skiriama norint, kad nesusidarytų kraujo krešulių – </w:t>
      </w:r>
      <w:proofErr w:type="spellStart"/>
      <w:r>
        <w:rPr>
          <w:sz w:val="22"/>
          <w:szCs w:val="22"/>
        </w:rPr>
        <w:t>trombų</w:t>
      </w:r>
      <w:proofErr w:type="spellEnd"/>
      <w:r>
        <w:rPr>
          <w:sz w:val="22"/>
          <w:szCs w:val="22"/>
        </w:rPr>
        <w:t>);</w:t>
      </w:r>
    </w:p>
    <w:p w:rsidR="004E37FB" w:rsidRDefault="004E37FB" w:rsidP="004E37FB">
      <w:pPr>
        <w:numPr>
          <w:ilvl w:val="0"/>
          <w:numId w:val="2"/>
        </w:numPr>
        <w:tabs>
          <w:tab w:val="num" w:pos="567"/>
        </w:tabs>
        <w:ind w:left="567" w:hanging="567"/>
        <w:rPr>
          <w:sz w:val="22"/>
          <w:szCs w:val="22"/>
        </w:rPr>
      </w:pPr>
      <w:proofErr w:type="spellStart"/>
      <w:r>
        <w:rPr>
          <w:sz w:val="22"/>
          <w:szCs w:val="22"/>
        </w:rPr>
        <w:t>erlotinibą</w:t>
      </w:r>
      <w:proofErr w:type="spellEnd"/>
      <w:r>
        <w:rPr>
          <w:sz w:val="22"/>
          <w:szCs w:val="22"/>
        </w:rPr>
        <w:t xml:space="preserve"> (jo skiriama vėžiui gydyti);</w:t>
      </w:r>
    </w:p>
    <w:p w:rsidR="004E37FB" w:rsidRDefault="004E37FB" w:rsidP="004E37FB">
      <w:pPr>
        <w:numPr>
          <w:ilvl w:val="0"/>
          <w:numId w:val="2"/>
        </w:numPr>
        <w:tabs>
          <w:tab w:val="num" w:pos="567"/>
        </w:tabs>
        <w:ind w:left="567" w:hanging="567"/>
        <w:rPr>
          <w:sz w:val="22"/>
          <w:szCs w:val="22"/>
        </w:rPr>
      </w:pPr>
      <w:proofErr w:type="spellStart"/>
      <w:r>
        <w:rPr>
          <w:sz w:val="22"/>
          <w:szCs w:val="22"/>
        </w:rPr>
        <w:t>metotreksatą</w:t>
      </w:r>
      <w:proofErr w:type="spellEnd"/>
      <w:r>
        <w:rPr>
          <w:sz w:val="22"/>
          <w:szCs w:val="22"/>
        </w:rPr>
        <w:t xml:space="preserve"> (chemoterapinį vaistą, kuris skiriamas didelėmis dozėmis vėžiui gydyti). Jei Jūs vartojate </w:t>
      </w:r>
      <w:proofErr w:type="spellStart"/>
      <w:r>
        <w:rPr>
          <w:sz w:val="22"/>
          <w:szCs w:val="22"/>
        </w:rPr>
        <w:t>metotrksatą</w:t>
      </w:r>
      <w:proofErr w:type="spellEnd"/>
      <w:r>
        <w:rPr>
          <w:sz w:val="22"/>
          <w:szCs w:val="22"/>
        </w:rPr>
        <w:t xml:space="preserve"> didelėmis dozėmis, Jūsų gydytojas turi laikinai nutraukti gydymą </w:t>
      </w:r>
      <w:proofErr w:type="spellStart"/>
      <w:r>
        <w:rPr>
          <w:sz w:val="22"/>
          <w:szCs w:val="22"/>
        </w:rPr>
        <w:t>Omeprazole</w:t>
      </w:r>
      <w:proofErr w:type="spellEnd"/>
      <w:r>
        <w:rPr>
          <w:sz w:val="22"/>
          <w:szCs w:val="22"/>
        </w:rPr>
        <w:t xml:space="preserve"> STADA.</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sz w:val="22"/>
          <w:szCs w:val="22"/>
        </w:rPr>
        <w:t xml:space="preserve">Jeigu kartu su </w:t>
      </w:r>
      <w:proofErr w:type="spellStart"/>
      <w:r>
        <w:rPr>
          <w:sz w:val="22"/>
          <w:szCs w:val="22"/>
        </w:rPr>
        <w:t>Omeprazole</w:t>
      </w:r>
      <w:proofErr w:type="spellEnd"/>
      <w:r>
        <w:rPr>
          <w:sz w:val="22"/>
          <w:szCs w:val="22"/>
        </w:rPr>
        <w:t xml:space="preserve"> STADA gydytojas Jums skyrė antibiotikų </w:t>
      </w:r>
      <w:proofErr w:type="spellStart"/>
      <w:r>
        <w:rPr>
          <w:sz w:val="22"/>
          <w:szCs w:val="22"/>
        </w:rPr>
        <w:t>amoksicilino</w:t>
      </w:r>
      <w:proofErr w:type="spellEnd"/>
      <w:r>
        <w:rPr>
          <w:sz w:val="22"/>
          <w:szCs w:val="22"/>
        </w:rPr>
        <w:t xml:space="preserve"> ir </w:t>
      </w:r>
      <w:proofErr w:type="spellStart"/>
      <w:r>
        <w:rPr>
          <w:sz w:val="22"/>
          <w:szCs w:val="22"/>
        </w:rPr>
        <w:t>klaritromicino</w:t>
      </w:r>
      <w:proofErr w:type="spellEnd"/>
      <w:r>
        <w:rPr>
          <w:sz w:val="22"/>
          <w:szCs w:val="22"/>
        </w:rPr>
        <w:t xml:space="preserve"> </w:t>
      </w:r>
      <w:proofErr w:type="spellStart"/>
      <w:r>
        <w:rPr>
          <w:i/>
          <w:iCs/>
          <w:sz w:val="22"/>
          <w:szCs w:val="22"/>
        </w:rPr>
        <w:t>Helicobacter</w:t>
      </w:r>
      <w:proofErr w:type="spellEnd"/>
      <w:r>
        <w:rPr>
          <w:i/>
          <w:iCs/>
          <w:sz w:val="22"/>
          <w:szCs w:val="22"/>
        </w:rPr>
        <w:t xml:space="preserve"> </w:t>
      </w:r>
      <w:proofErr w:type="spellStart"/>
      <w:r>
        <w:rPr>
          <w:i/>
          <w:iCs/>
          <w:sz w:val="22"/>
          <w:szCs w:val="22"/>
        </w:rPr>
        <w:t>pylori</w:t>
      </w:r>
      <w:proofErr w:type="spellEnd"/>
      <w:r>
        <w:rPr>
          <w:i/>
          <w:iCs/>
          <w:sz w:val="22"/>
          <w:szCs w:val="22"/>
        </w:rPr>
        <w:t xml:space="preserve"> </w:t>
      </w:r>
      <w:r>
        <w:rPr>
          <w:sz w:val="22"/>
          <w:szCs w:val="22"/>
        </w:rPr>
        <w:t xml:space="preserve">infekcijos sukeltoms opoms gydyti, tai labai svarbu jį informuoti apie visus kitus vaistus, kuriuos vartojate. </w:t>
      </w:r>
    </w:p>
    <w:p w:rsidR="004E37FB" w:rsidRDefault="004E37FB" w:rsidP="004E37FB">
      <w:pPr>
        <w:tabs>
          <w:tab w:val="left" w:pos="567"/>
        </w:tabs>
        <w:rPr>
          <w:sz w:val="22"/>
          <w:szCs w:val="22"/>
        </w:rPr>
      </w:pPr>
    </w:p>
    <w:p w:rsidR="004E37FB" w:rsidRDefault="004E37FB" w:rsidP="004E37FB">
      <w:pPr>
        <w:tabs>
          <w:tab w:val="left" w:pos="567"/>
        </w:tabs>
        <w:rPr>
          <w:b/>
          <w:bCs/>
          <w:sz w:val="22"/>
          <w:szCs w:val="22"/>
        </w:rPr>
      </w:pPr>
      <w:r>
        <w:rPr>
          <w:b/>
          <w:bCs/>
          <w:sz w:val="22"/>
          <w:szCs w:val="22"/>
        </w:rPr>
        <w:t>Nėštumas ir žindymo laikotarpis</w:t>
      </w:r>
    </w:p>
    <w:p w:rsidR="004E37FB" w:rsidRDefault="004E37FB" w:rsidP="004E37FB">
      <w:pPr>
        <w:tabs>
          <w:tab w:val="left" w:pos="567"/>
        </w:tabs>
        <w:rPr>
          <w:sz w:val="22"/>
          <w:szCs w:val="22"/>
        </w:rPr>
      </w:pPr>
      <w:r>
        <w:rPr>
          <w:sz w:val="22"/>
          <w:szCs w:val="22"/>
        </w:rPr>
        <w:t xml:space="preserve">Jeigu esate nėščia, žindote kūdikį, manote, kad galbūt esate nėščia, arba planuojate pastoti, tai prieš vartodama šį vaistą, pasitarkite su gydytoju arba vaistininku. Jūsų gydytojas nuspręs, ar šiuo metu Jums galima vartoti </w:t>
      </w:r>
      <w:proofErr w:type="spellStart"/>
      <w:r>
        <w:rPr>
          <w:sz w:val="22"/>
          <w:szCs w:val="22"/>
        </w:rPr>
        <w:t>Omeprazole</w:t>
      </w:r>
      <w:proofErr w:type="spellEnd"/>
      <w:r>
        <w:rPr>
          <w:sz w:val="22"/>
          <w:szCs w:val="22"/>
        </w:rPr>
        <w:t xml:space="preserve"> STADA.</w:t>
      </w:r>
    </w:p>
    <w:p w:rsidR="004E37FB" w:rsidRDefault="004E37FB" w:rsidP="004E37FB">
      <w:pPr>
        <w:tabs>
          <w:tab w:val="left" w:pos="567"/>
        </w:tabs>
        <w:rPr>
          <w:b/>
          <w:bCs/>
          <w:sz w:val="22"/>
          <w:szCs w:val="22"/>
        </w:rPr>
      </w:pPr>
    </w:p>
    <w:p w:rsidR="004E37FB" w:rsidRDefault="004E37FB" w:rsidP="004E37FB">
      <w:pPr>
        <w:tabs>
          <w:tab w:val="left" w:pos="567"/>
        </w:tabs>
        <w:rPr>
          <w:b/>
          <w:bCs/>
          <w:sz w:val="22"/>
          <w:szCs w:val="22"/>
        </w:rPr>
      </w:pPr>
      <w:r>
        <w:rPr>
          <w:b/>
          <w:bCs/>
          <w:sz w:val="22"/>
          <w:szCs w:val="22"/>
        </w:rPr>
        <w:t>Vairavimas ir mechanizmų valdymas</w:t>
      </w:r>
    </w:p>
    <w:p w:rsidR="004E37FB" w:rsidRDefault="004E37FB" w:rsidP="004E37FB">
      <w:pPr>
        <w:tabs>
          <w:tab w:val="left" w:pos="567"/>
        </w:tabs>
        <w:rPr>
          <w:sz w:val="22"/>
          <w:szCs w:val="22"/>
        </w:rPr>
      </w:pPr>
      <w:r>
        <w:rPr>
          <w:sz w:val="22"/>
          <w:szCs w:val="22"/>
        </w:rPr>
        <w:t xml:space="preserve">Gebėjimui vairuoti ar dirbti su įrankiais ir technika </w:t>
      </w:r>
      <w:proofErr w:type="spellStart"/>
      <w:r>
        <w:rPr>
          <w:sz w:val="22"/>
          <w:szCs w:val="22"/>
        </w:rPr>
        <w:t>Omeprazole</w:t>
      </w:r>
      <w:proofErr w:type="spellEnd"/>
      <w:r>
        <w:rPr>
          <w:sz w:val="22"/>
          <w:szCs w:val="22"/>
        </w:rPr>
        <w:t xml:space="preserve"> STADA neturėtų veikti, tačiau gali pasireikšti toks šalutinis poveikis, kaip galvos svaigimas ir regos sutrikimai (žr. 4 skyrių), kurį pajutus vairuoti ir valdyti mechanizmų negalima.</w:t>
      </w:r>
    </w:p>
    <w:p w:rsidR="004E37FB" w:rsidRDefault="004E37FB" w:rsidP="004E37FB">
      <w:pPr>
        <w:tabs>
          <w:tab w:val="left" w:pos="567"/>
        </w:tabs>
        <w:rPr>
          <w:sz w:val="22"/>
          <w:szCs w:val="22"/>
        </w:rPr>
      </w:pPr>
    </w:p>
    <w:p w:rsidR="004E37FB" w:rsidRDefault="004E37FB" w:rsidP="004E37FB">
      <w:pPr>
        <w:tabs>
          <w:tab w:val="left" w:pos="567"/>
        </w:tabs>
        <w:rPr>
          <w:b/>
          <w:bCs/>
          <w:sz w:val="22"/>
          <w:szCs w:val="22"/>
        </w:rPr>
      </w:pPr>
      <w:proofErr w:type="spellStart"/>
      <w:r>
        <w:rPr>
          <w:b/>
          <w:bCs/>
          <w:sz w:val="22"/>
          <w:szCs w:val="22"/>
        </w:rPr>
        <w:t>Omeprazole</w:t>
      </w:r>
      <w:proofErr w:type="spellEnd"/>
      <w:r>
        <w:rPr>
          <w:b/>
          <w:bCs/>
          <w:sz w:val="22"/>
          <w:szCs w:val="22"/>
        </w:rPr>
        <w:t xml:space="preserve"> STADA sudėtyje yra sacharozės ir natrio</w:t>
      </w:r>
    </w:p>
    <w:p w:rsidR="004E37FB" w:rsidRDefault="004E37FB" w:rsidP="004E37FB">
      <w:pPr>
        <w:tabs>
          <w:tab w:val="left" w:pos="567"/>
        </w:tabs>
        <w:rPr>
          <w:sz w:val="22"/>
          <w:szCs w:val="22"/>
        </w:rPr>
      </w:pPr>
      <w:r>
        <w:rPr>
          <w:sz w:val="22"/>
          <w:szCs w:val="22"/>
        </w:rPr>
        <w:t>Jeigu gydytojas Jums yra sakęs, kad netoleruojate kokių nors angliavandenių, kreipkitės į jį prieš pradėdami vartoti šį vaistą.</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sidRPr="007B06D7">
        <w:rPr>
          <w:sz w:val="22"/>
          <w:szCs w:val="22"/>
        </w:rPr>
        <w:t xml:space="preserve">Šio vaisto </w:t>
      </w:r>
      <w:r>
        <w:rPr>
          <w:sz w:val="22"/>
          <w:szCs w:val="22"/>
        </w:rPr>
        <w:t>vienoje kapsulėje</w:t>
      </w:r>
      <w:r w:rsidRPr="007B06D7">
        <w:rPr>
          <w:sz w:val="22"/>
          <w:szCs w:val="22"/>
        </w:rPr>
        <w:t xml:space="preserve"> yra</w:t>
      </w:r>
      <w:r>
        <w:rPr>
          <w:sz w:val="22"/>
          <w:szCs w:val="22"/>
        </w:rPr>
        <w:t xml:space="preserve"> </w:t>
      </w:r>
      <w:r w:rsidRPr="007B06D7">
        <w:rPr>
          <w:sz w:val="22"/>
          <w:szCs w:val="22"/>
        </w:rPr>
        <w:t>mažiau kaip 1</w:t>
      </w:r>
      <w:r>
        <w:rPr>
          <w:sz w:val="22"/>
          <w:szCs w:val="22"/>
        </w:rPr>
        <w:t> </w:t>
      </w:r>
      <w:proofErr w:type="spellStart"/>
      <w:r w:rsidRPr="007B06D7">
        <w:rPr>
          <w:sz w:val="22"/>
          <w:szCs w:val="22"/>
        </w:rPr>
        <w:t>mmol</w:t>
      </w:r>
      <w:proofErr w:type="spellEnd"/>
      <w:r w:rsidRPr="007B06D7">
        <w:rPr>
          <w:sz w:val="22"/>
          <w:szCs w:val="22"/>
        </w:rPr>
        <w:t xml:space="preserve"> (23</w:t>
      </w:r>
      <w:r>
        <w:rPr>
          <w:sz w:val="22"/>
          <w:szCs w:val="22"/>
        </w:rPr>
        <w:t> </w:t>
      </w:r>
      <w:r w:rsidRPr="007B06D7">
        <w:rPr>
          <w:sz w:val="22"/>
          <w:szCs w:val="22"/>
        </w:rPr>
        <w:t>mg) natrio, t.</w:t>
      </w:r>
      <w:r>
        <w:rPr>
          <w:sz w:val="22"/>
          <w:szCs w:val="22"/>
        </w:rPr>
        <w:t> </w:t>
      </w:r>
      <w:r w:rsidRPr="007B06D7">
        <w:rPr>
          <w:sz w:val="22"/>
          <w:szCs w:val="22"/>
        </w:rPr>
        <w:t>y. jis beveik</w:t>
      </w:r>
      <w:r>
        <w:rPr>
          <w:sz w:val="22"/>
          <w:szCs w:val="22"/>
        </w:rPr>
        <w:t xml:space="preserve"> </w:t>
      </w:r>
      <w:r w:rsidRPr="007B06D7">
        <w:rPr>
          <w:sz w:val="22"/>
          <w:szCs w:val="22"/>
        </w:rPr>
        <w:t>neturi reikšmės</w:t>
      </w:r>
      <w:r>
        <w:rPr>
          <w:sz w:val="22"/>
          <w:szCs w:val="22"/>
        </w:rPr>
        <w:t>.</w:t>
      </w:r>
    </w:p>
    <w:p w:rsidR="004E37FB" w:rsidRDefault="004E37FB" w:rsidP="004E37FB">
      <w:pPr>
        <w:tabs>
          <w:tab w:val="left" w:pos="567"/>
        </w:tabs>
        <w:rPr>
          <w:sz w:val="22"/>
          <w:szCs w:val="22"/>
        </w:rPr>
      </w:pPr>
    </w:p>
    <w:p w:rsidR="004E37FB" w:rsidRDefault="004E37FB" w:rsidP="004E37FB">
      <w:pPr>
        <w:tabs>
          <w:tab w:val="left" w:pos="567"/>
        </w:tabs>
        <w:ind w:left="540" w:hanging="540"/>
        <w:rPr>
          <w:b/>
          <w:bCs/>
          <w:sz w:val="22"/>
          <w:szCs w:val="22"/>
        </w:rPr>
      </w:pPr>
      <w:r>
        <w:rPr>
          <w:b/>
          <w:bCs/>
          <w:sz w:val="22"/>
          <w:szCs w:val="22"/>
        </w:rPr>
        <w:t>3.</w:t>
      </w:r>
      <w:r>
        <w:rPr>
          <w:b/>
          <w:bCs/>
          <w:sz w:val="22"/>
          <w:szCs w:val="22"/>
        </w:rPr>
        <w:tab/>
        <w:t xml:space="preserve">Kaip vartoti </w:t>
      </w:r>
      <w:proofErr w:type="spellStart"/>
      <w:r>
        <w:rPr>
          <w:b/>
          <w:bCs/>
          <w:sz w:val="22"/>
          <w:szCs w:val="22"/>
        </w:rPr>
        <w:t>Omeprazole</w:t>
      </w:r>
      <w:proofErr w:type="spellEnd"/>
      <w:r>
        <w:rPr>
          <w:b/>
          <w:bCs/>
          <w:sz w:val="22"/>
          <w:szCs w:val="22"/>
        </w:rPr>
        <w:t xml:space="preserve"> STADA</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sz w:val="22"/>
          <w:szCs w:val="22"/>
        </w:rPr>
        <w:t>Visada vartokite šį vaistą tiksliai kaip nurodė gydytojas. Jeigu abejojate, kreipkitės į gydytoją arba vaistininką.</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sz w:val="22"/>
          <w:szCs w:val="22"/>
        </w:rPr>
        <w:t>Gydytojas nurodys kiek kapsulių ir kaip ilgai vartoti. Dozė ir vartojimo trukmė priklauso nuo Jūsų ligos ir amžiaus.</w:t>
      </w:r>
    </w:p>
    <w:p w:rsidR="004E37FB" w:rsidRDefault="004E37FB" w:rsidP="004E37FB">
      <w:pPr>
        <w:tabs>
          <w:tab w:val="left" w:pos="567"/>
        </w:tabs>
        <w:rPr>
          <w:sz w:val="22"/>
          <w:szCs w:val="22"/>
        </w:rPr>
      </w:pPr>
      <w:r>
        <w:rPr>
          <w:sz w:val="22"/>
          <w:szCs w:val="22"/>
        </w:rPr>
        <w:t>Rekomenduojamos dozės nurodytos žemiau.</w:t>
      </w:r>
    </w:p>
    <w:p w:rsidR="004E37FB" w:rsidRDefault="004E37FB" w:rsidP="004E37FB">
      <w:pPr>
        <w:tabs>
          <w:tab w:val="left" w:pos="567"/>
        </w:tabs>
        <w:rPr>
          <w:sz w:val="22"/>
          <w:szCs w:val="22"/>
        </w:rPr>
      </w:pPr>
    </w:p>
    <w:p w:rsidR="004E37FB" w:rsidRDefault="004E37FB" w:rsidP="004E37FB">
      <w:pPr>
        <w:tabs>
          <w:tab w:val="left" w:pos="567"/>
        </w:tabs>
        <w:rPr>
          <w:b/>
          <w:sz w:val="22"/>
          <w:u w:val="single"/>
        </w:rPr>
      </w:pPr>
      <w:r>
        <w:rPr>
          <w:b/>
          <w:sz w:val="22"/>
          <w:u w:val="single"/>
        </w:rPr>
        <w:t xml:space="preserve">Vartojimas </w:t>
      </w:r>
      <w:r>
        <w:rPr>
          <w:b/>
          <w:sz w:val="22"/>
          <w:szCs w:val="22"/>
          <w:u w:val="single"/>
        </w:rPr>
        <w:t>suaugusiems žmonėms</w:t>
      </w:r>
    </w:p>
    <w:p w:rsidR="004E37FB" w:rsidRDefault="004E37FB" w:rsidP="004E37FB">
      <w:pPr>
        <w:tabs>
          <w:tab w:val="left" w:pos="567"/>
        </w:tabs>
        <w:rPr>
          <w:sz w:val="22"/>
          <w:szCs w:val="22"/>
        </w:rPr>
      </w:pPr>
    </w:p>
    <w:p w:rsidR="004E37FB" w:rsidRDefault="004E37FB" w:rsidP="004E37FB">
      <w:pPr>
        <w:tabs>
          <w:tab w:val="left" w:pos="567"/>
        </w:tabs>
        <w:rPr>
          <w:sz w:val="22"/>
          <w:szCs w:val="22"/>
        </w:rPr>
      </w:pPr>
      <w:proofErr w:type="spellStart"/>
      <w:r>
        <w:rPr>
          <w:sz w:val="22"/>
          <w:szCs w:val="22"/>
        </w:rPr>
        <w:t>Gastroezofaginio</w:t>
      </w:r>
      <w:proofErr w:type="spellEnd"/>
      <w:r>
        <w:rPr>
          <w:sz w:val="22"/>
          <w:szCs w:val="22"/>
        </w:rPr>
        <w:t xml:space="preserve"> </w:t>
      </w:r>
      <w:proofErr w:type="spellStart"/>
      <w:r>
        <w:rPr>
          <w:sz w:val="22"/>
          <w:szCs w:val="22"/>
        </w:rPr>
        <w:t>refliukso</w:t>
      </w:r>
      <w:proofErr w:type="spellEnd"/>
      <w:r>
        <w:rPr>
          <w:sz w:val="22"/>
          <w:szCs w:val="22"/>
        </w:rPr>
        <w:t xml:space="preserve"> ligos simptomams, tokiems kaip </w:t>
      </w:r>
      <w:r>
        <w:rPr>
          <w:b/>
          <w:bCs/>
          <w:sz w:val="22"/>
          <w:szCs w:val="22"/>
        </w:rPr>
        <w:t xml:space="preserve">rėmuo ir rūgšties </w:t>
      </w:r>
      <w:proofErr w:type="spellStart"/>
      <w:r>
        <w:rPr>
          <w:b/>
          <w:bCs/>
          <w:sz w:val="22"/>
          <w:szCs w:val="22"/>
        </w:rPr>
        <w:t>regurgitacija</w:t>
      </w:r>
      <w:proofErr w:type="spellEnd"/>
      <w:r>
        <w:rPr>
          <w:sz w:val="22"/>
          <w:szCs w:val="22"/>
        </w:rPr>
        <w:t xml:space="preserve">, gydyti: </w:t>
      </w:r>
    </w:p>
    <w:p w:rsidR="004E37FB" w:rsidRDefault="004E37FB" w:rsidP="004E37FB">
      <w:pPr>
        <w:numPr>
          <w:ilvl w:val="0"/>
          <w:numId w:val="2"/>
        </w:numPr>
        <w:tabs>
          <w:tab w:val="num" w:pos="567"/>
        </w:tabs>
        <w:ind w:left="567" w:hanging="567"/>
        <w:rPr>
          <w:sz w:val="22"/>
          <w:szCs w:val="22"/>
        </w:rPr>
      </w:pPr>
      <w:r>
        <w:rPr>
          <w:sz w:val="22"/>
          <w:szCs w:val="22"/>
        </w:rPr>
        <w:t>Jūsų gydytojas, nustatęs nežymų stemplės pažeidimą, įprastai skiria 20 mg dozę1 kartą per parą 4-8 savaites. Jeigu per tą laiką stemplė neužgijo, Jūsų gydytojas gali nurodyti vartoti 40 mg dozę dar 8 savaites;</w:t>
      </w:r>
    </w:p>
    <w:p w:rsidR="004E37FB" w:rsidRDefault="004E37FB" w:rsidP="004E37FB">
      <w:pPr>
        <w:numPr>
          <w:ilvl w:val="0"/>
          <w:numId w:val="2"/>
        </w:numPr>
        <w:tabs>
          <w:tab w:val="num" w:pos="567"/>
        </w:tabs>
        <w:ind w:left="567" w:hanging="567"/>
        <w:rPr>
          <w:sz w:val="22"/>
          <w:szCs w:val="22"/>
        </w:rPr>
      </w:pPr>
      <w:r>
        <w:rPr>
          <w:sz w:val="22"/>
          <w:szCs w:val="22"/>
        </w:rPr>
        <w:t>kai stemplė sugyja, įprastinė dozė 10 mg 1 kartą per parą;</w:t>
      </w:r>
    </w:p>
    <w:p w:rsidR="004E37FB" w:rsidRDefault="004E37FB" w:rsidP="004E37FB">
      <w:pPr>
        <w:numPr>
          <w:ilvl w:val="0"/>
          <w:numId w:val="2"/>
        </w:numPr>
        <w:tabs>
          <w:tab w:val="num" w:pos="567"/>
        </w:tabs>
        <w:ind w:left="567" w:hanging="567"/>
        <w:rPr>
          <w:sz w:val="22"/>
          <w:szCs w:val="22"/>
        </w:rPr>
      </w:pPr>
      <w:r>
        <w:rPr>
          <w:sz w:val="22"/>
          <w:szCs w:val="22"/>
        </w:rPr>
        <w:lastRenderedPageBreak/>
        <w:t>jei stemplė nepažeista, įprastinė dozė 10 mg 1 kartą per parą.</w:t>
      </w:r>
    </w:p>
    <w:p w:rsidR="004E37FB" w:rsidRDefault="004E37FB" w:rsidP="004E37FB">
      <w:pPr>
        <w:tabs>
          <w:tab w:val="left" w:pos="567"/>
        </w:tabs>
        <w:rPr>
          <w:bCs/>
          <w:sz w:val="22"/>
          <w:szCs w:val="22"/>
        </w:rPr>
      </w:pPr>
    </w:p>
    <w:p w:rsidR="004E37FB" w:rsidRDefault="004E37FB" w:rsidP="004E37FB">
      <w:pPr>
        <w:tabs>
          <w:tab w:val="left" w:pos="567"/>
        </w:tabs>
        <w:rPr>
          <w:b/>
          <w:sz w:val="22"/>
          <w:szCs w:val="22"/>
        </w:rPr>
      </w:pPr>
      <w:r>
        <w:rPr>
          <w:b/>
          <w:bCs/>
          <w:sz w:val="22"/>
          <w:szCs w:val="22"/>
        </w:rPr>
        <w:t xml:space="preserve">Viršutinės žarnyno dalies </w:t>
      </w:r>
      <w:r>
        <w:rPr>
          <w:bCs/>
          <w:sz w:val="22"/>
          <w:szCs w:val="22"/>
        </w:rPr>
        <w:t>(dvylikapirštės žarnos)</w:t>
      </w:r>
      <w:r>
        <w:rPr>
          <w:b/>
          <w:bCs/>
          <w:sz w:val="22"/>
          <w:szCs w:val="22"/>
        </w:rPr>
        <w:t xml:space="preserve"> opoms </w:t>
      </w:r>
      <w:r>
        <w:rPr>
          <w:sz w:val="22"/>
          <w:szCs w:val="22"/>
        </w:rPr>
        <w:t>gydyti:</w:t>
      </w:r>
    </w:p>
    <w:p w:rsidR="004E37FB" w:rsidRDefault="004E37FB" w:rsidP="004E37FB">
      <w:pPr>
        <w:numPr>
          <w:ilvl w:val="0"/>
          <w:numId w:val="2"/>
        </w:numPr>
        <w:tabs>
          <w:tab w:val="num" w:pos="567"/>
        </w:tabs>
        <w:ind w:left="567" w:hanging="567"/>
        <w:rPr>
          <w:sz w:val="22"/>
          <w:szCs w:val="22"/>
        </w:rPr>
      </w:pPr>
      <w:r>
        <w:rPr>
          <w:sz w:val="22"/>
          <w:szCs w:val="22"/>
        </w:rPr>
        <w:t>įprastinė dozė yra 20 mg 1 kartą per parą 2 savaites; jeigu per tą laiką opa neužgijo, gydytojas gali nurodyti vartoti tą pačią dozę dar 2 savaites;</w:t>
      </w:r>
    </w:p>
    <w:p w:rsidR="004E37FB" w:rsidRDefault="004E37FB" w:rsidP="004E37FB">
      <w:pPr>
        <w:numPr>
          <w:ilvl w:val="0"/>
          <w:numId w:val="2"/>
        </w:numPr>
        <w:tabs>
          <w:tab w:val="num" w:pos="567"/>
        </w:tabs>
        <w:ind w:left="567" w:hanging="567"/>
        <w:rPr>
          <w:sz w:val="22"/>
          <w:szCs w:val="22"/>
        </w:rPr>
      </w:pPr>
      <w:r>
        <w:rPr>
          <w:sz w:val="22"/>
          <w:szCs w:val="22"/>
        </w:rPr>
        <w:t>jeigu opa ne visai užgijo, dozę galima padidinti iki 40 mg 1 kartą per parą (ji vartojama 4 savaites).</w:t>
      </w:r>
    </w:p>
    <w:p w:rsidR="004E37FB" w:rsidRDefault="004E37FB" w:rsidP="004E37FB">
      <w:pPr>
        <w:tabs>
          <w:tab w:val="left" w:pos="567"/>
        </w:tabs>
        <w:rPr>
          <w:bCs/>
          <w:sz w:val="22"/>
          <w:szCs w:val="22"/>
        </w:rPr>
      </w:pPr>
    </w:p>
    <w:p w:rsidR="004E37FB" w:rsidRDefault="004E37FB" w:rsidP="004E37FB">
      <w:pPr>
        <w:tabs>
          <w:tab w:val="left" w:pos="567"/>
        </w:tabs>
        <w:rPr>
          <w:b/>
          <w:sz w:val="22"/>
          <w:szCs w:val="22"/>
        </w:rPr>
      </w:pPr>
      <w:r>
        <w:rPr>
          <w:b/>
          <w:bCs/>
          <w:sz w:val="22"/>
          <w:szCs w:val="22"/>
        </w:rPr>
        <w:t xml:space="preserve">Skrandžio opoms </w:t>
      </w:r>
      <w:r>
        <w:rPr>
          <w:sz w:val="22"/>
          <w:szCs w:val="22"/>
        </w:rPr>
        <w:t>gydyti:</w:t>
      </w:r>
    </w:p>
    <w:p w:rsidR="004E37FB" w:rsidRDefault="004E37FB" w:rsidP="004E37FB">
      <w:pPr>
        <w:numPr>
          <w:ilvl w:val="0"/>
          <w:numId w:val="2"/>
        </w:numPr>
        <w:tabs>
          <w:tab w:val="num" w:pos="567"/>
        </w:tabs>
        <w:ind w:left="567" w:hanging="567"/>
        <w:rPr>
          <w:sz w:val="22"/>
          <w:szCs w:val="22"/>
        </w:rPr>
      </w:pPr>
      <w:r>
        <w:rPr>
          <w:sz w:val="22"/>
          <w:szCs w:val="22"/>
        </w:rPr>
        <w:t>įprastinė dozė yra 20 mg 1 kartą per parą 4 savaites; jeigu per tą laiką opa neužgijo, Jūsų gydytojas gali nurodyti vartoti tą pačią dozę dar 4 savaites;</w:t>
      </w:r>
    </w:p>
    <w:p w:rsidR="004E37FB" w:rsidRDefault="004E37FB" w:rsidP="004E37FB">
      <w:pPr>
        <w:numPr>
          <w:ilvl w:val="0"/>
          <w:numId w:val="2"/>
        </w:numPr>
        <w:tabs>
          <w:tab w:val="num" w:pos="567"/>
        </w:tabs>
        <w:ind w:left="567" w:hanging="567"/>
        <w:rPr>
          <w:sz w:val="22"/>
          <w:szCs w:val="22"/>
        </w:rPr>
      </w:pPr>
      <w:r>
        <w:rPr>
          <w:sz w:val="22"/>
          <w:szCs w:val="22"/>
        </w:rPr>
        <w:t>jeigu opa ne visai užgijo, dozę galima padidinti iki 40 mg 1 kartą per parą (ji vartojama 8 savaites).</w:t>
      </w:r>
    </w:p>
    <w:p w:rsidR="004E37FB" w:rsidRDefault="004E37FB" w:rsidP="004E37FB">
      <w:pPr>
        <w:tabs>
          <w:tab w:val="left" w:pos="567"/>
        </w:tabs>
        <w:rPr>
          <w:bCs/>
          <w:sz w:val="22"/>
          <w:szCs w:val="22"/>
        </w:rPr>
      </w:pPr>
    </w:p>
    <w:p w:rsidR="004E37FB" w:rsidRDefault="004E37FB" w:rsidP="004E37FB">
      <w:pPr>
        <w:tabs>
          <w:tab w:val="left" w:pos="567"/>
        </w:tabs>
        <w:rPr>
          <w:b/>
          <w:bCs/>
          <w:sz w:val="22"/>
          <w:szCs w:val="22"/>
        </w:rPr>
      </w:pPr>
      <w:r>
        <w:rPr>
          <w:b/>
          <w:bCs/>
          <w:sz w:val="22"/>
          <w:szCs w:val="22"/>
        </w:rPr>
        <w:t>Dvylikapirštės žarnos ir skrandžio opų atsinaujinimui išvengti</w:t>
      </w:r>
      <w:r>
        <w:rPr>
          <w:bCs/>
          <w:sz w:val="22"/>
          <w:szCs w:val="22"/>
        </w:rPr>
        <w:t xml:space="preserve"> (profilaktikai):</w:t>
      </w:r>
    </w:p>
    <w:p w:rsidR="004E37FB" w:rsidRDefault="004E37FB" w:rsidP="004E37FB">
      <w:pPr>
        <w:numPr>
          <w:ilvl w:val="0"/>
          <w:numId w:val="2"/>
        </w:numPr>
        <w:tabs>
          <w:tab w:val="num" w:pos="567"/>
        </w:tabs>
        <w:ind w:left="567" w:hanging="567"/>
        <w:rPr>
          <w:sz w:val="22"/>
          <w:szCs w:val="22"/>
        </w:rPr>
      </w:pPr>
      <w:r>
        <w:rPr>
          <w:sz w:val="22"/>
          <w:szCs w:val="22"/>
        </w:rPr>
        <w:t>įprastinė dozė yra 10 mg arba 20 mg 1 kartą per parą. Gydytojas gali padidinti dozę iki 40 mg 1 kartą per parą.</w:t>
      </w:r>
    </w:p>
    <w:p w:rsidR="004E37FB" w:rsidRDefault="004E37FB" w:rsidP="004E37FB">
      <w:pPr>
        <w:tabs>
          <w:tab w:val="left" w:pos="567"/>
        </w:tabs>
        <w:rPr>
          <w:bCs/>
          <w:sz w:val="22"/>
          <w:szCs w:val="22"/>
        </w:rPr>
      </w:pPr>
    </w:p>
    <w:p w:rsidR="004E37FB" w:rsidRDefault="004E37FB" w:rsidP="004E37FB">
      <w:pPr>
        <w:tabs>
          <w:tab w:val="left" w:pos="567"/>
        </w:tabs>
        <w:rPr>
          <w:b/>
          <w:bCs/>
          <w:sz w:val="22"/>
          <w:szCs w:val="22"/>
        </w:rPr>
      </w:pPr>
      <w:r>
        <w:rPr>
          <w:b/>
          <w:bCs/>
          <w:sz w:val="22"/>
          <w:szCs w:val="22"/>
        </w:rPr>
        <w:t xml:space="preserve">Nesteroidinių vaistų nuo uždegimo sukeltoms dvylikapirštės žarnos ir skrandžio opoms </w:t>
      </w:r>
      <w:r>
        <w:rPr>
          <w:bCs/>
          <w:sz w:val="22"/>
          <w:szCs w:val="22"/>
        </w:rPr>
        <w:t>gydyti:</w:t>
      </w:r>
    </w:p>
    <w:p w:rsidR="004E37FB" w:rsidRDefault="004E37FB" w:rsidP="004E37FB">
      <w:pPr>
        <w:numPr>
          <w:ilvl w:val="0"/>
          <w:numId w:val="2"/>
        </w:numPr>
        <w:tabs>
          <w:tab w:val="num" w:pos="567"/>
        </w:tabs>
        <w:ind w:left="567" w:hanging="567"/>
        <w:rPr>
          <w:sz w:val="22"/>
          <w:szCs w:val="22"/>
        </w:rPr>
      </w:pPr>
      <w:r>
        <w:rPr>
          <w:sz w:val="22"/>
          <w:szCs w:val="22"/>
        </w:rPr>
        <w:t>įprastinė dozė yra 20 mg 1 kartą per parą, 4-8 savaites.</w:t>
      </w:r>
    </w:p>
    <w:p w:rsidR="004E37FB" w:rsidRDefault="004E37FB" w:rsidP="004E37FB">
      <w:pPr>
        <w:tabs>
          <w:tab w:val="left" w:pos="567"/>
        </w:tabs>
        <w:rPr>
          <w:bCs/>
          <w:sz w:val="22"/>
          <w:szCs w:val="22"/>
        </w:rPr>
      </w:pPr>
    </w:p>
    <w:p w:rsidR="004E37FB" w:rsidRDefault="004E37FB" w:rsidP="004E37FB">
      <w:pPr>
        <w:tabs>
          <w:tab w:val="left" w:pos="567"/>
        </w:tabs>
        <w:rPr>
          <w:b/>
          <w:bCs/>
          <w:sz w:val="22"/>
          <w:szCs w:val="22"/>
        </w:rPr>
      </w:pPr>
      <w:r>
        <w:rPr>
          <w:b/>
          <w:bCs/>
          <w:sz w:val="22"/>
          <w:szCs w:val="22"/>
        </w:rPr>
        <w:t>Dvylikapirštės žarnos ir skrandžio opų profilaktikai vartojant nesteroidinių vaistų nuo uždegimo:</w:t>
      </w:r>
    </w:p>
    <w:p w:rsidR="004E37FB" w:rsidRDefault="004E37FB" w:rsidP="004E37FB">
      <w:pPr>
        <w:numPr>
          <w:ilvl w:val="0"/>
          <w:numId w:val="2"/>
        </w:numPr>
        <w:tabs>
          <w:tab w:val="num" w:pos="567"/>
        </w:tabs>
        <w:ind w:left="567" w:hanging="567"/>
        <w:rPr>
          <w:sz w:val="22"/>
          <w:szCs w:val="22"/>
        </w:rPr>
      </w:pPr>
      <w:r>
        <w:rPr>
          <w:sz w:val="22"/>
          <w:szCs w:val="22"/>
        </w:rPr>
        <w:t>įprastinė dozė yra 20 mg 1 kartą per parą.</w:t>
      </w:r>
    </w:p>
    <w:p w:rsidR="004E37FB" w:rsidRDefault="004E37FB" w:rsidP="004E37FB">
      <w:pPr>
        <w:tabs>
          <w:tab w:val="left" w:pos="567"/>
        </w:tabs>
        <w:rPr>
          <w:bCs/>
          <w:sz w:val="22"/>
          <w:szCs w:val="22"/>
        </w:rPr>
      </w:pPr>
    </w:p>
    <w:p w:rsidR="004E37FB" w:rsidRDefault="004E37FB" w:rsidP="004E37FB">
      <w:pPr>
        <w:tabs>
          <w:tab w:val="left" w:pos="567"/>
        </w:tabs>
        <w:rPr>
          <w:bCs/>
          <w:sz w:val="22"/>
          <w:szCs w:val="22"/>
        </w:rPr>
      </w:pPr>
      <w:r>
        <w:rPr>
          <w:b/>
          <w:bCs/>
          <w:sz w:val="22"/>
          <w:szCs w:val="22"/>
        </w:rPr>
        <w:t xml:space="preserve">Opoms, sukeltoms </w:t>
      </w:r>
      <w:proofErr w:type="spellStart"/>
      <w:r>
        <w:rPr>
          <w:b/>
          <w:bCs/>
          <w:i/>
          <w:sz w:val="22"/>
          <w:szCs w:val="22"/>
        </w:rPr>
        <w:t>Helicobacter</w:t>
      </w:r>
      <w:proofErr w:type="spellEnd"/>
      <w:r>
        <w:rPr>
          <w:b/>
          <w:bCs/>
          <w:i/>
          <w:sz w:val="22"/>
          <w:szCs w:val="22"/>
        </w:rPr>
        <w:t xml:space="preserve"> </w:t>
      </w:r>
      <w:proofErr w:type="spellStart"/>
      <w:r>
        <w:rPr>
          <w:b/>
          <w:bCs/>
          <w:i/>
          <w:sz w:val="22"/>
          <w:szCs w:val="22"/>
        </w:rPr>
        <w:t>pylori</w:t>
      </w:r>
      <w:proofErr w:type="spellEnd"/>
      <w:r>
        <w:rPr>
          <w:b/>
          <w:bCs/>
          <w:sz w:val="22"/>
          <w:szCs w:val="22"/>
        </w:rPr>
        <w:t xml:space="preserve"> infekcijos</w:t>
      </w:r>
      <w:r>
        <w:rPr>
          <w:bCs/>
          <w:sz w:val="22"/>
          <w:szCs w:val="22"/>
        </w:rPr>
        <w:t>, gydyti ir jų atsinaujinimui išvengti:</w:t>
      </w:r>
    </w:p>
    <w:p w:rsidR="004E37FB" w:rsidRDefault="004E37FB" w:rsidP="004E37FB">
      <w:pPr>
        <w:numPr>
          <w:ilvl w:val="0"/>
          <w:numId w:val="2"/>
        </w:numPr>
        <w:tabs>
          <w:tab w:val="num" w:pos="567"/>
        </w:tabs>
        <w:ind w:left="567" w:hanging="567"/>
        <w:rPr>
          <w:sz w:val="22"/>
          <w:szCs w:val="22"/>
        </w:rPr>
      </w:pPr>
      <w:r>
        <w:rPr>
          <w:sz w:val="22"/>
          <w:szCs w:val="22"/>
        </w:rPr>
        <w:t xml:space="preserve">įprastinė dozė yra 20 mg </w:t>
      </w:r>
      <w:proofErr w:type="spellStart"/>
      <w:r>
        <w:rPr>
          <w:sz w:val="22"/>
          <w:szCs w:val="22"/>
        </w:rPr>
        <w:t>Omeprazole</w:t>
      </w:r>
      <w:proofErr w:type="spellEnd"/>
      <w:r>
        <w:rPr>
          <w:sz w:val="22"/>
          <w:szCs w:val="22"/>
        </w:rPr>
        <w:t xml:space="preserve"> STADA 2 kartus per parą, 1 savaitę;</w:t>
      </w:r>
    </w:p>
    <w:p w:rsidR="004E37FB" w:rsidRDefault="004E37FB" w:rsidP="004E37FB">
      <w:pPr>
        <w:numPr>
          <w:ilvl w:val="0"/>
          <w:numId w:val="2"/>
        </w:numPr>
        <w:tabs>
          <w:tab w:val="num" w:pos="567"/>
        </w:tabs>
        <w:ind w:left="567" w:hanging="567"/>
        <w:rPr>
          <w:sz w:val="22"/>
          <w:szCs w:val="22"/>
        </w:rPr>
      </w:pPr>
      <w:r>
        <w:rPr>
          <w:sz w:val="22"/>
          <w:szCs w:val="22"/>
        </w:rPr>
        <w:t>Jūsų gydytojas taip pat paskirs kartu vartoti 2 antibiotikus iš 3 (</w:t>
      </w:r>
      <w:proofErr w:type="spellStart"/>
      <w:r>
        <w:rPr>
          <w:sz w:val="22"/>
          <w:szCs w:val="22"/>
        </w:rPr>
        <w:t>amoksicilinas</w:t>
      </w:r>
      <w:proofErr w:type="spellEnd"/>
      <w:r>
        <w:rPr>
          <w:sz w:val="22"/>
          <w:szCs w:val="22"/>
        </w:rPr>
        <w:t xml:space="preserve">, </w:t>
      </w:r>
      <w:proofErr w:type="spellStart"/>
      <w:r>
        <w:rPr>
          <w:sz w:val="22"/>
          <w:szCs w:val="22"/>
        </w:rPr>
        <w:t>klaritromicinas</w:t>
      </w:r>
      <w:proofErr w:type="spellEnd"/>
      <w:r>
        <w:rPr>
          <w:sz w:val="22"/>
          <w:szCs w:val="22"/>
        </w:rPr>
        <w:t xml:space="preserve">, </w:t>
      </w:r>
      <w:proofErr w:type="spellStart"/>
      <w:r>
        <w:rPr>
          <w:sz w:val="22"/>
          <w:szCs w:val="22"/>
        </w:rPr>
        <w:t>metronidazolas</w:t>
      </w:r>
      <w:proofErr w:type="spellEnd"/>
      <w:r>
        <w:rPr>
          <w:sz w:val="22"/>
          <w:szCs w:val="22"/>
        </w:rPr>
        <w:t>).</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sz w:val="22"/>
          <w:szCs w:val="22"/>
        </w:rPr>
        <w:t xml:space="preserve">Per didelei rūgšties gamybai skrandyje, sukeltai </w:t>
      </w:r>
      <w:r>
        <w:rPr>
          <w:b/>
          <w:bCs/>
          <w:sz w:val="22"/>
          <w:szCs w:val="22"/>
        </w:rPr>
        <w:t>kasos auglių</w:t>
      </w:r>
      <w:r>
        <w:rPr>
          <w:sz w:val="22"/>
          <w:szCs w:val="22"/>
        </w:rPr>
        <w:t xml:space="preserve">, slopinti </w:t>
      </w:r>
      <w:r>
        <w:rPr>
          <w:b/>
          <w:sz w:val="22"/>
          <w:szCs w:val="22"/>
        </w:rPr>
        <w:t>(</w:t>
      </w:r>
      <w:proofErr w:type="spellStart"/>
      <w:r>
        <w:rPr>
          <w:b/>
          <w:sz w:val="22"/>
          <w:szCs w:val="22"/>
        </w:rPr>
        <w:t>Colingerio-Elisono</w:t>
      </w:r>
      <w:proofErr w:type="spellEnd"/>
      <w:r>
        <w:rPr>
          <w:b/>
          <w:sz w:val="22"/>
          <w:szCs w:val="22"/>
        </w:rPr>
        <w:t xml:space="preserve"> (</w:t>
      </w:r>
      <w:proofErr w:type="spellStart"/>
      <w:r>
        <w:rPr>
          <w:b/>
          <w:bCs/>
          <w:i/>
          <w:sz w:val="22"/>
          <w:szCs w:val="22"/>
        </w:rPr>
        <w:t>Zollinger-Ellison</w:t>
      </w:r>
      <w:proofErr w:type="spellEnd"/>
      <w:r>
        <w:rPr>
          <w:b/>
          <w:bCs/>
          <w:sz w:val="22"/>
          <w:szCs w:val="22"/>
        </w:rPr>
        <w:t>) sindromui gydyti</w:t>
      </w:r>
      <w:r>
        <w:rPr>
          <w:b/>
          <w:sz w:val="22"/>
          <w:szCs w:val="22"/>
        </w:rPr>
        <w:t>)</w:t>
      </w:r>
      <w:r>
        <w:rPr>
          <w:sz w:val="22"/>
          <w:szCs w:val="22"/>
        </w:rPr>
        <w:t>:</w:t>
      </w:r>
    </w:p>
    <w:p w:rsidR="004E37FB" w:rsidRDefault="004E37FB" w:rsidP="004E37FB">
      <w:pPr>
        <w:numPr>
          <w:ilvl w:val="0"/>
          <w:numId w:val="2"/>
        </w:numPr>
        <w:tabs>
          <w:tab w:val="num" w:pos="567"/>
        </w:tabs>
        <w:ind w:left="567" w:hanging="567"/>
        <w:rPr>
          <w:sz w:val="22"/>
          <w:szCs w:val="22"/>
        </w:rPr>
      </w:pPr>
      <w:r>
        <w:rPr>
          <w:sz w:val="22"/>
          <w:szCs w:val="22"/>
        </w:rPr>
        <w:t>įprastinė dozė yra 60 mg per parą;</w:t>
      </w:r>
    </w:p>
    <w:p w:rsidR="004E37FB" w:rsidRDefault="004E37FB" w:rsidP="004E37FB">
      <w:pPr>
        <w:numPr>
          <w:ilvl w:val="0"/>
          <w:numId w:val="2"/>
        </w:numPr>
        <w:tabs>
          <w:tab w:val="num" w:pos="567"/>
        </w:tabs>
        <w:ind w:left="567" w:hanging="567"/>
        <w:rPr>
          <w:sz w:val="22"/>
          <w:szCs w:val="22"/>
        </w:rPr>
      </w:pPr>
      <w:r>
        <w:rPr>
          <w:sz w:val="22"/>
          <w:szCs w:val="22"/>
        </w:rPr>
        <w:t>gydytojas koreguos šią dozę, atsižvelgdamas į Jūsų poreikį, ir taip pat nuspręs, kiek laiko Jums vartoti šį vaistą.</w:t>
      </w:r>
    </w:p>
    <w:p w:rsidR="004E37FB" w:rsidRDefault="004E37FB" w:rsidP="004E37FB">
      <w:pPr>
        <w:tabs>
          <w:tab w:val="left" w:pos="567"/>
        </w:tabs>
        <w:rPr>
          <w:sz w:val="22"/>
          <w:szCs w:val="22"/>
        </w:rPr>
      </w:pPr>
    </w:p>
    <w:p w:rsidR="004E37FB" w:rsidRDefault="004E37FB" w:rsidP="004E37FB">
      <w:pPr>
        <w:tabs>
          <w:tab w:val="left" w:pos="567"/>
        </w:tabs>
        <w:rPr>
          <w:b/>
          <w:sz w:val="22"/>
          <w:szCs w:val="22"/>
        </w:rPr>
      </w:pPr>
      <w:r>
        <w:rPr>
          <w:b/>
          <w:sz w:val="22"/>
          <w:szCs w:val="22"/>
        </w:rPr>
        <w:t>Vartojimas vaikams</w:t>
      </w:r>
    </w:p>
    <w:p w:rsidR="004E37FB" w:rsidRDefault="004E37FB" w:rsidP="004E37FB">
      <w:pPr>
        <w:tabs>
          <w:tab w:val="left" w:pos="567"/>
        </w:tabs>
        <w:rPr>
          <w:sz w:val="22"/>
          <w:szCs w:val="22"/>
        </w:rPr>
      </w:pPr>
    </w:p>
    <w:p w:rsidR="004E37FB" w:rsidRDefault="004E37FB" w:rsidP="004E37FB">
      <w:pPr>
        <w:tabs>
          <w:tab w:val="left" w:pos="567"/>
        </w:tabs>
        <w:rPr>
          <w:b/>
          <w:bCs/>
          <w:sz w:val="22"/>
          <w:szCs w:val="22"/>
        </w:rPr>
      </w:pPr>
      <w:r>
        <w:rPr>
          <w:bCs/>
          <w:sz w:val="22"/>
          <w:szCs w:val="22"/>
        </w:rPr>
        <w:t xml:space="preserve">Gydomi </w:t>
      </w:r>
      <w:proofErr w:type="spellStart"/>
      <w:r>
        <w:rPr>
          <w:bCs/>
          <w:sz w:val="22"/>
          <w:szCs w:val="22"/>
        </w:rPr>
        <w:t>refliukso</w:t>
      </w:r>
      <w:proofErr w:type="spellEnd"/>
      <w:r>
        <w:rPr>
          <w:bCs/>
          <w:sz w:val="22"/>
          <w:szCs w:val="22"/>
        </w:rPr>
        <w:t xml:space="preserve"> ligos simptomams</w:t>
      </w:r>
      <w:r>
        <w:rPr>
          <w:b/>
          <w:bCs/>
          <w:sz w:val="22"/>
          <w:szCs w:val="22"/>
        </w:rPr>
        <w:t xml:space="preserve">, </w:t>
      </w:r>
      <w:r>
        <w:rPr>
          <w:bCs/>
          <w:sz w:val="22"/>
          <w:szCs w:val="22"/>
        </w:rPr>
        <w:t xml:space="preserve">pavyzdžiui, </w:t>
      </w:r>
      <w:r>
        <w:rPr>
          <w:b/>
          <w:bCs/>
          <w:sz w:val="22"/>
          <w:szCs w:val="22"/>
        </w:rPr>
        <w:t xml:space="preserve">rėmuo ir rūgšties </w:t>
      </w:r>
      <w:proofErr w:type="spellStart"/>
      <w:r>
        <w:rPr>
          <w:b/>
          <w:bCs/>
          <w:sz w:val="22"/>
          <w:szCs w:val="22"/>
        </w:rPr>
        <w:t>regurgitacija</w:t>
      </w:r>
      <w:proofErr w:type="spellEnd"/>
      <w:r>
        <w:rPr>
          <w:b/>
          <w:bCs/>
          <w:sz w:val="22"/>
          <w:szCs w:val="22"/>
        </w:rPr>
        <w:t xml:space="preserve">, </w:t>
      </w:r>
      <w:r>
        <w:rPr>
          <w:bCs/>
          <w:sz w:val="22"/>
          <w:szCs w:val="22"/>
        </w:rPr>
        <w:t>gydyti:</w:t>
      </w:r>
    </w:p>
    <w:p w:rsidR="004E37FB" w:rsidRDefault="004E37FB" w:rsidP="004E37FB">
      <w:pPr>
        <w:numPr>
          <w:ilvl w:val="0"/>
          <w:numId w:val="2"/>
        </w:numPr>
        <w:tabs>
          <w:tab w:val="num" w:pos="567"/>
        </w:tabs>
        <w:ind w:left="567" w:hanging="567"/>
        <w:rPr>
          <w:sz w:val="22"/>
          <w:szCs w:val="22"/>
        </w:rPr>
      </w:pPr>
      <w:proofErr w:type="spellStart"/>
      <w:r>
        <w:rPr>
          <w:sz w:val="22"/>
          <w:szCs w:val="22"/>
        </w:rPr>
        <w:t>Omeprazole</w:t>
      </w:r>
      <w:proofErr w:type="spellEnd"/>
      <w:r>
        <w:rPr>
          <w:sz w:val="22"/>
          <w:szCs w:val="22"/>
        </w:rPr>
        <w:t xml:space="preserve"> STADA galima vartoti vyresniems kaip 1 metų vaikams sveriantiems daugiau kaip 10 kg. Vaikui tinkamą dozę parinks gydytojas atsižvelgdamas į vaiko kūno svorį.</w:t>
      </w:r>
    </w:p>
    <w:p w:rsidR="004E37FB" w:rsidRDefault="004E37FB" w:rsidP="004E37FB">
      <w:pPr>
        <w:tabs>
          <w:tab w:val="left" w:pos="567"/>
        </w:tabs>
        <w:rPr>
          <w:bCs/>
          <w:sz w:val="22"/>
          <w:szCs w:val="22"/>
        </w:rPr>
      </w:pPr>
    </w:p>
    <w:p w:rsidR="004E37FB" w:rsidRDefault="004E37FB" w:rsidP="004E37FB">
      <w:pPr>
        <w:tabs>
          <w:tab w:val="left" w:pos="567"/>
        </w:tabs>
        <w:rPr>
          <w:bCs/>
          <w:sz w:val="22"/>
          <w:szCs w:val="22"/>
        </w:rPr>
      </w:pPr>
      <w:r>
        <w:rPr>
          <w:b/>
          <w:bCs/>
          <w:sz w:val="22"/>
          <w:szCs w:val="22"/>
        </w:rPr>
        <w:t xml:space="preserve">Opoms, sukeltoms </w:t>
      </w:r>
      <w:proofErr w:type="spellStart"/>
      <w:r>
        <w:rPr>
          <w:b/>
          <w:bCs/>
          <w:i/>
          <w:sz w:val="22"/>
          <w:szCs w:val="22"/>
        </w:rPr>
        <w:t>Helicobacter</w:t>
      </w:r>
      <w:proofErr w:type="spellEnd"/>
      <w:r>
        <w:rPr>
          <w:b/>
          <w:bCs/>
          <w:i/>
          <w:sz w:val="22"/>
          <w:szCs w:val="22"/>
        </w:rPr>
        <w:t xml:space="preserve"> </w:t>
      </w:r>
      <w:proofErr w:type="spellStart"/>
      <w:r>
        <w:rPr>
          <w:b/>
          <w:bCs/>
          <w:i/>
          <w:sz w:val="22"/>
          <w:szCs w:val="22"/>
        </w:rPr>
        <w:t>pylori</w:t>
      </w:r>
      <w:proofErr w:type="spellEnd"/>
      <w:r>
        <w:rPr>
          <w:b/>
          <w:bCs/>
          <w:sz w:val="22"/>
          <w:szCs w:val="22"/>
        </w:rPr>
        <w:t xml:space="preserve"> infekcijos, </w:t>
      </w:r>
      <w:r>
        <w:rPr>
          <w:bCs/>
          <w:sz w:val="22"/>
          <w:szCs w:val="22"/>
        </w:rPr>
        <w:t>gydyti ir jų atsinaujinimui išvengti:</w:t>
      </w:r>
    </w:p>
    <w:p w:rsidR="004E37FB" w:rsidRDefault="004E37FB" w:rsidP="004E37FB">
      <w:pPr>
        <w:numPr>
          <w:ilvl w:val="0"/>
          <w:numId w:val="2"/>
        </w:numPr>
        <w:tabs>
          <w:tab w:val="num" w:pos="567"/>
        </w:tabs>
        <w:ind w:left="567" w:hanging="567"/>
        <w:rPr>
          <w:sz w:val="22"/>
          <w:szCs w:val="22"/>
        </w:rPr>
      </w:pPr>
      <w:proofErr w:type="spellStart"/>
      <w:r>
        <w:rPr>
          <w:sz w:val="22"/>
          <w:szCs w:val="22"/>
        </w:rPr>
        <w:t>Omeprazole</w:t>
      </w:r>
      <w:proofErr w:type="spellEnd"/>
      <w:r>
        <w:rPr>
          <w:sz w:val="22"/>
          <w:szCs w:val="22"/>
        </w:rPr>
        <w:t xml:space="preserve"> STADA galima vartoti vyresniems kaip 4 metų vaikams. Vaikui tinkamą dozę parinks gydytojas atsižvelgdamas į vaiko kūno svorį;</w:t>
      </w:r>
    </w:p>
    <w:p w:rsidR="004E37FB" w:rsidRDefault="004E37FB" w:rsidP="004E37FB">
      <w:pPr>
        <w:numPr>
          <w:ilvl w:val="0"/>
          <w:numId w:val="2"/>
        </w:numPr>
        <w:tabs>
          <w:tab w:val="num" w:pos="567"/>
        </w:tabs>
        <w:ind w:left="567" w:hanging="567"/>
        <w:rPr>
          <w:sz w:val="22"/>
          <w:szCs w:val="22"/>
        </w:rPr>
      </w:pPr>
      <w:r>
        <w:rPr>
          <w:sz w:val="22"/>
          <w:szCs w:val="22"/>
        </w:rPr>
        <w:t>gydytojas paskirs Jūsų vaikui kartu vartoti 2 antibiotikus (</w:t>
      </w:r>
      <w:proofErr w:type="spellStart"/>
      <w:r>
        <w:rPr>
          <w:sz w:val="22"/>
          <w:szCs w:val="22"/>
        </w:rPr>
        <w:t>amoksiciliną</w:t>
      </w:r>
      <w:proofErr w:type="spellEnd"/>
      <w:r>
        <w:rPr>
          <w:sz w:val="22"/>
          <w:szCs w:val="22"/>
        </w:rPr>
        <w:t xml:space="preserve"> ir </w:t>
      </w:r>
      <w:proofErr w:type="spellStart"/>
      <w:r>
        <w:rPr>
          <w:sz w:val="22"/>
          <w:szCs w:val="22"/>
        </w:rPr>
        <w:t>klaritromiciną</w:t>
      </w:r>
      <w:proofErr w:type="spellEnd"/>
      <w:r>
        <w:rPr>
          <w:sz w:val="22"/>
          <w:szCs w:val="22"/>
        </w:rPr>
        <w:t>).</w:t>
      </w:r>
    </w:p>
    <w:p w:rsidR="004E37FB" w:rsidRDefault="004E37FB" w:rsidP="004E37FB">
      <w:pPr>
        <w:tabs>
          <w:tab w:val="left" w:pos="567"/>
        </w:tabs>
        <w:rPr>
          <w:bCs/>
          <w:sz w:val="22"/>
          <w:szCs w:val="22"/>
        </w:rPr>
      </w:pPr>
    </w:p>
    <w:p w:rsidR="004E37FB" w:rsidRDefault="004E37FB" w:rsidP="004E37FB">
      <w:pPr>
        <w:tabs>
          <w:tab w:val="left" w:pos="567"/>
        </w:tabs>
        <w:rPr>
          <w:b/>
          <w:bCs/>
          <w:sz w:val="22"/>
          <w:szCs w:val="22"/>
        </w:rPr>
      </w:pPr>
      <w:r>
        <w:rPr>
          <w:b/>
          <w:bCs/>
          <w:sz w:val="22"/>
          <w:szCs w:val="22"/>
        </w:rPr>
        <w:t>Vartojimas metodas</w:t>
      </w:r>
    </w:p>
    <w:p w:rsidR="004E37FB" w:rsidRDefault="004E37FB" w:rsidP="004E37FB">
      <w:pPr>
        <w:numPr>
          <w:ilvl w:val="0"/>
          <w:numId w:val="2"/>
        </w:numPr>
        <w:tabs>
          <w:tab w:val="num" w:pos="567"/>
        </w:tabs>
        <w:ind w:left="567" w:hanging="567"/>
        <w:rPr>
          <w:sz w:val="22"/>
          <w:szCs w:val="22"/>
        </w:rPr>
      </w:pPr>
      <w:r>
        <w:rPr>
          <w:sz w:val="22"/>
          <w:szCs w:val="22"/>
        </w:rPr>
        <w:t>Kapsules rekomenduojama vartoti ryte.</w:t>
      </w:r>
    </w:p>
    <w:p w:rsidR="004E37FB" w:rsidRDefault="004E37FB" w:rsidP="004E37FB">
      <w:pPr>
        <w:numPr>
          <w:ilvl w:val="0"/>
          <w:numId w:val="2"/>
        </w:numPr>
        <w:tabs>
          <w:tab w:val="num" w:pos="567"/>
        </w:tabs>
        <w:ind w:left="567" w:hanging="567"/>
        <w:rPr>
          <w:sz w:val="22"/>
          <w:szCs w:val="22"/>
        </w:rPr>
      </w:pPr>
      <w:r>
        <w:rPr>
          <w:sz w:val="22"/>
          <w:szCs w:val="22"/>
        </w:rPr>
        <w:t>Kapsules galima vartoti valgio metu arba nevalgius.</w:t>
      </w:r>
    </w:p>
    <w:p w:rsidR="004E37FB" w:rsidRDefault="004E37FB" w:rsidP="004E37FB">
      <w:pPr>
        <w:numPr>
          <w:ilvl w:val="0"/>
          <w:numId w:val="2"/>
        </w:numPr>
        <w:tabs>
          <w:tab w:val="num" w:pos="567"/>
        </w:tabs>
        <w:ind w:left="567" w:hanging="567"/>
        <w:rPr>
          <w:sz w:val="22"/>
          <w:szCs w:val="22"/>
        </w:rPr>
      </w:pPr>
      <w:r>
        <w:rPr>
          <w:sz w:val="22"/>
          <w:szCs w:val="22"/>
        </w:rPr>
        <w:t>Kapsulės nuryjamos nepažeistos užgeriant puse stiklinės vandens. Kapsulių negalima kramtyti ar traiškyti, kadangi jose yra dengtų granulių, kurios apsaugo vaistą, kad skrandyje jo nesuardytų rūgštis. Dėl to yra svarbu granulių nepažeisti.</w:t>
      </w:r>
    </w:p>
    <w:p w:rsidR="004E37FB" w:rsidRDefault="004E37FB" w:rsidP="004E37FB">
      <w:pPr>
        <w:ind w:left="567"/>
        <w:rPr>
          <w:sz w:val="22"/>
          <w:szCs w:val="22"/>
        </w:rPr>
      </w:pPr>
    </w:p>
    <w:p w:rsidR="004E37FB" w:rsidRDefault="004E37FB" w:rsidP="004E37FB">
      <w:pPr>
        <w:tabs>
          <w:tab w:val="left" w:pos="567"/>
        </w:tabs>
        <w:rPr>
          <w:b/>
          <w:bCs/>
          <w:sz w:val="22"/>
          <w:szCs w:val="22"/>
        </w:rPr>
      </w:pPr>
      <w:r>
        <w:rPr>
          <w:b/>
          <w:bCs/>
          <w:sz w:val="22"/>
          <w:szCs w:val="22"/>
        </w:rPr>
        <w:t>Ką daryti, jeigu Jums arba Jūsų vaikui sunku nuryti kapsulę</w:t>
      </w:r>
    </w:p>
    <w:p w:rsidR="004E37FB" w:rsidRDefault="004E37FB" w:rsidP="004E37FB">
      <w:pPr>
        <w:tabs>
          <w:tab w:val="left" w:pos="567"/>
        </w:tabs>
        <w:rPr>
          <w:sz w:val="22"/>
          <w:szCs w:val="22"/>
        </w:rPr>
      </w:pPr>
      <w:r>
        <w:rPr>
          <w:sz w:val="22"/>
          <w:szCs w:val="22"/>
        </w:rPr>
        <w:t>Jeigu Jums arba Jūsų vaikui sunku nuryti kapsulę:</w:t>
      </w:r>
    </w:p>
    <w:p w:rsidR="004E37FB" w:rsidRDefault="004E37FB" w:rsidP="004E37FB">
      <w:pPr>
        <w:numPr>
          <w:ilvl w:val="0"/>
          <w:numId w:val="2"/>
        </w:numPr>
        <w:tabs>
          <w:tab w:val="num" w:pos="567"/>
        </w:tabs>
        <w:ind w:left="567" w:hanging="567"/>
        <w:rPr>
          <w:sz w:val="22"/>
          <w:szCs w:val="22"/>
        </w:rPr>
      </w:pPr>
      <w:r>
        <w:rPr>
          <w:sz w:val="22"/>
          <w:szCs w:val="22"/>
        </w:rPr>
        <w:lastRenderedPageBreak/>
        <w:t>atidarykite kapsulę ir nurykite jos turinį, užgerdami puse stiklinės vandens, arba supilkite kapsulės turinį į stiklinę negazuoto vandens, rūgščių vaisių sulčių (pvz., obuolių, apelsinų, ananasų) arba obuolių tyrės;</w:t>
      </w:r>
    </w:p>
    <w:p w:rsidR="004E37FB" w:rsidRDefault="004E37FB" w:rsidP="004E37FB">
      <w:pPr>
        <w:numPr>
          <w:ilvl w:val="0"/>
          <w:numId w:val="2"/>
        </w:numPr>
        <w:tabs>
          <w:tab w:val="num" w:pos="567"/>
        </w:tabs>
        <w:ind w:left="567" w:hanging="567"/>
        <w:rPr>
          <w:sz w:val="22"/>
          <w:szCs w:val="22"/>
        </w:rPr>
      </w:pPr>
      <w:r>
        <w:rPr>
          <w:sz w:val="22"/>
          <w:szCs w:val="22"/>
        </w:rPr>
        <w:t>prieš pat gerdami mikstūrą būtinai išmaišykite (ji bus neskaidri). Išgerkite ją tuojau pat arba per 30 min.;</w:t>
      </w:r>
    </w:p>
    <w:p w:rsidR="004E37FB" w:rsidRDefault="004E37FB" w:rsidP="004E37FB">
      <w:pPr>
        <w:numPr>
          <w:ilvl w:val="0"/>
          <w:numId w:val="2"/>
        </w:numPr>
        <w:tabs>
          <w:tab w:val="num" w:pos="567"/>
        </w:tabs>
        <w:ind w:left="567" w:hanging="567"/>
        <w:rPr>
          <w:sz w:val="22"/>
          <w:szCs w:val="22"/>
        </w:rPr>
      </w:pPr>
      <w:r>
        <w:rPr>
          <w:sz w:val="22"/>
          <w:szCs w:val="22"/>
        </w:rPr>
        <w:t xml:space="preserve">kad išgertumėte visą vaistą, gerai praskalaukite stiklinę puse stiklinės vandens ir išgerkite jį. Kietose dalelėse yra vaisto, todėl jų negalima kramtyti ar traiškyti. </w:t>
      </w:r>
    </w:p>
    <w:p w:rsidR="004E37FB" w:rsidRDefault="004E37FB" w:rsidP="004E37FB">
      <w:pPr>
        <w:tabs>
          <w:tab w:val="left" w:pos="567"/>
        </w:tabs>
        <w:rPr>
          <w:b/>
          <w:bCs/>
          <w:sz w:val="22"/>
          <w:szCs w:val="22"/>
        </w:rPr>
      </w:pPr>
    </w:p>
    <w:p w:rsidR="004E37FB" w:rsidRDefault="004E37FB" w:rsidP="004E37FB">
      <w:pPr>
        <w:tabs>
          <w:tab w:val="left" w:pos="567"/>
        </w:tabs>
        <w:rPr>
          <w:b/>
          <w:bCs/>
          <w:sz w:val="22"/>
          <w:szCs w:val="22"/>
        </w:rPr>
      </w:pPr>
      <w:r>
        <w:rPr>
          <w:b/>
          <w:bCs/>
          <w:sz w:val="22"/>
          <w:szCs w:val="22"/>
        </w:rPr>
        <w:t xml:space="preserve">Ką daryti pavartojus per didelę </w:t>
      </w:r>
      <w:proofErr w:type="spellStart"/>
      <w:r>
        <w:rPr>
          <w:b/>
          <w:bCs/>
          <w:sz w:val="22"/>
          <w:szCs w:val="22"/>
        </w:rPr>
        <w:t>Omeprazole</w:t>
      </w:r>
      <w:proofErr w:type="spellEnd"/>
      <w:r>
        <w:rPr>
          <w:b/>
          <w:bCs/>
          <w:sz w:val="22"/>
          <w:szCs w:val="22"/>
        </w:rPr>
        <w:t xml:space="preserve"> STADA dozę</w:t>
      </w:r>
    </w:p>
    <w:p w:rsidR="004E37FB" w:rsidRDefault="004E37FB" w:rsidP="004E37FB">
      <w:pPr>
        <w:tabs>
          <w:tab w:val="left" w:pos="567"/>
        </w:tabs>
        <w:rPr>
          <w:bCs/>
          <w:sz w:val="22"/>
          <w:szCs w:val="22"/>
        </w:rPr>
      </w:pPr>
      <w:r>
        <w:rPr>
          <w:bCs/>
          <w:sz w:val="22"/>
          <w:szCs w:val="22"/>
        </w:rPr>
        <w:t xml:space="preserve">Pavartoję didesnę negu nurodė gydytojas </w:t>
      </w:r>
      <w:proofErr w:type="spellStart"/>
      <w:r>
        <w:rPr>
          <w:bCs/>
          <w:sz w:val="22"/>
          <w:szCs w:val="22"/>
        </w:rPr>
        <w:t>Omeprazole</w:t>
      </w:r>
      <w:proofErr w:type="spellEnd"/>
      <w:r>
        <w:rPr>
          <w:bCs/>
          <w:sz w:val="22"/>
          <w:szCs w:val="22"/>
        </w:rPr>
        <w:t xml:space="preserve"> STADA dozę, nedelsdami kreipkitės į savo gydytoją arba vaistininką. </w:t>
      </w:r>
    </w:p>
    <w:p w:rsidR="004E37FB" w:rsidRDefault="004E37FB" w:rsidP="004E37FB">
      <w:pPr>
        <w:tabs>
          <w:tab w:val="left" w:pos="567"/>
        </w:tabs>
        <w:rPr>
          <w:sz w:val="22"/>
          <w:szCs w:val="22"/>
        </w:rPr>
      </w:pPr>
    </w:p>
    <w:p w:rsidR="004E37FB" w:rsidRDefault="004E37FB" w:rsidP="004E37FB">
      <w:pPr>
        <w:tabs>
          <w:tab w:val="left" w:pos="567"/>
        </w:tabs>
        <w:rPr>
          <w:b/>
          <w:bCs/>
          <w:sz w:val="22"/>
          <w:szCs w:val="22"/>
        </w:rPr>
      </w:pPr>
      <w:r>
        <w:rPr>
          <w:b/>
          <w:bCs/>
          <w:sz w:val="22"/>
          <w:szCs w:val="22"/>
        </w:rPr>
        <w:t xml:space="preserve">Pamiršus pavartoti </w:t>
      </w:r>
      <w:proofErr w:type="spellStart"/>
      <w:r>
        <w:rPr>
          <w:b/>
          <w:bCs/>
          <w:sz w:val="22"/>
          <w:szCs w:val="22"/>
        </w:rPr>
        <w:t>Omeprazole</w:t>
      </w:r>
      <w:proofErr w:type="spellEnd"/>
      <w:r>
        <w:rPr>
          <w:b/>
          <w:bCs/>
          <w:sz w:val="22"/>
          <w:szCs w:val="22"/>
        </w:rPr>
        <w:t xml:space="preserve"> STADA</w:t>
      </w:r>
    </w:p>
    <w:p w:rsidR="004E37FB" w:rsidRDefault="004E37FB" w:rsidP="004E37FB">
      <w:pPr>
        <w:tabs>
          <w:tab w:val="left" w:pos="567"/>
        </w:tabs>
        <w:rPr>
          <w:sz w:val="22"/>
          <w:szCs w:val="22"/>
        </w:rPr>
      </w:pPr>
      <w:r>
        <w:rPr>
          <w:sz w:val="22"/>
          <w:szCs w:val="22"/>
        </w:rPr>
        <w:t xml:space="preserve">Pamiršę išgerti vaisto, prisiminę išgerkite jo tuoj pat. Vis dėlto jeigu jau beveik laikas gerti kitą dozę, tai užmirštąją praleiskite. Negalima vartoti dvigubos dozės norint kompensuoti praleistą dozę. </w:t>
      </w:r>
    </w:p>
    <w:p w:rsidR="004E37FB" w:rsidRDefault="004E37FB" w:rsidP="004E37FB">
      <w:pPr>
        <w:tabs>
          <w:tab w:val="left" w:pos="567"/>
        </w:tabs>
        <w:rPr>
          <w:sz w:val="22"/>
          <w:szCs w:val="22"/>
        </w:rPr>
      </w:pPr>
    </w:p>
    <w:p w:rsidR="004E37FB" w:rsidRDefault="004E37FB" w:rsidP="004E37FB">
      <w:pPr>
        <w:tabs>
          <w:tab w:val="left" w:pos="567"/>
        </w:tabs>
        <w:rPr>
          <w:sz w:val="22"/>
          <w:szCs w:val="22"/>
        </w:rPr>
      </w:pPr>
    </w:p>
    <w:p w:rsidR="004E37FB" w:rsidRDefault="004E37FB" w:rsidP="004E37FB">
      <w:pPr>
        <w:tabs>
          <w:tab w:val="left" w:pos="567"/>
        </w:tabs>
        <w:ind w:left="540" w:hanging="540"/>
        <w:rPr>
          <w:b/>
          <w:bCs/>
          <w:sz w:val="22"/>
          <w:szCs w:val="22"/>
        </w:rPr>
      </w:pPr>
      <w:r>
        <w:rPr>
          <w:b/>
          <w:bCs/>
          <w:sz w:val="22"/>
          <w:szCs w:val="22"/>
        </w:rPr>
        <w:t>4.</w:t>
      </w:r>
      <w:r>
        <w:rPr>
          <w:b/>
          <w:bCs/>
          <w:sz w:val="22"/>
          <w:szCs w:val="22"/>
        </w:rPr>
        <w:tab/>
        <w:t>Galimas šalutinis poveikis</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sz w:val="22"/>
          <w:szCs w:val="22"/>
        </w:rPr>
        <w:t>Šis vaistas, kaip ir kiti vaistai, gali sukelti šalutinį poveikį, nors jis pasireiškia ne visiems žmonėms.</w:t>
      </w:r>
    </w:p>
    <w:p w:rsidR="004E37FB" w:rsidRDefault="004E37FB" w:rsidP="004E37FB">
      <w:pPr>
        <w:tabs>
          <w:tab w:val="left" w:pos="567"/>
        </w:tabs>
        <w:rPr>
          <w:sz w:val="22"/>
          <w:szCs w:val="22"/>
        </w:rPr>
      </w:pPr>
    </w:p>
    <w:p w:rsidR="004E37FB" w:rsidRDefault="004E37FB" w:rsidP="004E37FB">
      <w:pPr>
        <w:tabs>
          <w:tab w:val="left" w:pos="567"/>
        </w:tabs>
        <w:rPr>
          <w:b/>
          <w:bCs/>
          <w:sz w:val="22"/>
          <w:szCs w:val="22"/>
        </w:rPr>
      </w:pPr>
      <w:r>
        <w:rPr>
          <w:b/>
          <w:bCs/>
          <w:sz w:val="22"/>
          <w:szCs w:val="22"/>
        </w:rPr>
        <w:t xml:space="preserve">Nedelsdami nutraukite </w:t>
      </w:r>
      <w:proofErr w:type="spellStart"/>
      <w:r>
        <w:rPr>
          <w:b/>
          <w:sz w:val="22"/>
          <w:szCs w:val="22"/>
        </w:rPr>
        <w:t>Omeprazole</w:t>
      </w:r>
      <w:proofErr w:type="spellEnd"/>
      <w:r>
        <w:rPr>
          <w:b/>
          <w:sz w:val="22"/>
          <w:szCs w:val="22"/>
        </w:rPr>
        <w:t xml:space="preserve"> STADA</w:t>
      </w:r>
      <w:r>
        <w:rPr>
          <w:b/>
          <w:bCs/>
          <w:sz w:val="22"/>
          <w:szCs w:val="22"/>
        </w:rPr>
        <w:t xml:space="preserve"> vartojimą ir kreipkitės į gydytoją, jeigu pastebėjote kurį nors iš šių retų, bet sunkių šalutinių poveikių:</w:t>
      </w:r>
    </w:p>
    <w:p w:rsidR="004E37FB" w:rsidRDefault="004E37FB" w:rsidP="004E37FB">
      <w:pPr>
        <w:numPr>
          <w:ilvl w:val="0"/>
          <w:numId w:val="2"/>
        </w:numPr>
        <w:tabs>
          <w:tab w:val="num" w:pos="567"/>
        </w:tabs>
        <w:ind w:left="567" w:hanging="567"/>
        <w:rPr>
          <w:sz w:val="22"/>
          <w:szCs w:val="22"/>
        </w:rPr>
      </w:pPr>
      <w:r>
        <w:rPr>
          <w:sz w:val="22"/>
          <w:szCs w:val="22"/>
        </w:rPr>
        <w:t>staiga prasidėjęs švokštimas, lūpų, liežuvio, gerklų ar kūno tinimas, išbėrimas, alpimas ar sutrikęs rijimas (sunki alerginė reakcija);</w:t>
      </w:r>
    </w:p>
    <w:p w:rsidR="004E37FB" w:rsidRDefault="004E37FB" w:rsidP="004E37FB">
      <w:pPr>
        <w:numPr>
          <w:ilvl w:val="0"/>
          <w:numId w:val="2"/>
        </w:numPr>
        <w:tabs>
          <w:tab w:val="num" w:pos="567"/>
        </w:tabs>
        <w:ind w:left="567" w:hanging="567"/>
        <w:rPr>
          <w:sz w:val="22"/>
          <w:szCs w:val="22"/>
        </w:rPr>
      </w:pPr>
      <w:r>
        <w:rPr>
          <w:sz w:val="22"/>
          <w:szCs w:val="22"/>
        </w:rPr>
        <w:t xml:space="preserve">odos paraudimas, pūslių susidarymas ar lupimasis. Taip pat gali susidaryti lūpų, akių, burnos ertmės, nosies, lytinių organų pūslių ir kraujuoti (tai gali būti </w:t>
      </w:r>
      <w:proofErr w:type="spellStart"/>
      <w:r>
        <w:rPr>
          <w:sz w:val="22"/>
          <w:szCs w:val="22"/>
        </w:rPr>
        <w:t>Stivenso</w:t>
      </w:r>
      <w:proofErr w:type="spellEnd"/>
      <w:r>
        <w:rPr>
          <w:sz w:val="22"/>
          <w:szCs w:val="22"/>
        </w:rPr>
        <w:t>-Džonsono (</w:t>
      </w:r>
      <w:proofErr w:type="spellStart"/>
      <w:r>
        <w:rPr>
          <w:i/>
          <w:sz w:val="22"/>
          <w:szCs w:val="22"/>
        </w:rPr>
        <w:t>Stevens-Johnson</w:t>
      </w:r>
      <w:proofErr w:type="spellEnd"/>
      <w:r>
        <w:rPr>
          <w:sz w:val="22"/>
          <w:szCs w:val="22"/>
        </w:rPr>
        <w:t xml:space="preserve">) sindromas arba toksinė </w:t>
      </w:r>
      <w:proofErr w:type="spellStart"/>
      <w:r>
        <w:rPr>
          <w:sz w:val="22"/>
          <w:szCs w:val="22"/>
        </w:rPr>
        <w:t>epidermolizė</w:t>
      </w:r>
      <w:proofErr w:type="spellEnd"/>
      <w:r>
        <w:rPr>
          <w:sz w:val="22"/>
          <w:szCs w:val="22"/>
        </w:rPr>
        <w:t>);</w:t>
      </w:r>
    </w:p>
    <w:p w:rsidR="004E37FB" w:rsidRDefault="004E37FB" w:rsidP="004E37FB">
      <w:pPr>
        <w:numPr>
          <w:ilvl w:val="0"/>
          <w:numId w:val="2"/>
        </w:numPr>
        <w:tabs>
          <w:tab w:val="num" w:pos="567"/>
        </w:tabs>
        <w:ind w:left="567" w:hanging="567"/>
        <w:rPr>
          <w:sz w:val="22"/>
          <w:szCs w:val="22"/>
        </w:rPr>
      </w:pPr>
      <w:r>
        <w:rPr>
          <w:sz w:val="22"/>
          <w:szCs w:val="22"/>
        </w:rPr>
        <w:t>pageltusi oda, patamsėjęs šlapimas ir nuovargis (šie simptomai gali rodyti sutrikusią kepenų funkciją).</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sz w:val="22"/>
          <w:szCs w:val="22"/>
        </w:rPr>
        <w:t>Kiti šalutiniai poveikiai gali būti:</w:t>
      </w:r>
    </w:p>
    <w:p w:rsidR="004E37FB" w:rsidRDefault="004E37FB" w:rsidP="004E37FB">
      <w:pPr>
        <w:numPr>
          <w:ilvl w:val="0"/>
          <w:numId w:val="2"/>
        </w:numPr>
        <w:tabs>
          <w:tab w:val="num" w:pos="567"/>
        </w:tabs>
        <w:ind w:left="567" w:hanging="567"/>
        <w:rPr>
          <w:sz w:val="22"/>
          <w:szCs w:val="22"/>
        </w:rPr>
      </w:pPr>
      <w:r w:rsidRPr="000C5C84">
        <w:rPr>
          <w:b/>
          <w:bCs/>
          <w:sz w:val="22"/>
          <w:szCs w:val="22"/>
        </w:rPr>
        <w:t>Dažni šalutinio poveikio reiškiniai (gali pasireikšti rečiau kaip 1 iš 10 asmenų)</w:t>
      </w:r>
      <w:r>
        <w:rPr>
          <w:b/>
          <w:bCs/>
          <w:sz w:val="22"/>
          <w:szCs w:val="22"/>
        </w:rPr>
        <w:t>:</w:t>
      </w:r>
      <w:r>
        <w:rPr>
          <w:sz w:val="22"/>
          <w:szCs w:val="22"/>
        </w:rPr>
        <w:t>Galvos skausmas.</w:t>
      </w:r>
    </w:p>
    <w:p w:rsidR="004E37FB" w:rsidRDefault="004E37FB" w:rsidP="004E37FB">
      <w:pPr>
        <w:numPr>
          <w:ilvl w:val="0"/>
          <w:numId w:val="2"/>
        </w:numPr>
        <w:tabs>
          <w:tab w:val="num" w:pos="567"/>
        </w:tabs>
        <w:ind w:left="567" w:hanging="567"/>
        <w:rPr>
          <w:sz w:val="22"/>
          <w:szCs w:val="22"/>
        </w:rPr>
      </w:pPr>
      <w:r>
        <w:rPr>
          <w:sz w:val="22"/>
          <w:szCs w:val="22"/>
        </w:rPr>
        <w:t>Poveikis skrandžiui ar žarnoms: viduriavimas, skrandžio skausmas, vidurių užkietėjimas, dujų</w:t>
      </w:r>
    </w:p>
    <w:p w:rsidR="004E37FB" w:rsidRDefault="004E37FB" w:rsidP="004E37FB">
      <w:pPr>
        <w:ind w:left="567"/>
        <w:rPr>
          <w:sz w:val="22"/>
          <w:szCs w:val="22"/>
        </w:rPr>
      </w:pPr>
      <w:r>
        <w:rPr>
          <w:sz w:val="22"/>
          <w:szCs w:val="22"/>
        </w:rPr>
        <w:t>išėjimas.</w:t>
      </w:r>
    </w:p>
    <w:p w:rsidR="004E37FB" w:rsidRDefault="004E37FB" w:rsidP="004E37FB">
      <w:pPr>
        <w:numPr>
          <w:ilvl w:val="0"/>
          <w:numId w:val="2"/>
        </w:numPr>
        <w:tabs>
          <w:tab w:val="num" w:pos="567"/>
        </w:tabs>
        <w:ind w:left="567" w:hanging="567"/>
        <w:rPr>
          <w:sz w:val="22"/>
          <w:szCs w:val="22"/>
        </w:rPr>
      </w:pPr>
      <w:r>
        <w:rPr>
          <w:sz w:val="22"/>
          <w:szCs w:val="22"/>
        </w:rPr>
        <w:t>Pykinimas ar vėmimas.</w:t>
      </w:r>
    </w:p>
    <w:p w:rsidR="004E37FB" w:rsidRDefault="004E37FB" w:rsidP="004E37FB">
      <w:pPr>
        <w:numPr>
          <w:ilvl w:val="0"/>
          <w:numId w:val="2"/>
        </w:numPr>
        <w:tabs>
          <w:tab w:val="num" w:pos="567"/>
        </w:tabs>
        <w:ind w:left="567" w:hanging="567"/>
        <w:rPr>
          <w:sz w:val="22"/>
          <w:szCs w:val="22"/>
        </w:rPr>
      </w:pPr>
      <w:r>
        <w:rPr>
          <w:sz w:val="22"/>
          <w:szCs w:val="22"/>
        </w:rPr>
        <w:t>Gerybiniai skrandžio polipai.</w:t>
      </w:r>
    </w:p>
    <w:p w:rsidR="004E37FB" w:rsidRDefault="004E37FB" w:rsidP="004E37FB">
      <w:pPr>
        <w:tabs>
          <w:tab w:val="left" w:pos="567"/>
        </w:tabs>
        <w:rPr>
          <w:b/>
          <w:bCs/>
          <w:sz w:val="22"/>
          <w:szCs w:val="22"/>
        </w:rPr>
      </w:pPr>
    </w:p>
    <w:p w:rsidR="004E37FB" w:rsidRDefault="004E37FB" w:rsidP="004E37FB">
      <w:pPr>
        <w:numPr>
          <w:ilvl w:val="0"/>
          <w:numId w:val="2"/>
        </w:numPr>
        <w:tabs>
          <w:tab w:val="num" w:pos="567"/>
        </w:tabs>
        <w:ind w:left="567" w:hanging="567"/>
        <w:rPr>
          <w:sz w:val="22"/>
          <w:szCs w:val="22"/>
        </w:rPr>
      </w:pPr>
      <w:r w:rsidRPr="00DC76C8">
        <w:rPr>
          <w:b/>
          <w:bCs/>
          <w:sz w:val="22"/>
          <w:szCs w:val="22"/>
        </w:rPr>
        <w:t xml:space="preserve">Nedažni šalutinio poveikio reiškiniai (gali pasireikšti rečiau kaip 1 iš 100 asmenų): </w:t>
      </w:r>
      <w:r>
        <w:rPr>
          <w:sz w:val="22"/>
          <w:szCs w:val="22"/>
        </w:rPr>
        <w:t>Pėdų ir kulkšnių patinimas.</w:t>
      </w:r>
    </w:p>
    <w:p w:rsidR="004E37FB" w:rsidRDefault="004E37FB" w:rsidP="004E37FB">
      <w:pPr>
        <w:numPr>
          <w:ilvl w:val="0"/>
          <w:numId w:val="2"/>
        </w:numPr>
        <w:tabs>
          <w:tab w:val="num" w:pos="567"/>
        </w:tabs>
        <w:ind w:left="567" w:hanging="567"/>
        <w:rPr>
          <w:sz w:val="22"/>
          <w:szCs w:val="22"/>
        </w:rPr>
      </w:pPr>
      <w:r>
        <w:rPr>
          <w:sz w:val="22"/>
          <w:szCs w:val="22"/>
        </w:rPr>
        <w:t>Sutrikęs miegas (nemiga).</w:t>
      </w:r>
    </w:p>
    <w:p w:rsidR="004E37FB" w:rsidRDefault="004E37FB" w:rsidP="004E37FB">
      <w:pPr>
        <w:numPr>
          <w:ilvl w:val="0"/>
          <w:numId w:val="2"/>
        </w:numPr>
        <w:tabs>
          <w:tab w:val="num" w:pos="567"/>
        </w:tabs>
        <w:ind w:left="567" w:hanging="567"/>
        <w:rPr>
          <w:sz w:val="22"/>
          <w:szCs w:val="22"/>
        </w:rPr>
      </w:pPr>
      <w:r>
        <w:rPr>
          <w:sz w:val="22"/>
          <w:szCs w:val="22"/>
        </w:rPr>
        <w:t>Galvos svaigimas, dilgčiojimo pojūtis („skruzdėlių bėgiojimas“), mieguistumas.</w:t>
      </w:r>
    </w:p>
    <w:p w:rsidR="004E37FB" w:rsidRDefault="004E37FB" w:rsidP="004E37FB">
      <w:pPr>
        <w:numPr>
          <w:ilvl w:val="0"/>
          <w:numId w:val="2"/>
        </w:numPr>
        <w:tabs>
          <w:tab w:val="num" w:pos="567"/>
        </w:tabs>
        <w:ind w:left="567" w:hanging="567"/>
        <w:rPr>
          <w:sz w:val="22"/>
          <w:szCs w:val="22"/>
        </w:rPr>
      </w:pPr>
      <w:r>
        <w:rPr>
          <w:sz w:val="22"/>
          <w:szCs w:val="22"/>
        </w:rPr>
        <w:t>Svaigulys (</w:t>
      </w:r>
      <w:proofErr w:type="spellStart"/>
      <w:r>
        <w:rPr>
          <w:i/>
          <w:sz w:val="22"/>
          <w:szCs w:val="22"/>
        </w:rPr>
        <w:t>vertigo</w:t>
      </w:r>
      <w:proofErr w:type="spellEnd"/>
      <w:r>
        <w:rPr>
          <w:sz w:val="22"/>
          <w:szCs w:val="22"/>
        </w:rPr>
        <w:t>).</w:t>
      </w:r>
    </w:p>
    <w:p w:rsidR="004E37FB" w:rsidRDefault="004E37FB" w:rsidP="004E37FB">
      <w:pPr>
        <w:numPr>
          <w:ilvl w:val="0"/>
          <w:numId w:val="2"/>
        </w:numPr>
        <w:tabs>
          <w:tab w:val="num" w:pos="567"/>
        </w:tabs>
        <w:ind w:left="567" w:hanging="567"/>
        <w:rPr>
          <w:sz w:val="22"/>
          <w:szCs w:val="22"/>
        </w:rPr>
      </w:pPr>
      <w:r>
        <w:rPr>
          <w:sz w:val="22"/>
          <w:szCs w:val="22"/>
        </w:rPr>
        <w:t>Kraujo tyrimų, rodančių kepenų funkciją, duomenų pokyčiai.</w:t>
      </w:r>
    </w:p>
    <w:p w:rsidR="004E37FB" w:rsidRDefault="004E37FB" w:rsidP="004E37FB">
      <w:pPr>
        <w:numPr>
          <w:ilvl w:val="0"/>
          <w:numId w:val="2"/>
        </w:numPr>
        <w:tabs>
          <w:tab w:val="num" w:pos="567"/>
        </w:tabs>
        <w:ind w:left="567" w:hanging="567"/>
        <w:rPr>
          <w:sz w:val="22"/>
          <w:szCs w:val="22"/>
        </w:rPr>
      </w:pPr>
      <w:r>
        <w:rPr>
          <w:sz w:val="22"/>
          <w:szCs w:val="22"/>
        </w:rPr>
        <w:t>Odos bėrimas, dilgėlinė ir odos niežulys.</w:t>
      </w:r>
    </w:p>
    <w:p w:rsidR="004E37FB" w:rsidRDefault="004E37FB" w:rsidP="004E37FB">
      <w:pPr>
        <w:numPr>
          <w:ilvl w:val="0"/>
          <w:numId w:val="2"/>
        </w:numPr>
        <w:tabs>
          <w:tab w:val="num" w:pos="567"/>
        </w:tabs>
        <w:ind w:left="567" w:hanging="567"/>
        <w:rPr>
          <w:sz w:val="22"/>
          <w:szCs w:val="22"/>
        </w:rPr>
      </w:pPr>
      <w:r>
        <w:rPr>
          <w:sz w:val="22"/>
          <w:szCs w:val="22"/>
        </w:rPr>
        <w:t>Bendras negalavimas ir energijos stoka.</w:t>
      </w:r>
    </w:p>
    <w:p w:rsidR="004E37FB" w:rsidRDefault="004E37FB" w:rsidP="004E37FB">
      <w:pPr>
        <w:tabs>
          <w:tab w:val="left" w:pos="567"/>
        </w:tabs>
        <w:rPr>
          <w:b/>
          <w:bCs/>
          <w:sz w:val="22"/>
          <w:szCs w:val="22"/>
        </w:rPr>
      </w:pPr>
    </w:p>
    <w:p w:rsidR="004E37FB" w:rsidRDefault="004E37FB" w:rsidP="004E37FB">
      <w:pPr>
        <w:numPr>
          <w:ilvl w:val="0"/>
          <w:numId w:val="2"/>
        </w:numPr>
        <w:tabs>
          <w:tab w:val="num" w:pos="567"/>
        </w:tabs>
        <w:ind w:left="567" w:hanging="567"/>
        <w:rPr>
          <w:sz w:val="22"/>
          <w:szCs w:val="22"/>
        </w:rPr>
      </w:pPr>
      <w:r w:rsidRPr="00F634E6">
        <w:rPr>
          <w:b/>
          <w:bCs/>
          <w:sz w:val="22"/>
          <w:szCs w:val="22"/>
        </w:rPr>
        <w:t xml:space="preserve">Reti šalutinio poveikio reiškiniai (gali pasireikšti rečiau kaip 1 iš 1 000 asmenų): </w:t>
      </w:r>
      <w:r>
        <w:rPr>
          <w:sz w:val="22"/>
          <w:szCs w:val="22"/>
        </w:rPr>
        <w:t xml:space="preserve">Kraujo pokyčiai (sumažėjęs baltųjų kraujo kūnelių ar trombocitų kiekis), dėl kurių gali jaustis silpnumas, susidaryti </w:t>
      </w:r>
      <w:proofErr w:type="spellStart"/>
      <w:r>
        <w:rPr>
          <w:sz w:val="22"/>
          <w:szCs w:val="22"/>
        </w:rPr>
        <w:t>kraujosrūvų</w:t>
      </w:r>
      <w:proofErr w:type="spellEnd"/>
      <w:r>
        <w:rPr>
          <w:sz w:val="22"/>
          <w:szCs w:val="22"/>
        </w:rPr>
        <w:t>, padidėti infekcijų pavojus.</w:t>
      </w:r>
    </w:p>
    <w:p w:rsidR="004E37FB" w:rsidRDefault="004E37FB" w:rsidP="004E37FB">
      <w:pPr>
        <w:numPr>
          <w:ilvl w:val="0"/>
          <w:numId w:val="2"/>
        </w:numPr>
        <w:tabs>
          <w:tab w:val="num" w:pos="567"/>
        </w:tabs>
        <w:ind w:left="567" w:hanging="567"/>
        <w:rPr>
          <w:sz w:val="22"/>
          <w:szCs w:val="22"/>
        </w:rPr>
      </w:pPr>
      <w:r>
        <w:rPr>
          <w:sz w:val="22"/>
          <w:szCs w:val="22"/>
        </w:rPr>
        <w:t>Alerginės reakcijos, kartais labai sunkios (gali patinti lūpos, liežuvis ir gerklos, prasidėti karščiavimas, švokštimas kvėpuojant).</w:t>
      </w:r>
    </w:p>
    <w:p w:rsidR="004E37FB" w:rsidRDefault="004E37FB" w:rsidP="004E37FB">
      <w:pPr>
        <w:numPr>
          <w:ilvl w:val="0"/>
          <w:numId w:val="2"/>
        </w:numPr>
        <w:tabs>
          <w:tab w:val="num" w:pos="567"/>
        </w:tabs>
        <w:ind w:left="567" w:hanging="567"/>
        <w:rPr>
          <w:sz w:val="22"/>
          <w:szCs w:val="22"/>
        </w:rPr>
      </w:pPr>
      <w:r>
        <w:rPr>
          <w:sz w:val="22"/>
          <w:szCs w:val="22"/>
        </w:rPr>
        <w:t>Sumažėjęs natrio kiekis kraujyje (dėl to gali jaustis silpnumas, prasidėti vėmimas ir mėšlungis).</w:t>
      </w:r>
    </w:p>
    <w:p w:rsidR="004E37FB" w:rsidRDefault="004E37FB" w:rsidP="004E37FB">
      <w:pPr>
        <w:numPr>
          <w:ilvl w:val="0"/>
          <w:numId w:val="2"/>
        </w:numPr>
        <w:tabs>
          <w:tab w:val="num" w:pos="567"/>
        </w:tabs>
        <w:ind w:left="567" w:hanging="567"/>
        <w:rPr>
          <w:sz w:val="22"/>
          <w:szCs w:val="22"/>
        </w:rPr>
      </w:pPr>
      <w:proofErr w:type="spellStart"/>
      <w:r>
        <w:rPr>
          <w:sz w:val="22"/>
          <w:szCs w:val="22"/>
        </w:rPr>
        <w:t>Psichomotorinis</w:t>
      </w:r>
      <w:proofErr w:type="spellEnd"/>
      <w:r>
        <w:rPr>
          <w:sz w:val="22"/>
          <w:szCs w:val="22"/>
        </w:rPr>
        <w:t xml:space="preserve"> sujaudinimas, sutrikusi orientacija, depresija.</w:t>
      </w:r>
    </w:p>
    <w:p w:rsidR="004E37FB" w:rsidRDefault="004E37FB" w:rsidP="004E37FB">
      <w:pPr>
        <w:numPr>
          <w:ilvl w:val="0"/>
          <w:numId w:val="2"/>
        </w:numPr>
        <w:tabs>
          <w:tab w:val="num" w:pos="567"/>
        </w:tabs>
        <w:ind w:left="567" w:hanging="567"/>
        <w:rPr>
          <w:sz w:val="22"/>
          <w:szCs w:val="22"/>
        </w:rPr>
      </w:pPr>
      <w:r>
        <w:rPr>
          <w:sz w:val="22"/>
          <w:szCs w:val="22"/>
        </w:rPr>
        <w:t>Pakitęs skonis.</w:t>
      </w:r>
    </w:p>
    <w:p w:rsidR="004E37FB" w:rsidRDefault="004E37FB" w:rsidP="004E37FB">
      <w:pPr>
        <w:numPr>
          <w:ilvl w:val="0"/>
          <w:numId w:val="2"/>
        </w:numPr>
        <w:tabs>
          <w:tab w:val="num" w:pos="567"/>
        </w:tabs>
        <w:ind w:left="567" w:hanging="567"/>
        <w:rPr>
          <w:sz w:val="22"/>
          <w:szCs w:val="22"/>
        </w:rPr>
      </w:pPr>
      <w:r>
        <w:rPr>
          <w:sz w:val="22"/>
          <w:szCs w:val="22"/>
        </w:rPr>
        <w:lastRenderedPageBreak/>
        <w:t>Sutrikęs (pvz., neryškus) regėjimas.</w:t>
      </w:r>
    </w:p>
    <w:p w:rsidR="004E37FB" w:rsidRDefault="004E37FB" w:rsidP="004E37FB">
      <w:pPr>
        <w:numPr>
          <w:ilvl w:val="0"/>
          <w:numId w:val="2"/>
        </w:numPr>
        <w:tabs>
          <w:tab w:val="num" w:pos="567"/>
        </w:tabs>
        <w:ind w:left="567" w:hanging="567"/>
        <w:rPr>
          <w:sz w:val="22"/>
          <w:szCs w:val="22"/>
        </w:rPr>
      </w:pPr>
      <w:r>
        <w:rPr>
          <w:sz w:val="22"/>
          <w:szCs w:val="22"/>
        </w:rPr>
        <w:t>Staiga pasireiškęs švokštimas ar dusulys (bronchų spazmas).</w:t>
      </w:r>
    </w:p>
    <w:p w:rsidR="004E37FB" w:rsidRDefault="004E37FB" w:rsidP="004E37FB">
      <w:pPr>
        <w:numPr>
          <w:ilvl w:val="0"/>
          <w:numId w:val="2"/>
        </w:numPr>
        <w:tabs>
          <w:tab w:val="num" w:pos="567"/>
        </w:tabs>
        <w:ind w:left="567" w:hanging="567"/>
        <w:rPr>
          <w:sz w:val="22"/>
          <w:szCs w:val="22"/>
        </w:rPr>
      </w:pPr>
      <w:r>
        <w:rPr>
          <w:sz w:val="22"/>
          <w:szCs w:val="22"/>
        </w:rPr>
        <w:t>Sausa burna.</w:t>
      </w:r>
    </w:p>
    <w:p w:rsidR="004E37FB" w:rsidRDefault="004E37FB" w:rsidP="004E37FB">
      <w:pPr>
        <w:numPr>
          <w:ilvl w:val="0"/>
          <w:numId w:val="2"/>
        </w:numPr>
        <w:tabs>
          <w:tab w:val="num" w:pos="567"/>
        </w:tabs>
        <w:ind w:left="567" w:hanging="567"/>
        <w:rPr>
          <w:sz w:val="22"/>
          <w:szCs w:val="22"/>
        </w:rPr>
      </w:pPr>
      <w:r>
        <w:rPr>
          <w:sz w:val="22"/>
          <w:szCs w:val="22"/>
        </w:rPr>
        <w:t>Burnos ertmės uždegimas.</w:t>
      </w:r>
    </w:p>
    <w:p w:rsidR="004E37FB" w:rsidRDefault="004E37FB" w:rsidP="004E37FB">
      <w:pPr>
        <w:numPr>
          <w:ilvl w:val="0"/>
          <w:numId w:val="2"/>
        </w:numPr>
        <w:tabs>
          <w:tab w:val="num" w:pos="567"/>
        </w:tabs>
        <w:ind w:left="567" w:hanging="567"/>
        <w:rPr>
          <w:sz w:val="22"/>
          <w:szCs w:val="22"/>
        </w:rPr>
      </w:pPr>
      <w:r>
        <w:rPr>
          <w:sz w:val="22"/>
          <w:szCs w:val="22"/>
        </w:rPr>
        <w:t>Grybelinė infekcija, vadinama pienlige, kuri gali pažeisti žarnas.</w:t>
      </w:r>
    </w:p>
    <w:p w:rsidR="004E37FB" w:rsidRDefault="004E37FB" w:rsidP="004E37FB">
      <w:pPr>
        <w:numPr>
          <w:ilvl w:val="0"/>
          <w:numId w:val="2"/>
        </w:numPr>
        <w:tabs>
          <w:tab w:val="num" w:pos="567"/>
        </w:tabs>
        <w:ind w:left="567" w:hanging="567"/>
        <w:rPr>
          <w:sz w:val="22"/>
          <w:szCs w:val="22"/>
        </w:rPr>
      </w:pPr>
      <w:r>
        <w:rPr>
          <w:sz w:val="22"/>
          <w:szCs w:val="22"/>
        </w:rPr>
        <w:t xml:space="preserve">Kepenų sutrikimai (gelta, </w:t>
      </w:r>
      <w:proofErr w:type="spellStart"/>
      <w:r>
        <w:rPr>
          <w:sz w:val="22"/>
          <w:szCs w:val="22"/>
        </w:rPr>
        <w:t>t.y</w:t>
      </w:r>
      <w:proofErr w:type="spellEnd"/>
      <w:r>
        <w:rPr>
          <w:sz w:val="22"/>
          <w:szCs w:val="22"/>
        </w:rPr>
        <w:t>. pageltusi oda, patamsėjęs šlapimas, nuovargis).</w:t>
      </w:r>
    </w:p>
    <w:p w:rsidR="004E37FB" w:rsidRDefault="004E37FB" w:rsidP="004E37FB">
      <w:pPr>
        <w:numPr>
          <w:ilvl w:val="0"/>
          <w:numId w:val="2"/>
        </w:numPr>
        <w:tabs>
          <w:tab w:val="num" w:pos="567"/>
        </w:tabs>
        <w:ind w:left="567" w:hanging="567"/>
        <w:rPr>
          <w:sz w:val="22"/>
          <w:szCs w:val="22"/>
        </w:rPr>
      </w:pPr>
      <w:r>
        <w:rPr>
          <w:sz w:val="22"/>
          <w:szCs w:val="22"/>
        </w:rPr>
        <w:t>Plaukų slinkimas (</w:t>
      </w:r>
      <w:proofErr w:type="spellStart"/>
      <w:r>
        <w:rPr>
          <w:sz w:val="22"/>
          <w:szCs w:val="22"/>
        </w:rPr>
        <w:t>alopecija</w:t>
      </w:r>
      <w:proofErr w:type="spellEnd"/>
      <w:r>
        <w:rPr>
          <w:sz w:val="22"/>
          <w:szCs w:val="22"/>
        </w:rPr>
        <w:t>).</w:t>
      </w:r>
    </w:p>
    <w:p w:rsidR="004E37FB" w:rsidRDefault="004E37FB" w:rsidP="004E37FB">
      <w:pPr>
        <w:numPr>
          <w:ilvl w:val="0"/>
          <w:numId w:val="2"/>
        </w:numPr>
        <w:tabs>
          <w:tab w:val="num" w:pos="567"/>
        </w:tabs>
        <w:ind w:left="567" w:hanging="567"/>
        <w:rPr>
          <w:sz w:val="22"/>
          <w:szCs w:val="22"/>
        </w:rPr>
      </w:pPr>
      <w:r>
        <w:rPr>
          <w:sz w:val="22"/>
          <w:szCs w:val="22"/>
        </w:rPr>
        <w:t>Odos išbėrimas ją paveikus saulės šviesai.</w:t>
      </w:r>
    </w:p>
    <w:p w:rsidR="004E37FB" w:rsidRDefault="004E37FB" w:rsidP="004E37FB">
      <w:pPr>
        <w:numPr>
          <w:ilvl w:val="0"/>
          <w:numId w:val="2"/>
        </w:numPr>
        <w:tabs>
          <w:tab w:val="num" w:pos="567"/>
        </w:tabs>
        <w:ind w:left="567" w:hanging="567"/>
        <w:rPr>
          <w:sz w:val="22"/>
          <w:szCs w:val="22"/>
        </w:rPr>
      </w:pPr>
      <w:r>
        <w:rPr>
          <w:sz w:val="22"/>
          <w:szCs w:val="22"/>
        </w:rPr>
        <w:t>Sąnarių skausmai (</w:t>
      </w:r>
      <w:proofErr w:type="spellStart"/>
      <w:r>
        <w:rPr>
          <w:sz w:val="22"/>
          <w:szCs w:val="22"/>
        </w:rPr>
        <w:t>artralgija</w:t>
      </w:r>
      <w:proofErr w:type="spellEnd"/>
      <w:r>
        <w:rPr>
          <w:sz w:val="22"/>
          <w:szCs w:val="22"/>
        </w:rPr>
        <w:t>) ar raumenų skausmai (</w:t>
      </w:r>
      <w:proofErr w:type="spellStart"/>
      <w:r>
        <w:rPr>
          <w:sz w:val="22"/>
          <w:szCs w:val="22"/>
        </w:rPr>
        <w:t>mialgija</w:t>
      </w:r>
      <w:proofErr w:type="spellEnd"/>
      <w:r>
        <w:rPr>
          <w:sz w:val="22"/>
          <w:szCs w:val="22"/>
        </w:rPr>
        <w:t>).</w:t>
      </w:r>
    </w:p>
    <w:p w:rsidR="004E37FB" w:rsidRDefault="004E37FB" w:rsidP="004E37FB">
      <w:pPr>
        <w:numPr>
          <w:ilvl w:val="0"/>
          <w:numId w:val="2"/>
        </w:numPr>
        <w:tabs>
          <w:tab w:val="num" w:pos="567"/>
        </w:tabs>
        <w:ind w:left="567" w:hanging="567"/>
        <w:rPr>
          <w:sz w:val="22"/>
          <w:szCs w:val="22"/>
        </w:rPr>
      </w:pPr>
      <w:r>
        <w:rPr>
          <w:sz w:val="22"/>
          <w:szCs w:val="22"/>
        </w:rPr>
        <w:t>Sunkus inkstų pažeidimas (</w:t>
      </w:r>
      <w:proofErr w:type="spellStart"/>
      <w:r>
        <w:rPr>
          <w:sz w:val="22"/>
          <w:szCs w:val="22"/>
        </w:rPr>
        <w:t>intersticinis</w:t>
      </w:r>
      <w:proofErr w:type="spellEnd"/>
      <w:r>
        <w:rPr>
          <w:sz w:val="22"/>
          <w:szCs w:val="22"/>
        </w:rPr>
        <w:t xml:space="preserve"> nefritas).</w:t>
      </w:r>
    </w:p>
    <w:p w:rsidR="004E37FB" w:rsidRDefault="004E37FB" w:rsidP="004E37FB">
      <w:pPr>
        <w:numPr>
          <w:ilvl w:val="0"/>
          <w:numId w:val="2"/>
        </w:numPr>
        <w:tabs>
          <w:tab w:val="num" w:pos="567"/>
        </w:tabs>
        <w:ind w:left="567" w:hanging="567"/>
        <w:rPr>
          <w:sz w:val="22"/>
          <w:szCs w:val="22"/>
        </w:rPr>
      </w:pPr>
      <w:r>
        <w:rPr>
          <w:sz w:val="22"/>
          <w:szCs w:val="22"/>
        </w:rPr>
        <w:t>Pagausėjęs prakaitavimas.</w:t>
      </w:r>
    </w:p>
    <w:p w:rsidR="004E37FB" w:rsidRDefault="004E37FB" w:rsidP="004E37FB">
      <w:pPr>
        <w:tabs>
          <w:tab w:val="left" w:pos="567"/>
        </w:tabs>
        <w:rPr>
          <w:b/>
          <w:bCs/>
          <w:sz w:val="22"/>
          <w:szCs w:val="22"/>
        </w:rPr>
      </w:pPr>
    </w:p>
    <w:p w:rsidR="004E37FB" w:rsidRDefault="004E37FB" w:rsidP="004E37FB">
      <w:pPr>
        <w:numPr>
          <w:ilvl w:val="0"/>
          <w:numId w:val="2"/>
        </w:numPr>
        <w:tabs>
          <w:tab w:val="num" w:pos="567"/>
        </w:tabs>
        <w:ind w:left="567" w:hanging="567"/>
        <w:rPr>
          <w:sz w:val="22"/>
          <w:szCs w:val="22"/>
        </w:rPr>
      </w:pPr>
      <w:r w:rsidRPr="00BF67BA">
        <w:rPr>
          <w:b/>
          <w:bCs/>
          <w:sz w:val="22"/>
          <w:szCs w:val="22"/>
        </w:rPr>
        <w:t>Labai reti šalutinio poveikio reiškiniai (gali pasireikšti rečiau kaip 1 iš 10 000 asmenų</w:t>
      </w:r>
      <w:r>
        <w:rPr>
          <w:b/>
          <w:bCs/>
          <w:sz w:val="22"/>
          <w:szCs w:val="22"/>
        </w:rPr>
        <w:t>):</w:t>
      </w:r>
      <w:r>
        <w:rPr>
          <w:sz w:val="22"/>
          <w:szCs w:val="22"/>
        </w:rPr>
        <w:t xml:space="preserve">Sumažėjęs kraujo ląstelių kiekis – </w:t>
      </w:r>
      <w:proofErr w:type="spellStart"/>
      <w:r>
        <w:rPr>
          <w:sz w:val="22"/>
          <w:szCs w:val="22"/>
        </w:rPr>
        <w:t>agranulocizė</w:t>
      </w:r>
      <w:proofErr w:type="spellEnd"/>
      <w:r>
        <w:rPr>
          <w:sz w:val="22"/>
          <w:szCs w:val="22"/>
        </w:rPr>
        <w:t xml:space="preserve"> (baltųjų kraujo ląstelių trūkumas).</w:t>
      </w:r>
    </w:p>
    <w:p w:rsidR="004E37FB" w:rsidRDefault="004E37FB" w:rsidP="004E37FB">
      <w:pPr>
        <w:numPr>
          <w:ilvl w:val="0"/>
          <w:numId w:val="2"/>
        </w:numPr>
        <w:tabs>
          <w:tab w:val="num" w:pos="567"/>
        </w:tabs>
        <w:ind w:left="567" w:hanging="567"/>
        <w:rPr>
          <w:sz w:val="22"/>
          <w:szCs w:val="22"/>
        </w:rPr>
      </w:pPr>
      <w:r>
        <w:rPr>
          <w:sz w:val="22"/>
          <w:szCs w:val="22"/>
        </w:rPr>
        <w:t>Agresyvumas.</w:t>
      </w:r>
    </w:p>
    <w:p w:rsidR="004E37FB" w:rsidRDefault="004E37FB" w:rsidP="004E37FB">
      <w:pPr>
        <w:numPr>
          <w:ilvl w:val="0"/>
          <w:numId w:val="2"/>
        </w:numPr>
        <w:tabs>
          <w:tab w:val="num" w:pos="567"/>
        </w:tabs>
        <w:ind w:left="567" w:hanging="567"/>
        <w:rPr>
          <w:sz w:val="22"/>
          <w:szCs w:val="22"/>
        </w:rPr>
      </w:pPr>
      <w:r>
        <w:rPr>
          <w:sz w:val="22"/>
          <w:szCs w:val="22"/>
        </w:rPr>
        <w:t>Matymas, jutimas ar girdėjimas to, ko nėra (haliucinacijos).</w:t>
      </w:r>
    </w:p>
    <w:p w:rsidR="004E37FB" w:rsidRDefault="004E37FB" w:rsidP="004E37FB">
      <w:pPr>
        <w:numPr>
          <w:ilvl w:val="0"/>
          <w:numId w:val="2"/>
        </w:numPr>
        <w:tabs>
          <w:tab w:val="num" w:pos="567"/>
        </w:tabs>
        <w:ind w:left="567" w:hanging="567"/>
        <w:rPr>
          <w:sz w:val="22"/>
          <w:szCs w:val="22"/>
        </w:rPr>
      </w:pPr>
      <w:r>
        <w:rPr>
          <w:sz w:val="22"/>
          <w:szCs w:val="22"/>
        </w:rPr>
        <w:t>Sunkūs kepenų sutrikimai, pasireiškiantys kepenų nepakankamumu ir smegenų uždegimu.</w:t>
      </w:r>
    </w:p>
    <w:p w:rsidR="004E37FB" w:rsidRDefault="004E37FB" w:rsidP="004E37FB">
      <w:pPr>
        <w:numPr>
          <w:ilvl w:val="0"/>
          <w:numId w:val="2"/>
        </w:numPr>
        <w:tabs>
          <w:tab w:val="num" w:pos="567"/>
        </w:tabs>
        <w:ind w:left="567" w:hanging="567"/>
        <w:rPr>
          <w:sz w:val="22"/>
          <w:szCs w:val="22"/>
        </w:rPr>
      </w:pPr>
      <w:r>
        <w:rPr>
          <w:sz w:val="22"/>
          <w:szCs w:val="22"/>
        </w:rPr>
        <w:t xml:space="preserve">Staiga prasidėjęs stiprus odos išbėrimas ar pūslių susidarymas ir lupimasis, kuris gali būti susijęs su aukšta temperatūra ir sąnarių skausmais (daugiaformė </w:t>
      </w:r>
      <w:proofErr w:type="spellStart"/>
      <w:r>
        <w:rPr>
          <w:sz w:val="22"/>
          <w:szCs w:val="22"/>
        </w:rPr>
        <w:t>eritema</w:t>
      </w:r>
      <w:proofErr w:type="spellEnd"/>
      <w:r>
        <w:rPr>
          <w:sz w:val="22"/>
          <w:szCs w:val="22"/>
        </w:rPr>
        <w:t xml:space="preserve">, </w:t>
      </w:r>
      <w:proofErr w:type="spellStart"/>
      <w:r>
        <w:rPr>
          <w:sz w:val="22"/>
          <w:szCs w:val="22"/>
        </w:rPr>
        <w:t>Stivenso</w:t>
      </w:r>
      <w:proofErr w:type="spellEnd"/>
      <w:r>
        <w:rPr>
          <w:sz w:val="22"/>
          <w:szCs w:val="22"/>
        </w:rPr>
        <w:t>-Džonsono (</w:t>
      </w:r>
      <w:proofErr w:type="spellStart"/>
      <w:r>
        <w:rPr>
          <w:i/>
          <w:sz w:val="22"/>
          <w:szCs w:val="22"/>
        </w:rPr>
        <w:t>Stevens-Johnson</w:t>
      </w:r>
      <w:proofErr w:type="spellEnd"/>
      <w:r>
        <w:rPr>
          <w:sz w:val="22"/>
          <w:szCs w:val="22"/>
        </w:rPr>
        <w:t xml:space="preserve">) sindromas, toksinė epidermio </w:t>
      </w:r>
      <w:proofErr w:type="spellStart"/>
      <w:r>
        <w:rPr>
          <w:sz w:val="22"/>
          <w:szCs w:val="22"/>
        </w:rPr>
        <w:t>nekrolizė</w:t>
      </w:r>
      <w:proofErr w:type="spellEnd"/>
      <w:r>
        <w:rPr>
          <w:sz w:val="22"/>
          <w:szCs w:val="22"/>
        </w:rPr>
        <w:t>).</w:t>
      </w:r>
    </w:p>
    <w:p w:rsidR="004E37FB" w:rsidRDefault="004E37FB" w:rsidP="004E37FB">
      <w:pPr>
        <w:numPr>
          <w:ilvl w:val="0"/>
          <w:numId w:val="2"/>
        </w:numPr>
        <w:tabs>
          <w:tab w:val="num" w:pos="567"/>
        </w:tabs>
        <w:ind w:left="567" w:hanging="567"/>
        <w:rPr>
          <w:sz w:val="22"/>
          <w:szCs w:val="22"/>
        </w:rPr>
      </w:pPr>
      <w:r>
        <w:rPr>
          <w:sz w:val="22"/>
          <w:szCs w:val="22"/>
        </w:rPr>
        <w:t>Raumenų silpnumas.</w:t>
      </w:r>
    </w:p>
    <w:p w:rsidR="004E37FB" w:rsidRDefault="004E37FB" w:rsidP="004E37FB">
      <w:pPr>
        <w:numPr>
          <w:ilvl w:val="0"/>
          <w:numId w:val="2"/>
        </w:numPr>
        <w:tabs>
          <w:tab w:val="num" w:pos="567"/>
        </w:tabs>
        <w:ind w:left="567" w:hanging="567"/>
        <w:rPr>
          <w:sz w:val="22"/>
          <w:szCs w:val="22"/>
        </w:rPr>
      </w:pPr>
      <w:r>
        <w:rPr>
          <w:sz w:val="22"/>
          <w:szCs w:val="22"/>
        </w:rPr>
        <w:t>Krūtų padidėjimas (vyrams).</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sz w:val="22"/>
          <w:szCs w:val="22"/>
        </w:rPr>
        <w:t xml:space="preserve">Labai retais atvejais </w:t>
      </w:r>
      <w:proofErr w:type="spellStart"/>
      <w:r>
        <w:rPr>
          <w:sz w:val="22"/>
          <w:szCs w:val="22"/>
        </w:rPr>
        <w:t>Omeprazole</w:t>
      </w:r>
      <w:proofErr w:type="spellEnd"/>
      <w:r>
        <w:rPr>
          <w:sz w:val="22"/>
          <w:szCs w:val="22"/>
        </w:rPr>
        <w:t xml:space="preserve"> STADA gali pažeisti baltąsias kraujo ląsteles ir </w:t>
      </w:r>
      <w:proofErr w:type="spellStart"/>
      <w:r>
        <w:rPr>
          <w:sz w:val="22"/>
          <w:szCs w:val="22"/>
        </w:rPr>
        <w:t>susilpninti</w:t>
      </w:r>
      <w:proofErr w:type="spellEnd"/>
      <w:r>
        <w:rPr>
          <w:sz w:val="22"/>
          <w:szCs w:val="22"/>
        </w:rPr>
        <w:t xml:space="preserve"> imuninę sistemą. Jeigu pasireiškia infekcija, kurios simptomai yra karščiavimas ir </w:t>
      </w:r>
      <w:r>
        <w:rPr>
          <w:b/>
          <w:bCs/>
          <w:sz w:val="22"/>
          <w:szCs w:val="22"/>
        </w:rPr>
        <w:t xml:space="preserve">labai </w:t>
      </w:r>
      <w:r>
        <w:rPr>
          <w:sz w:val="22"/>
          <w:szCs w:val="22"/>
        </w:rPr>
        <w:t xml:space="preserve">pablogėjusi bendra būklė arba karščiavimas ir lokalios infekcijos simptomai (pvz., kaklo, gerklės ar burnos ertmės skausmas arba pasunkėjęs </w:t>
      </w:r>
      <w:proofErr w:type="spellStart"/>
      <w:r>
        <w:rPr>
          <w:sz w:val="22"/>
          <w:szCs w:val="22"/>
        </w:rPr>
        <w:t>šlapinimasis</w:t>
      </w:r>
      <w:proofErr w:type="spellEnd"/>
      <w:r>
        <w:rPr>
          <w:sz w:val="22"/>
          <w:szCs w:val="22"/>
        </w:rPr>
        <w:t xml:space="preserve">), būtina kiek įmanoma greičiau pasikonsultuoti su gydytoju, kadangi tokiu atveju reikia atlikti kraujo tyrimą ir įsitikinti, ar nesumažėjo baltųjų kraujo ląstelių (ar nėra </w:t>
      </w:r>
      <w:proofErr w:type="spellStart"/>
      <w:r>
        <w:rPr>
          <w:sz w:val="22"/>
          <w:szCs w:val="22"/>
        </w:rPr>
        <w:t>agranulocitozės</w:t>
      </w:r>
      <w:proofErr w:type="spellEnd"/>
      <w:r>
        <w:rPr>
          <w:sz w:val="22"/>
          <w:szCs w:val="22"/>
        </w:rPr>
        <w:t>). Nepamirškite gydytojui pasakyti, kad vartojate šį vaistą.</w:t>
      </w:r>
    </w:p>
    <w:p w:rsidR="004E37FB" w:rsidRDefault="004E37FB" w:rsidP="004E37FB">
      <w:pPr>
        <w:tabs>
          <w:tab w:val="left" w:pos="567"/>
        </w:tabs>
        <w:rPr>
          <w:sz w:val="22"/>
          <w:szCs w:val="22"/>
        </w:rPr>
      </w:pPr>
    </w:p>
    <w:p w:rsidR="004E37FB" w:rsidRDefault="004E37FB" w:rsidP="004E37FB">
      <w:pPr>
        <w:tabs>
          <w:tab w:val="left" w:pos="567"/>
        </w:tabs>
        <w:rPr>
          <w:b/>
          <w:bCs/>
          <w:sz w:val="22"/>
          <w:szCs w:val="22"/>
        </w:rPr>
      </w:pPr>
      <w:r>
        <w:rPr>
          <w:b/>
          <w:bCs/>
          <w:sz w:val="22"/>
          <w:szCs w:val="22"/>
        </w:rPr>
        <w:t xml:space="preserve">Dažnis nežinomas </w:t>
      </w:r>
      <w:r w:rsidRPr="004E47DC">
        <w:rPr>
          <w:b/>
          <w:sz w:val="22"/>
          <w:szCs w:val="22"/>
        </w:rPr>
        <w:t>(negali būti apskaičiuotas pagal turimus duomenis)</w:t>
      </w:r>
      <w:r>
        <w:rPr>
          <w:b/>
          <w:sz w:val="22"/>
          <w:szCs w:val="22"/>
        </w:rPr>
        <w:t>:</w:t>
      </w:r>
    </w:p>
    <w:p w:rsidR="004E37FB" w:rsidRDefault="004E37FB" w:rsidP="004E37FB">
      <w:pPr>
        <w:numPr>
          <w:ilvl w:val="0"/>
          <w:numId w:val="2"/>
        </w:numPr>
        <w:tabs>
          <w:tab w:val="num" w:pos="567"/>
        </w:tabs>
        <w:ind w:left="567" w:hanging="567"/>
        <w:rPr>
          <w:sz w:val="22"/>
          <w:szCs w:val="22"/>
        </w:rPr>
      </w:pPr>
      <w:r>
        <w:rPr>
          <w:sz w:val="22"/>
          <w:szCs w:val="22"/>
        </w:rPr>
        <w:t xml:space="preserve">Jeigu vartojate </w:t>
      </w:r>
      <w:proofErr w:type="spellStart"/>
      <w:r>
        <w:rPr>
          <w:sz w:val="22"/>
          <w:szCs w:val="22"/>
        </w:rPr>
        <w:t>Omeprazole</w:t>
      </w:r>
      <w:proofErr w:type="spellEnd"/>
      <w:r>
        <w:rPr>
          <w:sz w:val="22"/>
          <w:szCs w:val="22"/>
        </w:rPr>
        <w:t xml:space="preserve"> STADA ilgiau kaip tris mėnesius, gali sumažėti magnio koncentracija Jūsų kraujyje. Dėl sumažėjusios magnio koncentracijos kraujyje gali būti juntamas nuovargis, pasireikšti nevalingi raumenų susitraukimai, orientacijos sutrikimas, traukuliai, galvos svaigimas, padažnėti širdies plakimas. Jeigu Jums pasireiškė kuris nors iš šių simptomų, apie tai nedelsdami pasakykite savo gydytojui. Dėl sumažėjusios magnio koncentracijos gali sumažėti ir kalio bei kalcio koncentracijos kraujyje. Gydytojas gali nuspręsti reguliariai tirti magnio koncentraciją Jūsų kraujyje.</w:t>
      </w:r>
    </w:p>
    <w:p w:rsidR="004E37FB" w:rsidRDefault="004E37FB" w:rsidP="004E37FB">
      <w:pPr>
        <w:numPr>
          <w:ilvl w:val="0"/>
          <w:numId w:val="2"/>
        </w:numPr>
        <w:tabs>
          <w:tab w:val="num" w:pos="567"/>
        </w:tabs>
        <w:ind w:left="567" w:hanging="567"/>
        <w:rPr>
          <w:sz w:val="22"/>
          <w:szCs w:val="22"/>
        </w:rPr>
      </w:pPr>
      <w:r>
        <w:rPr>
          <w:sz w:val="22"/>
          <w:szCs w:val="22"/>
        </w:rPr>
        <w:t>Žarnyno uždegimas (sukeliantis viduriavimą).</w:t>
      </w:r>
    </w:p>
    <w:p w:rsidR="004E37FB" w:rsidRDefault="004E37FB" w:rsidP="004E37FB">
      <w:pPr>
        <w:numPr>
          <w:ilvl w:val="0"/>
          <w:numId w:val="2"/>
        </w:numPr>
        <w:tabs>
          <w:tab w:val="num" w:pos="567"/>
        </w:tabs>
        <w:ind w:left="567" w:hanging="567"/>
        <w:rPr>
          <w:sz w:val="22"/>
          <w:szCs w:val="22"/>
        </w:rPr>
      </w:pPr>
      <w:r>
        <w:rPr>
          <w:sz w:val="22"/>
          <w:szCs w:val="22"/>
        </w:rPr>
        <w:t>Išbėrimas, galintis pasireikšti kartu su sąnarių skausmu.</w:t>
      </w:r>
    </w:p>
    <w:p w:rsidR="004E37FB" w:rsidRDefault="004E37FB" w:rsidP="004E37FB">
      <w:pPr>
        <w:tabs>
          <w:tab w:val="left" w:pos="567"/>
        </w:tabs>
        <w:rPr>
          <w:sz w:val="22"/>
          <w:szCs w:val="22"/>
        </w:rPr>
      </w:pPr>
    </w:p>
    <w:p w:rsidR="004E37FB" w:rsidRDefault="004E37FB" w:rsidP="004E37FB">
      <w:pPr>
        <w:rPr>
          <w:sz w:val="22"/>
          <w:szCs w:val="22"/>
        </w:rPr>
      </w:pPr>
      <w:r>
        <w:rPr>
          <w:b/>
          <w:sz w:val="22"/>
          <w:szCs w:val="22"/>
        </w:rPr>
        <w:t>Pranešimas apie šalutinį poveikį</w:t>
      </w:r>
    </w:p>
    <w:p w:rsidR="004E37FB" w:rsidRDefault="004E37FB" w:rsidP="004E37FB">
      <w:pPr>
        <w:tabs>
          <w:tab w:val="left" w:pos="567"/>
        </w:tabs>
        <w:ind w:left="540" w:hanging="540"/>
        <w:rPr>
          <w:bCs/>
          <w:sz w:val="22"/>
          <w:szCs w:val="22"/>
        </w:rPr>
      </w:pPr>
      <w:r w:rsidRPr="006C47FC">
        <w:rPr>
          <w:rFonts w:eastAsia="Times New Roman"/>
          <w:noProof/>
          <w:snapToGrid w:val="0"/>
          <w:sz w:val="22"/>
          <w:lang w:eastAsia="en-US"/>
        </w:rPr>
        <w:t>Jeigu pasireiškė šalutinis poveikis, įskaitant šiame lapelyje nenurodytą, pasakykite gydytojui</w:t>
      </w:r>
      <w:r>
        <w:rPr>
          <w:rFonts w:eastAsia="Times New Roman"/>
          <w:noProof/>
          <w:snapToGrid w:val="0"/>
          <w:sz w:val="22"/>
          <w:lang w:eastAsia="en-US"/>
        </w:rPr>
        <w:t xml:space="preserve"> </w:t>
      </w:r>
      <w:r w:rsidRPr="006C47FC">
        <w:rPr>
          <w:rFonts w:eastAsia="Times New Roman"/>
          <w:noProof/>
          <w:snapToGrid w:val="0"/>
          <w:sz w:val="22"/>
          <w:lang w:eastAsia="en-US"/>
        </w:rPr>
        <w:t>arba vaistininkui .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4E37FB" w:rsidRDefault="004E37FB" w:rsidP="004E37FB">
      <w:pPr>
        <w:tabs>
          <w:tab w:val="left" w:pos="567"/>
        </w:tabs>
        <w:ind w:left="540" w:hanging="540"/>
        <w:rPr>
          <w:bCs/>
          <w:sz w:val="22"/>
          <w:szCs w:val="22"/>
        </w:rPr>
      </w:pPr>
    </w:p>
    <w:p w:rsidR="004E37FB" w:rsidRDefault="004E37FB" w:rsidP="004E37FB">
      <w:pPr>
        <w:tabs>
          <w:tab w:val="left" w:pos="567"/>
        </w:tabs>
        <w:ind w:left="540" w:hanging="540"/>
        <w:rPr>
          <w:b/>
          <w:bCs/>
          <w:sz w:val="22"/>
          <w:szCs w:val="22"/>
        </w:rPr>
      </w:pPr>
      <w:r>
        <w:rPr>
          <w:b/>
          <w:bCs/>
          <w:sz w:val="22"/>
          <w:szCs w:val="22"/>
        </w:rPr>
        <w:t>5.</w:t>
      </w:r>
      <w:r>
        <w:rPr>
          <w:b/>
          <w:bCs/>
          <w:sz w:val="22"/>
          <w:szCs w:val="22"/>
        </w:rPr>
        <w:tab/>
        <w:t xml:space="preserve">Kaip laikyti </w:t>
      </w:r>
      <w:proofErr w:type="spellStart"/>
      <w:r>
        <w:rPr>
          <w:b/>
          <w:bCs/>
          <w:sz w:val="22"/>
          <w:szCs w:val="22"/>
        </w:rPr>
        <w:t>Omeprazole</w:t>
      </w:r>
      <w:proofErr w:type="spellEnd"/>
      <w:r>
        <w:rPr>
          <w:b/>
          <w:bCs/>
          <w:sz w:val="22"/>
          <w:szCs w:val="22"/>
        </w:rPr>
        <w:t xml:space="preserve"> STADA</w:t>
      </w:r>
    </w:p>
    <w:p w:rsidR="004E37FB" w:rsidRDefault="004E37FB" w:rsidP="004E37FB">
      <w:pPr>
        <w:tabs>
          <w:tab w:val="left" w:pos="567"/>
        </w:tabs>
        <w:rPr>
          <w:sz w:val="22"/>
          <w:szCs w:val="22"/>
        </w:rPr>
      </w:pPr>
    </w:p>
    <w:p w:rsidR="004E37FB" w:rsidRDefault="004E37FB" w:rsidP="004E37FB">
      <w:pPr>
        <w:rPr>
          <w:sz w:val="22"/>
          <w:szCs w:val="22"/>
        </w:rPr>
      </w:pPr>
      <w:r>
        <w:rPr>
          <w:sz w:val="22"/>
          <w:szCs w:val="22"/>
        </w:rPr>
        <w:t>Šį vaistą laikykite vaikams nepastebimoje ir nepasiekiamoje vietoje.</w:t>
      </w:r>
    </w:p>
    <w:p w:rsidR="004E37FB" w:rsidRDefault="004E37FB" w:rsidP="004E37FB">
      <w:pPr>
        <w:rPr>
          <w:sz w:val="22"/>
          <w:szCs w:val="22"/>
        </w:rPr>
      </w:pPr>
    </w:p>
    <w:p w:rsidR="004E37FB" w:rsidRDefault="004E37FB" w:rsidP="004E37FB">
      <w:pPr>
        <w:rPr>
          <w:sz w:val="22"/>
          <w:szCs w:val="22"/>
        </w:rPr>
      </w:pPr>
      <w:r>
        <w:rPr>
          <w:sz w:val="22"/>
          <w:szCs w:val="22"/>
        </w:rPr>
        <w:lastRenderedPageBreak/>
        <w:t>Ant buteliuko etiketės, lizdinės plokštelės ir kartono dėžutės po ,,EXP“ nurodytam tinkamumo laikui pasibaigus, šio vaisto vartoti negalima. Vaistas tinkamas vartoti iki paskutinės nurodyto mėnesio dienos.</w:t>
      </w:r>
    </w:p>
    <w:p w:rsidR="004E37FB" w:rsidRDefault="004E37FB" w:rsidP="004E37FB">
      <w:pPr>
        <w:rPr>
          <w:sz w:val="22"/>
          <w:szCs w:val="22"/>
        </w:rPr>
      </w:pPr>
    </w:p>
    <w:p w:rsidR="004E37FB" w:rsidRDefault="004E37FB" w:rsidP="004E37FB">
      <w:pPr>
        <w:rPr>
          <w:sz w:val="22"/>
          <w:szCs w:val="22"/>
        </w:rPr>
      </w:pPr>
      <w:r>
        <w:rPr>
          <w:sz w:val="22"/>
          <w:szCs w:val="22"/>
        </w:rPr>
        <w:t xml:space="preserve">DTPE buteliukų tinkamumo laikas po pirmojo atidarymo: </w:t>
      </w:r>
    </w:p>
    <w:p w:rsidR="004E37FB" w:rsidRDefault="004E37FB" w:rsidP="004E37FB">
      <w:pPr>
        <w:rPr>
          <w:sz w:val="22"/>
          <w:szCs w:val="22"/>
        </w:rPr>
      </w:pPr>
    </w:p>
    <w:p w:rsidR="004E37FB" w:rsidRDefault="004E37FB" w:rsidP="004E37FB">
      <w:pPr>
        <w:rPr>
          <w:sz w:val="22"/>
          <w:szCs w:val="22"/>
        </w:rPr>
      </w:pPr>
      <w:proofErr w:type="spellStart"/>
      <w:r>
        <w:rPr>
          <w:sz w:val="22"/>
          <w:szCs w:val="22"/>
        </w:rPr>
        <w:t>Omeprazole</w:t>
      </w:r>
      <w:proofErr w:type="spellEnd"/>
      <w:r>
        <w:rPr>
          <w:sz w:val="22"/>
          <w:szCs w:val="22"/>
        </w:rPr>
        <w:t xml:space="preserve"> STADA 10 ir 40 mg skrandyje neirias kietąsias kapsules: atidarius suvartoti per 100 dienų. Pavartojus sandariai uždarykite dangtelį.</w:t>
      </w:r>
    </w:p>
    <w:p w:rsidR="004E37FB" w:rsidRDefault="004E37FB" w:rsidP="004E37FB">
      <w:pPr>
        <w:rPr>
          <w:sz w:val="22"/>
          <w:szCs w:val="22"/>
        </w:rPr>
      </w:pPr>
    </w:p>
    <w:p w:rsidR="004E37FB" w:rsidRDefault="004E37FB" w:rsidP="004E37FB">
      <w:pPr>
        <w:rPr>
          <w:sz w:val="22"/>
          <w:szCs w:val="22"/>
        </w:rPr>
      </w:pPr>
      <w:proofErr w:type="spellStart"/>
      <w:r>
        <w:rPr>
          <w:sz w:val="22"/>
          <w:szCs w:val="22"/>
        </w:rPr>
        <w:t>Omeprazole</w:t>
      </w:r>
      <w:proofErr w:type="spellEnd"/>
      <w:r>
        <w:rPr>
          <w:sz w:val="22"/>
          <w:szCs w:val="22"/>
        </w:rPr>
        <w:t xml:space="preserve"> STADA 20 mg skrandyje neirias kietąsias kapsules: atidarius suvartoti per 105 dienas. Pavartojus sandariai uždarykite dangtelį.</w:t>
      </w:r>
    </w:p>
    <w:p w:rsidR="004E37FB" w:rsidRDefault="004E37FB" w:rsidP="004E37FB">
      <w:pPr>
        <w:rPr>
          <w:sz w:val="22"/>
          <w:szCs w:val="22"/>
        </w:rPr>
      </w:pPr>
    </w:p>
    <w:p w:rsidR="004E37FB" w:rsidRDefault="004E37FB" w:rsidP="004E37FB">
      <w:pPr>
        <w:rPr>
          <w:sz w:val="22"/>
          <w:szCs w:val="22"/>
        </w:rPr>
      </w:pPr>
      <w:r>
        <w:rPr>
          <w:sz w:val="22"/>
          <w:szCs w:val="22"/>
        </w:rPr>
        <w:t>Laikyti ne aukštesnėje kaip 25 °C temperatūroje.</w:t>
      </w:r>
    </w:p>
    <w:p w:rsidR="004E37FB" w:rsidRDefault="004E37FB" w:rsidP="004E37FB">
      <w:pPr>
        <w:rPr>
          <w:sz w:val="22"/>
          <w:szCs w:val="22"/>
        </w:rPr>
      </w:pPr>
    </w:p>
    <w:p w:rsidR="004E37FB" w:rsidRDefault="004E37FB" w:rsidP="004E37FB">
      <w:pPr>
        <w:rPr>
          <w:sz w:val="22"/>
          <w:szCs w:val="22"/>
        </w:rPr>
      </w:pPr>
      <w:r>
        <w:rPr>
          <w:sz w:val="22"/>
          <w:szCs w:val="22"/>
        </w:rPr>
        <w:t>OPA/Al/PVC/Al lizdinės plokštelės. Laikyti gamintojo pakuotėje, kad preparatas būtų apsaugotas nuo drėgmės.</w:t>
      </w:r>
    </w:p>
    <w:p w:rsidR="004E37FB" w:rsidRDefault="004E37FB" w:rsidP="004E37FB">
      <w:pPr>
        <w:rPr>
          <w:sz w:val="22"/>
          <w:szCs w:val="22"/>
        </w:rPr>
      </w:pPr>
      <w:r>
        <w:rPr>
          <w:sz w:val="22"/>
          <w:szCs w:val="22"/>
        </w:rPr>
        <w:t>DTPE buteliukai. Buteliuką laikyti sandarų, kad preparatas būtų apsaugotas nuo drėgmės.</w:t>
      </w:r>
    </w:p>
    <w:p w:rsidR="004E37FB" w:rsidRDefault="004E37FB" w:rsidP="004E37FB">
      <w:pPr>
        <w:rPr>
          <w:sz w:val="22"/>
          <w:szCs w:val="22"/>
        </w:rPr>
      </w:pPr>
    </w:p>
    <w:p w:rsidR="004E37FB" w:rsidRDefault="004E37FB" w:rsidP="004E37FB">
      <w:pPr>
        <w:rPr>
          <w:sz w:val="22"/>
          <w:szCs w:val="22"/>
        </w:rPr>
      </w:pPr>
      <w:r>
        <w:rPr>
          <w:sz w:val="22"/>
          <w:szCs w:val="22"/>
        </w:rPr>
        <w:t>Vaistų negalima išmesti į kanalizaciją arba su buitinėmis atliekomis. Kaip išmesti nereikalingus vaistus, klauskite vaistininko. Šios priemonės padės apsaugoti aplinką.</w:t>
      </w:r>
    </w:p>
    <w:p w:rsidR="004E37FB" w:rsidRDefault="004E37FB" w:rsidP="004E37FB">
      <w:pPr>
        <w:tabs>
          <w:tab w:val="left" w:pos="567"/>
        </w:tabs>
        <w:rPr>
          <w:sz w:val="22"/>
          <w:szCs w:val="22"/>
        </w:rPr>
      </w:pPr>
    </w:p>
    <w:p w:rsidR="004E37FB" w:rsidRDefault="004E37FB" w:rsidP="004E37FB">
      <w:pPr>
        <w:tabs>
          <w:tab w:val="left" w:pos="567"/>
        </w:tabs>
        <w:rPr>
          <w:sz w:val="22"/>
          <w:szCs w:val="22"/>
        </w:rPr>
      </w:pPr>
    </w:p>
    <w:p w:rsidR="004E37FB" w:rsidRDefault="004E37FB" w:rsidP="004E37FB">
      <w:pPr>
        <w:tabs>
          <w:tab w:val="left" w:pos="567"/>
        </w:tabs>
        <w:ind w:left="540" w:hanging="540"/>
        <w:rPr>
          <w:b/>
          <w:bCs/>
          <w:sz w:val="22"/>
          <w:szCs w:val="22"/>
        </w:rPr>
      </w:pPr>
      <w:r>
        <w:rPr>
          <w:b/>
          <w:bCs/>
          <w:sz w:val="22"/>
          <w:szCs w:val="22"/>
        </w:rPr>
        <w:t>6.</w:t>
      </w:r>
      <w:r>
        <w:rPr>
          <w:b/>
          <w:bCs/>
          <w:sz w:val="22"/>
          <w:szCs w:val="22"/>
        </w:rPr>
        <w:tab/>
        <w:t>Pakuotės turinys ir kita informacija</w:t>
      </w:r>
    </w:p>
    <w:p w:rsidR="004E37FB" w:rsidRDefault="004E37FB" w:rsidP="004E37FB">
      <w:pPr>
        <w:tabs>
          <w:tab w:val="left" w:pos="567"/>
        </w:tabs>
        <w:rPr>
          <w:sz w:val="22"/>
          <w:szCs w:val="22"/>
        </w:rPr>
      </w:pPr>
    </w:p>
    <w:p w:rsidR="004E37FB" w:rsidRDefault="004E37FB" w:rsidP="004E37FB">
      <w:pPr>
        <w:pStyle w:val="pi-3emeasmca"/>
        <w:tabs>
          <w:tab w:val="left" w:pos="567"/>
        </w:tabs>
        <w:spacing w:line="240" w:lineRule="auto"/>
      </w:pPr>
      <w:proofErr w:type="spellStart"/>
      <w:r>
        <w:t>Omeprazole</w:t>
      </w:r>
      <w:proofErr w:type="spellEnd"/>
      <w:r>
        <w:t xml:space="preserve"> STADA sudėtis</w:t>
      </w:r>
    </w:p>
    <w:p w:rsidR="004E37FB" w:rsidRDefault="004E37FB" w:rsidP="004E37FB">
      <w:pPr>
        <w:pStyle w:val="btemeasmca"/>
        <w:tabs>
          <w:tab w:val="left" w:pos="567"/>
        </w:tabs>
      </w:pPr>
    </w:p>
    <w:p w:rsidR="004E37FB" w:rsidRDefault="004E37FB" w:rsidP="004E37FB">
      <w:pPr>
        <w:pStyle w:val="bt-emeasmca"/>
        <w:numPr>
          <w:ilvl w:val="0"/>
          <w:numId w:val="3"/>
        </w:numPr>
        <w:tabs>
          <w:tab w:val="clear" w:pos="360"/>
          <w:tab w:val="num" w:pos="540"/>
          <w:tab w:val="left" w:pos="567"/>
        </w:tabs>
        <w:ind w:left="540" w:hanging="540"/>
      </w:pPr>
      <w:r>
        <w:t xml:space="preserve">Veiklioji medžiaga yra </w:t>
      </w:r>
      <w:proofErr w:type="spellStart"/>
      <w:r>
        <w:t>omeprazolas</w:t>
      </w:r>
      <w:proofErr w:type="spellEnd"/>
      <w:r>
        <w:t xml:space="preserve">. </w:t>
      </w:r>
    </w:p>
    <w:p w:rsidR="004E37FB" w:rsidRDefault="004E37FB" w:rsidP="004E37FB">
      <w:pPr>
        <w:pStyle w:val="bt-emeasmca"/>
        <w:numPr>
          <w:ilvl w:val="0"/>
          <w:numId w:val="0"/>
        </w:numPr>
        <w:tabs>
          <w:tab w:val="left" w:pos="567"/>
        </w:tabs>
        <w:ind w:left="539"/>
      </w:pPr>
      <w:proofErr w:type="spellStart"/>
      <w:r>
        <w:t>Omeprazole</w:t>
      </w:r>
      <w:proofErr w:type="spellEnd"/>
      <w:r>
        <w:t xml:space="preserve"> STADA skrandyje neirioje kapsulėje yra 10 mg, 20 mg arba 40 mg </w:t>
      </w:r>
      <w:proofErr w:type="spellStart"/>
      <w:r>
        <w:t>omeprazolo</w:t>
      </w:r>
      <w:proofErr w:type="spellEnd"/>
      <w:r>
        <w:t xml:space="preserve">. </w:t>
      </w:r>
    </w:p>
    <w:p w:rsidR="004E37FB" w:rsidRDefault="004E37FB" w:rsidP="004E37FB">
      <w:pPr>
        <w:pStyle w:val="bt-emeasmca"/>
        <w:numPr>
          <w:ilvl w:val="0"/>
          <w:numId w:val="3"/>
        </w:numPr>
        <w:tabs>
          <w:tab w:val="clear" w:pos="360"/>
          <w:tab w:val="num" w:pos="540"/>
          <w:tab w:val="left" w:pos="567"/>
        </w:tabs>
        <w:ind w:left="540" w:hanging="540"/>
      </w:pPr>
      <w:r>
        <w:t xml:space="preserve">Pagalbinės medžiagos yra: </w:t>
      </w:r>
    </w:p>
    <w:p w:rsidR="004E37FB" w:rsidRDefault="004E37FB" w:rsidP="004E37FB">
      <w:pPr>
        <w:pStyle w:val="bt-emeasmca"/>
        <w:numPr>
          <w:ilvl w:val="0"/>
          <w:numId w:val="0"/>
        </w:numPr>
        <w:tabs>
          <w:tab w:val="left" w:pos="567"/>
        </w:tabs>
        <w:ind w:left="540"/>
      </w:pPr>
      <w:r>
        <w:rPr>
          <w:i/>
          <w:iCs/>
        </w:rPr>
        <w:t xml:space="preserve">Kapsulės turinys: </w:t>
      </w:r>
      <w:r>
        <w:rPr>
          <w:iCs/>
        </w:rPr>
        <w:t>c</w:t>
      </w:r>
      <w:r>
        <w:t xml:space="preserve">ukriniai branduoliai (kukurūzų krakmolas ir sacharozė), natrio </w:t>
      </w:r>
      <w:proofErr w:type="spellStart"/>
      <w:r>
        <w:t>laurilsulfatas</w:t>
      </w:r>
      <w:proofErr w:type="spellEnd"/>
      <w:r>
        <w:t xml:space="preserve">, </w:t>
      </w:r>
      <w:proofErr w:type="spellStart"/>
      <w:r>
        <w:t>dinatrio</w:t>
      </w:r>
      <w:proofErr w:type="spellEnd"/>
      <w:r>
        <w:t xml:space="preserve"> fosfatas, </w:t>
      </w:r>
      <w:proofErr w:type="spellStart"/>
      <w:r>
        <w:t>manitolis</w:t>
      </w:r>
      <w:proofErr w:type="spellEnd"/>
      <w:r>
        <w:t xml:space="preserve"> (E421), </w:t>
      </w:r>
      <w:proofErr w:type="spellStart"/>
      <w:r>
        <w:t>hipromeliozė</w:t>
      </w:r>
      <w:proofErr w:type="spellEnd"/>
      <w:r>
        <w:t xml:space="preserve">, </w:t>
      </w:r>
      <w:proofErr w:type="spellStart"/>
      <w:r>
        <w:t>makrogolis</w:t>
      </w:r>
      <w:proofErr w:type="spellEnd"/>
      <w:r>
        <w:t xml:space="preserve"> 6000, talkas, </w:t>
      </w:r>
      <w:proofErr w:type="spellStart"/>
      <w:r>
        <w:t>polisorbatas</w:t>
      </w:r>
      <w:proofErr w:type="spellEnd"/>
      <w:r>
        <w:t xml:space="preserve"> 80, titano dioksidas (E171), </w:t>
      </w:r>
      <w:proofErr w:type="spellStart"/>
      <w:r>
        <w:t>metakrilo</w:t>
      </w:r>
      <w:proofErr w:type="spellEnd"/>
      <w:r>
        <w:t xml:space="preserve"> rūgšties ir </w:t>
      </w:r>
      <w:proofErr w:type="spellStart"/>
      <w:r>
        <w:t>etilakrilato</w:t>
      </w:r>
      <w:proofErr w:type="spellEnd"/>
      <w:r>
        <w:t xml:space="preserve"> </w:t>
      </w:r>
      <w:proofErr w:type="spellStart"/>
      <w:r>
        <w:t>kopolimeras</w:t>
      </w:r>
      <w:proofErr w:type="spellEnd"/>
      <w:r>
        <w:t>.</w:t>
      </w:r>
    </w:p>
    <w:p w:rsidR="004E37FB" w:rsidRDefault="004E37FB" w:rsidP="004E37FB">
      <w:pPr>
        <w:pStyle w:val="bt-emeasmca"/>
        <w:numPr>
          <w:ilvl w:val="0"/>
          <w:numId w:val="0"/>
        </w:numPr>
        <w:tabs>
          <w:tab w:val="left" w:pos="567"/>
        </w:tabs>
        <w:ind w:left="540"/>
      </w:pPr>
      <w:r>
        <w:rPr>
          <w:i/>
          <w:iCs/>
        </w:rPr>
        <w:t xml:space="preserve">Kapsulės apvalkalas: </w:t>
      </w:r>
      <w:r>
        <w:rPr>
          <w:iCs/>
        </w:rPr>
        <w:t>ž</w:t>
      </w:r>
      <w:r>
        <w:t xml:space="preserve">elatina. titano dioksido (E171), </w:t>
      </w:r>
      <w:proofErr w:type="spellStart"/>
      <w:r>
        <w:t>šelakas</w:t>
      </w:r>
      <w:proofErr w:type="spellEnd"/>
      <w:r>
        <w:t xml:space="preserve">, juodasis geležies oksidas (E172), </w:t>
      </w:r>
      <w:proofErr w:type="spellStart"/>
      <w:r>
        <w:t>propilenglikolis</w:t>
      </w:r>
      <w:proofErr w:type="spellEnd"/>
      <w:r>
        <w:t xml:space="preserve">, amonio </w:t>
      </w:r>
      <w:proofErr w:type="spellStart"/>
      <w:r>
        <w:t>hidroksidas</w:t>
      </w:r>
      <w:proofErr w:type="spellEnd"/>
      <w:r>
        <w:t>.</w:t>
      </w:r>
    </w:p>
    <w:p w:rsidR="004E37FB" w:rsidRDefault="004E37FB" w:rsidP="004E37FB">
      <w:pPr>
        <w:pStyle w:val="btemeasmca"/>
        <w:tabs>
          <w:tab w:val="left" w:pos="567"/>
        </w:tabs>
      </w:pPr>
    </w:p>
    <w:p w:rsidR="004E37FB" w:rsidRDefault="004E37FB" w:rsidP="004E37FB">
      <w:pPr>
        <w:pStyle w:val="pi-3emeasmca"/>
        <w:tabs>
          <w:tab w:val="left" w:pos="567"/>
        </w:tabs>
        <w:spacing w:line="240" w:lineRule="auto"/>
      </w:pPr>
      <w:proofErr w:type="spellStart"/>
      <w:r>
        <w:t>Omeprazole</w:t>
      </w:r>
      <w:proofErr w:type="spellEnd"/>
      <w:r>
        <w:t xml:space="preserve"> STADA išvaizda ir kiekis pakuotėje</w:t>
      </w:r>
    </w:p>
    <w:p w:rsidR="004E37FB" w:rsidRDefault="004E37FB" w:rsidP="004E37FB">
      <w:pPr>
        <w:tabs>
          <w:tab w:val="left" w:pos="567"/>
        </w:tabs>
        <w:rPr>
          <w:sz w:val="22"/>
          <w:szCs w:val="22"/>
        </w:rPr>
      </w:pPr>
      <w:proofErr w:type="spellStart"/>
      <w:r>
        <w:rPr>
          <w:sz w:val="22"/>
          <w:szCs w:val="22"/>
        </w:rPr>
        <w:t>Omeprazole</w:t>
      </w:r>
      <w:proofErr w:type="spellEnd"/>
      <w:r>
        <w:rPr>
          <w:sz w:val="22"/>
          <w:szCs w:val="22"/>
        </w:rPr>
        <w:t xml:space="preserve"> STADA 10 mg kapsulės. Nepermatomos baltos kapsulės su užrašu „OM 10“, kuriose yra beveik baltų ar kreminio atspalvio sferinių </w:t>
      </w:r>
      <w:proofErr w:type="spellStart"/>
      <w:r>
        <w:rPr>
          <w:sz w:val="22"/>
          <w:szCs w:val="22"/>
        </w:rPr>
        <w:t>mikrogranulių</w:t>
      </w:r>
      <w:proofErr w:type="spellEnd"/>
      <w:r>
        <w:rPr>
          <w:sz w:val="22"/>
          <w:szCs w:val="22"/>
        </w:rPr>
        <w:t>.</w:t>
      </w:r>
    </w:p>
    <w:p w:rsidR="004E37FB" w:rsidRDefault="004E37FB" w:rsidP="004E37FB">
      <w:pPr>
        <w:tabs>
          <w:tab w:val="left" w:pos="567"/>
        </w:tabs>
        <w:rPr>
          <w:sz w:val="22"/>
          <w:szCs w:val="22"/>
        </w:rPr>
      </w:pPr>
      <w:proofErr w:type="spellStart"/>
      <w:r>
        <w:rPr>
          <w:sz w:val="22"/>
          <w:szCs w:val="22"/>
        </w:rPr>
        <w:t>Omeprazole</w:t>
      </w:r>
      <w:proofErr w:type="spellEnd"/>
      <w:r>
        <w:rPr>
          <w:sz w:val="22"/>
          <w:szCs w:val="22"/>
        </w:rPr>
        <w:t xml:space="preserve"> STADA 20 mg kapsulės. Nepermatomos baltos kapsulės su užrašu „OM 20“, kuriose yra beveik baltų ar kreminio atspalvio sferinių </w:t>
      </w:r>
      <w:proofErr w:type="spellStart"/>
      <w:r>
        <w:rPr>
          <w:sz w:val="22"/>
          <w:szCs w:val="22"/>
        </w:rPr>
        <w:t>mikrogranulių</w:t>
      </w:r>
      <w:proofErr w:type="spellEnd"/>
      <w:r>
        <w:rPr>
          <w:sz w:val="22"/>
          <w:szCs w:val="22"/>
        </w:rPr>
        <w:t>.</w:t>
      </w:r>
    </w:p>
    <w:p w:rsidR="004E37FB" w:rsidRDefault="004E37FB" w:rsidP="004E37FB">
      <w:pPr>
        <w:tabs>
          <w:tab w:val="left" w:pos="567"/>
        </w:tabs>
        <w:rPr>
          <w:sz w:val="22"/>
          <w:szCs w:val="22"/>
        </w:rPr>
      </w:pPr>
      <w:proofErr w:type="spellStart"/>
      <w:r>
        <w:rPr>
          <w:sz w:val="22"/>
          <w:szCs w:val="22"/>
        </w:rPr>
        <w:t>Omeprazole</w:t>
      </w:r>
      <w:proofErr w:type="spellEnd"/>
      <w:r>
        <w:rPr>
          <w:sz w:val="22"/>
          <w:szCs w:val="22"/>
        </w:rPr>
        <w:t xml:space="preserve"> STADA 40 mg kapsulės. Nepermatomos baltos kapsulės su užrašu „OM 40“, kuriose yra beveik baltų ar kreminio atspalvio sferinių </w:t>
      </w:r>
      <w:proofErr w:type="spellStart"/>
      <w:r>
        <w:rPr>
          <w:sz w:val="22"/>
          <w:szCs w:val="22"/>
        </w:rPr>
        <w:t>mikrogranulių</w:t>
      </w:r>
      <w:proofErr w:type="spellEnd"/>
      <w:r>
        <w:rPr>
          <w:sz w:val="22"/>
          <w:szCs w:val="22"/>
        </w:rPr>
        <w:t>.</w:t>
      </w:r>
    </w:p>
    <w:p w:rsidR="004E37FB" w:rsidRDefault="004E37FB" w:rsidP="004E37FB">
      <w:pPr>
        <w:pStyle w:val="btemeasmca"/>
        <w:tabs>
          <w:tab w:val="left" w:pos="567"/>
        </w:tabs>
      </w:pPr>
    </w:p>
    <w:p w:rsidR="004E37FB" w:rsidRDefault="004E37FB" w:rsidP="004E37FB">
      <w:pPr>
        <w:pStyle w:val="btemeasmca"/>
        <w:tabs>
          <w:tab w:val="left" w:pos="567"/>
        </w:tabs>
      </w:pPr>
      <w:r>
        <w:t xml:space="preserve">Preparatas tiekiamas lizdinėmis plokštelėmis, kuriose yra </w:t>
      </w:r>
      <w:r>
        <w:rPr>
          <w:noProof/>
        </w:rPr>
        <w:t xml:space="preserve">7, 14, 15, 28, 30, 50, 56, 60, 90, 98, 100, 140, 280 </w:t>
      </w:r>
      <w:r>
        <w:t xml:space="preserve">arba 500 kapsulių, ir DTPE buteliukais, kuriuose yra </w:t>
      </w:r>
      <w:r>
        <w:rPr>
          <w:noProof/>
        </w:rPr>
        <w:t>5, 7, 14, 15, 28, 30, 50, 56, 60, 90</w:t>
      </w:r>
      <w:r>
        <w:t xml:space="preserve">,100, 105 arba 250  </w:t>
      </w:r>
      <w:r w:rsidRPr="001052F6">
        <w:t xml:space="preserve">(pakuotė, skirta vartoti ligoninėje) </w:t>
      </w:r>
      <w:r>
        <w:t>kapsulių.</w:t>
      </w:r>
    </w:p>
    <w:p w:rsidR="004E37FB" w:rsidRDefault="004E37FB" w:rsidP="004E37FB">
      <w:pPr>
        <w:tabs>
          <w:tab w:val="left" w:pos="567"/>
        </w:tabs>
        <w:rPr>
          <w:sz w:val="22"/>
          <w:szCs w:val="22"/>
        </w:rPr>
      </w:pPr>
    </w:p>
    <w:p w:rsidR="004E37FB" w:rsidRDefault="004E37FB" w:rsidP="004E37FB">
      <w:pPr>
        <w:tabs>
          <w:tab w:val="left" w:pos="567"/>
        </w:tabs>
        <w:rPr>
          <w:sz w:val="22"/>
          <w:szCs w:val="22"/>
        </w:rPr>
      </w:pPr>
      <w:r>
        <w:rPr>
          <w:sz w:val="22"/>
          <w:szCs w:val="22"/>
        </w:rPr>
        <w:t>Gali būti tiekiamos ne visų dydžių pakuotės.</w:t>
      </w:r>
    </w:p>
    <w:p w:rsidR="004E37FB" w:rsidRDefault="004E37FB" w:rsidP="004E37FB">
      <w:pPr>
        <w:pStyle w:val="btemeasmca"/>
        <w:tabs>
          <w:tab w:val="left" w:pos="567"/>
        </w:tabs>
      </w:pPr>
    </w:p>
    <w:p w:rsidR="004E37FB" w:rsidRDefault="004E37FB" w:rsidP="004E37FB">
      <w:pPr>
        <w:pStyle w:val="pi-3emeasmca"/>
        <w:tabs>
          <w:tab w:val="left" w:pos="567"/>
        </w:tabs>
        <w:spacing w:line="240" w:lineRule="auto"/>
      </w:pPr>
      <w:r>
        <w:t>Registruotojas ir gamintojas</w:t>
      </w:r>
    </w:p>
    <w:p w:rsidR="004E37FB" w:rsidRDefault="004E37FB" w:rsidP="004E37FB">
      <w:pPr>
        <w:pStyle w:val="btemeasmca"/>
        <w:tabs>
          <w:tab w:val="left" w:pos="567"/>
        </w:tabs>
      </w:pPr>
    </w:p>
    <w:p w:rsidR="004E37FB" w:rsidRDefault="004E37FB" w:rsidP="004E37FB">
      <w:pPr>
        <w:tabs>
          <w:tab w:val="left" w:pos="567"/>
        </w:tabs>
        <w:rPr>
          <w:i/>
          <w:sz w:val="22"/>
          <w:szCs w:val="22"/>
        </w:rPr>
      </w:pPr>
      <w:r>
        <w:rPr>
          <w:i/>
          <w:sz w:val="22"/>
          <w:szCs w:val="22"/>
        </w:rPr>
        <w:t>Registruotojas</w:t>
      </w:r>
    </w:p>
    <w:p w:rsidR="004E37FB" w:rsidRDefault="004E37FB" w:rsidP="004E37FB">
      <w:pPr>
        <w:tabs>
          <w:tab w:val="left" w:pos="567"/>
        </w:tabs>
        <w:rPr>
          <w:sz w:val="22"/>
          <w:szCs w:val="22"/>
        </w:rPr>
      </w:pPr>
      <w:r>
        <w:rPr>
          <w:sz w:val="22"/>
          <w:szCs w:val="22"/>
        </w:rPr>
        <w:t xml:space="preserve">STADA </w:t>
      </w:r>
      <w:proofErr w:type="spellStart"/>
      <w:r>
        <w:rPr>
          <w:sz w:val="22"/>
          <w:szCs w:val="22"/>
        </w:rPr>
        <w:t>Arzneimittel</w:t>
      </w:r>
      <w:proofErr w:type="spellEnd"/>
      <w:r>
        <w:rPr>
          <w:sz w:val="22"/>
          <w:szCs w:val="22"/>
        </w:rPr>
        <w:t xml:space="preserve"> AG</w:t>
      </w:r>
    </w:p>
    <w:p w:rsidR="004E37FB" w:rsidRDefault="004E37FB" w:rsidP="004E37FB">
      <w:pPr>
        <w:tabs>
          <w:tab w:val="left" w:pos="567"/>
        </w:tabs>
        <w:rPr>
          <w:sz w:val="22"/>
          <w:szCs w:val="22"/>
        </w:rPr>
      </w:pPr>
      <w:proofErr w:type="spellStart"/>
      <w:r>
        <w:rPr>
          <w:sz w:val="22"/>
          <w:szCs w:val="22"/>
        </w:rPr>
        <w:t>Stadastraße</w:t>
      </w:r>
      <w:proofErr w:type="spellEnd"/>
      <w:r>
        <w:rPr>
          <w:sz w:val="22"/>
          <w:szCs w:val="22"/>
        </w:rPr>
        <w:t xml:space="preserve"> 2 – 18</w:t>
      </w:r>
    </w:p>
    <w:p w:rsidR="004E37FB" w:rsidRDefault="004E37FB" w:rsidP="004E37FB">
      <w:pPr>
        <w:tabs>
          <w:tab w:val="left" w:pos="567"/>
        </w:tabs>
        <w:rPr>
          <w:sz w:val="22"/>
          <w:szCs w:val="22"/>
        </w:rPr>
      </w:pPr>
      <w:r>
        <w:rPr>
          <w:sz w:val="22"/>
          <w:szCs w:val="22"/>
        </w:rPr>
        <w:t xml:space="preserve">D-61118 </w:t>
      </w:r>
      <w:proofErr w:type="spellStart"/>
      <w:r>
        <w:rPr>
          <w:sz w:val="22"/>
          <w:szCs w:val="22"/>
        </w:rPr>
        <w:t>Bad</w:t>
      </w:r>
      <w:proofErr w:type="spellEnd"/>
      <w:r>
        <w:rPr>
          <w:sz w:val="22"/>
          <w:szCs w:val="22"/>
        </w:rPr>
        <w:t xml:space="preserve"> </w:t>
      </w:r>
      <w:proofErr w:type="spellStart"/>
      <w:r>
        <w:rPr>
          <w:sz w:val="22"/>
          <w:szCs w:val="22"/>
        </w:rPr>
        <w:t>Vilbel</w:t>
      </w:r>
      <w:proofErr w:type="spellEnd"/>
    </w:p>
    <w:p w:rsidR="004E37FB" w:rsidRDefault="004E37FB" w:rsidP="004E37FB">
      <w:pPr>
        <w:pStyle w:val="btemeasmca"/>
        <w:tabs>
          <w:tab w:val="left" w:pos="567"/>
        </w:tabs>
      </w:pPr>
      <w:r>
        <w:t>Vokietija</w:t>
      </w:r>
    </w:p>
    <w:p w:rsidR="004E37FB" w:rsidRDefault="004E37FB" w:rsidP="004E37FB">
      <w:pPr>
        <w:pStyle w:val="btemeasmca"/>
        <w:tabs>
          <w:tab w:val="left" w:pos="567"/>
        </w:tabs>
      </w:pPr>
    </w:p>
    <w:p w:rsidR="004E37FB" w:rsidRDefault="004E37FB" w:rsidP="004E37FB">
      <w:pPr>
        <w:pStyle w:val="btemeasmca"/>
        <w:tabs>
          <w:tab w:val="left" w:pos="567"/>
        </w:tabs>
        <w:rPr>
          <w:bCs/>
          <w:i/>
        </w:rPr>
      </w:pPr>
      <w:r>
        <w:rPr>
          <w:bCs/>
          <w:i/>
        </w:rPr>
        <w:lastRenderedPageBreak/>
        <w:t>Gamintojas</w:t>
      </w:r>
    </w:p>
    <w:p w:rsidR="004E37FB" w:rsidRDefault="004E37FB" w:rsidP="004E37FB">
      <w:pPr>
        <w:pStyle w:val="btemeasmca"/>
        <w:tabs>
          <w:tab w:val="left" w:pos="567"/>
        </w:tabs>
      </w:pPr>
      <w:r>
        <w:t>LABORATORIOS LICONSA, S.A.</w:t>
      </w:r>
    </w:p>
    <w:p w:rsidR="004E37FB" w:rsidRDefault="004E37FB" w:rsidP="004E37FB">
      <w:pPr>
        <w:pStyle w:val="btemeasmca"/>
        <w:tabs>
          <w:tab w:val="left" w:pos="567"/>
        </w:tabs>
      </w:pPr>
      <w:proofErr w:type="spellStart"/>
      <w:r>
        <w:t>Av</w:t>
      </w:r>
      <w:proofErr w:type="spellEnd"/>
      <w:r>
        <w:t xml:space="preserve">. </w:t>
      </w:r>
      <w:proofErr w:type="spellStart"/>
      <w:r>
        <w:t>Miralcampo</w:t>
      </w:r>
      <w:proofErr w:type="spellEnd"/>
      <w:r>
        <w:t xml:space="preserve">, Nº 7, </w:t>
      </w:r>
      <w:proofErr w:type="spellStart"/>
      <w:r>
        <w:t>Polígono</w:t>
      </w:r>
      <w:proofErr w:type="spellEnd"/>
      <w:r>
        <w:t xml:space="preserve"> </w:t>
      </w:r>
      <w:proofErr w:type="spellStart"/>
      <w:r>
        <w:t>Industrial</w:t>
      </w:r>
      <w:proofErr w:type="spellEnd"/>
      <w:r>
        <w:t xml:space="preserve"> </w:t>
      </w:r>
      <w:proofErr w:type="spellStart"/>
      <w:r>
        <w:t>Miralcampo</w:t>
      </w:r>
      <w:proofErr w:type="spellEnd"/>
    </w:p>
    <w:p w:rsidR="004E37FB" w:rsidRDefault="004E37FB" w:rsidP="004E37FB">
      <w:pPr>
        <w:pStyle w:val="btemeasmca"/>
        <w:tabs>
          <w:tab w:val="left" w:pos="567"/>
        </w:tabs>
      </w:pPr>
      <w:r>
        <w:t xml:space="preserve">19200 </w:t>
      </w:r>
      <w:proofErr w:type="spellStart"/>
      <w:r>
        <w:t>Azuqueca</w:t>
      </w:r>
      <w:proofErr w:type="spellEnd"/>
      <w:r>
        <w:t xml:space="preserve"> de </w:t>
      </w:r>
      <w:proofErr w:type="spellStart"/>
      <w:r>
        <w:t>Henares</w:t>
      </w:r>
      <w:proofErr w:type="spellEnd"/>
      <w:r>
        <w:t xml:space="preserve"> (</w:t>
      </w:r>
      <w:proofErr w:type="spellStart"/>
      <w:r>
        <w:t>Guadalajara</w:t>
      </w:r>
      <w:proofErr w:type="spellEnd"/>
      <w:r>
        <w:t>)</w:t>
      </w:r>
    </w:p>
    <w:p w:rsidR="004E37FB" w:rsidRDefault="004E37FB" w:rsidP="004E37FB">
      <w:pPr>
        <w:pStyle w:val="btemeasmca"/>
        <w:tabs>
          <w:tab w:val="left" w:pos="567"/>
        </w:tabs>
      </w:pPr>
      <w:r>
        <w:t>Ispanija</w:t>
      </w:r>
    </w:p>
    <w:p w:rsidR="004E37FB" w:rsidRDefault="004E37FB" w:rsidP="004E37FB">
      <w:pPr>
        <w:pStyle w:val="btemeasmca"/>
        <w:tabs>
          <w:tab w:val="left" w:pos="567"/>
        </w:tabs>
      </w:pPr>
    </w:p>
    <w:p w:rsidR="004E37FB" w:rsidRDefault="004E37FB" w:rsidP="004E37FB">
      <w:pPr>
        <w:pStyle w:val="btemeasmca"/>
        <w:tabs>
          <w:tab w:val="left" w:pos="567"/>
        </w:tabs>
      </w:pPr>
      <w:r>
        <w:t>arba</w:t>
      </w:r>
    </w:p>
    <w:p w:rsidR="004E37FB" w:rsidRDefault="004E37FB" w:rsidP="004E37FB">
      <w:pPr>
        <w:pStyle w:val="btemeasmca"/>
        <w:tabs>
          <w:tab w:val="left" w:pos="567"/>
        </w:tabs>
      </w:pPr>
    </w:p>
    <w:p w:rsidR="004E37FB" w:rsidRDefault="004E37FB" w:rsidP="004E37FB">
      <w:pPr>
        <w:rPr>
          <w:sz w:val="22"/>
          <w:szCs w:val="22"/>
        </w:rPr>
      </w:pPr>
      <w:r>
        <w:rPr>
          <w:sz w:val="22"/>
          <w:szCs w:val="22"/>
        </w:rPr>
        <w:t xml:space="preserve">STADA </w:t>
      </w:r>
      <w:proofErr w:type="spellStart"/>
      <w:r>
        <w:rPr>
          <w:sz w:val="22"/>
          <w:szCs w:val="22"/>
        </w:rPr>
        <w:t>Arzneimittel</w:t>
      </w:r>
      <w:proofErr w:type="spellEnd"/>
      <w:r>
        <w:rPr>
          <w:sz w:val="22"/>
          <w:szCs w:val="22"/>
        </w:rPr>
        <w:t xml:space="preserve"> AG </w:t>
      </w:r>
    </w:p>
    <w:p w:rsidR="004E37FB" w:rsidRDefault="004E37FB" w:rsidP="004E37FB">
      <w:pPr>
        <w:rPr>
          <w:sz w:val="22"/>
          <w:szCs w:val="22"/>
        </w:rPr>
      </w:pPr>
      <w:proofErr w:type="spellStart"/>
      <w:r>
        <w:rPr>
          <w:sz w:val="22"/>
          <w:szCs w:val="22"/>
        </w:rPr>
        <w:t>Stadastra</w:t>
      </w:r>
      <w:proofErr w:type="spellEnd"/>
      <w:r>
        <w:rPr>
          <w:sz w:val="22"/>
          <w:szCs w:val="22"/>
        </w:rPr>
        <w:t xml:space="preserve">βe 2-18 </w:t>
      </w:r>
    </w:p>
    <w:p w:rsidR="004E37FB" w:rsidRDefault="004E37FB" w:rsidP="004E37FB">
      <w:pPr>
        <w:rPr>
          <w:sz w:val="22"/>
          <w:szCs w:val="22"/>
        </w:rPr>
      </w:pPr>
      <w:r>
        <w:rPr>
          <w:sz w:val="22"/>
          <w:szCs w:val="22"/>
        </w:rPr>
        <w:t xml:space="preserve">D-61118 </w:t>
      </w:r>
      <w:proofErr w:type="spellStart"/>
      <w:r>
        <w:rPr>
          <w:sz w:val="22"/>
          <w:szCs w:val="22"/>
        </w:rPr>
        <w:t>Bad</w:t>
      </w:r>
      <w:proofErr w:type="spellEnd"/>
      <w:r>
        <w:rPr>
          <w:sz w:val="22"/>
          <w:szCs w:val="22"/>
        </w:rPr>
        <w:t xml:space="preserve"> </w:t>
      </w:r>
      <w:proofErr w:type="spellStart"/>
      <w:r>
        <w:rPr>
          <w:sz w:val="22"/>
          <w:szCs w:val="22"/>
        </w:rPr>
        <w:t>Vilbel</w:t>
      </w:r>
      <w:proofErr w:type="spellEnd"/>
    </w:p>
    <w:p w:rsidR="004E37FB" w:rsidRDefault="004E37FB" w:rsidP="004E37FB">
      <w:pPr>
        <w:rPr>
          <w:sz w:val="22"/>
          <w:szCs w:val="22"/>
        </w:rPr>
      </w:pPr>
      <w:r>
        <w:rPr>
          <w:sz w:val="22"/>
          <w:szCs w:val="22"/>
        </w:rPr>
        <w:t>Vokietija</w:t>
      </w:r>
    </w:p>
    <w:p w:rsidR="004E37FB" w:rsidRDefault="004E37FB" w:rsidP="004E37FB">
      <w:pPr>
        <w:rPr>
          <w:sz w:val="22"/>
          <w:szCs w:val="22"/>
        </w:rPr>
      </w:pPr>
    </w:p>
    <w:p w:rsidR="004E37FB" w:rsidRDefault="004E37FB" w:rsidP="004E37FB">
      <w:pPr>
        <w:rPr>
          <w:sz w:val="22"/>
          <w:szCs w:val="22"/>
        </w:rPr>
      </w:pPr>
      <w:r>
        <w:rPr>
          <w:sz w:val="22"/>
          <w:szCs w:val="22"/>
        </w:rPr>
        <w:t>arba</w:t>
      </w:r>
    </w:p>
    <w:p w:rsidR="004E37FB" w:rsidRDefault="004E37FB" w:rsidP="004E37FB">
      <w:pPr>
        <w:rPr>
          <w:sz w:val="22"/>
          <w:szCs w:val="22"/>
        </w:rPr>
      </w:pPr>
    </w:p>
    <w:p w:rsidR="004E37FB" w:rsidRDefault="004E37FB" w:rsidP="004E37FB">
      <w:pPr>
        <w:rPr>
          <w:sz w:val="22"/>
          <w:szCs w:val="22"/>
        </w:rPr>
      </w:pPr>
      <w:proofErr w:type="spellStart"/>
      <w:r>
        <w:rPr>
          <w:sz w:val="22"/>
          <w:szCs w:val="22"/>
        </w:rPr>
        <w:t>Stada</w:t>
      </w:r>
      <w:proofErr w:type="spellEnd"/>
      <w:r>
        <w:rPr>
          <w:sz w:val="22"/>
          <w:szCs w:val="22"/>
        </w:rPr>
        <w:t xml:space="preserve"> </w:t>
      </w:r>
      <w:proofErr w:type="spellStart"/>
      <w:r>
        <w:rPr>
          <w:sz w:val="22"/>
          <w:szCs w:val="22"/>
        </w:rPr>
        <w:t>Arzneimittel</w:t>
      </w:r>
      <w:proofErr w:type="spellEnd"/>
      <w:r>
        <w:rPr>
          <w:sz w:val="22"/>
          <w:szCs w:val="22"/>
        </w:rPr>
        <w:t xml:space="preserve"> </w:t>
      </w:r>
      <w:proofErr w:type="spellStart"/>
      <w:r>
        <w:rPr>
          <w:sz w:val="22"/>
          <w:szCs w:val="22"/>
        </w:rPr>
        <w:t>GmbH</w:t>
      </w:r>
      <w:proofErr w:type="spellEnd"/>
    </w:p>
    <w:p w:rsidR="004E37FB" w:rsidRDefault="004E37FB" w:rsidP="004E37FB">
      <w:pPr>
        <w:rPr>
          <w:sz w:val="22"/>
          <w:szCs w:val="22"/>
        </w:rPr>
      </w:pPr>
      <w:proofErr w:type="spellStart"/>
      <w:r>
        <w:rPr>
          <w:sz w:val="22"/>
          <w:szCs w:val="22"/>
        </w:rPr>
        <w:t>Muthgasse</w:t>
      </w:r>
      <w:proofErr w:type="spellEnd"/>
      <w:r>
        <w:rPr>
          <w:sz w:val="22"/>
          <w:szCs w:val="22"/>
        </w:rPr>
        <w:t xml:space="preserve"> 36/2</w:t>
      </w:r>
    </w:p>
    <w:p w:rsidR="004E37FB" w:rsidRDefault="004E37FB" w:rsidP="004E37FB">
      <w:pPr>
        <w:rPr>
          <w:sz w:val="22"/>
          <w:szCs w:val="22"/>
        </w:rPr>
      </w:pPr>
      <w:r>
        <w:rPr>
          <w:sz w:val="22"/>
          <w:szCs w:val="22"/>
        </w:rPr>
        <w:t xml:space="preserve">1190 </w:t>
      </w:r>
      <w:proofErr w:type="spellStart"/>
      <w:r>
        <w:rPr>
          <w:sz w:val="22"/>
          <w:szCs w:val="22"/>
        </w:rPr>
        <w:t>Wien</w:t>
      </w:r>
      <w:proofErr w:type="spellEnd"/>
      <w:r>
        <w:rPr>
          <w:sz w:val="22"/>
          <w:szCs w:val="22"/>
        </w:rPr>
        <w:t xml:space="preserve"> </w:t>
      </w:r>
    </w:p>
    <w:p w:rsidR="004E37FB" w:rsidRDefault="004E37FB" w:rsidP="004E37FB">
      <w:pPr>
        <w:rPr>
          <w:sz w:val="22"/>
          <w:szCs w:val="22"/>
        </w:rPr>
      </w:pPr>
      <w:r>
        <w:rPr>
          <w:sz w:val="22"/>
          <w:szCs w:val="22"/>
        </w:rPr>
        <w:t>Austrija</w:t>
      </w:r>
    </w:p>
    <w:p w:rsidR="004E37FB" w:rsidRDefault="004E37FB" w:rsidP="004E37FB">
      <w:pPr>
        <w:tabs>
          <w:tab w:val="left" w:pos="567"/>
        </w:tabs>
        <w:ind w:right="-284"/>
        <w:rPr>
          <w:sz w:val="22"/>
          <w:szCs w:val="22"/>
        </w:rPr>
      </w:pPr>
    </w:p>
    <w:p w:rsidR="004E37FB" w:rsidRDefault="004E37FB" w:rsidP="004E37FB">
      <w:pPr>
        <w:pStyle w:val="BTEMEASMCA0"/>
        <w:tabs>
          <w:tab w:val="left" w:pos="567"/>
        </w:tabs>
        <w:rPr>
          <w:sz w:val="22"/>
          <w:szCs w:val="22"/>
        </w:rPr>
      </w:pPr>
      <w:r>
        <w:rPr>
          <w:sz w:val="22"/>
          <w:szCs w:val="22"/>
        </w:rPr>
        <w:t xml:space="preserve">Jeigu apie šį vaistą norite sužinoti daugiau, kreipkitės į vietinį </w:t>
      </w:r>
      <w:r>
        <w:rPr>
          <w:sz w:val="22"/>
          <w:szCs w:val="22"/>
          <w:lang w:val="lt-LT"/>
        </w:rPr>
        <w:t>registruotojo</w:t>
      </w:r>
      <w:r>
        <w:rPr>
          <w:sz w:val="22"/>
          <w:szCs w:val="22"/>
        </w:rPr>
        <w:t xml:space="preserve"> atstovą.</w:t>
      </w:r>
    </w:p>
    <w:p w:rsidR="004E37FB" w:rsidRDefault="004E37FB" w:rsidP="004E37FB">
      <w:pPr>
        <w:pStyle w:val="BTEMEASMCA0"/>
        <w:tabs>
          <w:tab w:val="left" w:pos="567"/>
        </w:tabs>
        <w:rPr>
          <w:sz w:val="22"/>
          <w:szCs w:val="22"/>
        </w:rPr>
      </w:pPr>
    </w:p>
    <w:p w:rsidR="004E37FB" w:rsidRDefault="004E37FB" w:rsidP="004E37FB">
      <w:pPr>
        <w:tabs>
          <w:tab w:val="left" w:pos="567"/>
        </w:tabs>
        <w:spacing w:line="276" w:lineRule="auto"/>
        <w:ind w:left="567" w:hanging="567"/>
        <w:jc w:val="both"/>
        <w:rPr>
          <w:sz w:val="22"/>
          <w:szCs w:val="22"/>
          <w:lang w:val="pl-PL" w:eastAsia="en-US"/>
        </w:rPr>
      </w:pPr>
      <w:r>
        <w:rPr>
          <w:sz w:val="22"/>
          <w:szCs w:val="22"/>
          <w:lang w:val="pl-PL" w:eastAsia="en-US"/>
        </w:rPr>
        <w:t xml:space="preserve">UAB „STADA </w:t>
      </w:r>
      <w:proofErr w:type="spellStart"/>
      <w:r>
        <w:rPr>
          <w:sz w:val="22"/>
          <w:szCs w:val="22"/>
          <w:lang w:val="pl-PL" w:eastAsia="en-US"/>
        </w:rPr>
        <w:t>Baltics</w:t>
      </w:r>
      <w:proofErr w:type="spellEnd"/>
      <w:r>
        <w:rPr>
          <w:sz w:val="22"/>
          <w:szCs w:val="22"/>
          <w:lang w:val="pl-PL" w:eastAsia="en-US"/>
        </w:rPr>
        <w:t>“</w:t>
      </w:r>
    </w:p>
    <w:p w:rsidR="004E37FB" w:rsidRDefault="004E37FB" w:rsidP="004E37FB">
      <w:pPr>
        <w:tabs>
          <w:tab w:val="left" w:pos="567"/>
        </w:tabs>
        <w:spacing w:line="276" w:lineRule="auto"/>
        <w:ind w:left="567" w:hanging="567"/>
        <w:jc w:val="both"/>
        <w:rPr>
          <w:sz w:val="22"/>
          <w:szCs w:val="22"/>
          <w:lang w:val="pl-PL" w:eastAsia="en-US"/>
        </w:rPr>
      </w:pPr>
      <w:r>
        <w:rPr>
          <w:sz w:val="22"/>
          <w:szCs w:val="22"/>
          <w:lang w:val="pl-PL" w:eastAsia="en-US"/>
        </w:rPr>
        <w:t xml:space="preserve">A. </w:t>
      </w:r>
      <w:proofErr w:type="spellStart"/>
      <w:r>
        <w:rPr>
          <w:sz w:val="22"/>
          <w:szCs w:val="22"/>
          <w:lang w:val="pl-PL" w:eastAsia="en-US"/>
        </w:rPr>
        <w:t>Goštauto</w:t>
      </w:r>
      <w:proofErr w:type="spellEnd"/>
      <w:r>
        <w:rPr>
          <w:sz w:val="22"/>
          <w:szCs w:val="22"/>
          <w:lang w:val="pl-PL" w:eastAsia="en-US"/>
        </w:rPr>
        <w:t xml:space="preserve"> g. 40A</w:t>
      </w:r>
    </w:p>
    <w:p w:rsidR="004E37FB" w:rsidRDefault="004E37FB" w:rsidP="004E37FB">
      <w:pPr>
        <w:tabs>
          <w:tab w:val="left" w:pos="567"/>
        </w:tabs>
        <w:spacing w:line="276" w:lineRule="auto"/>
        <w:ind w:left="567" w:hanging="567"/>
        <w:jc w:val="both"/>
        <w:rPr>
          <w:sz w:val="22"/>
          <w:szCs w:val="22"/>
          <w:lang w:val="pl-PL" w:eastAsia="en-US"/>
        </w:rPr>
      </w:pPr>
      <w:r>
        <w:rPr>
          <w:sz w:val="22"/>
          <w:szCs w:val="22"/>
          <w:lang w:val="pl-PL" w:eastAsia="en-US"/>
        </w:rPr>
        <w:t xml:space="preserve">03163 </w:t>
      </w:r>
      <w:proofErr w:type="spellStart"/>
      <w:r>
        <w:rPr>
          <w:sz w:val="22"/>
          <w:szCs w:val="22"/>
          <w:lang w:val="pl-PL" w:eastAsia="en-US"/>
        </w:rPr>
        <w:t>Vilnius</w:t>
      </w:r>
      <w:proofErr w:type="spellEnd"/>
    </w:p>
    <w:p w:rsidR="004E37FB" w:rsidRDefault="004E37FB" w:rsidP="004E37FB">
      <w:pPr>
        <w:tabs>
          <w:tab w:val="left" w:pos="567"/>
        </w:tabs>
        <w:spacing w:line="276" w:lineRule="auto"/>
        <w:ind w:left="567" w:hanging="567"/>
        <w:jc w:val="both"/>
        <w:rPr>
          <w:sz w:val="22"/>
          <w:szCs w:val="22"/>
          <w:lang w:val="pl-PL" w:eastAsia="en-US"/>
        </w:rPr>
      </w:pPr>
      <w:proofErr w:type="spellStart"/>
      <w:r>
        <w:rPr>
          <w:sz w:val="22"/>
          <w:szCs w:val="22"/>
          <w:lang w:val="pl-PL" w:eastAsia="en-US"/>
        </w:rPr>
        <w:t>Lietuva</w:t>
      </w:r>
      <w:proofErr w:type="spellEnd"/>
    </w:p>
    <w:p w:rsidR="004E37FB" w:rsidRPr="005F1A8F" w:rsidRDefault="004E37FB" w:rsidP="004E37FB">
      <w:pPr>
        <w:tabs>
          <w:tab w:val="left" w:pos="567"/>
        </w:tabs>
        <w:spacing w:line="276" w:lineRule="auto"/>
        <w:rPr>
          <w:sz w:val="22"/>
          <w:szCs w:val="22"/>
          <w:lang w:val="en-US" w:eastAsia="en-US"/>
        </w:rPr>
      </w:pPr>
      <w:r>
        <w:rPr>
          <w:sz w:val="22"/>
          <w:szCs w:val="22"/>
          <w:lang w:val="nb-NO" w:eastAsia="en-US"/>
        </w:rPr>
        <w:t xml:space="preserve">Tel. </w:t>
      </w:r>
      <w:r w:rsidRPr="005F1A8F">
        <w:rPr>
          <w:sz w:val="22"/>
          <w:szCs w:val="22"/>
          <w:lang w:val="en-US" w:eastAsia="en-US"/>
        </w:rPr>
        <w:t>+37052603926</w:t>
      </w:r>
    </w:p>
    <w:p w:rsidR="004E37FB" w:rsidRDefault="004E37FB" w:rsidP="004E37FB">
      <w:pPr>
        <w:pStyle w:val="BTEMEASMCA0"/>
        <w:tabs>
          <w:tab w:val="left" w:pos="567"/>
        </w:tabs>
        <w:rPr>
          <w:sz w:val="22"/>
          <w:szCs w:val="22"/>
        </w:rPr>
      </w:pPr>
      <w:r>
        <w:rPr>
          <w:sz w:val="22"/>
          <w:szCs w:val="22"/>
          <w:lang w:val="pl-PL" w:eastAsia="en-US"/>
        </w:rPr>
        <w:t>stada.baltics</w:t>
      </w:r>
      <w:r>
        <w:rPr>
          <w:sz w:val="22"/>
          <w:szCs w:val="22"/>
          <w:lang w:val="en-US" w:eastAsia="en-US"/>
        </w:rPr>
        <w:t>@stada.com</w:t>
      </w:r>
    </w:p>
    <w:p w:rsidR="004E37FB" w:rsidRDefault="004E37FB" w:rsidP="004E37FB">
      <w:pPr>
        <w:tabs>
          <w:tab w:val="left" w:pos="567"/>
        </w:tabs>
        <w:ind w:right="-284"/>
        <w:rPr>
          <w:sz w:val="22"/>
          <w:szCs w:val="22"/>
        </w:rPr>
      </w:pPr>
    </w:p>
    <w:p w:rsidR="004E37FB" w:rsidRDefault="004E37FB" w:rsidP="004E37FB">
      <w:pPr>
        <w:numPr>
          <w:ilvl w:val="12"/>
          <w:numId w:val="0"/>
        </w:numPr>
        <w:ind w:right="-2"/>
        <w:rPr>
          <w:sz w:val="22"/>
          <w:szCs w:val="22"/>
        </w:rPr>
      </w:pPr>
      <w:r>
        <w:rPr>
          <w:b/>
          <w:sz w:val="22"/>
          <w:szCs w:val="22"/>
        </w:rPr>
        <w:t>Šio vaistas Europos ekonominės erdvės valstybėse narėse registruotas tokiais pavadinimais</w:t>
      </w:r>
      <w:r w:rsidRPr="009D6F24">
        <w:rPr>
          <w:b/>
          <w:sz w:val="22"/>
          <w:szCs w:val="22"/>
        </w:rPr>
        <w:t>:</w:t>
      </w:r>
    </w:p>
    <w:p w:rsidR="004E37FB" w:rsidRDefault="004E37FB" w:rsidP="004E37FB">
      <w:pPr>
        <w:pStyle w:val="Pagrindinistekstas"/>
        <w:tabs>
          <w:tab w:val="left" w:pos="567"/>
        </w:tabs>
        <w:spacing w:after="0"/>
        <w:rPr>
          <w:rFonts w:ascii="Times New Roman" w:hAnsi="Times New Roman"/>
          <w:b/>
          <w:sz w:val="22"/>
          <w:szCs w:val="22"/>
        </w:rPr>
      </w:pPr>
    </w:p>
    <w:p w:rsidR="004E37FB" w:rsidRPr="00F41E6E" w:rsidRDefault="004E37FB" w:rsidP="004E37FB">
      <w:pPr>
        <w:tabs>
          <w:tab w:val="left" w:pos="567"/>
          <w:tab w:val="left" w:pos="2268"/>
          <w:tab w:val="left" w:pos="9108"/>
        </w:tabs>
        <w:rPr>
          <w:rFonts w:eastAsia="SimSun"/>
          <w:bCs/>
          <w:sz w:val="22"/>
          <w:szCs w:val="22"/>
          <w:lang w:eastAsia="zh-CN"/>
        </w:rPr>
      </w:pPr>
      <w:r w:rsidRPr="00F41E6E">
        <w:rPr>
          <w:bCs/>
          <w:sz w:val="22"/>
          <w:szCs w:val="22"/>
        </w:rPr>
        <w:t>Austrija:</w:t>
      </w:r>
      <w:r w:rsidRPr="00F41E6E">
        <w:rPr>
          <w:bCs/>
          <w:sz w:val="22"/>
          <w:szCs w:val="22"/>
        </w:rPr>
        <w:tab/>
      </w:r>
      <w:proofErr w:type="spellStart"/>
      <w:r w:rsidRPr="00F41E6E">
        <w:rPr>
          <w:rFonts w:eastAsia="SimSun"/>
          <w:bCs/>
          <w:sz w:val="22"/>
          <w:szCs w:val="22"/>
          <w:lang w:eastAsia="zh-CN"/>
        </w:rPr>
        <w:t>Omeprazol</w:t>
      </w:r>
      <w:proofErr w:type="spellEnd"/>
      <w:r w:rsidRPr="00F41E6E">
        <w:rPr>
          <w:rFonts w:eastAsia="SimSun"/>
          <w:bCs/>
          <w:sz w:val="22"/>
          <w:szCs w:val="22"/>
          <w:lang w:eastAsia="zh-CN"/>
        </w:rPr>
        <w:t xml:space="preserve"> STADA </w:t>
      </w:r>
      <w:r w:rsidRPr="00F41E6E">
        <w:rPr>
          <w:rFonts w:eastAsia="Arial Unicode MS"/>
          <w:sz w:val="22"/>
          <w:szCs w:val="22"/>
        </w:rPr>
        <w:t>10</w:t>
      </w:r>
      <w:r w:rsidRPr="00B63C1E">
        <w:rPr>
          <w:rFonts w:eastAsia="Arial Unicode MS"/>
          <w:sz w:val="22"/>
          <w:szCs w:val="22"/>
        </w:rPr>
        <w:t> </w:t>
      </w:r>
      <w:r w:rsidRPr="00F41E6E">
        <w:rPr>
          <w:rFonts w:eastAsia="Arial Unicode MS"/>
          <w:sz w:val="22"/>
          <w:szCs w:val="22"/>
        </w:rPr>
        <w:t>mg/20</w:t>
      </w:r>
      <w:r w:rsidRPr="00B63C1E">
        <w:rPr>
          <w:rFonts w:eastAsia="Arial Unicode MS"/>
          <w:sz w:val="22"/>
          <w:szCs w:val="22"/>
        </w:rPr>
        <w:t> </w:t>
      </w:r>
      <w:r w:rsidRPr="00F41E6E">
        <w:rPr>
          <w:rFonts w:eastAsia="Arial Unicode MS"/>
          <w:sz w:val="22"/>
          <w:szCs w:val="22"/>
        </w:rPr>
        <w:t>mg/40</w:t>
      </w:r>
      <w:r w:rsidRPr="00B63C1E">
        <w:rPr>
          <w:rFonts w:eastAsia="Arial Unicode MS"/>
          <w:sz w:val="22"/>
          <w:szCs w:val="22"/>
        </w:rPr>
        <w:t> </w:t>
      </w:r>
      <w:r w:rsidRPr="00F41E6E">
        <w:rPr>
          <w:rFonts w:eastAsia="Arial Unicode MS"/>
          <w:sz w:val="22"/>
          <w:szCs w:val="22"/>
        </w:rPr>
        <w:t>mg</w:t>
      </w:r>
    </w:p>
    <w:p w:rsidR="004E37FB" w:rsidRPr="00F41E6E" w:rsidRDefault="004E37FB" w:rsidP="004E37FB">
      <w:pPr>
        <w:tabs>
          <w:tab w:val="left" w:pos="567"/>
          <w:tab w:val="left" w:pos="2268"/>
          <w:tab w:val="left" w:pos="9108"/>
        </w:tabs>
        <w:rPr>
          <w:bCs/>
          <w:sz w:val="22"/>
          <w:szCs w:val="22"/>
        </w:rPr>
      </w:pPr>
      <w:r w:rsidRPr="00F41E6E">
        <w:rPr>
          <w:bCs/>
          <w:sz w:val="22"/>
          <w:szCs w:val="22"/>
        </w:rPr>
        <w:t>Belgija:</w:t>
      </w:r>
      <w:r w:rsidRPr="00F41E6E">
        <w:rPr>
          <w:bCs/>
          <w:sz w:val="22"/>
          <w:szCs w:val="22"/>
        </w:rPr>
        <w:tab/>
      </w:r>
      <w:proofErr w:type="spellStart"/>
      <w:r w:rsidRPr="00F41E6E">
        <w:rPr>
          <w:bCs/>
          <w:sz w:val="22"/>
          <w:szCs w:val="22"/>
        </w:rPr>
        <w:t>Omeprazole</w:t>
      </w:r>
      <w:proofErr w:type="spellEnd"/>
      <w:r w:rsidRPr="00F41E6E">
        <w:rPr>
          <w:bCs/>
          <w:sz w:val="22"/>
          <w:szCs w:val="22"/>
        </w:rPr>
        <w:t xml:space="preserve"> EG </w:t>
      </w:r>
      <w:r w:rsidRPr="00B63C1E">
        <w:rPr>
          <w:bCs/>
          <w:sz w:val="22"/>
          <w:szCs w:val="22"/>
        </w:rPr>
        <w:t xml:space="preserve">10 mg/20 mg/40 mg </w:t>
      </w:r>
      <w:proofErr w:type="spellStart"/>
      <w:r w:rsidRPr="00F41E6E">
        <w:rPr>
          <w:bCs/>
          <w:sz w:val="22"/>
          <w:szCs w:val="22"/>
        </w:rPr>
        <w:t>maagsapresistente</w:t>
      </w:r>
      <w:proofErr w:type="spellEnd"/>
      <w:r w:rsidRPr="00F41E6E">
        <w:rPr>
          <w:bCs/>
          <w:sz w:val="22"/>
          <w:szCs w:val="22"/>
        </w:rPr>
        <w:t xml:space="preserve"> </w:t>
      </w:r>
      <w:proofErr w:type="spellStart"/>
      <w:r w:rsidRPr="00F41E6E">
        <w:rPr>
          <w:bCs/>
          <w:sz w:val="22"/>
          <w:szCs w:val="22"/>
        </w:rPr>
        <w:t>capsules</w:t>
      </w:r>
      <w:proofErr w:type="spellEnd"/>
      <w:r w:rsidRPr="00F41E6E">
        <w:rPr>
          <w:bCs/>
          <w:sz w:val="22"/>
          <w:szCs w:val="22"/>
        </w:rPr>
        <w:t xml:space="preserve">, </w:t>
      </w:r>
      <w:proofErr w:type="spellStart"/>
      <w:r w:rsidRPr="00F41E6E">
        <w:rPr>
          <w:bCs/>
          <w:sz w:val="22"/>
          <w:szCs w:val="22"/>
        </w:rPr>
        <w:t>hard</w:t>
      </w:r>
      <w:proofErr w:type="spellEnd"/>
    </w:p>
    <w:p w:rsidR="004E37FB" w:rsidRPr="00F41E6E" w:rsidRDefault="004E37FB" w:rsidP="004E37FB">
      <w:pPr>
        <w:tabs>
          <w:tab w:val="left" w:pos="567"/>
          <w:tab w:val="left" w:pos="2268"/>
          <w:tab w:val="left" w:pos="9108"/>
        </w:tabs>
        <w:rPr>
          <w:bCs/>
          <w:sz w:val="22"/>
          <w:szCs w:val="22"/>
        </w:rPr>
      </w:pPr>
      <w:r w:rsidRPr="00F41E6E">
        <w:rPr>
          <w:bCs/>
          <w:sz w:val="22"/>
          <w:szCs w:val="22"/>
        </w:rPr>
        <w:t>Čekija:</w:t>
      </w:r>
      <w:r w:rsidRPr="00F41E6E">
        <w:rPr>
          <w:bCs/>
          <w:sz w:val="22"/>
          <w:szCs w:val="22"/>
        </w:rPr>
        <w:tab/>
      </w:r>
      <w:proofErr w:type="spellStart"/>
      <w:r w:rsidRPr="00F41E6E">
        <w:rPr>
          <w:bCs/>
          <w:sz w:val="22"/>
          <w:szCs w:val="22"/>
        </w:rPr>
        <w:t>Omeprazol</w:t>
      </w:r>
      <w:proofErr w:type="spellEnd"/>
      <w:r w:rsidRPr="00F41E6E">
        <w:rPr>
          <w:bCs/>
          <w:sz w:val="22"/>
          <w:szCs w:val="22"/>
        </w:rPr>
        <w:t xml:space="preserve"> STADA 20 mg </w:t>
      </w:r>
      <w:proofErr w:type="spellStart"/>
      <w:r w:rsidRPr="00F41E6E">
        <w:rPr>
          <w:bCs/>
          <w:sz w:val="22"/>
          <w:szCs w:val="22"/>
        </w:rPr>
        <w:t>enterosolventní</w:t>
      </w:r>
      <w:proofErr w:type="spellEnd"/>
      <w:r w:rsidRPr="00F41E6E">
        <w:rPr>
          <w:bCs/>
          <w:sz w:val="22"/>
          <w:szCs w:val="22"/>
        </w:rPr>
        <w:t xml:space="preserve"> </w:t>
      </w:r>
      <w:proofErr w:type="spellStart"/>
      <w:r w:rsidRPr="00F41E6E">
        <w:rPr>
          <w:bCs/>
          <w:sz w:val="22"/>
          <w:szCs w:val="22"/>
        </w:rPr>
        <w:t>tvrdé</w:t>
      </w:r>
      <w:proofErr w:type="spellEnd"/>
      <w:r w:rsidRPr="00F41E6E">
        <w:rPr>
          <w:bCs/>
          <w:sz w:val="22"/>
          <w:szCs w:val="22"/>
        </w:rPr>
        <w:t xml:space="preserve"> </w:t>
      </w:r>
      <w:proofErr w:type="spellStart"/>
      <w:r w:rsidRPr="00F41E6E">
        <w:rPr>
          <w:bCs/>
          <w:sz w:val="22"/>
          <w:szCs w:val="22"/>
        </w:rPr>
        <w:t>tobolky</w:t>
      </w:r>
      <w:proofErr w:type="spellEnd"/>
    </w:p>
    <w:p w:rsidR="004E37FB" w:rsidRPr="00F41E6E" w:rsidRDefault="004E37FB" w:rsidP="004E37FB">
      <w:pPr>
        <w:tabs>
          <w:tab w:val="left" w:pos="567"/>
          <w:tab w:val="left" w:pos="2268"/>
          <w:tab w:val="left" w:pos="9108"/>
        </w:tabs>
        <w:rPr>
          <w:bCs/>
          <w:i/>
          <w:sz w:val="22"/>
          <w:szCs w:val="22"/>
        </w:rPr>
      </w:pPr>
      <w:r w:rsidRPr="00F41E6E">
        <w:rPr>
          <w:bCs/>
          <w:sz w:val="22"/>
          <w:szCs w:val="22"/>
        </w:rPr>
        <w:t>Danija:</w:t>
      </w:r>
      <w:r w:rsidRPr="00F41E6E">
        <w:rPr>
          <w:bCs/>
          <w:sz w:val="22"/>
          <w:szCs w:val="22"/>
        </w:rPr>
        <w:tab/>
      </w:r>
      <w:proofErr w:type="spellStart"/>
      <w:r w:rsidRPr="00F41E6E">
        <w:rPr>
          <w:bCs/>
          <w:sz w:val="22"/>
          <w:szCs w:val="22"/>
        </w:rPr>
        <w:t>Omestad</w:t>
      </w:r>
      <w:proofErr w:type="spellEnd"/>
      <w:r w:rsidRPr="00F41E6E">
        <w:rPr>
          <w:bCs/>
          <w:sz w:val="22"/>
          <w:szCs w:val="22"/>
        </w:rPr>
        <w:t xml:space="preserve"> </w:t>
      </w:r>
      <w:r w:rsidRPr="00F41E6E">
        <w:rPr>
          <w:rFonts w:eastAsia="Arial Unicode MS"/>
          <w:sz w:val="22"/>
          <w:szCs w:val="22"/>
        </w:rPr>
        <w:t xml:space="preserve">10 mg/20 mg </w:t>
      </w:r>
      <w:proofErr w:type="spellStart"/>
      <w:r w:rsidRPr="00F41E6E">
        <w:rPr>
          <w:bCs/>
          <w:sz w:val="22"/>
          <w:szCs w:val="22"/>
        </w:rPr>
        <w:t>enterokapsel</w:t>
      </w:r>
      <w:proofErr w:type="spellEnd"/>
      <w:r w:rsidRPr="00F41E6E">
        <w:rPr>
          <w:bCs/>
          <w:sz w:val="22"/>
          <w:szCs w:val="22"/>
        </w:rPr>
        <w:t xml:space="preserve">, </w:t>
      </w:r>
      <w:proofErr w:type="spellStart"/>
      <w:r w:rsidRPr="00F41E6E">
        <w:rPr>
          <w:bCs/>
          <w:sz w:val="22"/>
          <w:szCs w:val="22"/>
        </w:rPr>
        <w:t>hård</w:t>
      </w:r>
      <w:proofErr w:type="spellEnd"/>
    </w:p>
    <w:p w:rsidR="004E37FB" w:rsidRPr="00F41E6E" w:rsidRDefault="004E37FB" w:rsidP="004E37FB">
      <w:pPr>
        <w:tabs>
          <w:tab w:val="left" w:pos="567"/>
          <w:tab w:val="left" w:pos="2268"/>
          <w:tab w:val="left" w:pos="9108"/>
        </w:tabs>
        <w:rPr>
          <w:bCs/>
          <w:sz w:val="22"/>
          <w:szCs w:val="22"/>
        </w:rPr>
      </w:pPr>
      <w:r w:rsidRPr="00F41E6E">
        <w:rPr>
          <w:bCs/>
          <w:sz w:val="22"/>
          <w:szCs w:val="22"/>
        </w:rPr>
        <w:t>Estija:</w:t>
      </w:r>
      <w:r w:rsidRPr="00F41E6E">
        <w:rPr>
          <w:bCs/>
          <w:sz w:val="22"/>
          <w:szCs w:val="22"/>
        </w:rPr>
        <w:tab/>
      </w:r>
      <w:r w:rsidRPr="00F41E6E">
        <w:rPr>
          <w:bCs/>
          <w:sz w:val="22"/>
          <w:szCs w:val="22"/>
        </w:rPr>
        <w:tab/>
      </w:r>
      <w:proofErr w:type="spellStart"/>
      <w:r w:rsidRPr="00F41E6E">
        <w:rPr>
          <w:bCs/>
          <w:sz w:val="22"/>
          <w:szCs w:val="22"/>
        </w:rPr>
        <w:t>Omeprazole</w:t>
      </w:r>
      <w:proofErr w:type="spellEnd"/>
      <w:r w:rsidRPr="00F41E6E">
        <w:rPr>
          <w:bCs/>
          <w:sz w:val="22"/>
          <w:szCs w:val="22"/>
        </w:rPr>
        <w:t xml:space="preserve"> STADA </w:t>
      </w:r>
      <w:r w:rsidRPr="00F41E6E">
        <w:rPr>
          <w:rFonts w:eastAsia="Arial Unicode MS"/>
          <w:sz w:val="22"/>
          <w:szCs w:val="22"/>
        </w:rPr>
        <w:t>10 mg/20 mg/40 mg</w:t>
      </w:r>
    </w:p>
    <w:p w:rsidR="004E37FB" w:rsidRPr="00F41E6E" w:rsidRDefault="004E37FB" w:rsidP="004E37FB">
      <w:pPr>
        <w:tabs>
          <w:tab w:val="left" w:pos="567"/>
          <w:tab w:val="left" w:pos="2268"/>
          <w:tab w:val="left" w:pos="9108"/>
        </w:tabs>
        <w:rPr>
          <w:bCs/>
          <w:sz w:val="22"/>
          <w:szCs w:val="22"/>
        </w:rPr>
      </w:pPr>
      <w:r w:rsidRPr="00F41E6E">
        <w:rPr>
          <w:bCs/>
          <w:sz w:val="22"/>
          <w:szCs w:val="22"/>
        </w:rPr>
        <w:t>Italija:</w:t>
      </w:r>
      <w:r w:rsidRPr="00F41E6E">
        <w:rPr>
          <w:bCs/>
          <w:sz w:val="22"/>
          <w:szCs w:val="22"/>
        </w:rPr>
        <w:tab/>
        <w:t>O</w:t>
      </w:r>
      <w:r>
        <w:rPr>
          <w:bCs/>
          <w:sz w:val="22"/>
          <w:szCs w:val="22"/>
        </w:rPr>
        <w:t>MEPRAZOLO</w:t>
      </w:r>
      <w:r w:rsidRPr="00F41E6E">
        <w:rPr>
          <w:bCs/>
          <w:sz w:val="22"/>
          <w:szCs w:val="22"/>
        </w:rPr>
        <w:t xml:space="preserve"> </w:t>
      </w:r>
      <w:r>
        <w:rPr>
          <w:bCs/>
          <w:sz w:val="22"/>
          <w:szCs w:val="22"/>
        </w:rPr>
        <w:t xml:space="preserve">EG STADA </w:t>
      </w:r>
      <w:r w:rsidRPr="00F41E6E">
        <w:rPr>
          <w:bCs/>
          <w:sz w:val="22"/>
          <w:szCs w:val="22"/>
        </w:rPr>
        <w:t xml:space="preserve">10 mg /20 mg </w:t>
      </w:r>
      <w:proofErr w:type="spellStart"/>
      <w:r w:rsidRPr="00F41E6E">
        <w:rPr>
          <w:bCs/>
          <w:sz w:val="22"/>
          <w:szCs w:val="22"/>
        </w:rPr>
        <w:t>capsul</w:t>
      </w:r>
      <w:r>
        <w:rPr>
          <w:bCs/>
          <w:sz w:val="22"/>
          <w:szCs w:val="22"/>
        </w:rPr>
        <w:t>e</w:t>
      </w:r>
      <w:proofErr w:type="spellEnd"/>
      <w:r w:rsidRPr="00F41E6E">
        <w:rPr>
          <w:bCs/>
          <w:sz w:val="22"/>
          <w:szCs w:val="22"/>
        </w:rPr>
        <w:t xml:space="preserve"> </w:t>
      </w:r>
      <w:proofErr w:type="spellStart"/>
      <w:r w:rsidRPr="00F41E6E">
        <w:rPr>
          <w:bCs/>
          <w:sz w:val="22"/>
          <w:szCs w:val="22"/>
        </w:rPr>
        <w:t>rigid</w:t>
      </w:r>
      <w:r>
        <w:rPr>
          <w:bCs/>
          <w:sz w:val="22"/>
          <w:szCs w:val="22"/>
        </w:rPr>
        <w:t>e</w:t>
      </w:r>
      <w:proofErr w:type="spellEnd"/>
      <w:r w:rsidRPr="00F41E6E">
        <w:rPr>
          <w:bCs/>
          <w:sz w:val="22"/>
          <w:szCs w:val="22"/>
        </w:rPr>
        <w:t xml:space="preserve"> </w:t>
      </w:r>
      <w:proofErr w:type="spellStart"/>
      <w:r w:rsidRPr="00F41E6E">
        <w:rPr>
          <w:bCs/>
          <w:sz w:val="22"/>
          <w:szCs w:val="22"/>
        </w:rPr>
        <w:t>gastroresistent</w:t>
      </w:r>
      <w:r>
        <w:rPr>
          <w:bCs/>
          <w:sz w:val="22"/>
          <w:szCs w:val="22"/>
        </w:rPr>
        <w:t>i</w:t>
      </w:r>
      <w:proofErr w:type="spellEnd"/>
    </w:p>
    <w:p w:rsidR="004E37FB" w:rsidRPr="00F41E6E" w:rsidRDefault="004E37FB" w:rsidP="004E37FB">
      <w:pPr>
        <w:tabs>
          <w:tab w:val="left" w:pos="567"/>
          <w:tab w:val="left" w:pos="2268"/>
          <w:tab w:val="left" w:pos="9108"/>
        </w:tabs>
        <w:rPr>
          <w:bCs/>
          <w:sz w:val="22"/>
          <w:szCs w:val="22"/>
        </w:rPr>
      </w:pPr>
      <w:r w:rsidRPr="00F41E6E">
        <w:rPr>
          <w:bCs/>
          <w:sz w:val="22"/>
          <w:szCs w:val="22"/>
        </w:rPr>
        <w:t>Latvija:</w:t>
      </w:r>
      <w:r w:rsidRPr="00F41E6E">
        <w:rPr>
          <w:bCs/>
          <w:sz w:val="22"/>
          <w:szCs w:val="22"/>
        </w:rPr>
        <w:tab/>
      </w:r>
      <w:proofErr w:type="spellStart"/>
      <w:r w:rsidRPr="00F41E6E">
        <w:rPr>
          <w:bCs/>
          <w:sz w:val="22"/>
          <w:szCs w:val="22"/>
        </w:rPr>
        <w:t>Omeprazole</w:t>
      </w:r>
      <w:proofErr w:type="spellEnd"/>
      <w:r w:rsidRPr="00F41E6E">
        <w:rPr>
          <w:bCs/>
          <w:sz w:val="22"/>
          <w:szCs w:val="22"/>
        </w:rPr>
        <w:t xml:space="preserve"> STADA </w:t>
      </w:r>
      <w:r w:rsidRPr="00F41E6E">
        <w:rPr>
          <w:rFonts w:eastAsia="Arial Unicode MS"/>
          <w:sz w:val="22"/>
          <w:szCs w:val="22"/>
        </w:rPr>
        <w:t xml:space="preserve">10 mg/20 mg/40 mg </w:t>
      </w:r>
      <w:proofErr w:type="spellStart"/>
      <w:r w:rsidRPr="00F41E6E">
        <w:rPr>
          <w:bCs/>
          <w:sz w:val="22"/>
          <w:szCs w:val="22"/>
        </w:rPr>
        <w:t>zarnas</w:t>
      </w:r>
      <w:proofErr w:type="spellEnd"/>
      <w:r w:rsidRPr="00F41E6E">
        <w:rPr>
          <w:bCs/>
          <w:sz w:val="22"/>
          <w:szCs w:val="22"/>
        </w:rPr>
        <w:t xml:space="preserve"> </w:t>
      </w:r>
      <w:proofErr w:type="spellStart"/>
      <w:r w:rsidRPr="00F41E6E">
        <w:rPr>
          <w:bCs/>
          <w:sz w:val="22"/>
          <w:szCs w:val="22"/>
        </w:rPr>
        <w:t>škistošas</w:t>
      </w:r>
      <w:proofErr w:type="spellEnd"/>
      <w:r w:rsidRPr="00F41E6E">
        <w:rPr>
          <w:bCs/>
          <w:sz w:val="22"/>
          <w:szCs w:val="22"/>
        </w:rPr>
        <w:t xml:space="preserve"> </w:t>
      </w:r>
      <w:proofErr w:type="spellStart"/>
      <w:r w:rsidRPr="00F41E6E">
        <w:rPr>
          <w:bCs/>
          <w:sz w:val="22"/>
          <w:szCs w:val="22"/>
        </w:rPr>
        <w:t>cietas</w:t>
      </w:r>
      <w:proofErr w:type="spellEnd"/>
      <w:r w:rsidRPr="00F41E6E">
        <w:rPr>
          <w:bCs/>
          <w:sz w:val="22"/>
          <w:szCs w:val="22"/>
        </w:rPr>
        <w:t xml:space="preserve"> </w:t>
      </w:r>
      <w:proofErr w:type="spellStart"/>
      <w:r w:rsidRPr="00F41E6E">
        <w:rPr>
          <w:bCs/>
          <w:sz w:val="22"/>
          <w:szCs w:val="22"/>
        </w:rPr>
        <w:t>kapsulas</w:t>
      </w:r>
      <w:proofErr w:type="spellEnd"/>
    </w:p>
    <w:p w:rsidR="004E37FB" w:rsidRPr="00F41E6E" w:rsidRDefault="004E37FB" w:rsidP="004E37FB">
      <w:pPr>
        <w:tabs>
          <w:tab w:val="left" w:pos="567"/>
          <w:tab w:val="left" w:pos="2268"/>
          <w:tab w:val="left" w:pos="9108"/>
        </w:tabs>
        <w:ind w:left="2268" w:hanging="2268"/>
        <w:rPr>
          <w:bCs/>
          <w:sz w:val="22"/>
          <w:szCs w:val="22"/>
        </w:rPr>
      </w:pPr>
      <w:r w:rsidRPr="00F41E6E">
        <w:rPr>
          <w:bCs/>
          <w:sz w:val="22"/>
          <w:szCs w:val="22"/>
        </w:rPr>
        <w:t>Lietuva:</w:t>
      </w:r>
      <w:r w:rsidRPr="00F41E6E">
        <w:rPr>
          <w:bCs/>
          <w:sz w:val="22"/>
          <w:szCs w:val="22"/>
        </w:rPr>
        <w:tab/>
      </w:r>
      <w:proofErr w:type="spellStart"/>
      <w:r w:rsidRPr="00F41E6E">
        <w:rPr>
          <w:bCs/>
          <w:sz w:val="22"/>
          <w:szCs w:val="22"/>
        </w:rPr>
        <w:t>Omeprazole</w:t>
      </w:r>
      <w:proofErr w:type="spellEnd"/>
      <w:r w:rsidRPr="00F41E6E">
        <w:rPr>
          <w:bCs/>
          <w:sz w:val="22"/>
          <w:szCs w:val="22"/>
        </w:rPr>
        <w:t xml:space="preserve"> STADA 10 mg/20 mg/40 mg skrandyje neirios kietosios kapsulės</w:t>
      </w:r>
    </w:p>
    <w:p w:rsidR="004E37FB" w:rsidRPr="00F41E6E" w:rsidRDefault="004E37FB" w:rsidP="004E37FB">
      <w:pPr>
        <w:tabs>
          <w:tab w:val="left" w:pos="567"/>
          <w:tab w:val="left" w:pos="2268"/>
          <w:tab w:val="left" w:pos="9108"/>
        </w:tabs>
        <w:rPr>
          <w:rFonts w:eastAsia="SimSun"/>
          <w:bCs/>
          <w:sz w:val="22"/>
          <w:szCs w:val="22"/>
          <w:lang w:eastAsia="zh-CN"/>
        </w:rPr>
      </w:pPr>
      <w:r w:rsidRPr="00F41E6E">
        <w:rPr>
          <w:bCs/>
          <w:sz w:val="22"/>
          <w:szCs w:val="22"/>
        </w:rPr>
        <w:t>Liuksemburgas:</w:t>
      </w:r>
      <w:r w:rsidRPr="00F41E6E">
        <w:rPr>
          <w:bCs/>
          <w:sz w:val="22"/>
          <w:szCs w:val="22"/>
        </w:rPr>
        <w:tab/>
      </w:r>
      <w:proofErr w:type="spellStart"/>
      <w:r w:rsidRPr="00F41E6E">
        <w:rPr>
          <w:sz w:val="22"/>
          <w:szCs w:val="22"/>
        </w:rPr>
        <w:t>Omeprazole</w:t>
      </w:r>
      <w:proofErr w:type="spellEnd"/>
      <w:r w:rsidRPr="00F41E6E">
        <w:rPr>
          <w:sz w:val="22"/>
          <w:szCs w:val="22"/>
        </w:rPr>
        <w:t xml:space="preserve"> EG 10 / 20 / 40 mg </w:t>
      </w:r>
      <w:proofErr w:type="spellStart"/>
      <w:r w:rsidRPr="00F41E6E">
        <w:rPr>
          <w:sz w:val="22"/>
          <w:szCs w:val="22"/>
        </w:rPr>
        <w:t>maagsapresistente</w:t>
      </w:r>
      <w:proofErr w:type="spellEnd"/>
      <w:r w:rsidRPr="00F41E6E">
        <w:rPr>
          <w:sz w:val="22"/>
          <w:szCs w:val="22"/>
        </w:rPr>
        <w:t xml:space="preserve"> </w:t>
      </w:r>
      <w:proofErr w:type="spellStart"/>
      <w:r w:rsidRPr="00F41E6E">
        <w:rPr>
          <w:sz w:val="22"/>
          <w:szCs w:val="22"/>
        </w:rPr>
        <w:t>capsules</w:t>
      </w:r>
      <w:proofErr w:type="spellEnd"/>
      <w:r w:rsidRPr="00F41E6E">
        <w:rPr>
          <w:sz w:val="22"/>
          <w:szCs w:val="22"/>
        </w:rPr>
        <w:t xml:space="preserve">, </w:t>
      </w:r>
      <w:proofErr w:type="spellStart"/>
      <w:r w:rsidRPr="00F41E6E">
        <w:rPr>
          <w:sz w:val="22"/>
          <w:szCs w:val="22"/>
        </w:rPr>
        <w:t>hard</w:t>
      </w:r>
      <w:proofErr w:type="spellEnd"/>
      <w:r w:rsidRPr="00F41E6E">
        <w:rPr>
          <w:sz w:val="22"/>
          <w:szCs w:val="22"/>
        </w:rPr>
        <w:t xml:space="preserve"> </w:t>
      </w:r>
    </w:p>
    <w:p w:rsidR="004E37FB" w:rsidRPr="00B63C1E" w:rsidRDefault="004E37FB" w:rsidP="004E37FB">
      <w:pPr>
        <w:tabs>
          <w:tab w:val="left" w:pos="567"/>
          <w:tab w:val="left" w:pos="2268"/>
          <w:tab w:val="left" w:pos="9108"/>
        </w:tabs>
        <w:rPr>
          <w:bCs/>
          <w:sz w:val="22"/>
          <w:szCs w:val="22"/>
        </w:rPr>
      </w:pPr>
      <w:r w:rsidRPr="00F41E6E">
        <w:rPr>
          <w:bCs/>
          <w:sz w:val="22"/>
          <w:szCs w:val="22"/>
        </w:rPr>
        <w:t>Nyderlandai:</w:t>
      </w:r>
      <w:r w:rsidRPr="00F41E6E">
        <w:rPr>
          <w:bCs/>
          <w:sz w:val="22"/>
          <w:szCs w:val="22"/>
        </w:rPr>
        <w:tab/>
      </w:r>
      <w:proofErr w:type="spellStart"/>
      <w:r w:rsidRPr="00B63C1E">
        <w:rPr>
          <w:bCs/>
          <w:sz w:val="22"/>
          <w:szCs w:val="22"/>
        </w:rPr>
        <w:t>Omeprazol</w:t>
      </w:r>
      <w:proofErr w:type="spellEnd"/>
      <w:r w:rsidRPr="00B63C1E">
        <w:rPr>
          <w:bCs/>
          <w:sz w:val="22"/>
          <w:szCs w:val="22"/>
        </w:rPr>
        <w:t xml:space="preserve"> CF 10 mg/20 mg/40 mg </w:t>
      </w:r>
      <w:proofErr w:type="spellStart"/>
      <w:r w:rsidRPr="00B63C1E">
        <w:rPr>
          <w:bCs/>
          <w:sz w:val="22"/>
          <w:szCs w:val="22"/>
        </w:rPr>
        <w:t>maagsapresistente</w:t>
      </w:r>
      <w:proofErr w:type="spellEnd"/>
      <w:r w:rsidRPr="00B63C1E">
        <w:rPr>
          <w:bCs/>
          <w:sz w:val="22"/>
          <w:szCs w:val="22"/>
        </w:rPr>
        <w:t xml:space="preserve"> </w:t>
      </w:r>
      <w:proofErr w:type="spellStart"/>
      <w:r w:rsidRPr="00B63C1E">
        <w:rPr>
          <w:bCs/>
          <w:sz w:val="22"/>
          <w:szCs w:val="22"/>
        </w:rPr>
        <w:t>capsule</w:t>
      </w:r>
      <w:proofErr w:type="spellEnd"/>
      <w:r w:rsidRPr="00B63C1E">
        <w:rPr>
          <w:bCs/>
          <w:sz w:val="22"/>
          <w:szCs w:val="22"/>
        </w:rPr>
        <w:t xml:space="preserve">, </w:t>
      </w:r>
      <w:proofErr w:type="spellStart"/>
      <w:r w:rsidRPr="00B63C1E">
        <w:rPr>
          <w:bCs/>
          <w:sz w:val="22"/>
          <w:szCs w:val="22"/>
        </w:rPr>
        <w:t>hard</w:t>
      </w:r>
      <w:proofErr w:type="spellEnd"/>
    </w:p>
    <w:p w:rsidR="004E37FB" w:rsidRPr="00F41E6E" w:rsidRDefault="004E37FB" w:rsidP="004E37FB">
      <w:pPr>
        <w:tabs>
          <w:tab w:val="left" w:pos="567"/>
          <w:tab w:val="left" w:pos="2268"/>
          <w:tab w:val="left" w:pos="9108"/>
        </w:tabs>
        <w:rPr>
          <w:bCs/>
          <w:sz w:val="22"/>
          <w:szCs w:val="22"/>
        </w:rPr>
      </w:pPr>
      <w:r w:rsidRPr="00F41E6E">
        <w:rPr>
          <w:bCs/>
          <w:sz w:val="22"/>
          <w:szCs w:val="22"/>
        </w:rPr>
        <w:t>Portugalija:</w:t>
      </w:r>
      <w:r w:rsidRPr="00F41E6E">
        <w:rPr>
          <w:bCs/>
          <w:sz w:val="22"/>
          <w:szCs w:val="22"/>
        </w:rPr>
        <w:tab/>
      </w:r>
      <w:proofErr w:type="spellStart"/>
      <w:r w:rsidRPr="00F41E6E">
        <w:rPr>
          <w:bCs/>
          <w:sz w:val="22"/>
          <w:szCs w:val="22"/>
        </w:rPr>
        <w:t>Omeprazol</w:t>
      </w:r>
      <w:proofErr w:type="spellEnd"/>
      <w:r w:rsidRPr="00F41E6E">
        <w:rPr>
          <w:bCs/>
          <w:sz w:val="22"/>
          <w:szCs w:val="22"/>
        </w:rPr>
        <w:t xml:space="preserve"> </w:t>
      </w:r>
      <w:proofErr w:type="spellStart"/>
      <w:r w:rsidRPr="00F41E6E">
        <w:rPr>
          <w:bCs/>
          <w:sz w:val="22"/>
          <w:szCs w:val="22"/>
        </w:rPr>
        <w:t>Tartet</w:t>
      </w:r>
      <w:proofErr w:type="spellEnd"/>
      <w:r w:rsidRPr="00F41E6E">
        <w:rPr>
          <w:bCs/>
          <w:sz w:val="22"/>
          <w:szCs w:val="22"/>
        </w:rPr>
        <w:t xml:space="preserve"> 10 mg / 40 mg </w:t>
      </w:r>
      <w:proofErr w:type="spellStart"/>
      <w:r w:rsidRPr="00F41E6E">
        <w:rPr>
          <w:bCs/>
          <w:sz w:val="22"/>
          <w:szCs w:val="22"/>
        </w:rPr>
        <w:t>Capsulas</w:t>
      </w:r>
      <w:proofErr w:type="spellEnd"/>
      <w:r w:rsidRPr="00F41E6E">
        <w:rPr>
          <w:bCs/>
          <w:sz w:val="22"/>
          <w:szCs w:val="22"/>
        </w:rPr>
        <w:t xml:space="preserve"> </w:t>
      </w:r>
      <w:proofErr w:type="spellStart"/>
      <w:r w:rsidRPr="00F41E6E">
        <w:rPr>
          <w:bCs/>
          <w:sz w:val="22"/>
          <w:szCs w:val="22"/>
        </w:rPr>
        <w:t>gastrorresistentes</w:t>
      </w:r>
      <w:proofErr w:type="spellEnd"/>
    </w:p>
    <w:p w:rsidR="004E37FB" w:rsidRPr="00F41E6E" w:rsidRDefault="004E37FB" w:rsidP="004E37FB">
      <w:pPr>
        <w:tabs>
          <w:tab w:val="left" w:pos="567"/>
          <w:tab w:val="left" w:pos="2268"/>
          <w:tab w:val="left" w:pos="9108"/>
        </w:tabs>
        <w:rPr>
          <w:bCs/>
          <w:sz w:val="22"/>
          <w:szCs w:val="22"/>
        </w:rPr>
      </w:pPr>
      <w:r w:rsidRPr="00F41E6E">
        <w:rPr>
          <w:bCs/>
          <w:sz w:val="22"/>
          <w:szCs w:val="22"/>
        </w:rPr>
        <w:tab/>
      </w:r>
      <w:r w:rsidRPr="00F41E6E">
        <w:rPr>
          <w:bCs/>
          <w:sz w:val="22"/>
          <w:szCs w:val="22"/>
        </w:rPr>
        <w:tab/>
      </w:r>
      <w:proofErr w:type="spellStart"/>
      <w:r w:rsidRPr="00F41E6E">
        <w:rPr>
          <w:bCs/>
          <w:sz w:val="22"/>
          <w:szCs w:val="22"/>
        </w:rPr>
        <w:t>Omeprazol</w:t>
      </w:r>
      <w:proofErr w:type="spellEnd"/>
      <w:r w:rsidRPr="00F41E6E">
        <w:rPr>
          <w:bCs/>
          <w:sz w:val="22"/>
          <w:szCs w:val="22"/>
        </w:rPr>
        <w:t xml:space="preserve"> </w:t>
      </w:r>
      <w:proofErr w:type="spellStart"/>
      <w:r w:rsidRPr="00F41E6E">
        <w:rPr>
          <w:bCs/>
          <w:sz w:val="22"/>
          <w:szCs w:val="22"/>
        </w:rPr>
        <w:t>Ciclum</w:t>
      </w:r>
      <w:proofErr w:type="spellEnd"/>
      <w:r w:rsidRPr="00F41E6E">
        <w:rPr>
          <w:bCs/>
          <w:sz w:val="22"/>
          <w:szCs w:val="22"/>
        </w:rPr>
        <w:t xml:space="preserve"> 20 mg </w:t>
      </w:r>
      <w:proofErr w:type="spellStart"/>
      <w:r w:rsidRPr="00F41E6E">
        <w:rPr>
          <w:bCs/>
          <w:sz w:val="22"/>
          <w:szCs w:val="22"/>
        </w:rPr>
        <w:t>Capsulas</w:t>
      </w:r>
      <w:proofErr w:type="spellEnd"/>
      <w:r w:rsidRPr="00F41E6E">
        <w:rPr>
          <w:bCs/>
          <w:sz w:val="22"/>
          <w:szCs w:val="22"/>
        </w:rPr>
        <w:t xml:space="preserve"> </w:t>
      </w:r>
      <w:proofErr w:type="spellStart"/>
      <w:r w:rsidRPr="00F41E6E">
        <w:rPr>
          <w:bCs/>
          <w:sz w:val="22"/>
          <w:szCs w:val="22"/>
        </w:rPr>
        <w:t>gastrorresistentes</w:t>
      </w:r>
      <w:proofErr w:type="spellEnd"/>
    </w:p>
    <w:p w:rsidR="004E37FB" w:rsidRPr="00F41E6E" w:rsidRDefault="004E37FB" w:rsidP="004E37FB">
      <w:pPr>
        <w:tabs>
          <w:tab w:val="left" w:pos="567"/>
          <w:tab w:val="left" w:pos="2268"/>
          <w:tab w:val="left" w:pos="9108"/>
        </w:tabs>
        <w:rPr>
          <w:bCs/>
          <w:sz w:val="22"/>
          <w:szCs w:val="22"/>
        </w:rPr>
      </w:pPr>
      <w:r w:rsidRPr="00F41E6E">
        <w:rPr>
          <w:bCs/>
          <w:sz w:val="22"/>
          <w:szCs w:val="22"/>
        </w:rPr>
        <w:t>Slovakija:</w:t>
      </w:r>
      <w:r w:rsidRPr="00F41E6E">
        <w:rPr>
          <w:bCs/>
          <w:sz w:val="22"/>
          <w:szCs w:val="22"/>
        </w:rPr>
        <w:tab/>
      </w:r>
      <w:proofErr w:type="spellStart"/>
      <w:r w:rsidRPr="00F41E6E">
        <w:rPr>
          <w:bCs/>
          <w:sz w:val="22"/>
          <w:szCs w:val="22"/>
        </w:rPr>
        <w:t>Omeprazol</w:t>
      </w:r>
      <w:proofErr w:type="spellEnd"/>
      <w:r w:rsidRPr="00F41E6E">
        <w:rPr>
          <w:bCs/>
          <w:sz w:val="22"/>
          <w:szCs w:val="22"/>
        </w:rPr>
        <w:t xml:space="preserve"> STADA </w:t>
      </w:r>
      <w:r w:rsidRPr="00F41E6E">
        <w:rPr>
          <w:rFonts w:eastAsia="Arial Unicode MS"/>
          <w:sz w:val="22"/>
          <w:szCs w:val="22"/>
        </w:rPr>
        <w:t>10 mg/20 mg/40 mg</w:t>
      </w:r>
    </w:p>
    <w:p w:rsidR="004E37FB" w:rsidRPr="00F41E6E" w:rsidRDefault="004E37FB" w:rsidP="004E37FB">
      <w:pPr>
        <w:tabs>
          <w:tab w:val="left" w:pos="567"/>
          <w:tab w:val="left" w:pos="2268"/>
          <w:tab w:val="left" w:pos="9108"/>
        </w:tabs>
        <w:rPr>
          <w:bCs/>
          <w:sz w:val="22"/>
          <w:szCs w:val="22"/>
        </w:rPr>
      </w:pPr>
      <w:r w:rsidRPr="00F41E6E">
        <w:rPr>
          <w:bCs/>
          <w:sz w:val="22"/>
          <w:szCs w:val="22"/>
        </w:rPr>
        <w:t>Suomija:</w:t>
      </w:r>
      <w:r w:rsidRPr="00F41E6E">
        <w:rPr>
          <w:bCs/>
          <w:sz w:val="22"/>
          <w:szCs w:val="22"/>
        </w:rPr>
        <w:tab/>
      </w:r>
      <w:proofErr w:type="spellStart"/>
      <w:r w:rsidRPr="00F41E6E">
        <w:rPr>
          <w:bCs/>
          <w:sz w:val="22"/>
          <w:szCs w:val="22"/>
        </w:rPr>
        <w:t>Omestad</w:t>
      </w:r>
      <w:proofErr w:type="spellEnd"/>
      <w:r w:rsidRPr="00F41E6E">
        <w:rPr>
          <w:bCs/>
          <w:sz w:val="22"/>
          <w:szCs w:val="22"/>
        </w:rPr>
        <w:t xml:space="preserve"> </w:t>
      </w:r>
      <w:r w:rsidRPr="00F41E6E">
        <w:rPr>
          <w:rFonts w:eastAsia="Arial Unicode MS"/>
          <w:sz w:val="22"/>
          <w:szCs w:val="22"/>
        </w:rPr>
        <w:t xml:space="preserve">10 mg/20 mg/40 mg </w:t>
      </w:r>
      <w:proofErr w:type="spellStart"/>
      <w:r w:rsidRPr="00F41E6E">
        <w:rPr>
          <w:bCs/>
          <w:sz w:val="22"/>
          <w:szCs w:val="22"/>
        </w:rPr>
        <w:t>enterokapseli</w:t>
      </w:r>
      <w:proofErr w:type="spellEnd"/>
      <w:r w:rsidRPr="00F41E6E">
        <w:rPr>
          <w:bCs/>
          <w:sz w:val="22"/>
          <w:szCs w:val="22"/>
        </w:rPr>
        <w:t>, kova</w:t>
      </w:r>
    </w:p>
    <w:p w:rsidR="004E37FB" w:rsidRPr="00F41E6E" w:rsidRDefault="004E37FB" w:rsidP="004E37FB">
      <w:pPr>
        <w:tabs>
          <w:tab w:val="left" w:pos="567"/>
          <w:tab w:val="left" w:pos="2268"/>
          <w:tab w:val="left" w:pos="9108"/>
        </w:tabs>
        <w:autoSpaceDE w:val="0"/>
        <w:autoSpaceDN w:val="0"/>
        <w:adjustRightInd w:val="0"/>
        <w:rPr>
          <w:rFonts w:eastAsia="SimSun"/>
          <w:bCs/>
          <w:sz w:val="22"/>
          <w:szCs w:val="22"/>
          <w:lang w:eastAsia="zh-CN"/>
        </w:rPr>
      </w:pPr>
      <w:r w:rsidRPr="00F41E6E">
        <w:rPr>
          <w:bCs/>
          <w:sz w:val="22"/>
          <w:szCs w:val="22"/>
        </w:rPr>
        <w:t>Švedija:</w:t>
      </w:r>
      <w:r w:rsidRPr="00F41E6E">
        <w:rPr>
          <w:bCs/>
          <w:sz w:val="22"/>
          <w:szCs w:val="22"/>
        </w:rPr>
        <w:tab/>
      </w:r>
      <w:proofErr w:type="spellStart"/>
      <w:r w:rsidRPr="00F41E6E">
        <w:rPr>
          <w:bCs/>
          <w:sz w:val="22"/>
          <w:szCs w:val="22"/>
        </w:rPr>
        <w:t>Omestad</w:t>
      </w:r>
      <w:proofErr w:type="spellEnd"/>
      <w:r w:rsidRPr="00F41E6E">
        <w:rPr>
          <w:bCs/>
          <w:sz w:val="22"/>
          <w:szCs w:val="22"/>
        </w:rPr>
        <w:t xml:space="preserve"> </w:t>
      </w:r>
      <w:r w:rsidRPr="00F41E6E">
        <w:rPr>
          <w:rFonts w:eastAsia="Arial Unicode MS"/>
          <w:sz w:val="22"/>
          <w:szCs w:val="22"/>
        </w:rPr>
        <w:t xml:space="preserve">10 mg/20 mg/40 mg, </w:t>
      </w:r>
      <w:proofErr w:type="spellStart"/>
      <w:r w:rsidRPr="00F41E6E">
        <w:rPr>
          <w:bCs/>
          <w:sz w:val="22"/>
          <w:szCs w:val="22"/>
        </w:rPr>
        <w:t>enterokapsel</w:t>
      </w:r>
      <w:proofErr w:type="spellEnd"/>
      <w:r w:rsidRPr="00F41E6E">
        <w:rPr>
          <w:bCs/>
          <w:sz w:val="22"/>
          <w:szCs w:val="22"/>
        </w:rPr>
        <w:t xml:space="preserve">, </w:t>
      </w:r>
      <w:proofErr w:type="spellStart"/>
      <w:r w:rsidRPr="00F41E6E">
        <w:rPr>
          <w:bCs/>
          <w:sz w:val="22"/>
          <w:szCs w:val="22"/>
        </w:rPr>
        <w:t>hård</w:t>
      </w:r>
      <w:proofErr w:type="spellEnd"/>
    </w:p>
    <w:p w:rsidR="004E37FB" w:rsidRPr="00817202" w:rsidRDefault="004E37FB" w:rsidP="004E37FB">
      <w:pPr>
        <w:tabs>
          <w:tab w:val="left" w:pos="567"/>
          <w:tab w:val="left" w:pos="2268"/>
          <w:tab w:val="left" w:pos="9108"/>
        </w:tabs>
        <w:autoSpaceDE w:val="0"/>
        <w:autoSpaceDN w:val="0"/>
        <w:adjustRightInd w:val="0"/>
        <w:rPr>
          <w:bCs/>
          <w:sz w:val="22"/>
          <w:szCs w:val="22"/>
        </w:rPr>
      </w:pPr>
      <w:r w:rsidRPr="00F41E6E">
        <w:rPr>
          <w:bCs/>
          <w:sz w:val="22"/>
          <w:szCs w:val="22"/>
        </w:rPr>
        <w:t>Vokietija:</w:t>
      </w:r>
      <w:r w:rsidRPr="00F41E6E">
        <w:rPr>
          <w:bCs/>
          <w:sz w:val="22"/>
          <w:szCs w:val="22"/>
        </w:rPr>
        <w:tab/>
      </w:r>
      <w:proofErr w:type="spellStart"/>
      <w:r w:rsidRPr="00F41E6E">
        <w:rPr>
          <w:bCs/>
          <w:sz w:val="22"/>
          <w:szCs w:val="22"/>
        </w:rPr>
        <w:t>Omeprazol</w:t>
      </w:r>
      <w:proofErr w:type="spellEnd"/>
      <w:r w:rsidRPr="00F41E6E">
        <w:rPr>
          <w:bCs/>
          <w:sz w:val="22"/>
          <w:szCs w:val="22"/>
        </w:rPr>
        <w:t xml:space="preserve"> AL </w:t>
      </w:r>
      <w:r w:rsidRPr="00B63C1E">
        <w:rPr>
          <w:bCs/>
          <w:sz w:val="22"/>
          <w:szCs w:val="22"/>
        </w:rPr>
        <w:t xml:space="preserve">10 mg/20 mg/40 mg </w:t>
      </w:r>
      <w:proofErr w:type="spellStart"/>
      <w:r w:rsidRPr="00B63C1E">
        <w:rPr>
          <w:bCs/>
          <w:sz w:val="22"/>
          <w:szCs w:val="22"/>
        </w:rPr>
        <w:t>magensaftresistente</w:t>
      </w:r>
      <w:proofErr w:type="spellEnd"/>
      <w:r w:rsidRPr="00B63C1E">
        <w:rPr>
          <w:bCs/>
          <w:sz w:val="22"/>
          <w:szCs w:val="22"/>
        </w:rPr>
        <w:t xml:space="preserve"> </w:t>
      </w:r>
      <w:proofErr w:type="spellStart"/>
      <w:r w:rsidRPr="00B63C1E">
        <w:rPr>
          <w:bCs/>
          <w:sz w:val="22"/>
          <w:szCs w:val="22"/>
        </w:rPr>
        <w:t>Hartkapsel</w:t>
      </w:r>
      <w:proofErr w:type="spellEnd"/>
    </w:p>
    <w:p w:rsidR="004E37FB" w:rsidRDefault="004E37FB" w:rsidP="004E37FB">
      <w:pPr>
        <w:tabs>
          <w:tab w:val="left" w:pos="567"/>
          <w:tab w:val="left" w:pos="2268"/>
          <w:tab w:val="left" w:pos="9108"/>
        </w:tabs>
        <w:rPr>
          <w:bCs/>
          <w:sz w:val="22"/>
          <w:szCs w:val="22"/>
        </w:rPr>
      </w:pPr>
    </w:p>
    <w:p w:rsidR="004E37FB" w:rsidRDefault="004E37FB" w:rsidP="004E37FB">
      <w:pPr>
        <w:tabs>
          <w:tab w:val="left" w:pos="567"/>
        </w:tabs>
        <w:ind w:right="-284"/>
        <w:rPr>
          <w:sz w:val="22"/>
          <w:szCs w:val="22"/>
        </w:rPr>
      </w:pPr>
    </w:p>
    <w:p w:rsidR="004E37FB" w:rsidRDefault="004E37FB" w:rsidP="004E37FB">
      <w:pPr>
        <w:pStyle w:val="btbemeasmca"/>
        <w:tabs>
          <w:tab w:val="left" w:pos="567"/>
        </w:tabs>
      </w:pPr>
      <w:r>
        <w:t>Šis pakuotės lapelis paskutinį kartą peržiūrėtas 2023-04-24.</w:t>
      </w:r>
    </w:p>
    <w:p w:rsidR="004E37FB" w:rsidRDefault="004E37FB" w:rsidP="004E37FB">
      <w:pPr>
        <w:pStyle w:val="btbemeasmca"/>
        <w:tabs>
          <w:tab w:val="left" w:pos="567"/>
        </w:tabs>
      </w:pPr>
    </w:p>
    <w:p w:rsidR="004E37FB" w:rsidRDefault="004E37FB" w:rsidP="004E37FB">
      <w:pPr>
        <w:tabs>
          <w:tab w:val="left" w:pos="567"/>
        </w:tabs>
        <w:rPr>
          <w:sz w:val="22"/>
          <w:szCs w:val="22"/>
        </w:rPr>
      </w:pPr>
    </w:p>
    <w:p w:rsidR="004E37FB" w:rsidRDefault="004E37FB" w:rsidP="004E37FB">
      <w:pPr>
        <w:rPr>
          <w:sz w:val="22"/>
          <w:szCs w:val="22"/>
        </w:rPr>
      </w:pPr>
      <w:r>
        <w:rPr>
          <w:sz w:val="22"/>
          <w:szCs w:val="22"/>
        </w:rPr>
        <w:t>Išsami informacija apie šį vaistą pateikiama Valstybinės vaistų kontrolės tarnybos prie Lietuvos Respublikos sveikatos apsaugos ministerijos tinklalapyje</w:t>
      </w:r>
      <w:r>
        <w:rPr>
          <w:i/>
          <w:sz w:val="22"/>
          <w:szCs w:val="22"/>
        </w:rPr>
        <w:t xml:space="preserve"> </w:t>
      </w:r>
      <w:hyperlink r:id="rId5" w:history="1">
        <w:r>
          <w:rPr>
            <w:rStyle w:val="Hipersaitas"/>
            <w:rFonts w:eastAsia="SimSun"/>
            <w:sz w:val="22"/>
            <w:szCs w:val="22"/>
          </w:rPr>
          <w:t>http://www.vvkt.lt/</w:t>
        </w:r>
      </w:hyperlink>
      <w:r>
        <w:rPr>
          <w:sz w:val="22"/>
          <w:szCs w:val="22"/>
        </w:rPr>
        <w:t>.</w:t>
      </w:r>
    </w:p>
    <w:p w:rsidR="009041DB" w:rsidRDefault="009041DB">
      <w:bookmarkStart w:id="0" w:name="_GoBack"/>
      <w:bookmarkEnd w:id="0"/>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pStyle w:val="bt-emeasmca"/>
      <w:lvlText w:val="*"/>
      <w:lvlJc w:val="left"/>
      <w:pPr>
        <w:ind w:left="0" w:firstLine="0"/>
      </w:pPr>
      <w:rPr>
        <w:rFonts w:cs="Times New Roman"/>
      </w:rPr>
    </w:lvl>
  </w:abstractNum>
  <w:abstractNum w:abstractNumId="1" w15:restartNumberingAfterBreak="0">
    <w:nsid w:val="07FD261F"/>
    <w:multiLevelType w:val="hybridMultilevel"/>
    <w:tmpl w:val="5C54674A"/>
    <w:lvl w:ilvl="0" w:tplc="3F644BC4">
      <w:start w:val="5"/>
      <w:numFmt w:val="bullet"/>
      <w:lvlText w:val="-"/>
      <w:lvlJc w:val="left"/>
      <w:pPr>
        <w:tabs>
          <w:tab w:val="num" w:pos="360"/>
        </w:tabs>
        <w:ind w:left="360" w:hanging="360"/>
      </w:p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2BC1B25"/>
    <w:multiLevelType w:val="hybridMultilevel"/>
    <w:tmpl w:val="DFCE61F8"/>
    <w:lvl w:ilvl="0" w:tplc="546AFB4A">
      <w:start w:val="2"/>
      <w:numFmt w:val="bullet"/>
      <w:lvlText w:val=""/>
      <w:lvlJc w:val="left"/>
      <w:pPr>
        <w:tabs>
          <w:tab w:val="num" w:pos="1647"/>
        </w:tabs>
        <w:ind w:left="144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7FB"/>
    <w:rsid w:val="00004415"/>
    <w:rsid w:val="00234094"/>
    <w:rsid w:val="002A211A"/>
    <w:rsid w:val="00344695"/>
    <w:rsid w:val="00356AB3"/>
    <w:rsid w:val="004216A4"/>
    <w:rsid w:val="004E37FB"/>
    <w:rsid w:val="005311B8"/>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79C8BC-9BCA-41EB-8C64-DA4CF2B02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E37FB"/>
    <w:pPr>
      <w:spacing w:after="0" w:line="240" w:lineRule="auto"/>
    </w:pPr>
    <w:rPr>
      <w:rFonts w:ascii="Times New Roman" w:eastAsia="Calibri" w:hAnsi="Times New Roman" w:cs="Times New Roman"/>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4E37FB"/>
    <w:rPr>
      <w:rFonts w:ascii="Times New Roman" w:hAnsi="Times New Roman" w:cs="Times New Roman" w:hint="default"/>
      <w:color w:val="0000FF"/>
      <w:u w:val="single"/>
    </w:rPr>
  </w:style>
  <w:style w:type="paragraph" w:styleId="Pagrindinistekstas">
    <w:name w:val="Body Text"/>
    <w:basedOn w:val="prastasis"/>
    <w:link w:val="PagrindinistekstasDiagrama"/>
    <w:uiPriority w:val="99"/>
    <w:semiHidden/>
    <w:unhideWhenUsed/>
    <w:rsid w:val="004E37FB"/>
    <w:pPr>
      <w:spacing w:after="120"/>
    </w:pPr>
    <w:rPr>
      <w:rFonts w:ascii="Calibri" w:hAnsi="Calibri"/>
      <w:sz w:val="20"/>
      <w:szCs w:val="20"/>
    </w:rPr>
  </w:style>
  <w:style w:type="character" w:customStyle="1" w:styleId="PagrindinistekstasDiagrama">
    <w:name w:val="Pagrindinis tekstas Diagrama"/>
    <w:basedOn w:val="Numatytasispastraiposriftas"/>
    <w:link w:val="Pagrindinistekstas"/>
    <w:uiPriority w:val="99"/>
    <w:semiHidden/>
    <w:rsid w:val="004E37FB"/>
    <w:rPr>
      <w:rFonts w:ascii="Calibri" w:eastAsia="Calibri" w:hAnsi="Calibri" w:cs="Times New Roman"/>
      <w:sz w:val="20"/>
      <w:szCs w:val="20"/>
      <w:lang w:eastAsia="lt-LT"/>
    </w:rPr>
  </w:style>
  <w:style w:type="paragraph" w:customStyle="1" w:styleId="btemeasmca">
    <w:name w:val="btemeasmca"/>
    <w:basedOn w:val="prastasis"/>
    <w:uiPriority w:val="99"/>
    <w:rsid w:val="004E37FB"/>
    <w:rPr>
      <w:sz w:val="22"/>
      <w:szCs w:val="22"/>
    </w:rPr>
  </w:style>
  <w:style w:type="paragraph" w:customStyle="1" w:styleId="bt-emeasmca">
    <w:name w:val="bt-emeasmca"/>
    <w:basedOn w:val="prastasis"/>
    <w:uiPriority w:val="99"/>
    <w:rsid w:val="004E37FB"/>
    <w:pPr>
      <w:numPr>
        <w:numId w:val="1"/>
      </w:numPr>
      <w:ind w:left="360" w:hanging="360"/>
    </w:pPr>
    <w:rPr>
      <w:sz w:val="22"/>
      <w:szCs w:val="22"/>
    </w:rPr>
  </w:style>
  <w:style w:type="paragraph" w:customStyle="1" w:styleId="pi-3emeasmca">
    <w:name w:val="pi-3emeasmca"/>
    <w:basedOn w:val="prastasis"/>
    <w:uiPriority w:val="99"/>
    <w:rsid w:val="004E37FB"/>
    <w:pPr>
      <w:spacing w:line="220" w:lineRule="atLeast"/>
    </w:pPr>
    <w:rPr>
      <w:b/>
      <w:bCs/>
      <w:sz w:val="22"/>
      <w:szCs w:val="22"/>
    </w:rPr>
  </w:style>
  <w:style w:type="paragraph" w:customStyle="1" w:styleId="btbemeasmca">
    <w:name w:val="btbemeasmca"/>
    <w:basedOn w:val="prastasis"/>
    <w:uiPriority w:val="99"/>
    <w:rsid w:val="004E37FB"/>
    <w:rPr>
      <w:b/>
      <w:bCs/>
      <w:sz w:val="22"/>
      <w:szCs w:val="22"/>
    </w:rPr>
  </w:style>
  <w:style w:type="character" w:customStyle="1" w:styleId="BTEMEASMCAChar">
    <w:name w:val="BT EMEA_SMCA Char"/>
    <w:link w:val="BTEMEASMCA0"/>
    <w:uiPriority w:val="99"/>
    <w:locked/>
    <w:rsid w:val="004E37FB"/>
    <w:rPr>
      <w:rFonts w:ascii="Times New Roman" w:eastAsia="Calibri" w:hAnsi="Times New Roman" w:cs="Times New Roman"/>
      <w:noProof/>
      <w:sz w:val="20"/>
      <w:szCs w:val="20"/>
      <w:lang w:val="x-none" w:eastAsia="lt-LT"/>
    </w:rPr>
  </w:style>
  <w:style w:type="paragraph" w:customStyle="1" w:styleId="BTEMEASMCA0">
    <w:name w:val="BT EMEA_SMCA"/>
    <w:basedOn w:val="prastasis"/>
    <w:link w:val="BTEMEASMCAChar"/>
    <w:autoRedefine/>
    <w:uiPriority w:val="99"/>
    <w:rsid w:val="004E37FB"/>
    <w:rPr>
      <w:noProof/>
      <w:sz w:val="20"/>
      <w:szCs w:val="20"/>
      <w:lang w:val="x-none"/>
    </w:rPr>
  </w:style>
  <w:style w:type="paragraph" w:customStyle="1" w:styleId="Sraopastraipa1">
    <w:name w:val="Sąrašo pastraipa1"/>
    <w:basedOn w:val="prastasis"/>
    <w:uiPriority w:val="99"/>
    <w:rsid w:val="004E37FB"/>
    <w:pPr>
      <w:ind w:left="720"/>
      <w:contextualSpacing/>
    </w:pPr>
  </w:style>
  <w:style w:type="character" w:customStyle="1" w:styleId="ui-provider">
    <w:name w:val="ui-provider"/>
    <w:basedOn w:val="Numatytasispastraiposriftas"/>
    <w:rsid w:val="004E37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14187</Words>
  <Characters>8088</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2023-06-02T07:49:00Z</dcterms:created>
  <dcterms:modified xsi:type="dcterms:W3CDTF">2023-06-02T07:50:00Z</dcterms:modified>
</cp:coreProperties>
</file>