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55A" w:rsidRPr="00A30325" w:rsidRDefault="0036755A" w:rsidP="0036755A">
      <w:pPr>
        <w:spacing w:after="0" w:line="240" w:lineRule="auto"/>
        <w:jc w:val="center"/>
        <w:outlineLvl w:val="0"/>
        <w:rPr>
          <w:rFonts w:ascii="Times New Roman" w:hAnsi="Times New Roman"/>
          <w:b/>
          <w:bCs/>
          <w:lang w:val="lt-LT"/>
        </w:rPr>
      </w:pPr>
      <w:r w:rsidRPr="00A30325">
        <w:rPr>
          <w:rFonts w:ascii="Times New Roman" w:hAnsi="Times New Roman"/>
          <w:b/>
          <w:bCs/>
          <w:lang w:val="lt-LT"/>
        </w:rPr>
        <w:t>Pakuotės lapelis: informacija vartotojui</w:t>
      </w:r>
    </w:p>
    <w:p w:rsidR="0036755A" w:rsidRPr="00A30325" w:rsidRDefault="0036755A" w:rsidP="0036755A">
      <w:pPr>
        <w:spacing w:after="0" w:line="240" w:lineRule="auto"/>
        <w:jc w:val="center"/>
        <w:outlineLvl w:val="0"/>
        <w:rPr>
          <w:rFonts w:ascii="Times New Roman" w:hAnsi="Times New Roman"/>
          <w:b/>
          <w:bCs/>
          <w:lang w:val="lt-LT"/>
        </w:rPr>
      </w:pPr>
    </w:p>
    <w:p w:rsidR="0036755A" w:rsidRPr="00A30325" w:rsidRDefault="0036755A" w:rsidP="0036755A">
      <w:pPr>
        <w:spacing w:after="0" w:line="240" w:lineRule="auto"/>
        <w:jc w:val="center"/>
        <w:outlineLvl w:val="0"/>
        <w:rPr>
          <w:rFonts w:ascii="Times New Roman" w:hAnsi="Times New Roman"/>
          <w:b/>
          <w:bCs/>
          <w:lang w:val="lt-LT"/>
        </w:rPr>
      </w:pP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80/12,5 mg plėvele dengtos tabletės</w:t>
      </w:r>
    </w:p>
    <w:p w:rsidR="0036755A" w:rsidRPr="004618CB" w:rsidRDefault="0036755A" w:rsidP="0036755A">
      <w:pPr>
        <w:spacing w:after="0" w:line="240" w:lineRule="auto"/>
        <w:jc w:val="center"/>
        <w:outlineLvl w:val="0"/>
        <w:rPr>
          <w:rFonts w:ascii="Times New Roman" w:hAnsi="Times New Roman"/>
          <w:b/>
          <w:bCs/>
          <w:highlight w:val="lightGray"/>
          <w:lang w:val="lt-LT"/>
        </w:rPr>
      </w:pPr>
      <w:proofErr w:type="spellStart"/>
      <w:r w:rsidRPr="004618CB">
        <w:rPr>
          <w:rFonts w:ascii="Times New Roman" w:hAnsi="Times New Roman"/>
          <w:b/>
          <w:bCs/>
          <w:highlight w:val="lightGray"/>
          <w:lang w:val="lt-LT"/>
        </w:rPr>
        <w:t>Tensart</w:t>
      </w:r>
      <w:proofErr w:type="spellEnd"/>
      <w:r w:rsidRPr="004618CB">
        <w:rPr>
          <w:rFonts w:ascii="Times New Roman" w:hAnsi="Times New Roman"/>
          <w:b/>
          <w:bCs/>
          <w:highlight w:val="lightGray"/>
          <w:lang w:val="lt-LT"/>
        </w:rPr>
        <w:t xml:space="preserve"> HCT 160/12,5 mg plėvele dengtos tabletės</w:t>
      </w:r>
    </w:p>
    <w:p w:rsidR="0036755A" w:rsidRPr="00A30325" w:rsidRDefault="0036755A" w:rsidP="0036755A">
      <w:pPr>
        <w:spacing w:after="0" w:line="240" w:lineRule="auto"/>
        <w:jc w:val="center"/>
        <w:outlineLvl w:val="0"/>
        <w:rPr>
          <w:rFonts w:ascii="Times New Roman" w:hAnsi="Times New Roman"/>
          <w:b/>
          <w:bCs/>
          <w:lang w:val="lt-LT"/>
        </w:rPr>
      </w:pPr>
      <w:proofErr w:type="spellStart"/>
      <w:r w:rsidRPr="004618CB">
        <w:rPr>
          <w:rFonts w:ascii="Times New Roman" w:hAnsi="Times New Roman"/>
          <w:b/>
          <w:bCs/>
          <w:highlight w:val="lightGray"/>
          <w:lang w:val="lt-LT"/>
        </w:rPr>
        <w:t>Tensart</w:t>
      </w:r>
      <w:proofErr w:type="spellEnd"/>
      <w:r w:rsidRPr="004618CB">
        <w:rPr>
          <w:rFonts w:ascii="Times New Roman" w:hAnsi="Times New Roman"/>
          <w:b/>
          <w:bCs/>
          <w:highlight w:val="lightGray"/>
          <w:lang w:val="lt-LT"/>
        </w:rPr>
        <w:t xml:space="preserve"> HCT 160/25 mg plėvele dengtos tabletės</w:t>
      </w:r>
    </w:p>
    <w:p w:rsidR="0036755A" w:rsidRPr="00A30325" w:rsidRDefault="0036755A" w:rsidP="0036755A">
      <w:pPr>
        <w:suppressAutoHyphens/>
        <w:spacing w:after="0" w:line="240" w:lineRule="auto"/>
        <w:ind w:left="567" w:hanging="567"/>
        <w:jc w:val="center"/>
        <w:rPr>
          <w:rFonts w:ascii="Times New Roman" w:hAnsi="Times New Roman"/>
          <w:lang w:val="lt-LT"/>
        </w:rPr>
      </w:pPr>
      <w:proofErr w:type="spellStart"/>
      <w:r>
        <w:rPr>
          <w:rFonts w:ascii="Times New Roman" w:hAnsi="Times New Roman"/>
          <w:lang w:val="lt-LT"/>
        </w:rPr>
        <w:t>v</w:t>
      </w:r>
      <w:r w:rsidRPr="00A30325">
        <w:rPr>
          <w:rFonts w:ascii="Times New Roman" w:hAnsi="Times New Roman"/>
          <w:lang w:val="lt-LT"/>
        </w:rPr>
        <w:t>alsartanas</w:t>
      </w:r>
      <w:proofErr w:type="spellEnd"/>
      <w:r w:rsidRPr="00A30325">
        <w:rPr>
          <w:rFonts w:ascii="Times New Roman" w:hAnsi="Times New Roman"/>
          <w:lang w:val="lt-LT"/>
        </w:rPr>
        <w:t xml:space="preserve"> / </w:t>
      </w:r>
      <w:proofErr w:type="spellStart"/>
      <w:r>
        <w:rPr>
          <w:rFonts w:ascii="Times New Roman" w:hAnsi="Times New Roman"/>
          <w:lang w:val="lt-LT"/>
        </w:rPr>
        <w:t>h</w:t>
      </w:r>
      <w:r w:rsidRPr="00A30325">
        <w:rPr>
          <w:rFonts w:ascii="Times New Roman" w:hAnsi="Times New Roman"/>
          <w:lang w:val="lt-LT"/>
        </w:rPr>
        <w:t>idrochlorotiazidas</w:t>
      </w:r>
      <w:proofErr w:type="spellEnd"/>
    </w:p>
    <w:p w:rsidR="0036755A" w:rsidRPr="00A30325" w:rsidRDefault="0036755A" w:rsidP="0036755A">
      <w:pPr>
        <w:suppressAutoHyphens/>
        <w:spacing w:after="0" w:line="240" w:lineRule="auto"/>
        <w:ind w:left="567" w:hanging="567"/>
        <w:rPr>
          <w:rFonts w:ascii="Times New Roman" w:hAnsi="Times New Roman"/>
          <w:lang w:val="lt-LT"/>
        </w:rPr>
      </w:pPr>
    </w:p>
    <w:p w:rsidR="0036755A" w:rsidRPr="00A30325" w:rsidRDefault="0036755A" w:rsidP="0036755A">
      <w:pPr>
        <w:suppressAutoHyphens/>
        <w:spacing w:after="0" w:line="240" w:lineRule="auto"/>
        <w:rPr>
          <w:rFonts w:ascii="Times New Roman" w:hAnsi="Times New Roman"/>
          <w:lang w:val="lt-LT"/>
        </w:rPr>
      </w:pPr>
      <w:r w:rsidRPr="00A30325">
        <w:rPr>
          <w:rFonts w:ascii="Times New Roman" w:hAnsi="Times New Roman"/>
          <w:b/>
          <w:bCs/>
          <w:lang w:val="lt-LT"/>
        </w:rPr>
        <w:t>Atidžiai perskaitykite visą šį lapelį, prieš pradėdami vartoti vaistą, nes jame pateikiama Jums svarbi informacija.</w:t>
      </w:r>
    </w:p>
    <w:p w:rsidR="0036755A" w:rsidRPr="00A30325" w:rsidRDefault="0036755A" w:rsidP="0036755A">
      <w:pPr>
        <w:numPr>
          <w:ilvl w:val="0"/>
          <w:numId w:val="1"/>
        </w:numPr>
        <w:tabs>
          <w:tab w:val="left" w:pos="567"/>
        </w:tabs>
        <w:spacing w:after="0" w:line="240" w:lineRule="auto"/>
        <w:ind w:left="567" w:right="-2" w:hanging="567"/>
        <w:rPr>
          <w:rFonts w:ascii="Times New Roman" w:hAnsi="Times New Roman"/>
          <w:lang w:val="lt-LT"/>
        </w:rPr>
      </w:pPr>
      <w:r w:rsidRPr="00A30325">
        <w:rPr>
          <w:rFonts w:ascii="Times New Roman" w:hAnsi="Times New Roman"/>
          <w:lang w:val="lt-LT"/>
        </w:rPr>
        <w:t>Neišmeskite šio lapelio, nes vėl gali prireikti jį perskaityti.</w:t>
      </w:r>
    </w:p>
    <w:p w:rsidR="0036755A" w:rsidRPr="00A30325" w:rsidRDefault="0036755A" w:rsidP="0036755A">
      <w:pPr>
        <w:numPr>
          <w:ilvl w:val="0"/>
          <w:numId w:val="1"/>
        </w:numPr>
        <w:tabs>
          <w:tab w:val="left" w:pos="567"/>
        </w:tabs>
        <w:spacing w:after="0" w:line="240" w:lineRule="auto"/>
        <w:ind w:left="567" w:right="-2" w:hanging="567"/>
        <w:rPr>
          <w:rFonts w:ascii="Times New Roman" w:hAnsi="Times New Roman"/>
          <w:lang w:val="lt-LT"/>
        </w:rPr>
      </w:pPr>
      <w:r w:rsidRPr="00A30325">
        <w:rPr>
          <w:rFonts w:ascii="Times New Roman" w:hAnsi="Times New Roman"/>
          <w:lang w:val="lt-LT"/>
        </w:rPr>
        <w:t>Jeigu kiltų daugiau klausimų, kreipkitės į gydytoją arba vaistininką.</w:t>
      </w:r>
    </w:p>
    <w:p w:rsidR="0036755A" w:rsidRPr="00A30325" w:rsidRDefault="0036755A" w:rsidP="0036755A">
      <w:pPr>
        <w:numPr>
          <w:ilvl w:val="0"/>
          <w:numId w:val="1"/>
        </w:numPr>
        <w:tabs>
          <w:tab w:val="left" w:pos="567"/>
        </w:tabs>
        <w:spacing w:after="0" w:line="240" w:lineRule="auto"/>
        <w:ind w:left="567" w:right="-2" w:hanging="567"/>
        <w:rPr>
          <w:rFonts w:ascii="Times New Roman" w:hAnsi="Times New Roman"/>
          <w:lang w:val="lt-LT"/>
        </w:rPr>
      </w:pPr>
      <w:r w:rsidRPr="00A30325">
        <w:rPr>
          <w:rFonts w:ascii="Times New Roman" w:hAnsi="Times New Roman"/>
          <w:lang w:val="lt-LT"/>
        </w:rPr>
        <w:t>Šis vaistas skirtas tik Jums, todėl kitiems žmonėms jos duoti negalima. Vaistas gali jiems pakenkti (net tiems, kurių ligos požymiai yra tokie patys kaip Jūsų).</w:t>
      </w:r>
    </w:p>
    <w:p w:rsidR="0036755A" w:rsidRPr="00A30325" w:rsidRDefault="0036755A" w:rsidP="0036755A">
      <w:pPr>
        <w:numPr>
          <w:ilvl w:val="0"/>
          <w:numId w:val="1"/>
        </w:numPr>
        <w:tabs>
          <w:tab w:val="left" w:pos="567"/>
        </w:tabs>
        <w:spacing w:after="0" w:line="240" w:lineRule="auto"/>
        <w:ind w:left="567" w:right="-2" w:hanging="567"/>
        <w:rPr>
          <w:rFonts w:ascii="Times New Roman" w:hAnsi="Times New Roman"/>
          <w:lang w:val="lt-LT"/>
        </w:rPr>
      </w:pPr>
      <w:r w:rsidRPr="00A30325">
        <w:rPr>
          <w:rFonts w:ascii="Times New Roman" w:hAnsi="Times New Roman"/>
          <w:lang w:val="lt-LT"/>
        </w:rPr>
        <w:t xml:space="preserve">Jeigu pasireiškė šalutinis poveikis (net jeigu jis šiame lapelyje nenurodytas), kreipkitės į gydytoją arba vaistininką. </w:t>
      </w:r>
      <w:r w:rsidRPr="00A30325">
        <w:rPr>
          <w:rFonts w:ascii="Times New Roman" w:hAnsi="Times New Roman"/>
          <w:noProof/>
          <w:lang w:val="lt-LT"/>
        </w:rPr>
        <w:t>Žr. 4 skyrių.</w:t>
      </w:r>
    </w:p>
    <w:p w:rsidR="0036755A" w:rsidRPr="00A30325" w:rsidRDefault="0036755A" w:rsidP="0036755A">
      <w:pPr>
        <w:spacing w:after="0" w:line="240" w:lineRule="auto"/>
        <w:ind w:right="-2"/>
        <w:rPr>
          <w:rFonts w:ascii="Times New Roman" w:hAnsi="Times New Roman"/>
          <w:lang w:val="lt-LT"/>
        </w:rPr>
      </w:pPr>
    </w:p>
    <w:p w:rsidR="0036755A" w:rsidRPr="00A30325" w:rsidRDefault="0036755A" w:rsidP="0036755A">
      <w:p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right="-2"/>
        <w:outlineLvl w:val="0"/>
        <w:rPr>
          <w:rFonts w:ascii="Times New Roman" w:hAnsi="Times New Roman"/>
          <w:noProof/>
          <w:lang w:val="lt-LT"/>
        </w:rPr>
      </w:pPr>
      <w:r w:rsidRPr="00A30325">
        <w:rPr>
          <w:rFonts w:ascii="Times New Roman" w:hAnsi="Times New Roman"/>
          <w:b/>
          <w:bCs/>
          <w:lang w:val="lt-LT"/>
        </w:rPr>
        <w:t>Apie ką rašoma šiame lapelyje?</w:t>
      </w:r>
    </w:p>
    <w:p w:rsidR="0036755A" w:rsidRPr="00A30325" w:rsidRDefault="0036755A" w:rsidP="0036755A">
      <w:pPr>
        <w:numPr>
          <w:ilvl w:val="12"/>
          <w:numId w:val="0"/>
        </w:numPr>
        <w:tabs>
          <w:tab w:val="left" w:pos="600"/>
        </w:tabs>
        <w:spacing w:after="0" w:line="240" w:lineRule="auto"/>
        <w:ind w:right="-29"/>
        <w:rPr>
          <w:rFonts w:ascii="Times New Roman" w:hAnsi="Times New Roman"/>
          <w:lang w:val="lt-LT"/>
        </w:rPr>
      </w:pPr>
      <w:r w:rsidRPr="00A30325">
        <w:rPr>
          <w:rFonts w:ascii="Times New Roman" w:hAnsi="Times New Roman"/>
          <w:lang w:val="lt-LT"/>
        </w:rPr>
        <w:t>1.</w:t>
      </w:r>
      <w:r w:rsidRPr="00A30325">
        <w:rPr>
          <w:rFonts w:ascii="Times New Roman" w:hAnsi="Times New Roman"/>
          <w:lang w:val="lt-LT"/>
        </w:rPr>
        <w:tab/>
        <w:t xml:space="preserve">Kas yra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ir kam jis vartojamas</w:t>
      </w:r>
    </w:p>
    <w:p w:rsidR="0036755A" w:rsidRPr="00A30325" w:rsidRDefault="0036755A" w:rsidP="0036755A">
      <w:pPr>
        <w:numPr>
          <w:ilvl w:val="12"/>
          <w:numId w:val="0"/>
        </w:numPr>
        <w:tabs>
          <w:tab w:val="left" w:pos="600"/>
        </w:tabs>
        <w:spacing w:after="0" w:line="240" w:lineRule="auto"/>
        <w:ind w:right="-29"/>
        <w:rPr>
          <w:rFonts w:ascii="Times New Roman" w:hAnsi="Times New Roman"/>
          <w:lang w:val="lt-LT"/>
        </w:rPr>
      </w:pPr>
      <w:r w:rsidRPr="00A30325">
        <w:rPr>
          <w:rFonts w:ascii="Times New Roman" w:hAnsi="Times New Roman"/>
          <w:lang w:val="lt-LT"/>
        </w:rPr>
        <w:t>2.</w:t>
      </w:r>
      <w:r w:rsidRPr="00A30325">
        <w:rPr>
          <w:rFonts w:ascii="Times New Roman" w:hAnsi="Times New Roman"/>
          <w:lang w:val="lt-LT"/>
        </w:rPr>
        <w:tab/>
        <w:t xml:space="preserve">Kas žinotina prieš vartojant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w:t>
      </w:r>
    </w:p>
    <w:p w:rsidR="0036755A" w:rsidRPr="00A30325" w:rsidRDefault="0036755A" w:rsidP="0036755A">
      <w:pPr>
        <w:numPr>
          <w:ilvl w:val="12"/>
          <w:numId w:val="0"/>
        </w:numPr>
        <w:tabs>
          <w:tab w:val="left" w:pos="600"/>
        </w:tabs>
        <w:spacing w:after="0" w:line="240" w:lineRule="auto"/>
        <w:ind w:right="-29"/>
        <w:rPr>
          <w:rFonts w:ascii="Times New Roman" w:hAnsi="Times New Roman"/>
          <w:lang w:val="lt-LT"/>
        </w:rPr>
      </w:pPr>
      <w:r w:rsidRPr="00A30325">
        <w:rPr>
          <w:rFonts w:ascii="Times New Roman" w:hAnsi="Times New Roman"/>
          <w:lang w:val="lt-LT"/>
        </w:rPr>
        <w:t>3.</w:t>
      </w:r>
      <w:r w:rsidRPr="00A30325">
        <w:rPr>
          <w:rFonts w:ascii="Times New Roman" w:hAnsi="Times New Roman"/>
          <w:lang w:val="lt-LT"/>
        </w:rPr>
        <w:tab/>
        <w:t xml:space="preserve">Kaip vartoti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w:t>
      </w:r>
    </w:p>
    <w:p w:rsidR="0036755A" w:rsidRPr="00A30325" w:rsidRDefault="0036755A" w:rsidP="0036755A">
      <w:pPr>
        <w:numPr>
          <w:ilvl w:val="12"/>
          <w:numId w:val="0"/>
        </w:numPr>
        <w:tabs>
          <w:tab w:val="left" w:pos="600"/>
        </w:tabs>
        <w:spacing w:after="0" w:line="240" w:lineRule="auto"/>
        <w:ind w:right="-29"/>
        <w:rPr>
          <w:rFonts w:ascii="Times New Roman" w:hAnsi="Times New Roman"/>
          <w:lang w:val="lt-LT"/>
        </w:rPr>
      </w:pPr>
      <w:r w:rsidRPr="00A30325">
        <w:rPr>
          <w:rFonts w:ascii="Times New Roman" w:hAnsi="Times New Roman"/>
          <w:lang w:val="lt-LT"/>
        </w:rPr>
        <w:t>4.</w:t>
      </w:r>
      <w:r w:rsidRPr="00A30325">
        <w:rPr>
          <w:rFonts w:ascii="Times New Roman" w:hAnsi="Times New Roman"/>
          <w:lang w:val="lt-LT"/>
        </w:rPr>
        <w:tab/>
        <w:t>Galimas šalutinis poveikis</w:t>
      </w:r>
    </w:p>
    <w:p w:rsidR="0036755A" w:rsidRPr="00A30325" w:rsidRDefault="0036755A" w:rsidP="0036755A">
      <w:pPr>
        <w:numPr>
          <w:ilvl w:val="0"/>
          <w:numId w:val="2"/>
        </w:numPr>
        <w:tabs>
          <w:tab w:val="left" w:pos="600"/>
        </w:tabs>
        <w:spacing w:after="0" w:line="240" w:lineRule="auto"/>
        <w:ind w:right="-29"/>
        <w:rPr>
          <w:rFonts w:ascii="Times New Roman" w:hAnsi="Times New Roman"/>
          <w:lang w:val="lt-LT"/>
        </w:rPr>
      </w:pPr>
      <w:r w:rsidRPr="00A30325">
        <w:rPr>
          <w:rFonts w:ascii="Times New Roman" w:hAnsi="Times New Roman"/>
          <w:lang w:val="lt-LT"/>
        </w:rPr>
        <w:t xml:space="preserve">Kaip laikyti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w:t>
      </w:r>
    </w:p>
    <w:p w:rsidR="0036755A" w:rsidRPr="00A30325" w:rsidRDefault="0036755A" w:rsidP="0036755A">
      <w:pPr>
        <w:tabs>
          <w:tab w:val="left" w:pos="600"/>
        </w:tabs>
        <w:spacing w:after="0" w:line="240" w:lineRule="auto"/>
        <w:ind w:right="-29"/>
        <w:rPr>
          <w:rFonts w:ascii="Times New Roman" w:hAnsi="Times New Roman"/>
          <w:lang w:val="lt-LT"/>
        </w:rPr>
      </w:pPr>
      <w:r w:rsidRPr="00A30325">
        <w:rPr>
          <w:rFonts w:ascii="Times New Roman" w:hAnsi="Times New Roman"/>
          <w:lang w:val="lt-LT"/>
        </w:rPr>
        <w:t>6.</w:t>
      </w:r>
      <w:r w:rsidRPr="00A30325">
        <w:rPr>
          <w:rFonts w:ascii="Times New Roman" w:hAnsi="Times New Roman"/>
          <w:lang w:val="lt-LT"/>
        </w:rPr>
        <w:tab/>
        <w:t>Pakuotės turinys ir kita informacija</w:t>
      </w:r>
    </w:p>
    <w:p w:rsidR="0036755A" w:rsidRPr="00A30325" w:rsidRDefault="0036755A" w:rsidP="0036755A">
      <w:pPr>
        <w:numPr>
          <w:ilvl w:val="12"/>
          <w:numId w:val="0"/>
        </w:numPr>
        <w:spacing w:after="0" w:line="240" w:lineRule="auto"/>
        <w:rPr>
          <w:rFonts w:ascii="Times New Roman" w:hAnsi="Times New Roman"/>
          <w:lang w:val="lt-LT"/>
        </w:rPr>
      </w:pPr>
    </w:p>
    <w:p w:rsidR="0036755A" w:rsidRPr="00A30325" w:rsidRDefault="0036755A" w:rsidP="0036755A">
      <w:pPr>
        <w:numPr>
          <w:ilvl w:val="12"/>
          <w:numId w:val="0"/>
        </w:numPr>
        <w:spacing w:after="0" w:line="240" w:lineRule="auto"/>
        <w:rPr>
          <w:rFonts w:ascii="Times New Roman" w:hAnsi="Times New Roman"/>
          <w:lang w:val="lt-LT"/>
        </w:rPr>
      </w:pPr>
    </w:p>
    <w:p w:rsidR="0036755A" w:rsidRPr="00A30325" w:rsidRDefault="0036755A" w:rsidP="0036755A">
      <w:pPr>
        <w:numPr>
          <w:ilvl w:val="0"/>
          <w:numId w:val="4"/>
        </w:numPr>
        <w:spacing w:after="0" w:line="240" w:lineRule="auto"/>
        <w:ind w:right="-2"/>
        <w:rPr>
          <w:rFonts w:ascii="Times New Roman" w:hAnsi="Times New Roman"/>
          <w:b/>
          <w:bCs/>
          <w:noProof/>
          <w:lang w:val="lt-LT"/>
        </w:rPr>
      </w:pPr>
      <w:r w:rsidRPr="00A30325">
        <w:rPr>
          <w:rFonts w:ascii="Times New Roman" w:hAnsi="Times New Roman"/>
          <w:b/>
          <w:bCs/>
          <w:lang w:val="lt-LT"/>
        </w:rPr>
        <w:t xml:space="preserve">Kas yra </w:t>
      </w: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ir kam jis vartojamas</w:t>
      </w:r>
    </w:p>
    <w:p w:rsidR="0036755A" w:rsidRPr="00A30325" w:rsidRDefault="0036755A" w:rsidP="0036755A">
      <w:pPr>
        <w:numPr>
          <w:ilvl w:val="12"/>
          <w:numId w:val="0"/>
        </w:numPr>
        <w:spacing w:after="0" w:line="240" w:lineRule="auto"/>
        <w:rPr>
          <w:rFonts w:ascii="Times New Roman" w:hAnsi="Times New Roman"/>
          <w:noProof/>
          <w:lang w:val="lt-LT"/>
        </w:rPr>
      </w:pPr>
    </w:p>
    <w:p w:rsidR="0036755A" w:rsidRPr="00A30325" w:rsidRDefault="0036755A" w:rsidP="0036755A">
      <w:pPr>
        <w:numPr>
          <w:ilvl w:val="12"/>
          <w:numId w:val="0"/>
        </w:numPr>
        <w:spacing w:after="0" w:line="240" w:lineRule="auto"/>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w:t>
      </w:r>
      <w:r w:rsidRPr="00A30325">
        <w:rPr>
          <w:rFonts w:ascii="Times New Roman" w:eastAsia="MS Mincho" w:hAnsi="Times New Roman"/>
          <w:lang w:val="lt-LT" w:eastAsia="ja-JP"/>
        </w:rPr>
        <w:t>sudėtyje</w:t>
      </w:r>
      <w:r w:rsidRPr="00A30325">
        <w:rPr>
          <w:rFonts w:ascii="Times New Roman" w:hAnsi="Times New Roman"/>
          <w:lang w:val="lt-LT"/>
        </w:rPr>
        <w:t xml:space="preserve"> yra dvi veikliosios medžiagos, vadinamos </w:t>
      </w:r>
      <w:proofErr w:type="spellStart"/>
      <w:r w:rsidRPr="00A30325">
        <w:rPr>
          <w:rFonts w:ascii="Times New Roman" w:hAnsi="Times New Roman"/>
          <w:lang w:val="lt-LT"/>
        </w:rPr>
        <w:t>valsartanu</w:t>
      </w:r>
      <w:proofErr w:type="spellEnd"/>
      <w:r w:rsidRPr="00A30325">
        <w:rPr>
          <w:rFonts w:ascii="Times New Roman" w:hAnsi="Times New Roman"/>
          <w:lang w:val="lt-LT"/>
        </w:rPr>
        <w:t xml:space="preserve"> ir </w:t>
      </w:r>
      <w:proofErr w:type="spellStart"/>
      <w:r w:rsidRPr="00A30325">
        <w:rPr>
          <w:rFonts w:ascii="Times New Roman" w:hAnsi="Times New Roman"/>
          <w:lang w:val="lt-LT"/>
        </w:rPr>
        <w:t>hidrochlorotiazidu</w:t>
      </w:r>
      <w:proofErr w:type="spellEnd"/>
      <w:r w:rsidRPr="00A30325">
        <w:rPr>
          <w:rFonts w:ascii="Times New Roman" w:hAnsi="Times New Roman"/>
          <w:lang w:val="lt-LT"/>
        </w:rPr>
        <w:t>. Abi šios medžiagos padeda sureguliuoti aukštą kraujospūdį (hipertenziją).</w:t>
      </w:r>
    </w:p>
    <w:p w:rsidR="0036755A" w:rsidRPr="00A30325" w:rsidRDefault="0036755A" w:rsidP="0036755A">
      <w:pPr>
        <w:numPr>
          <w:ilvl w:val="0"/>
          <w:numId w:val="11"/>
        </w:numPr>
        <w:tabs>
          <w:tab w:val="clear" w:pos="360"/>
          <w:tab w:val="num" w:pos="540"/>
          <w:tab w:val="left" w:pos="567"/>
        </w:tabs>
        <w:autoSpaceDE w:val="0"/>
        <w:autoSpaceDN w:val="0"/>
        <w:adjustRightInd w:val="0"/>
        <w:spacing w:after="0" w:line="240" w:lineRule="auto"/>
        <w:ind w:left="540" w:hanging="540"/>
        <w:rPr>
          <w:rFonts w:ascii="Times New Roman" w:hAnsi="Times New Roman"/>
          <w:lang w:val="lt-LT"/>
        </w:rPr>
      </w:pPr>
      <w:proofErr w:type="spellStart"/>
      <w:r w:rsidRPr="00A30325">
        <w:rPr>
          <w:rFonts w:ascii="Times New Roman" w:hAnsi="Times New Roman"/>
          <w:b/>
          <w:bCs/>
          <w:lang w:val="lt-LT"/>
        </w:rPr>
        <w:t>Valsartanas</w:t>
      </w:r>
      <w:proofErr w:type="spellEnd"/>
      <w:r w:rsidRPr="00A30325">
        <w:rPr>
          <w:rFonts w:ascii="Times New Roman" w:hAnsi="Times New Roman"/>
          <w:b/>
          <w:bCs/>
          <w:lang w:val="lt-LT"/>
        </w:rPr>
        <w:t xml:space="preserve"> </w:t>
      </w:r>
      <w:r w:rsidRPr="00A30325">
        <w:rPr>
          <w:rFonts w:ascii="Times New Roman" w:hAnsi="Times New Roman"/>
          <w:lang w:val="lt-LT"/>
        </w:rPr>
        <w:t>priklauso grupei vaistų, kurie vadinami „</w:t>
      </w:r>
      <w:proofErr w:type="spellStart"/>
      <w:r w:rsidRPr="00A30325">
        <w:rPr>
          <w:rFonts w:ascii="Times New Roman" w:hAnsi="Times New Roman"/>
          <w:lang w:val="lt-LT"/>
        </w:rPr>
        <w:t>angiotenzino</w:t>
      </w:r>
      <w:proofErr w:type="spellEnd"/>
      <w:r w:rsidRPr="00A30325">
        <w:rPr>
          <w:rFonts w:ascii="Times New Roman" w:hAnsi="Times New Roman"/>
          <w:lang w:val="lt-LT"/>
        </w:rPr>
        <w:t xml:space="preserve"> II receptorių blokatoriais“, jie padeda</w:t>
      </w:r>
      <w:r w:rsidRPr="00A30325">
        <w:rPr>
          <w:rFonts w:ascii="Times New Roman" w:hAnsi="Times New Roman"/>
          <w:b/>
          <w:bCs/>
          <w:lang w:val="lt-LT"/>
        </w:rPr>
        <w:t xml:space="preserve"> r</w:t>
      </w:r>
      <w:r w:rsidRPr="00A30325">
        <w:rPr>
          <w:rFonts w:ascii="Times New Roman" w:hAnsi="Times New Roman"/>
          <w:lang w:val="lt-LT"/>
        </w:rPr>
        <w:t xml:space="preserve">eguliuoti padidėjusį kraujospūdį. </w:t>
      </w:r>
      <w:proofErr w:type="spellStart"/>
      <w:r w:rsidRPr="00A30325">
        <w:rPr>
          <w:rFonts w:ascii="Times New Roman" w:hAnsi="Times New Roman"/>
          <w:lang w:val="lt-LT"/>
        </w:rPr>
        <w:t>Angiotenzinas</w:t>
      </w:r>
      <w:proofErr w:type="spellEnd"/>
      <w:r w:rsidRPr="00A30325">
        <w:rPr>
          <w:rFonts w:ascii="Times New Roman" w:hAnsi="Times New Roman"/>
          <w:lang w:val="lt-LT"/>
        </w:rPr>
        <w:t xml:space="preserve"> II yra organizmo medžiaga, kuris sutraukia kraujagysles, todėl didėja kraujospūdis. </w:t>
      </w:r>
      <w:proofErr w:type="spellStart"/>
      <w:r w:rsidRPr="00A30325">
        <w:rPr>
          <w:rFonts w:ascii="Times New Roman" w:hAnsi="Times New Roman"/>
          <w:lang w:val="lt-LT"/>
        </w:rPr>
        <w:t>Valsartanas</w:t>
      </w:r>
      <w:proofErr w:type="spellEnd"/>
      <w:r w:rsidRPr="00A30325">
        <w:rPr>
          <w:rFonts w:ascii="Times New Roman" w:hAnsi="Times New Roman"/>
          <w:lang w:val="lt-LT"/>
        </w:rPr>
        <w:t xml:space="preserve"> blokuoja </w:t>
      </w:r>
      <w:proofErr w:type="spellStart"/>
      <w:r w:rsidRPr="00A30325">
        <w:rPr>
          <w:rFonts w:ascii="Times New Roman" w:hAnsi="Times New Roman"/>
          <w:lang w:val="lt-LT"/>
        </w:rPr>
        <w:t>angiotenzino</w:t>
      </w:r>
      <w:proofErr w:type="spellEnd"/>
      <w:r w:rsidRPr="00A30325">
        <w:rPr>
          <w:rFonts w:ascii="Times New Roman" w:hAnsi="Times New Roman"/>
          <w:lang w:val="lt-LT"/>
        </w:rPr>
        <w:t xml:space="preserve"> II sukeltą poveikį. Todėl kraujagyslės plečiasi ir kraujospūdis mažėja.</w:t>
      </w:r>
    </w:p>
    <w:p w:rsidR="0036755A" w:rsidRPr="00A30325" w:rsidRDefault="0036755A" w:rsidP="0036755A">
      <w:pPr>
        <w:numPr>
          <w:ilvl w:val="0"/>
          <w:numId w:val="12"/>
        </w:numPr>
        <w:tabs>
          <w:tab w:val="clear" w:pos="360"/>
          <w:tab w:val="num" w:pos="540"/>
          <w:tab w:val="left" w:pos="567"/>
        </w:tabs>
        <w:autoSpaceDE w:val="0"/>
        <w:autoSpaceDN w:val="0"/>
        <w:adjustRightInd w:val="0"/>
        <w:spacing w:after="0" w:line="240" w:lineRule="auto"/>
        <w:ind w:left="540" w:hanging="540"/>
        <w:rPr>
          <w:rFonts w:ascii="Times New Roman" w:hAnsi="Times New Roman"/>
          <w:lang w:val="lt-LT"/>
        </w:rPr>
      </w:pPr>
      <w:proofErr w:type="spellStart"/>
      <w:r w:rsidRPr="00A30325">
        <w:rPr>
          <w:rFonts w:ascii="Times New Roman" w:hAnsi="Times New Roman"/>
          <w:b/>
          <w:bCs/>
          <w:lang w:val="lt-LT"/>
        </w:rPr>
        <w:t>Hidrochlorotiazidas</w:t>
      </w:r>
      <w:proofErr w:type="spellEnd"/>
      <w:r w:rsidRPr="00A30325">
        <w:rPr>
          <w:rFonts w:ascii="Times New Roman" w:hAnsi="Times New Roman"/>
          <w:b/>
          <w:bCs/>
          <w:lang w:val="lt-LT"/>
        </w:rPr>
        <w:t xml:space="preserve"> </w:t>
      </w:r>
      <w:r w:rsidRPr="00A30325">
        <w:rPr>
          <w:rFonts w:ascii="Times New Roman" w:hAnsi="Times New Roman"/>
          <w:lang w:val="lt-LT"/>
        </w:rPr>
        <w:t xml:space="preserve">priklauso vaistų, vadinamų </w:t>
      </w:r>
      <w:proofErr w:type="spellStart"/>
      <w:r w:rsidRPr="00A30325">
        <w:rPr>
          <w:rFonts w:ascii="Times New Roman" w:hAnsi="Times New Roman"/>
          <w:lang w:val="lt-LT"/>
        </w:rPr>
        <w:t>tiazidiniais</w:t>
      </w:r>
      <w:proofErr w:type="spellEnd"/>
      <w:r w:rsidRPr="00A30325">
        <w:rPr>
          <w:rFonts w:ascii="Times New Roman" w:hAnsi="Times New Roman"/>
          <w:lang w:val="lt-LT"/>
        </w:rPr>
        <w:t xml:space="preserve"> diuretikais (</w:t>
      </w:r>
      <w:proofErr w:type="spellStart"/>
      <w:r w:rsidRPr="00A30325">
        <w:rPr>
          <w:rFonts w:ascii="Times New Roman" w:hAnsi="Times New Roman"/>
          <w:lang w:val="lt-LT"/>
        </w:rPr>
        <w:t>šlapimą„varančių</w:t>
      </w:r>
      <w:proofErr w:type="spellEnd"/>
      <w:r w:rsidRPr="00A30325">
        <w:rPr>
          <w:rFonts w:ascii="Times New Roman" w:hAnsi="Times New Roman"/>
          <w:lang w:val="lt-LT"/>
        </w:rPr>
        <w:t xml:space="preserve">“ tablečių), grupei. </w:t>
      </w:r>
      <w:proofErr w:type="spellStart"/>
      <w:r w:rsidRPr="00A30325">
        <w:rPr>
          <w:rFonts w:ascii="Times New Roman" w:hAnsi="Times New Roman"/>
          <w:lang w:val="lt-LT"/>
        </w:rPr>
        <w:t>Hidrochlorotiazidas</w:t>
      </w:r>
      <w:proofErr w:type="spellEnd"/>
      <w:r w:rsidRPr="00A30325">
        <w:rPr>
          <w:rFonts w:ascii="Times New Roman" w:hAnsi="Times New Roman"/>
          <w:lang w:val="lt-LT"/>
        </w:rPr>
        <w:t xml:space="preserve"> padidina šlapimo išsiskyrimą, taip sumažindamas kraujospūdį.</w:t>
      </w:r>
    </w:p>
    <w:p w:rsidR="0036755A" w:rsidRPr="00A30325" w:rsidRDefault="0036755A" w:rsidP="0036755A">
      <w:pPr>
        <w:autoSpaceDE w:val="0"/>
        <w:autoSpaceDN w:val="0"/>
        <w:adjustRightInd w:val="0"/>
        <w:spacing w:after="0" w:line="240" w:lineRule="auto"/>
        <w:rPr>
          <w:rFonts w:ascii="Times New Roman" w:hAnsi="Times New Roman"/>
          <w:lang w:val="lt-LT"/>
        </w:rPr>
      </w:pPr>
    </w:p>
    <w:p w:rsidR="0036755A" w:rsidRPr="00A30325" w:rsidRDefault="0036755A" w:rsidP="0036755A">
      <w:pPr>
        <w:autoSpaceDE w:val="0"/>
        <w:autoSpaceDN w:val="0"/>
        <w:adjustRightInd w:val="0"/>
        <w:spacing w:after="0" w:line="240" w:lineRule="auto"/>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vartojamas aukštam kraujospūdžiui, kurio negalima pakankamai sureguliuoti, vartojant vienos veikliosios medžiagos preparatus, gydyti.</w:t>
      </w:r>
    </w:p>
    <w:p w:rsidR="0036755A" w:rsidRPr="00A30325" w:rsidRDefault="0036755A" w:rsidP="0036755A">
      <w:pPr>
        <w:autoSpaceDE w:val="0"/>
        <w:autoSpaceDN w:val="0"/>
        <w:adjustRightInd w:val="0"/>
        <w:spacing w:after="0" w:line="240" w:lineRule="auto"/>
        <w:rPr>
          <w:rFonts w:ascii="Times New Roman" w:hAnsi="Times New Roman"/>
          <w:lang w:val="lt-LT"/>
        </w:rPr>
      </w:pPr>
    </w:p>
    <w:p w:rsidR="0036755A" w:rsidRPr="00A30325" w:rsidRDefault="0036755A" w:rsidP="0036755A">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pavojus mažėja.</w:t>
      </w:r>
    </w:p>
    <w:p w:rsidR="0036755A" w:rsidRPr="00A30325" w:rsidRDefault="0036755A" w:rsidP="0036755A">
      <w:pPr>
        <w:numPr>
          <w:ilvl w:val="12"/>
          <w:numId w:val="0"/>
        </w:numPr>
        <w:spacing w:after="0" w:line="240" w:lineRule="auto"/>
        <w:rPr>
          <w:rFonts w:ascii="Times New Roman" w:hAnsi="Times New Roman"/>
          <w:lang w:val="lt-LT"/>
        </w:rPr>
      </w:pPr>
    </w:p>
    <w:p w:rsidR="0036755A" w:rsidRPr="00A30325" w:rsidRDefault="0036755A" w:rsidP="0036755A">
      <w:pPr>
        <w:numPr>
          <w:ilvl w:val="12"/>
          <w:numId w:val="0"/>
        </w:numPr>
        <w:spacing w:after="0" w:line="240" w:lineRule="auto"/>
        <w:rPr>
          <w:rFonts w:ascii="Times New Roman" w:hAnsi="Times New Roman"/>
          <w:lang w:val="lt-LT"/>
        </w:rPr>
      </w:pPr>
    </w:p>
    <w:p w:rsidR="0036755A" w:rsidRPr="00A30325" w:rsidRDefault="0036755A" w:rsidP="0036755A">
      <w:pPr>
        <w:numPr>
          <w:ilvl w:val="0"/>
          <w:numId w:val="3"/>
        </w:numPr>
        <w:spacing w:after="0" w:line="240" w:lineRule="auto"/>
        <w:ind w:right="-2"/>
        <w:rPr>
          <w:rFonts w:ascii="Times New Roman" w:hAnsi="Times New Roman"/>
          <w:b/>
          <w:bCs/>
          <w:noProof/>
          <w:lang w:val="lt-LT"/>
        </w:rPr>
      </w:pPr>
      <w:r w:rsidRPr="00A30325">
        <w:rPr>
          <w:rFonts w:ascii="Times New Roman" w:hAnsi="Times New Roman"/>
          <w:b/>
          <w:bCs/>
          <w:lang w:val="lt-LT"/>
        </w:rPr>
        <w:t xml:space="preserve">Kas žinotina prieš vartojant </w:t>
      </w: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outlineLvl w:val="0"/>
        <w:rPr>
          <w:rFonts w:ascii="Times New Roman" w:hAnsi="Times New Roman"/>
          <w:b/>
          <w:bCs/>
          <w:lang w:val="lt-LT"/>
        </w:rPr>
      </w:pP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vartoti </w:t>
      </w:r>
      <w:r>
        <w:rPr>
          <w:rFonts w:ascii="Times New Roman" w:hAnsi="Times New Roman"/>
          <w:b/>
          <w:bCs/>
          <w:lang w:val="lt-LT"/>
        </w:rPr>
        <w:t>draudžiama</w:t>
      </w:r>
      <w:r w:rsidRPr="00A30325">
        <w:rPr>
          <w:rFonts w:ascii="Times New Roman" w:hAnsi="Times New Roman"/>
          <w:b/>
          <w:bCs/>
          <w:lang w:val="lt-LT"/>
        </w:rPr>
        <w:t>:</w:t>
      </w:r>
    </w:p>
    <w:p w:rsidR="0036755A" w:rsidRPr="00A30325" w:rsidRDefault="0036755A" w:rsidP="0036755A">
      <w:pPr>
        <w:numPr>
          <w:ilvl w:val="0"/>
          <w:numId w:val="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jeigu yra alergija </w:t>
      </w:r>
      <w:proofErr w:type="spellStart"/>
      <w:r w:rsidRPr="00A30325">
        <w:rPr>
          <w:rFonts w:ascii="Times New Roman" w:hAnsi="Times New Roman"/>
          <w:lang w:val="lt-LT"/>
        </w:rPr>
        <w:t>valsartanui</w:t>
      </w:r>
      <w:proofErr w:type="spellEnd"/>
      <w:r w:rsidRPr="00A30325">
        <w:rPr>
          <w:rFonts w:ascii="Times New Roman" w:hAnsi="Times New Roman"/>
          <w:lang w:val="lt-LT"/>
        </w:rPr>
        <w:t xml:space="preserve">, </w:t>
      </w:r>
      <w:proofErr w:type="spellStart"/>
      <w:r w:rsidRPr="00A30325">
        <w:rPr>
          <w:rFonts w:ascii="Times New Roman" w:hAnsi="Times New Roman"/>
          <w:lang w:val="lt-LT"/>
        </w:rPr>
        <w:t>hidrochlorotiazidui</w:t>
      </w:r>
      <w:proofErr w:type="spellEnd"/>
      <w:r w:rsidRPr="00A30325">
        <w:rPr>
          <w:rFonts w:ascii="Times New Roman" w:hAnsi="Times New Roman"/>
          <w:lang w:val="lt-LT"/>
        </w:rPr>
        <w:t xml:space="preserve">, </w:t>
      </w:r>
      <w:proofErr w:type="spellStart"/>
      <w:r w:rsidRPr="00A30325">
        <w:rPr>
          <w:rFonts w:ascii="Times New Roman" w:hAnsi="Times New Roman"/>
          <w:lang w:val="lt-LT"/>
        </w:rPr>
        <w:t>sulfonamido</w:t>
      </w:r>
      <w:proofErr w:type="spellEnd"/>
      <w:r w:rsidRPr="00A30325">
        <w:rPr>
          <w:rFonts w:ascii="Times New Roman" w:hAnsi="Times New Roman"/>
          <w:lang w:val="lt-LT"/>
        </w:rPr>
        <w:t xml:space="preserve"> (cheminės medžiagos, panašios į </w:t>
      </w:r>
      <w:proofErr w:type="spellStart"/>
      <w:r w:rsidRPr="00A30325">
        <w:rPr>
          <w:rFonts w:ascii="Times New Roman" w:hAnsi="Times New Roman"/>
          <w:lang w:val="lt-LT"/>
        </w:rPr>
        <w:t>hidrochlorotiazidą</w:t>
      </w:r>
      <w:proofErr w:type="spellEnd"/>
      <w:r w:rsidRPr="00A30325">
        <w:rPr>
          <w:rFonts w:ascii="Times New Roman" w:hAnsi="Times New Roman"/>
          <w:lang w:val="lt-LT"/>
        </w:rPr>
        <w:t>) dariniams, sojų aliejui, žemės riešutų aliejui arba bet kuriai pagalbinei šio vaisto medžiagai (jos išvardytos 6 skyriuje);</w:t>
      </w:r>
    </w:p>
    <w:p w:rsidR="0036755A" w:rsidRPr="00A30325" w:rsidRDefault="0036755A" w:rsidP="0036755A">
      <w:pPr>
        <w:numPr>
          <w:ilvl w:val="0"/>
          <w:numId w:val="5"/>
        </w:numPr>
        <w:autoSpaceDE w:val="0"/>
        <w:autoSpaceDN w:val="0"/>
        <w:adjustRightInd w:val="0"/>
        <w:spacing w:after="0" w:line="240" w:lineRule="auto"/>
        <w:rPr>
          <w:rFonts w:ascii="Times New Roman" w:hAnsi="Times New Roman"/>
          <w:u w:val="single"/>
          <w:lang w:val="lt-LT"/>
        </w:rPr>
      </w:pPr>
      <w:r w:rsidRPr="00A30325">
        <w:rPr>
          <w:rFonts w:ascii="Times New Roman" w:hAnsi="Times New Roman"/>
          <w:lang w:val="lt-LT"/>
        </w:rPr>
        <w:t xml:space="preserve">jeigu esate </w:t>
      </w:r>
      <w:r w:rsidRPr="00A30325">
        <w:rPr>
          <w:rFonts w:ascii="Times New Roman" w:hAnsi="Times New Roman"/>
          <w:b/>
          <w:bCs/>
          <w:lang w:val="lt-LT"/>
        </w:rPr>
        <w:t xml:space="preserve">daugiau nei 3 mėnesius nėščia </w:t>
      </w:r>
      <w:r w:rsidRPr="00A30325">
        <w:rPr>
          <w:rFonts w:ascii="Times New Roman" w:hAnsi="Times New Roman"/>
          <w:lang w:val="lt-LT"/>
        </w:rPr>
        <w:t xml:space="preserve">(taip pat rekomenduojama nevartoti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ankstyvuoju nėštumo laikotarpiu. Žr. skyrių „Nėštumo ir žindymo laikotarpis“);</w:t>
      </w:r>
    </w:p>
    <w:p w:rsidR="0036755A" w:rsidRPr="00A30325" w:rsidRDefault="0036755A" w:rsidP="0036755A">
      <w:pPr>
        <w:numPr>
          <w:ilvl w:val="0"/>
          <w:numId w:val="5"/>
        </w:numPr>
        <w:spacing w:after="0" w:line="240" w:lineRule="auto"/>
        <w:rPr>
          <w:rFonts w:ascii="Times New Roman" w:hAnsi="Times New Roman"/>
          <w:lang w:val="lt-LT"/>
        </w:rPr>
      </w:pPr>
      <w:r w:rsidRPr="00A30325">
        <w:rPr>
          <w:rFonts w:ascii="Times New Roman" w:hAnsi="Times New Roman"/>
          <w:lang w:val="lt-LT"/>
        </w:rPr>
        <w:t>jeigu sergate</w:t>
      </w:r>
      <w:r w:rsidRPr="00A30325">
        <w:rPr>
          <w:rFonts w:ascii="Times New Roman" w:hAnsi="Times New Roman"/>
          <w:b/>
          <w:bCs/>
          <w:lang w:val="lt-LT"/>
        </w:rPr>
        <w:t xml:space="preserve"> sunkia</w:t>
      </w:r>
      <w:r w:rsidRPr="00A30325">
        <w:rPr>
          <w:rFonts w:ascii="Times New Roman" w:hAnsi="Times New Roman"/>
          <w:lang w:val="lt-LT"/>
        </w:rPr>
        <w:t xml:space="preserve"> kepenų liga</w:t>
      </w:r>
      <w:r w:rsidRPr="00A30325">
        <w:rPr>
          <w:rFonts w:ascii="Times New Roman" w:eastAsia="MS Mincho" w:hAnsi="Times New Roman"/>
          <w:lang w:val="lt-LT" w:eastAsia="ja-JP"/>
        </w:rPr>
        <w:t xml:space="preserve"> arba kepenyse yra smulkiųjų tulžies latakų irimas (tulžies cirozė), dėl kurio kepenyse kaupiasi tulžis (pasireiškia </w:t>
      </w:r>
      <w:proofErr w:type="spellStart"/>
      <w:r w:rsidRPr="00A30325">
        <w:rPr>
          <w:rFonts w:ascii="Times New Roman" w:eastAsia="MS Mincho" w:hAnsi="Times New Roman"/>
          <w:lang w:val="lt-LT" w:eastAsia="ja-JP"/>
        </w:rPr>
        <w:t>cholestazė</w:t>
      </w:r>
      <w:proofErr w:type="spellEnd"/>
      <w:r w:rsidRPr="00A30325">
        <w:rPr>
          <w:rFonts w:ascii="Times New Roman" w:eastAsia="MS Mincho" w:hAnsi="Times New Roman"/>
          <w:lang w:val="lt-LT" w:eastAsia="ja-JP"/>
        </w:rPr>
        <w:t>);</w:t>
      </w:r>
    </w:p>
    <w:p w:rsidR="0036755A" w:rsidRPr="00A30325" w:rsidRDefault="0036755A" w:rsidP="0036755A">
      <w:pPr>
        <w:numPr>
          <w:ilvl w:val="0"/>
          <w:numId w:val="5"/>
        </w:numPr>
        <w:spacing w:after="0" w:line="240" w:lineRule="auto"/>
        <w:rPr>
          <w:rFonts w:ascii="Times New Roman" w:hAnsi="Times New Roman"/>
          <w:lang w:val="lt-LT"/>
        </w:rPr>
      </w:pPr>
      <w:r w:rsidRPr="00A30325">
        <w:rPr>
          <w:rFonts w:ascii="Times New Roman" w:hAnsi="Times New Roman"/>
          <w:lang w:val="lt-LT"/>
        </w:rPr>
        <w:lastRenderedPageBreak/>
        <w:t xml:space="preserve">jeigu sergate </w:t>
      </w:r>
      <w:r w:rsidRPr="00A30325">
        <w:rPr>
          <w:rFonts w:ascii="Times New Roman" w:hAnsi="Times New Roman"/>
          <w:b/>
          <w:bCs/>
          <w:lang w:val="lt-LT"/>
        </w:rPr>
        <w:t>sunkia</w:t>
      </w:r>
      <w:r w:rsidRPr="00A30325">
        <w:rPr>
          <w:rFonts w:ascii="Times New Roman" w:hAnsi="Times New Roman"/>
          <w:lang w:val="lt-LT"/>
        </w:rPr>
        <w:t xml:space="preserve"> inkstų liga;</w:t>
      </w:r>
    </w:p>
    <w:p w:rsidR="0036755A" w:rsidRPr="00A30325" w:rsidRDefault="0036755A" w:rsidP="0036755A">
      <w:pPr>
        <w:numPr>
          <w:ilvl w:val="0"/>
          <w:numId w:val="5"/>
        </w:numPr>
        <w:spacing w:after="0" w:line="240" w:lineRule="auto"/>
        <w:rPr>
          <w:rFonts w:ascii="Times New Roman" w:hAnsi="Times New Roman"/>
          <w:lang w:val="lt-LT"/>
        </w:rPr>
      </w:pPr>
      <w:r w:rsidRPr="00A30325">
        <w:rPr>
          <w:rFonts w:ascii="Times New Roman" w:hAnsi="Times New Roman"/>
          <w:lang w:val="lt-LT"/>
        </w:rPr>
        <w:t>jeigu negalite šlapintis</w:t>
      </w:r>
      <w:r w:rsidRPr="00A30325">
        <w:rPr>
          <w:rFonts w:ascii="Times New Roman" w:eastAsia="MS Mincho" w:hAnsi="Times New Roman"/>
          <w:lang w:val="lt-LT" w:eastAsia="ja-JP"/>
        </w:rPr>
        <w:t xml:space="preserve"> (yra </w:t>
      </w:r>
      <w:proofErr w:type="spellStart"/>
      <w:r w:rsidRPr="00A30325">
        <w:rPr>
          <w:rFonts w:ascii="Times New Roman" w:eastAsia="MS Mincho" w:hAnsi="Times New Roman"/>
          <w:lang w:val="lt-LT" w:eastAsia="ja-JP"/>
        </w:rPr>
        <w:t>anurija</w:t>
      </w:r>
      <w:proofErr w:type="spellEnd"/>
      <w:r w:rsidRPr="00A30325">
        <w:rPr>
          <w:rFonts w:ascii="Times New Roman" w:eastAsia="MS Mincho" w:hAnsi="Times New Roman"/>
          <w:lang w:val="lt-LT" w:eastAsia="ja-JP"/>
        </w:rPr>
        <w:t>);</w:t>
      </w:r>
    </w:p>
    <w:p w:rsidR="0036755A" w:rsidRPr="00A30325" w:rsidRDefault="0036755A" w:rsidP="0036755A">
      <w:pPr>
        <w:numPr>
          <w:ilvl w:val="0"/>
          <w:numId w:val="5"/>
        </w:numPr>
        <w:spacing w:after="0" w:line="240" w:lineRule="auto"/>
        <w:rPr>
          <w:rFonts w:ascii="Times New Roman" w:hAnsi="Times New Roman"/>
          <w:lang w:val="lt-LT"/>
        </w:rPr>
      </w:pPr>
      <w:r w:rsidRPr="00A30325">
        <w:rPr>
          <w:rFonts w:ascii="Times New Roman" w:hAnsi="Times New Roman"/>
          <w:lang w:val="lt-LT"/>
        </w:rPr>
        <w:t>jeigu esate gydomas dirbtiniu inkstu;</w:t>
      </w:r>
    </w:p>
    <w:p w:rsidR="0036755A" w:rsidRPr="00A30325" w:rsidRDefault="0036755A" w:rsidP="0036755A">
      <w:pPr>
        <w:numPr>
          <w:ilvl w:val="0"/>
          <w:numId w:val="5"/>
        </w:numPr>
        <w:spacing w:after="0" w:line="240" w:lineRule="auto"/>
        <w:rPr>
          <w:rFonts w:ascii="Times New Roman" w:hAnsi="Times New Roman"/>
          <w:lang w:val="lt-LT"/>
        </w:rPr>
      </w:pPr>
      <w:r w:rsidRPr="00A30325">
        <w:rPr>
          <w:rFonts w:ascii="Times New Roman" w:hAnsi="Times New Roman"/>
          <w:lang w:val="lt-LT"/>
        </w:rPr>
        <w:t>jeigu, nepaisant taikomo gydymo, kalio arba natrio kiekis kraujyje yra mažesnis už normalų arba kalcio kiekis kraujyje yra didesnis už normalų;</w:t>
      </w:r>
    </w:p>
    <w:p w:rsidR="0036755A" w:rsidRPr="00A30325" w:rsidRDefault="0036755A" w:rsidP="0036755A">
      <w:pPr>
        <w:numPr>
          <w:ilvl w:val="0"/>
          <w:numId w:val="5"/>
        </w:numPr>
        <w:spacing w:after="0" w:line="240" w:lineRule="auto"/>
        <w:rPr>
          <w:rFonts w:ascii="Times New Roman" w:hAnsi="Times New Roman"/>
          <w:lang w:val="lt-LT"/>
        </w:rPr>
      </w:pPr>
      <w:r w:rsidRPr="00A30325">
        <w:rPr>
          <w:rFonts w:ascii="Times New Roman" w:hAnsi="Times New Roman"/>
          <w:lang w:val="lt-LT"/>
        </w:rPr>
        <w:t>jeigu sergate podagra;</w:t>
      </w:r>
    </w:p>
    <w:p w:rsidR="0036755A" w:rsidRPr="00A30325" w:rsidRDefault="0036755A" w:rsidP="0036755A">
      <w:pPr>
        <w:numPr>
          <w:ilvl w:val="0"/>
          <w:numId w:val="5"/>
        </w:numPr>
        <w:spacing w:after="0" w:line="240" w:lineRule="auto"/>
        <w:contextualSpacing/>
        <w:rPr>
          <w:rFonts w:ascii="Times New Roman" w:hAnsi="Times New Roman"/>
          <w:lang w:val="lt-LT"/>
        </w:rPr>
      </w:pPr>
      <w:r w:rsidRPr="00A30325">
        <w:rPr>
          <w:rFonts w:ascii="Times New Roman" w:hAnsi="Times New Roman"/>
          <w:lang w:val="lt-LT"/>
        </w:rPr>
        <w:t xml:space="preserve">jeigu Jūs sergate cukriniu diabetu arba Jūsų inkstų veikla sutrikusi ir Jums skirtas kraujospūdį mažinantis vaistas, kurio sudėtyje yra </w:t>
      </w:r>
      <w:proofErr w:type="spellStart"/>
      <w:r w:rsidRPr="00A30325">
        <w:rPr>
          <w:rFonts w:ascii="Times New Roman" w:hAnsi="Times New Roman"/>
          <w:lang w:val="lt-LT"/>
        </w:rPr>
        <w:t>aliskireno</w:t>
      </w:r>
      <w:proofErr w:type="spellEnd"/>
      <w:r w:rsidRPr="00A30325" w:rsidDel="0009109E">
        <w:rPr>
          <w:rFonts w:ascii="Times New Roman" w:hAnsi="Times New Roman"/>
          <w:lang w:val="lt-LT"/>
        </w:rPr>
        <w:t xml:space="preserve"> </w:t>
      </w:r>
      <w:r w:rsidRPr="00A30325">
        <w:rPr>
          <w:rFonts w:ascii="Times New Roman" w:hAnsi="Times New Roman"/>
          <w:lang w:val="lt-LT"/>
        </w:rPr>
        <w:t>.</w:t>
      </w:r>
    </w:p>
    <w:p w:rsidR="0036755A" w:rsidRPr="00A30325" w:rsidRDefault="0036755A" w:rsidP="0036755A">
      <w:pPr>
        <w:numPr>
          <w:ilvl w:val="12"/>
          <w:numId w:val="0"/>
        </w:numPr>
        <w:spacing w:after="0" w:line="240" w:lineRule="auto"/>
        <w:ind w:right="-2"/>
        <w:rPr>
          <w:rFonts w:ascii="Times New Roman" w:hAnsi="Times New Roman"/>
          <w:b/>
          <w:bCs/>
          <w:lang w:val="lt-LT"/>
        </w:rPr>
      </w:pPr>
    </w:p>
    <w:p w:rsidR="0036755A" w:rsidRPr="00A30325" w:rsidRDefault="0036755A" w:rsidP="0036755A">
      <w:pPr>
        <w:numPr>
          <w:ilvl w:val="12"/>
          <w:numId w:val="0"/>
        </w:numPr>
        <w:spacing w:after="0" w:line="240" w:lineRule="auto"/>
        <w:ind w:right="-2"/>
        <w:rPr>
          <w:rFonts w:ascii="Times New Roman" w:hAnsi="Times New Roman"/>
          <w:lang w:val="lt-LT"/>
        </w:rPr>
      </w:pPr>
      <w:r w:rsidRPr="00A30325">
        <w:rPr>
          <w:rFonts w:ascii="Times New Roman" w:hAnsi="Times New Roman"/>
          <w:b/>
          <w:bCs/>
          <w:lang w:val="lt-LT"/>
        </w:rPr>
        <w:t xml:space="preserve">Jei bent vienas iš šių teiginių tinka Jums, </w:t>
      </w: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nevartokite ir pasitarkite su gydytoju.</w:t>
      </w:r>
    </w:p>
    <w:p w:rsidR="0036755A" w:rsidRPr="00A30325" w:rsidRDefault="0036755A" w:rsidP="0036755A">
      <w:pPr>
        <w:numPr>
          <w:ilvl w:val="12"/>
          <w:numId w:val="0"/>
        </w:numPr>
        <w:spacing w:after="0" w:line="240" w:lineRule="auto"/>
        <w:ind w:right="-2"/>
        <w:outlineLvl w:val="0"/>
        <w:rPr>
          <w:rFonts w:ascii="Times New Roman" w:hAnsi="Times New Roman"/>
          <w:b/>
          <w:bCs/>
          <w:lang w:val="lt-LT"/>
        </w:rPr>
      </w:pPr>
    </w:p>
    <w:p w:rsidR="0036755A" w:rsidRPr="00A30325" w:rsidRDefault="0036755A" w:rsidP="0036755A">
      <w:pPr>
        <w:keepNext/>
        <w:tabs>
          <w:tab w:val="left" w:pos="567"/>
        </w:tabs>
        <w:spacing w:after="0" w:line="240" w:lineRule="auto"/>
        <w:jc w:val="both"/>
        <w:outlineLvl w:val="3"/>
        <w:rPr>
          <w:rFonts w:ascii="Times New Roman" w:eastAsia="SimSun" w:hAnsi="Times New Roman"/>
          <w:b/>
          <w:bCs/>
          <w:lang w:val="lt-LT"/>
        </w:rPr>
      </w:pPr>
      <w:r w:rsidRPr="00A30325">
        <w:rPr>
          <w:rFonts w:ascii="Times New Roman" w:eastAsia="SimSun" w:hAnsi="Times New Roman"/>
          <w:b/>
          <w:bCs/>
          <w:lang w:val="lt-LT"/>
        </w:rPr>
        <w:t>Įspėjimai ir</w:t>
      </w:r>
      <w:r w:rsidRPr="00A30325">
        <w:rPr>
          <w:rFonts w:ascii="Times New Roman" w:hAnsi="Times New Roman"/>
          <w:b/>
          <w:bCs/>
          <w:lang w:val="lt-LT"/>
        </w:rPr>
        <w:t xml:space="preserve"> atsargumo </w:t>
      </w:r>
      <w:r w:rsidRPr="00A30325">
        <w:rPr>
          <w:rFonts w:ascii="Times New Roman" w:eastAsia="SimSun" w:hAnsi="Times New Roman"/>
          <w:b/>
          <w:bCs/>
          <w:lang w:val="lt-LT"/>
        </w:rPr>
        <w:t xml:space="preserve">priemonės </w:t>
      </w:r>
    </w:p>
    <w:p w:rsidR="0036755A" w:rsidRDefault="0036755A" w:rsidP="0036755A">
      <w:pPr>
        <w:numPr>
          <w:ilvl w:val="12"/>
          <w:numId w:val="0"/>
        </w:numPr>
        <w:spacing w:after="0" w:line="240" w:lineRule="auto"/>
        <w:ind w:right="-2"/>
        <w:rPr>
          <w:rFonts w:ascii="Times New Roman" w:hAnsi="Times New Roman"/>
          <w:lang w:val="lt-LT"/>
        </w:rPr>
      </w:pPr>
      <w:r w:rsidRPr="00A30325">
        <w:rPr>
          <w:rFonts w:ascii="Times New Roman" w:eastAsia="SimSun" w:hAnsi="Times New Roman"/>
          <w:lang w:val="lt-LT" w:eastAsia="zh-CN"/>
        </w:rPr>
        <w:t xml:space="preserve">Pasitarkite su gydytoju arba vaistininku, prieš pradėdami vartoti </w:t>
      </w:r>
      <w:proofErr w:type="spellStart"/>
      <w:r w:rsidRPr="00A30325">
        <w:rPr>
          <w:rFonts w:ascii="Times New Roman" w:eastAsia="SimSun" w:hAnsi="Times New Roman"/>
          <w:lang w:val="lt-LT" w:eastAsia="zh-CN"/>
        </w:rPr>
        <w:t>Tensart</w:t>
      </w:r>
      <w:proofErr w:type="spellEnd"/>
      <w:r w:rsidRPr="00A30325">
        <w:rPr>
          <w:rFonts w:ascii="Times New Roman" w:eastAsia="SimSun" w:hAnsi="Times New Roman"/>
          <w:lang w:val="lt-LT" w:eastAsia="zh-CN"/>
        </w:rPr>
        <w:t xml:space="preserve"> HCT</w:t>
      </w:r>
      <w:r w:rsidRPr="00A30325">
        <w:rPr>
          <w:rFonts w:ascii="Times New Roman" w:hAnsi="Times New Roman"/>
          <w:lang w:val="lt-LT"/>
        </w:rPr>
        <w:t>:</w:t>
      </w:r>
    </w:p>
    <w:p w:rsidR="0036755A" w:rsidRPr="00A30325" w:rsidRDefault="0036755A" w:rsidP="0036755A">
      <w:pPr>
        <w:numPr>
          <w:ilvl w:val="0"/>
          <w:numId w:val="6"/>
        </w:numPr>
        <w:autoSpaceDE w:val="0"/>
        <w:autoSpaceDN w:val="0"/>
        <w:adjustRightInd w:val="0"/>
        <w:spacing w:after="0" w:line="240" w:lineRule="auto"/>
        <w:rPr>
          <w:rFonts w:ascii="Times New Roman" w:hAnsi="Times New Roman"/>
          <w:lang w:val="lt-LT"/>
        </w:rPr>
      </w:pPr>
      <w:r w:rsidRPr="004554BB">
        <w:rPr>
          <w:rFonts w:ascii="Times New Roman" w:hAnsi="Times New Roman"/>
          <w:lang w:val="lt-LT"/>
        </w:rPr>
        <w:t xml:space="preserve">jeigu praeityje pavartojus </w:t>
      </w:r>
      <w:proofErr w:type="spellStart"/>
      <w:r w:rsidRPr="004554BB">
        <w:rPr>
          <w:rFonts w:ascii="Times New Roman" w:hAnsi="Times New Roman"/>
          <w:lang w:val="lt-LT"/>
        </w:rPr>
        <w:t>hidrochlorotiazido</w:t>
      </w:r>
      <w:proofErr w:type="spellEnd"/>
      <w:r w:rsidRPr="004554BB">
        <w:rPr>
          <w:rFonts w:ascii="Times New Roman" w:hAnsi="Times New Roman"/>
          <w:lang w:val="lt-LT"/>
        </w:rPr>
        <w:t xml:space="preserve">, Jums pasireiškė kvėpavimo ar plaučių veiklos sutrikimų (įskaitant plaučių uždegimą ar skysčio susidarymą juose). Jeigu pavartojus </w:t>
      </w:r>
      <w:proofErr w:type="spellStart"/>
      <w:r>
        <w:rPr>
          <w:rFonts w:ascii="Times New Roman" w:hAnsi="Times New Roman"/>
          <w:lang w:val="lt-LT"/>
        </w:rPr>
        <w:t>Tensart</w:t>
      </w:r>
      <w:proofErr w:type="spellEnd"/>
      <w:r>
        <w:rPr>
          <w:rFonts w:ascii="Times New Roman" w:hAnsi="Times New Roman"/>
          <w:lang w:val="lt-LT"/>
        </w:rPr>
        <w:t> </w:t>
      </w:r>
      <w:r w:rsidRPr="004554BB">
        <w:rPr>
          <w:rFonts w:ascii="Times New Roman" w:hAnsi="Times New Roman"/>
          <w:lang w:val="lt-LT"/>
        </w:rPr>
        <w:t>HCT Jums pasireikštų stiprus dusulys arba kvėpavimo sunkumų, nedelsdami kreipkitės medicininės pagalbos;</w:t>
      </w:r>
    </w:p>
    <w:p w:rsidR="0036755A" w:rsidRPr="00A30325" w:rsidRDefault="0036755A" w:rsidP="0036755A">
      <w:pPr>
        <w:numPr>
          <w:ilvl w:val="0"/>
          <w:numId w:val="6"/>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vartojate kalį tausojančius vaistus, kalio preparatus, druskų pakaitalus, kurių sudėtyje yra kalio, arba kitokius vaistus, didinančius kalio kiekį kraujyje, pvz., hepariną. Jūsų gydytojas gali reguliariai tikrinti kalio kiekį kraujyje;</w:t>
      </w:r>
    </w:p>
    <w:p w:rsidR="0036755A" w:rsidRPr="00A30325" w:rsidRDefault="0036755A" w:rsidP="0036755A">
      <w:pPr>
        <w:numPr>
          <w:ilvl w:val="0"/>
          <w:numId w:val="6"/>
        </w:numPr>
        <w:spacing w:after="0" w:line="240" w:lineRule="auto"/>
        <w:rPr>
          <w:rFonts w:ascii="Times New Roman" w:hAnsi="Times New Roman"/>
          <w:lang w:val="lt-LT"/>
        </w:rPr>
      </w:pPr>
      <w:r w:rsidRPr="00A30325">
        <w:rPr>
          <w:rFonts w:ascii="Times New Roman" w:hAnsi="Times New Roman"/>
          <w:lang w:val="lt-LT"/>
        </w:rPr>
        <w:t>jeigu sumažėjęs kalio kiekis kraujyje;</w:t>
      </w:r>
    </w:p>
    <w:p w:rsidR="0036755A" w:rsidRPr="00A30325" w:rsidRDefault="0036755A" w:rsidP="0036755A">
      <w:pPr>
        <w:numPr>
          <w:ilvl w:val="0"/>
          <w:numId w:val="6"/>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viduriuojate arba sunkiai vemiate;</w:t>
      </w:r>
    </w:p>
    <w:p w:rsidR="0036755A" w:rsidRPr="00A30325" w:rsidRDefault="0036755A" w:rsidP="0036755A">
      <w:pPr>
        <w:numPr>
          <w:ilvl w:val="0"/>
          <w:numId w:val="6"/>
        </w:numPr>
        <w:spacing w:after="0" w:line="240" w:lineRule="auto"/>
        <w:rPr>
          <w:rFonts w:ascii="Times New Roman" w:hAnsi="Times New Roman"/>
          <w:lang w:val="lt-LT"/>
        </w:rPr>
      </w:pPr>
      <w:r w:rsidRPr="00A30325">
        <w:rPr>
          <w:rFonts w:ascii="Times New Roman" w:hAnsi="Times New Roman"/>
          <w:lang w:val="lt-LT"/>
        </w:rPr>
        <w:t>jeigu vartojate šlapimą „varančias“ tabletes (diuretikus);</w:t>
      </w:r>
    </w:p>
    <w:p w:rsidR="0036755A" w:rsidRPr="00A30325" w:rsidRDefault="0036755A" w:rsidP="0036755A">
      <w:pPr>
        <w:numPr>
          <w:ilvl w:val="0"/>
          <w:numId w:val="6"/>
        </w:numPr>
        <w:spacing w:after="0" w:line="240" w:lineRule="auto"/>
        <w:rPr>
          <w:rFonts w:ascii="Times New Roman" w:hAnsi="Times New Roman"/>
          <w:color w:val="000000"/>
          <w:lang w:val="lt-LT"/>
        </w:rPr>
      </w:pPr>
      <w:r w:rsidRPr="00A30325">
        <w:rPr>
          <w:rFonts w:ascii="Times New Roman" w:hAnsi="Times New Roman"/>
          <w:color w:val="000000"/>
          <w:lang w:val="lt-LT"/>
        </w:rPr>
        <w:t>jeigu sergate sunkia širdies liga;</w:t>
      </w:r>
    </w:p>
    <w:p w:rsidR="0036755A" w:rsidRPr="00A30325" w:rsidRDefault="0036755A" w:rsidP="0036755A">
      <w:pPr>
        <w:numPr>
          <w:ilvl w:val="0"/>
          <w:numId w:val="6"/>
        </w:numPr>
        <w:spacing w:after="0" w:line="240" w:lineRule="auto"/>
        <w:rPr>
          <w:rFonts w:ascii="Times New Roman" w:hAnsi="Times New Roman"/>
          <w:color w:val="000000"/>
          <w:lang w:val="lt-LT"/>
        </w:rPr>
      </w:pPr>
      <w:r w:rsidRPr="00A30325">
        <w:rPr>
          <w:rFonts w:ascii="Times New Roman" w:hAnsi="Times New Roman"/>
          <w:color w:val="000000"/>
          <w:lang w:val="lt-LT"/>
        </w:rPr>
        <w:t>jeigu sergate širdies nepakankamumu arba Jus ištiko širdies priepuolis. Atidžiai vykdykite su pradinės dozės vartojimu susijusius gydytojo nurodymus. Gydytojas gali ištirti Jūsų inkstų funkciją;</w:t>
      </w:r>
    </w:p>
    <w:p w:rsidR="0036755A" w:rsidRPr="00A30325" w:rsidRDefault="0036755A" w:rsidP="0036755A">
      <w:pPr>
        <w:numPr>
          <w:ilvl w:val="0"/>
          <w:numId w:val="6"/>
        </w:numPr>
        <w:spacing w:after="0" w:line="240" w:lineRule="auto"/>
        <w:rPr>
          <w:rFonts w:ascii="Times New Roman" w:hAnsi="Times New Roman"/>
          <w:lang w:val="lt-LT"/>
        </w:rPr>
      </w:pPr>
      <w:r w:rsidRPr="00A30325">
        <w:rPr>
          <w:rFonts w:ascii="Times New Roman" w:hAnsi="Times New Roman"/>
          <w:lang w:val="lt-LT"/>
        </w:rPr>
        <w:t>jeigu Jūsų inkstų arterijos yra susiaurėjusios;</w:t>
      </w:r>
    </w:p>
    <w:p w:rsidR="0036755A" w:rsidRPr="00A30325" w:rsidRDefault="0036755A" w:rsidP="0036755A">
      <w:pPr>
        <w:numPr>
          <w:ilvl w:val="0"/>
          <w:numId w:val="6"/>
        </w:numPr>
        <w:spacing w:after="0" w:line="240" w:lineRule="auto"/>
        <w:rPr>
          <w:rFonts w:ascii="Times New Roman" w:hAnsi="Times New Roman"/>
          <w:lang w:val="lt-LT"/>
        </w:rPr>
      </w:pPr>
      <w:r w:rsidRPr="00A30325">
        <w:rPr>
          <w:rFonts w:ascii="Times New Roman" w:hAnsi="Times New Roman"/>
          <w:lang w:val="lt-LT"/>
        </w:rPr>
        <w:t>jeigu Jums neseniai persodintas inkstas;</w:t>
      </w:r>
    </w:p>
    <w:p w:rsidR="0036755A" w:rsidRPr="00A30325" w:rsidRDefault="0036755A" w:rsidP="0036755A">
      <w:pPr>
        <w:numPr>
          <w:ilvl w:val="0"/>
          <w:numId w:val="7"/>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jeigu sergate </w:t>
      </w:r>
      <w:proofErr w:type="spellStart"/>
      <w:r w:rsidRPr="00A30325">
        <w:rPr>
          <w:rFonts w:ascii="Times New Roman" w:hAnsi="Times New Roman"/>
          <w:lang w:val="lt-LT"/>
        </w:rPr>
        <w:t>hiperaldosteronizmu</w:t>
      </w:r>
      <w:proofErr w:type="spellEnd"/>
      <w:r w:rsidRPr="00A30325">
        <w:rPr>
          <w:rFonts w:ascii="Times New Roman" w:hAnsi="Times New Roman"/>
          <w:lang w:val="lt-LT"/>
        </w:rPr>
        <w:t xml:space="preserve">. Tai yra liga, kuria sergant antinksčiai gamina per daug hormono </w:t>
      </w:r>
      <w:proofErr w:type="spellStart"/>
      <w:r w:rsidRPr="00A30325">
        <w:rPr>
          <w:rFonts w:ascii="Times New Roman" w:hAnsi="Times New Roman"/>
          <w:lang w:val="lt-LT"/>
        </w:rPr>
        <w:t>aldosterono</w:t>
      </w:r>
      <w:proofErr w:type="spellEnd"/>
      <w:r w:rsidRPr="00A30325">
        <w:rPr>
          <w:rFonts w:ascii="Times New Roman" w:hAnsi="Times New Roman"/>
          <w:lang w:val="lt-LT"/>
        </w:rPr>
        <w:t xml:space="preserve">; jei tai tinka Jums,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vartoti nerekomenduojama;</w:t>
      </w:r>
    </w:p>
    <w:p w:rsidR="0036755A" w:rsidRPr="00A30325" w:rsidRDefault="0036755A" w:rsidP="0036755A">
      <w:pPr>
        <w:numPr>
          <w:ilvl w:val="0"/>
          <w:numId w:val="7"/>
        </w:numPr>
        <w:autoSpaceDE w:val="0"/>
        <w:autoSpaceDN w:val="0"/>
        <w:adjustRightInd w:val="0"/>
        <w:spacing w:after="0" w:line="240" w:lineRule="auto"/>
        <w:rPr>
          <w:rFonts w:ascii="Times New Roman" w:hAnsi="Times New Roman"/>
          <w:lang w:val="lt-LT"/>
        </w:rPr>
      </w:pPr>
      <w:r w:rsidRPr="00A30325">
        <w:rPr>
          <w:rFonts w:ascii="Times New Roman" w:hAnsi="Times New Roman"/>
          <w:color w:val="000000"/>
          <w:lang w:val="lt-LT"/>
        </w:rPr>
        <w:t>jeigu sergate kepenų arba inkstų liga;</w:t>
      </w:r>
    </w:p>
    <w:p w:rsidR="0036755A" w:rsidRPr="00A30325" w:rsidRDefault="0036755A" w:rsidP="0036755A">
      <w:pPr>
        <w:numPr>
          <w:ilvl w:val="0"/>
          <w:numId w:val="7"/>
        </w:numPr>
        <w:spacing w:after="0" w:line="240" w:lineRule="auto"/>
        <w:rPr>
          <w:rFonts w:ascii="Times New Roman" w:hAnsi="Times New Roman"/>
          <w:lang w:val="lt-LT"/>
        </w:rPr>
      </w:pPr>
      <w:r w:rsidRPr="00A30325">
        <w:rPr>
          <w:rFonts w:ascii="Times New Roman" w:hAnsi="Times New Roman"/>
          <w:lang w:val="lt-LT"/>
        </w:rPr>
        <w:t xml:space="preserve">jeigu vartojant kitokių vaistų (įskaitant AKF inhibitorius) buvo pasireiškusi vadinamoji </w:t>
      </w:r>
      <w:proofErr w:type="spellStart"/>
      <w:r w:rsidRPr="00A30325">
        <w:rPr>
          <w:rFonts w:ascii="Times New Roman" w:hAnsi="Times New Roman"/>
          <w:lang w:val="lt-LT"/>
        </w:rPr>
        <w:t>angioneurozinė</w:t>
      </w:r>
      <w:proofErr w:type="spellEnd"/>
      <w:r w:rsidRPr="00A30325">
        <w:rPr>
          <w:rFonts w:ascii="Times New Roman" w:hAnsi="Times New Roman"/>
          <w:lang w:val="lt-LT"/>
        </w:rPr>
        <w:t xml:space="preserve"> edema, t. y. alerginės reakcijos sukeltas liežuvio ir veido patinimas. Būtina pasakyti gydytojui, jeigu tokių simptomų atsiranda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vartojimo laikotarpiu. Nedelsdami nutraukite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vartojimą ir niekada jo nebevartokite. Taip pat žr. 4 skyrių „Galimas šalutinis poveikis“;</w:t>
      </w:r>
    </w:p>
    <w:p w:rsidR="0036755A" w:rsidRPr="00A30325" w:rsidRDefault="0036755A" w:rsidP="0036755A">
      <w:pPr>
        <w:numPr>
          <w:ilvl w:val="0"/>
          <w:numId w:val="7"/>
        </w:num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color w:val="000000"/>
          <w:lang w:val="lt-LT"/>
        </w:rPr>
        <w:t>jeigu karščiuojate, esate išbertas ir Jums skauda sąnarius, tai gali būti sisteminės raudonosios vilkligės požymiai (SRV, vadinamoji autoimuninė liga);</w:t>
      </w:r>
    </w:p>
    <w:p w:rsidR="0036755A" w:rsidRPr="00A30325" w:rsidRDefault="0036755A" w:rsidP="0036755A">
      <w:pPr>
        <w:numPr>
          <w:ilvl w:val="0"/>
          <w:numId w:val="8"/>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sergate cukriniu diabetu, podagra, didelis cholesterolio arba riebalų kiekis kraujyje;</w:t>
      </w:r>
    </w:p>
    <w:p w:rsidR="0036755A" w:rsidRPr="00A30325" w:rsidRDefault="0036755A" w:rsidP="0036755A">
      <w:pPr>
        <w:numPr>
          <w:ilvl w:val="0"/>
          <w:numId w:val="8"/>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dėl kitokių šios grupės (</w:t>
      </w:r>
      <w:proofErr w:type="spellStart"/>
      <w:r w:rsidRPr="00A30325">
        <w:rPr>
          <w:rFonts w:ascii="Times New Roman" w:hAnsi="Times New Roman"/>
          <w:lang w:val="lt-LT"/>
        </w:rPr>
        <w:t>angiotenzino</w:t>
      </w:r>
      <w:proofErr w:type="spellEnd"/>
      <w:r w:rsidRPr="00A30325">
        <w:rPr>
          <w:rFonts w:ascii="Times New Roman" w:hAnsi="Times New Roman"/>
          <w:lang w:val="lt-LT"/>
        </w:rPr>
        <w:t xml:space="preserve"> II receptorių blokatorių) kraujospūdį mažinančių vaistų vartojimo yra buvę alerginių reakcijų arba sergate alergija ar astma;</w:t>
      </w:r>
    </w:p>
    <w:p w:rsidR="0036755A" w:rsidRPr="00A30325" w:rsidRDefault="0036755A" w:rsidP="0036755A">
      <w:pPr>
        <w:numPr>
          <w:ilvl w:val="0"/>
          <w:numId w:val="8"/>
        </w:numPr>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 xml:space="preserve">jeigu Jums susilpnėja regėjimas arba atsiranda akies skausmas; šie simptomai gali būti </w:t>
      </w:r>
      <w:r w:rsidRPr="00264BA9">
        <w:rPr>
          <w:rFonts w:ascii="Times New Roman" w:eastAsia="MS Mincho" w:hAnsi="Times New Roman"/>
          <w:lang w:val="lt-LT" w:eastAsia="ja-JP"/>
        </w:rPr>
        <w:t xml:space="preserve"> skysčio susikaupimo akies kraujagysliniame dangale (tarp </w:t>
      </w:r>
      <w:proofErr w:type="spellStart"/>
      <w:r w:rsidRPr="00264BA9">
        <w:rPr>
          <w:rFonts w:ascii="Times New Roman" w:eastAsia="MS Mincho" w:hAnsi="Times New Roman"/>
          <w:lang w:val="lt-LT" w:eastAsia="ja-JP"/>
        </w:rPr>
        <w:t>gyslainės</w:t>
      </w:r>
      <w:proofErr w:type="spellEnd"/>
      <w:r w:rsidRPr="00264BA9">
        <w:rPr>
          <w:rFonts w:ascii="Times New Roman" w:eastAsia="MS Mincho" w:hAnsi="Times New Roman"/>
          <w:lang w:val="lt-LT" w:eastAsia="ja-JP"/>
        </w:rPr>
        <w:t xml:space="preserve"> ir </w:t>
      </w:r>
      <w:proofErr w:type="spellStart"/>
      <w:r w:rsidRPr="00264BA9">
        <w:rPr>
          <w:rFonts w:ascii="Times New Roman" w:eastAsia="MS Mincho" w:hAnsi="Times New Roman"/>
          <w:lang w:val="lt-LT" w:eastAsia="ja-JP"/>
        </w:rPr>
        <w:t>skleros</w:t>
      </w:r>
      <w:proofErr w:type="spellEnd"/>
      <w:r w:rsidRPr="00264BA9">
        <w:rPr>
          <w:rFonts w:ascii="Times New Roman" w:eastAsia="MS Mincho" w:hAnsi="Times New Roman"/>
          <w:lang w:val="lt-LT" w:eastAsia="ja-JP"/>
        </w:rPr>
        <w:t xml:space="preserve">) arba </w:t>
      </w:r>
      <w:r w:rsidRPr="00A30325">
        <w:rPr>
          <w:rFonts w:ascii="Times New Roman" w:eastAsia="MS Mincho" w:hAnsi="Times New Roman"/>
          <w:lang w:val="lt-LT" w:eastAsia="ja-JP"/>
        </w:rPr>
        <w:t xml:space="preserve">padidėjusio akispūdžio požymiais ir gali atsirasti po kelių valandų ar savaitės nuo </w:t>
      </w:r>
      <w:proofErr w:type="spellStart"/>
      <w:r w:rsidRPr="00A30325">
        <w:rPr>
          <w:rFonts w:ascii="Times New Roman" w:eastAsia="MS Mincho" w:hAnsi="Times New Roman"/>
          <w:lang w:val="lt-LT" w:eastAsia="ja-JP"/>
        </w:rPr>
        <w:t>Tensart</w:t>
      </w:r>
      <w:proofErr w:type="spellEnd"/>
      <w:r w:rsidRPr="00A30325">
        <w:rPr>
          <w:rFonts w:ascii="Times New Roman" w:eastAsia="MS Mincho" w:hAnsi="Times New Roman"/>
          <w:lang w:val="lt-LT" w:eastAsia="ja-JP"/>
        </w:rPr>
        <w:t xml:space="preserve"> HCT vartojimo pradžios; negydant šie simptomai gali sukelti negrįžtamą regėjimo sutrikimą; gali būti didesnis pavojus pasireikšti šiems sutrikimams tuomet, jeigu Jums anksčiau buvo pasireiškusi alergija penicilinui ar </w:t>
      </w:r>
      <w:proofErr w:type="spellStart"/>
      <w:r w:rsidRPr="00A30325">
        <w:rPr>
          <w:rFonts w:ascii="Times New Roman" w:eastAsia="MS Mincho" w:hAnsi="Times New Roman"/>
          <w:lang w:val="lt-LT" w:eastAsia="ja-JP"/>
        </w:rPr>
        <w:t>sulfonamidams</w:t>
      </w:r>
      <w:proofErr w:type="spellEnd"/>
      <w:r w:rsidRPr="00A30325">
        <w:rPr>
          <w:rFonts w:ascii="Times New Roman" w:eastAsia="MS Mincho" w:hAnsi="Times New Roman"/>
          <w:lang w:val="lt-LT" w:eastAsia="ja-JP"/>
        </w:rPr>
        <w:t>;</w:t>
      </w:r>
    </w:p>
    <w:p w:rsidR="0036755A" w:rsidRPr="00A30325" w:rsidRDefault="0036755A" w:rsidP="0036755A">
      <w:pPr>
        <w:numPr>
          <w:ilvl w:val="0"/>
          <w:numId w:val="9"/>
        </w:numPr>
        <w:spacing w:after="0" w:line="240" w:lineRule="auto"/>
        <w:rPr>
          <w:rFonts w:ascii="Times New Roman" w:hAnsi="Times New Roman"/>
          <w:lang w:val="lt-LT"/>
        </w:rPr>
      </w:pPr>
      <w:r w:rsidRPr="00A30325">
        <w:rPr>
          <w:rFonts w:ascii="Times New Roman" w:hAnsi="Times New Roman"/>
          <w:lang w:val="lt-LT"/>
        </w:rPr>
        <w:t>vaistas gali padidinti odos jautrumą saulei;</w:t>
      </w:r>
    </w:p>
    <w:p w:rsidR="0036755A" w:rsidRPr="00A30325" w:rsidRDefault="0036755A" w:rsidP="0036755A">
      <w:pPr>
        <w:numPr>
          <w:ilvl w:val="0"/>
          <w:numId w:val="9"/>
        </w:numPr>
        <w:spacing w:after="0" w:line="240" w:lineRule="auto"/>
        <w:rPr>
          <w:rFonts w:ascii="Times New Roman" w:hAnsi="Times New Roman"/>
          <w:lang w:val="lt-LT"/>
        </w:rPr>
      </w:pPr>
      <w:r w:rsidRPr="00A30325">
        <w:rPr>
          <w:rFonts w:ascii="Times New Roman" w:hAnsi="Times New Roman"/>
          <w:lang w:val="lt-LT"/>
        </w:rPr>
        <w:t>jeigu vartojate kurį nors iš šių vaistų padidėjusiam kraujospūdžiui gydyti:</w:t>
      </w:r>
    </w:p>
    <w:p w:rsidR="0036755A" w:rsidRPr="00A30325" w:rsidRDefault="0036755A" w:rsidP="0036755A">
      <w:pPr>
        <w:numPr>
          <w:ilvl w:val="0"/>
          <w:numId w:val="9"/>
        </w:numPr>
        <w:tabs>
          <w:tab w:val="clear" w:pos="567"/>
        </w:tabs>
        <w:spacing w:after="200" w:line="276" w:lineRule="auto"/>
        <w:ind w:left="980" w:hanging="406"/>
        <w:contextualSpacing/>
        <w:rPr>
          <w:rFonts w:ascii="Times New Roman" w:hAnsi="Times New Roman"/>
          <w:lang w:val="lt-LT"/>
        </w:rPr>
      </w:pPr>
      <w:r w:rsidRPr="00A30325">
        <w:rPr>
          <w:rFonts w:ascii="Times New Roman" w:hAnsi="Times New Roman"/>
          <w:lang w:val="lt-LT"/>
        </w:rPr>
        <w:t xml:space="preserve">AKF inhibitorių (pavyzdžiui, </w:t>
      </w:r>
      <w:proofErr w:type="spellStart"/>
      <w:r w:rsidRPr="00A30325">
        <w:rPr>
          <w:rFonts w:ascii="Times New Roman" w:hAnsi="Times New Roman"/>
          <w:lang w:val="lt-LT"/>
        </w:rPr>
        <w:t>enalaprilį</w:t>
      </w:r>
      <w:proofErr w:type="spellEnd"/>
      <w:r w:rsidRPr="00A30325">
        <w:rPr>
          <w:rFonts w:ascii="Times New Roman" w:hAnsi="Times New Roman"/>
          <w:lang w:val="lt-LT"/>
        </w:rPr>
        <w:t xml:space="preserve">, </w:t>
      </w:r>
      <w:proofErr w:type="spellStart"/>
      <w:r w:rsidRPr="00A30325">
        <w:rPr>
          <w:rFonts w:ascii="Times New Roman" w:hAnsi="Times New Roman"/>
          <w:lang w:val="lt-LT"/>
        </w:rPr>
        <w:t>lizinoprilį</w:t>
      </w:r>
      <w:proofErr w:type="spellEnd"/>
      <w:r w:rsidRPr="00A30325">
        <w:rPr>
          <w:rFonts w:ascii="Times New Roman" w:hAnsi="Times New Roman"/>
          <w:lang w:val="lt-LT"/>
        </w:rPr>
        <w:t xml:space="preserve">, </w:t>
      </w:r>
      <w:proofErr w:type="spellStart"/>
      <w:r w:rsidRPr="00A30325">
        <w:rPr>
          <w:rFonts w:ascii="Times New Roman" w:hAnsi="Times New Roman"/>
          <w:lang w:val="lt-LT"/>
        </w:rPr>
        <w:t>ramiprilį</w:t>
      </w:r>
      <w:proofErr w:type="spellEnd"/>
      <w:r w:rsidRPr="00A30325">
        <w:rPr>
          <w:rFonts w:ascii="Times New Roman" w:hAnsi="Times New Roman"/>
          <w:lang w:val="lt-LT"/>
        </w:rPr>
        <w:t>), ypač jei turite su diabetu susijusių inkstų sutrikimų;</w:t>
      </w:r>
    </w:p>
    <w:p w:rsidR="0036755A" w:rsidRPr="00A30325" w:rsidRDefault="0036755A" w:rsidP="0036755A">
      <w:pPr>
        <w:numPr>
          <w:ilvl w:val="0"/>
          <w:numId w:val="9"/>
        </w:numPr>
        <w:tabs>
          <w:tab w:val="clear" w:pos="567"/>
          <w:tab w:val="num" w:pos="993"/>
        </w:tabs>
        <w:spacing w:after="200" w:line="276" w:lineRule="auto"/>
        <w:ind w:left="1050" w:hanging="462"/>
        <w:contextualSpacing/>
        <w:rPr>
          <w:rFonts w:ascii="Times New Roman" w:hAnsi="Times New Roman"/>
          <w:lang w:val="lt-LT"/>
        </w:rPr>
      </w:pPr>
      <w:proofErr w:type="spellStart"/>
      <w:r w:rsidRPr="00A30325">
        <w:rPr>
          <w:rFonts w:ascii="Times New Roman" w:hAnsi="Times New Roman"/>
          <w:lang w:val="lt-LT"/>
        </w:rPr>
        <w:t>aliskireną</w:t>
      </w:r>
      <w:proofErr w:type="spellEnd"/>
      <w:r w:rsidRPr="00A30325">
        <w:rPr>
          <w:rFonts w:ascii="Times New Roman" w:hAnsi="Times New Roman"/>
          <w:lang w:val="lt-LT"/>
        </w:rPr>
        <w:t>.</w:t>
      </w:r>
    </w:p>
    <w:p w:rsidR="0036755A" w:rsidRPr="00976D64" w:rsidRDefault="0036755A" w:rsidP="0036755A">
      <w:pPr>
        <w:spacing w:after="0" w:line="240" w:lineRule="auto"/>
        <w:ind w:left="567"/>
        <w:contextualSpacing/>
        <w:rPr>
          <w:rFonts w:ascii="Times New Roman" w:hAnsi="Times New Roman"/>
          <w:lang w:val="lt-LT"/>
        </w:rPr>
      </w:pPr>
      <w:r w:rsidRPr="00A30325">
        <w:rPr>
          <w:rFonts w:ascii="Times New Roman" w:hAnsi="Times New Roman"/>
          <w:lang w:val="lt-LT"/>
        </w:rPr>
        <w:t>Jūsų gydytojas gali reguliariai ištirti Jūsų inkstų funkciją, kraujospūdį ir elektrolitų kiekį (pvz., kalio) kraujyje. Taip pat žiūrėkite informaciją, pateiktą poskyryje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vartoti negalima“.</w:t>
      </w:r>
    </w:p>
    <w:p w:rsidR="0036755A" w:rsidRPr="006F7135" w:rsidRDefault="0036755A" w:rsidP="0036755A">
      <w:pPr>
        <w:pStyle w:val="Sraopastraipa"/>
        <w:numPr>
          <w:ilvl w:val="0"/>
          <w:numId w:val="19"/>
        </w:numPr>
        <w:spacing w:after="0" w:line="240" w:lineRule="auto"/>
        <w:ind w:left="567" w:hanging="567"/>
        <w:rPr>
          <w:rFonts w:ascii="Times New Roman" w:eastAsia="Times New Roman" w:hAnsi="Times New Roman"/>
        </w:rPr>
      </w:pPr>
      <w:r w:rsidRPr="00AA08E2">
        <w:rPr>
          <w:rFonts w:ascii="Times New Roman" w:eastAsia="Times New Roman" w:hAnsi="Times New Roman"/>
        </w:rPr>
        <w:lastRenderedPageBreak/>
        <w:t>J</w:t>
      </w:r>
      <w:r w:rsidRPr="006F7135">
        <w:rPr>
          <w:rFonts w:ascii="Times New Roman" w:eastAsia="Times New Roman" w:hAnsi="Times New Roman"/>
        </w:rPr>
        <w:t xml:space="preserve">eigu Jums praeityje buvo diagnozuotas odos vėžys arba gydymo laikotarpiu ant </w:t>
      </w:r>
      <w:r w:rsidRPr="006F7135">
        <w:rPr>
          <w:rFonts w:eastAsia="Times New Roman"/>
        </w:rPr>
        <w:t>J</w:t>
      </w:r>
      <w:r w:rsidRPr="006F7135">
        <w:rPr>
          <w:rFonts w:ascii="Times New Roman" w:eastAsia="Times New Roman" w:hAnsi="Times New Roman"/>
        </w:rPr>
        <w:t xml:space="preserve">ūsų odos staiga atsirastų koks nors pakitimas. Taikant gydymą </w:t>
      </w:r>
      <w:proofErr w:type="spellStart"/>
      <w:r w:rsidRPr="006F7135">
        <w:rPr>
          <w:rFonts w:ascii="Times New Roman" w:eastAsia="Times New Roman" w:hAnsi="Times New Roman"/>
        </w:rPr>
        <w:t>hidrochlorotiazidu</w:t>
      </w:r>
      <w:proofErr w:type="spellEnd"/>
      <w:r w:rsidRPr="006F7135">
        <w:rPr>
          <w:rFonts w:ascii="Times New Roman" w:eastAsia="Times New Roman" w:hAnsi="Times New Roman"/>
        </w:rPr>
        <w:t>, ypač ilgalaikį gydymą didelėmis šio vaisto dozėmis, gali padidėti tam tikrų rūšių odos ir lūpos vėžio (</w:t>
      </w:r>
      <w:proofErr w:type="spellStart"/>
      <w:r w:rsidRPr="006F7135">
        <w:rPr>
          <w:rFonts w:ascii="Times New Roman" w:eastAsia="Times New Roman" w:hAnsi="Times New Roman"/>
        </w:rPr>
        <w:t>nemelanominio</w:t>
      </w:r>
      <w:proofErr w:type="spellEnd"/>
      <w:r w:rsidRPr="006F7135">
        <w:rPr>
          <w:rFonts w:ascii="Times New Roman" w:eastAsia="Times New Roman" w:hAnsi="Times New Roman"/>
        </w:rPr>
        <w:t xml:space="preserve"> odos vėžio) rizika. Vartodami </w:t>
      </w:r>
      <w:proofErr w:type="spellStart"/>
      <w:r w:rsidRPr="00A30325">
        <w:rPr>
          <w:rFonts w:ascii="Times New Roman" w:hAnsi="Times New Roman"/>
        </w:rPr>
        <w:t>Tensart</w:t>
      </w:r>
      <w:proofErr w:type="spellEnd"/>
      <w:r w:rsidRPr="00A30325">
        <w:rPr>
          <w:rFonts w:ascii="Times New Roman" w:hAnsi="Times New Roman"/>
        </w:rPr>
        <w:t xml:space="preserve"> HCT</w:t>
      </w:r>
      <w:r w:rsidRPr="006F7135">
        <w:rPr>
          <w:rFonts w:ascii="Times New Roman" w:eastAsia="Times New Roman" w:hAnsi="Times New Roman"/>
        </w:rPr>
        <w:t>, saugokite savo odą nuo saulės ir ultravioletinių spindulių.</w:t>
      </w:r>
    </w:p>
    <w:p w:rsidR="0036755A" w:rsidRPr="00A30325" w:rsidRDefault="0036755A" w:rsidP="0036755A">
      <w:pPr>
        <w:spacing w:after="200" w:line="276" w:lineRule="auto"/>
        <w:ind w:left="567" w:hanging="567"/>
        <w:contextualSpacing/>
        <w:rPr>
          <w:rFonts w:ascii="Times New Roman" w:hAnsi="Times New Roman"/>
          <w:lang w:val="lt-LT"/>
        </w:rPr>
      </w:pP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right="-2"/>
        <w:rPr>
          <w:rFonts w:ascii="Times New Roman" w:hAnsi="Times New Roman"/>
          <w:b/>
          <w:bCs/>
          <w:noProof/>
          <w:lang w:val="lt-LT"/>
        </w:rPr>
      </w:pPr>
      <w:r w:rsidRPr="00A30325">
        <w:rPr>
          <w:rFonts w:ascii="Times New Roman" w:hAnsi="Times New Roman"/>
          <w:b/>
          <w:bCs/>
          <w:noProof/>
          <w:lang w:val="lt-LT"/>
        </w:rPr>
        <w:t>Vaikams ir paaugliams</w:t>
      </w:r>
    </w:p>
    <w:p w:rsidR="0036755A" w:rsidRPr="00A30325" w:rsidRDefault="0036755A" w:rsidP="0036755A">
      <w:pPr>
        <w:numPr>
          <w:ilvl w:val="12"/>
          <w:numId w:val="0"/>
        </w:numPr>
        <w:spacing w:after="0" w:line="240" w:lineRule="auto"/>
        <w:ind w:right="-2"/>
        <w:rPr>
          <w:rFonts w:ascii="Times New Roman" w:hAnsi="Times New Roman"/>
          <w:lang w:val="lt-LT"/>
        </w:rPr>
      </w:pPr>
      <w:r w:rsidRPr="00A30325">
        <w:rPr>
          <w:rFonts w:ascii="Times New Roman" w:hAnsi="Times New Roman"/>
          <w:lang w:val="lt-LT"/>
        </w:rPr>
        <w:t xml:space="preserve">Vaikams ir paaugliams (jaunesniems kaip 18 metų amžiaus)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vartoti nerekomenduojama.</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rPr>
          <w:rFonts w:ascii="Times New Roman" w:hAnsi="Times New Roman"/>
          <w:lang w:val="lt-LT"/>
        </w:rPr>
      </w:pPr>
      <w:r w:rsidRPr="00A30325">
        <w:rPr>
          <w:rFonts w:ascii="Times New Roman" w:hAnsi="Times New Roman"/>
          <w:lang w:val="lt-LT"/>
        </w:rPr>
        <w:t>Turite pasakyti gydytojui, jei manote, kad esate (</w:t>
      </w:r>
      <w:r w:rsidRPr="00A30325">
        <w:rPr>
          <w:rFonts w:ascii="Times New Roman" w:hAnsi="Times New Roman"/>
          <w:u w:val="single"/>
          <w:lang w:val="lt-LT"/>
        </w:rPr>
        <w:t>ar galite būti nėščia</w:t>
      </w:r>
      <w:r w:rsidRPr="00A30325">
        <w:rPr>
          <w:rFonts w:ascii="Times New Roman" w:hAnsi="Times New Roman"/>
          <w:lang w:val="lt-LT"/>
        </w:rPr>
        <w:t xml:space="preserve">).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nerekomenduojama vartoti ankstyvuoju nėštumo laikotarpiu, o jeigu esate nėščia ilgiau kaip 3 mėnesius – draudžiama, nes šį laikotarpį vartojamas vaistas gali smarkiai pakenkti Jūsų kūdikiui (žr. skyrių „Nėštumas ir žindymo laikotarpis“).</w:t>
      </w:r>
    </w:p>
    <w:p w:rsidR="0036755A" w:rsidRPr="00A30325" w:rsidRDefault="0036755A" w:rsidP="0036755A">
      <w:pPr>
        <w:numPr>
          <w:ilvl w:val="12"/>
          <w:numId w:val="0"/>
        </w:numPr>
        <w:tabs>
          <w:tab w:val="left" w:pos="567"/>
        </w:tabs>
        <w:spacing w:after="0" w:line="240" w:lineRule="auto"/>
        <w:rPr>
          <w:rFonts w:ascii="Times New Roman" w:hAnsi="Times New Roman"/>
          <w:lang w:val="lt-LT"/>
        </w:rPr>
      </w:pPr>
    </w:p>
    <w:p w:rsidR="0036755A" w:rsidRPr="00A30325" w:rsidRDefault="0036755A" w:rsidP="0036755A">
      <w:pPr>
        <w:numPr>
          <w:ilvl w:val="12"/>
          <w:numId w:val="0"/>
        </w:numPr>
        <w:spacing w:after="0" w:line="240" w:lineRule="auto"/>
        <w:ind w:right="-2"/>
        <w:rPr>
          <w:rFonts w:ascii="Times New Roman" w:hAnsi="Times New Roman"/>
          <w:b/>
          <w:bCs/>
          <w:lang w:val="lt-LT"/>
        </w:rPr>
      </w:pPr>
      <w:r w:rsidRPr="00A30325">
        <w:rPr>
          <w:rFonts w:ascii="Times New Roman" w:hAnsi="Times New Roman"/>
          <w:b/>
          <w:bCs/>
          <w:lang w:val="lt-LT"/>
        </w:rPr>
        <w:t xml:space="preserve">Kiti vaistai ir </w:t>
      </w: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w:t>
      </w:r>
    </w:p>
    <w:p w:rsidR="0036755A" w:rsidRPr="00A30325" w:rsidRDefault="0036755A" w:rsidP="0036755A">
      <w:pPr>
        <w:numPr>
          <w:ilvl w:val="12"/>
          <w:numId w:val="0"/>
        </w:numPr>
        <w:spacing w:after="0" w:line="240" w:lineRule="auto"/>
        <w:ind w:right="-2"/>
        <w:rPr>
          <w:rFonts w:ascii="Times New Roman" w:hAnsi="Times New Roman"/>
          <w:lang w:val="lt-LT"/>
        </w:rPr>
      </w:pPr>
      <w:r w:rsidRPr="00A30325">
        <w:rPr>
          <w:rFonts w:ascii="Times New Roman" w:hAnsi="Times New Roman"/>
          <w:lang w:val="lt-LT"/>
        </w:rPr>
        <w:t>Jeigu vartojate ar neseniai vartojote kitų vaistų arba dėl to nesate tikri, apie tai pasakykite gydytojui arba vaistininkui.</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autoSpaceDE w:val="0"/>
        <w:autoSpaceDN w:val="0"/>
        <w:adjustRightInd w:val="0"/>
        <w:spacing w:after="0" w:line="240" w:lineRule="auto"/>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vartojant kartu su tam tikrais kitais vaistais, tai gali turėti įtakos gydymo poveikiui. Jūsų gydytojui gali tekti pakeisti vaisto dozę ir (arba) imtis kitų atsargumo priemonių. Tai ypač tinka toliau išvardytiems vaistams:</w:t>
      </w:r>
    </w:p>
    <w:p w:rsidR="0036755A" w:rsidRPr="00A30325" w:rsidRDefault="0036755A" w:rsidP="0036755A">
      <w:pPr>
        <w:numPr>
          <w:ilvl w:val="12"/>
          <w:numId w:val="0"/>
        </w:numPr>
        <w:tabs>
          <w:tab w:val="left" w:pos="600"/>
        </w:tabs>
        <w:spacing w:after="0" w:line="240" w:lineRule="auto"/>
        <w:ind w:left="600" w:right="-2" w:hanging="600"/>
        <w:rPr>
          <w:rFonts w:ascii="Times New Roman" w:hAnsi="Times New Roman"/>
          <w:lang w:val="lt-LT"/>
        </w:rPr>
      </w:pPr>
    </w:p>
    <w:p w:rsidR="0036755A" w:rsidRPr="00A30325" w:rsidRDefault="0036755A" w:rsidP="0036755A">
      <w:pPr>
        <w:numPr>
          <w:ilvl w:val="0"/>
          <w:numId w:val="10"/>
        </w:numPr>
        <w:spacing w:after="0" w:line="240" w:lineRule="auto"/>
        <w:contextualSpacing/>
        <w:rPr>
          <w:rFonts w:ascii="Times New Roman" w:hAnsi="Times New Roman"/>
          <w:lang w:val="lt-LT"/>
        </w:rPr>
      </w:pPr>
      <w:r w:rsidRPr="00A30325">
        <w:rPr>
          <w:rFonts w:ascii="Times New Roman" w:hAnsi="Times New Roman"/>
          <w:lang w:val="lt-LT"/>
        </w:rPr>
        <w:t xml:space="preserve">jeigu vartojate AKF inhibitorių arba </w:t>
      </w:r>
      <w:proofErr w:type="spellStart"/>
      <w:r w:rsidRPr="00A30325">
        <w:rPr>
          <w:rFonts w:ascii="Times New Roman" w:hAnsi="Times New Roman"/>
          <w:lang w:val="lt-LT"/>
        </w:rPr>
        <w:t>aliskireną</w:t>
      </w:r>
      <w:proofErr w:type="spellEnd"/>
      <w:r w:rsidRPr="00A30325">
        <w:rPr>
          <w:rFonts w:ascii="Times New Roman" w:hAnsi="Times New Roman"/>
          <w:lang w:val="lt-LT"/>
        </w:rPr>
        <w:t xml:space="preserve"> (taip pat žiūrėkite informaciją, pateiktą poskyriuose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vartoti negalima“ ir „Įspėjimai ir atsargumo priemonės“);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ličio preparatams, vaistams, vartojamiems kai kurių tipų psichikos ligoms gydyti;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kalio kiekį kraujyje keičiantiems preparatams arba vaistams, kurių poveikį keičia kalio kiekis kraujyje, pvz., </w:t>
      </w:r>
      <w:proofErr w:type="spellStart"/>
      <w:r w:rsidRPr="00A30325">
        <w:rPr>
          <w:rFonts w:ascii="Times New Roman" w:hAnsi="Times New Roman"/>
          <w:lang w:val="lt-LT"/>
        </w:rPr>
        <w:t>digoksinui</w:t>
      </w:r>
      <w:proofErr w:type="spellEnd"/>
      <w:r w:rsidRPr="00A30325">
        <w:rPr>
          <w:rFonts w:ascii="Times New Roman" w:hAnsi="Times New Roman"/>
          <w:lang w:val="lt-LT"/>
        </w:rPr>
        <w:t>, širdies ritmą reguliuojančiam preparatui, kai kuriems vaistiniams preparatams nuo psichozės;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vaistams, kurie gali padidinti kalio kiekį kraujyje, pvz., kalio druskų preparatams, kalio druskų pakaitalams, kalį tausojantiems preparatams, heparinui;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vaistams, kurie gali sumažinti kalio kiekį kraujyje, pvz., kortikosteroidams ir kai kuriems vidurius laisvinantiems preparatams;</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vaistams nuo ŽIV/AIDS infekcijos (</w:t>
      </w:r>
      <w:proofErr w:type="spellStart"/>
      <w:r w:rsidRPr="00A30325">
        <w:rPr>
          <w:rFonts w:ascii="Times New Roman" w:eastAsia="MS Mincho" w:hAnsi="Times New Roman"/>
          <w:lang w:val="lt-LT" w:eastAsia="ja-JP"/>
        </w:rPr>
        <w:t>ritonaviras</w:t>
      </w:r>
      <w:proofErr w:type="spellEnd"/>
      <w:r w:rsidRPr="00A30325">
        <w:rPr>
          <w:rFonts w:ascii="Times New Roman" w:eastAsia="MS Mincho" w:hAnsi="Times New Roman"/>
          <w:lang w:val="lt-LT" w:eastAsia="ja-JP"/>
        </w:rPr>
        <w:t xml:space="preserve">). Šie vaistai gali stiprinti </w:t>
      </w:r>
      <w:proofErr w:type="spellStart"/>
      <w:r w:rsidRPr="00A30325">
        <w:rPr>
          <w:rFonts w:ascii="Times New Roman" w:eastAsia="MS Mincho" w:hAnsi="Times New Roman"/>
          <w:lang w:val="lt-LT" w:eastAsia="ja-JP"/>
        </w:rPr>
        <w:t>Tensart</w:t>
      </w:r>
      <w:proofErr w:type="spellEnd"/>
      <w:r w:rsidRPr="00A30325">
        <w:rPr>
          <w:rFonts w:ascii="Times New Roman" w:eastAsia="MS Mincho" w:hAnsi="Times New Roman"/>
          <w:lang w:val="lt-LT" w:eastAsia="ja-JP"/>
        </w:rPr>
        <w:t xml:space="preserve"> HCT poveikį;</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 xml:space="preserve">vaistams, kurie gali sukelti </w:t>
      </w:r>
      <w:proofErr w:type="spellStart"/>
      <w:r w:rsidRPr="00A30325">
        <w:rPr>
          <w:rFonts w:ascii="Times New Roman" w:eastAsia="MS Mincho" w:hAnsi="Times New Roman"/>
          <w:i/>
          <w:iCs/>
          <w:lang w:val="lt-LT" w:eastAsia="ja-JP"/>
        </w:rPr>
        <w:t>torsades</w:t>
      </w:r>
      <w:proofErr w:type="spellEnd"/>
      <w:r w:rsidRPr="00A30325">
        <w:rPr>
          <w:rFonts w:ascii="Times New Roman" w:eastAsia="MS Mincho" w:hAnsi="Times New Roman"/>
          <w:i/>
          <w:iCs/>
          <w:lang w:val="lt-LT" w:eastAsia="ja-JP"/>
        </w:rPr>
        <w:t xml:space="preserve"> de </w:t>
      </w:r>
      <w:proofErr w:type="spellStart"/>
      <w:r w:rsidRPr="00A30325">
        <w:rPr>
          <w:rFonts w:ascii="Times New Roman" w:eastAsia="MS Mincho" w:hAnsi="Times New Roman"/>
          <w:i/>
          <w:iCs/>
          <w:lang w:val="lt-LT" w:eastAsia="ja-JP"/>
        </w:rPr>
        <w:t>pointes</w:t>
      </w:r>
      <w:proofErr w:type="spellEnd"/>
      <w:r w:rsidRPr="00A30325">
        <w:rPr>
          <w:rFonts w:ascii="Times New Roman" w:eastAsia="MS Mincho" w:hAnsi="Times New Roman"/>
          <w:lang w:val="lt-LT" w:eastAsia="ja-JP"/>
        </w:rPr>
        <w:t xml:space="preserve"> (nereguliarius širdies </w:t>
      </w:r>
      <w:proofErr w:type="spellStart"/>
      <w:r w:rsidRPr="00A30325">
        <w:rPr>
          <w:rFonts w:ascii="Times New Roman" w:eastAsia="MS Mincho" w:hAnsi="Times New Roman"/>
          <w:lang w:val="lt-LT" w:eastAsia="ja-JP"/>
        </w:rPr>
        <w:t>susitraukimus</w:t>
      </w:r>
      <w:proofErr w:type="spellEnd"/>
      <w:r w:rsidRPr="00A30325">
        <w:rPr>
          <w:rFonts w:ascii="Times New Roman" w:eastAsia="MS Mincho" w:hAnsi="Times New Roman"/>
          <w:lang w:val="lt-LT" w:eastAsia="ja-JP"/>
        </w:rPr>
        <w:t xml:space="preserve">), pavyzdžiui, </w:t>
      </w:r>
      <w:proofErr w:type="spellStart"/>
      <w:r w:rsidRPr="00A30325">
        <w:rPr>
          <w:rFonts w:ascii="Times New Roman" w:eastAsia="MS Mincho" w:hAnsi="Times New Roman"/>
          <w:lang w:val="lt-LT" w:eastAsia="ja-JP"/>
        </w:rPr>
        <w:t>antiaritminiams</w:t>
      </w:r>
      <w:proofErr w:type="spellEnd"/>
      <w:r w:rsidRPr="00A30325">
        <w:rPr>
          <w:rFonts w:ascii="Times New Roman" w:eastAsia="MS Mincho" w:hAnsi="Times New Roman"/>
          <w:lang w:val="lt-LT" w:eastAsia="ja-JP"/>
        </w:rPr>
        <w:t xml:space="preserve"> preparatams (širdies veiklos sutrikimams gydyti vartojamiems vaistams) ir kai kuriems preparatams nuo psichozės;</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vaistams, kurie gali mažinti natrio kiekį kraujyje, pavyzdžiui, antidepresantams, preparatams nuo psichozės, vaistams nuo epilepsijos;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diuretikams (šlapimą „varančioms“ tabletėms), preparatams podagrai gydyti, pvz., </w:t>
      </w:r>
      <w:proofErr w:type="spellStart"/>
      <w:r w:rsidRPr="00A30325">
        <w:rPr>
          <w:rFonts w:ascii="Times New Roman" w:hAnsi="Times New Roman"/>
          <w:lang w:val="lt-LT"/>
        </w:rPr>
        <w:t>alopurinoliui</w:t>
      </w:r>
      <w:proofErr w:type="spellEnd"/>
      <w:r w:rsidRPr="00A30325">
        <w:rPr>
          <w:rFonts w:ascii="Times New Roman" w:hAnsi="Times New Roman"/>
          <w:lang w:val="lt-LT"/>
        </w:rPr>
        <w:t>, gydymui skirtiems vitamino D ir kalcio papildams, vaistams diabetui gydyti (geriamiesiems vaistams arba insulinams);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kitokiems kraujospūdį mažinantiems vaistams, pvz., beta </w:t>
      </w:r>
      <w:proofErr w:type="spellStart"/>
      <w:r w:rsidRPr="00A30325">
        <w:rPr>
          <w:rFonts w:ascii="Times New Roman" w:hAnsi="Times New Roman"/>
          <w:lang w:val="lt-LT"/>
        </w:rPr>
        <w:t>adrenoreceptorių</w:t>
      </w:r>
      <w:proofErr w:type="spellEnd"/>
      <w:r w:rsidRPr="00A30325">
        <w:rPr>
          <w:rFonts w:ascii="Times New Roman" w:hAnsi="Times New Roman"/>
          <w:lang w:val="lt-LT"/>
        </w:rPr>
        <w:t xml:space="preserve"> blokatoriams ar </w:t>
      </w:r>
      <w:proofErr w:type="spellStart"/>
      <w:r w:rsidRPr="00A30325">
        <w:rPr>
          <w:rFonts w:ascii="Times New Roman" w:hAnsi="Times New Roman"/>
          <w:lang w:val="lt-LT"/>
        </w:rPr>
        <w:t>metildopai</w:t>
      </w:r>
      <w:proofErr w:type="spellEnd"/>
      <w:r w:rsidRPr="00A30325">
        <w:rPr>
          <w:rFonts w:ascii="Times New Roman" w:hAnsi="Times New Roman"/>
          <w:lang w:val="lt-LT"/>
        </w:rPr>
        <w:t xml:space="preserve">, arba kraujagysles „sutraukiantiems“ ar širdį stimuliuojantiems vaistams, pvz., </w:t>
      </w:r>
      <w:proofErr w:type="spellStart"/>
      <w:r w:rsidRPr="00A30325">
        <w:rPr>
          <w:rFonts w:ascii="Times New Roman" w:hAnsi="Times New Roman"/>
          <w:lang w:val="lt-LT"/>
        </w:rPr>
        <w:t>noradrenalinui</w:t>
      </w:r>
      <w:proofErr w:type="spellEnd"/>
      <w:r w:rsidRPr="00A30325">
        <w:rPr>
          <w:rFonts w:ascii="Times New Roman" w:hAnsi="Times New Roman"/>
          <w:lang w:val="lt-LT"/>
        </w:rPr>
        <w:t xml:space="preserve"> arba adrenalinui;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gliukozės kiekį kraujyje didinantiems vaistams, pvz., </w:t>
      </w:r>
      <w:proofErr w:type="spellStart"/>
      <w:r w:rsidRPr="00A30325">
        <w:rPr>
          <w:rFonts w:ascii="Times New Roman" w:hAnsi="Times New Roman"/>
          <w:lang w:val="lt-LT"/>
        </w:rPr>
        <w:t>diazoksidui</w:t>
      </w:r>
      <w:proofErr w:type="spellEnd"/>
      <w:r w:rsidRPr="00A30325">
        <w:rPr>
          <w:rFonts w:ascii="Times New Roman" w:hAnsi="Times New Roman"/>
          <w:lang w:val="lt-LT"/>
        </w:rPr>
        <w:t>;</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vaistams vėžiui gydyti, pvz., </w:t>
      </w:r>
      <w:proofErr w:type="spellStart"/>
      <w:r w:rsidRPr="00A30325">
        <w:rPr>
          <w:rFonts w:ascii="Times New Roman" w:hAnsi="Times New Roman"/>
          <w:lang w:val="lt-LT"/>
        </w:rPr>
        <w:t>metotreksatui</w:t>
      </w:r>
      <w:proofErr w:type="spellEnd"/>
      <w:r w:rsidRPr="00A30325">
        <w:rPr>
          <w:rFonts w:ascii="Times New Roman" w:hAnsi="Times New Roman"/>
          <w:lang w:val="lt-LT"/>
        </w:rPr>
        <w:t xml:space="preserve"> arba </w:t>
      </w:r>
      <w:proofErr w:type="spellStart"/>
      <w:r w:rsidRPr="00A30325">
        <w:rPr>
          <w:rFonts w:ascii="Times New Roman" w:hAnsi="Times New Roman"/>
          <w:lang w:val="lt-LT"/>
        </w:rPr>
        <w:t>ciklofosfamidui</w:t>
      </w:r>
      <w:proofErr w:type="spellEnd"/>
      <w:r w:rsidRPr="00A30325">
        <w:rPr>
          <w:rFonts w:ascii="Times New Roman" w:hAnsi="Times New Roman"/>
          <w:lang w:val="lt-LT"/>
        </w:rPr>
        <w:t>;</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 xml:space="preserve">skausmą malšinantiems vaistams, pavyzdžiui, nesteroidiniams vaistams nuo uždegimo (NVNU), įskaitant selektyvius ciklooksigenazės-2 inhibitorius (Cox-2 inhibitorius) ir </w:t>
      </w:r>
      <w:proofErr w:type="spellStart"/>
      <w:r w:rsidRPr="00A30325">
        <w:rPr>
          <w:rFonts w:ascii="Times New Roman" w:eastAsia="MS Mincho" w:hAnsi="Times New Roman"/>
          <w:lang w:val="lt-LT" w:eastAsia="ja-JP"/>
        </w:rPr>
        <w:t>acetilsalicilo</w:t>
      </w:r>
      <w:proofErr w:type="spellEnd"/>
      <w:r w:rsidRPr="00A30325">
        <w:rPr>
          <w:rFonts w:ascii="Times New Roman" w:eastAsia="MS Mincho" w:hAnsi="Times New Roman"/>
          <w:lang w:val="lt-LT" w:eastAsia="ja-JP"/>
        </w:rPr>
        <w:t xml:space="preserve"> rūgšties preparatus (&gt;3 g per parą);</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artritui gydyti vartojamiems vaistams;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raumenis atpalaiduojantiems vaistams, pvz., </w:t>
      </w:r>
      <w:proofErr w:type="spellStart"/>
      <w:r w:rsidRPr="00A30325">
        <w:rPr>
          <w:rFonts w:ascii="Times New Roman" w:hAnsi="Times New Roman"/>
          <w:lang w:val="lt-LT"/>
        </w:rPr>
        <w:t>tubokurarinui</w:t>
      </w:r>
      <w:proofErr w:type="spellEnd"/>
      <w:r w:rsidRPr="00A30325">
        <w:rPr>
          <w:rFonts w:ascii="Times New Roman" w:hAnsi="Times New Roman"/>
          <w:lang w:val="lt-LT"/>
        </w:rPr>
        <w:t>;</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proofErr w:type="spellStart"/>
      <w:r w:rsidRPr="00A30325">
        <w:rPr>
          <w:rFonts w:ascii="Times New Roman" w:hAnsi="Times New Roman"/>
          <w:lang w:val="lt-LT"/>
        </w:rPr>
        <w:t>anticholinerginiams</w:t>
      </w:r>
      <w:proofErr w:type="spellEnd"/>
      <w:r w:rsidRPr="00A30325">
        <w:rPr>
          <w:rFonts w:ascii="Times New Roman" w:hAnsi="Times New Roman"/>
          <w:lang w:val="lt-LT"/>
        </w:rPr>
        <w:t xml:space="preserve"> vaistams, pvz., atropinui arba </w:t>
      </w:r>
      <w:proofErr w:type="spellStart"/>
      <w:r w:rsidRPr="00A30325">
        <w:rPr>
          <w:rFonts w:ascii="Times New Roman" w:hAnsi="Times New Roman"/>
          <w:lang w:val="lt-LT"/>
        </w:rPr>
        <w:t>biperidenui</w:t>
      </w:r>
      <w:proofErr w:type="spellEnd"/>
      <w:r w:rsidRPr="00A30325">
        <w:rPr>
          <w:rFonts w:ascii="Times New Roman" w:hAnsi="Times New Roman"/>
          <w:lang w:val="lt-LT"/>
        </w:rPr>
        <w:t>;</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proofErr w:type="spellStart"/>
      <w:r w:rsidRPr="00A30325">
        <w:rPr>
          <w:rFonts w:ascii="Times New Roman" w:hAnsi="Times New Roman"/>
          <w:lang w:val="lt-LT"/>
        </w:rPr>
        <w:t>amantadinui</w:t>
      </w:r>
      <w:proofErr w:type="spellEnd"/>
      <w:r w:rsidRPr="00A30325">
        <w:rPr>
          <w:rFonts w:ascii="Times New Roman" w:hAnsi="Times New Roman"/>
          <w:lang w:val="lt-LT"/>
        </w:rPr>
        <w:t xml:space="preserve"> (vaistui</w:t>
      </w:r>
      <w:r w:rsidRPr="00A30325">
        <w:rPr>
          <w:rFonts w:ascii="Times New Roman" w:eastAsia="MS Mincho" w:hAnsi="Times New Roman"/>
          <w:lang w:val="lt-LT" w:eastAsia="ja-JP"/>
        </w:rPr>
        <w:t xml:space="preserve"> nuo </w:t>
      </w:r>
      <w:proofErr w:type="spellStart"/>
      <w:r w:rsidRPr="00A30325">
        <w:rPr>
          <w:rFonts w:ascii="Times New Roman" w:eastAsia="MS Mincho" w:hAnsi="Times New Roman"/>
          <w:lang w:val="lt-LT" w:eastAsia="ja-JP"/>
        </w:rPr>
        <w:t>Parkinsono</w:t>
      </w:r>
      <w:proofErr w:type="spellEnd"/>
      <w:r w:rsidRPr="00A30325">
        <w:rPr>
          <w:rFonts w:ascii="Times New Roman" w:eastAsia="MS Mincho" w:hAnsi="Times New Roman"/>
          <w:lang w:val="lt-LT" w:eastAsia="ja-JP"/>
        </w:rPr>
        <w:t xml:space="preserve"> ligos, taip pat vartojamam apsaugoti nuo tam tikrų virusų sukeliamų ligų</w:t>
      </w:r>
      <w:r w:rsidRPr="00A30325">
        <w:rPr>
          <w:rFonts w:ascii="Times New Roman" w:hAnsi="Times New Roman"/>
          <w:lang w:val="lt-LT"/>
        </w:rPr>
        <w:t>);</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proofErr w:type="spellStart"/>
      <w:r w:rsidRPr="00A30325">
        <w:rPr>
          <w:rFonts w:ascii="Times New Roman" w:hAnsi="Times New Roman"/>
          <w:lang w:val="lt-LT"/>
        </w:rPr>
        <w:t>kolestiraminui</w:t>
      </w:r>
      <w:proofErr w:type="spellEnd"/>
      <w:r w:rsidRPr="00A30325">
        <w:rPr>
          <w:rFonts w:ascii="Times New Roman" w:hAnsi="Times New Roman"/>
          <w:lang w:val="lt-LT"/>
        </w:rPr>
        <w:t xml:space="preserve"> arba </w:t>
      </w:r>
      <w:proofErr w:type="spellStart"/>
      <w:r w:rsidRPr="00A30325">
        <w:rPr>
          <w:rFonts w:ascii="Times New Roman" w:hAnsi="Times New Roman"/>
          <w:lang w:val="lt-LT"/>
        </w:rPr>
        <w:t>kolestipoliui</w:t>
      </w:r>
      <w:proofErr w:type="spellEnd"/>
      <w:r w:rsidRPr="00A30325">
        <w:rPr>
          <w:rFonts w:ascii="Times New Roman" w:hAnsi="Times New Roman"/>
          <w:lang w:val="lt-LT"/>
        </w:rPr>
        <w:t xml:space="preserve"> (vaistams, vartojamiems dideliam riebalų kiekiui kraujyje gydyti);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proofErr w:type="spellStart"/>
      <w:r w:rsidRPr="00A30325">
        <w:rPr>
          <w:rFonts w:ascii="Times New Roman" w:hAnsi="Times New Roman"/>
          <w:lang w:val="lt-LT"/>
        </w:rPr>
        <w:lastRenderedPageBreak/>
        <w:t>ciklosporinui</w:t>
      </w:r>
      <w:proofErr w:type="spellEnd"/>
      <w:r w:rsidRPr="00A30325">
        <w:rPr>
          <w:rFonts w:ascii="Times New Roman" w:hAnsi="Times New Roman"/>
          <w:lang w:val="lt-LT"/>
        </w:rPr>
        <w:t xml:space="preserve"> (vaistui, vartojamam transplantuoto organo atmetimui išvengti);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kai kuriems antibiotikams</w:t>
      </w:r>
      <w:r w:rsidRPr="00A30325">
        <w:rPr>
          <w:rFonts w:ascii="Times New Roman" w:eastAsia="MS Mincho" w:hAnsi="Times New Roman"/>
          <w:lang w:val="lt-LT" w:eastAsia="ja-JP"/>
        </w:rPr>
        <w:t xml:space="preserve"> (</w:t>
      </w:r>
      <w:proofErr w:type="spellStart"/>
      <w:r w:rsidRPr="00A30325">
        <w:rPr>
          <w:rFonts w:ascii="Times New Roman" w:eastAsia="MS Mincho" w:hAnsi="Times New Roman"/>
          <w:lang w:val="lt-LT" w:eastAsia="ja-JP"/>
        </w:rPr>
        <w:t>tetraciklinui</w:t>
      </w:r>
      <w:proofErr w:type="spellEnd"/>
      <w:r w:rsidRPr="00A30325">
        <w:rPr>
          <w:rFonts w:ascii="Times New Roman" w:eastAsia="MS Mincho" w:hAnsi="Times New Roman"/>
          <w:lang w:val="lt-LT" w:eastAsia="ja-JP"/>
        </w:rPr>
        <w:t xml:space="preserve">, </w:t>
      </w:r>
      <w:proofErr w:type="spellStart"/>
      <w:r w:rsidRPr="00A30325">
        <w:rPr>
          <w:rFonts w:ascii="Times New Roman" w:eastAsia="MS Mincho" w:hAnsi="Times New Roman"/>
          <w:lang w:val="lt-LT" w:eastAsia="ja-JP"/>
        </w:rPr>
        <w:t>rifamicinui</w:t>
      </w:r>
      <w:proofErr w:type="spellEnd"/>
      <w:r w:rsidRPr="00A30325">
        <w:rPr>
          <w:rFonts w:ascii="Times New Roman" w:eastAsia="MS Mincho" w:hAnsi="Times New Roman"/>
          <w:lang w:val="lt-LT" w:eastAsia="ja-JP"/>
        </w:rPr>
        <w:t>);</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alkoholiui, anestetikams ir raminantiems preparatams;</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proofErr w:type="spellStart"/>
      <w:r w:rsidRPr="00A30325">
        <w:rPr>
          <w:rFonts w:ascii="Times New Roman" w:hAnsi="Times New Roman"/>
          <w:lang w:val="lt-LT"/>
        </w:rPr>
        <w:t>karbamazepinui</w:t>
      </w:r>
      <w:proofErr w:type="spellEnd"/>
      <w:r w:rsidRPr="00A30325">
        <w:rPr>
          <w:rFonts w:ascii="Times New Roman" w:hAnsi="Times New Roman"/>
          <w:lang w:val="lt-LT"/>
        </w:rPr>
        <w:t xml:space="preserve"> (vaistui, vartojamam traukuliams gydyti</w:t>
      </w:r>
      <w:r w:rsidRPr="00A30325">
        <w:rPr>
          <w:rFonts w:ascii="Times New Roman" w:eastAsia="MS Mincho" w:hAnsi="Times New Roman"/>
          <w:lang w:val="lt-LT" w:eastAsia="ja-JP"/>
        </w:rPr>
        <w:t>);</w:t>
      </w:r>
    </w:p>
    <w:p w:rsidR="0036755A" w:rsidRPr="00A30325" w:rsidRDefault="0036755A" w:rsidP="0036755A">
      <w:pPr>
        <w:numPr>
          <w:ilvl w:val="0"/>
          <w:numId w:val="10"/>
        </w:numPr>
        <w:spacing w:after="0" w:line="240" w:lineRule="auto"/>
        <w:rPr>
          <w:rFonts w:ascii="Times New Roman" w:hAnsi="Times New Roman"/>
          <w:lang w:val="lt-LT"/>
        </w:rPr>
      </w:pPr>
      <w:r w:rsidRPr="00A30325">
        <w:rPr>
          <w:rFonts w:ascii="Times New Roman" w:eastAsia="MS Mincho" w:hAnsi="Times New Roman"/>
          <w:lang w:val="lt-LT" w:eastAsia="ja-JP"/>
        </w:rPr>
        <w:t>kontrastiniams preparatams, kurių sudėtyje yra jodo (vaizdinių tyrimų metu naudojamiems preparatams</w:t>
      </w:r>
      <w:r w:rsidRPr="00A30325">
        <w:rPr>
          <w:rFonts w:ascii="Times New Roman" w:hAnsi="Times New Roman"/>
          <w:lang w:val="lt-LT"/>
        </w:rPr>
        <w:t>).</w:t>
      </w:r>
    </w:p>
    <w:p w:rsidR="0036755A" w:rsidRPr="00A30325" w:rsidRDefault="0036755A" w:rsidP="0036755A">
      <w:pPr>
        <w:numPr>
          <w:ilvl w:val="12"/>
          <w:numId w:val="0"/>
        </w:numPr>
        <w:tabs>
          <w:tab w:val="left" w:pos="600"/>
        </w:tabs>
        <w:spacing w:after="0" w:line="240" w:lineRule="auto"/>
        <w:ind w:left="567" w:right="-2"/>
        <w:rPr>
          <w:rFonts w:ascii="Times New Roman" w:hAnsi="Times New Roman"/>
          <w:lang w:val="lt-LT"/>
        </w:rPr>
      </w:pPr>
    </w:p>
    <w:p w:rsidR="0036755A" w:rsidRPr="00A30325" w:rsidRDefault="0036755A" w:rsidP="0036755A">
      <w:pPr>
        <w:numPr>
          <w:ilvl w:val="12"/>
          <w:numId w:val="0"/>
        </w:numPr>
        <w:spacing w:after="0" w:line="240" w:lineRule="auto"/>
        <w:ind w:right="-2"/>
        <w:rPr>
          <w:rFonts w:ascii="Times New Roman" w:hAnsi="Times New Roman"/>
          <w:b/>
          <w:bCs/>
          <w:lang w:val="lt-LT"/>
        </w:rPr>
      </w:pP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vartojimas su maistu, gėrimais ir alkoholiu</w:t>
      </w:r>
    </w:p>
    <w:p w:rsidR="0036755A" w:rsidRPr="00A30325" w:rsidRDefault="0036755A" w:rsidP="0036755A">
      <w:pPr>
        <w:numPr>
          <w:ilvl w:val="12"/>
          <w:numId w:val="0"/>
        </w:numPr>
        <w:tabs>
          <w:tab w:val="left" w:pos="567"/>
          <w:tab w:val="left" w:pos="1290"/>
        </w:tabs>
        <w:spacing w:after="0" w:line="240" w:lineRule="auto"/>
        <w:ind w:right="-2"/>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galima vartoti su maistu ir gėrimais arba be jų.</w:t>
      </w:r>
    </w:p>
    <w:p w:rsidR="0036755A" w:rsidRPr="00A30325" w:rsidRDefault="0036755A" w:rsidP="0036755A">
      <w:pPr>
        <w:numPr>
          <w:ilvl w:val="12"/>
          <w:numId w:val="0"/>
        </w:numPr>
        <w:tabs>
          <w:tab w:val="left" w:pos="567"/>
          <w:tab w:val="left" w:pos="1290"/>
        </w:tabs>
        <w:spacing w:after="0" w:line="240" w:lineRule="auto"/>
        <w:ind w:right="-2"/>
        <w:rPr>
          <w:rFonts w:ascii="Times New Roman" w:hAnsi="Times New Roman"/>
          <w:lang w:val="lt-LT"/>
        </w:rPr>
      </w:pPr>
      <w:r w:rsidRPr="00A30325">
        <w:rPr>
          <w:rFonts w:ascii="Times New Roman" w:hAnsi="Times New Roman"/>
          <w:lang w:val="lt-LT"/>
        </w:rPr>
        <w:t>Pasitarkite su gydytoju, ar Jums saugu vartoti alkoholį. Pavartojus alkoholio, kraujospūdis gali smarkiai sumažėti ir (arba) padidėti, todėl padidėja galvos svaigimo arba alpulio pavojus.</w:t>
      </w:r>
    </w:p>
    <w:p w:rsidR="0036755A" w:rsidRPr="00A30325" w:rsidRDefault="0036755A" w:rsidP="0036755A">
      <w:pPr>
        <w:numPr>
          <w:ilvl w:val="12"/>
          <w:numId w:val="0"/>
        </w:numPr>
        <w:tabs>
          <w:tab w:val="left" w:pos="1290"/>
        </w:tabs>
        <w:spacing w:after="0" w:line="240" w:lineRule="auto"/>
        <w:ind w:right="-2"/>
        <w:rPr>
          <w:rFonts w:ascii="Times New Roman" w:hAnsi="Times New Roman"/>
          <w:lang w:val="lt-LT"/>
        </w:rPr>
      </w:pPr>
    </w:p>
    <w:p w:rsidR="0036755A" w:rsidRPr="00A30325" w:rsidRDefault="0036755A" w:rsidP="0036755A">
      <w:pPr>
        <w:numPr>
          <w:ilvl w:val="12"/>
          <w:numId w:val="0"/>
        </w:numPr>
        <w:tabs>
          <w:tab w:val="left" w:pos="567"/>
        </w:tabs>
        <w:spacing w:after="0" w:line="240" w:lineRule="auto"/>
        <w:ind w:right="-2"/>
        <w:outlineLvl w:val="0"/>
        <w:rPr>
          <w:rFonts w:ascii="Times New Roman" w:hAnsi="Times New Roman"/>
          <w:b/>
          <w:bCs/>
          <w:lang w:val="lt-LT"/>
        </w:rPr>
      </w:pPr>
      <w:r w:rsidRPr="00A30325">
        <w:rPr>
          <w:rFonts w:ascii="Times New Roman" w:hAnsi="Times New Roman"/>
          <w:b/>
          <w:bCs/>
          <w:lang w:val="lt-LT"/>
        </w:rPr>
        <w:t>Nėštumas ir žindymo laikotarpis</w:t>
      </w:r>
    </w:p>
    <w:p w:rsidR="0036755A" w:rsidRPr="00A30325" w:rsidRDefault="0036755A" w:rsidP="0036755A">
      <w:pPr>
        <w:numPr>
          <w:ilvl w:val="12"/>
          <w:numId w:val="0"/>
        </w:numPr>
        <w:tabs>
          <w:tab w:val="left" w:pos="567"/>
        </w:tabs>
        <w:spacing w:after="0" w:line="240" w:lineRule="auto"/>
        <w:rPr>
          <w:rFonts w:ascii="Times New Roman" w:hAnsi="Times New Roman"/>
          <w:lang w:val="lt-LT"/>
        </w:rPr>
      </w:pPr>
      <w:r w:rsidRPr="00A30325">
        <w:rPr>
          <w:rFonts w:ascii="Times New Roman" w:hAnsi="Times New Roman"/>
          <w:lang w:val="lt-LT"/>
        </w:rPr>
        <w:t>Jeigu esate nėščia, žindote kūdikį, manote, kad galbūt esate nėščia arba planuojate pastoti, tai prieš vartodama šį vaistą pasitarkite su gydytoju arba vaistininku.</w:t>
      </w:r>
    </w:p>
    <w:p w:rsidR="0036755A" w:rsidRPr="00A30325" w:rsidRDefault="0036755A" w:rsidP="0036755A">
      <w:pPr>
        <w:numPr>
          <w:ilvl w:val="12"/>
          <w:numId w:val="0"/>
        </w:numPr>
        <w:tabs>
          <w:tab w:val="left" w:pos="567"/>
        </w:tabs>
        <w:spacing w:after="0" w:line="240" w:lineRule="auto"/>
        <w:rPr>
          <w:rFonts w:ascii="Times New Roman" w:hAnsi="Times New Roman"/>
          <w:lang w:val="lt-LT"/>
        </w:rPr>
      </w:pPr>
    </w:p>
    <w:p w:rsidR="0036755A" w:rsidRPr="00A30325" w:rsidRDefault="0036755A" w:rsidP="0036755A">
      <w:pPr>
        <w:numPr>
          <w:ilvl w:val="0"/>
          <w:numId w:val="13"/>
        </w:numPr>
        <w:tabs>
          <w:tab w:val="clear" w:pos="360"/>
          <w:tab w:val="num" w:pos="540"/>
          <w:tab w:val="left" w:pos="567"/>
        </w:tabs>
        <w:spacing w:after="0" w:line="240" w:lineRule="auto"/>
        <w:ind w:left="567" w:hanging="567"/>
        <w:rPr>
          <w:rFonts w:ascii="Times New Roman" w:hAnsi="Times New Roman"/>
          <w:b/>
          <w:bCs/>
          <w:lang w:val="lt-LT"/>
        </w:rPr>
      </w:pPr>
      <w:r w:rsidRPr="00A30325">
        <w:rPr>
          <w:rFonts w:ascii="Times New Roman" w:hAnsi="Times New Roman"/>
          <w:b/>
          <w:bCs/>
          <w:lang w:val="lt-LT"/>
        </w:rPr>
        <w:t xml:space="preserve">Turite pasakyti gydytojui, kad esate (ar galite būti) nėščia </w:t>
      </w:r>
    </w:p>
    <w:p w:rsidR="0036755A" w:rsidRPr="00A30325" w:rsidRDefault="0036755A" w:rsidP="0036755A">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Gydytojas patars nutraukti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vartojimą prieš pastojimą arba tuoj pat, kai sužinosite, kad pastojote, jis patars vietoj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vartoti kitus vaistus.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nerekomenduojama vartoti ankstyvuoju nėštumo laikotarpiu, jo negalima vartoti, jei yra didesnis kaip 3 mėnesių nėštumas, nes vartojant vaistą esant trijų mėnesių ir didesniam nėštumui, jis gali labai pakenkti kūdikiui.</w:t>
      </w:r>
    </w:p>
    <w:p w:rsidR="0036755A" w:rsidRPr="00A30325" w:rsidRDefault="0036755A" w:rsidP="0036755A">
      <w:pPr>
        <w:autoSpaceDE w:val="0"/>
        <w:autoSpaceDN w:val="0"/>
        <w:adjustRightInd w:val="0"/>
        <w:spacing w:after="0" w:line="240" w:lineRule="auto"/>
        <w:rPr>
          <w:rFonts w:ascii="Times New Roman" w:hAnsi="Times New Roman"/>
          <w:lang w:val="lt-LT"/>
        </w:rPr>
      </w:pPr>
    </w:p>
    <w:p w:rsidR="0036755A" w:rsidRPr="00A30325" w:rsidRDefault="0036755A" w:rsidP="0036755A">
      <w:pPr>
        <w:numPr>
          <w:ilvl w:val="0"/>
          <w:numId w:val="14"/>
        </w:numPr>
        <w:tabs>
          <w:tab w:val="clear" w:pos="360"/>
          <w:tab w:val="num" w:pos="540"/>
          <w:tab w:val="left" w:pos="567"/>
        </w:tabs>
        <w:autoSpaceDE w:val="0"/>
        <w:autoSpaceDN w:val="0"/>
        <w:adjustRightInd w:val="0"/>
        <w:spacing w:after="0" w:line="240" w:lineRule="auto"/>
        <w:ind w:left="567" w:hanging="567"/>
        <w:rPr>
          <w:rFonts w:ascii="Times New Roman" w:hAnsi="Times New Roman"/>
          <w:b/>
          <w:bCs/>
          <w:lang w:val="lt-LT"/>
        </w:rPr>
      </w:pPr>
      <w:r w:rsidRPr="00A30325">
        <w:rPr>
          <w:rFonts w:ascii="Times New Roman" w:hAnsi="Times New Roman"/>
          <w:b/>
          <w:bCs/>
          <w:lang w:val="lt-LT"/>
        </w:rPr>
        <w:t>Jei žindote kūdikį ar ruošiatės pradėti tai daryti, pasakykite gydytojui</w:t>
      </w:r>
    </w:p>
    <w:p w:rsidR="0036755A" w:rsidRPr="00A30325" w:rsidRDefault="0036755A" w:rsidP="0036755A">
      <w:pPr>
        <w:autoSpaceDE w:val="0"/>
        <w:autoSpaceDN w:val="0"/>
        <w:adjustRightInd w:val="0"/>
        <w:spacing w:after="0" w:line="240" w:lineRule="auto"/>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nerekomenduojama vartoti motinoms, kurios maitina krūtimi, jei norite maitinti krūtimi, Jūsų gydytojas gali parinkti kitą gydymą, ypač tada, kai vaikas yra ką tik gimęs arba gimė anksčiau laiko.</w:t>
      </w:r>
    </w:p>
    <w:p w:rsidR="0036755A" w:rsidRPr="00A30325" w:rsidRDefault="0036755A" w:rsidP="0036755A">
      <w:pPr>
        <w:numPr>
          <w:ilvl w:val="12"/>
          <w:numId w:val="0"/>
        </w:numPr>
        <w:spacing w:after="0" w:line="240" w:lineRule="auto"/>
        <w:ind w:right="-2"/>
        <w:outlineLvl w:val="0"/>
        <w:rPr>
          <w:rFonts w:ascii="Times New Roman" w:hAnsi="Times New Roman"/>
          <w:b/>
          <w:bCs/>
          <w:lang w:val="lt-LT"/>
        </w:rPr>
      </w:pPr>
    </w:p>
    <w:p w:rsidR="0036755A" w:rsidRPr="00A30325" w:rsidRDefault="0036755A" w:rsidP="0036755A">
      <w:pPr>
        <w:numPr>
          <w:ilvl w:val="12"/>
          <w:numId w:val="0"/>
        </w:numPr>
        <w:spacing w:after="0" w:line="240" w:lineRule="auto"/>
        <w:ind w:right="-2"/>
        <w:outlineLvl w:val="0"/>
        <w:rPr>
          <w:rFonts w:ascii="Times New Roman" w:hAnsi="Times New Roman"/>
          <w:b/>
          <w:bCs/>
          <w:lang w:val="lt-LT"/>
        </w:rPr>
      </w:pPr>
      <w:r w:rsidRPr="00A30325">
        <w:rPr>
          <w:rFonts w:ascii="Times New Roman" w:hAnsi="Times New Roman"/>
          <w:b/>
          <w:bCs/>
          <w:lang w:val="lt-LT"/>
        </w:rPr>
        <w:t>Vairavimas ir mechanizmų valdymas</w:t>
      </w:r>
    </w:p>
    <w:p w:rsidR="0036755A" w:rsidRPr="00A30325" w:rsidRDefault="0036755A" w:rsidP="0036755A">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Prieš vairavimą, darbą su prietaisais, mechanizmų valdymą ar kitokį dėmesio sukaupimo reikalaujantį darbą reikia pasitikrinti, kokią reakciją sukelia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kaip ir kiti padidėjusį kraujospūdį mažinantys preparatai, retais atvejais gali sukelti galvos svaigimą ir gali sumažėti gebėjimas sukaupti dėmesį. </w:t>
      </w:r>
    </w:p>
    <w:p w:rsidR="0036755A" w:rsidRPr="00A30325" w:rsidRDefault="0036755A" w:rsidP="0036755A">
      <w:pPr>
        <w:numPr>
          <w:ilvl w:val="12"/>
          <w:numId w:val="0"/>
        </w:numPr>
        <w:spacing w:after="0" w:line="240" w:lineRule="auto"/>
        <w:ind w:left="720"/>
        <w:rPr>
          <w:rFonts w:ascii="Times New Roman" w:hAnsi="Times New Roman"/>
          <w:lang w:val="lt-LT"/>
        </w:rPr>
      </w:pPr>
    </w:p>
    <w:p w:rsidR="0036755A" w:rsidRPr="00A30325" w:rsidRDefault="0036755A" w:rsidP="0036755A">
      <w:pPr>
        <w:numPr>
          <w:ilvl w:val="12"/>
          <w:numId w:val="0"/>
        </w:numPr>
        <w:spacing w:after="0" w:line="240" w:lineRule="auto"/>
        <w:ind w:right="-2"/>
        <w:outlineLvl w:val="0"/>
        <w:rPr>
          <w:rFonts w:ascii="Times New Roman" w:hAnsi="Times New Roman"/>
          <w:b/>
          <w:bCs/>
          <w:lang w:val="lt-LT"/>
        </w:rPr>
      </w:pP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sudėtyje yra laktozės</w:t>
      </w:r>
    </w:p>
    <w:p w:rsidR="0036755A" w:rsidRPr="00A30325" w:rsidRDefault="0036755A" w:rsidP="0036755A">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gydytojas Jums yra sakęs, kad netoleruojate kokių nors angliavandenių, kreipkitės į jį prieš pradėdami vartoti šį vaistą.</w:t>
      </w:r>
    </w:p>
    <w:p w:rsidR="0036755A" w:rsidRPr="00A30325" w:rsidRDefault="0036755A" w:rsidP="0036755A">
      <w:pPr>
        <w:numPr>
          <w:ilvl w:val="12"/>
          <w:numId w:val="0"/>
        </w:numPr>
        <w:spacing w:after="0" w:line="240" w:lineRule="auto"/>
        <w:rPr>
          <w:rFonts w:ascii="Times New Roman" w:hAnsi="Times New Roman"/>
          <w:lang w:val="lt-LT"/>
        </w:rPr>
      </w:pPr>
    </w:p>
    <w:p w:rsidR="0036755A" w:rsidRPr="00A30325" w:rsidRDefault="0036755A" w:rsidP="0036755A">
      <w:pPr>
        <w:numPr>
          <w:ilvl w:val="12"/>
          <w:numId w:val="0"/>
        </w:numPr>
        <w:spacing w:after="0" w:line="240" w:lineRule="auto"/>
        <w:rPr>
          <w:rFonts w:ascii="Times New Roman" w:hAnsi="Times New Roman"/>
          <w:b/>
          <w:bCs/>
          <w:lang w:val="lt-LT"/>
        </w:rPr>
      </w:pP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sudėtyje yra sojų aliejaus</w:t>
      </w:r>
    </w:p>
    <w:p w:rsidR="0036755A" w:rsidRPr="00A30325" w:rsidRDefault="0036755A" w:rsidP="0036755A">
      <w:pPr>
        <w:numPr>
          <w:ilvl w:val="12"/>
          <w:numId w:val="0"/>
        </w:numPr>
        <w:spacing w:after="0" w:line="240" w:lineRule="auto"/>
        <w:rPr>
          <w:rFonts w:ascii="Times New Roman" w:hAnsi="Times New Roman"/>
          <w:lang w:val="lt-LT"/>
        </w:rPr>
      </w:pPr>
      <w:r w:rsidRPr="005B4164">
        <w:rPr>
          <w:rFonts w:ascii="Times New Roman" w:hAnsi="Times New Roman"/>
          <w:lang w:val="lt-LT"/>
        </w:rPr>
        <w:t>Jei esate</w:t>
      </w:r>
      <w:r>
        <w:rPr>
          <w:rFonts w:ascii="Times New Roman" w:hAnsi="Times New Roman"/>
          <w:lang w:val="lt-LT"/>
        </w:rPr>
        <w:t xml:space="preserve"> </w:t>
      </w:r>
      <w:r w:rsidRPr="005B4164">
        <w:rPr>
          <w:rFonts w:ascii="Times New Roman" w:hAnsi="Times New Roman"/>
          <w:lang w:val="lt-LT"/>
        </w:rPr>
        <w:t>alergiškas (alergiška) žemės riešutams arba sojai,</w:t>
      </w:r>
      <w:r>
        <w:rPr>
          <w:rFonts w:ascii="Times New Roman" w:hAnsi="Times New Roman"/>
          <w:lang w:val="lt-LT"/>
        </w:rPr>
        <w:t xml:space="preserve"> </w:t>
      </w:r>
      <w:r w:rsidRPr="005B4164">
        <w:rPr>
          <w:rFonts w:ascii="Times New Roman" w:hAnsi="Times New Roman"/>
          <w:lang w:val="lt-LT"/>
        </w:rPr>
        <w:t>Jums šio vaisto vartoti negalima.</w:t>
      </w:r>
      <w:r w:rsidRPr="00A30325">
        <w:rPr>
          <w:rFonts w:ascii="Times New Roman" w:hAnsi="Times New Roman"/>
          <w:lang w:val="lt-LT"/>
        </w:rPr>
        <w:t>.</w:t>
      </w:r>
    </w:p>
    <w:p w:rsidR="0036755A" w:rsidRDefault="0036755A" w:rsidP="0036755A">
      <w:pPr>
        <w:numPr>
          <w:ilvl w:val="12"/>
          <w:numId w:val="0"/>
        </w:numPr>
        <w:spacing w:after="0" w:line="240" w:lineRule="auto"/>
        <w:rPr>
          <w:rFonts w:ascii="Times New Roman" w:hAnsi="Times New Roman"/>
          <w:highlight w:val="lightGray"/>
          <w:lang w:val="lt-LT"/>
        </w:rPr>
      </w:pPr>
    </w:p>
    <w:p w:rsidR="0036755A" w:rsidRPr="00A30325" w:rsidRDefault="0036755A" w:rsidP="0036755A">
      <w:pPr>
        <w:numPr>
          <w:ilvl w:val="12"/>
          <w:numId w:val="0"/>
        </w:numPr>
        <w:spacing w:after="0" w:line="240" w:lineRule="auto"/>
        <w:rPr>
          <w:rFonts w:ascii="Times New Roman" w:hAnsi="Times New Roman"/>
          <w:b/>
          <w:bCs/>
          <w:lang w:val="lt-LT"/>
        </w:rPr>
      </w:pP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sudėtyje yra </w:t>
      </w:r>
      <w:r>
        <w:rPr>
          <w:rFonts w:ascii="Times New Roman" w:hAnsi="Times New Roman"/>
          <w:b/>
          <w:bCs/>
          <w:lang w:val="lt-LT"/>
        </w:rPr>
        <w:t>natrio</w:t>
      </w:r>
    </w:p>
    <w:p w:rsidR="0036755A" w:rsidRPr="002379EE" w:rsidRDefault="0036755A" w:rsidP="0036755A">
      <w:pPr>
        <w:tabs>
          <w:tab w:val="left" w:pos="540"/>
          <w:tab w:val="left" w:pos="567"/>
        </w:tabs>
        <w:spacing w:after="0" w:line="240" w:lineRule="auto"/>
        <w:rPr>
          <w:rFonts w:ascii="Times New Roman" w:eastAsia="Times New Roman" w:hAnsi="Times New Roman"/>
          <w:lang w:val="lt-LT"/>
        </w:rPr>
      </w:pPr>
      <w:r w:rsidRPr="002379EE">
        <w:rPr>
          <w:rFonts w:ascii="Times New Roman" w:eastAsia="Times New Roman" w:hAnsi="Times New Roman"/>
          <w:lang w:val="lt-LT"/>
        </w:rPr>
        <w:t xml:space="preserve">Šio vaisto </w:t>
      </w:r>
      <w:r>
        <w:rPr>
          <w:rFonts w:ascii="Times New Roman" w:eastAsia="Times New Roman" w:hAnsi="Times New Roman"/>
          <w:lang w:val="lt-LT"/>
        </w:rPr>
        <w:t>plėvele dengtoje tabletėje</w:t>
      </w:r>
      <w:r w:rsidRPr="002379EE">
        <w:rPr>
          <w:rFonts w:ascii="Times New Roman" w:eastAsia="Times New Roman" w:hAnsi="Times New Roman"/>
          <w:lang w:val="lt-LT"/>
        </w:rPr>
        <w:t xml:space="preserve"> yra mažiau kaip 1 </w:t>
      </w:r>
      <w:proofErr w:type="spellStart"/>
      <w:r w:rsidRPr="002379EE">
        <w:rPr>
          <w:rFonts w:ascii="Times New Roman" w:eastAsia="Times New Roman" w:hAnsi="Times New Roman"/>
          <w:lang w:val="lt-LT"/>
        </w:rPr>
        <w:t>mmol</w:t>
      </w:r>
      <w:proofErr w:type="spellEnd"/>
      <w:r w:rsidRPr="002379EE">
        <w:rPr>
          <w:rFonts w:ascii="Times New Roman" w:eastAsia="Times New Roman" w:hAnsi="Times New Roman"/>
          <w:lang w:val="lt-LT"/>
        </w:rPr>
        <w:t xml:space="preserve"> (23 mg) natrio, t. y. jis beveik neturi reikšmės.</w:t>
      </w:r>
    </w:p>
    <w:p w:rsidR="0036755A" w:rsidRPr="004618CB" w:rsidRDefault="0036755A" w:rsidP="0036755A">
      <w:pPr>
        <w:numPr>
          <w:ilvl w:val="12"/>
          <w:numId w:val="0"/>
        </w:numPr>
        <w:spacing w:after="0" w:line="240" w:lineRule="auto"/>
        <w:rPr>
          <w:rFonts w:ascii="Times New Roman" w:hAnsi="Times New Roman"/>
          <w:highlight w:val="lightGray"/>
          <w:lang w:val="lt-LT"/>
        </w:rPr>
      </w:pPr>
    </w:p>
    <w:p w:rsidR="0036755A" w:rsidRPr="00A30325" w:rsidRDefault="0036755A" w:rsidP="0036755A">
      <w:pPr>
        <w:tabs>
          <w:tab w:val="left" w:pos="567"/>
        </w:tabs>
        <w:spacing w:after="0" w:line="240" w:lineRule="auto"/>
        <w:rPr>
          <w:rFonts w:ascii="Times New Roman" w:hAnsi="Times New Roman"/>
          <w:lang w:val="lt-LT"/>
        </w:rPr>
      </w:pPr>
      <w:proofErr w:type="spellStart"/>
      <w:r w:rsidRPr="002379EE">
        <w:rPr>
          <w:rFonts w:ascii="Times New Roman" w:hAnsi="Times New Roman"/>
          <w:b/>
          <w:bCs/>
          <w:highlight w:val="lightGray"/>
          <w:lang w:val="lt-LT"/>
        </w:rPr>
        <w:t>Tensart</w:t>
      </w:r>
      <w:proofErr w:type="spellEnd"/>
      <w:r w:rsidRPr="002379EE">
        <w:rPr>
          <w:rFonts w:ascii="Times New Roman" w:hAnsi="Times New Roman"/>
          <w:b/>
          <w:bCs/>
          <w:highlight w:val="lightGray"/>
          <w:lang w:val="lt-LT"/>
        </w:rPr>
        <w:t xml:space="preserve"> HCT 160/12,5 sudėtyje yra saulėlydžio geltonojo FCF</w:t>
      </w:r>
      <w:r w:rsidRPr="004618CB">
        <w:rPr>
          <w:rFonts w:ascii="Times New Roman" w:hAnsi="Times New Roman"/>
          <w:highlight w:val="lightGray"/>
          <w:lang w:val="lt-LT"/>
        </w:rPr>
        <w:t xml:space="preserve"> (E110), kuris taip pat gali sukelti alerginių reakcijų.</w:t>
      </w:r>
    </w:p>
    <w:p w:rsidR="0036755A" w:rsidRPr="00A30325" w:rsidRDefault="0036755A" w:rsidP="0036755A">
      <w:pPr>
        <w:numPr>
          <w:ilvl w:val="12"/>
          <w:numId w:val="0"/>
        </w:numPr>
        <w:spacing w:after="0" w:line="240" w:lineRule="auto"/>
        <w:rPr>
          <w:rFonts w:ascii="Times New Roman" w:hAnsi="Times New Roman"/>
          <w:lang w:val="lt-LT"/>
        </w:rPr>
      </w:pP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0"/>
          <w:numId w:val="3"/>
        </w:numPr>
        <w:spacing w:after="0" w:line="240" w:lineRule="auto"/>
        <w:ind w:right="-2"/>
        <w:rPr>
          <w:rFonts w:ascii="Times New Roman" w:hAnsi="Times New Roman"/>
          <w:b/>
          <w:bCs/>
          <w:noProof/>
          <w:lang w:val="lt-LT"/>
        </w:rPr>
      </w:pPr>
      <w:r w:rsidRPr="00A30325">
        <w:rPr>
          <w:rFonts w:ascii="Times New Roman" w:hAnsi="Times New Roman"/>
          <w:b/>
          <w:bCs/>
          <w:lang w:val="lt-LT"/>
        </w:rPr>
        <w:t xml:space="preserve">Kaip vartoti </w:t>
      </w: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w:t>
      </w:r>
    </w:p>
    <w:p w:rsidR="0036755A" w:rsidRPr="00A30325" w:rsidRDefault="0036755A" w:rsidP="0036755A">
      <w:pPr>
        <w:spacing w:after="0" w:line="240" w:lineRule="auto"/>
        <w:ind w:right="-2"/>
        <w:rPr>
          <w:rFonts w:ascii="Times New Roman" w:hAnsi="Times New Roman"/>
          <w:noProof/>
          <w:lang w:val="lt-LT"/>
        </w:rPr>
      </w:pPr>
    </w:p>
    <w:p w:rsidR="0036755A" w:rsidRPr="00A30325" w:rsidRDefault="0036755A" w:rsidP="0036755A">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Visada vartokite šį vaistą tiksliai taip kaip nurodė gydytojas arba vaistininkas. Tai padės Jums pasiekti geriausių gydymo rezultatų ir sumažinti šalutinio poveikio riziką. Jeigu abejojate, kreipkitės į gydytoją arba vaistininką. </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Žmonės, kurių kraujospūdis didelis, dažnai šios ligos simptomų nejaučia. Dauguma jų jaučiasi normaliai. Vadinasi, gydymo metu labai svarbu, net ir gerai jaučiantis, lankytis pas gydytoją.</w:t>
      </w:r>
    </w:p>
    <w:p w:rsidR="0036755A" w:rsidRPr="00A30325" w:rsidRDefault="0036755A" w:rsidP="0036755A">
      <w:pPr>
        <w:autoSpaceDE w:val="0"/>
        <w:autoSpaceDN w:val="0"/>
        <w:adjustRightInd w:val="0"/>
        <w:spacing w:after="0" w:line="240" w:lineRule="auto"/>
        <w:rPr>
          <w:rFonts w:ascii="Times New Roman" w:hAnsi="Times New Roman"/>
          <w:lang w:val="lt-LT"/>
        </w:rPr>
      </w:pPr>
    </w:p>
    <w:p w:rsidR="0036755A" w:rsidRPr="00A30325" w:rsidRDefault="0036755A" w:rsidP="0036755A">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lastRenderedPageBreak/>
        <w:t xml:space="preserve">Gydytojas tiksliai paskirs, kiek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tablečių turite vartoti. Įvertinęs gydomąjį poveikį, gydytojas gali pasiūlyti padidinti arba sumažinti dozę.</w:t>
      </w:r>
    </w:p>
    <w:p w:rsidR="0036755A" w:rsidRPr="00A30325" w:rsidRDefault="0036755A" w:rsidP="0036755A">
      <w:pPr>
        <w:autoSpaceDE w:val="0"/>
        <w:autoSpaceDN w:val="0"/>
        <w:adjustRightInd w:val="0"/>
        <w:spacing w:after="0" w:line="240" w:lineRule="auto"/>
        <w:rPr>
          <w:rFonts w:ascii="Times New Roman" w:hAnsi="Times New Roman"/>
          <w:lang w:val="lt-LT"/>
        </w:rPr>
      </w:pP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eastAsia="MS Mincho" w:hAnsi="Times New Roman"/>
          <w:lang w:val="lt-LT" w:eastAsia="ja-JP"/>
        </w:rPr>
        <w:t>Rekomenduojama</w:t>
      </w:r>
      <w:r w:rsidRPr="00A30325">
        <w:rPr>
          <w:rFonts w:ascii="Times New Roman" w:hAnsi="Times New Roman"/>
          <w:lang w:val="lt-LT"/>
        </w:rPr>
        <w:t xml:space="preserve">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dozė yra viena tabletė per parą.</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Nepasitarus su gydytoju, dozės keisti ir gydymo nutraukti negalima.</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Vaistą reikia vartoti kiekvieną dieną tuo pačiu metu, įprastai – ryte.</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galima vartoti su maistu arba be jo.</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Tabletę nurykite, užsigerdami stikline vandens.</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right="-2"/>
        <w:outlineLvl w:val="0"/>
        <w:rPr>
          <w:rFonts w:ascii="Times New Roman" w:hAnsi="Times New Roman"/>
          <w:b/>
          <w:bCs/>
          <w:lang w:val="lt-LT"/>
        </w:rPr>
      </w:pPr>
      <w:r w:rsidRPr="00A30325">
        <w:rPr>
          <w:rFonts w:ascii="Times New Roman" w:hAnsi="Times New Roman"/>
          <w:b/>
          <w:bCs/>
          <w:lang w:val="lt-LT"/>
        </w:rPr>
        <w:t xml:space="preserve">Ką daryti pavartojus per didelę </w:t>
      </w: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dozę?</w:t>
      </w:r>
    </w:p>
    <w:p w:rsidR="0036755A" w:rsidRPr="00A30325" w:rsidRDefault="0036755A" w:rsidP="0036755A">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 Jums labai svaigsta galva ir (arba) alpstate, atsigulkite ir nedelsdami susisiekite su gydytoju.</w:t>
      </w:r>
    </w:p>
    <w:p w:rsidR="0036755A" w:rsidRPr="00A30325" w:rsidRDefault="0036755A" w:rsidP="0036755A">
      <w:pPr>
        <w:numPr>
          <w:ilvl w:val="12"/>
          <w:numId w:val="0"/>
        </w:numPr>
        <w:spacing w:after="0" w:line="240" w:lineRule="auto"/>
        <w:rPr>
          <w:rFonts w:ascii="Times New Roman" w:hAnsi="Times New Roman"/>
          <w:lang w:val="lt-LT"/>
        </w:rPr>
      </w:pPr>
      <w:r w:rsidRPr="00A30325">
        <w:rPr>
          <w:rFonts w:ascii="Times New Roman" w:hAnsi="Times New Roman"/>
          <w:lang w:val="lt-LT"/>
        </w:rPr>
        <w:t>Jeigu netyčia išgėrėte per daug tablečių, susisiekite su gydytoju, vaistininku arba nuvykite į ligoninę.</w:t>
      </w:r>
    </w:p>
    <w:p w:rsidR="0036755A" w:rsidRPr="00A30325" w:rsidRDefault="0036755A" w:rsidP="0036755A">
      <w:pPr>
        <w:numPr>
          <w:ilvl w:val="12"/>
          <w:numId w:val="0"/>
        </w:numPr>
        <w:spacing w:after="0" w:line="240" w:lineRule="auto"/>
        <w:rPr>
          <w:rFonts w:ascii="Times New Roman" w:hAnsi="Times New Roman"/>
          <w:lang w:val="lt-LT"/>
        </w:rPr>
      </w:pPr>
    </w:p>
    <w:p w:rsidR="0036755A" w:rsidRPr="00A30325" w:rsidRDefault="0036755A" w:rsidP="0036755A">
      <w:pPr>
        <w:numPr>
          <w:ilvl w:val="12"/>
          <w:numId w:val="0"/>
        </w:numPr>
        <w:spacing w:after="0" w:line="240" w:lineRule="auto"/>
        <w:ind w:right="-2"/>
        <w:outlineLvl w:val="0"/>
        <w:rPr>
          <w:rFonts w:ascii="Times New Roman" w:hAnsi="Times New Roman"/>
          <w:b/>
          <w:bCs/>
          <w:lang w:val="lt-LT"/>
        </w:rPr>
      </w:pPr>
      <w:r w:rsidRPr="00A30325">
        <w:rPr>
          <w:rFonts w:ascii="Times New Roman" w:hAnsi="Times New Roman"/>
          <w:b/>
          <w:bCs/>
          <w:lang w:val="lt-LT"/>
        </w:rPr>
        <w:t xml:space="preserve">Pamiršus pavartoti </w:t>
      </w: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w:t>
      </w:r>
    </w:p>
    <w:p w:rsidR="0036755A" w:rsidRPr="00A30325" w:rsidRDefault="0036755A" w:rsidP="0036755A">
      <w:pPr>
        <w:numPr>
          <w:ilvl w:val="12"/>
          <w:numId w:val="0"/>
        </w:numPr>
        <w:spacing w:after="0" w:line="240" w:lineRule="auto"/>
        <w:ind w:right="-2"/>
        <w:outlineLvl w:val="0"/>
        <w:rPr>
          <w:rFonts w:ascii="Times New Roman" w:hAnsi="Times New Roman"/>
          <w:lang w:val="lt-LT"/>
        </w:rPr>
      </w:pPr>
      <w:r w:rsidRPr="00A30325">
        <w:rPr>
          <w:rFonts w:ascii="Times New Roman" w:hAnsi="Times New Roman"/>
          <w:lang w:val="lt-LT"/>
        </w:rPr>
        <w:t xml:space="preserve">Jei pamiršote pavartoti vaisto, išgerkite dozę, kai tik prisiminsite. Tačiau, jei artėja laikas, kai reikės vartoti kitą dozę, pamirštą dozę praleiskite. </w:t>
      </w:r>
    </w:p>
    <w:p w:rsidR="0036755A" w:rsidRPr="00A30325" w:rsidRDefault="0036755A" w:rsidP="0036755A">
      <w:pPr>
        <w:numPr>
          <w:ilvl w:val="12"/>
          <w:numId w:val="0"/>
        </w:numPr>
        <w:spacing w:after="0" w:line="240" w:lineRule="auto"/>
        <w:ind w:right="-2"/>
        <w:outlineLvl w:val="0"/>
        <w:rPr>
          <w:rFonts w:ascii="Times New Roman" w:hAnsi="Times New Roman"/>
          <w:lang w:val="lt-LT"/>
        </w:rPr>
      </w:pPr>
      <w:r w:rsidRPr="00A30325">
        <w:rPr>
          <w:rFonts w:ascii="Times New Roman" w:hAnsi="Times New Roman"/>
          <w:lang w:val="lt-LT"/>
        </w:rPr>
        <w:t xml:space="preserve">Negalima vartoti dvigubos dozės norint kompensuoti praleistą dozę. </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right="-2"/>
        <w:outlineLvl w:val="0"/>
        <w:rPr>
          <w:rFonts w:ascii="Times New Roman" w:hAnsi="Times New Roman"/>
          <w:b/>
          <w:bCs/>
          <w:lang w:val="lt-LT"/>
        </w:rPr>
      </w:pPr>
      <w:r w:rsidRPr="00A30325">
        <w:rPr>
          <w:rFonts w:ascii="Times New Roman" w:hAnsi="Times New Roman"/>
          <w:b/>
          <w:bCs/>
          <w:lang w:val="lt-LT"/>
        </w:rPr>
        <w:t xml:space="preserve">Nustojus vartoti </w:t>
      </w: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w:t>
      </w:r>
    </w:p>
    <w:p w:rsidR="0036755A" w:rsidRPr="00A30325" w:rsidRDefault="0036755A" w:rsidP="0036755A">
      <w:pPr>
        <w:numPr>
          <w:ilvl w:val="12"/>
          <w:numId w:val="0"/>
        </w:numPr>
        <w:spacing w:after="0" w:line="240" w:lineRule="auto"/>
        <w:ind w:right="-2"/>
        <w:rPr>
          <w:rFonts w:ascii="Times New Roman" w:hAnsi="Times New Roman"/>
          <w:lang w:val="lt-LT"/>
        </w:rPr>
      </w:pPr>
      <w:r w:rsidRPr="00A30325">
        <w:rPr>
          <w:rFonts w:ascii="Times New Roman" w:hAnsi="Times New Roman"/>
          <w:lang w:val="lt-LT"/>
        </w:rPr>
        <w:t xml:space="preserve">Nustojus vartoti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Jūsų liga gali pasunkėti. Nenutraukite vaisto vartojimo, jei tai padaryti nepatarė gydytojas.</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right="-2"/>
        <w:rPr>
          <w:rFonts w:ascii="Times New Roman" w:hAnsi="Times New Roman"/>
          <w:b/>
          <w:bCs/>
          <w:lang w:val="lt-LT"/>
        </w:rPr>
      </w:pPr>
      <w:r w:rsidRPr="00A30325">
        <w:rPr>
          <w:rFonts w:ascii="Times New Roman" w:hAnsi="Times New Roman"/>
          <w:b/>
          <w:bCs/>
          <w:lang w:val="lt-LT"/>
        </w:rPr>
        <w:t>Jeigu kiltų daugiau klausimų dėl šio vaisto vartojimo, kreipkitės į gydytoją arba vaistininką.</w:t>
      </w:r>
    </w:p>
    <w:p w:rsidR="0036755A" w:rsidRPr="00A30325" w:rsidRDefault="0036755A" w:rsidP="0036755A">
      <w:pPr>
        <w:numPr>
          <w:ilvl w:val="12"/>
          <w:numId w:val="0"/>
        </w:numPr>
        <w:spacing w:after="0" w:line="240" w:lineRule="auto"/>
        <w:ind w:right="-2"/>
        <w:rPr>
          <w:rFonts w:ascii="Times New Roman" w:hAnsi="Times New Roman"/>
          <w:b/>
          <w:bCs/>
          <w:lang w:val="lt-LT"/>
        </w:rPr>
      </w:pP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left="567" w:right="-2" w:hanging="567"/>
        <w:rPr>
          <w:rFonts w:ascii="Times New Roman" w:hAnsi="Times New Roman"/>
          <w:noProof/>
          <w:lang w:val="lt-LT"/>
        </w:rPr>
      </w:pPr>
      <w:r w:rsidRPr="00A30325">
        <w:rPr>
          <w:rFonts w:ascii="Times New Roman" w:hAnsi="Times New Roman"/>
          <w:b/>
          <w:bCs/>
          <w:noProof/>
          <w:lang w:val="lt-LT"/>
        </w:rPr>
        <w:t>4.</w:t>
      </w:r>
      <w:r w:rsidRPr="00A30325">
        <w:rPr>
          <w:rFonts w:ascii="Times New Roman" w:hAnsi="Times New Roman"/>
          <w:b/>
          <w:bCs/>
          <w:noProof/>
          <w:lang w:val="lt-LT"/>
        </w:rPr>
        <w:tab/>
      </w:r>
      <w:r w:rsidRPr="00A30325">
        <w:rPr>
          <w:rFonts w:ascii="Times New Roman" w:hAnsi="Times New Roman"/>
          <w:b/>
          <w:bCs/>
          <w:lang w:val="lt-LT"/>
        </w:rPr>
        <w:t>Galimas šalutinis poveikis</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right="-29"/>
        <w:rPr>
          <w:rFonts w:ascii="Times New Roman" w:hAnsi="Times New Roman"/>
          <w:lang w:val="lt-LT"/>
        </w:rPr>
      </w:pPr>
      <w:r w:rsidRPr="00A30325">
        <w:rPr>
          <w:rFonts w:ascii="Times New Roman" w:hAnsi="Times New Roman"/>
          <w:lang w:val="lt-LT"/>
        </w:rPr>
        <w:t>Šis vaistas, kaip ir visi kiti, gali sukelti šalutinį poveikį, nors jis pasireiškia ne visiems žmonėms.</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tabs>
          <w:tab w:val="left" w:pos="567"/>
        </w:tabs>
        <w:spacing w:after="0" w:line="240" w:lineRule="auto"/>
        <w:ind w:right="-2"/>
        <w:rPr>
          <w:rFonts w:ascii="Times New Roman" w:hAnsi="Times New Roman"/>
          <w:lang w:val="lt-LT"/>
        </w:rPr>
      </w:pPr>
      <w:r w:rsidRPr="00A30325">
        <w:rPr>
          <w:rFonts w:ascii="Times New Roman" w:hAnsi="Times New Roman"/>
          <w:lang w:val="lt-LT"/>
        </w:rPr>
        <w:t>Šis šalutinis poveikis gali pasireikšti tam tikru dažnumu, kuris apibrėžiamas taip:</w:t>
      </w:r>
    </w:p>
    <w:p w:rsidR="0036755A" w:rsidRPr="00976D64" w:rsidRDefault="0036755A" w:rsidP="0036755A">
      <w:pPr>
        <w:pStyle w:val="Sraopastraipa"/>
        <w:numPr>
          <w:ilvl w:val="0"/>
          <w:numId w:val="20"/>
        </w:numPr>
        <w:tabs>
          <w:tab w:val="left" w:pos="567"/>
        </w:tabs>
        <w:spacing w:after="0" w:line="240" w:lineRule="auto"/>
        <w:ind w:right="-2"/>
        <w:rPr>
          <w:rFonts w:ascii="Times New Roman" w:hAnsi="Times New Roman"/>
          <w:b/>
          <w:bCs/>
        </w:rPr>
      </w:pPr>
      <w:r w:rsidRPr="00976D64">
        <w:rPr>
          <w:rFonts w:ascii="Times New Roman" w:hAnsi="Times New Roman"/>
          <w:b/>
          <w:bCs/>
        </w:rPr>
        <w:t>Labai dažni šalutinio poveikio reiškiniai (gali pasireikšti ne rečiau kaip 1 iš 10 asmenų):</w:t>
      </w:r>
    </w:p>
    <w:p w:rsidR="0036755A" w:rsidRPr="00976D64" w:rsidRDefault="0036755A" w:rsidP="0036755A">
      <w:pPr>
        <w:pStyle w:val="Sraopastraipa"/>
        <w:numPr>
          <w:ilvl w:val="0"/>
          <w:numId w:val="20"/>
        </w:numPr>
        <w:tabs>
          <w:tab w:val="left" w:pos="567"/>
        </w:tabs>
        <w:spacing w:after="0" w:line="240" w:lineRule="auto"/>
        <w:ind w:right="-2"/>
        <w:rPr>
          <w:rFonts w:ascii="Times New Roman" w:hAnsi="Times New Roman"/>
          <w:b/>
          <w:bCs/>
        </w:rPr>
      </w:pPr>
      <w:r w:rsidRPr="00976D64">
        <w:rPr>
          <w:rFonts w:ascii="Times New Roman" w:hAnsi="Times New Roman"/>
          <w:b/>
          <w:bCs/>
        </w:rPr>
        <w:t>Dažni šalutinio poveikio reiškiniai (gali pasireikšti rečiau kaip 1 iš 10 asmenų):</w:t>
      </w:r>
    </w:p>
    <w:p w:rsidR="0036755A" w:rsidRPr="00976D64" w:rsidRDefault="0036755A" w:rsidP="0036755A">
      <w:pPr>
        <w:pStyle w:val="Sraopastraipa"/>
        <w:numPr>
          <w:ilvl w:val="0"/>
          <w:numId w:val="20"/>
        </w:numPr>
        <w:tabs>
          <w:tab w:val="left" w:pos="567"/>
        </w:tabs>
        <w:spacing w:after="0" w:line="240" w:lineRule="auto"/>
        <w:ind w:right="-2"/>
        <w:rPr>
          <w:rFonts w:ascii="Times New Roman" w:hAnsi="Times New Roman"/>
          <w:b/>
          <w:bCs/>
        </w:rPr>
      </w:pPr>
      <w:r w:rsidRPr="00976D64">
        <w:rPr>
          <w:rFonts w:ascii="Times New Roman" w:hAnsi="Times New Roman"/>
          <w:b/>
          <w:bCs/>
        </w:rPr>
        <w:t xml:space="preserve">Nedažni šalutinio poveikio reiškiniai (gali pasireikšti rečiau kaip 1 iš 100 asmenų): </w:t>
      </w:r>
    </w:p>
    <w:p w:rsidR="0036755A" w:rsidRPr="00976D64" w:rsidRDefault="0036755A" w:rsidP="0036755A">
      <w:pPr>
        <w:pStyle w:val="Sraopastraipa"/>
        <w:numPr>
          <w:ilvl w:val="0"/>
          <w:numId w:val="20"/>
        </w:numPr>
        <w:tabs>
          <w:tab w:val="left" w:pos="567"/>
        </w:tabs>
        <w:spacing w:after="0" w:line="240" w:lineRule="auto"/>
        <w:ind w:right="-2"/>
        <w:rPr>
          <w:rFonts w:ascii="Times New Roman" w:hAnsi="Times New Roman"/>
          <w:b/>
          <w:bCs/>
        </w:rPr>
      </w:pPr>
      <w:r w:rsidRPr="00976D64">
        <w:rPr>
          <w:rFonts w:ascii="Times New Roman" w:hAnsi="Times New Roman"/>
          <w:b/>
          <w:bCs/>
        </w:rPr>
        <w:t>Reti šalutinio poveikio reiškiniai (gali pasireikšti rečiau kaip 1 iš 1 000 asmenų):</w:t>
      </w:r>
    </w:p>
    <w:p w:rsidR="0036755A" w:rsidRPr="00976D64" w:rsidRDefault="0036755A" w:rsidP="0036755A">
      <w:pPr>
        <w:pStyle w:val="Sraopastraipa"/>
        <w:numPr>
          <w:ilvl w:val="0"/>
          <w:numId w:val="20"/>
        </w:numPr>
        <w:tabs>
          <w:tab w:val="left" w:pos="567"/>
        </w:tabs>
        <w:spacing w:after="0" w:line="240" w:lineRule="auto"/>
        <w:ind w:right="-2"/>
        <w:rPr>
          <w:rFonts w:ascii="Times New Roman" w:hAnsi="Times New Roman"/>
          <w:b/>
          <w:bCs/>
        </w:rPr>
      </w:pPr>
      <w:r w:rsidRPr="00976D64">
        <w:rPr>
          <w:rFonts w:ascii="Times New Roman" w:hAnsi="Times New Roman"/>
          <w:b/>
          <w:bCs/>
        </w:rPr>
        <w:t>Labai reti šalutinio poveikio reiškiniai (gali pasireikšti rečiau kaip 1 iš 10 000 asmenų&gt;</w:t>
      </w:r>
    </w:p>
    <w:p w:rsidR="0036755A" w:rsidRPr="00A30325" w:rsidRDefault="0036755A" w:rsidP="0036755A">
      <w:pPr>
        <w:numPr>
          <w:ilvl w:val="0"/>
          <w:numId w:val="20"/>
        </w:numPr>
        <w:tabs>
          <w:tab w:val="left" w:pos="567"/>
        </w:tabs>
        <w:spacing w:after="0" w:line="240" w:lineRule="auto"/>
        <w:ind w:right="-2"/>
        <w:contextualSpacing/>
        <w:rPr>
          <w:rFonts w:ascii="Times New Roman" w:hAnsi="Times New Roman"/>
          <w:lang w:val="lt-LT"/>
        </w:rPr>
      </w:pPr>
      <w:r w:rsidRPr="00976D64">
        <w:rPr>
          <w:rFonts w:ascii="Times New Roman" w:hAnsi="Times New Roman"/>
          <w:b/>
          <w:bCs/>
          <w:lang w:val="lt-LT"/>
        </w:rPr>
        <w:t>Dažnis nežinomas (negali būti apskaičiuotas pagal turimus duomenis):</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Pasireiškus kai kuriems simptomams reikia skubios medicinos pagalbos:</w:t>
      </w:r>
    </w:p>
    <w:p w:rsidR="0036755A" w:rsidRPr="00A30325" w:rsidRDefault="0036755A" w:rsidP="0036755A">
      <w:pPr>
        <w:autoSpaceDE w:val="0"/>
        <w:autoSpaceDN w:val="0"/>
        <w:adjustRightInd w:val="0"/>
        <w:spacing w:after="0" w:line="240" w:lineRule="auto"/>
        <w:rPr>
          <w:rFonts w:ascii="Times New Roman" w:hAnsi="Times New Roman"/>
          <w:lang w:val="lt-LT"/>
        </w:rPr>
      </w:pPr>
    </w:p>
    <w:p w:rsidR="0036755A" w:rsidRPr="00A30325" w:rsidRDefault="0036755A" w:rsidP="0036755A">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Nedelsdami kreipkitės į gydytoją, jeigu atsirado </w:t>
      </w:r>
      <w:proofErr w:type="spellStart"/>
      <w:r w:rsidRPr="00A30325">
        <w:rPr>
          <w:rFonts w:ascii="Times New Roman" w:hAnsi="Times New Roman"/>
          <w:lang w:val="lt-LT"/>
        </w:rPr>
        <w:t>angioneurozinės</w:t>
      </w:r>
      <w:proofErr w:type="spellEnd"/>
      <w:r w:rsidRPr="00A30325">
        <w:rPr>
          <w:rFonts w:ascii="Times New Roman" w:hAnsi="Times New Roman"/>
          <w:lang w:val="lt-LT"/>
        </w:rPr>
        <w:t xml:space="preserve"> edemos simptomų:</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veido, liežuvio ar ryklės tinimas;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sunku ryti;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dilgėlinė ir apsunkintas kvėpavimas.</w:t>
      </w:r>
    </w:p>
    <w:p w:rsidR="0036755A" w:rsidRPr="00A30325" w:rsidRDefault="0036755A" w:rsidP="0036755A">
      <w:pPr>
        <w:autoSpaceDE w:val="0"/>
        <w:autoSpaceDN w:val="0"/>
        <w:adjustRightInd w:val="0"/>
        <w:spacing w:after="0" w:line="240" w:lineRule="auto"/>
        <w:rPr>
          <w:rFonts w:ascii="Times New Roman" w:eastAsia="MS Mincho" w:hAnsi="Times New Roman"/>
          <w:b/>
          <w:bCs/>
          <w:lang w:val="lt-LT" w:eastAsia="ja-JP"/>
        </w:rPr>
      </w:pPr>
      <w:r w:rsidRPr="00A30325">
        <w:rPr>
          <w:rFonts w:ascii="Times New Roman" w:eastAsia="MS Mincho" w:hAnsi="Times New Roman"/>
          <w:b/>
          <w:bCs/>
          <w:lang w:val="lt-LT" w:eastAsia="ja-JP"/>
        </w:rPr>
        <w:t xml:space="preserve">Jei Jums pasireiškė kuris nors iš šių simptomų, nedelsdami nutraukite </w:t>
      </w:r>
      <w:proofErr w:type="spellStart"/>
      <w:r w:rsidRPr="00A30325">
        <w:rPr>
          <w:rFonts w:ascii="Times New Roman" w:eastAsia="MS Mincho" w:hAnsi="Times New Roman"/>
          <w:b/>
          <w:bCs/>
          <w:lang w:val="lt-LT" w:eastAsia="ja-JP"/>
        </w:rPr>
        <w:t>Tensart</w:t>
      </w:r>
      <w:proofErr w:type="spellEnd"/>
      <w:r w:rsidRPr="00A30325">
        <w:rPr>
          <w:rFonts w:ascii="Times New Roman" w:eastAsia="MS Mincho" w:hAnsi="Times New Roman"/>
          <w:b/>
          <w:bCs/>
          <w:lang w:val="lt-LT" w:eastAsia="ja-JP"/>
        </w:rPr>
        <w:t xml:space="preserve"> HCT vartojimą ir kreipkitės į savo gydytoją (taip pat žr. 2 skyriaus poskyrį „Įspėjimai ir atsargumo priemonės“).</w:t>
      </w:r>
    </w:p>
    <w:p w:rsidR="0036755A" w:rsidRPr="00A30325" w:rsidRDefault="0036755A" w:rsidP="0036755A">
      <w:pPr>
        <w:autoSpaceDE w:val="0"/>
        <w:autoSpaceDN w:val="0"/>
        <w:adjustRightInd w:val="0"/>
        <w:spacing w:after="0" w:line="240" w:lineRule="auto"/>
        <w:rPr>
          <w:rFonts w:ascii="Times New Roman" w:hAnsi="Times New Roman"/>
          <w:b/>
          <w:bCs/>
          <w:lang w:val="lt-LT"/>
        </w:rPr>
      </w:pPr>
    </w:p>
    <w:p w:rsidR="0036755A" w:rsidRPr="00A30325" w:rsidRDefault="0036755A" w:rsidP="0036755A">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Kito šalutinio poveikio reiškiniai:</w:t>
      </w:r>
    </w:p>
    <w:p w:rsidR="0036755A" w:rsidRPr="00A30325" w:rsidRDefault="0036755A" w:rsidP="0036755A">
      <w:pPr>
        <w:autoSpaceDE w:val="0"/>
        <w:autoSpaceDN w:val="0"/>
        <w:adjustRightInd w:val="0"/>
        <w:spacing w:after="0" w:line="240" w:lineRule="auto"/>
        <w:rPr>
          <w:rFonts w:ascii="Times New Roman" w:hAnsi="Times New Roman"/>
          <w:i/>
          <w:iCs/>
          <w:lang w:val="lt-LT"/>
        </w:rPr>
      </w:pPr>
    </w:p>
    <w:p w:rsidR="0036755A" w:rsidRPr="00A30325" w:rsidRDefault="0036755A" w:rsidP="0036755A">
      <w:pPr>
        <w:autoSpaceDE w:val="0"/>
        <w:autoSpaceDN w:val="0"/>
        <w:adjustRightInd w:val="0"/>
        <w:spacing w:after="0" w:line="240" w:lineRule="auto"/>
        <w:rPr>
          <w:rFonts w:ascii="Times New Roman" w:hAnsi="Times New Roman"/>
          <w:b/>
          <w:bCs/>
          <w:lang w:val="lt-LT"/>
        </w:rPr>
      </w:pPr>
      <w:r w:rsidRPr="00A30325">
        <w:rPr>
          <w:rFonts w:ascii="Times New Roman" w:hAnsi="Times New Roman"/>
          <w:i/>
          <w:iCs/>
          <w:lang w:val="lt-LT"/>
        </w:rPr>
        <w:t>Nedažni</w:t>
      </w:r>
      <w:r w:rsidRPr="00A30325">
        <w:rPr>
          <w:rFonts w:ascii="Times New Roman" w:hAnsi="Times New Roman"/>
          <w:b/>
          <w:bCs/>
          <w:lang w:val="lt-LT"/>
        </w:rPr>
        <w:t>:</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kosulys;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žemas kraujospūdis;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galvos svaigimas;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proofErr w:type="spellStart"/>
      <w:r w:rsidRPr="00A30325">
        <w:rPr>
          <w:rFonts w:ascii="Times New Roman" w:hAnsi="Times New Roman"/>
          <w:lang w:val="lt-LT"/>
        </w:rPr>
        <w:t>dehidracija</w:t>
      </w:r>
      <w:proofErr w:type="spellEnd"/>
      <w:r w:rsidRPr="00A30325">
        <w:rPr>
          <w:rFonts w:ascii="Times New Roman" w:hAnsi="Times New Roman"/>
          <w:lang w:val="lt-LT"/>
        </w:rPr>
        <w:t xml:space="preserve"> (pasireiškianti troškuliu, burnos ir liežuvio džiūvimu, nedažnu </w:t>
      </w:r>
      <w:proofErr w:type="spellStart"/>
      <w:r w:rsidRPr="00A30325">
        <w:rPr>
          <w:rFonts w:ascii="Times New Roman" w:hAnsi="Times New Roman"/>
          <w:lang w:val="lt-LT"/>
        </w:rPr>
        <w:t>šlapinimusi</w:t>
      </w:r>
      <w:proofErr w:type="spellEnd"/>
      <w:r w:rsidRPr="00A30325">
        <w:rPr>
          <w:rFonts w:ascii="Times New Roman" w:hAnsi="Times New Roman"/>
          <w:lang w:val="lt-LT"/>
        </w:rPr>
        <w:t>, tamsia šlapimo spalva, sausa oda);</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raumenų skausmas;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lastRenderedPageBreak/>
        <w:t>nuovargis;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dilgčiojimas ir tirpulys;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neryškus matymas;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garsai (pvz., šnypštimas, zvimbimas) ausyse.</w:t>
      </w:r>
    </w:p>
    <w:p w:rsidR="0036755A" w:rsidRPr="00A30325" w:rsidRDefault="0036755A" w:rsidP="0036755A">
      <w:pPr>
        <w:numPr>
          <w:ilvl w:val="12"/>
          <w:numId w:val="0"/>
        </w:numPr>
        <w:spacing w:after="0" w:line="240" w:lineRule="auto"/>
        <w:ind w:right="-2"/>
        <w:rPr>
          <w:rFonts w:ascii="Times New Roman" w:hAnsi="Times New Roman"/>
          <w:i/>
          <w:iCs/>
          <w:lang w:val="lt-LT"/>
        </w:rPr>
      </w:pPr>
    </w:p>
    <w:p w:rsidR="0036755A" w:rsidRPr="00A30325" w:rsidRDefault="0036755A" w:rsidP="0036755A">
      <w:pPr>
        <w:numPr>
          <w:ilvl w:val="12"/>
          <w:numId w:val="0"/>
        </w:numPr>
        <w:spacing w:after="0" w:line="240" w:lineRule="auto"/>
        <w:ind w:right="-2"/>
        <w:rPr>
          <w:rFonts w:ascii="Times New Roman" w:hAnsi="Times New Roman"/>
          <w:i/>
          <w:iCs/>
          <w:lang w:val="lt-LT"/>
        </w:rPr>
      </w:pPr>
      <w:r w:rsidRPr="00A30325">
        <w:rPr>
          <w:rFonts w:ascii="Times New Roman" w:hAnsi="Times New Roman"/>
          <w:i/>
          <w:iCs/>
          <w:lang w:val="lt-LT"/>
        </w:rPr>
        <w:t>Labai reti: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svaigulys;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viduriavimas;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sąnarių skausmas.</w:t>
      </w:r>
    </w:p>
    <w:p w:rsidR="0036755A" w:rsidRPr="00A30325" w:rsidRDefault="0036755A" w:rsidP="0036755A">
      <w:pPr>
        <w:autoSpaceDE w:val="0"/>
        <w:autoSpaceDN w:val="0"/>
        <w:adjustRightInd w:val="0"/>
        <w:spacing w:after="0" w:line="240" w:lineRule="auto"/>
        <w:rPr>
          <w:rFonts w:ascii="Times New Roman" w:hAnsi="Times New Roman"/>
          <w:i/>
          <w:iCs/>
          <w:lang w:val="lt-LT"/>
        </w:rPr>
      </w:pPr>
    </w:p>
    <w:p w:rsidR="0036755A" w:rsidRPr="00A30325" w:rsidRDefault="0036755A" w:rsidP="0036755A">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Dažnis nežinomas: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apsunkintas kvėpavimas;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stipriai sumažėjęs šlapimo išsiskyrimas;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mažas natrio kiekis kraujyje (kartais pasireiškia pykinimu, nuovargiu, minčių susipainiojimu, bendru negalavimu, traukuliais);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mažas kalio kiekis kraujyje (kartais pasireiškia raumenų silpnumu, raumenų spazmais, pakitusiu širdies ritmu);</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mažas baltųjų kraujo ląstelių kiekis kraujyje (pasireiškia tokiais simptomais, kaip karščiavimas, odos infekcinės ligos, gerklės skausmas arba dėl infekcinės ligos atsiradusiomis burnos opomis, silpnumu);</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proofErr w:type="spellStart"/>
      <w:r w:rsidRPr="00A30325">
        <w:rPr>
          <w:rFonts w:ascii="Times New Roman" w:hAnsi="Times New Roman"/>
          <w:lang w:val="lt-LT"/>
        </w:rPr>
        <w:t>bilirubino</w:t>
      </w:r>
      <w:proofErr w:type="spellEnd"/>
      <w:r w:rsidRPr="00A30325">
        <w:rPr>
          <w:rFonts w:ascii="Times New Roman" w:hAnsi="Times New Roman"/>
          <w:lang w:val="lt-LT"/>
        </w:rPr>
        <w:t xml:space="preserve"> kiekio kraujyje padidėjimas (sunkiais atvejais gali pasireikšti odos ir akių pageltimu);</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šlapalo ir </w:t>
      </w:r>
      <w:proofErr w:type="spellStart"/>
      <w:r w:rsidRPr="00A30325">
        <w:rPr>
          <w:rFonts w:ascii="Times New Roman" w:hAnsi="Times New Roman"/>
          <w:lang w:val="lt-LT"/>
        </w:rPr>
        <w:t>kreatinino</w:t>
      </w:r>
      <w:proofErr w:type="spellEnd"/>
      <w:r w:rsidRPr="00A30325">
        <w:rPr>
          <w:rFonts w:ascii="Times New Roman" w:hAnsi="Times New Roman"/>
          <w:lang w:val="lt-LT"/>
        </w:rPr>
        <w:t xml:space="preserve"> kiekio kraujyje padidėjimas (gali būti pakitusios kepenų funkcijos požymis);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šlapimo rūgšties kiekio kraujyje padidėjimas (sunkiais atvejais gali pasireikšti podagra);</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apalpimas.</w:t>
      </w:r>
    </w:p>
    <w:p w:rsidR="0036755A" w:rsidRPr="00A30325" w:rsidRDefault="0036755A" w:rsidP="0036755A">
      <w:pPr>
        <w:autoSpaceDE w:val="0"/>
        <w:autoSpaceDN w:val="0"/>
        <w:adjustRightInd w:val="0"/>
        <w:spacing w:after="0" w:line="240" w:lineRule="auto"/>
        <w:rPr>
          <w:rFonts w:ascii="Times New Roman" w:hAnsi="Times New Roman"/>
          <w:b/>
          <w:bCs/>
          <w:lang w:val="lt-LT"/>
        </w:rPr>
      </w:pPr>
    </w:p>
    <w:p w:rsidR="0036755A" w:rsidRPr="00A30325" w:rsidRDefault="0036755A" w:rsidP="0036755A">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 xml:space="preserve">Šalutinis poveikis pastebėtas atskirai vartojant </w:t>
      </w:r>
      <w:proofErr w:type="spellStart"/>
      <w:r w:rsidRPr="00A30325">
        <w:rPr>
          <w:rFonts w:ascii="Times New Roman" w:hAnsi="Times New Roman"/>
          <w:b/>
          <w:bCs/>
          <w:lang w:val="lt-LT"/>
        </w:rPr>
        <w:t>valsartano</w:t>
      </w:r>
      <w:proofErr w:type="spellEnd"/>
      <w:r w:rsidRPr="00A30325">
        <w:rPr>
          <w:rFonts w:ascii="Times New Roman" w:hAnsi="Times New Roman"/>
          <w:b/>
          <w:bCs/>
          <w:lang w:val="lt-LT"/>
        </w:rPr>
        <w:t xml:space="preserve"> arba </w:t>
      </w:r>
      <w:proofErr w:type="spellStart"/>
      <w:r w:rsidRPr="00A30325">
        <w:rPr>
          <w:rFonts w:ascii="Times New Roman" w:hAnsi="Times New Roman"/>
          <w:b/>
          <w:bCs/>
          <w:lang w:val="lt-LT"/>
        </w:rPr>
        <w:t>hidrochlorotiazido</w:t>
      </w:r>
      <w:proofErr w:type="spellEnd"/>
    </w:p>
    <w:p w:rsidR="0036755A" w:rsidRPr="00A30325" w:rsidRDefault="0036755A" w:rsidP="0036755A">
      <w:pPr>
        <w:autoSpaceDE w:val="0"/>
        <w:autoSpaceDN w:val="0"/>
        <w:adjustRightInd w:val="0"/>
        <w:spacing w:after="0" w:line="240" w:lineRule="auto"/>
        <w:rPr>
          <w:rFonts w:ascii="Times New Roman" w:hAnsi="Times New Roman"/>
          <w:b/>
          <w:bCs/>
          <w:lang w:val="lt-LT"/>
        </w:rPr>
      </w:pPr>
    </w:p>
    <w:p w:rsidR="0036755A" w:rsidRPr="00A30325" w:rsidRDefault="0036755A" w:rsidP="0036755A">
      <w:pPr>
        <w:autoSpaceDE w:val="0"/>
        <w:autoSpaceDN w:val="0"/>
        <w:adjustRightInd w:val="0"/>
        <w:spacing w:after="0" w:line="240" w:lineRule="auto"/>
        <w:rPr>
          <w:rFonts w:ascii="Times New Roman" w:hAnsi="Times New Roman"/>
          <w:u w:val="single"/>
          <w:lang w:val="lt-LT"/>
        </w:rPr>
      </w:pPr>
      <w:proofErr w:type="spellStart"/>
      <w:r w:rsidRPr="00A30325">
        <w:rPr>
          <w:rFonts w:ascii="Times New Roman" w:hAnsi="Times New Roman"/>
          <w:u w:val="single"/>
          <w:lang w:val="lt-LT"/>
        </w:rPr>
        <w:t>Valsartanas</w:t>
      </w:r>
      <w:proofErr w:type="spellEnd"/>
    </w:p>
    <w:p w:rsidR="0036755A" w:rsidRPr="00A30325" w:rsidRDefault="0036755A" w:rsidP="0036755A">
      <w:pPr>
        <w:autoSpaceDE w:val="0"/>
        <w:autoSpaceDN w:val="0"/>
        <w:adjustRightInd w:val="0"/>
        <w:spacing w:after="0" w:line="240" w:lineRule="auto"/>
        <w:rPr>
          <w:rFonts w:ascii="Times New Roman" w:hAnsi="Times New Roman"/>
          <w:i/>
          <w:iCs/>
          <w:lang w:val="lt-LT"/>
        </w:rPr>
      </w:pPr>
    </w:p>
    <w:p w:rsidR="0036755A" w:rsidRPr="00A30325" w:rsidRDefault="0036755A" w:rsidP="0036755A">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Nedažni: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sukimosi pojūtis;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pilvo skausmas.</w:t>
      </w:r>
    </w:p>
    <w:p w:rsidR="0036755A" w:rsidRPr="00A30325" w:rsidRDefault="0036755A" w:rsidP="0036755A">
      <w:pPr>
        <w:autoSpaceDE w:val="0"/>
        <w:autoSpaceDN w:val="0"/>
        <w:adjustRightInd w:val="0"/>
        <w:spacing w:after="0" w:line="240" w:lineRule="auto"/>
        <w:rPr>
          <w:rFonts w:ascii="Times New Roman" w:hAnsi="Times New Roman"/>
          <w:i/>
          <w:iCs/>
          <w:lang w:val="lt-LT"/>
        </w:rPr>
      </w:pPr>
    </w:p>
    <w:p w:rsidR="0036755A" w:rsidRPr="00A30325" w:rsidRDefault="0036755A" w:rsidP="0036755A">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Dažnis nežinomas:</w:t>
      </w:r>
    </w:p>
    <w:p w:rsidR="0036755A" w:rsidRPr="00A30325" w:rsidRDefault="0036755A" w:rsidP="0036755A">
      <w:pPr>
        <w:numPr>
          <w:ilvl w:val="0"/>
          <w:numId w:val="18"/>
        </w:numPr>
        <w:autoSpaceDE w:val="0"/>
        <w:autoSpaceDN w:val="0"/>
        <w:adjustRightInd w:val="0"/>
        <w:spacing w:after="0" w:line="240" w:lineRule="auto"/>
        <w:ind w:left="567" w:hanging="567"/>
        <w:contextualSpacing/>
        <w:rPr>
          <w:rFonts w:ascii="Times New Roman" w:hAnsi="Times New Roman"/>
          <w:iCs/>
          <w:lang w:val="lt-LT"/>
        </w:rPr>
      </w:pPr>
      <w:r w:rsidRPr="00A30325">
        <w:rPr>
          <w:rFonts w:ascii="Times New Roman" w:hAnsi="Times New Roman"/>
          <w:iCs/>
          <w:lang w:val="lt-LT"/>
        </w:rPr>
        <w:t>pūslių atsiradimas ant odos (</w:t>
      </w:r>
      <w:proofErr w:type="spellStart"/>
      <w:r w:rsidRPr="00A30325">
        <w:rPr>
          <w:rFonts w:ascii="Times New Roman" w:hAnsi="Times New Roman"/>
          <w:iCs/>
          <w:lang w:val="lt-LT"/>
        </w:rPr>
        <w:t>buliozinio</w:t>
      </w:r>
      <w:proofErr w:type="spellEnd"/>
      <w:r w:rsidRPr="00A30325">
        <w:rPr>
          <w:rFonts w:ascii="Times New Roman" w:hAnsi="Times New Roman"/>
          <w:iCs/>
          <w:lang w:val="lt-LT"/>
        </w:rPr>
        <w:t xml:space="preserve"> (</w:t>
      </w:r>
      <w:proofErr w:type="spellStart"/>
      <w:r w:rsidRPr="00A30325">
        <w:rPr>
          <w:rFonts w:ascii="Times New Roman" w:hAnsi="Times New Roman"/>
          <w:iCs/>
          <w:lang w:val="lt-LT"/>
        </w:rPr>
        <w:t>pūslinio</w:t>
      </w:r>
      <w:proofErr w:type="spellEnd"/>
      <w:r w:rsidRPr="00A30325">
        <w:rPr>
          <w:rFonts w:ascii="Times New Roman" w:hAnsi="Times New Roman"/>
          <w:iCs/>
          <w:lang w:val="lt-LT"/>
        </w:rPr>
        <w:t>) dermatito požymiai);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odos bėrimas su niežuliu arba be jo, pasireiškia kartu su kai kuriais toliau išvardytais požymiais arba simptomais: karščiavimu, sąnarių skausmu, limfmazgių padidėjimu ir (arba) į gripą panašiais simptomais;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bėrimas, rausvai violetinės dėmės, karščiavimas, niežulys (kraujagyslių uždegimo simptomai);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mažas kraujo plokštelių kiekis kraujyje (kartais pasireiškia neįprastu kraujavimo arba mėlynių atsiradimu);</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didelis kalio kiekis kraujyje (kartais pasireiškia raumenų spazmais, pakitusiu širdies ritmu);</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alerginės reakcijos (pasireiškia tokiais simptomais, kaip bėrimas, niežulys, dilgėlinė, apsunkintas kvėpavimas arba rijimas, galvos sukimasis);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patinimas, ypač veido ir gerklės; bėrimas; niežulys;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kepenų funkcijos rodmenų padidėjimas;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hemoglobino kiekio sumažėjimas ir raudonų ląstelių procentinės dalies sumažėjimas kraujyje (abu sunkiais atvejais gali pasireikšti anemija);</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inkstų nepakankamumas</w:t>
      </w:r>
      <w:r w:rsidRPr="00A30325">
        <w:rPr>
          <w:rFonts w:ascii="Times New Roman" w:eastAsia="MS Mincho" w:hAnsi="Times New Roman"/>
          <w:lang w:val="lt-LT" w:eastAsia="ja-JP"/>
        </w:rPr>
        <w:t>;</w:t>
      </w:r>
    </w:p>
    <w:p w:rsidR="0036755A" w:rsidRPr="00A30325" w:rsidRDefault="0036755A" w:rsidP="0036755A">
      <w:pPr>
        <w:numPr>
          <w:ilvl w:val="0"/>
          <w:numId w:val="10"/>
        </w:numPr>
        <w:spacing w:after="0" w:line="240" w:lineRule="auto"/>
        <w:rPr>
          <w:rFonts w:ascii="Times New Roman" w:hAnsi="Times New Roman"/>
          <w:lang w:val="lt-LT"/>
        </w:rPr>
      </w:pPr>
      <w:r w:rsidRPr="00A30325">
        <w:rPr>
          <w:rFonts w:ascii="Times New Roman" w:hAnsi="Times New Roman"/>
          <w:lang w:val="lt-LT"/>
        </w:rPr>
        <w:t>mažas natrio kiekis kraujyje (kuris gali sukelti pykinimą, nuovargį, minčių susipainiojimą, bendrą negalavimą, traukulius).</w:t>
      </w:r>
    </w:p>
    <w:p w:rsidR="0036755A" w:rsidRPr="00A30325" w:rsidRDefault="0036755A" w:rsidP="0036755A">
      <w:pPr>
        <w:autoSpaceDE w:val="0"/>
        <w:autoSpaceDN w:val="0"/>
        <w:adjustRightInd w:val="0"/>
        <w:spacing w:after="0" w:line="240" w:lineRule="auto"/>
        <w:rPr>
          <w:rFonts w:ascii="Times New Roman" w:hAnsi="Times New Roman"/>
          <w:lang w:val="lt-LT"/>
        </w:rPr>
      </w:pPr>
    </w:p>
    <w:p w:rsidR="0036755A" w:rsidRPr="00A30325" w:rsidRDefault="0036755A" w:rsidP="0036755A">
      <w:pPr>
        <w:autoSpaceDE w:val="0"/>
        <w:autoSpaceDN w:val="0"/>
        <w:adjustRightInd w:val="0"/>
        <w:spacing w:after="0" w:line="240" w:lineRule="auto"/>
        <w:rPr>
          <w:rFonts w:ascii="Times New Roman" w:hAnsi="Times New Roman"/>
          <w:u w:val="single"/>
          <w:lang w:val="lt-LT"/>
        </w:rPr>
      </w:pPr>
      <w:proofErr w:type="spellStart"/>
      <w:r w:rsidRPr="00A30325">
        <w:rPr>
          <w:rFonts w:ascii="Times New Roman" w:hAnsi="Times New Roman"/>
          <w:u w:val="single"/>
          <w:lang w:val="lt-LT"/>
        </w:rPr>
        <w:t>Hidrochlorotiazidas</w:t>
      </w:r>
      <w:proofErr w:type="spellEnd"/>
    </w:p>
    <w:p w:rsidR="0036755A" w:rsidRPr="00A30325" w:rsidRDefault="0036755A" w:rsidP="0036755A">
      <w:pPr>
        <w:autoSpaceDE w:val="0"/>
        <w:autoSpaceDN w:val="0"/>
        <w:adjustRightInd w:val="0"/>
        <w:spacing w:after="0" w:line="240" w:lineRule="auto"/>
        <w:rPr>
          <w:rFonts w:ascii="Times New Roman" w:hAnsi="Times New Roman"/>
          <w:i/>
          <w:iCs/>
          <w:lang w:val="lt-LT"/>
        </w:rPr>
      </w:pPr>
    </w:p>
    <w:p w:rsidR="0036755A" w:rsidRPr="00A30325" w:rsidRDefault="0036755A" w:rsidP="0036755A">
      <w:pPr>
        <w:spacing w:after="0" w:line="240" w:lineRule="auto"/>
        <w:ind w:left="425" w:hanging="425"/>
        <w:rPr>
          <w:rFonts w:ascii="Times New Roman" w:hAnsi="Times New Roman"/>
          <w:i/>
          <w:iCs/>
          <w:lang w:val="lt-LT"/>
        </w:rPr>
      </w:pPr>
      <w:r w:rsidRPr="00A30325">
        <w:rPr>
          <w:rFonts w:ascii="Times New Roman" w:hAnsi="Times New Roman"/>
          <w:i/>
          <w:iCs/>
          <w:lang w:val="lt-LT"/>
        </w:rPr>
        <w:t>Labai dažni:</w:t>
      </w:r>
    </w:p>
    <w:p w:rsidR="0036755A" w:rsidRPr="00A30325" w:rsidRDefault="0036755A" w:rsidP="0036755A">
      <w:pPr>
        <w:numPr>
          <w:ilvl w:val="0"/>
          <w:numId w:val="16"/>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sumažėjęs kalio kiekis kraujyje;</w:t>
      </w:r>
    </w:p>
    <w:p w:rsidR="0036755A" w:rsidRPr="00A30325" w:rsidRDefault="0036755A" w:rsidP="0036755A">
      <w:pPr>
        <w:numPr>
          <w:ilvl w:val="0"/>
          <w:numId w:val="16"/>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lastRenderedPageBreak/>
        <w:t>padidėjęs lipidų kiekis kraujyje.</w:t>
      </w:r>
    </w:p>
    <w:p w:rsidR="0036755A" w:rsidRPr="00A30325" w:rsidRDefault="0036755A" w:rsidP="0036755A">
      <w:pPr>
        <w:autoSpaceDE w:val="0"/>
        <w:autoSpaceDN w:val="0"/>
        <w:adjustRightInd w:val="0"/>
        <w:spacing w:after="0" w:line="240" w:lineRule="auto"/>
        <w:rPr>
          <w:rFonts w:ascii="Times New Roman" w:eastAsia="MS Mincho" w:hAnsi="Times New Roman"/>
          <w:i/>
          <w:iCs/>
          <w:lang w:val="lt-LT" w:eastAsia="ja-JP"/>
        </w:rPr>
      </w:pPr>
    </w:p>
    <w:p w:rsidR="0036755A" w:rsidRPr="00A30325" w:rsidRDefault="0036755A" w:rsidP="0036755A">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Dažni:</w:t>
      </w:r>
    </w:p>
    <w:p w:rsidR="0036755A" w:rsidRPr="00A30325" w:rsidRDefault="0036755A" w:rsidP="0036755A">
      <w:pPr>
        <w:numPr>
          <w:ilvl w:val="0"/>
          <w:numId w:val="15"/>
        </w:numPr>
        <w:autoSpaceDE w:val="0"/>
        <w:autoSpaceDN w:val="0"/>
        <w:adjustRightInd w:val="0"/>
        <w:spacing w:after="0" w:line="240" w:lineRule="auto"/>
        <w:ind w:left="567" w:hanging="567"/>
        <w:rPr>
          <w:rFonts w:ascii="Times New Roman" w:eastAsia="MS Mincho" w:hAnsi="Times New Roman"/>
          <w:lang w:val="lt-LT" w:eastAsia="ja-JP"/>
        </w:rPr>
      </w:pPr>
      <w:r w:rsidRPr="00A30325">
        <w:rPr>
          <w:rFonts w:ascii="Times New Roman" w:eastAsia="MS Mincho" w:hAnsi="Times New Roman"/>
          <w:lang w:val="lt-LT" w:eastAsia="ja-JP"/>
        </w:rPr>
        <w:t>sumažėjęs natrio kiekis kraujyje;</w:t>
      </w:r>
    </w:p>
    <w:p w:rsidR="0036755A" w:rsidRPr="00A30325" w:rsidRDefault="0036755A" w:rsidP="0036755A">
      <w:pPr>
        <w:numPr>
          <w:ilvl w:val="0"/>
          <w:numId w:val="15"/>
        </w:numPr>
        <w:autoSpaceDE w:val="0"/>
        <w:autoSpaceDN w:val="0"/>
        <w:adjustRightInd w:val="0"/>
        <w:spacing w:after="0" w:line="240" w:lineRule="auto"/>
        <w:ind w:left="567" w:hanging="567"/>
        <w:rPr>
          <w:rFonts w:ascii="Times New Roman" w:eastAsia="MS Mincho" w:hAnsi="Times New Roman"/>
          <w:lang w:val="lt-LT" w:eastAsia="ja-JP"/>
        </w:rPr>
      </w:pPr>
      <w:r w:rsidRPr="00A30325">
        <w:rPr>
          <w:rFonts w:ascii="Times New Roman" w:eastAsia="MS Mincho" w:hAnsi="Times New Roman"/>
          <w:lang w:val="lt-LT" w:eastAsia="ja-JP"/>
        </w:rPr>
        <w:t>sumažėjęs magnio kiekis kraujyje;</w:t>
      </w:r>
    </w:p>
    <w:p w:rsidR="0036755A" w:rsidRPr="00A30325" w:rsidRDefault="0036755A" w:rsidP="0036755A">
      <w:pPr>
        <w:numPr>
          <w:ilvl w:val="0"/>
          <w:numId w:val="15"/>
        </w:numPr>
        <w:autoSpaceDE w:val="0"/>
        <w:autoSpaceDN w:val="0"/>
        <w:adjustRightInd w:val="0"/>
        <w:spacing w:after="0" w:line="240" w:lineRule="auto"/>
        <w:ind w:left="567" w:hanging="567"/>
        <w:rPr>
          <w:rFonts w:ascii="Times New Roman" w:eastAsia="MS Mincho" w:hAnsi="Times New Roman"/>
          <w:lang w:val="lt-LT" w:eastAsia="ja-JP"/>
        </w:rPr>
      </w:pPr>
      <w:r w:rsidRPr="00A30325">
        <w:rPr>
          <w:rFonts w:ascii="Times New Roman" w:eastAsia="MS Mincho" w:hAnsi="Times New Roman"/>
          <w:lang w:val="lt-LT" w:eastAsia="ja-JP"/>
        </w:rPr>
        <w:t>padidėjęs šlapimo rūgšties kiekis kraujyje;</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niežtintis bėrimas ir kitokie bėrimo tipai;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sumažėjęs apetitas;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lengvas pykinimas ir vėmimas;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alpulys, apalpimas atsistojant;</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impotencija.</w:t>
      </w:r>
    </w:p>
    <w:p w:rsidR="0036755A" w:rsidRPr="00A30325" w:rsidRDefault="0036755A" w:rsidP="0036755A">
      <w:pPr>
        <w:autoSpaceDE w:val="0"/>
        <w:autoSpaceDN w:val="0"/>
        <w:adjustRightInd w:val="0"/>
        <w:spacing w:after="0" w:line="240" w:lineRule="auto"/>
        <w:rPr>
          <w:rFonts w:ascii="Times New Roman" w:hAnsi="Times New Roman"/>
          <w:lang w:val="lt-LT"/>
        </w:rPr>
      </w:pPr>
    </w:p>
    <w:p w:rsidR="0036755A" w:rsidRPr="00A30325" w:rsidRDefault="0036755A" w:rsidP="0036755A">
      <w:pPr>
        <w:numPr>
          <w:ilvl w:val="12"/>
          <w:numId w:val="0"/>
        </w:numPr>
        <w:spacing w:after="0" w:line="240" w:lineRule="auto"/>
        <w:ind w:right="-2"/>
        <w:rPr>
          <w:rFonts w:ascii="Times New Roman" w:hAnsi="Times New Roman"/>
          <w:i/>
          <w:iCs/>
          <w:lang w:val="lt-LT"/>
        </w:rPr>
      </w:pPr>
      <w:r w:rsidRPr="00A30325">
        <w:rPr>
          <w:rFonts w:ascii="Times New Roman" w:hAnsi="Times New Roman"/>
          <w:i/>
          <w:iCs/>
          <w:lang w:val="lt-LT"/>
        </w:rPr>
        <w:t>Reti: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odos patinimas ir pūslių atsiradimas (dėl padidėjusio jautrumo saulės spinduliams);</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padidėjęs kalcio kiekis kraujyje;</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padidėjęs cukraus kiekis kraujyje;</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cukraus nustatymas šlapime;</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medžiagų apykaitos būklės cukrinio diabeto metu pablogėjimas;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vidurių užkietėjimas, </w:t>
      </w:r>
      <w:r w:rsidRPr="00A30325">
        <w:rPr>
          <w:rFonts w:ascii="Times New Roman" w:eastAsia="MS Mincho" w:hAnsi="Times New Roman"/>
          <w:lang w:val="lt-LT" w:eastAsia="ja-JP"/>
        </w:rPr>
        <w:t xml:space="preserve">viduriavimas, </w:t>
      </w:r>
      <w:r w:rsidRPr="00A30325">
        <w:rPr>
          <w:rFonts w:ascii="Times New Roman" w:hAnsi="Times New Roman"/>
          <w:lang w:val="lt-LT"/>
        </w:rPr>
        <w:t>nemalonus pojūtis pilve arba žarnyne, kepenų sutrikimai</w:t>
      </w:r>
      <w:r w:rsidRPr="00A30325">
        <w:rPr>
          <w:rFonts w:ascii="Times New Roman" w:eastAsia="MS Mincho" w:hAnsi="Times New Roman"/>
          <w:lang w:val="lt-LT" w:eastAsia="ja-JP"/>
        </w:rPr>
        <w:t>, kurie gali pasireikšti kartu su pageltusia oda</w:t>
      </w:r>
      <w:r w:rsidRPr="00A30325">
        <w:rPr>
          <w:rFonts w:ascii="Times New Roman" w:hAnsi="Times New Roman"/>
          <w:lang w:val="lt-LT"/>
        </w:rPr>
        <w:t xml:space="preserve"> ir akių </w:t>
      </w:r>
      <w:r w:rsidRPr="00A30325">
        <w:rPr>
          <w:rFonts w:ascii="Times New Roman" w:eastAsia="MS Mincho" w:hAnsi="Times New Roman"/>
          <w:lang w:val="lt-LT" w:eastAsia="ja-JP"/>
        </w:rPr>
        <w:t>baltymais;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nereguliarus širdies plakimas;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galvos skausmas;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miego sutrikimas;</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liūdna nuotaika (depresija);</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mažas kraujo plokštelių kiekis kraujyje (kartais pasireiškia poodiniu kraujavimu arba mėlynių atsiradimu</w:t>
      </w:r>
      <w:r w:rsidRPr="00A30325">
        <w:rPr>
          <w:rFonts w:ascii="Times New Roman" w:eastAsia="MS Mincho" w:hAnsi="Times New Roman"/>
          <w:lang w:val="lt-LT" w:eastAsia="ja-JP"/>
        </w:rPr>
        <w:t>);</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svaigulys;</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galūnių dilgčiojimo ir tirpimo pojūtis;</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regos sutrikimas.</w:t>
      </w:r>
    </w:p>
    <w:p w:rsidR="0036755A" w:rsidRPr="00A30325" w:rsidRDefault="0036755A" w:rsidP="0036755A">
      <w:pPr>
        <w:autoSpaceDE w:val="0"/>
        <w:autoSpaceDN w:val="0"/>
        <w:adjustRightInd w:val="0"/>
        <w:spacing w:after="0" w:line="240" w:lineRule="auto"/>
        <w:rPr>
          <w:rFonts w:ascii="Times New Roman" w:hAnsi="Times New Roman"/>
          <w:i/>
          <w:iCs/>
          <w:lang w:val="lt-LT"/>
        </w:rPr>
      </w:pPr>
    </w:p>
    <w:p w:rsidR="0036755A" w:rsidRPr="00A30325" w:rsidRDefault="0036755A" w:rsidP="0036755A">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Labai reti:</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kraujagyslių uždegimas, pasireiškiantis tokiais simptomais kaip bėrimas, rausvai violetinės dėmės, karščiavimas</w:t>
      </w:r>
      <w:r w:rsidRPr="00A30325">
        <w:rPr>
          <w:rFonts w:ascii="Times New Roman" w:eastAsia="MS Mincho" w:hAnsi="Times New Roman"/>
          <w:lang w:val="lt-LT" w:eastAsia="ja-JP"/>
        </w:rPr>
        <w:t xml:space="preserve"> (</w:t>
      </w:r>
      <w:proofErr w:type="spellStart"/>
      <w:r w:rsidRPr="00A30325">
        <w:rPr>
          <w:rFonts w:ascii="Times New Roman" w:eastAsia="MS Mincho" w:hAnsi="Times New Roman"/>
          <w:lang w:val="lt-LT" w:eastAsia="ja-JP"/>
        </w:rPr>
        <w:t>vaskulitas</w:t>
      </w:r>
      <w:proofErr w:type="spellEnd"/>
      <w:r w:rsidRPr="00A30325">
        <w:rPr>
          <w:rFonts w:ascii="Times New Roman" w:eastAsia="MS Mincho" w:hAnsi="Times New Roman"/>
          <w:lang w:val="lt-LT" w:eastAsia="ja-JP"/>
        </w:rPr>
        <w:t>);</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bėrimas, niežulys, dilgėlinė, apsunkintas kvėpavimas ar rijimas, svaigulys (padidėjusio jautrumo reakcija);</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 xml:space="preserve">sunki odos liga, kuri pasireiškia bėrimu, odos raudoniu, pūslių susidarymu lūpų, akių ar burnos gleivinėje, odos lupimusi, karščiavimu (toksinė epidermio </w:t>
      </w:r>
      <w:proofErr w:type="spellStart"/>
      <w:r w:rsidRPr="00A30325">
        <w:rPr>
          <w:rFonts w:ascii="Times New Roman" w:eastAsia="MS Mincho" w:hAnsi="Times New Roman"/>
          <w:lang w:val="lt-LT" w:eastAsia="ja-JP"/>
        </w:rPr>
        <w:t>nekrolizė</w:t>
      </w:r>
      <w:proofErr w:type="spellEnd"/>
      <w:r w:rsidRPr="00A30325">
        <w:rPr>
          <w:rFonts w:ascii="Times New Roman" w:eastAsia="MS Mincho" w:hAnsi="Times New Roman"/>
          <w:lang w:val="lt-LT" w:eastAsia="ja-JP"/>
        </w:rPr>
        <w:t>);</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veido bėrimas, sąnarių </w:t>
      </w:r>
      <w:r w:rsidRPr="00A30325">
        <w:rPr>
          <w:rFonts w:ascii="Times New Roman" w:eastAsia="MS Mincho" w:hAnsi="Times New Roman"/>
          <w:lang w:val="lt-LT" w:eastAsia="ja-JP"/>
        </w:rPr>
        <w:t xml:space="preserve">skausmas, </w:t>
      </w:r>
      <w:r w:rsidRPr="00A30325">
        <w:rPr>
          <w:rFonts w:ascii="Times New Roman" w:hAnsi="Times New Roman"/>
          <w:lang w:val="lt-LT"/>
        </w:rPr>
        <w:t xml:space="preserve">raumenų </w:t>
      </w:r>
      <w:r w:rsidRPr="00A30325">
        <w:rPr>
          <w:rFonts w:ascii="Times New Roman" w:eastAsia="MS Mincho" w:hAnsi="Times New Roman"/>
          <w:lang w:val="lt-LT" w:eastAsia="ja-JP"/>
        </w:rPr>
        <w:t xml:space="preserve">sutrikimas, </w:t>
      </w:r>
      <w:r w:rsidRPr="00A30325">
        <w:rPr>
          <w:rFonts w:ascii="Times New Roman" w:hAnsi="Times New Roman"/>
          <w:lang w:val="lt-LT"/>
        </w:rPr>
        <w:t>karščiavimas (</w:t>
      </w:r>
      <w:r w:rsidRPr="00A30325">
        <w:rPr>
          <w:rFonts w:ascii="Times New Roman" w:eastAsia="MS Mincho" w:hAnsi="Times New Roman"/>
          <w:lang w:val="lt-LT" w:eastAsia="ja-JP"/>
        </w:rPr>
        <w:t>galimi raudonosios vilkligės požymiai</w:t>
      </w:r>
      <w:r w:rsidRPr="00A30325">
        <w:rPr>
          <w:rFonts w:ascii="Times New Roman" w:hAnsi="Times New Roman"/>
          <w:lang w:val="lt-LT"/>
        </w:rPr>
        <w:t>);</w:t>
      </w:r>
    </w:p>
    <w:p w:rsidR="0036755A" w:rsidRPr="00A30325"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stiprus viršutinės pilvo dalies skausmas</w:t>
      </w:r>
      <w:r w:rsidRPr="00A30325">
        <w:rPr>
          <w:rFonts w:ascii="Times New Roman" w:eastAsia="MS Mincho" w:hAnsi="Times New Roman"/>
          <w:lang w:val="lt-LT" w:eastAsia="ja-JP"/>
        </w:rPr>
        <w:t xml:space="preserve"> (galimi pankreatito požymiai);</w:t>
      </w:r>
    </w:p>
    <w:p w:rsidR="0036755A" w:rsidRPr="00976D64" w:rsidRDefault="0036755A" w:rsidP="0036755A">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apsunkintas kvėpavimas</w:t>
      </w:r>
      <w:r w:rsidRPr="00A30325">
        <w:rPr>
          <w:rFonts w:ascii="Times New Roman" w:eastAsia="MS Mincho" w:hAnsi="Times New Roman"/>
          <w:lang w:val="lt-LT" w:eastAsia="ja-JP"/>
        </w:rPr>
        <w:t xml:space="preserve"> su karščiavimu, kosulys, švokštimas, dusulys;</w:t>
      </w:r>
    </w:p>
    <w:p w:rsidR="0036755A" w:rsidRPr="004A79BF" w:rsidRDefault="0036755A" w:rsidP="0036755A">
      <w:pPr>
        <w:numPr>
          <w:ilvl w:val="0"/>
          <w:numId w:val="10"/>
        </w:numPr>
        <w:tabs>
          <w:tab w:val="left" w:pos="540"/>
        </w:tabs>
        <w:spacing w:after="0" w:line="240" w:lineRule="auto"/>
        <w:outlineLvl w:val="0"/>
        <w:rPr>
          <w:rFonts w:ascii="Times New Roman" w:hAnsi="Times New Roman"/>
          <w:lang w:val="lt-LT"/>
        </w:rPr>
      </w:pPr>
      <w:r>
        <w:rPr>
          <w:rFonts w:ascii="Times New Roman" w:hAnsi="Times New Roman"/>
          <w:lang w:val="lt-LT"/>
        </w:rPr>
        <w:t>ū</w:t>
      </w:r>
      <w:r w:rsidRPr="004A79BF">
        <w:rPr>
          <w:rFonts w:ascii="Times New Roman" w:hAnsi="Times New Roman"/>
          <w:lang w:val="lt-LT"/>
        </w:rPr>
        <w:t>minis kvėpavimo sutrikimas (pasireiškia stipriu dusuliu, karščiavimu, silpnumu ir sumišimu).</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 xml:space="preserve">karščiavimas, gerklės skausmas, dažnesnės infekcijos (galimi </w:t>
      </w:r>
      <w:proofErr w:type="spellStart"/>
      <w:r w:rsidRPr="00A30325">
        <w:rPr>
          <w:rFonts w:ascii="Times New Roman" w:eastAsia="MS Mincho" w:hAnsi="Times New Roman"/>
          <w:lang w:val="lt-LT" w:eastAsia="ja-JP"/>
        </w:rPr>
        <w:t>agranuliocitozės</w:t>
      </w:r>
      <w:proofErr w:type="spellEnd"/>
      <w:r w:rsidRPr="00A30325">
        <w:rPr>
          <w:rFonts w:ascii="Times New Roman" w:eastAsia="MS Mincho" w:hAnsi="Times New Roman"/>
          <w:lang w:val="lt-LT" w:eastAsia="ja-JP"/>
        </w:rPr>
        <w:t xml:space="preserve"> požymiai);</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blyški oda, nuovargis, dusulys, tamsios spalvos šlapimas (galimi hemolizinės anemijos požymiai);</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 xml:space="preserve">karščiavimas, gerklės skausmas ar opų susidarymas burnos ertmės gleivinėje dėl infekcijos (galimi </w:t>
      </w:r>
      <w:proofErr w:type="spellStart"/>
      <w:r w:rsidRPr="00A30325">
        <w:rPr>
          <w:rFonts w:ascii="Times New Roman" w:eastAsia="MS Mincho" w:hAnsi="Times New Roman"/>
          <w:lang w:val="lt-LT" w:eastAsia="ja-JP"/>
        </w:rPr>
        <w:t>leukopenijos</w:t>
      </w:r>
      <w:proofErr w:type="spellEnd"/>
      <w:r w:rsidRPr="00A30325">
        <w:rPr>
          <w:rFonts w:ascii="Times New Roman" w:eastAsia="MS Mincho" w:hAnsi="Times New Roman"/>
          <w:lang w:val="lt-LT" w:eastAsia="ja-JP"/>
        </w:rPr>
        <w:t xml:space="preserve"> požymiai);</w:t>
      </w:r>
    </w:p>
    <w:p w:rsidR="0036755A" w:rsidRPr="00A30325" w:rsidRDefault="0036755A" w:rsidP="0036755A">
      <w:pPr>
        <w:numPr>
          <w:ilvl w:val="0"/>
          <w:numId w:val="10"/>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 xml:space="preserve">sumišimas, nuovargis, raumenų trūkčiojimas ir spazmai, pagreitėjęs kvėpavimas (galimi </w:t>
      </w:r>
      <w:proofErr w:type="spellStart"/>
      <w:r w:rsidRPr="00A30325">
        <w:rPr>
          <w:rFonts w:ascii="Times New Roman" w:eastAsia="MS Mincho" w:hAnsi="Times New Roman"/>
          <w:lang w:val="lt-LT" w:eastAsia="ja-JP"/>
        </w:rPr>
        <w:t>hipochloreminės</w:t>
      </w:r>
      <w:proofErr w:type="spellEnd"/>
      <w:r w:rsidRPr="00A30325">
        <w:rPr>
          <w:rFonts w:ascii="Times New Roman" w:eastAsia="MS Mincho" w:hAnsi="Times New Roman"/>
          <w:lang w:val="lt-LT" w:eastAsia="ja-JP"/>
        </w:rPr>
        <w:t xml:space="preserve"> </w:t>
      </w:r>
      <w:proofErr w:type="spellStart"/>
      <w:r w:rsidRPr="00A30325">
        <w:rPr>
          <w:rFonts w:ascii="Times New Roman" w:eastAsia="MS Mincho" w:hAnsi="Times New Roman"/>
          <w:lang w:val="lt-LT" w:eastAsia="ja-JP"/>
        </w:rPr>
        <w:t>alkalozės</w:t>
      </w:r>
      <w:proofErr w:type="spellEnd"/>
      <w:r w:rsidRPr="00A30325">
        <w:rPr>
          <w:rFonts w:ascii="Times New Roman" w:eastAsia="MS Mincho" w:hAnsi="Times New Roman"/>
          <w:lang w:val="lt-LT" w:eastAsia="ja-JP"/>
        </w:rPr>
        <w:t xml:space="preserve"> požymiai).</w:t>
      </w:r>
    </w:p>
    <w:p w:rsidR="0036755A" w:rsidRPr="00A30325" w:rsidRDefault="0036755A" w:rsidP="0036755A">
      <w:pPr>
        <w:autoSpaceDE w:val="0"/>
        <w:autoSpaceDN w:val="0"/>
        <w:adjustRightInd w:val="0"/>
        <w:spacing w:after="0" w:line="240" w:lineRule="auto"/>
        <w:rPr>
          <w:rFonts w:ascii="Times New Roman" w:eastAsia="MS Mincho" w:hAnsi="Times New Roman"/>
          <w:lang w:val="lt-LT" w:eastAsia="ja-JP"/>
        </w:rPr>
      </w:pPr>
    </w:p>
    <w:p w:rsidR="0036755A" w:rsidRPr="00A30325" w:rsidRDefault="0036755A" w:rsidP="0036755A">
      <w:pPr>
        <w:widowControl w:val="0"/>
        <w:spacing w:after="0" w:line="240" w:lineRule="auto"/>
        <w:rPr>
          <w:rFonts w:ascii="Times New Roman" w:hAnsi="Times New Roman"/>
          <w:lang w:val="lt-LT" w:eastAsia="lt-LT"/>
        </w:rPr>
      </w:pPr>
      <w:r w:rsidRPr="00A30325">
        <w:rPr>
          <w:rFonts w:ascii="Times New Roman" w:hAnsi="Times New Roman"/>
          <w:i/>
          <w:iCs/>
          <w:lang w:val="lt-LT" w:eastAsia="lt-LT"/>
        </w:rPr>
        <w:t>Dažnis nežinomas</w:t>
      </w:r>
    </w:p>
    <w:p w:rsidR="0036755A" w:rsidRDefault="0036755A" w:rsidP="0036755A">
      <w:pPr>
        <w:numPr>
          <w:ilvl w:val="0"/>
          <w:numId w:val="17"/>
        </w:numPr>
        <w:tabs>
          <w:tab w:val="clear" w:pos="357"/>
          <w:tab w:val="num" w:pos="567"/>
        </w:tabs>
        <w:spacing w:after="0" w:line="240" w:lineRule="auto"/>
        <w:ind w:left="567" w:hanging="567"/>
        <w:rPr>
          <w:rFonts w:ascii="Times New Roman" w:hAnsi="Times New Roman"/>
          <w:lang w:val="lt-LT"/>
        </w:rPr>
      </w:pPr>
      <w:r>
        <w:rPr>
          <w:rFonts w:ascii="Times New Roman" w:hAnsi="Times New Roman"/>
          <w:lang w:val="lt-LT"/>
        </w:rPr>
        <w:t>o</w:t>
      </w:r>
      <w:r w:rsidRPr="00D279E8">
        <w:rPr>
          <w:rFonts w:ascii="Times New Roman" w:hAnsi="Times New Roman"/>
          <w:lang w:val="lt-LT"/>
        </w:rPr>
        <w:t>dos ir lūpos vėžys (</w:t>
      </w:r>
      <w:proofErr w:type="spellStart"/>
      <w:r w:rsidRPr="00D279E8">
        <w:rPr>
          <w:rFonts w:ascii="Times New Roman" w:hAnsi="Times New Roman"/>
          <w:lang w:val="lt-LT"/>
        </w:rPr>
        <w:t>nemelanominis</w:t>
      </w:r>
      <w:proofErr w:type="spellEnd"/>
      <w:r w:rsidRPr="00D279E8">
        <w:rPr>
          <w:rFonts w:ascii="Times New Roman" w:hAnsi="Times New Roman"/>
          <w:lang w:val="lt-LT"/>
        </w:rPr>
        <w:t xml:space="preserve"> odos vėžys).</w:t>
      </w:r>
    </w:p>
    <w:p w:rsidR="0036755A" w:rsidRPr="00A30325" w:rsidRDefault="0036755A" w:rsidP="0036755A">
      <w:pPr>
        <w:numPr>
          <w:ilvl w:val="0"/>
          <w:numId w:val="17"/>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 xml:space="preserve">silpnumas, mėlynių (kraujosruvų) susidarymas ir dažnos infekcijos (galimi </w:t>
      </w:r>
      <w:proofErr w:type="spellStart"/>
      <w:r w:rsidRPr="00A30325">
        <w:rPr>
          <w:rFonts w:ascii="Times New Roman" w:hAnsi="Times New Roman"/>
          <w:lang w:val="lt-LT"/>
        </w:rPr>
        <w:t>aplazinės</w:t>
      </w:r>
      <w:proofErr w:type="spellEnd"/>
      <w:r w:rsidRPr="00A30325">
        <w:rPr>
          <w:rFonts w:ascii="Times New Roman" w:hAnsi="Times New Roman"/>
          <w:lang w:val="lt-LT"/>
        </w:rPr>
        <w:t xml:space="preserve"> anemijos požymiai);</w:t>
      </w:r>
    </w:p>
    <w:p w:rsidR="0036755A" w:rsidRPr="00A30325" w:rsidRDefault="0036755A" w:rsidP="0036755A">
      <w:pPr>
        <w:numPr>
          <w:ilvl w:val="0"/>
          <w:numId w:val="17"/>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žymiai sumažėjęs šlapimo išskyrimas (galimas inkstų veiklos sutrikimo ar inkstų nepakankamumo požymis);</w:t>
      </w:r>
    </w:p>
    <w:p w:rsidR="0036755A" w:rsidRPr="00A30325" w:rsidRDefault="0036755A" w:rsidP="0036755A">
      <w:pPr>
        <w:numPr>
          <w:ilvl w:val="0"/>
          <w:numId w:val="17"/>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lastRenderedPageBreak/>
        <w:t xml:space="preserve">susilpnėjęs regėjimas ar akių skausmas dėl padidėjusio akispūdžio (galimi </w:t>
      </w:r>
      <w:r w:rsidRPr="00885874">
        <w:rPr>
          <w:rFonts w:ascii="Times New Roman" w:hAnsi="Times New Roman"/>
          <w:lang w:val="lt-LT"/>
        </w:rPr>
        <w:t xml:space="preserve"> skysčio susikaupimo akies kraujagysliniame dangale (tarp </w:t>
      </w:r>
      <w:proofErr w:type="spellStart"/>
      <w:r w:rsidRPr="00885874">
        <w:rPr>
          <w:rFonts w:ascii="Times New Roman" w:hAnsi="Times New Roman"/>
          <w:lang w:val="lt-LT"/>
        </w:rPr>
        <w:t>gyslainės</w:t>
      </w:r>
      <w:proofErr w:type="spellEnd"/>
      <w:r w:rsidRPr="00885874">
        <w:rPr>
          <w:rFonts w:ascii="Times New Roman" w:hAnsi="Times New Roman"/>
          <w:lang w:val="lt-LT"/>
        </w:rPr>
        <w:t xml:space="preserve"> ir </w:t>
      </w:r>
      <w:proofErr w:type="spellStart"/>
      <w:r w:rsidRPr="00885874">
        <w:rPr>
          <w:rFonts w:ascii="Times New Roman" w:hAnsi="Times New Roman"/>
          <w:lang w:val="lt-LT"/>
        </w:rPr>
        <w:t>skleros</w:t>
      </w:r>
      <w:proofErr w:type="spellEnd"/>
      <w:r w:rsidRPr="00885874">
        <w:rPr>
          <w:rFonts w:ascii="Times New Roman" w:hAnsi="Times New Roman"/>
          <w:lang w:val="lt-LT"/>
        </w:rPr>
        <w:t xml:space="preserve">) </w:t>
      </w:r>
      <w:r>
        <w:rPr>
          <w:rFonts w:ascii="Times New Roman" w:hAnsi="Times New Roman"/>
          <w:lang w:val="lt-LT"/>
        </w:rPr>
        <w:t xml:space="preserve">arba </w:t>
      </w:r>
      <w:r w:rsidRPr="00A30325">
        <w:rPr>
          <w:rFonts w:ascii="Times New Roman" w:hAnsi="Times New Roman"/>
          <w:lang w:val="lt-LT"/>
        </w:rPr>
        <w:t>ūminės uždarojo kampo glaukomos požymiai);</w:t>
      </w:r>
    </w:p>
    <w:p w:rsidR="0036755A" w:rsidRPr="00A30325" w:rsidRDefault="0036755A" w:rsidP="0036755A">
      <w:pPr>
        <w:numPr>
          <w:ilvl w:val="0"/>
          <w:numId w:val="17"/>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bėrimas, odos raudonis, pūslių susidarymas lūpų, akių ar burnos gleivinėje, odos lupimasis, karščiavimas (galimi daugiaformės raudonės (</w:t>
      </w:r>
      <w:proofErr w:type="spellStart"/>
      <w:r w:rsidRPr="00A30325">
        <w:rPr>
          <w:rFonts w:ascii="Times New Roman" w:hAnsi="Times New Roman"/>
          <w:lang w:val="lt-LT"/>
        </w:rPr>
        <w:t>eritemos</w:t>
      </w:r>
      <w:proofErr w:type="spellEnd"/>
      <w:r w:rsidRPr="00A30325">
        <w:rPr>
          <w:rFonts w:ascii="Times New Roman" w:hAnsi="Times New Roman"/>
          <w:lang w:val="lt-LT"/>
        </w:rPr>
        <w:t>) požymiai);</w:t>
      </w:r>
    </w:p>
    <w:p w:rsidR="0036755A" w:rsidRPr="00A30325" w:rsidRDefault="0036755A" w:rsidP="0036755A">
      <w:pPr>
        <w:numPr>
          <w:ilvl w:val="0"/>
          <w:numId w:val="17"/>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raumenų spazmai;</w:t>
      </w:r>
    </w:p>
    <w:p w:rsidR="0036755A" w:rsidRPr="00A30325" w:rsidRDefault="0036755A" w:rsidP="0036755A">
      <w:pPr>
        <w:numPr>
          <w:ilvl w:val="0"/>
          <w:numId w:val="17"/>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padidėjusi kūno temperatūra (karščiavimas);</w:t>
      </w:r>
    </w:p>
    <w:p w:rsidR="0036755A" w:rsidRPr="00A30325" w:rsidRDefault="0036755A" w:rsidP="0036755A">
      <w:pPr>
        <w:numPr>
          <w:ilvl w:val="0"/>
          <w:numId w:val="17"/>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silpnumas (</w:t>
      </w:r>
      <w:proofErr w:type="spellStart"/>
      <w:r w:rsidRPr="00A30325">
        <w:rPr>
          <w:rFonts w:ascii="Times New Roman" w:hAnsi="Times New Roman"/>
          <w:lang w:val="lt-LT"/>
        </w:rPr>
        <w:t>astenija</w:t>
      </w:r>
      <w:proofErr w:type="spellEnd"/>
      <w:r w:rsidRPr="00A30325">
        <w:rPr>
          <w:rFonts w:ascii="Times New Roman" w:hAnsi="Times New Roman"/>
          <w:lang w:val="lt-LT"/>
        </w:rPr>
        <w:t>).</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tabs>
          <w:tab w:val="left" w:pos="600"/>
        </w:tabs>
        <w:spacing w:after="0" w:line="240" w:lineRule="auto"/>
        <w:ind w:right="-2"/>
        <w:rPr>
          <w:rFonts w:ascii="Times New Roman" w:hAnsi="Times New Roman"/>
          <w:b/>
          <w:bCs/>
          <w:lang w:val="lt-LT"/>
        </w:rPr>
      </w:pPr>
      <w:r w:rsidRPr="00A30325">
        <w:rPr>
          <w:rFonts w:ascii="Times New Roman" w:hAnsi="Times New Roman"/>
          <w:b/>
          <w:bCs/>
          <w:lang w:val="lt-LT"/>
        </w:rPr>
        <w:t>Pranešimas apie šalutinį poveikį</w:t>
      </w:r>
    </w:p>
    <w:p w:rsidR="0036755A" w:rsidRPr="00885874" w:rsidRDefault="0036755A" w:rsidP="0036755A">
      <w:pPr>
        <w:spacing w:after="0" w:line="240" w:lineRule="auto"/>
        <w:ind w:right="-449"/>
        <w:rPr>
          <w:rFonts w:ascii="Times New Roman" w:eastAsia="Times New Roman" w:hAnsi="Times New Roman"/>
          <w:lang w:val="lt-LT" w:eastAsia="lt-LT"/>
        </w:rPr>
      </w:pPr>
      <w:r w:rsidRPr="00885874">
        <w:rPr>
          <w:rFonts w:ascii="Times New Roman" w:eastAsia="Times New Roman" w:hAnsi="Times New Roman"/>
          <w:lang w:val="lt-LT" w:eastAsia="lt-LT"/>
        </w:rPr>
        <w:t xml:space="preserve">Jeigu pasireiškė šalutinis poveikis, įskaitant šiame lapelyje nenurodytą, pasakykite gydytojui arba vaistininkui. </w:t>
      </w:r>
      <w:r w:rsidRPr="004A79BF">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A79BF">
          <w:rPr>
            <w:rFonts w:ascii="Times New Roman" w:eastAsia="Times New Roman" w:hAnsi="Times New Roman"/>
            <w:snapToGrid w:val="0"/>
            <w:color w:val="0000FF"/>
            <w:szCs w:val="20"/>
            <w:u w:val="single"/>
            <w:lang w:val="lt-LT"/>
          </w:rPr>
          <w:t>https://vapris.vvkt.lt/vvkt-web/public/nrv</w:t>
        </w:r>
      </w:hyperlink>
      <w:r w:rsidRPr="004A79BF">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6" w:history="1">
        <w:r w:rsidRPr="004A79BF">
          <w:rPr>
            <w:rFonts w:ascii="Times New Roman" w:eastAsia="Times New Roman" w:hAnsi="Times New Roman"/>
            <w:snapToGrid w:val="0"/>
            <w:color w:val="0000FF"/>
            <w:szCs w:val="20"/>
            <w:u w:val="single"/>
            <w:lang w:val="lt-LT"/>
          </w:rPr>
          <w:t>https://www.vvkt.lt/index.php?4004286486</w:t>
        </w:r>
      </w:hyperlink>
      <w:r w:rsidRPr="004A79BF">
        <w:rPr>
          <w:rFonts w:ascii="Times New Roman" w:eastAsia="Times New Roman" w:hAnsi="Times New Roman"/>
          <w:snapToGrid w:val="0"/>
          <w:szCs w:val="20"/>
          <w:lang w:val="lt-LT"/>
        </w:rPr>
        <w:t xml:space="preserve">, ir atsiunčiant elektroniniu paštu (adresu </w:t>
      </w:r>
      <w:hyperlink r:id="rId7" w:history="1">
        <w:r w:rsidRPr="004A79BF">
          <w:rPr>
            <w:rFonts w:ascii="Times New Roman" w:eastAsia="Times New Roman" w:hAnsi="Times New Roman"/>
            <w:snapToGrid w:val="0"/>
            <w:color w:val="0000FF"/>
            <w:szCs w:val="20"/>
            <w:u w:val="single"/>
            <w:lang w:val="lt-LT"/>
          </w:rPr>
          <w:t>NepageidaujamaR@vvkt.lt</w:t>
        </w:r>
      </w:hyperlink>
      <w:r w:rsidRPr="004A79BF">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r w:rsidRPr="00885874">
        <w:rPr>
          <w:rFonts w:ascii="Times New Roman" w:eastAsia="Times New Roman" w:hAnsi="Times New Roman"/>
          <w:lang w:val="lt-LT" w:eastAsia="lt-LT"/>
        </w:rPr>
        <w:t>.</w:t>
      </w:r>
    </w:p>
    <w:p w:rsidR="0036755A"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left="567" w:right="-2" w:hanging="567"/>
        <w:rPr>
          <w:rFonts w:ascii="Times New Roman" w:hAnsi="Times New Roman"/>
          <w:lang w:val="lt-LT"/>
        </w:rPr>
      </w:pPr>
      <w:r w:rsidRPr="00A30325">
        <w:rPr>
          <w:rFonts w:ascii="Times New Roman" w:hAnsi="Times New Roman"/>
          <w:b/>
          <w:bCs/>
          <w:lang w:val="lt-LT"/>
        </w:rPr>
        <w:t>5.</w:t>
      </w:r>
      <w:r w:rsidRPr="00A30325">
        <w:rPr>
          <w:rFonts w:ascii="Times New Roman" w:hAnsi="Times New Roman"/>
          <w:b/>
          <w:bCs/>
          <w:lang w:val="lt-LT"/>
        </w:rPr>
        <w:tab/>
        <w:t xml:space="preserve">Kaip laikyti </w:t>
      </w: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BF6D19" w:rsidRDefault="0036755A" w:rsidP="0036755A">
      <w:pPr>
        <w:spacing w:after="0" w:line="240" w:lineRule="auto"/>
        <w:rPr>
          <w:rFonts w:ascii="Times New Roman" w:hAnsi="Times New Roman"/>
          <w:lang w:val="lt-LT"/>
        </w:rPr>
      </w:pPr>
      <w:r w:rsidRPr="00BF6D19">
        <w:rPr>
          <w:rFonts w:ascii="Times New Roman" w:hAnsi="Times New Roman"/>
          <w:lang w:val="lt-LT"/>
        </w:rPr>
        <w:t xml:space="preserve">Lizdinė plokštelė. </w:t>
      </w:r>
      <w:r w:rsidRPr="00A30325">
        <w:rPr>
          <w:rFonts w:ascii="Times New Roman" w:hAnsi="Times New Roman"/>
          <w:lang w:val="lt-LT"/>
        </w:rPr>
        <w:t xml:space="preserve">Laikyti </w:t>
      </w:r>
      <w:r w:rsidRPr="00BF6D19">
        <w:rPr>
          <w:rFonts w:ascii="Times New Roman" w:hAnsi="Times New Roman"/>
          <w:lang w:val="lt-LT"/>
        </w:rPr>
        <w:t>ne aukštesnėje kaip 30 °C temperatūroje.</w:t>
      </w:r>
    </w:p>
    <w:p w:rsidR="0036755A" w:rsidRPr="00A30325" w:rsidRDefault="0036755A" w:rsidP="0036755A">
      <w:pPr>
        <w:spacing w:after="0" w:line="240" w:lineRule="auto"/>
        <w:rPr>
          <w:rFonts w:ascii="Times New Roman" w:hAnsi="Times New Roman"/>
          <w:lang w:val="lt-LT"/>
        </w:rPr>
      </w:pPr>
      <w:r w:rsidRPr="00A30325">
        <w:rPr>
          <w:rFonts w:ascii="Times New Roman" w:hAnsi="Times New Roman"/>
          <w:lang w:val="lt-LT"/>
        </w:rPr>
        <w:t xml:space="preserve">Tablečių </w:t>
      </w:r>
      <w:proofErr w:type="spellStart"/>
      <w:r w:rsidRPr="00A30325">
        <w:rPr>
          <w:rFonts w:ascii="Times New Roman" w:hAnsi="Times New Roman"/>
          <w:lang w:val="lt-LT"/>
        </w:rPr>
        <w:t>talpyklė</w:t>
      </w:r>
      <w:proofErr w:type="spellEnd"/>
      <w:r w:rsidRPr="00A30325">
        <w:rPr>
          <w:rFonts w:ascii="Times New Roman" w:hAnsi="Times New Roman"/>
          <w:lang w:val="lt-LT"/>
        </w:rPr>
        <w:t>. Šiam vaistui specialių laikymo sąlygų nereikia.</w:t>
      </w:r>
    </w:p>
    <w:p w:rsidR="0036755A" w:rsidRPr="00A30325" w:rsidRDefault="0036755A" w:rsidP="0036755A">
      <w:pPr>
        <w:spacing w:after="0" w:line="240" w:lineRule="auto"/>
        <w:rPr>
          <w:rFonts w:ascii="Times New Roman" w:hAnsi="Times New Roman"/>
          <w:lang w:val="lt-LT"/>
        </w:rPr>
      </w:pPr>
      <w:r w:rsidRPr="00BF6D19">
        <w:rPr>
          <w:rFonts w:ascii="Times New Roman" w:hAnsi="Times New Roman"/>
          <w:lang w:val="lt-LT"/>
        </w:rPr>
        <w:t xml:space="preserve">Šį vaistą laikykite </w:t>
      </w:r>
      <w:r w:rsidRPr="00A30325">
        <w:rPr>
          <w:rFonts w:ascii="Times New Roman" w:hAnsi="Times New Roman"/>
          <w:lang w:val="lt-LT"/>
        </w:rPr>
        <w:t xml:space="preserve">vaikams </w:t>
      </w:r>
      <w:r w:rsidRPr="00BF6D19">
        <w:rPr>
          <w:rFonts w:ascii="Times New Roman" w:hAnsi="Times New Roman"/>
          <w:lang w:val="lt-LT"/>
        </w:rPr>
        <w:t xml:space="preserve">nepastebimoje ir </w:t>
      </w:r>
      <w:r w:rsidRPr="00A30325">
        <w:rPr>
          <w:rFonts w:ascii="Times New Roman" w:hAnsi="Times New Roman"/>
          <w:lang w:val="lt-LT"/>
        </w:rPr>
        <w:t>nepasiekiamoje vietoje.</w:t>
      </w:r>
    </w:p>
    <w:p w:rsidR="0036755A" w:rsidRPr="00A30325" w:rsidRDefault="0036755A" w:rsidP="0036755A">
      <w:pPr>
        <w:spacing w:after="0" w:line="240" w:lineRule="auto"/>
        <w:rPr>
          <w:rFonts w:ascii="Times New Roman" w:hAnsi="Times New Roman"/>
          <w:lang w:val="lt-LT"/>
        </w:rPr>
      </w:pPr>
      <w:r w:rsidRPr="00A30325">
        <w:rPr>
          <w:rFonts w:ascii="Times New Roman" w:hAnsi="Times New Roman"/>
          <w:lang w:val="lt-LT"/>
        </w:rPr>
        <w:t xml:space="preserve">Ant dėžutės, lizdinės plokštelės ir tablečių </w:t>
      </w:r>
      <w:proofErr w:type="spellStart"/>
      <w:r w:rsidRPr="00A30325">
        <w:rPr>
          <w:rFonts w:ascii="Times New Roman" w:hAnsi="Times New Roman"/>
          <w:lang w:val="lt-LT"/>
        </w:rPr>
        <w:t>talpyklės</w:t>
      </w:r>
      <w:proofErr w:type="spellEnd"/>
      <w:r w:rsidRPr="00A30325">
        <w:rPr>
          <w:rFonts w:ascii="Times New Roman" w:hAnsi="Times New Roman"/>
          <w:lang w:val="lt-LT"/>
        </w:rPr>
        <w:t xml:space="preserve"> po „</w:t>
      </w:r>
      <w:r>
        <w:rPr>
          <w:rFonts w:ascii="Times New Roman" w:hAnsi="Times New Roman"/>
          <w:lang w:val="lt-LT"/>
        </w:rPr>
        <w:t>EXP</w:t>
      </w:r>
      <w:r w:rsidRPr="00A30325">
        <w:rPr>
          <w:rFonts w:ascii="Times New Roman" w:hAnsi="Times New Roman"/>
          <w:lang w:val="lt-LT"/>
        </w:rPr>
        <w:t xml:space="preserve">“ nurodytam tinkamumo laikui pasibaigus, </w:t>
      </w:r>
      <w:r w:rsidRPr="00BF6D19">
        <w:rPr>
          <w:rFonts w:ascii="Times New Roman" w:hAnsi="Times New Roman"/>
          <w:lang w:val="lt-LT"/>
        </w:rPr>
        <w:t>šio vaisto</w:t>
      </w:r>
      <w:r w:rsidRPr="00A30325">
        <w:rPr>
          <w:rFonts w:ascii="Times New Roman" w:hAnsi="Times New Roman"/>
          <w:lang w:val="lt-LT"/>
        </w:rPr>
        <w:t xml:space="preserve"> vartoti negalima. Vaistas </w:t>
      </w:r>
      <w:r w:rsidRPr="00BF6D19">
        <w:rPr>
          <w:rFonts w:ascii="Times New Roman" w:hAnsi="Times New Roman"/>
          <w:lang w:val="lt-LT"/>
        </w:rPr>
        <w:t>tinkamas</w:t>
      </w:r>
      <w:r w:rsidRPr="00A30325">
        <w:rPr>
          <w:rFonts w:ascii="Times New Roman" w:hAnsi="Times New Roman"/>
          <w:lang w:val="lt-LT"/>
        </w:rPr>
        <w:t xml:space="preserve"> vartoti iki paskutinės nurodyto mėnesio dienos.</w:t>
      </w:r>
    </w:p>
    <w:p w:rsidR="0036755A" w:rsidRPr="00A30325" w:rsidRDefault="0036755A" w:rsidP="0036755A">
      <w:pPr>
        <w:spacing w:after="0" w:line="240" w:lineRule="auto"/>
        <w:rPr>
          <w:rFonts w:ascii="Times New Roman" w:hAnsi="Times New Roman"/>
          <w:lang w:val="lt-LT"/>
        </w:rPr>
      </w:pPr>
      <w:r w:rsidRPr="00A30325">
        <w:rPr>
          <w:rFonts w:ascii="Times New Roman" w:hAnsi="Times New Roman"/>
          <w:lang w:val="lt-LT"/>
        </w:rPr>
        <w:t>Pastebėjus pakuotės pažeidimo ar apgadinimo požymių, šio vaisto vartoti negalima.</w:t>
      </w:r>
    </w:p>
    <w:p w:rsidR="0036755A" w:rsidRPr="00A30325" w:rsidRDefault="0036755A" w:rsidP="0036755A">
      <w:pPr>
        <w:spacing w:after="0" w:line="240" w:lineRule="auto"/>
        <w:rPr>
          <w:rFonts w:ascii="Times New Roman" w:hAnsi="Times New Roman"/>
          <w:lang w:val="lt-LT"/>
        </w:rPr>
      </w:pPr>
      <w:r w:rsidRPr="00A30325">
        <w:rPr>
          <w:rFonts w:ascii="Times New Roman" w:hAnsi="Times New Roman"/>
          <w:lang w:val="lt-LT"/>
        </w:rPr>
        <w:t xml:space="preserve">Vaistų negalima </w:t>
      </w:r>
      <w:r w:rsidRPr="00BF6D19">
        <w:rPr>
          <w:rFonts w:ascii="Times New Roman" w:hAnsi="Times New Roman"/>
          <w:lang w:val="lt-LT"/>
        </w:rPr>
        <w:t>išmesti</w:t>
      </w:r>
      <w:r w:rsidRPr="00A30325">
        <w:rPr>
          <w:rFonts w:ascii="Times New Roman" w:hAnsi="Times New Roman"/>
          <w:lang w:val="lt-LT"/>
        </w:rPr>
        <w:t xml:space="preserve"> į kanalizaciją arba su buitinėmis atliekomis. Kaip </w:t>
      </w:r>
      <w:r w:rsidRPr="00BF6D19">
        <w:rPr>
          <w:rFonts w:ascii="Times New Roman" w:hAnsi="Times New Roman"/>
          <w:lang w:val="lt-LT"/>
        </w:rPr>
        <w:t>išmesti</w:t>
      </w:r>
      <w:r w:rsidRPr="00A30325">
        <w:rPr>
          <w:rFonts w:ascii="Times New Roman" w:hAnsi="Times New Roman"/>
          <w:lang w:val="lt-LT"/>
        </w:rPr>
        <w:t xml:space="preserve"> nereikalingus vaistus, klauskite vaistininko. Šios priemonės padės apsaugoti aplinką.</w:t>
      </w:r>
    </w:p>
    <w:p w:rsidR="0036755A" w:rsidRDefault="0036755A" w:rsidP="0036755A">
      <w:pPr>
        <w:tabs>
          <w:tab w:val="left" w:pos="600"/>
        </w:tabs>
        <w:spacing w:after="0" w:line="240" w:lineRule="auto"/>
        <w:rPr>
          <w:rFonts w:ascii="Times New Roman" w:hAnsi="Times New Roman"/>
          <w:lang w:val="lt-LT"/>
        </w:rPr>
      </w:pPr>
    </w:p>
    <w:p w:rsidR="0036755A" w:rsidRPr="00A30325" w:rsidRDefault="0036755A" w:rsidP="0036755A">
      <w:pPr>
        <w:numPr>
          <w:ilvl w:val="12"/>
          <w:numId w:val="0"/>
        </w:numPr>
        <w:tabs>
          <w:tab w:val="left" w:pos="600"/>
        </w:tabs>
        <w:spacing w:after="0" w:line="240" w:lineRule="auto"/>
        <w:ind w:right="-2"/>
        <w:rPr>
          <w:rFonts w:ascii="Times New Roman" w:hAnsi="Times New Roman"/>
          <w:lang w:val="lt-LT"/>
        </w:rPr>
      </w:pPr>
    </w:p>
    <w:p w:rsidR="0036755A" w:rsidRPr="00A30325" w:rsidRDefault="0036755A" w:rsidP="0036755A">
      <w:pPr>
        <w:numPr>
          <w:ilvl w:val="12"/>
          <w:numId w:val="0"/>
        </w:numPr>
        <w:tabs>
          <w:tab w:val="left" w:pos="600"/>
        </w:tabs>
        <w:spacing w:after="0" w:line="240" w:lineRule="auto"/>
        <w:ind w:right="-2"/>
        <w:rPr>
          <w:rFonts w:ascii="Times New Roman" w:hAnsi="Times New Roman"/>
          <w:b/>
          <w:bCs/>
          <w:lang w:val="lt-LT"/>
        </w:rPr>
      </w:pPr>
      <w:r w:rsidRPr="00A30325">
        <w:rPr>
          <w:rFonts w:ascii="Times New Roman" w:hAnsi="Times New Roman"/>
          <w:b/>
          <w:bCs/>
          <w:lang w:val="lt-LT"/>
        </w:rPr>
        <w:t>6.</w:t>
      </w:r>
      <w:r w:rsidRPr="00A30325">
        <w:rPr>
          <w:rFonts w:ascii="Times New Roman" w:hAnsi="Times New Roman"/>
          <w:b/>
          <w:bCs/>
          <w:lang w:val="lt-LT"/>
        </w:rPr>
        <w:tab/>
        <w:t>Pakuotės turinys ir kita informacija</w:t>
      </w: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right="-2"/>
        <w:rPr>
          <w:rFonts w:ascii="Times New Roman" w:hAnsi="Times New Roman"/>
          <w:b/>
          <w:bCs/>
          <w:lang w:val="lt-LT"/>
        </w:rPr>
      </w:pP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sudėtis</w:t>
      </w:r>
    </w:p>
    <w:p w:rsidR="0036755A" w:rsidRPr="00A30325" w:rsidRDefault="0036755A" w:rsidP="0036755A">
      <w:pPr>
        <w:numPr>
          <w:ilvl w:val="12"/>
          <w:numId w:val="0"/>
        </w:numPr>
        <w:spacing w:after="0" w:line="240" w:lineRule="auto"/>
        <w:ind w:right="-2"/>
        <w:rPr>
          <w:rFonts w:ascii="Times New Roman" w:hAnsi="Times New Roman"/>
          <w:u w:val="single"/>
          <w:lang w:val="lt-LT"/>
        </w:rPr>
      </w:pPr>
    </w:p>
    <w:p w:rsidR="0036755A" w:rsidRPr="00A30325" w:rsidRDefault="0036755A" w:rsidP="0036755A">
      <w:pPr>
        <w:numPr>
          <w:ilvl w:val="0"/>
          <w:numId w:val="1"/>
        </w:numPr>
        <w:tabs>
          <w:tab w:val="left" w:pos="567"/>
        </w:tabs>
        <w:spacing w:after="0" w:line="240" w:lineRule="auto"/>
        <w:ind w:left="567" w:right="-2" w:hanging="567"/>
        <w:rPr>
          <w:rFonts w:ascii="Times New Roman" w:hAnsi="Times New Roman"/>
          <w:i/>
          <w:iCs/>
          <w:lang w:val="lt-LT"/>
        </w:rPr>
      </w:pPr>
      <w:r w:rsidRPr="00A30325">
        <w:rPr>
          <w:rFonts w:ascii="Times New Roman" w:hAnsi="Times New Roman"/>
          <w:lang w:val="lt-LT"/>
        </w:rPr>
        <w:t xml:space="preserve">Veikliosios medžiagos yra </w:t>
      </w:r>
      <w:proofErr w:type="spellStart"/>
      <w:r w:rsidRPr="00A30325">
        <w:rPr>
          <w:rFonts w:ascii="Times New Roman" w:hAnsi="Times New Roman"/>
          <w:lang w:val="lt-LT"/>
        </w:rPr>
        <w:t>valsartanas</w:t>
      </w:r>
      <w:proofErr w:type="spellEnd"/>
      <w:r w:rsidRPr="00A30325">
        <w:rPr>
          <w:rFonts w:ascii="Times New Roman" w:hAnsi="Times New Roman"/>
          <w:lang w:val="lt-LT"/>
        </w:rPr>
        <w:t xml:space="preserve"> ir </w:t>
      </w:r>
      <w:proofErr w:type="spellStart"/>
      <w:r w:rsidRPr="00A30325">
        <w:rPr>
          <w:rFonts w:ascii="Times New Roman" w:hAnsi="Times New Roman"/>
          <w:lang w:val="lt-LT"/>
        </w:rPr>
        <w:t>hidrochlorotiazidas</w:t>
      </w:r>
      <w:proofErr w:type="spellEnd"/>
      <w:r w:rsidRPr="00A30325">
        <w:rPr>
          <w:rFonts w:ascii="Times New Roman" w:hAnsi="Times New Roman"/>
          <w:lang w:val="lt-LT"/>
        </w:rPr>
        <w:t>.</w:t>
      </w:r>
    </w:p>
    <w:p w:rsidR="0036755A" w:rsidRPr="00A30325" w:rsidRDefault="0036755A" w:rsidP="0036755A">
      <w:pPr>
        <w:autoSpaceDE w:val="0"/>
        <w:autoSpaceDN w:val="0"/>
        <w:adjustRightInd w:val="0"/>
        <w:spacing w:after="0" w:line="240" w:lineRule="auto"/>
        <w:ind w:left="567"/>
        <w:rPr>
          <w:rFonts w:ascii="Times New Roman" w:hAnsi="Times New Roman"/>
          <w:lang w:val="lt-LT"/>
        </w:rPr>
      </w:pPr>
      <w:r w:rsidRPr="00A30325">
        <w:rPr>
          <w:rFonts w:ascii="Times New Roman" w:hAnsi="Times New Roman"/>
          <w:lang w:val="lt-LT"/>
        </w:rPr>
        <w:t xml:space="preserve">Kiekvienoje plėvele dengtoje tabletėje yra 80 mg </w:t>
      </w:r>
      <w:proofErr w:type="spellStart"/>
      <w:r w:rsidRPr="00A30325">
        <w:rPr>
          <w:rFonts w:ascii="Times New Roman" w:hAnsi="Times New Roman"/>
          <w:lang w:val="lt-LT"/>
        </w:rPr>
        <w:t>valsartano</w:t>
      </w:r>
      <w:proofErr w:type="spellEnd"/>
      <w:r w:rsidRPr="00A30325">
        <w:rPr>
          <w:rFonts w:ascii="Times New Roman" w:hAnsi="Times New Roman"/>
          <w:lang w:val="lt-LT"/>
        </w:rPr>
        <w:t xml:space="preserve"> ir 12,5 mg </w:t>
      </w:r>
      <w:proofErr w:type="spellStart"/>
      <w:r w:rsidRPr="00A30325">
        <w:rPr>
          <w:rFonts w:ascii="Times New Roman" w:hAnsi="Times New Roman"/>
          <w:lang w:val="lt-LT"/>
        </w:rPr>
        <w:t>hidrochlorotiazido</w:t>
      </w:r>
      <w:proofErr w:type="spellEnd"/>
      <w:r w:rsidRPr="00A30325">
        <w:rPr>
          <w:rFonts w:ascii="Times New Roman" w:hAnsi="Times New Roman"/>
          <w:lang w:val="lt-LT"/>
        </w:rPr>
        <w:t>.</w:t>
      </w:r>
    </w:p>
    <w:p w:rsidR="0036755A" w:rsidRPr="004618CB" w:rsidRDefault="0036755A" w:rsidP="0036755A">
      <w:pPr>
        <w:autoSpaceDE w:val="0"/>
        <w:autoSpaceDN w:val="0"/>
        <w:adjustRightInd w:val="0"/>
        <w:spacing w:after="0" w:line="240" w:lineRule="auto"/>
        <w:ind w:left="567"/>
        <w:rPr>
          <w:rFonts w:ascii="Times New Roman" w:hAnsi="Times New Roman"/>
          <w:highlight w:val="lightGray"/>
          <w:lang w:val="lt-LT"/>
        </w:rPr>
      </w:pPr>
      <w:r w:rsidRPr="004618CB">
        <w:rPr>
          <w:rFonts w:ascii="Times New Roman" w:hAnsi="Times New Roman"/>
          <w:highlight w:val="lightGray"/>
          <w:lang w:val="lt-LT"/>
        </w:rPr>
        <w:t xml:space="preserve">Kiekvienoje plėvele dengtoje tabletėje yra 160 mg </w:t>
      </w:r>
      <w:proofErr w:type="spellStart"/>
      <w:r w:rsidRPr="004618CB">
        <w:rPr>
          <w:rFonts w:ascii="Times New Roman" w:hAnsi="Times New Roman"/>
          <w:highlight w:val="lightGray"/>
          <w:lang w:val="lt-LT"/>
        </w:rPr>
        <w:t>valsartano</w:t>
      </w:r>
      <w:proofErr w:type="spellEnd"/>
      <w:r w:rsidRPr="004618CB">
        <w:rPr>
          <w:rFonts w:ascii="Times New Roman" w:hAnsi="Times New Roman"/>
          <w:highlight w:val="lightGray"/>
          <w:lang w:val="lt-LT"/>
        </w:rPr>
        <w:t xml:space="preserve"> ir 12,5 mg </w:t>
      </w:r>
      <w:proofErr w:type="spellStart"/>
      <w:r w:rsidRPr="004618CB">
        <w:rPr>
          <w:rFonts w:ascii="Times New Roman" w:hAnsi="Times New Roman"/>
          <w:highlight w:val="lightGray"/>
          <w:lang w:val="lt-LT"/>
        </w:rPr>
        <w:t>hidrochlorotiazido</w:t>
      </w:r>
      <w:proofErr w:type="spellEnd"/>
      <w:r w:rsidRPr="004618CB">
        <w:rPr>
          <w:rFonts w:ascii="Times New Roman" w:hAnsi="Times New Roman"/>
          <w:highlight w:val="lightGray"/>
          <w:lang w:val="lt-LT"/>
        </w:rPr>
        <w:t>.</w:t>
      </w:r>
    </w:p>
    <w:p w:rsidR="0036755A" w:rsidRPr="00A30325" w:rsidRDefault="0036755A" w:rsidP="0036755A">
      <w:pPr>
        <w:autoSpaceDE w:val="0"/>
        <w:autoSpaceDN w:val="0"/>
        <w:adjustRightInd w:val="0"/>
        <w:spacing w:after="0" w:line="240" w:lineRule="auto"/>
        <w:ind w:left="567"/>
        <w:rPr>
          <w:rFonts w:ascii="Times New Roman" w:hAnsi="Times New Roman"/>
          <w:lang w:val="lt-LT"/>
        </w:rPr>
      </w:pPr>
      <w:r w:rsidRPr="004618CB">
        <w:rPr>
          <w:rFonts w:ascii="Times New Roman" w:hAnsi="Times New Roman"/>
          <w:highlight w:val="lightGray"/>
          <w:lang w:val="lt-LT"/>
        </w:rPr>
        <w:t xml:space="preserve">Kiekvienoje plėvele dengtoje tabletėje yra 160 mg </w:t>
      </w:r>
      <w:proofErr w:type="spellStart"/>
      <w:r w:rsidRPr="004618CB">
        <w:rPr>
          <w:rFonts w:ascii="Times New Roman" w:hAnsi="Times New Roman"/>
          <w:highlight w:val="lightGray"/>
          <w:lang w:val="lt-LT"/>
        </w:rPr>
        <w:t>valsartano</w:t>
      </w:r>
      <w:proofErr w:type="spellEnd"/>
      <w:r w:rsidRPr="004618CB">
        <w:rPr>
          <w:rFonts w:ascii="Times New Roman" w:hAnsi="Times New Roman"/>
          <w:highlight w:val="lightGray"/>
          <w:lang w:val="lt-LT"/>
        </w:rPr>
        <w:t xml:space="preserve"> ir 25 mg </w:t>
      </w:r>
      <w:proofErr w:type="spellStart"/>
      <w:r w:rsidRPr="004618CB">
        <w:rPr>
          <w:rFonts w:ascii="Times New Roman" w:hAnsi="Times New Roman"/>
          <w:highlight w:val="lightGray"/>
          <w:lang w:val="lt-LT"/>
        </w:rPr>
        <w:t>hidrochlorotiazido</w:t>
      </w:r>
      <w:proofErr w:type="spellEnd"/>
      <w:r w:rsidRPr="004618CB">
        <w:rPr>
          <w:rFonts w:ascii="Times New Roman" w:hAnsi="Times New Roman"/>
          <w:highlight w:val="lightGray"/>
          <w:lang w:val="lt-LT"/>
        </w:rPr>
        <w:t>.</w:t>
      </w:r>
    </w:p>
    <w:p w:rsidR="0036755A" w:rsidRPr="00A30325" w:rsidRDefault="0036755A" w:rsidP="0036755A">
      <w:pPr>
        <w:numPr>
          <w:ilvl w:val="0"/>
          <w:numId w:val="1"/>
        </w:numPr>
        <w:tabs>
          <w:tab w:val="left" w:pos="567"/>
        </w:tabs>
        <w:spacing w:after="0" w:line="240" w:lineRule="auto"/>
        <w:ind w:left="567" w:hanging="567"/>
        <w:rPr>
          <w:rFonts w:ascii="Times New Roman" w:hAnsi="Times New Roman"/>
          <w:lang w:val="lt-LT"/>
        </w:rPr>
      </w:pPr>
      <w:r w:rsidRPr="00A30325">
        <w:rPr>
          <w:rFonts w:ascii="Times New Roman" w:hAnsi="Times New Roman"/>
          <w:lang w:val="lt-LT"/>
        </w:rPr>
        <w:t xml:space="preserve">Pagalbinės medžiagos </w:t>
      </w:r>
    </w:p>
    <w:p w:rsidR="0036755A" w:rsidRPr="00A30325" w:rsidRDefault="0036755A" w:rsidP="0036755A">
      <w:pPr>
        <w:spacing w:after="0" w:line="240" w:lineRule="auto"/>
        <w:ind w:left="567"/>
        <w:rPr>
          <w:rFonts w:ascii="Times New Roman" w:hAnsi="Times New Roman"/>
          <w:lang w:val="lt-LT"/>
        </w:rPr>
      </w:pPr>
      <w:r w:rsidRPr="00A30325">
        <w:rPr>
          <w:rFonts w:ascii="Times New Roman" w:hAnsi="Times New Roman"/>
          <w:i/>
          <w:iCs/>
          <w:lang w:val="lt-LT"/>
        </w:rPr>
        <w:t>Tabletės šerdis:</w:t>
      </w:r>
    </w:p>
    <w:p w:rsidR="0036755A" w:rsidRPr="00A30325" w:rsidRDefault="0036755A" w:rsidP="0036755A">
      <w:pPr>
        <w:spacing w:after="0" w:line="240" w:lineRule="auto"/>
        <w:ind w:left="567"/>
        <w:rPr>
          <w:rFonts w:ascii="Times New Roman" w:hAnsi="Times New Roman"/>
          <w:lang w:val="lt-LT"/>
        </w:rPr>
      </w:pPr>
      <w:proofErr w:type="spellStart"/>
      <w:r w:rsidRPr="00A30325">
        <w:rPr>
          <w:rFonts w:ascii="Times New Roman" w:hAnsi="Times New Roman"/>
          <w:lang w:val="lt-LT"/>
        </w:rPr>
        <w:t>Mikrokristalinė</w:t>
      </w:r>
      <w:proofErr w:type="spellEnd"/>
      <w:r w:rsidRPr="00A30325">
        <w:rPr>
          <w:rFonts w:ascii="Times New Roman" w:hAnsi="Times New Roman"/>
          <w:lang w:val="lt-LT"/>
        </w:rPr>
        <w:t xml:space="preserve"> celiuliozė, laktozė </w:t>
      </w:r>
      <w:proofErr w:type="spellStart"/>
      <w:r w:rsidRPr="00A30325">
        <w:rPr>
          <w:rFonts w:ascii="Times New Roman" w:hAnsi="Times New Roman"/>
          <w:lang w:val="lt-LT"/>
        </w:rPr>
        <w:t>monohidratas</w:t>
      </w:r>
      <w:proofErr w:type="spellEnd"/>
      <w:r w:rsidRPr="00A30325">
        <w:rPr>
          <w:rFonts w:ascii="Times New Roman" w:hAnsi="Times New Roman"/>
          <w:lang w:val="lt-LT"/>
        </w:rPr>
        <w:t xml:space="preserve">, </w:t>
      </w:r>
      <w:proofErr w:type="spellStart"/>
      <w:r w:rsidRPr="00A30325">
        <w:rPr>
          <w:rFonts w:ascii="Times New Roman" w:hAnsi="Times New Roman"/>
          <w:lang w:val="lt-LT"/>
        </w:rPr>
        <w:t>kroskarmeliozės</w:t>
      </w:r>
      <w:proofErr w:type="spellEnd"/>
      <w:r w:rsidRPr="00A30325">
        <w:rPr>
          <w:rFonts w:ascii="Times New Roman" w:hAnsi="Times New Roman"/>
          <w:lang w:val="lt-LT"/>
        </w:rPr>
        <w:t xml:space="preserve"> natrio druska, </w:t>
      </w:r>
      <w:proofErr w:type="spellStart"/>
      <w:r w:rsidRPr="00A30325">
        <w:rPr>
          <w:rFonts w:ascii="Times New Roman" w:hAnsi="Times New Roman"/>
          <w:lang w:val="lt-LT"/>
        </w:rPr>
        <w:t>povidonas</w:t>
      </w:r>
      <w:proofErr w:type="spellEnd"/>
      <w:r w:rsidRPr="00A30325">
        <w:rPr>
          <w:rFonts w:ascii="Times New Roman" w:hAnsi="Times New Roman"/>
          <w:lang w:val="lt-LT"/>
        </w:rPr>
        <w:t xml:space="preserve"> K29-32, talkas, magnio </w:t>
      </w:r>
      <w:proofErr w:type="spellStart"/>
      <w:r w:rsidRPr="00A30325">
        <w:rPr>
          <w:rFonts w:ascii="Times New Roman" w:hAnsi="Times New Roman"/>
          <w:lang w:val="lt-LT"/>
        </w:rPr>
        <w:t>stearatas</w:t>
      </w:r>
      <w:proofErr w:type="spellEnd"/>
      <w:r w:rsidRPr="00A30325">
        <w:rPr>
          <w:rFonts w:ascii="Times New Roman" w:hAnsi="Times New Roman"/>
          <w:lang w:val="lt-LT"/>
        </w:rPr>
        <w:t xml:space="preserve">, koloidinis bevandenis silicio dioksidas. </w:t>
      </w:r>
    </w:p>
    <w:p w:rsidR="0036755A" w:rsidRPr="00A30325" w:rsidRDefault="0036755A" w:rsidP="0036755A">
      <w:pPr>
        <w:spacing w:after="0" w:line="240" w:lineRule="auto"/>
        <w:ind w:left="567"/>
        <w:rPr>
          <w:rFonts w:ascii="Times New Roman" w:hAnsi="Times New Roman"/>
          <w:lang w:val="lt-LT"/>
        </w:rPr>
      </w:pPr>
      <w:r w:rsidRPr="00A30325">
        <w:rPr>
          <w:rFonts w:ascii="Times New Roman" w:hAnsi="Times New Roman"/>
          <w:i/>
          <w:iCs/>
          <w:lang w:val="lt-LT"/>
        </w:rPr>
        <w:t xml:space="preserve">Plėvelė: </w:t>
      </w:r>
    </w:p>
    <w:p w:rsidR="0036755A" w:rsidRPr="00A30325" w:rsidRDefault="0036755A" w:rsidP="0036755A">
      <w:pPr>
        <w:spacing w:after="0" w:line="240" w:lineRule="auto"/>
        <w:ind w:left="567"/>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80/12,5 mg tabletės: </w:t>
      </w:r>
      <w:proofErr w:type="spellStart"/>
      <w:r w:rsidRPr="00A30325">
        <w:rPr>
          <w:rFonts w:ascii="Times New Roman" w:hAnsi="Times New Roman"/>
          <w:lang w:val="lt-LT"/>
        </w:rPr>
        <w:t>polivinilo</w:t>
      </w:r>
      <w:proofErr w:type="spellEnd"/>
      <w:r w:rsidRPr="00A30325">
        <w:rPr>
          <w:rFonts w:ascii="Times New Roman" w:hAnsi="Times New Roman"/>
          <w:lang w:val="lt-LT"/>
        </w:rPr>
        <w:t xml:space="preserve"> alkoholis, talkas, titano dioksidas (E171), </w:t>
      </w:r>
      <w:proofErr w:type="spellStart"/>
      <w:r w:rsidRPr="00A30325">
        <w:rPr>
          <w:rFonts w:ascii="Times New Roman" w:hAnsi="Times New Roman"/>
          <w:lang w:val="lt-LT"/>
        </w:rPr>
        <w:t>makrogolis</w:t>
      </w:r>
      <w:proofErr w:type="spellEnd"/>
      <w:r w:rsidRPr="00A30325">
        <w:rPr>
          <w:rFonts w:ascii="Times New Roman" w:hAnsi="Times New Roman"/>
          <w:lang w:val="lt-LT"/>
        </w:rPr>
        <w:t xml:space="preserve"> 3350, </w:t>
      </w:r>
      <w:proofErr w:type="spellStart"/>
      <w:r w:rsidRPr="00A30325">
        <w:rPr>
          <w:rFonts w:ascii="Times New Roman" w:hAnsi="Times New Roman"/>
          <w:lang w:val="lt-LT"/>
        </w:rPr>
        <w:t>lecitinas</w:t>
      </w:r>
      <w:proofErr w:type="spellEnd"/>
      <w:r w:rsidRPr="00A30325">
        <w:rPr>
          <w:rFonts w:ascii="Times New Roman" w:hAnsi="Times New Roman"/>
          <w:lang w:val="lt-LT"/>
        </w:rPr>
        <w:t xml:space="preserve"> (sudėtyje yra sojų aliejaus) (E322), raudonasis geležies oksidas (E172), geltonasis geležies oksidas (E172), juodasis geležies oksidas (E172).</w:t>
      </w:r>
    </w:p>
    <w:p w:rsidR="0036755A" w:rsidRPr="004618CB" w:rsidRDefault="0036755A" w:rsidP="0036755A">
      <w:pPr>
        <w:spacing w:after="0" w:line="240" w:lineRule="auto"/>
        <w:ind w:left="567"/>
        <w:rPr>
          <w:rFonts w:ascii="Times New Roman" w:hAnsi="Times New Roman"/>
          <w:highlight w:val="lightGray"/>
          <w:lang w:val="lt-LT"/>
        </w:rPr>
      </w:pPr>
      <w:proofErr w:type="spellStart"/>
      <w:r w:rsidRPr="004618CB">
        <w:rPr>
          <w:rFonts w:ascii="Times New Roman" w:hAnsi="Times New Roman"/>
          <w:highlight w:val="lightGray"/>
          <w:lang w:val="lt-LT"/>
        </w:rPr>
        <w:t>Tensart</w:t>
      </w:r>
      <w:proofErr w:type="spellEnd"/>
      <w:r w:rsidRPr="004618CB">
        <w:rPr>
          <w:rFonts w:ascii="Times New Roman" w:hAnsi="Times New Roman"/>
          <w:highlight w:val="lightGray"/>
          <w:lang w:val="lt-LT"/>
        </w:rPr>
        <w:t xml:space="preserve"> HCT 160/12,5 mg tabletės: </w:t>
      </w:r>
      <w:proofErr w:type="spellStart"/>
      <w:r w:rsidRPr="004618CB">
        <w:rPr>
          <w:rFonts w:ascii="Times New Roman" w:hAnsi="Times New Roman"/>
          <w:highlight w:val="lightGray"/>
          <w:lang w:val="lt-LT"/>
        </w:rPr>
        <w:t>polivinilo</w:t>
      </w:r>
      <w:proofErr w:type="spellEnd"/>
      <w:r w:rsidRPr="004618CB">
        <w:rPr>
          <w:rFonts w:ascii="Times New Roman" w:hAnsi="Times New Roman"/>
          <w:highlight w:val="lightGray"/>
          <w:lang w:val="lt-LT"/>
        </w:rPr>
        <w:t xml:space="preserve"> alkoholis, talkas, </w:t>
      </w:r>
      <w:proofErr w:type="spellStart"/>
      <w:r w:rsidRPr="004618CB">
        <w:rPr>
          <w:rFonts w:ascii="Times New Roman" w:hAnsi="Times New Roman"/>
          <w:highlight w:val="lightGray"/>
          <w:lang w:val="lt-LT"/>
        </w:rPr>
        <w:t>makrogolis</w:t>
      </w:r>
      <w:proofErr w:type="spellEnd"/>
      <w:r w:rsidRPr="004618CB">
        <w:rPr>
          <w:rFonts w:ascii="Times New Roman" w:hAnsi="Times New Roman"/>
          <w:highlight w:val="lightGray"/>
          <w:lang w:val="lt-LT"/>
        </w:rPr>
        <w:t xml:space="preserve"> 3350, titano dioksidas (E171), raudonasis geležies oksidas (E172), saulėlydžio geltonojo FCF aliuminio </w:t>
      </w:r>
      <w:proofErr w:type="spellStart"/>
      <w:r w:rsidRPr="004618CB">
        <w:rPr>
          <w:rFonts w:ascii="Times New Roman" w:hAnsi="Times New Roman"/>
          <w:highlight w:val="lightGray"/>
          <w:lang w:val="lt-LT"/>
        </w:rPr>
        <w:t>kraplakas</w:t>
      </w:r>
      <w:proofErr w:type="spellEnd"/>
      <w:r w:rsidRPr="004618CB">
        <w:rPr>
          <w:rFonts w:ascii="Times New Roman" w:hAnsi="Times New Roman"/>
          <w:highlight w:val="lightGray"/>
          <w:lang w:val="lt-LT"/>
        </w:rPr>
        <w:t xml:space="preserve"> (E110), </w:t>
      </w:r>
      <w:proofErr w:type="spellStart"/>
      <w:r w:rsidRPr="004618CB">
        <w:rPr>
          <w:rFonts w:ascii="Times New Roman" w:hAnsi="Times New Roman"/>
          <w:highlight w:val="lightGray"/>
          <w:lang w:val="lt-LT"/>
        </w:rPr>
        <w:t>lecitinas</w:t>
      </w:r>
      <w:proofErr w:type="spellEnd"/>
      <w:r w:rsidRPr="004618CB">
        <w:rPr>
          <w:rFonts w:ascii="Times New Roman" w:hAnsi="Times New Roman"/>
          <w:highlight w:val="lightGray"/>
          <w:lang w:val="lt-LT"/>
        </w:rPr>
        <w:t xml:space="preserve"> (sudėtyje yra sojų aliejaus) (E322).</w:t>
      </w:r>
    </w:p>
    <w:p w:rsidR="0036755A" w:rsidRPr="00A30325" w:rsidRDefault="0036755A" w:rsidP="0036755A">
      <w:pPr>
        <w:spacing w:after="0" w:line="240" w:lineRule="auto"/>
        <w:ind w:left="567"/>
        <w:rPr>
          <w:rFonts w:ascii="Times New Roman" w:hAnsi="Times New Roman"/>
          <w:lang w:val="lt-LT"/>
        </w:rPr>
      </w:pPr>
      <w:proofErr w:type="spellStart"/>
      <w:r w:rsidRPr="004618CB">
        <w:rPr>
          <w:rFonts w:ascii="Times New Roman" w:hAnsi="Times New Roman"/>
          <w:highlight w:val="lightGray"/>
          <w:lang w:val="lt-LT"/>
        </w:rPr>
        <w:t>Tensart</w:t>
      </w:r>
      <w:proofErr w:type="spellEnd"/>
      <w:r w:rsidRPr="004618CB">
        <w:rPr>
          <w:rFonts w:ascii="Times New Roman" w:hAnsi="Times New Roman"/>
          <w:highlight w:val="lightGray"/>
          <w:lang w:val="lt-LT"/>
        </w:rPr>
        <w:t xml:space="preserve"> HCT 160/25 mg tabletės: </w:t>
      </w:r>
      <w:proofErr w:type="spellStart"/>
      <w:r w:rsidRPr="004618CB">
        <w:rPr>
          <w:rFonts w:ascii="Times New Roman" w:hAnsi="Times New Roman"/>
          <w:highlight w:val="lightGray"/>
          <w:lang w:val="lt-LT"/>
        </w:rPr>
        <w:t>polivinilo</w:t>
      </w:r>
      <w:proofErr w:type="spellEnd"/>
      <w:r w:rsidRPr="004618CB">
        <w:rPr>
          <w:rFonts w:ascii="Times New Roman" w:hAnsi="Times New Roman"/>
          <w:highlight w:val="lightGray"/>
          <w:lang w:val="lt-LT"/>
        </w:rPr>
        <w:t xml:space="preserve"> alkoholis, talkas, titano dioksidas (E171), </w:t>
      </w:r>
      <w:proofErr w:type="spellStart"/>
      <w:r w:rsidRPr="004618CB">
        <w:rPr>
          <w:rFonts w:ascii="Times New Roman" w:hAnsi="Times New Roman"/>
          <w:highlight w:val="lightGray"/>
          <w:lang w:val="lt-LT"/>
        </w:rPr>
        <w:t>makrogolis</w:t>
      </w:r>
      <w:proofErr w:type="spellEnd"/>
      <w:r w:rsidRPr="004618CB">
        <w:rPr>
          <w:rFonts w:ascii="Times New Roman" w:hAnsi="Times New Roman"/>
          <w:highlight w:val="lightGray"/>
          <w:lang w:val="lt-LT"/>
        </w:rPr>
        <w:t xml:space="preserve"> 3350, geltonasis geležies oksidas (E172), </w:t>
      </w:r>
      <w:proofErr w:type="spellStart"/>
      <w:r w:rsidRPr="004618CB">
        <w:rPr>
          <w:rFonts w:ascii="Times New Roman" w:hAnsi="Times New Roman"/>
          <w:highlight w:val="lightGray"/>
          <w:lang w:val="lt-LT"/>
        </w:rPr>
        <w:t>lecitinas</w:t>
      </w:r>
      <w:proofErr w:type="spellEnd"/>
      <w:r w:rsidRPr="004618CB">
        <w:rPr>
          <w:rFonts w:ascii="Times New Roman" w:hAnsi="Times New Roman"/>
          <w:highlight w:val="lightGray"/>
          <w:lang w:val="lt-LT"/>
        </w:rPr>
        <w:t xml:space="preserve"> (sudėtyje yra sojų aliejaus) (E322), raudonasis geležies oksidas (E172), juodasis geležies oksidas (E172).</w:t>
      </w:r>
    </w:p>
    <w:p w:rsidR="0036755A" w:rsidRPr="00A30325" w:rsidRDefault="0036755A" w:rsidP="0036755A">
      <w:p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right="-2"/>
        <w:rPr>
          <w:rFonts w:ascii="Times New Roman" w:hAnsi="Times New Roman"/>
          <w:b/>
          <w:bCs/>
          <w:lang w:val="lt-LT"/>
        </w:rPr>
      </w:pP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išvaizda ir kiekis pakuotėje</w:t>
      </w:r>
    </w:p>
    <w:p w:rsidR="0036755A" w:rsidRPr="00A30325" w:rsidRDefault="0036755A" w:rsidP="0036755A">
      <w:pPr>
        <w:spacing w:after="0" w:line="240" w:lineRule="auto"/>
        <w:rPr>
          <w:rFonts w:ascii="Times New Roman" w:hAnsi="Times New Roman"/>
          <w:lang w:val="lt-LT"/>
        </w:rPr>
      </w:pPr>
    </w:p>
    <w:p w:rsidR="0036755A" w:rsidRPr="00A30325" w:rsidRDefault="0036755A" w:rsidP="0036755A">
      <w:pPr>
        <w:widowControl w:val="0"/>
        <w:spacing w:after="0" w:line="240" w:lineRule="auto"/>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80/12,5 mg plėvele dengtos tabletės: rožinės, ovalios, abipus išgaubtos 11 x 5,8 mm dydžio plėvele dengtos tabletės, kurių vienoje pusėje pažymėta „V“, o kitoje pusėje – „H“.</w:t>
      </w:r>
    </w:p>
    <w:p w:rsidR="0036755A" w:rsidRPr="004618CB" w:rsidRDefault="0036755A" w:rsidP="0036755A">
      <w:pPr>
        <w:widowControl w:val="0"/>
        <w:spacing w:after="0" w:line="240" w:lineRule="auto"/>
        <w:rPr>
          <w:rFonts w:ascii="Times New Roman" w:hAnsi="Times New Roman"/>
          <w:highlight w:val="lightGray"/>
          <w:lang w:val="lt-LT"/>
        </w:rPr>
      </w:pPr>
      <w:proofErr w:type="spellStart"/>
      <w:r w:rsidRPr="004618CB">
        <w:rPr>
          <w:rFonts w:ascii="Times New Roman" w:hAnsi="Times New Roman"/>
          <w:highlight w:val="lightGray"/>
          <w:lang w:val="lt-LT"/>
        </w:rPr>
        <w:t>Tensart</w:t>
      </w:r>
      <w:proofErr w:type="spellEnd"/>
      <w:r w:rsidRPr="004618CB">
        <w:rPr>
          <w:rFonts w:ascii="Times New Roman" w:hAnsi="Times New Roman"/>
          <w:highlight w:val="lightGray"/>
          <w:lang w:val="lt-LT"/>
        </w:rPr>
        <w:t xml:space="preserve"> HCT 160/12,5 mg plėvele dengtos tabletės: raudonos, ovalios, abipus išgaubtos 15 x 6 mm dydžio plėvele dengtos tabletės, kurių vienoje pusėje pažymėta „V“, o kitoje pusėje – „H“.</w:t>
      </w:r>
    </w:p>
    <w:p w:rsidR="0036755A" w:rsidRPr="00A30325" w:rsidRDefault="0036755A" w:rsidP="0036755A">
      <w:pPr>
        <w:widowControl w:val="0"/>
        <w:spacing w:after="0" w:line="240" w:lineRule="auto"/>
        <w:rPr>
          <w:rFonts w:ascii="Times New Roman" w:hAnsi="Times New Roman"/>
          <w:lang w:val="lt-LT"/>
        </w:rPr>
      </w:pPr>
      <w:proofErr w:type="spellStart"/>
      <w:r w:rsidRPr="004618CB">
        <w:rPr>
          <w:rFonts w:ascii="Times New Roman" w:hAnsi="Times New Roman"/>
          <w:highlight w:val="lightGray"/>
          <w:lang w:val="lt-LT"/>
        </w:rPr>
        <w:t>Tensart</w:t>
      </w:r>
      <w:proofErr w:type="spellEnd"/>
      <w:r w:rsidRPr="004618CB">
        <w:rPr>
          <w:rFonts w:ascii="Times New Roman" w:hAnsi="Times New Roman"/>
          <w:highlight w:val="lightGray"/>
          <w:lang w:val="lt-LT"/>
        </w:rPr>
        <w:t xml:space="preserve"> HCT 160/25 mg plėvele dengtos tabletės: oranžinės, ovalios, abipus išgaubtos 15 x 6 mm dydžio plėvele dengtos tabletės, kurių vienoje pusėje pažymėta „V“, o kitoje pusėje – „H“.</w:t>
      </w:r>
    </w:p>
    <w:p w:rsidR="0036755A" w:rsidRPr="00A30325" w:rsidRDefault="0036755A" w:rsidP="0036755A">
      <w:pPr>
        <w:numPr>
          <w:ilvl w:val="12"/>
          <w:numId w:val="0"/>
        </w:numPr>
        <w:spacing w:after="0" w:line="240" w:lineRule="auto"/>
        <w:ind w:right="-2"/>
        <w:rPr>
          <w:rFonts w:ascii="Times New Roman" w:hAnsi="Times New Roman"/>
          <w:u w:val="single"/>
          <w:lang w:val="lt-LT"/>
        </w:rPr>
      </w:pPr>
    </w:p>
    <w:p w:rsidR="0036755A" w:rsidRPr="00A30325" w:rsidRDefault="0036755A" w:rsidP="0036755A">
      <w:pPr>
        <w:numPr>
          <w:ilvl w:val="12"/>
          <w:numId w:val="0"/>
        </w:numPr>
        <w:spacing w:after="0" w:line="240" w:lineRule="auto"/>
        <w:ind w:right="-2"/>
        <w:rPr>
          <w:rFonts w:ascii="Times New Roman" w:hAnsi="Times New Roman"/>
          <w:i/>
          <w:iCs/>
          <w:lang w:val="lt-LT"/>
        </w:rPr>
      </w:pPr>
      <w:r w:rsidRPr="00A30325">
        <w:rPr>
          <w:rFonts w:ascii="Times New Roman" w:hAnsi="Times New Roman"/>
          <w:i/>
          <w:iCs/>
          <w:lang w:val="lt-LT"/>
        </w:rPr>
        <w:t>Kiekis pakuotėje</w:t>
      </w:r>
    </w:p>
    <w:p w:rsidR="0036755A" w:rsidRPr="00A30325" w:rsidRDefault="0036755A" w:rsidP="0036755A">
      <w:pPr>
        <w:tabs>
          <w:tab w:val="left" w:pos="567"/>
        </w:tabs>
        <w:spacing w:after="0" w:line="240" w:lineRule="auto"/>
        <w:rPr>
          <w:rFonts w:ascii="Times New Roman" w:hAnsi="Times New Roman"/>
          <w:lang w:val="lt-LT"/>
        </w:rPr>
      </w:pPr>
      <w:r w:rsidRPr="00A30325">
        <w:rPr>
          <w:rFonts w:ascii="Times New Roman" w:hAnsi="Times New Roman"/>
          <w:lang w:val="lt-LT"/>
        </w:rPr>
        <w:t>Lizdinė plokštelė:</w:t>
      </w:r>
    </w:p>
    <w:p w:rsidR="0036755A" w:rsidRPr="00A30325" w:rsidRDefault="0036755A" w:rsidP="0036755A">
      <w:pPr>
        <w:tabs>
          <w:tab w:val="left" w:pos="567"/>
        </w:tabs>
        <w:spacing w:after="0" w:line="240" w:lineRule="auto"/>
        <w:rPr>
          <w:rFonts w:ascii="Times New Roman" w:hAnsi="Times New Roman"/>
          <w:lang w:val="lt-LT"/>
        </w:rPr>
      </w:pPr>
      <w:r w:rsidRPr="00A30325">
        <w:rPr>
          <w:rFonts w:ascii="Times New Roman" w:hAnsi="Times New Roman"/>
          <w:lang w:val="lt-LT"/>
        </w:rPr>
        <w:t xml:space="preserve">7, 14, 28, 30, 56, 98 ir 280 tablečių. </w:t>
      </w:r>
    </w:p>
    <w:p w:rsidR="0036755A" w:rsidRPr="00A30325" w:rsidRDefault="0036755A" w:rsidP="0036755A">
      <w:pPr>
        <w:tabs>
          <w:tab w:val="left" w:pos="567"/>
        </w:tabs>
        <w:spacing w:after="0" w:line="240" w:lineRule="auto"/>
        <w:rPr>
          <w:rFonts w:ascii="Times New Roman" w:hAnsi="Times New Roman"/>
          <w:lang w:val="lt-LT"/>
        </w:rPr>
      </w:pPr>
    </w:p>
    <w:p w:rsidR="0036755A" w:rsidRPr="00A30325" w:rsidRDefault="0036755A" w:rsidP="0036755A">
      <w:pPr>
        <w:tabs>
          <w:tab w:val="left" w:pos="567"/>
        </w:tabs>
        <w:spacing w:after="0" w:line="240" w:lineRule="auto"/>
        <w:rPr>
          <w:rFonts w:ascii="Times New Roman" w:hAnsi="Times New Roman"/>
          <w:lang w:val="lt-LT"/>
        </w:rPr>
      </w:pPr>
      <w:r w:rsidRPr="00A30325">
        <w:rPr>
          <w:rFonts w:ascii="Times New Roman" w:hAnsi="Times New Roman"/>
          <w:lang w:val="lt-LT"/>
        </w:rPr>
        <w:t xml:space="preserve">Tablečių </w:t>
      </w:r>
      <w:proofErr w:type="spellStart"/>
      <w:r w:rsidRPr="00A30325">
        <w:rPr>
          <w:rFonts w:ascii="Times New Roman" w:hAnsi="Times New Roman"/>
          <w:lang w:val="lt-LT"/>
        </w:rPr>
        <w:t>talpyklė</w:t>
      </w:r>
      <w:proofErr w:type="spellEnd"/>
      <w:r w:rsidRPr="00A30325">
        <w:rPr>
          <w:rFonts w:ascii="Times New Roman" w:hAnsi="Times New Roman"/>
          <w:lang w:val="lt-LT"/>
        </w:rPr>
        <w:t>:</w:t>
      </w:r>
    </w:p>
    <w:p w:rsidR="0036755A" w:rsidRPr="00A30325" w:rsidRDefault="0036755A" w:rsidP="0036755A">
      <w:pPr>
        <w:tabs>
          <w:tab w:val="left" w:pos="567"/>
        </w:tabs>
        <w:spacing w:after="0" w:line="240" w:lineRule="auto"/>
        <w:rPr>
          <w:rFonts w:ascii="Times New Roman" w:hAnsi="Times New Roman"/>
          <w:lang w:val="lt-LT"/>
        </w:rPr>
      </w:pPr>
      <w:r w:rsidRPr="00A30325">
        <w:rPr>
          <w:rFonts w:ascii="Times New Roman" w:hAnsi="Times New Roman"/>
          <w:lang w:val="lt-LT"/>
        </w:rPr>
        <w:t>7, 14, 28, 30, 56, 98 ir 280 tablečių.</w:t>
      </w:r>
    </w:p>
    <w:p w:rsidR="0036755A" w:rsidRPr="00A30325" w:rsidRDefault="0036755A" w:rsidP="0036755A">
      <w:pPr>
        <w:spacing w:after="0" w:line="240" w:lineRule="auto"/>
        <w:rPr>
          <w:rFonts w:ascii="Times New Roman" w:hAnsi="Times New Roman"/>
          <w:lang w:val="lt-LT"/>
        </w:rPr>
      </w:pPr>
    </w:p>
    <w:p w:rsidR="0036755A" w:rsidRPr="00A30325" w:rsidRDefault="0036755A" w:rsidP="0036755A">
      <w:pPr>
        <w:spacing w:after="0" w:line="240" w:lineRule="auto"/>
        <w:rPr>
          <w:rFonts w:ascii="Times New Roman" w:hAnsi="Times New Roman"/>
          <w:lang w:val="lt-LT"/>
        </w:rPr>
      </w:pPr>
      <w:r w:rsidRPr="00A30325">
        <w:rPr>
          <w:rFonts w:ascii="Times New Roman" w:hAnsi="Times New Roman"/>
          <w:lang w:val="lt-LT"/>
        </w:rPr>
        <w:t>Gali būti tiekiamos ne visų dydžių pakuotės.</w:t>
      </w:r>
    </w:p>
    <w:p w:rsidR="0036755A" w:rsidRPr="00A30325" w:rsidRDefault="0036755A" w:rsidP="0036755A">
      <w:pPr>
        <w:numPr>
          <w:ilvl w:val="12"/>
          <w:numId w:val="0"/>
        </w:numPr>
        <w:spacing w:after="0" w:line="240" w:lineRule="auto"/>
        <w:ind w:right="-2"/>
        <w:rPr>
          <w:rFonts w:ascii="Times New Roman" w:hAnsi="Times New Roman"/>
          <w:b/>
          <w:bCs/>
          <w:lang w:val="lt-LT"/>
        </w:rPr>
      </w:pPr>
    </w:p>
    <w:p w:rsidR="0036755A" w:rsidRPr="00A30325" w:rsidRDefault="0036755A" w:rsidP="0036755A">
      <w:pPr>
        <w:numPr>
          <w:ilvl w:val="12"/>
          <w:numId w:val="0"/>
        </w:numPr>
        <w:spacing w:after="0" w:line="240" w:lineRule="auto"/>
        <w:ind w:right="-2"/>
        <w:rPr>
          <w:rFonts w:ascii="Times New Roman" w:hAnsi="Times New Roman"/>
          <w:b/>
          <w:bCs/>
          <w:lang w:val="lt-LT"/>
        </w:rPr>
      </w:pPr>
      <w:r>
        <w:rPr>
          <w:rFonts w:ascii="Times New Roman" w:hAnsi="Times New Roman"/>
          <w:b/>
          <w:bCs/>
          <w:lang w:val="lt-LT"/>
        </w:rPr>
        <w:t>Registruo</w:t>
      </w:r>
      <w:r w:rsidRPr="00A30325">
        <w:rPr>
          <w:rFonts w:ascii="Times New Roman" w:hAnsi="Times New Roman"/>
          <w:b/>
          <w:bCs/>
          <w:lang w:val="lt-LT"/>
        </w:rPr>
        <w:t>tojas ir gamintojas</w:t>
      </w:r>
    </w:p>
    <w:p w:rsidR="0036755A" w:rsidRPr="00A30325" w:rsidRDefault="0036755A" w:rsidP="0036755A">
      <w:pPr>
        <w:tabs>
          <w:tab w:val="left" w:pos="567"/>
        </w:tabs>
        <w:spacing w:after="0" w:line="240" w:lineRule="auto"/>
        <w:ind w:left="567" w:hanging="567"/>
        <w:rPr>
          <w:rFonts w:ascii="Times New Roman" w:hAnsi="Times New Roman"/>
          <w:lang w:val="lt-LT"/>
        </w:rPr>
      </w:pPr>
    </w:p>
    <w:p w:rsidR="0036755A" w:rsidRPr="00A30325" w:rsidRDefault="0036755A" w:rsidP="0036755A">
      <w:pPr>
        <w:tabs>
          <w:tab w:val="left" w:pos="567"/>
        </w:tabs>
        <w:spacing w:after="0" w:line="240" w:lineRule="auto"/>
        <w:ind w:left="567" w:hanging="567"/>
        <w:rPr>
          <w:rFonts w:ascii="Times New Roman" w:hAnsi="Times New Roman"/>
          <w:i/>
          <w:iCs/>
          <w:lang w:val="lt-LT"/>
        </w:rPr>
      </w:pPr>
      <w:r>
        <w:rPr>
          <w:rFonts w:ascii="Times New Roman" w:hAnsi="Times New Roman"/>
          <w:i/>
          <w:iCs/>
          <w:lang w:val="lt-LT"/>
        </w:rPr>
        <w:t>Registruotojas</w:t>
      </w:r>
    </w:p>
    <w:p w:rsidR="0036755A" w:rsidRPr="00A30325" w:rsidRDefault="0036755A" w:rsidP="0036755A">
      <w:pPr>
        <w:tabs>
          <w:tab w:val="left" w:pos="567"/>
        </w:tabs>
        <w:spacing w:after="0" w:line="240" w:lineRule="auto"/>
        <w:ind w:left="567" w:hanging="567"/>
        <w:rPr>
          <w:rFonts w:ascii="Times New Roman" w:hAnsi="Times New Roman"/>
          <w:lang w:val="lt-LT"/>
        </w:rPr>
      </w:pPr>
      <w:proofErr w:type="spellStart"/>
      <w:r w:rsidRPr="00A30325">
        <w:rPr>
          <w:rFonts w:ascii="Times New Roman" w:hAnsi="Times New Roman"/>
          <w:lang w:val="lt-LT"/>
        </w:rPr>
        <w:t>E</w:t>
      </w:r>
      <w:r>
        <w:rPr>
          <w:rFonts w:ascii="Times New Roman" w:hAnsi="Times New Roman"/>
          <w:lang w:val="lt-LT"/>
        </w:rPr>
        <w:t>gis</w:t>
      </w:r>
      <w:proofErr w:type="spellEnd"/>
      <w:r w:rsidRPr="00A30325">
        <w:rPr>
          <w:rFonts w:ascii="Times New Roman" w:hAnsi="Times New Roman"/>
          <w:lang w:val="lt-LT"/>
        </w:rPr>
        <w:t xml:space="preserve"> </w:t>
      </w:r>
      <w:proofErr w:type="spellStart"/>
      <w:r w:rsidRPr="00A30325">
        <w:rPr>
          <w:rFonts w:ascii="Times New Roman" w:hAnsi="Times New Roman"/>
          <w:lang w:val="lt-LT"/>
        </w:rPr>
        <w:t>P</w:t>
      </w:r>
      <w:r>
        <w:rPr>
          <w:rFonts w:ascii="Times New Roman" w:hAnsi="Times New Roman"/>
          <w:lang w:val="lt-LT"/>
        </w:rPr>
        <w:t>harmaceuticals</w:t>
      </w:r>
      <w:proofErr w:type="spellEnd"/>
      <w:r w:rsidRPr="00A30325">
        <w:rPr>
          <w:rFonts w:ascii="Times New Roman" w:hAnsi="Times New Roman"/>
          <w:lang w:val="lt-LT"/>
        </w:rPr>
        <w:t xml:space="preserve"> PLC</w:t>
      </w:r>
    </w:p>
    <w:p w:rsidR="0036755A" w:rsidRPr="00A30325" w:rsidRDefault="0036755A" w:rsidP="0036755A">
      <w:pPr>
        <w:tabs>
          <w:tab w:val="left" w:pos="567"/>
        </w:tabs>
        <w:spacing w:after="0" w:line="240" w:lineRule="auto"/>
        <w:rPr>
          <w:rFonts w:ascii="Times New Roman" w:hAnsi="Times New Roman"/>
          <w:lang w:val="lt-LT"/>
        </w:rPr>
      </w:pPr>
      <w:r w:rsidRPr="00A30325">
        <w:rPr>
          <w:rFonts w:ascii="Times New Roman" w:hAnsi="Times New Roman"/>
          <w:lang w:val="lt-LT"/>
        </w:rPr>
        <w:t xml:space="preserve">1106 </w:t>
      </w:r>
      <w:proofErr w:type="spellStart"/>
      <w:r w:rsidRPr="00A30325">
        <w:rPr>
          <w:rFonts w:ascii="Times New Roman" w:hAnsi="Times New Roman"/>
          <w:lang w:val="lt-LT"/>
        </w:rPr>
        <w:t>Budapest</w:t>
      </w:r>
      <w:proofErr w:type="spellEnd"/>
      <w:r w:rsidRPr="00A30325">
        <w:rPr>
          <w:rFonts w:ascii="Times New Roman" w:hAnsi="Times New Roman"/>
          <w:lang w:val="lt-LT"/>
        </w:rPr>
        <w:t xml:space="preserve">, </w:t>
      </w:r>
      <w:proofErr w:type="spellStart"/>
      <w:r w:rsidRPr="00A30325">
        <w:rPr>
          <w:rFonts w:ascii="Times New Roman" w:hAnsi="Times New Roman"/>
          <w:lang w:val="lt-LT"/>
        </w:rPr>
        <w:t>Keresztúri</w:t>
      </w:r>
      <w:proofErr w:type="spellEnd"/>
      <w:r w:rsidRPr="00A30325">
        <w:rPr>
          <w:rFonts w:ascii="Times New Roman" w:hAnsi="Times New Roman"/>
          <w:lang w:val="lt-LT"/>
        </w:rPr>
        <w:t xml:space="preserve"> </w:t>
      </w:r>
      <w:proofErr w:type="spellStart"/>
      <w:r w:rsidRPr="00A30325">
        <w:rPr>
          <w:rFonts w:ascii="Times New Roman" w:hAnsi="Times New Roman"/>
          <w:lang w:val="lt-LT"/>
        </w:rPr>
        <w:t>út</w:t>
      </w:r>
      <w:proofErr w:type="spellEnd"/>
      <w:r w:rsidRPr="00A30325">
        <w:rPr>
          <w:rFonts w:ascii="Times New Roman" w:hAnsi="Times New Roman"/>
          <w:lang w:val="lt-LT"/>
        </w:rPr>
        <w:t xml:space="preserve"> 30-38</w:t>
      </w:r>
    </w:p>
    <w:p w:rsidR="0036755A" w:rsidRPr="00A30325" w:rsidRDefault="0036755A" w:rsidP="0036755A">
      <w:pPr>
        <w:numPr>
          <w:ilvl w:val="12"/>
          <w:numId w:val="0"/>
        </w:numPr>
        <w:spacing w:after="0" w:line="240" w:lineRule="auto"/>
        <w:ind w:right="-2"/>
        <w:rPr>
          <w:rFonts w:ascii="Times New Roman" w:hAnsi="Times New Roman"/>
          <w:lang w:val="lt-LT"/>
        </w:rPr>
      </w:pPr>
      <w:r w:rsidRPr="00A30325">
        <w:rPr>
          <w:rFonts w:ascii="Times New Roman" w:hAnsi="Times New Roman"/>
          <w:lang w:val="lt-LT"/>
        </w:rPr>
        <w:t>Vengrija</w:t>
      </w:r>
    </w:p>
    <w:p w:rsidR="0036755A" w:rsidRPr="00A30325" w:rsidRDefault="0036755A" w:rsidP="0036755A">
      <w:pPr>
        <w:numPr>
          <w:ilvl w:val="12"/>
          <w:numId w:val="0"/>
        </w:numPr>
        <w:spacing w:after="0" w:line="240" w:lineRule="auto"/>
        <w:ind w:right="-2"/>
        <w:rPr>
          <w:rFonts w:ascii="Times New Roman" w:hAnsi="Times New Roman"/>
          <w:b/>
          <w:bCs/>
          <w:lang w:val="lt-LT"/>
        </w:rPr>
      </w:pPr>
    </w:p>
    <w:p w:rsidR="0036755A" w:rsidRPr="00A30325" w:rsidRDefault="0036755A" w:rsidP="0036755A">
      <w:pPr>
        <w:numPr>
          <w:ilvl w:val="12"/>
          <w:numId w:val="0"/>
        </w:numPr>
        <w:spacing w:after="0" w:line="240" w:lineRule="auto"/>
        <w:ind w:right="-2"/>
        <w:rPr>
          <w:rFonts w:ascii="Times New Roman" w:hAnsi="Times New Roman"/>
          <w:i/>
          <w:iCs/>
          <w:lang w:val="lt-LT"/>
        </w:rPr>
      </w:pPr>
      <w:r w:rsidRPr="00A30325">
        <w:rPr>
          <w:rFonts w:ascii="Times New Roman" w:hAnsi="Times New Roman"/>
          <w:i/>
          <w:iCs/>
          <w:lang w:val="lt-LT"/>
        </w:rPr>
        <w:t>Gamintojas</w:t>
      </w:r>
    </w:p>
    <w:p w:rsidR="0036755A" w:rsidRPr="004618CB" w:rsidRDefault="0036755A" w:rsidP="0036755A">
      <w:pPr>
        <w:tabs>
          <w:tab w:val="left" w:pos="567"/>
        </w:tabs>
        <w:spacing w:after="0" w:line="240" w:lineRule="auto"/>
        <w:rPr>
          <w:rFonts w:ascii="Times New Roman" w:hAnsi="Times New Roman"/>
          <w:highlight w:val="lightGray"/>
          <w:lang w:val="lt-LT"/>
        </w:rPr>
      </w:pPr>
      <w:proofErr w:type="spellStart"/>
      <w:r w:rsidRPr="004618CB">
        <w:rPr>
          <w:rFonts w:ascii="Times New Roman" w:hAnsi="Times New Roman"/>
          <w:highlight w:val="lightGray"/>
          <w:lang w:val="lt-LT"/>
        </w:rPr>
        <w:t>Actavis</w:t>
      </w:r>
      <w:proofErr w:type="spellEnd"/>
      <w:r w:rsidRPr="004618CB">
        <w:rPr>
          <w:rFonts w:ascii="Times New Roman" w:hAnsi="Times New Roman"/>
          <w:highlight w:val="lightGray"/>
          <w:lang w:val="lt-LT"/>
        </w:rPr>
        <w:t xml:space="preserve"> Ltd.</w:t>
      </w:r>
    </w:p>
    <w:p w:rsidR="0036755A" w:rsidRPr="004618CB" w:rsidRDefault="0036755A" w:rsidP="0036755A">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BLB016 </w:t>
      </w:r>
      <w:proofErr w:type="spellStart"/>
      <w:r w:rsidRPr="004618CB">
        <w:rPr>
          <w:rFonts w:ascii="Times New Roman" w:hAnsi="Times New Roman"/>
          <w:highlight w:val="lightGray"/>
          <w:lang w:val="lt-LT"/>
        </w:rPr>
        <w:t>Bulebel</w:t>
      </w:r>
      <w:proofErr w:type="spellEnd"/>
      <w:r w:rsidRPr="004618CB">
        <w:rPr>
          <w:rFonts w:ascii="Times New Roman" w:hAnsi="Times New Roman"/>
          <w:highlight w:val="lightGray"/>
          <w:lang w:val="lt-LT"/>
        </w:rPr>
        <w:t xml:space="preserve"> </w:t>
      </w:r>
      <w:proofErr w:type="spellStart"/>
      <w:r w:rsidRPr="004618CB">
        <w:rPr>
          <w:rFonts w:ascii="Times New Roman" w:hAnsi="Times New Roman"/>
          <w:highlight w:val="lightGray"/>
          <w:lang w:val="lt-LT"/>
        </w:rPr>
        <w:t>Industrial</w:t>
      </w:r>
      <w:proofErr w:type="spellEnd"/>
      <w:r w:rsidRPr="004618CB">
        <w:rPr>
          <w:rFonts w:ascii="Times New Roman" w:hAnsi="Times New Roman"/>
          <w:highlight w:val="lightGray"/>
          <w:lang w:val="lt-LT"/>
        </w:rPr>
        <w:t xml:space="preserve"> </w:t>
      </w:r>
      <w:proofErr w:type="spellStart"/>
      <w:r w:rsidRPr="004618CB">
        <w:rPr>
          <w:rFonts w:ascii="Times New Roman" w:hAnsi="Times New Roman"/>
          <w:highlight w:val="lightGray"/>
          <w:lang w:val="lt-LT"/>
        </w:rPr>
        <w:t>Estate</w:t>
      </w:r>
      <w:proofErr w:type="spellEnd"/>
      <w:r w:rsidRPr="004618CB">
        <w:rPr>
          <w:rFonts w:ascii="Times New Roman" w:hAnsi="Times New Roman"/>
          <w:highlight w:val="lightGray"/>
          <w:lang w:val="lt-LT"/>
        </w:rPr>
        <w:t xml:space="preserve">, </w:t>
      </w:r>
      <w:proofErr w:type="spellStart"/>
      <w:r w:rsidRPr="004618CB">
        <w:rPr>
          <w:rFonts w:ascii="Times New Roman" w:hAnsi="Times New Roman"/>
          <w:highlight w:val="lightGray"/>
          <w:lang w:val="lt-LT"/>
        </w:rPr>
        <w:t>Zejtun</w:t>
      </w:r>
      <w:proofErr w:type="spellEnd"/>
      <w:r w:rsidRPr="004618CB">
        <w:rPr>
          <w:rFonts w:ascii="Times New Roman" w:hAnsi="Times New Roman"/>
          <w:highlight w:val="lightGray"/>
          <w:lang w:val="lt-LT"/>
        </w:rPr>
        <w:t xml:space="preserve"> ZTN3000</w:t>
      </w:r>
    </w:p>
    <w:p w:rsidR="0036755A" w:rsidRPr="004618CB" w:rsidRDefault="0036755A" w:rsidP="0036755A">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Malta </w:t>
      </w:r>
    </w:p>
    <w:p w:rsidR="0036755A" w:rsidRPr="004618CB" w:rsidRDefault="0036755A" w:rsidP="0036755A">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Tel. +356 2169 3533, faks. +356 2169 3604 </w:t>
      </w:r>
    </w:p>
    <w:p w:rsidR="0036755A" w:rsidRPr="004618CB" w:rsidRDefault="0036755A" w:rsidP="0036755A">
      <w:pPr>
        <w:numPr>
          <w:ilvl w:val="12"/>
          <w:numId w:val="0"/>
        </w:numPr>
        <w:spacing w:after="0" w:line="240" w:lineRule="auto"/>
        <w:ind w:right="-2"/>
        <w:rPr>
          <w:rFonts w:ascii="Times New Roman" w:hAnsi="Times New Roman"/>
          <w:highlight w:val="lightGray"/>
          <w:lang w:val="lt-LT"/>
        </w:rPr>
      </w:pPr>
      <w:r w:rsidRPr="004618CB">
        <w:rPr>
          <w:rFonts w:ascii="Times New Roman" w:hAnsi="Times New Roman"/>
          <w:highlight w:val="lightGray"/>
          <w:lang w:val="lt-LT"/>
        </w:rPr>
        <w:t>El. paštas: info@actavis.com.mt</w:t>
      </w:r>
    </w:p>
    <w:p w:rsidR="0036755A" w:rsidRPr="004618CB" w:rsidRDefault="0036755A" w:rsidP="0036755A">
      <w:pPr>
        <w:spacing w:after="0" w:line="240" w:lineRule="auto"/>
        <w:rPr>
          <w:rFonts w:ascii="Times New Roman" w:hAnsi="Times New Roman"/>
          <w:highlight w:val="lightGray"/>
          <w:lang w:val="lt-LT"/>
        </w:rPr>
      </w:pPr>
    </w:p>
    <w:p w:rsidR="0036755A" w:rsidRPr="004618CB" w:rsidRDefault="0036755A" w:rsidP="0036755A">
      <w:pPr>
        <w:spacing w:after="0" w:line="240" w:lineRule="auto"/>
        <w:rPr>
          <w:rFonts w:ascii="Times New Roman" w:hAnsi="Times New Roman"/>
          <w:highlight w:val="lightGray"/>
          <w:lang w:val="lt-LT"/>
        </w:rPr>
      </w:pPr>
      <w:r w:rsidRPr="004618CB">
        <w:rPr>
          <w:rFonts w:ascii="Times New Roman" w:hAnsi="Times New Roman"/>
          <w:highlight w:val="lightGray"/>
          <w:lang w:val="lt-LT"/>
        </w:rPr>
        <w:t>arba</w:t>
      </w:r>
    </w:p>
    <w:p w:rsidR="0036755A" w:rsidRPr="004618CB" w:rsidRDefault="0036755A" w:rsidP="0036755A">
      <w:pPr>
        <w:spacing w:after="0" w:line="240" w:lineRule="auto"/>
        <w:rPr>
          <w:rFonts w:ascii="Times New Roman" w:hAnsi="Times New Roman"/>
          <w:highlight w:val="lightGray"/>
          <w:lang w:val="lt-LT"/>
        </w:rPr>
      </w:pPr>
    </w:p>
    <w:p w:rsidR="0036755A" w:rsidRPr="004618CB" w:rsidRDefault="0036755A" w:rsidP="0036755A">
      <w:pPr>
        <w:tabs>
          <w:tab w:val="left" w:pos="567"/>
        </w:tabs>
        <w:spacing w:after="0" w:line="240" w:lineRule="auto"/>
        <w:rPr>
          <w:rFonts w:ascii="Times New Roman" w:hAnsi="Times New Roman"/>
          <w:highlight w:val="lightGray"/>
          <w:lang w:val="lt-LT"/>
        </w:rPr>
      </w:pPr>
      <w:proofErr w:type="spellStart"/>
      <w:r w:rsidRPr="004618CB">
        <w:rPr>
          <w:rFonts w:ascii="Times New Roman" w:hAnsi="Times New Roman"/>
          <w:highlight w:val="lightGray"/>
          <w:lang w:val="lt-LT"/>
        </w:rPr>
        <w:t>Balkanpharma</w:t>
      </w:r>
      <w:proofErr w:type="spellEnd"/>
      <w:r w:rsidRPr="004618CB">
        <w:rPr>
          <w:rFonts w:ascii="Times New Roman" w:hAnsi="Times New Roman"/>
          <w:highlight w:val="lightGray"/>
          <w:lang w:val="lt-LT"/>
        </w:rPr>
        <w:t xml:space="preserve"> – </w:t>
      </w:r>
      <w:proofErr w:type="spellStart"/>
      <w:r w:rsidRPr="004618CB">
        <w:rPr>
          <w:rFonts w:ascii="Times New Roman" w:hAnsi="Times New Roman"/>
          <w:highlight w:val="lightGray"/>
          <w:lang w:val="lt-LT"/>
        </w:rPr>
        <w:t>Dupnitsa</w:t>
      </w:r>
      <w:proofErr w:type="spellEnd"/>
      <w:r w:rsidRPr="004618CB">
        <w:rPr>
          <w:rFonts w:ascii="Times New Roman" w:hAnsi="Times New Roman"/>
          <w:highlight w:val="lightGray"/>
          <w:lang w:val="lt-LT"/>
        </w:rPr>
        <w:t xml:space="preserve"> AD</w:t>
      </w:r>
    </w:p>
    <w:p w:rsidR="0036755A" w:rsidRPr="004618CB" w:rsidRDefault="0036755A" w:rsidP="0036755A">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3 </w:t>
      </w:r>
      <w:proofErr w:type="spellStart"/>
      <w:r w:rsidRPr="004618CB">
        <w:rPr>
          <w:rFonts w:ascii="Times New Roman" w:hAnsi="Times New Roman"/>
          <w:highlight w:val="lightGray"/>
          <w:lang w:val="lt-LT"/>
        </w:rPr>
        <w:t>Samokovsko</w:t>
      </w:r>
      <w:proofErr w:type="spellEnd"/>
      <w:r w:rsidRPr="004618CB">
        <w:rPr>
          <w:rFonts w:ascii="Times New Roman" w:hAnsi="Times New Roman"/>
          <w:highlight w:val="lightGray"/>
          <w:lang w:val="lt-LT"/>
        </w:rPr>
        <w:t xml:space="preserve"> </w:t>
      </w:r>
      <w:proofErr w:type="spellStart"/>
      <w:r w:rsidRPr="004618CB">
        <w:rPr>
          <w:rFonts w:ascii="Times New Roman" w:hAnsi="Times New Roman"/>
          <w:highlight w:val="lightGray"/>
          <w:lang w:val="lt-LT"/>
        </w:rPr>
        <w:t>Schosse</w:t>
      </w:r>
      <w:proofErr w:type="spellEnd"/>
      <w:r w:rsidRPr="004618CB">
        <w:rPr>
          <w:rFonts w:ascii="Times New Roman" w:hAnsi="Times New Roman"/>
          <w:highlight w:val="lightGray"/>
          <w:lang w:val="lt-LT"/>
        </w:rPr>
        <w:t xml:space="preserve"> Str. </w:t>
      </w:r>
    </w:p>
    <w:p w:rsidR="0036755A" w:rsidRPr="004618CB" w:rsidRDefault="0036755A" w:rsidP="0036755A">
      <w:pPr>
        <w:tabs>
          <w:tab w:val="left" w:pos="567"/>
        </w:tabs>
        <w:spacing w:after="0" w:line="240" w:lineRule="auto"/>
        <w:rPr>
          <w:rFonts w:ascii="Times New Roman" w:hAnsi="Times New Roman"/>
          <w:highlight w:val="lightGray"/>
          <w:lang w:val="lt-LT"/>
        </w:rPr>
      </w:pPr>
      <w:proofErr w:type="spellStart"/>
      <w:r w:rsidRPr="004618CB">
        <w:rPr>
          <w:rFonts w:ascii="Times New Roman" w:hAnsi="Times New Roman"/>
          <w:highlight w:val="lightGray"/>
          <w:lang w:val="lt-LT"/>
        </w:rPr>
        <w:t>Dupnitsa</w:t>
      </w:r>
      <w:proofErr w:type="spellEnd"/>
      <w:r w:rsidRPr="004618CB">
        <w:rPr>
          <w:rFonts w:ascii="Times New Roman" w:hAnsi="Times New Roman"/>
          <w:highlight w:val="lightGray"/>
          <w:lang w:val="lt-LT"/>
        </w:rPr>
        <w:t xml:space="preserve"> 2600 </w:t>
      </w:r>
    </w:p>
    <w:p w:rsidR="0036755A" w:rsidRPr="004618CB" w:rsidRDefault="0036755A" w:rsidP="0036755A">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Bulgarija </w:t>
      </w:r>
    </w:p>
    <w:p w:rsidR="0036755A" w:rsidRPr="004618CB" w:rsidRDefault="0036755A" w:rsidP="0036755A">
      <w:pPr>
        <w:spacing w:after="0" w:line="240" w:lineRule="auto"/>
        <w:rPr>
          <w:rFonts w:ascii="Times New Roman" w:hAnsi="Times New Roman"/>
          <w:highlight w:val="lightGray"/>
          <w:lang w:val="lt-LT"/>
        </w:rPr>
      </w:pPr>
    </w:p>
    <w:p w:rsidR="0036755A" w:rsidRPr="004618CB" w:rsidRDefault="0036755A" w:rsidP="0036755A">
      <w:pPr>
        <w:spacing w:after="0" w:line="240" w:lineRule="auto"/>
        <w:rPr>
          <w:rFonts w:ascii="Times New Roman" w:hAnsi="Times New Roman"/>
          <w:highlight w:val="lightGray"/>
          <w:lang w:val="lt-LT"/>
        </w:rPr>
      </w:pPr>
      <w:r w:rsidRPr="004618CB">
        <w:rPr>
          <w:rFonts w:ascii="Times New Roman" w:hAnsi="Times New Roman"/>
          <w:highlight w:val="lightGray"/>
          <w:lang w:val="lt-LT"/>
        </w:rPr>
        <w:t>arba</w:t>
      </w:r>
    </w:p>
    <w:p w:rsidR="0036755A" w:rsidRPr="004618CB" w:rsidRDefault="0036755A" w:rsidP="0036755A">
      <w:pPr>
        <w:spacing w:after="0" w:line="240" w:lineRule="auto"/>
        <w:rPr>
          <w:rFonts w:ascii="Times New Roman" w:hAnsi="Times New Roman"/>
          <w:highlight w:val="lightGray"/>
          <w:lang w:val="lt-LT"/>
        </w:rPr>
      </w:pPr>
    </w:p>
    <w:p w:rsidR="0036755A" w:rsidRPr="004618CB" w:rsidRDefault="0036755A" w:rsidP="0036755A">
      <w:pPr>
        <w:tabs>
          <w:tab w:val="left" w:pos="567"/>
        </w:tabs>
        <w:spacing w:after="0" w:line="240" w:lineRule="auto"/>
        <w:ind w:left="567" w:hanging="567"/>
        <w:rPr>
          <w:rFonts w:ascii="Times New Roman" w:hAnsi="Times New Roman"/>
          <w:highlight w:val="lightGray"/>
          <w:lang w:val="lt-LT"/>
        </w:rPr>
      </w:pPr>
      <w:proofErr w:type="spellStart"/>
      <w:r w:rsidRPr="004618CB">
        <w:rPr>
          <w:rFonts w:ascii="Times New Roman" w:hAnsi="Times New Roman"/>
          <w:highlight w:val="lightGray"/>
          <w:lang w:val="lt-LT"/>
        </w:rPr>
        <w:t>E</w:t>
      </w:r>
      <w:r>
        <w:rPr>
          <w:rFonts w:ascii="Times New Roman" w:hAnsi="Times New Roman"/>
          <w:highlight w:val="lightGray"/>
          <w:lang w:val="lt-LT"/>
        </w:rPr>
        <w:t>gis</w:t>
      </w:r>
      <w:proofErr w:type="spellEnd"/>
      <w:r w:rsidRPr="004618CB">
        <w:rPr>
          <w:rFonts w:ascii="Times New Roman" w:hAnsi="Times New Roman"/>
          <w:highlight w:val="lightGray"/>
          <w:lang w:val="lt-LT"/>
        </w:rPr>
        <w:t xml:space="preserve"> </w:t>
      </w:r>
      <w:proofErr w:type="spellStart"/>
      <w:r w:rsidRPr="004618CB">
        <w:rPr>
          <w:rFonts w:ascii="Times New Roman" w:hAnsi="Times New Roman"/>
          <w:highlight w:val="lightGray"/>
          <w:lang w:val="lt-LT"/>
        </w:rPr>
        <w:t>Pharmaceuticals</w:t>
      </w:r>
      <w:proofErr w:type="spellEnd"/>
      <w:r w:rsidRPr="004618CB">
        <w:rPr>
          <w:rFonts w:ascii="Times New Roman" w:hAnsi="Times New Roman"/>
          <w:highlight w:val="lightGray"/>
          <w:lang w:val="lt-LT"/>
        </w:rPr>
        <w:t xml:space="preserve"> PLC</w:t>
      </w:r>
    </w:p>
    <w:p w:rsidR="0036755A" w:rsidRPr="004618CB" w:rsidRDefault="0036755A" w:rsidP="0036755A">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1165 </w:t>
      </w:r>
      <w:proofErr w:type="spellStart"/>
      <w:r w:rsidRPr="004618CB">
        <w:rPr>
          <w:rFonts w:ascii="Times New Roman" w:hAnsi="Times New Roman"/>
          <w:highlight w:val="lightGray"/>
          <w:lang w:val="lt-LT"/>
        </w:rPr>
        <w:t>Budapest</w:t>
      </w:r>
      <w:proofErr w:type="spellEnd"/>
      <w:r w:rsidRPr="004618CB">
        <w:rPr>
          <w:rFonts w:ascii="Times New Roman" w:hAnsi="Times New Roman"/>
          <w:highlight w:val="lightGray"/>
          <w:lang w:val="lt-LT"/>
        </w:rPr>
        <w:t xml:space="preserve"> </w:t>
      </w:r>
    </w:p>
    <w:p w:rsidR="0036755A" w:rsidRPr="004618CB" w:rsidRDefault="0036755A" w:rsidP="0036755A">
      <w:pPr>
        <w:tabs>
          <w:tab w:val="left" w:pos="567"/>
        </w:tabs>
        <w:spacing w:after="0" w:line="240" w:lineRule="auto"/>
        <w:rPr>
          <w:rFonts w:ascii="Times New Roman" w:hAnsi="Times New Roman"/>
          <w:highlight w:val="lightGray"/>
          <w:lang w:val="lt-LT"/>
        </w:rPr>
      </w:pPr>
      <w:proofErr w:type="spellStart"/>
      <w:r w:rsidRPr="004618CB">
        <w:rPr>
          <w:rFonts w:ascii="Times New Roman" w:hAnsi="Times New Roman"/>
          <w:highlight w:val="lightGray"/>
          <w:lang w:val="lt-LT"/>
        </w:rPr>
        <w:t>Bökényföldi</w:t>
      </w:r>
      <w:proofErr w:type="spellEnd"/>
      <w:r w:rsidRPr="004618CB">
        <w:rPr>
          <w:rFonts w:ascii="Times New Roman" w:hAnsi="Times New Roman"/>
          <w:highlight w:val="lightGray"/>
          <w:lang w:val="lt-LT"/>
        </w:rPr>
        <w:t xml:space="preserve"> </w:t>
      </w:r>
      <w:proofErr w:type="spellStart"/>
      <w:r w:rsidRPr="004618CB">
        <w:rPr>
          <w:rFonts w:ascii="Times New Roman" w:hAnsi="Times New Roman"/>
          <w:highlight w:val="lightGray"/>
          <w:lang w:val="lt-LT"/>
        </w:rPr>
        <w:t>út</w:t>
      </w:r>
      <w:proofErr w:type="spellEnd"/>
      <w:r w:rsidRPr="004618CB">
        <w:rPr>
          <w:rFonts w:ascii="Times New Roman" w:hAnsi="Times New Roman"/>
          <w:highlight w:val="lightGray"/>
          <w:lang w:val="lt-LT"/>
        </w:rPr>
        <w:t xml:space="preserve"> 118-120</w:t>
      </w:r>
    </w:p>
    <w:p w:rsidR="0036755A" w:rsidRPr="00A30325" w:rsidRDefault="0036755A" w:rsidP="0036755A">
      <w:pPr>
        <w:spacing w:after="0" w:line="240" w:lineRule="auto"/>
        <w:rPr>
          <w:rFonts w:ascii="Times New Roman" w:hAnsi="Times New Roman"/>
          <w:lang w:val="lt-LT"/>
        </w:rPr>
      </w:pPr>
      <w:r w:rsidRPr="004618CB">
        <w:rPr>
          <w:rFonts w:ascii="Times New Roman" w:hAnsi="Times New Roman"/>
          <w:highlight w:val="lightGray"/>
          <w:lang w:val="lt-LT"/>
        </w:rPr>
        <w:t>Vengrija</w:t>
      </w:r>
    </w:p>
    <w:p w:rsidR="0036755A" w:rsidRPr="00A30325" w:rsidRDefault="0036755A" w:rsidP="0036755A">
      <w:pPr>
        <w:spacing w:after="0" w:line="240" w:lineRule="auto"/>
        <w:rPr>
          <w:rFonts w:ascii="Times New Roman" w:hAnsi="Times New Roman"/>
          <w:lang w:val="lt-LT"/>
        </w:rPr>
      </w:pPr>
    </w:p>
    <w:p w:rsidR="0036755A" w:rsidRPr="00A30325" w:rsidRDefault="0036755A" w:rsidP="0036755A">
      <w:pPr>
        <w:spacing w:after="0" w:line="240" w:lineRule="auto"/>
        <w:rPr>
          <w:rFonts w:ascii="Times New Roman" w:hAnsi="Times New Roman"/>
          <w:lang w:val="lt-LT"/>
        </w:rPr>
      </w:pPr>
    </w:p>
    <w:p w:rsidR="0036755A" w:rsidRPr="00A30325" w:rsidRDefault="0036755A" w:rsidP="0036755A">
      <w:pPr>
        <w:spacing w:after="0" w:line="240" w:lineRule="auto"/>
        <w:rPr>
          <w:rFonts w:ascii="Times New Roman" w:hAnsi="Times New Roman"/>
          <w:lang w:val="lt-LT"/>
        </w:rPr>
      </w:pPr>
      <w:r w:rsidRPr="00A30325">
        <w:rPr>
          <w:rFonts w:ascii="Times New Roman" w:hAnsi="Times New Roman"/>
          <w:lang w:val="lt-LT"/>
        </w:rPr>
        <w:t xml:space="preserve">Jeigu apie šį vaistą norite sužinoti daugiau, kreipkitės į </w:t>
      </w:r>
      <w:r w:rsidRPr="00FE3CC3">
        <w:rPr>
          <w:rFonts w:ascii="Times New Roman" w:hAnsi="Times New Roman"/>
          <w:noProof/>
          <w:szCs w:val="24"/>
          <w:lang w:val="lt-LT"/>
        </w:rPr>
        <w:t>vietinį registruotojo atstovą.</w:t>
      </w:r>
    </w:p>
    <w:p w:rsidR="0036755A" w:rsidRPr="00A30325" w:rsidRDefault="0036755A" w:rsidP="0036755A">
      <w:pPr>
        <w:spacing w:after="0" w:line="240" w:lineRule="auto"/>
        <w:rPr>
          <w:rFonts w:ascii="Times New Roman" w:hAnsi="Times New Roman"/>
          <w:lang w:val="lt-LT"/>
        </w:rPr>
      </w:pPr>
    </w:p>
    <w:p w:rsidR="0036755A" w:rsidRPr="00A30325" w:rsidRDefault="0036755A" w:rsidP="0036755A">
      <w:pPr>
        <w:tabs>
          <w:tab w:val="left" w:pos="567"/>
        </w:tabs>
        <w:spacing w:after="0" w:line="240" w:lineRule="auto"/>
        <w:ind w:left="567" w:hanging="567"/>
        <w:rPr>
          <w:rFonts w:ascii="Times New Roman" w:hAnsi="Times New Roman"/>
          <w:lang w:val="lt-LT"/>
        </w:rPr>
      </w:pPr>
      <w:proofErr w:type="spellStart"/>
      <w:r w:rsidRPr="00A30325">
        <w:rPr>
          <w:rFonts w:ascii="Times New Roman" w:hAnsi="Times New Roman"/>
          <w:lang w:val="lt-LT"/>
        </w:rPr>
        <w:t>E</w:t>
      </w:r>
      <w:r>
        <w:rPr>
          <w:rFonts w:ascii="Times New Roman" w:hAnsi="Times New Roman"/>
          <w:lang w:val="lt-LT"/>
        </w:rPr>
        <w:t>gis</w:t>
      </w:r>
      <w:proofErr w:type="spellEnd"/>
      <w:r w:rsidRPr="00A30325">
        <w:rPr>
          <w:rFonts w:ascii="Times New Roman" w:hAnsi="Times New Roman"/>
          <w:lang w:val="lt-LT"/>
        </w:rPr>
        <w:t xml:space="preserve"> </w:t>
      </w:r>
      <w:proofErr w:type="spellStart"/>
      <w:r w:rsidRPr="00A30325">
        <w:rPr>
          <w:rFonts w:ascii="Times New Roman" w:hAnsi="Times New Roman"/>
          <w:lang w:val="lt-LT"/>
        </w:rPr>
        <w:t>P</w:t>
      </w:r>
      <w:r>
        <w:rPr>
          <w:rFonts w:ascii="Times New Roman" w:hAnsi="Times New Roman"/>
          <w:lang w:val="lt-LT"/>
        </w:rPr>
        <w:t>harmaceuticals</w:t>
      </w:r>
      <w:proofErr w:type="spellEnd"/>
      <w:r w:rsidRPr="00A30325">
        <w:rPr>
          <w:rFonts w:ascii="Times New Roman" w:hAnsi="Times New Roman"/>
          <w:lang w:val="lt-LT"/>
        </w:rPr>
        <w:t xml:space="preserve"> PLC</w:t>
      </w:r>
    </w:p>
    <w:p w:rsidR="0036755A" w:rsidRPr="00A30325" w:rsidRDefault="0036755A" w:rsidP="0036755A">
      <w:pPr>
        <w:spacing w:after="0" w:line="240" w:lineRule="auto"/>
        <w:rPr>
          <w:rFonts w:ascii="Times New Roman" w:hAnsi="Times New Roman"/>
          <w:lang w:val="lt-LT"/>
        </w:rPr>
      </w:pPr>
      <w:r w:rsidRPr="00A30325">
        <w:rPr>
          <w:rFonts w:ascii="Times New Roman" w:hAnsi="Times New Roman"/>
          <w:lang w:val="lt-LT"/>
        </w:rPr>
        <w:t>PLC atstovybė</w:t>
      </w:r>
    </w:p>
    <w:p w:rsidR="0036755A" w:rsidRPr="00A30325" w:rsidRDefault="0036755A" w:rsidP="0036755A">
      <w:pPr>
        <w:spacing w:after="0" w:line="240" w:lineRule="auto"/>
        <w:rPr>
          <w:rFonts w:ascii="Times New Roman" w:hAnsi="Times New Roman"/>
          <w:lang w:val="lt-LT"/>
        </w:rPr>
      </w:pPr>
      <w:r w:rsidRPr="00A30325">
        <w:rPr>
          <w:rFonts w:ascii="Times New Roman" w:hAnsi="Times New Roman"/>
          <w:lang w:val="lt-LT"/>
        </w:rPr>
        <w:t xml:space="preserve">Latvių g. 11-2 </w:t>
      </w:r>
    </w:p>
    <w:p w:rsidR="0036755A" w:rsidRPr="00A30325" w:rsidRDefault="0036755A" w:rsidP="0036755A">
      <w:pPr>
        <w:spacing w:after="0" w:line="240" w:lineRule="auto"/>
        <w:rPr>
          <w:rFonts w:ascii="Times New Roman" w:hAnsi="Times New Roman"/>
          <w:lang w:val="lt-LT"/>
        </w:rPr>
      </w:pPr>
      <w:r w:rsidRPr="00A30325">
        <w:rPr>
          <w:rFonts w:ascii="Times New Roman" w:hAnsi="Times New Roman"/>
          <w:lang w:val="lt-LT"/>
        </w:rPr>
        <w:t>LT-08123 Vilnius</w:t>
      </w:r>
    </w:p>
    <w:p w:rsidR="0036755A" w:rsidRPr="00A30325" w:rsidRDefault="0036755A" w:rsidP="0036755A">
      <w:pPr>
        <w:autoSpaceDE w:val="0"/>
        <w:autoSpaceDN w:val="0"/>
        <w:adjustRightInd w:val="0"/>
        <w:spacing w:after="0" w:line="240" w:lineRule="auto"/>
        <w:rPr>
          <w:rFonts w:ascii="Times New Roman" w:hAnsi="Times New Roman"/>
          <w:b/>
          <w:bCs/>
          <w:lang w:val="lt-LT"/>
        </w:rPr>
      </w:pPr>
      <w:r w:rsidRPr="00A30325">
        <w:rPr>
          <w:rFonts w:ascii="Times New Roman" w:hAnsi="Times New Roman"/>
          <w:lang w:val="lt-LT"/>
        </w:rPr>
        <w:t>Tel. (8 5) 2314658</w:t>
      </w:r>
    </w:p>
    <w:p w:rsidR="0036755A" w:rsidRPr="00A30325" w:rsidRDefault="0036755A" w:rsidP="0036755A">
      <w:pPr>
        <w:autoSpaceDE w:val="0"/>
        <w:autoSpaceDN w:val="0"/>
        <w:adjustRightInd w:val="0"/>
        <w:spacing w:after="0" w:line="240" w:lineRule="auto"/>
        <w:rPr>
          <w:rFonts w:ascii="Times New Roman" w:hAnsi="Times New Roman"/>
          <w:b/>
          <w:bCs/>
          <w:lang w:val="lt-LT"/>
        </w:rPr>
      </w:pPr>
    </w:p>
    <w:p w:rsidR="0036755A" w:rsidRPr="00FE3CC3" w:rsidRDefault="0036755A" w:rsidP="0036755A">
      <w:pPr>
        <w:numPr>
          <w:ilvl w:val="12"/>
          <w:numId w:val="0"/>
        </w:numPr>
        <w:spacing w:after="0" w:line="240" w:lineRule="auto"/>
        <w:ind w:right="-2"/>
        <w:rPr>
          <w:rFonts w:ascii="Times New Roman" w:hAnsi="Times New Roman"/>
          <w:lang w:val="lt-LT"/>
        </w:rPr>
      </w:pPr>
      <w:r w:rsidRPr="00FE3CC3">
        <w:rPr>
          <w:rFonts w:ascii="Times New Roman" w:hAnsi="Times New Roman"/>
          <w:b/>
          <w:lang w:val="lt-LT"/>
        </w:rPr>
        <w:t>Šis vaistas EEE valstybėse narėse registruotas tokiais pavadinimais</w:t>
      </w:r>
      <w:r w:rsidRPr="00FE3CC3">
        <w:rPr>
          <w:rFonts w:ascii="Times New Roman" w:hAnsi="Times New Roman"/>
          <w:b/>
          <w:bCs/>
          <w:lang w:val="lt-LT"/>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6"/>
        <w:gridCol w:w="7390"/>
      </w:tblGrid>
      <w:tr w:rsidR="0036755A" w:rsidRPr="004618CB" w:rsidTr="00604312">
        <w:tc>
          <w:tcPr>
            <w:tcW w:w="1567" w:type="dxa"/>
          </w:tcPr>
          <w:p w:rsidR="0036755A" w:rsidRPr="00A30325" w:rsidRDefault="0036755A" w:rsidP="00604312">
            <w:pPr>
              <w:tabs>
                <w:tab w:val="left" w:pos="567"/>
              </w:tabs>
              <w:spacing w:after="0" w:line="240" w:lineRule="auto"/>
              <w:rPr>
                <w:rFonts w:ascii="Times New Roman" w:hAnsi="Times New Roman"/>
                <w:lang w:val="lt-LT"/>
              </w:rPr>
            </w:pPr>
            <w:r w:rsidRPr="00A30325">
              <w:rPr>
                <w:rFonts w:ascii="Times New Roman" w:hAnsi="Times New Roman"/>
                <w:lang w:val="lt-LT"/>
              </w:rPr>
              <w:t>Islandija</w:t>
            </w:r>
          </w:p>
        </w:tc>
        <w:tc>
          <w:tcPr>
            <w:tcW w:w="7397" w:type="dxa"/>
          </w:tcPr>
          <w:p w:rsidR="0036755A" w:rsidRPr="00A30325" w:rsidRDefault="0036755A" w:rsidP="00604312">
            <w:pPr>
              <w:tabs>
                <w:tab w:val="left" w:pos="567"/>
              </w:tabs>
              <w:spacing w:after="0" w:line="240" w:lineRule="auto"/>
              <w:rPr>
                <w:rFonts w:ascii="Times New Roman" w:hAnsi="Times New Roman"/>
                <w:lang w:val="lt-LT"/>
              </w:rPr>
            </w:pPr>
            <w:proofErr w:type="spellStart"/>
            <w:r w:rsidRPr="00A30325">
              <w:rPr>
                <w:rFonts w:ascii="Times New Roman" w:hAnsi="Times New Roman"/>
                <w:lang w:val="lt-LT"/>
              </w:rPr>
              <w:t>Almertan</w:t>
            </w:r>
            <w:proofErr w:type="spellEnd"/>
          </w:p>
        </w:tc>
      </w:tr>
      <w:tr w:rsidR="0036755A" w:rsidRPr="004618CB" w:rsidTr="00604312">
        <w:tc>
          <w:tcPr>
            <w:tcW w:w="1567" w:type="dxa"/>
          </w:tcPr>
          <w:p w:rsidR="0036755A" w:rsidRPr="00A30325" w:rsidRDefault="0036755A" w:rsidP="00604312">
            <w:pPr>
              <w:tabs>
                <w:tab w:val="left" w:pos="567"/>
              </w:tabs>
              <w:spacing w:after="0" w:line="240" w:lineRule="auto"/>
              <w:rPr>
                <w:rFonts w:ascii="Times New Roman" w:hAnsi="Times New Roman"/>
                <w:lang w:val="lt-LT"/>
              </w:rPr>
            </w:pPr>
            <w:r w:rsidRPr="00A30325">
              <w:rPr>
                <w:rFonts w:ascii="Times New Roman" w:hAnsi="Times New Roman"/>
                <w:lang w:val="lt-LT"/>
              </w:rPr>
              <w:t>Bulgarija</w:t>
            </w:r>
          </w:p>
        </w:tc>
        <w:tc>
          <w:tcPr>
            <w:tcW w:w="7397" w:type="dxa"/>
          </w:tcPr>
          <w:p w:rsidR="0036755A" w:rsidRPr="00A30325" w:rsidRDefault="0036755A" w:rsidP="00604312">
            <w:pPr>
              <w:tabs>
                <w:tab w:val="left" w:pos="567"/>
              </w:tabs>
              <w:spacing w:after="0" w:line="240" w:lineRule="auto"/>
              <w:rPr>
                <w:rFonts w:ascii="Times New Roman" w:hAnsi="Times New Roman"/>
                <w:lang w:val="lt-LT"/>
              </w:rPr>
            </w:pPr>
            <w:proofErr w:type="spellStart"/>
            <w:r w:rsidRPr="00A30325">
              <w:rPr>
                <w:rFonts w:ascii="Times New Roman" w:hAnsi="Times New Roman"/>
                <w:lang w:val="lt-LT"/>
              </w:rPr>
              <w:t>Sarteg</w:t>
            </w:r>
            <w:proofErr w:type="spellEnd"/>
            <w:r w:rsidRPr="00A30325">
              <w:rPr>
                <w:rFonts w:ascii="Times New Roman" w:hAnsi="Times New Roman"/>
                <w:lang w:val="lt-LT"/>
              </w:rPr>
              <w:t xml:space="preserve"> HCT</w:t>
            </w:r>
          </w:p>
        </w:tc>
      </w:tr>
      <w:tr w:rsidR="0036755A" w:rsidRPr="004618CB" w:rsidTr="00604312">
        <w:tc>
          <w:tcPr>
            <w:tcW w:w="1567" w:type="dxa"/>
          </w:tcPr>
          <w:p w:rsidR="0036755A" w:rsidRPr="00A30325" w:rsidRDefault="0036755A" w:rsidP="00604312">
            <w:pPr>
              <w:tabs>
                <w:tab w:val="left" w:pos="567"/>
              </w:tabs>
              <w:spacing w:after="0" w:line="240" w:lineRule="auto"/>
              <w:rPr>
                <w:rFonts w:ascii="Times New Roman" w:hAnsi="Times New Roman"/>
                <w:lang w:val="lt-LT"/>
              </w:rPr>
            </w:pPr>
            <w:r w:rsidRPr="00A30325">
              <w:rPr>
                <w:rFonts w:ascii="Times New Roman" w:hAnsi="Times New Roman"/>
                <w:lang w:val="lt-LT"/>
              </w:rPr>
              <w:lastRenderedPageBreak/>
              <w:t>Čekija</w:t>
            </w:r>
          </w:p>
        </w:tc>
        <w:tc>
          <w:tcPr>
            <w:tcW w:w="7397" w:type="dxa"/>
          </w:tcPr>
          <w:p w:rsidR="0036755A" w:rsidRPr="00A30325" w:rsidRDefault="0036755A" w:rsidP="00604312">
            <w:pPr>
              <w:tabs>
                <w:tab w:val="left" w:pos="567"/>
              </w:tabs>
              <w:spacing w:after="0" w:line="240" w:lineRule="auto"/>
              <w:rPr>
                <w:rFonts w:ascii="Times New Roman" w:hAnsi="Times New Roman"/>
                <w:lang w:val="lt-LT"/>
              </w:rPr>
            </w:pPr>
            <w:r w:rsidRPr="00A30325">
              <w:rPr>
                <w:rFonts w:ascii="Times New Roman" w:hAnsi="Times New Roman"/>
                <w:lang w:val="lt-LT"/>
              </w:rPr>
              <w:t>BLESSIN PLUS H 80/12.5 mg, 160/12.5 mg,</w:t>
            </w:r>
            <w:r>
              <w:rPr>
                <w:rFonts w:ascii="Times New Roman" w:hAnsi="Times New Roman"/>
                <w:lang w:val="lt-LT"/>
              </w:rPr>
              <w:t xml:space="preserve"> </w:t>
            </w:r>
            <w:r w:rsidRPr="00A30325">
              <w:rPr>
                <w:rFonts w:ascii="Times New Roman" w:hAnsi="Times New Roman"/>
                <w:lang w:val="lt-LT"/>
              </w:rPr>
              <w:t>160/25 mg</w:t>
            </w:r>
          </w:p>
        </w:tc>
      </w:tr>
      <w:tr w:rsidR="0036755A" w:rsidRPr="004618CB" w:rsidTr="00604312">
        <w:tc>
          <w:tcPr>
            <w:tcW w:w="1567" w:type="dxa"/>
          </w:tcPr>
          <w:p w:rsidR="0036755A" w:rsidRPr="00A30325" w:rsidRDefault="0036755A" w:rsidP="00604312">
            <w:pPr>
              <w:tabs>
                <w:tab w:val="left" w:pos="567"/>
              </w:tabs>
              <w:spacing w:after="0" w:line="240" w:lineRule="auto"/>
              <w:rPr>
                <w:rFonts w:ascii="Times New Roman" w:hAnsi="Times New Roman"/>
                <w:lang w:val="lt-LT"/>
              </w:rPr>
            </w:pPr>
            <w:r w:rsidRPr="00A30325">
              <w:rPr>
                <w:rFonts w:ascii="Times New Roman" w:hAnsi="Times New Roman"/>
                <w:lang w:val="lt-LT"/>
              </w:rPr>
              <w:t>Vengrija</w:t>
            </w:r>
          </w:p>
        </w:tc>
        <w:tc>
          <w:tcPr>
            <w:tcW w:w="7397" w:type="dxa"/>
          </w:tcPr>
          <w:p w:rsidR="0036755A" w:rsidRPr="00A30325" w:rsidRDefault="0036755A" w:rsidP="00604312">
            <w:pPr>
              <w:tabs>
                <w:tab w:val="left" w:pos="567"/>
              </w:tabs>
              <w:spacing w:after="0" w:line="240" w:lineRule="auto"/>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80/12.5 mg, 160/12.5 mg,</w:t>
            </w:r>
            <w:r>
              <w:rPr>
                <w:rFonts w:ascii="Times New Roman" w:hAnsi="Times New Roman"/>
                <w:lang w:val="lt-LT"/>
              </w:rPr>
              <w:t xml:space="preserve"> </w:t>
            </w:r>
            <w:r w:rsidRPr="00A30325">
              <w:rPr>
                <w:rFonts w:ascii="Times New Roman" w:hAnsi="Times New Roman"/>
                <w:lang w:val="lt-LT"/>
              </w:rPr>
              <w:t xml:space="preserve">160/25 mg </w:t>
            </w:r>
            <w:proofErr w:type="spellStart"/>
            <w:r w:rsidRPr="00A30325">
              <w:rPr>
                <w:rFonts w:ascii="Times New Roman" w:hAnsi="Times New Roman"/>
                <w:lang w:val="lt-LT"/>
              </w:rPr>
              <w:t>filmtabletta</w:t>
            </w:r>
            <w:proofErr w:type="spellEnd"/>
          </w:p>
        </w:tc>
      </w:tr>
      <w:tr w:rsidR="0036755A" w:rsidRPr="004618CB" w:rsidTr="00604312">
        <w:tc>
          <w:tcPr>
            <w:tcW w:w="1567" w:type="dxa"/>
          </w:tcPr>
          <w:p w:rsidR="0036755A" w:rsidRPr="00A30325" w:rsidRDefault="0036755A" w:rsidP="00604312">
            <w:pPr>
              <w:tabs>
                <w:tab w:val="left" w:pos="567"/>
              </w:tabs>
              <w:spacing w:after="0" w:line="240" w:lineRule="auto"/>
              <w:rPr>
                <w:rFonts w:ascii="Times New Roman" w:hAnsi="Times New Roman"/>
                <w:lang w:val="lt-LT"/>
              </w:rPr>
            </w:pPr>
            <w:r w:rsidRPr="00A30325">
              <w:rPr>
                <w:rFonts w:ascii="Times New Roman" w:hAnsi="Times New Roman"/>
                <w:lang w:val="lt-LT"/>
              </w:rPr>
              <w:t>Latvija</w:t>
            </w:r>
          </w:p>
        </w:tc>
        <w:tc>
          <w:tcPr>
            <w:tcW w:w="7397" w:type="dxa"/>
          </w:tcPr>
          <w:p w:rsidR="0036755A" w:rsidRPr="00A30325" w:rsidRDefault="0036755A" w:rsidP="00604312">
            <w:pPr>
              <w:tabs>
                <w:tab w:val="left" w:pos="567"/>
              </w:tabs>
              <w:spacing w:after="0" w:line="240" w:lineRule="auto"/>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80/12.5 mg, 160/12.5 mg, 160/25 mg </w:t>
            </w:r>
            <w:proofErr w:type="spellStart"/>
            <w:r w:rsidRPr="00A30325">
              <w:rPr>
                <w:rFonts w:ascii="Times New Roman" w:hAnsi="Times New Roman"/>
                <w:lang w:val="lt-LT"/>
              </w:rPr>
              <w:t>apvalkotās</w:t>
            </w:r>
            <w:proofErr w:type="spellEnd"/>
            <w:r w:rsidRPr="00A30325">
              <w:rPr>
                <w:rFonts w:ascii="Times New Roman" w:hAnsi="Times New Roman"/>
                <w:lang w:val="lt-LT"/>
              </w:rPr>
              <w:t xml:space="preserve"> tabletes</w:t>
            </w:r>
          </w:p>
        </w:tc>
      </w:tr>
      <w:tr w:rsidR="0036755A" w:rsidRPr="004618CB" w:rsidTr="00604312">
        <w:tc>
          <w:tcPr>
            <w:tcW w:w="1567" w:type="dxa"/>
          </w:tcPr>
          <w:p w:rsidR="0036755A" w:rsidRPr="00A30325" w:rsidRDefault="0036755A" w:rsidP="00604312">
            <w:pPr>
              <w:tabs>
                <w:tab w:val="left" w:pos="567"/>
              </w:tabs>
              <w:spacing w:after="0" w:line="240" w:lineRule="auto"/>
              <w:rPr>
                <w:rFonts w:ascii="Times New Roman" w:hAnsi="Times New Roman"/>
                <w:lang w:val="lt-LT"/>
              </w:rPr>
            </w:pPr>
            <w:r w:rsidRPr="00A30325">
              <w:rPr>
                <w:rFonts w:ascii="Times New Roman" w:hAnsi="Times New Roman"/>
                <w:lang w:val="lt-LT"/>
              </w:rPr>
              <w:t>Lietuva</w:t>
            </w:r>
          </w:p>
        </w:tc>
        <w:tc>
          <w:tcPr>
            <w:tcW w:w="7397" w:type="dxa"/>
          </w:tcPr>
          <w:p w:rsidR="0036755A" w:rsidRPr="00A30325" w:rsidRDefault="0036755A" w:rsidP="00604312">
            <w:pPr>
              <w:tabs>
                <w:tab w:val="left" w:pos="567"/>
              </w:tabs>
              <w:spacing w:after="0" w:line="240" w:lineRule="auto"/>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80/12,5 mg, 160/12,5 mg, 160/25 mg plėvele dengtos tabletės</w:t>
            </w:r>
          </w:p>
        </w:tc>
      </w:tr>
      <w:tr w:rsidR="0036755A" w:rsidRPr="004618CB" w:rsidTr="00604312">
        <w:tc>
          <w:tcPr>
            <w:tcW w:w="1567" w:type="dxa"/>
          </w:tcPr>
          <w:p w:rsidR="0036755A" w:rsidRPr="00A30325" w:rsidRDefault="0036755A" w:rsidP="00604312">
            <w:pPr>
              <w:tabs>
                <w:tab w:val="left" w:pos="567"/>
              </w:tabs>
              <w:spacing w:after="0" w:line="240" w:lineRule="auto"/>
              <w:rPr>
                <w:rFonts w:ascii="Times New Roman" w:hAnsi="Times New Roman"/>
                <w:lang w:val="lt-LT"/>
              </w:rPr>
            </w:pPr>
            <w:r w:rsidRPr="00A30325">
              <w:rPr>
                <w:rFonts w:ascii="Times New Roman" w:hAnsi="Times New Roman"/>
                <w:lang w:val="lt-LT"/>
              </w:rPr>
              <w:t>Lenkija</w:t>
            </w:r>
          </w:p>
        </w:tc>
        <w:tc>
          <w:tcPr>
            <w:tcW w:w="7397" w:type="dxa"/>
          </w:tcPr>
          <w:p w:rsidR="0036755A" w:rsidRPr="00A30325" w:rsidRDefault="0036755A" w:rsidP="00604312">
            <w:pPr>
              <w:tabs>
                <w:tab w:val="left" w:pos="567"/>
              </w:tabs>
              <w:spacing w:after="0" w:line="240" w:lineRule="auto"/>
              <w:rPr>
                <w:rFonts w:ascii="Times New Roman" w:hAnsi="Times New Roman"/>
                <w:lang w:val="lt-LT"/>
              </w:rPr>
            </w:pP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w:t>
            </w:r>
          </w:p>
        </w:tc>
      </w:tr>
      <w:tr w:rsidR="0036755A" w:rsidRPr="004618CB" w:rsidTr="00604312">
        <w:tc>
          <w:tcPr>
            <w:tcW w:w="1567" w:type="dxa"/>
          </w:tcPr>
          <w:p w:rsidR="0036755A" w:rsidRPr="00A30325" w:rsidRDefault="0036755A" w:rsidP="00604312">
            <w:pPr>
              <w:tabs>
                <w:tab w:val="left" w:pos="567"/>
              </w:tabs>
              <w:spacing w:after="0" w:line="240" w:lineRule="auto"/>
              <w:rPr>
                <w:rFonts w:ascii="Times New Roman" w:hAnsi="Times New Roman"/>
                <w:lang w:val="lt-LT"/>
              </w:rPr>
            </w:pPr>
            <w:r w:rsidRPr="00A30325">
              <w:rPr>
                <w:rFonts w:ascii="Times New Roman" w:hAnsi="Times New Roman"/>
                <w:lang w:val="lt-LT"/>
              </w:rPr>
              <w:t>Slovakija</w:t>
            </w:r>
          </w:p>
        </w:tc>
        <w:tc>
          <w:tcPr>
            <w:tcW w:w="7397" w:type="dxa"/>
          </w:tcPr>
          <w:p w:rsidR="0036755A" w:rsidRPr="00A30325" w:rsidRDefault="0036755A" w:rsidP="00604312">
            <w:pPr>
              <w:tabs>
                <w:tab w:val="left" w:pos="567"/>
              </w:tabs>
              <w:spacing w:after="0" w:line="240" w:lineRule="auto"/>
              <w:rPr>
                <w:rFonts w:ascii="Times New Roman" w:hAnsi="Times New Roman"/>
                <w:lang w:val="lt-LT"/>
              </w:rPr>
            </w:pPr>
            <w:r w:rsidRPr="00A30325">
              <w:rPr>
                <w:rFonts w:ascii="Times New Roman" w:hAnsi="Times New Roman"/>
                <w:lang w:val="lt-LT"/>
              </w:rPr>
              <w:t>VASOPENTOL HCT 80/12.5 mg, 160/12.5 mg,</w:t>
            </w:r>
            <w:r>
              <w:rPr>
                <w:rFonts w:ascii="Times New Roman" w:hAnsi="Times New Roman"/>
                <w:lang w:val="lt-LT"/>
              </w:rPr>
              <w:t xml:space="preserve"> </w:t>
            </w:r>
            <w:r w:rsidRPr="00A30325">
              <w:rPr>
                <w:rFonts w:ascii="Times New Roman" w:hAnsi="Times New Roman"/>
                <w:lang w:val="lt-LT"/>
              </w:rPr>
              <w:t>160/25 mg</w:t>
            </w:r>
          </w:p>
        </w:tc>
      </w:tr>
    </w:tbl>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Pr="00A30325" w:rsidRDefault="0036755A" w:rsidP="0036755A">
      <w:pPr>
        <w:numPr>
          <w:ilvl w:val="12"/>
          <w:numId w:val="0"/>
        </w:numPr>
        <w:spacing w:after="0" w:line="240" w:lineRule="auto"/>
        <w:ind w:right="-2"/>
        <w:rPr>
          <w:rFonts w:ascii="Times New Roman" w:hAnsi="Times New Roman"/>
          <w:lang w:val="lt-LT"/>
        </w:rPr>
      </w:pPr>
    </w:p>
    <w:p w:rsidR="0036755A" w:rsidRDefault="0036755A" w:rsidP="0036755A">
      <w:pPr>
        <w:keepNext/>
        <w:tabs>
          <w:tab w:val="left" w:pos="567"/>
          <w:tab w:val="left" w:pos="5070"/>
        </w:tabs>
        <w:spacing w:after="0" w:line="240" w:lineRule="auto"/>
        <w:ind w:left="567" w:hanging="567"/>
        <w:outlineLvl w:val="1"/>
        <w:rPr>
          <w:rFonts w:ascii="Times New Roman" w:hAnsi="Times New Roman"/>
          <w:b/>
          <w:bCs/>
          <w:lang w:val="lt-LT"/>
        </w:rPr>
      </w:pPr>
      <w:r w:rsidRPr="00A30325">
        <w:rPr>
          <w:rFonts w:ascii="Times New Roman" w:hAnsi="Times New Roman"/>
          <w:b/>
          <w:bCs/>
          <w:lang w:val="lt-LT"/>
        </w:rPr>
        <w:t>Šis pakuotės lapelis pas</w:t>
      </w:r>
      <w:r>
        <w:rPr>
          <w:rFonts w:ascii="Times New Roman" w:hAnsi="Times New Roman"/>
          <w:b/>
          <w:bCs/>
          <w:lang w:val="lt-LT"/>
        </w:rPr>
        <w:t>kutinį kartą peržiūrėtas 2021-12-01.</w:t>
      </w:r>
    </w:p>
    <w:p w:rsidR="0036755A" w:rsidRPr="00A30325" w:rsidRDefault="0036755A" w:rsidP="0036755A">
      <w:pPr>
        <w:keepNext/>
        <w:tabs>
          <w:tab w:val="left" w:pos="567"/>
        </w:tabs>
        <w:spacing w:after="0" w:line="240" w:lineRule="auto"/>
        <w:ind w:left="567" w:hanging="567"/>
        <w:outlineLvl w:val="1"/>
        <w:rPr>
          <w:rFonts w:ascii="Times New Roman" w:hAnsi="Times New Roman"/>
          <w:lang w:val="lt-LT"/>
        </w:rPr>
      </w:pPr>
    </w:p>
    <w:p w:rsidR="0036755A" w:rsidRPr="00A30325" w:rsidRDefault="0036755A" w:rsidP="0036755A">
      <w:pPr>
        <w:numPr>
          <w:ilvl w:val="12"/>
          <w:numId w:val="0"/>
        </w:numPr>
        <w:tabs>
          <w:tab w:val="left" w:pos="567"/>
        </w:tabs>
        <w:spacing w:after="0" w:line="240" w:lineRule="auto"/>
        <w:ind w:right="-2"/>
        <w:rPr>
          <w:rFonts w:ascii="Times New Roman" w:hAnsi="Times New Roman"/>
          <w:snapToGrid w:val="0"/>
          <w:lang w:val="lt-LT"/>
        </w:rPr>
      </w:pPr>
      <w:r w:rsidRPr="00A30325">
        <w:rPr>
          <w:rFonts w:ascii="Times New Roman" w:hAnsi="Times New Roman"/>
          <w:snapToGrid w:val="0"/>
          <w:lang w:val="lt-LT"/>
        </w:rPr>
        <w:t xml:space="preserve">Išsami informacija apie šį vaistą pateikiama Valstybinės vaistų kontrolės tarnybos prie Lietuvos Respublikos sveikatos apsaugos ministerijos tinklalapyje </w:t>
      </w:r>
      <w:hyperlink r:id="rId8" w:history="1">
        <w:r w:rsidRPr="00A30325">
          <w:rPr>
            <w:rFonts w:ascii="Times New Roman" w:eastAsia="SimSun" w:hAnsi="Times New Roman"/>
            <w:snapToGrid w:val="0"/>
            <w:color w:val="0000FF"/>
            <w:u w:val="single"/>
            <w:lang w:val="lt-LT"/>
          </w:rPr>
          <w:t>http://www.vvkt.lt/</w:t>
        </w:r>
      </w:hyperlink>
      <w:r w:rsidRPr="00A30325">
        <w:rPr>
          <w:rFonts w:ascii="Times New Roman" w:hAnsi="Times New Roman"/>
          <w:snapToGrid w:val="0"/>
          <w:lang w:val="lt-LT"/>
        </w:rPr>
        <w:t>.</w:t>
      </w: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1F1737"/>
    <w:multiLevelType w:val="hybridMultilevel"/>
    <w:tmpl w:val="A3BCE94C"/>
    <w:lvl w:ilvl="0" w:tplc="BA50269E">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A37D81"/>
    <w:multiLevelType w:val="hybridMultilevel"/>
    <w:tmpl w:val="470C2C0C"/>
    <w:lvl w:ilvl="0" w:tplc="BA50269E">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C7400F5"/>
    <w:multiLevelType w:val="hybridMultilevel"/>
    <w:tmpl w:val="C9A68F52"/>
    <w:lvl w:ilvl="0" w:tplc="BA50269E">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4F2C116D"/>
    <w:multiLevelType w:val="hybridMultilevel"/>
    <w:tmpl w:val="76BC7D5E"/>
    <w:lvl w:ilvl="0" w:tplc="A8A2B854">
      <w:start w:val="6"/>
      <w:numFmt w:val="bullet"/>
      <w:lvlText w:val="-"/>
      <w:lvlJc w:val="left"/>
      <w:pPr>
        <w:tabs>
          <w:tab w:val="num" w:pos="357"/>
        </w:tabs>
        <w:ind w:left="357" w:hanging="357"/>
      </w:pPr>
      <w:rPr>
        <w:rFonts w:ascii="Times New Roman" w:hAnsi="Times New Roman" w:cs="Times New Roman" w:hint="default"/>
        <w:color w:val="auto"/>
      </w:rPr>
    </w:lvl>
    <w:lvl w:ilvl="1" w:tplc="893EA568">
      <w:start w:val="1"/>
      <w:numFmt w:val="bullet"/>
      <w:lvlText w:val=""/>
      <w:lvlJc w:val="left"/>
      <w:pPr>
        <w:tabs>
          <w:tab w:val="num" w:pos="1193"/>
        </w:tabs>
        <w:ind w:left="1193" w:hanging="113"/>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297369C"/>
    <w:multiLevelType w:val="hybridMultilevel"/>
    <w:tmpl w:val="22183510"/>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47F4754"/>
    <w:multiLevelType w:val="hybridMultilevel"/>
    <w:tmpl w:val="7DC2DA8E"/>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5A0C557F"/>
    <w:multiLevelType w:val="hybridMultilevel"/>
    <w:tmpl w:val="3E56D9F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E069BB"/>
    <w:multiLevelType w:val="hybridMultilevel"/>
    <w:tmpl w:val="3EDAA2A2"/>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8C3BE5"/>
    <w:multiLevelType w:val="hybridMultilevel"/>
    <w:tmpl w:val="F6C6D0D0"/>
    <w:lvl w:ilvl="0" w:tplc="BB52ADE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693E46C1"/>
    <w:multiLevelType w:val="hybridMultilevel"/>
    <w:tmpl w:val="51824360"/>
    <w:lvl w:ilvl="0" w:tplc="04070007">
      <w:start w:val="1"/>
      <w:numFmt w:val="bullet"/>
      <w:lvlText w:val="-"/>
      <w:lvlJc w:val="left"/>
      <w:pPr>
        <w:ind w:left="1287" w:hanging="360"/>
      </w:pPr>
      <w:rPr>
        <w:sz w:val="16"/>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69D025BA"/>
    <w:multiLevelType w:val="hybridMultilevel"/>
    <w:tmpl w:val="F19A4B14"/>
    <w:lvl w:ilvl="0" w:tplc="A8A2B854">
      <w:start w:val="6"/>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D355992"/>
    <w:multiLevelType w:val="hybridMultilevel"/>
    <w:tmpl w:val="E222B9CE"/>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E1B590B"/>
    <w:multiLevelType w:val="hybridMultilevel"/>
    <w:tmpl w:val="6F7C52E0"/>
    <w:lvl w:ilvl="0" w:tplc="BA50269E">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06532FB"/>
    <w:multiLevelType w:val="hybridMultilevel"/>
    <w:tmpl w:val="F8BCF9A8"/>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5CD1164"/>
    <w:multiLevelType w:val="hybridMultilevel"/>
    <w:tmpl w:val="9970D91A"/>
    <w:lvl w:ilvl="0" w:tplc="A8A2B854">
      <w:start w:val="6"/>
      <w:numFmt w:val="bullet"/>
      <w:lvlText w:val="-"/>
      <w:lvlJc w:val="left"/>
      <w:pPr>
        <w:tabs>
          <w:tab w:val="num" w:pos="357"/>
        </w:tabs>
        <w:ind w:left="357" w:hanging="357"/>
      </w:pPr>
      <w:rPr>
        <w:rFonts w:ascii="Times New Roman" w:hAnsi="Times New Roman" w:cs="Times New Roman" w:hint="default"/>
        <w:color w:val="auto"/>
      </w:rPr>
    </w:lvl>
    <w:lvl w:ilvl="1" w:tplc="893EA568">
      <w:start w:val="1"/>
      <w:numFmt w:val="bullet"/>
      <w:lvlText w:val=""/>
      <w:lvlJc w:val="left"/>
      <w:pPr>
        <w:tabs>
          <w:tab w:val="num" w:pos="1193"/>
        </w:tabs>
        <w:ind w:left="1193" w:hanging="113"/>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FD27199"/>
    <w:multiLevelType w:val="hybridMultilevel"/>
    <w:tmpl w:val="A0123B2E"/>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8"/>
  </w:num>
  <w:num w:numId="4">
    <w:abstractNumId w:val="4"/>
  </w:num>
  <w:num w:numId="5">
    <w:abstractNumId w:val="19"/>
  </w:num>
  <w:num w:numId="6">
    <w:abstractNumId w:val="15"/>
  </w:num>
  <w:num w:numId="7">
    <w:abstractNumId w:val="6"/>
  </w:num>
  <w:num w:numId="8">
    <w:abstractNumId w:val="17"/>
  </w:num>
  <w:num w:numId="9">
    <w:abstractNumId w:val="10"/>
  </w:num>
  <w:num w:numId="10">
    <w:abstractNumId w:val="7"/>
  </w:num>
  <w:num w:numId="11">
    <w:abstractNumId w:val="3"/>
  </w:num>
  <w:num w:numId="12">
    <w:abstractNumId w:val="1"/>
  </w:num>
  <w:num w:numId="13">
    <w:abstractNumId w:val="16"/>
  </w:num>
  <w:num w:numId="14">
    <w:abstractNumId w:val="2"/>
  </w:num>
  <w:num w:numId="15">
    <w:abstractNumId w:val="14"/>
  </w:num>
  <w:num w:numId="16">
    <w:abstractNumId w:val="18"/>
  </w:num>
  <w:num w:numId="17">
    <w:abstractNumId w:val="5"/>
  </w:num>
  <w:num w:numId="18">
    <w:abstractNumId w:val="11"/>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55A"/>
    <w:rsid w:val="00234094"/>
    <w:rsid w:val="0036755A"/>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244F9-A77C-438A-ACC9-790B2F4C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755A"/>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755A"/>
    <w:pPr>
      <w:spacing w:after="200" w:line="276" w:lineRule="auto"/>
      <w:ind w:left="720"/>
      <w:contextualSpacing/>
    </w:pPr>
    <w:rPr>
      <w:rFonts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16579</Words>
  <Characters>9451</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2022-02-14T14:19:00Z</dcterms:created>
  <dcterms:modified xsi:type="dcterms:W3CDTF">2022-02-14T14:20:00Z</dcterms:modified>
</cp:coreProperties>
</file>