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1A8C4" w14:textId="77777777" w:rsidR="00F05577" w:rsidRPr="00CC6C95" w:rsidRDefault="00F05577">
      <w:pPr>
        <w:spacing w:line="240" w:lineRule="auto"/>
        <w:ind w:left="567" w:hanging="567"/>
        <w:jc w:val="center"/>
        <w:rPr>
          <w:lang w:val="lt-LT"/>
        </w:rPr>
      </w:pPr>
      <w:bookmarkStart w:id="0" w:name="_GoBack"/>
      <w:bookmarkEnd w:id="0"/>
    </w:p>
    <w:p w14:paraId="0B4438F4" w14:textId="77777777" w:rsidR="00F05577" w:rsidRPr="00CC6C95" w:rsidRDefault="00F05577">
      <w:pPr>
        <w:spacing w:line="240" w:lineRule="auto"/>
        <w:ind w:left="567" w:hanging="567"/>
        <w:jc w:val="center"/>
        <w:rPr>
          <w:lang w:val="lt-LT"/>
        </w:rPr>
      </w:pPr>
    </w:p>
    <w:p w14:paraId="5349AE19" w14:textId="77777777" w:rsidR="00F05577" w:rsidRPr="00CC6C95" w:rsidRDefault="00F05577">
      <w:pPr>
        <w:spacing w:line="240" w:lineRule="auto"/>
        <w:ind w:left="567" w:hanging="567"/>
        <w:jc w:val="center"/>
        <w:rPr>
          <w:lang w:val="lt-LT"/>
        </w:rPr>
      </w:pPr>
    </w:p>
    <w:p w14:paraId="4CA8DD88" w14:textId="77777777" w:rsidR="00F05577" w:rsidRPr="00CC6C95" w:rsidRDefault="00F05577">
      <w:pPr>
        <w:spacing w:line="240" w:lineRule="auto"/>
        <w:ind w:left="567" w:hanging="567"/>
        <w:jc w:val="center"/>
        <w:rPr>
          <w:lang w:val="lt-LT"/>
        </w:rPr>
      </w:pPr>
    </w:p>
    <w:p w14:paraId="05478C31" w14:textId="77777777" w:rsidR="00F05577" w:rsidRPr="00CC6C95" w:rsidRDefault="00F05577">
      <w:pPr>
        <w:spacing w:line="240" w:lineRule="auto"/>
        <w:ind w:left="567" w:hanging="567"/>
        <w:jc w:val="center"/>
        <w:rPr>
          <w:lang w:val="lt-LT"/>
        </w:rPr>
      </w:pPr>
    </w:p>
    <w:p w14:paraId="24D9E8DA" w14:textId="77777777" w:rsidR="00F05577" w:rsidRPr="00CC6C95" w:rsidRDefault="00F05577">
      <w:pPr>
        <w:spacing w:line="240" w:lineRule="auto"/>
        <w:ind w:left="567" w:hanging="567"/>
        <w:jc w:val="center"/>
        <w:rPr>
          <w:lang w:val="lt-LT"/>
        </w:rPr>
      </w:pPr>
    </w:p>
    <w:p w14:paraId="56C6BDBF" w14:textId="77777777" w:rsidR="00F05577" w:rsidRPr="00CC6C95" w:rsidRDefault="00F05577">
      <w:pPr>
        <w:spacing w:line="240" w:lineRule="auto"/>
        <w:ind w:left="567" w:hanging="567"/>
        <w:jc w:val="center"/>
        <w:rPr>
          <w:lang w:val="lt-LT"/>
        </w:rPr>
      </w:pPr>
    </w:p>
    <w:p w14:paraId="216A3E53" w14:textId="77777777" w:rsidR="00F05577" w:rsidRPr="00CC6C95" w:rsidRDefault="00F05577">
      <w:pPr>
        <w:spacing w:line="240" w:lineRule="auto"/>
        <w:ind w:left="567" w:hanging="567"/>
        <w:jc w:val="center"/>
        <w:rPr>
          <w:lang w:val="lt-LT"/>
        </w:rPr>
      </w:pPr>
    </w:p>
    <w:p w14:paraId="03E5CC40" w14:textId="77777777" w:rsidR="00F05577" w:rsidRPr="00CC6C95" w:rsidRDefault="00F05577">
      <w:pPr>
        <w:spacing w:line="240" w:lineRule="auto"/>
        <w:ind w:left="567" w:hanging="567"/>
        <w:jc w:val="center"/>
        <w:rPr>
          <w:lang w:val="lt-LT"/>
        </w:rPr>
      </w:pPr>
    </w:p>
    <w:p w14:paraId="21D95B6A" w14:textId="77777777" w:rsidR="00F05577" w:rsidRPr="00CC6C95" w:rsidRDefault="00F05577">
      <w:pPr>
        <w:spacing w:line="240" w:lineRule="auto"/>
        <w:ind w:left="567" w:hanging="567"/>
        <w:jc w:val="center"/>
        <w:rPr>
          <w:lang w:val="lt-LT"/>
        </w:rPr>
      </w:pPr>
    </w:p>
    <w:p w14:paraId="2A94B2C6" w14:textId="77777777" w:rsidR="00F05577" w:rsidRPr="00CC6C95" w:rsidRDefault="00F05577">
      <w:pPr>
        <w:spacing w:line="240" w:lineRule="auto"/>
        <w:ind w:left="567" w:hanging="567"/>
        <w:jc w:val="center"/>
        <w:rPr>
          <w:lang w:val="lt-LT"/>
        </w:rPr>
      </w:pPr>
    </w:p>
    <w:p w14:paraId="259B116D" w14:textId="77777777" w:rsidR="00F05577" w:rsidRPr="00CC6C95" w:rsidRDefault="00F05577">
      <w:pPr>
        <w:spacing w:line="240" w:lineRule="auto"/>
        <w:ind w:left="567" w:hanging="567"/>
        <w:jc w:val="center"/>
        <w:rPr>
          <w:lang w:val="lt-LT"/>
        </w:rPr>
      </w:pPr>
    </w:p>
    <w:p w14:paraId="48F83E9D" w14:textId="77777777" w:rsidR="00F05577" w:rsidRPr="00CC6C95" w:rsidRDefault="00F05577">
      <w:pPr>
        <w:spacing w:line="240" w:lineRule="auto"/>
        <w:ind w:left="567" w:hanging="567"/>
        <w:jc w:val="center"/>
        <w:rPr>
          <w:lang w:val="lt-LT"/>
        </w:rPr>
      </w:pPr>
    </w:p>
    <w:p w14:paraId="7686F9D4" w14:textId="77777777" w:rsidR="00F05577" w:rsidRPr="00CC6C95" w:rsidRDefault="00F05577">
      <w:pPr>
        <w:spacing w:line="240" w:lineRule="auto"/>
        <w:ind w:left="567" w:hanging="567"/>
        <w:jc w:val="center"/>
        <w:rPr>
          <w:lang w:val="lt-LT"/>
        </w:rPr>
      </w:pPr>
    </w:p>
    <w:p w14:paraId="332B3054" w14:textId="77777777" w:rsidR="00F05577" w:rsidRPr="00CC6C95" w:rsidRDefault="00F05577">
      <w:pPr>
        <w:spacing w:line="240" w:lineRule="auto"/>
        <w:ind w:left="567" w:hanging="567"/>
        <w:jc w:val="center"/>
        <w:rPr>
          <w:lang w:val="lt-LT"/>
        </w:rPr>
      </w:pPr>
    </w:p>
    <w:p w14:paraId="1AE9D92A" w14:textId="77777777" w:rsidR="00F05577" w:rsidRPr="00CC6C95" w:rsidRDefault="00F05577">
      <w:pPr>
        <w:spacing w:line="240" w:lineRule="auto"/>
        <w:ind w:left="567" w:hanging="567"/>
        <w:jc w:val="center"/>
        <w:rPr>
          <w:lang w:val="lt-LT"/>
        </w:rPr>
      </w:pPr>
    </w:p>
    <w:p w14:paraId="183CE126" w14:textId="77777777" w:rsidR="00F05577" w:rsidRPr="00CC6C95" w:rsidRDefault="00F05577">
      <w:pPr>
        <w:spacing w:line="240" w:lineRule="auto"/>
        <w:ind w:left="567" w:hanging="567"/>
        <w:jc w:val="center"/>
        <w:rPr>
          <w:lang w:val="lt-LT"/>
        </w:rPr>
      </w:pPr>
    </w:p>
    <w:p w14:paraId="72962DD1" w14:textId="77777777" w:rsidR="00F05577" w:rsidRPr="00CC6C95" w:rsidRDefault="00F05577">
      <w:pPr>
        <w:spacing w:line="240" w:lineRule="auto"/>
        <w:ind w:left="567" w:hanging="567"/>
        <w:jc w:val="center"/>
        <w:rPr>
          <w:lang w:val="lt-LT"/>
        </w:rPr>
      </w:pPr>
    </w:p>
    <w:p w14:paraId="0668A1EA" w14:textId="77777777" w:rsidR="00F05577" w:rsidRPr="00CC6C95" w:rsidRDefault="00F05577">
      <w:pPr>
        <w:spacing w:line="240" w:lineRule="auto"/>
        <w:ind w:left="567" w:hanging="567"/>
        <w:jc w:val="center"/>
        <w:rPr>
          <w:lang w:val="lt-LT"/>
        </w:rPr>
      </w:pPr>
    </w:p>
    <w:p w14:paraId="77185290" w14:textId="77777777" w:rsidR="00F05577" w:rsidRPr="00CC6C95" w:rsidRDefault="00F05577">
      <w:pPr>
        <w:spacing w:line="240" w:lineRule="auto"/>
        <w:ind w:left="567" w:hanging="567"/>
        <w:jc w:val="center"/>
        <w:rPr>
          <w:lang w:val="lt-LT"/>
        </w:rPr>
      </w:pPr>
    </w:p>
    <w:p w14:paraId="7B24663B" w14:textId="77777777" w:rsidR="00F05577" w:rsidRPr="00CC6C95" w:rsidRDefault="00F05577">
      <w:pPr>
        <w:spacing w:line="240" w:lineRule="auto"/>
        <w:ind w:left="567" w:hanging="567"/>
        <w:jc w:val="center"/>
        <w:rPr>
          <w:b/>
          <w:lang w:val="lt-LT"/>
        </w:rPr>
      </w:pPr>
    </w:p>
    <w:p w14:paraId="3E72D274" w14:textId="77777777" w:rsidR="00F05577" w:rsidRPr="00CC6C95" w:rsidRDefault="00F05577">
      <w:pPr>
        <w:spacing w:line="240" w:lineRule="auto"/>
        <w:ind w:left="567" w:hanging="567"/>
        <w:jc w:val="center"/>
        <w:rPr>
          <w:b/>
          <w:lang w:val="lt-LT"/>
        </w:rPr>
      </w:pPr>
    </w:p>
    <w:p w14:paraId="56009111" w14:textId="77777777" w:rsidR="00F05577" w:rsidRPr="00CC6C95" w:rsidRDefault="00F05577">
      <w:pPr>
        <w:spacing w:line="240" w:lineRule="auto"/>
        <w:ind w:left="567" w:hanging="567"/>
        <w:jc w:val="center"/>
        <w:rPr>
          <w:b/>
          <w:lang w:val="lt-LT"/>
        </w:rPr>
      </w:pPr>
    </w:p>
    <w:p w14:paraId="6ECA2CB6" w14:textId="77777777" w:rsidR="00F05577" w:rsidRPr="00CC6C95" w:rsidRDefault="00F05577">
      <w:pPr>
        <w:spacing w:line="240" w:lineRule="auto"/>
        <w:ind w:left="567" w:hanging="567"/>
        <w:jc w:val="center"/>
        <w:rPr>
          <w:lang w:val="lt-LT"/>
        </w:rPr>
      </w:pPr>
      <w:r w:rsidRPr="00CC6C95">
        <w:rPr>
          <w:b/>
          <w:lang w:val="lt-LT"/>
        </w:rPr>
        <w:t>I PRIEDAS</w:t>
      </w:r>
    </w:p>
    <w:p w14:paraId="5D2245C4" w14:textId="77777777" w:rsidR="00F05577" w:rsidRPr="00CC6C95" w:rsidRDefault="00F05577">
      <w:pPr>
        <w:spacing w:line="240" w:lineRule="auto"/>
        <w:ind w:left="567" w:hanging="567"/>
        <w:jc w:val="center"/>
        <w:rPr>
          <w:lang w:val="lt-LT"/>
        </w:rPr>
      </w:pPr>
    </w:p>
    <w:p w14:paraId="06DB4F97" w14:textId="77777777" w:rsidR="00F05577" w:rsidRPr="00CC6C95" w:rsidRDefault="00F05577">
      <w:pPr>
        <w:spacing w:line="240" w:lineRule="auto"/>
        <w:ind w:left="567" w:hanging="567"/>
        <w:jc w:val="center"/>
        <w:rPr>
          <w:lang w:val="lt-LT"/>
        </w:rPr>
      </w:pPr>
      <w:r w:rsidRPr="00CC6C95">
        <w:rPr>
          <w:b/>
          <w:lang w:val="lt-LT"/>
        </w:rPr>
        <w:t>PREPARATO CHARAKTERISTIKŲ SANTRAUKA</w:t>
      </w:r>
    </w:p>
    <w:p w14:paraId="2689101A" w14:textId="77777777" w:rsidR="00F05577" w:rsidRPr="00CC6C95" w:rsidRDefault="00F05577" w:rsidP="00B03AFC">
      <w:pPr>
        <w:tabs>
          <w:tab w:val="clear" w:pos="567"/>
        </w:tabs>
        <w:spacing w:line="240" w:lineRule="auto"/>
        <w:ind w:left="540" w:hanging="540"/>
        <w:rPr>
          <w:lang w:val="lt-LT"/>
        </w:rPr>
      </w:pPr>
      <w:r w:rsidRPr="00CC6C95">
        <w:rPr>
          <w:lang w:val="lt-LT"/>
        </w:rPr>
        <w:br w:type="page"/>
      </w:r>
      <w:r w:rsidRPr="00CC6C95">
        <w:rPr>
          <w:b/>
          <w:lang w:val="lt-LT"/>
        </w:rPr>
        <w:lastRenderedPageBreak/>
        <w:t>1.</w:t>
      </w:r>
      <w:r w:rsidRPr="00CC6C95">
        <w:rPr>
          <w:b/>
          <w:lang w:val="lt-LT"/>
        </w:rPr>
        <w:tab/>
      </w:r>
      <w:r w:rsidRPr="00CC6C95">
        <w:rPr>
          <w:b/>
          <w:caps/>
          <w:lang w:val="lt-LT"/>
        </w:rPr>
        <w:t>VAISTINIO</w:t>
      </w:r>
      <w:r w:rsidRPr="00CC6C95">
        <w:rPr>
          <w:b/>
          <w:lang w:val="lt-LT"/>
        </w:rPr>
        <w:t xml:space="preserve"> PREPARATO PAVADINIMAS</w:t>
      </w:r>
    </w:p>
    <w:p w14:paraId="733B6A6B" w14:textId="77777777" w:rsidR="00F05577" w:rsidRPr="00CC6C95" w:rsidRDefault="00F05577" w:rsidP="00B03AFC">
      <w:pPr>
        <w:tabs>
          <w:tab w:val="clear" w:pos="567"/>
        </w:tabs>
        <w:spacing w:line="240" w:lineRule="auto"/>
        <w:rPr>
          <w:lang w:val="lt-LT"/>
        </w:rPr>
      </w:pPr>
    </w:p>
    <w:p w14:paraId="496E74D2" w14:textId="77777777" w:rsidR="00F05577" w:rsidRPr="00CC6C95" w:rsidRDefault="00F05577">
      <w:pPr>
        <w:spacing w:line="240" w:lineRule="auto"/>
        <w:jc w:val="both"/>
        <w:rPr>
          <w:lang w:val="lt-LT"/>
        </w:rPr>
      </w:pPr>
      <w:r w:rsidRPr="00CC6C95">
        <w:rPr>
          <w:lang w:val="lt-LT"/>
        </w:rPr>
        <w:t>Naltrexone Accord 50 mg plėvele dengtos tabletės</w:t>
      </w:r>
    </w:p>
    <w:p w14:paraId="2D847023" w14:textId="77777777" w:rsidR="00F05577" w:rsidRPr="00CC6C95" w:rsidRDefault="00F05577" w:rsidP="00B03AFC">
      <w:pPr>
        <w:widowControl w:val="0"/>
        <w:tabs>
          <w:tab w:val="clear" w:pos="567"/>
        </w:tabs>
        <w:spacing w:line="240" w:lineRule="auto"/>
        <w:rPr>
          <w:lang w:val="lt-LT"/>
        </w:rPr>
      </w:pPr>
    </w:p>
    <w:p w14:paraId="4CCEAC01" w14:textId="77777777" w:rsidR="00F05577" w:rsidRPr="00CC6C95" w:rsidRDefault="00F05577" w:rsidP="00B03AFC">
      <w:pPr>
        <w:widowControl w:val="0"/>
        <w:tabs>
          <w:tab w:val="clear" w:pos="567"/>
        </w:tabs>
        <w:spacing w:line="240" w:lineRule="auto"/>
        <w:rPr>
          <w:lang w:val="lt-LT"/>
        </w:rPr>
      </w:pPr>
    </w:p>
    <w:p w14:paraId="2FA99288" w14:textId="77777777" w:rsidR="00F05577" w:rsidRPr="00CC6C95" w:rsidRDefault="00F05577" w:rsidP="00B03AFC">
      <w:pPr>
        <w:tabs>
          <w:tab w:val="clear" w:pos="567"/>
        </w:tabs>
        <w:spacing w:line="240" w:lineRule="auto"/>
        <w:ind w:left="540" w:hanging="540"/>
        <w:rPr>
          <w:lang w:val="lt-LT"/>
        </w:rPr>
      </w:pPr>
      <w:r w:rsidRPr="00CC6C95">
        <w:rPr>
          <w:b/>
          <w:lang w:val="lt-LT"/>
        </w:rPr>
        <w:t>2.</w:t>
      </w:r>
      <w:r w:rsidRPr="00CC6C95">
        <w:rPr>
          <w:b/>
          <w:lang w:val="lt-LT"/>
        </w:rPr>
        <w:tab/>
      </w:r>
      <w:r w:rsidRPr="00CC6C95">
        <w:rPr>
          <w:b/>
          <w:caps/>
          <w:lang w:val="lt-LT"/>
        </w:rPr>
        <w:t>kokybinė ir kiekybinė sudėtis</w:t>
      </w:r>
    </w:p>
    <w:p w14:paraId="17674207" w14:textId="77777777" w:rsidR="00F05577" w:rsidRPr="00CC6C95" w:rsidRDefault="00F05577">
      <w:pPr>
        <w:spacing w:line="240" w:lineRule="auto"/>
        <w:rPr>
          <w:lang w:val="lt-LT"/>
        </w:rPr>
      </w:pPr>
    </w:p>
    <w:p w14:paraId="6F5CB91E" w14:textId="77777777" w:rsidR="00F05577" w:rsidRPr="00CC6C95" w:rsidRDefault="00F05577">
      <w:pPr>
        <w:spacing w:line="240" w:lineRule="auto"/>
        <w:rPr>
          <w:lang w:val="lt-LT"/>
        </w:rPr>
      </w:pPr>
      <w:r w:rsidRPr="00CC6C95">
        <w:rPr>
          <w:lang w:val="lt-LT"/>
        </w:rPr>
        <w:t>Kiekvienoje plėvele dengtoje tabletėje yra 50 mg naltreksono hidrochlorido.</w:t>
      </w:r>
    </w:p>
    <w:p w14:paraId="5336A50A" w14:textId="77777777" w:rsidR="00F05577" w:rsidRPr="00CC6C95" w:rsidRDefault="00F05577">
      <w:pPr>
        <w:spacing w:line="240" w:lineRule="auto"/>
        <w:rPr>
          <w:lang w:val="lt-LT"/>
        </w:rPr>
      </w:pPr>
    </w:p>
    <w:p w14:paraId="72665542" w14:textId="77777777" w:rsidR="00F05577" w:rsidRPr="00CC6C95" w:rsidRDefault="00F05577">
      <w:pPr>
        <w:spacing w:line="240" w:lineRule="auto"/>
        <w:rPr>
          <w:lang w:val="lt-LT"/>
        </w:rPr>
      </w:pPr>
      <w:r w:rsidRPr="00CC6C95">
        <w:rPr>
          <w:u w:val="single"/>
          <w:lang w:val="lt-LT"/>
        </w:rPr>
        <w:t>Pagalbinė (-s) medžiaga (-os), kurios (-ių) poveikis žinomas:</w:t>
      </w:r>
      <w:r w:rsidRPr="00CC6C95">
        <w:rPr>
          <w:lang w:val="lt-LT"/>
        </w:rPr>
        <w:t xml:space="preserve"> kiekvienoje plėvele dengtoje tabletėje yra 192,85 mg laktozės.</w:t>
      </w:r>
    </w:p>
    <w:p w14:paraId="5AE1C301" w14:textId="77777777" w:rsidR="00F05577" w:rsidRPr="00CC6C95" w:rsidRDefault="00F05577" w:rsidP="00CC6C95">
      <w:pPr>
        <w:pStyle w:val="EMEAEnBodyText"/>
        <w:autoSpaceDE w:val="0"/>
        <w:autoSpaceDN w:val="0"/>
        <w:adjustRightInd w:val="0"/>
        <w:spacing w:before="0" w:after="0"/>
        <w:rPr>
          <w:lang w:val="lt-LT"/>
        </w:rPr>
      </w:pPr>
    </w:p>
    <w:p w14:paraId="2202EB49" w14:textId="77777777" w:rsidR="00F05577" w:rsidRPr="00CC6C95" w:rsidRDefault="00F05577" w:rsidP="00CC6C95">
      <w:pPr>
        <w:pStyle w:val="EMEAEnBodyText"/>
        <w:autoSpaceDE w:val="0"/>
        <w:autoSpaceDN w:val="0"/>
        <w:adjustRightInd w:val="0"/>
        <w:spacing w:before="0" w:after="0"/>
        <w:rPr>
          <w:lang w:val="lt-LT"/>
        </w:rPr>
      </w:pPr>
      <w:r w:rsidRPr="00CC6C95">
        <w:rPr>
          <w:lang w:val="lt-LT"/>
        </w:rPr>
        <w:t>Visos pagalbinės medžiagos išvardytos 6.1 skyriuje.</w:t>
      </w:r>
    </w:p>
    <w:p w14:paraId="650914E7" w14:textId="77777777" w:rsidR="00F05577" w:rsidRPr="00CC6C95" w:rsidRDefault="00F05577" w:rsidP="00B03AFC">
      <w:pPr>
        <w:tabs>
          <w:tab w:val="clear" w:pos="567"/>
        </w:tabs>
        <w:spacing w:line="240" w:lineRule="auto"/>
        <w:rPr>
          <w:lang w:val="lt-LT"/>
        </w:rPr>
      </w:pPr>
    </w:p>
    <w:p w14:paraId="2873C367" w14:textId="77777777" w:rsidR="00F05577" w:rsidRPr="00CC6C95" w:rsidRDefault="00F05577" w:rsidP="00B03AFC">
      <w:pPr>
        <w:tabs>
          <w:tab w:val="clear" w:pos="567"/>
        </w:tabs>
        <w:spacing w:line="240" w:lineRule="auto"/>
        <w:rPr>
          <w:lang w:val="lt-LT"/>
        </w:rPr>
      </w:pPr>
    </w:p>
    <w:p w14:paraId="7C1C05F4" w14:textId="77777777" w:rsidR="00F05577" w:rsidRPr="00CC6C95" w:rsidRDefault="00F05577" w:rsidP="00B03AFC">
      <w:pPr>
        <w:tabs>
          <w:tab w:val="clear" w:pos="567"/>
        </w:tabs>
        <w:spacing w:line="240" w:lineRule="auto"/>
        <w:ind w:left="567" w:hanging="567"/>
        <w:rPr>
          <w:caps/>
          <w:lang w:val="lt-LT"/>
        </w:rPr>
      </w:pPr>
      <w:r w:rsidRPr="00CC6C95">
        <w:rPr>
          <w:b/>
          <w:lang w:val="lt-LT"/>
        </w:rPr>
        <w:t>3.</w:t>
      </w:r>
      <w:r w:rsidRPr="00CC6C95">
        <w:rPr>
          <w:b/>
          <w:lang w:val="lt-LT"/>
        </w:rPr>
        <w:tab/>
      </w:r>
      <w:r w:rsidRPr="00CC6C95">
        <w:rPr>
          <w:b/>
          <w:caps/>
          <w:lang w:val="lt-LT"/>
        </w:rPr>
        <w:t>FARMACINĖ forma</w:t>
      </w:r>
    </w:p>
    <w:p w14:paraId="5A1D630A" w14:textId="77777777" w:rsidR="00F05577" w:rsidRPr="00CC6C95" w:rsidRDefault="00F05577">
      <w:pPr>
        <w:spacing w:line="240" w:lineRule="auto"/>
        <w:rPr>
          <w:lang w:val="lt-LT"/>
        </w:rPr>
      </w:pPr>
    </w:p>
    <w:p w14:paraId="346D6B26" w14:textId="77777777" w:rsidR="00F05577" w:rsidRPr="00CC6C95" w:rsidRDefault="00F05577">
      <w:pPr>
        <w:spacing w:line="240" w:lineRule="auto"/>
        <w:rPr>
          <w:lang w:val="lt-LT"/>
        </w:rPr>
      </w:pPr>
      <w:r w:rsidRPr="00CC6C95">
        <w:rPr>
          <w:lang w:val="lt-LT"/>
        </w:rPr>
        <w:t>Plėvele dengta tabletė.</w:t>
      </w:r>
    </w:p>
    <w:p w14:paraId="64B45596" w14:textId="77777777" w:rsidR="00F05577" w:rsidRPr="00CC6C95" w:rsidRDefault="00F05577">
      <w:pPr>
        <w:spacing w:line="240" w:lineRule="auto"/>
        <w:rPr>
          <w:lang w:val="lt-LT"/>
        </w:rPr>
      </w:pPr>
    </w:p>
    <w:p w14:paraId="754451F3" w14:textId="77777777" w:rsidR="00F05577" w:rsidRPr="00CC6C95" w:rsidRDefault="00F05577">
      <w:pPr>
        <w:spacing w:line="240" w:lineRule="auto"/>
        <w:rPr>
          <w:lang w:val="lt-LT"/>
        </w:rPr>
      </w:pPr>
      <w:r w:rsidRPr="00CC6C95">
        <w:rPr>
          <w:lang w:val="lt-LT"/>
        </w:rPr>
        <w:t>Geltonos spalvos, ovalios, abipus išgaubtos, plėvele dengtos tabletės su laužimo vagele vienoje pusėje. Kita tabletės pusė yra lygi.</w:t>
      </w:r>
    </w:p>
    <w:p w14:paraId="5908DE26" w14:textId="77777777" w:rsidR="00F05577" w:rsidRPr="00CC6C95" w:rsidRDefault="00F05577">
      <w:pPr>
        <w:spacing w:line="240" w:lineRule="auto"/>
        <w:rPr>
          <w:lang w:val="lt-LT"/>
        </w:rPr>
      </w:pPr>
    </w:p>
    <w:p w14:paraId="443F2FD8" w14:textId="77777777" w:rsidR="00F05577" w:rsidRPr="00CC6C95" w:rsidRDefault="00F05577">
      <w:pPr>
        <w:spacing w:line="240" w:lineRule="auto"/>
        <w:rPr>
          <w:lang w:val="lt-LT"/>
        </w:rPr>
      </w:pPr>
      <w:r w:rsidRPr="00CC6C95">
        <w:rPr>
          <w:lang w:val="lt-LT"/>
        </w:rPr>
        <w:t>Tabletę galima padalyti į lygias dozes.</w:t>
      </w:r>
    </w:p>
    <w:p w14:paraId="471B5BB8" w14:textId="77777777" w:rsidR="00F05577" w:rsidRPr="00CC6C95" w:rsidRDefault="00F05577" w:rsidP="00B03AFC">
      <w:pPr>
        <w:tabs>
          <w:tab w:val="clear" w:pos="567"/>
        </w:tabs>
        <w:spacing w:line="240" w:lineRule="auto"/>
        <w:rPr>
          <w:lang w:val="lt-LT"/>
        </w:rPr>
      </w:pPr>
    </w:p>
    <w:p w14:paraId="7F9A6B0C" w14:textId="77777777" w:rsidR="00F05577" w:rsidRPr="00CC6C95" w:rsidRDefault="00F05577" w:rsidP="00B03AFC">
      <w:pPr>
        <w:tabs>
          <w:tab w:val="clear" w:pos="567"/>
        </w:tabs>
        <w:spacing w:line="240" w:lineRule="auto"/>
        <w:rPr>
          <w:lang w:val="lt-LT"/>
        </w:rPr>
      </w:pPr>
    </w:p>
    <w:p w14:paraId="620996F4" w14:textId="77777777" w:rsidR="00F05577" w:rsidRPr="00CC6C95" w:rsidRDefault="00F05577" w:rsidP="00B03AFC">
      <w:pPr>
        <w:tabs>
          <w:tab w:val="clear" w:pos="567"/>
        </w:tabs>
        <w:spacing w:line="240" w:lineRule="auto"/>
        <w:ind w:left="567" w:hanging="567"/>
        <w:rPr>
          <w:caps/>
          <w:lang w:val="lt-LT"/>
        </w:rPr>
      </w:pPr>
      <w:r w:rsidRPr="00CC6C95">
        <w:rPr>
          <w:b/>
          <w:caps/>
          <w:lang w:val="lt-LT"/>
        </w:rPr>
        <w:t>4.</w:t>
      </w:r>
      <w:r w:rsidRPr="00CC6C95">
        <w:rPr>
          <w:b/>
          <w:caps/>
          <w:lang w:val="lt-LT"/>
        </w:rPr>
        <w:tab/>
        <w:t>klinikinĖ informacija</w:t>
      </w:r>
    </w:p>
    <w:p w14:paraId="24F1088D" w14:textId="77777777" w:rsidR="00F05577" w:rsidRPr="00CC6C95" w:rsidRDefault="00F05577" w:rsidP="00B03AFC">
      <w:pPr>
        <w:tabs>
          <w:tab w:val="clear" w:pos="567"/>
        </w:tabs>
        <w:spacing w:line="240" w:lineRule="auto"/>
        <w:rPr>
          <w:lang w:val="lt-LT"/>
        </w:rPr>
      </w:pPr>
    </w:p>
    <w:p w14:paraId="4DE1D101" w14:textId="77777777" w:rsidR="00F05577" w:rsidRPr="00CC6C95" w:rsidRDefault="00F05577" w:rsidP="00B03AFC">
      <w:pPr>
        <w:tabs>
          <w:tab w:val="clear" w:pos="567"/>
        </w:tabs>
        <w:spacing w:line="240" w:lineRule="auto"/>
        <w:ind w:left="567" w:hanging="567"/>
        <w:outlineLvl w:val="0"/>
        <w:rPr>
          <w:lang w:val="lt-LT"/>
        </w:rPr>
      </w:pPr>
      <w:r w:rsidRPr="00CC6C95">
        <w:rPr>
          <w:b/>
          <w:lang w:val="lt-LT"/>
        </w:rPr>
        <w:t>4.1</w:t>
      </w:r>
      <w:r w:rsidRPr="00CC6C95">
        <w:rPr>
          <w:b/>
          <w:lang w:val="lt-LT"/>
        </w:rPr>
        <w:tab/>
        <w:t>Terapinės indikacijos</w:t>
      </w:r>
    </w:p>
    <w:p w14:paraId="6B1BEDA6" w14:textId="77777777" w:rsidR="00F05577" w:rsidRPr="00CC6C95" w:rsidRDefault="00F05577">
      <w:pPr>
        <w:spacing w:line="240" w:lineRule="auto"/>
        <w:rPr>
          <w:lang w:val="lt-LT"/>
        </w:rPr>
      </w:pPr>
    </w:p>
    <w:p w14:paraId="2978F4CA" w14:textId="77777777" w:rsidR="00F05577" w:rsidRPr="00CC6C95" w:rsidRDefault="00F05577">
      <w:pPr>
        <w:spacing w:line="240" w:lineRule="auto"/>
        <w:rPr>
          <w:lang w:val="lt-LT"/>
        </w:rPr>
      </w:pPr>
      <w:r w:rsidRPr="00CC6C95">
        <w:rPr>
          <w:lang w:val="lt-LT"/>
        </w:rPr>
        <w:t>Papildomas nuo opioidų priklausomų pacientų, kurie yra detoksikuoti, gydymas taikant kompleksinę gydymo programą, įskaitant ir psichoterapiją (žr. 4.2 ir 4.4 skyrius) ir susilaikymo nuo alkoholio vartojimo palaikymas pacientams, sergantiems alkoholizmu.</w:t>
      </w:r>
    </w:p>
    <w:p w14:paraId="2053AA0C" w14:textId="77777777" w:rsidR="00F05577" w:rsidRPr="00CC6C95" w:rsidRDefault="00F05577">
      <w:pPr>
        <w:spacing w:line="240" w:lineRule="auto"/>
        <w:rPr>
          <w:lang w:val="lt-LT"/>
        </w:rPr>
      </w:pPr>
    </w:p>
    <w:p w14:paraId="44AF5ED5" w14:textId="77777777" w:rsidR="00F05577" w:rsidRPr="00CC6C95" w:rsidRDefault="00F05577" w:rsidP="00B03AFC">
      <w:pPr>
        <w:tabs>
          <w:tab w:val="clear" w:pos="567"/>
        </w:tabs>
        <w:spacing w:line="240" w:lineRule="auto"/>
        <w:ind w:left="567" w:hanging="567"/>
        <w:outlineLvl w:val="0"/>
        <w:rPr>
          <w:b/>
          <w:lang w:val="lt-LT"/>
        </w:rPr>
      </w:pPr>
      <w:r w:rsidRPr="00CC6C95">
        <w:rPr>
          <w:b/>
          <w:lang w:val="lt-LT"/>
        </w:rPr>
        <w:t>4.2</w:t>
      </w:r>
      <w:r w:rsidRPr="00CC6C95">
        <w:rPr>
          <w:b/>
          <w:lang w:val="lt-LT"/>
        </w:rPr>
        <w:tab/>
        <w:t>Dozavimas ir vartojimo metodas</w:t>
      </w:r>
    </w:p>
    <w:p w14:paraId="16D5EE5E" w14:textId="77777777" w:rsidR="00F05577" w:rsidRPr="00CC6C95" w:rsidRDefault="00F05577">
      <w:pPr>
        <w:spacing w:line="240" w:lineRule="auto"/>
        <w:rPr>
          <w:lang w:val="lt-LT"/>
        </w:rPr>
      </w:pPr>
    </w:p>
    <w:p w14:paraId="28264F96" w14:textId="77777777" w:rsidR="00F05577" w:rsidRPr="00CC6C95" w:rsidRDefault="00F05577">
      <w:pPr>
        <w:spacing w:line="240" w:lineRule="auto"/>
        <w:rPr>
          <w:u w:val="single"/>
          <w:lang w:val="lt-LT"/>
        </w:rPr>
      </w:pPr>
      <w:r w:rsidRPr="00CC6C95">
        <w:rPr>
          <w:u w:val="single"/>
          <w:lang w:val="lt-LT"/>
        </w:rPr>
        <w:t>Vartojimas suaugusiesiems</w:t>
      </w:r>
    </w:p>
    <w:p w14:paraId="60C7F340" w14:textId="77777777" w:rsidR="00F05577" w:rsidRPr="00CC6C95" w:rsidRDefault="00F05577">
      <w:pPr>
        <w:spacing w:line="240" w:lineRule="auto"/>
        <w:rPr>
          <w:lang w:val="lt-LT"/>
        </w:rPr>
      </w:pPr>
    </w:p>
    <w:p w14:paraId="71CBBC35" w14:textId="77777777" w:rsidR="00F05577" w:rsidRPr="00CC6C95" w:rsidRDefault="00F05577">
      <w:pPr>
        <w:spacing w:line="240" w:lineRule="auto"/>
        <w:rPr>
          <w:lang w:val="lt-LT"/>
        </w:rPr>
      </w:pPr>
      <w:r w:rsidRPr="00CC6C95">
        <w:rPr>
          <w:lang w:val="lt-LT"/>
        </w:rPr>
        <w:t>Gydymą naltreksonu turi pradėti ir prižiūrėti tinkamos kvalifikacijos gydytojas.</w:t>
      </w:r>
    </w:p>
    <w:p w14:paraId="300034EA" w14:textId="77777777" w:rsidR="00F05577" w:rsidRPr="00CC6C95" w:rsidRDefault="00F05577">
      <w:pPr>
        <w:spacing w:line="240" w:lineRule="auto"/>
        <w:rPr>
          <w:lang w:val="lt-LT"/>
        </w:rPr>
      </w:pPr>
    </w:p>
    <w:p w14:paraId="12FAD1FF" w14:textId="77777777" w:rsidR="00F05577" w:rsidRPr="00CC6C95" w:rsidRDefault="00F05577">
      <w:pPr>
        <w:spacing w:line="240" w:lineRule="auto"/>
        <w:rPr>
          <w:lang w:val="lt-LT"/>
        </w:rPr>
      </w:pPr>
      <w:r w:rsidRPr="00CC6C95">
        <w:rPr>
          <w:lang w:val="lt-LT"/>
        </w:rPr>
        <w:t>Pradinė naltreksono hidrochlorido dozė nuo opioidų priklausomiems pacientams yra 25 mg (pusė tabletės), vėliau paprastai reikia vartoti po vieną tabletę per parą (50 mg naltreksono hidrochlorido).</w:t>
      </w:r>
    </w:p>
    <w:p w14:paraId="3B56E713" w14:textId="77777777" w:rsidR="00F05577" w:rsidRPr="00CC6C95" w:rsidRDefault="00F05577">
      <w:pPr>
        <w:spacing w:line="240" w:lineRule="auto"/>
        <w:rPr>
          <w:lang w:val="lt-LT"/>
        </w:rPr>
      </w:pPr>
    </w:p>
    <w:p w14:paraId="0FEB89AA" w14:textId="77777777" w:rsidR="00F05577" w:rsidRPr="00CC6C95" w:rsidRDefault="00F05577">
      <w:pPr>
        <w:spacing w:line="240" w:lineRule="auto"/>
        <w:rPr>
          <w:lang w:val="lt-LT"/>
        </w:rPr>
      </w:pPr>
      <w:r w:rsidRPr="00CC6C95">
        <w:rPr>
          <w:lang w:val="lt-LT"/>
        </w:rPr>
        <w:t>Praleidus dozę, reikia vartoti po vieną tabletę per parą kiekvieną dieną iki kitos įprastos dozės vartojimo laiko.</w:t>
      </w:r>
    </w:p>
    <w:p w14:paraId="5A0CF65A" w14:textId="77777777" w:rsidR="00F05577" w:rsidRPr="00CC6C95" w:rsidRDefault="00F05577">
      <w:pPr>
        <w:spacing w:line="240" w:lineRule="auto"/>
        <w:rPr>
          <w:lang w:val="lt-LT"/>
        </w:rPr>
      </w:pPr>
    </w:p>
    <w:p w14:paraId="3E53D25B" w14:textId="77777777" w:rsidR="00F05577" w:rsidRPr="00CC6C95" w:rsidRDefault="00F05577">
      <w:pPr>
        <w:spacing w:line="240" w:lineRule="auto"/>
        <w:rPr>
          <w:lang w:val="lt-LT"/>
        </w:rPr>
      </w:pPr>
      <w:r w:rsidRPr="00CC6C95">
        <w:rPr>
          <w:lang w:val="lt-LT"/>
        </w:rPr>
        <w:t>Naltreksono vartojimas nuo opioidų priklausomiems pacientams gali sukelti labai sunkių nutraukimo simptomų. Jeigu įtariama, kad pacientas vartoja arba gali būti priklausomas nuo opioidų, būtina atlikti naloksono provokacijos mėginį (žr. 4.4 skyrių), išskyrus atvejus, kai galima įrodyti, kad prieš pradedant gydymą naltreksonu, pacientas 7</w:t>
      </w:r>
      <w:r w:rsidRPr="00CC6C95">
        <w:rPr>
          <w:lang w:val="lt-LT"/>
        </w:rPr>
        <w:noBreakHyphen/>
        <w:t>10 parų nevartojo jokių opioidų (šlapimo mėginys).</w:t>
      </w:r>
    </w:p>
    <w:p w14:paraId="30B9C9F9" w14:textId="77777777" w:rsidR="00F05577" w:rsidRPr="00CC6C95" w:rsidRDefault="00F05577">
      <w:pPr>
        <w:spacing w:line="240" w:lineRule="auto"/>
        <w:rPr>
          <w:lang w:val="lt-LT"/>
        </w:rPr>
      </w:pPr>
    </w:p>
    <w:p w14:paraId="628611EC" w14:textId="77777777" w:rsidR="00F05577" w:rsidRPr="00CC6C95" w:rsidRDefault="00F05577">
      <w:pPr>
        <w:spacing w:line="240" w:lineRule="auto"/>
        <w:rPr>
          <w:lang w:val="lt-LT"/>
        </w:rPr>
      </w:pPr>
      <w:r w:rsidRPr="00CC6C95">
        <w:rPr>
          <w:lang w:val="lt-LT"/>
        </w:rPr>
        <w:t>Gydymas naltreksono hidrochloridu yra papildomas, o nuo opioidų priklausomų pacientų pasveikimo procesas yra kiekvienam skirtingas, taigi įprastos gydymo trukmės nustatyti negalima. Reikia numatyti trijų mėnesių pradinį gydymo laikotarpį. Vis dėlto gali prireikti ilgalaikio gydymo.</w:t>
      </w:r>
    </w:p>
    <w:p w14:paraId="4C6A7AFA" w14:textId="77777777" w:rsidR="00F05577" w:rsidRPr="00CC6C95" w:rsidRDefault="00F05577">
      <w:pPr>
        <w:spacing w:line="240" w:lineRule="auto"/>
        <w:rPr>
          <w:lang w:val="lt-LT"/>
        </w:rPr>
      </w:pPr>
    </w:p>
    <w:p w14:paraId="2BFCA668" w14:textId="77777777" w:rsidR="00F05577" w:rsidRPr="00CC6C95" w:rsidRDefault="00F05577">
      <w:pPr>
        <w:spacing w:line="240" w:lineRule="auto"/>
        <w:rPr>
          <w:lang w:val="lt-LT"/>
        </w:rPr>
      </w:pPr>
      <w:r w:rsidRPr="00CC6C95">
        <w:rPr>
          <w:lang w:val="lt-LT"/>
        </w:rPr>
        <w:t xml:space="preserve">Rekomenduojama dozė alkoholizmu sergančių pacientų susilaikymui nuo alkoholio vartojimo palaikyti yra 50 mg per parą (viena tabletė). </w:t>
      </w:r>
      <w:r w:rsidRPr="00CC6C95">
        <w:rPr>
          <w:rStyle w:val="DeltaViewInsertion"/>
          <w:color w:val="auto"/>
          <w:u w:val="none"/>
          <w:lang w:val="lt-LT"/>
        </w:rPr>
        <w:t>Didesnės kaip 150 mg dozės per vieną parą vartoti nerekomenduojama, kadangi gali didėti nepageidaujamo poveikio dažnis.</w:t>
      </w:r>
    </w:p>
    <w:p w14:paraId="1688B89A" w14:textId="77777777" w:rsidR="00F05577" w:rsidRPr="00CC6C95" w:rsidRDefault="00F05577">
      <w:pPr>
        <w:spacing w:line="240" w:lineRule="auto"/>
        <w:rPr>
          <w:lang w:val="lt-LT"/>
        </w:rPr>
      </w:pPr>
    </w:p>
    <w:p w14:paraId="161EB71A" w14:textId="77777777" w:rsidR="00F05577" w:rsidRPr="00CC6C95" w:rsidRDefault="00F05577">
      <w:pPr>
        <w:spacing w:line="240" w:lineRule="auto"/>
        <w:rPr>
          <w:lang w:val="lt-LT"/>
        </w:rPr>
      </w:pPr>
      <w:r w:rsidRPr="00CC6C95">
        <w:rPr>
          <w:lang w:val="lt-LT"/>
        </w:rPr>
        <w:t>Gydymas naltreksono hidrochloridu yra papildomas, o alkoholizmu sergančių pacientų pasveikimo procesas yra kiekvienam skirtingas, taigi įprastos gydymo trukmės nustatyti negalima. Reikia numatyti trijų mėnesių pradinį gydymo laikotarpį. Vis dėlto gali pririekti ilgalaikio gydymo.</w:t>
      </w:r>
    </w:p>
    <w:p w14:paraId="33631B0A" w14:textId="77777777" w:rsidR="00F05577" w:rsidRPr="00CC6C95" w:rsidRDefault="00F05577">
      <w:pPr>
        <w:spacing w:line="240" w:lineRule="auto"/>
        <w:rPr>
          <w:lang w:val="lt-LT"/>
        </w:rPr>
      </w:pPr>
    </w:p>
    <w:p w14:paraId="7C112A1E" w14:textId="77777777" w:rsidR="00F05577" w:rsidRPr="00CC6C95" w:rsidRDefault="00F05577">
      <w:pPr>
        <w:spacing w:line="240" w:lineRule="auto"/>
        <w:rPr>
          <w:lang w:val="lt-LT"/>
        </w:rPr>
      </w:pPr>
      <w:r w:rsidRPr="00CC6C95">
        <w:rPr>
          <w:lang w:val="lt-LT"/>
        </w:rPr>
        <w:t>Siekiant padidinti pacientų drausmingumą, dozavimo planą galima keisti, skiriant vaistinio preparato tris kartus per savaitę, pavyzdžiui: po dvi tabletes (100 mg naltreksono hidrochlorido) pirmadienį ir trečiadienį bei tris tabletes (150 mg naltreksono hidrochlorido) penktadienį.</w:t>
      </w:r>
    </w:p>
    <w:p w14:paraId="3989B8C9" w14:textId="77777777" w:rsidR="00F05577" w:rsidRPr="00CC6C95" w:rsidRDefault="00F05577">
      <w:pPr>
        <w:spacing w:line="240" w:lineRule="auto"/>
        <w:rPr>
          <w:lang w:val="lt-LT"/>
        </w:rPr>
      </w:pPr>
    </w:p>
    <w:p w14:paraId="7382C278" w14:textId="77777777" w:rsidR="00F05577" w:rsidRPr="00CC6C95" w:rsidRDefault="00F05577">
      <w:pPr>
        <w:spacing w:line="240" w:lineRule="auto"/>
        <w:rPr>
          <w:i/>
          <w:u w:val="single"/>
          <w:lang w:val="lt-LT"/>
        </w:rPr>
      </w:pPr>
      <w:r w:rsidRPr="00CC6C95">
        <w:rPr>
          <w:i/>
          <w:u w:val="single"/>
          <w:lang w:val="lt-LT"/>
        </w:rPr>
        <w:t>Vaikų populiacija</w:t>
      </w:r>
    </w:p>
    <w:p w14:paraId="7A6B726C" w14:textId="77777777" w:rsidR="00F05577" w:rsidRPr="00CC6C95" w:rsidRDefault="00F05577" w:rsidP="00B03AFC">
      <w:pPr>
        <w:tabs>
          <w:tab w:val="clear" w:pos="567"/>
        </w:tabs>
        <w:spacing w:line="240" w:lineRule="auto"/>
        <w:rPr>
          <w:lang w:val="lt-LT"/>
        </w:rPr>
      </w:pPr>
      <w:r w:rsidRPr="00CC6C95">
        <w:rPr>
          <w:lang w:val="lt-LT"/>
        </w:rPr>
        <w:t>Naltreksono vaikams ir jaunesniems kaip 18 metų paaugliams vartoti negalima, nes klinikinių tyrimų duomenų apie šio amžiaus pacientus nepakanka. Vaistinio preparato vartojimo vaikams saugumas nenustatytas.</w:t>
      </w:r>
    </w:p>
    <w:p w14:paraId="07118AC1" w14:textId="77777777" w:rsidR="00F05577" w:rsidRPr="00CC6C95" w:rsidRDefault="00F05577" w:rsidP="00B03AFC">
      <w:pPr>
        <w:tabs>
          <w:tab w:val="clear" w:pos="567"/>
        </w:tabs>
        <w:spacing w:line="240" w:lineRule="auto"/>
        <w:rPr>
          <w:lang w:val="lt-LT"/>
        </w:rPr>
      </w:pPr>
    </w:p>
    <w:p w14:paraId="4704C8C8" w14:textId="77777777" w:rsidR="00F05577" w:rsidRPr="00CC6C95" w:rsidRDefault="00F05577">
      <w:pPr>
        <w:spacing w:line="240" w:lineRule="auto"/>
        <w:rPr>
          <w:i/>
          <w:lang w:val="lt-LT"/>
        </w:rPr>
      </w:pPr>
      <w:r w:rsidRPr="00CC6C95">
        <w:rPr>
          <w:i/>
          <w:lang w:val="lt-LT"/>
        </w:rPr>
        <w:t>Senyviems pacientams</w:t>
      </w:r>
    </w:p>
    <w:p w14:paraId="1D97831D" w14:textId="77777777" w:rsidR="00F05577" w:rsidRPr="00CC6C95" w:rsidRDefault="00F05577">
      <w:pPr>
        <w:spacing w:line="240" w:lineRule="auto"/>
        <w:rPr>
          <w:lang w:val="lt-LT"/>
        </w:rPr>
      </w:pPr>
      <w:r w:rsidRPr="00CC6C95">
        <w:rPr>
          <w:lang w:val="lt-LT"/>
        </w:rPr>
        <w:t>Duomenų apie naltreksono vartojimo pagal šią indikaciją senyviems pacientams saugumą ir veiksmingumą nepakanka.</w:t>
      </w:r>
    </w:p>
    <w:p w14:paraId="588DBCEF" w14:textId="77777777" w:rsidR="00F05577" w:rsidRPr="00CC6C95" w:rsidRDefault="00F05577">
      <w:pPr>
        <w:spacing w:line="240" w:lineRule="auto"/>
        <w:rPr>
          <w:lang w:val="lt-LT"/>
        </w:rPr>
      </w:pPr>
    </w:p>
    <w:p w14:paraId="50960F04" w14:textId="77777777" w:rsidR="00F05577" w:rsidRPr="00CC6C95" w:rsidRDefault="00F05577" w:rsidP="00B03AFC">
      <w:pPr>
        <w:tabs>
          <w:tab w:val="clear" w:pos="567"/>
        </w:tabs>
        <w:spacing w:line="240" w:lineRule="auto"/>
        <w:ind w:left="567" w:hanging="567"/>
        <w:outlineLvl w:val="0"/>
        <w:rPr>
          <w:lang w:val="lt-LT"/>
        </w:rPr>
      </w:pPr>
      <w:r w:rsidRPr="00CC6C95">
        <w:rPr>
          <w:b/>
          <w:lang w:val="lt-LT"/>
        </w:rPr>
        <w:t>4.3</w:t>
      </w:r>
      <w:r w:rsidRPr="00CC6C95">
        <w:rPr>
          <w:b/>
          <w:lang w:val="lt-LT"/>
        </w:rPr>
        <w:tab/>
        <w:t>Kontraindikacijos</w:t>
      </w:r>
    </w:p>
    <w:p w14:paraId="27CADF67" w14:textId="77777777" w:rsidR="00F05577" w:rsidRPr="00CC6C95" w:rsidRDefault="00F05577">
      <w:pPr>
        <w:spacing w:line="240" w:lineRule="auto"/>
        <w:rPr>
          <w:lang w:val="lt-LT"/>
        </w:rPr>
      </w:pPr>
    </w:p>
    <w:p w14:paraId="2CE928D1" w14:textId="77777777" w:rsidR="00F05577" w:rsidRPr="00CC6C95" w:rsidRDefault="00F05577">
      <w:pPr>
        <w:spacing w:line="240" w:lineRule="auto"/>
        <w:ind w:left="540" w:hanging="540"/>
        <w:rPr>
          <w:lang w:val="lt-LT"/>
        </w:rPr>
      </w:pPr>
      <w:r w:rsidRPr="00CC6C95">
        <w:rPr>
          <w:lang w:val="lt-LT"/>
        </w:rPr>
        <w:t>-</w:t>
      </w:r>
      <w:r w:rsidRPr="00CC6C95">
        <w:rPr>
          <w:lang w:val="lt-LT"/>
        </w:rPr>
        <w:tab/>
        <w:t>Padidėjęs jautrumas veikliajai arba bet kuriai 6.1 skyriuje nurodytai pagalbinei medžiagai.</w:t>
      </w:r>
    </w:p>
    <w:p w14:paraId="07CFAED3" w14:textId="77777777" w:rsidR="00F05577" w:rsidRPr="00CC6C95" w:rsidRDefault="00F05577">
      <w:pPr>
        <w:spacing w:line="240" w:lineRule="auto"/>
        <w:ind w:left="540" w:hanging="540"/>
        <w:rPr>
          <w:lang w:val="lt-LT"/>
        </w:rPr>
      </w:pPr>
      <w:r w:rsidRPr="00CC6C95">
        <w:rPr>
          <w:lang w:val="lt-LT"/>
        </w:rPr>
        <w:t>-</w:t>
      </w:r>
      <w:r w:rsidRPr="00CC6C95">
        <w:rPr>
          <w:lang w:val="lt-LT"/>
        </w:rPr>
        <w:tab/>
        <w:t>Sunkus inkstų funkcijos sutrikimas.</w:t>
      </w:r>
    </w:p>
    <w:p w14:paraId="45728069" w14:textId="77777777" w:rsidR="00F05577" w:rsidRPr="00CC6C95" w:rsidRDefault="00F05577">
      <w:pPr>
        <w:spacing w:line="240" w:lineRule="auto"/>
        <w:ind w:left="540" w:hanging="540"/>
        <w:rPr>
          <w:lang w:val="lt-LT"/>
        </w:rPr>
      </w:pPr>
      <w:r w:rsidRPr="00CC6C95">
        <w:rPr>
          <w:lang w:val="lt-LT"/>
        </w:rPr>
        <w:t>-</w:t>
      </w:r>
      <w:r w:rsidRPr="00CC6C95">
        <w:rPr>
          <w:lang w:val="lt-LT"/>
        </w:rPr>
        <w:tab/>
        <w:t>Sunkus kepenų funkcijos sutrikimas.</w:t>
      </w:r>
    </w:p>
    <w:p w14:paraId="54B518FB" w14:textId="77777777" w:rsidR="00F05577" w:rsidRPr="00CC6C95" w:rsidRDefault="00F05577">
      <w:pPr>
        <w:spacing w:line="240" w:lineRule="auto"/>
        <w:ind w:left="540" w:hanging="540"/>
        <w:rPr>
          <w:lang w:val="lt-LT"/>
        </w:rPr>
      </w:pPr>
      <w:r w:rsidRPr="00CC6C95">
        <w:rPr>
          <w:lang w:val="lt-LT"/>
        </w:rPr>
        <w:t>-</w:t>
      </w:r>
      <w:r w:rsidRPr="00CC6C95">
        <w:rPr>
          <w:lang w:val="lt-LT"/>
        </w:rPr>
        <w:tab/>
        <w:t>Ūminis hepatitas.</w:t>
      </w:r>
    </w:p>
    <w:p w14:paraId="428C310C" w14:textId="77777777" w:rsidR="00F05577" w:rsidRPr="00CC6C95" w:rsidRDefault="00F05577">
      <w:pPr>
        <w:spacing w:line="240" w:lineRule="auto"/>
        <w:ind w:left="540" w:hanging="540"/>
        <w:rPr>
          <w:lang w:val="lt-LT"/>
        </w:rPr>
      </w:pPr>
      <w:r w:rsidRPr="00CC6C95">
        <w:rPr>
          <w:lang w:val="lt-LT"/>
        </w:rPr>
        <w:t>-</w:t>
      </w:r>
      <w:r w:rsidRPr="00CC6C95">
        <w:rPr>
          <w:lang w:val="lt-LT"/>
        </w:rPr>
        <w:tab/>
        <w:t>Nuo opioidų priklausomi pacientai, kurie šiuo metu vartoja opijaus preparatus, nes gali pasireikšti ūminis nutraukimo sindromas.</w:t>
      </w:r>
    </w:p>
    <w:p w14:paraId="1742675D" w14:textId="77777777" w:rsidR="00F05577" w:rsidRPr="00CC6C95" w:rsidRDefault="00F05577">
      <w:pPr>
        <w:spacing w:line="240" w:lineRule="auto"/>
        <w:ind w:left="540" w:hanging="540"/>
        <w:rPr>
          <w:lang w:val="lt-LT"/>
        </w:rPr>
      </w:pPr>
      <w:r w:rsidRPr="00CC6C95">
        <w:rPr>
          <w:lang w:val="lt-LT"/>
        </w:rPr>
        <w:t>-</w:t>
      </w:r>
      <w:r w:rsidRPr="00CC6C95">
        <w:rPr>
          <w:lang w:val="lt-LT"/>
        </w:rPr>
        <w:tab/>
        <w:t>Teigiami opioidų nustatymo organizme tyrimo duomenys arba teigiama reakcija į naloksono provokacijos mėginį.</w:t>
      </w:r>
    </w:p>
    <w:p w14:paraId="698411A1" w14:textId="77777777" w:rsidR="00F05577" w:rsidRPr="00CC6C95" w:rsidRDefault="00F05577">
      <w:pPr>
        <w:spacing w:line="240" w:lineRule="auto"/>
        <w:ind w:left="540" w:hanging="540"/>
        <w:rPr>
          <w:lang w:val="lt-LT"/>
        </w:rPr>
      </w:pPr>
      <w:r w:rsidRPr="00CC6C95">
        <w:rPr>
          <w:lang w:val="lt-LT"/>
        </w:rPr>
        <w:t>-</w:t>
      </w:r>
      <w:r w:rsidRPr="00CC6C95">
        <w:rPr>
          <w:lang w:val="lt-LT"/>
        </w:rPr>
        <w:tab/>
        <w:t>Vartojama vaistinių preparatų, kurių sudėtyje yra opioidų.</w:t>
      </w:r>
    </w:p>
    <w:p w14:paraId="0AA54C32" w14:textId="77777777" w:rsidR="00F05577" w:rsidRPr="00CC6C95" w:rsidRDefault="00F05577">
      <w:pPr>
        <w:spacing w:line="240" w:lineRule="auto"/>
        <w:ind w:left="540" w:hanging="540"/>
        <w:rPr>
          <w:lang w:val="lt-LT"/>
        </w:rPr>
      </w:pPr>
      <w:r w:rsidRPr="00CC6C95">
        <w:rPr>
          <w:lang w:val="lt-LT"/>
        </w:rPr>
        <w:t>-</w:t>
      </w:r>
      <w:r w:rsidRPr="00CC6C95">
        <w:rPr>
          <w:lang w:val="lt-LT"/>
        </w:rPr>
        <w:tab/>
        <w:t>Vartojama metadono (žr. 4.5 skyrių).</w:t>
      </w:r>
    </w:p>
    <w:p w14:paraId="0268D390" w14:textId="77777777" w:rsidR="00F05577" w:rsidRPr="00CC6C95" w:rsidRDefault="00F05577">
      <w:pPr>
        <w:spacing w:line="240" w:lineRule="auto"/>
        <w:rPr>
          <w:lang w:val="lt-LT"/>
        </w:rPr>
      </w:pPr>
    </w:p>
    <w:p w14:paraId="0A88F409" w14:textId="77777777" w:rsidR="00F05577" w:rsidRPr="00CC6C95" w:rsidRDefault="00F05577" w:rsidP="00B03AFC">
      <w:pPr>
        <w:tabs>
          <w:tab w:val="clear" w:pos="567"/>
        </w:tabs>
        <w:spacing w:line="240" w:lineRule="auto"/>
        <w:ind w:left="567" w:hanging="567"/>
        <w:outlineLvl w:val="0"/>
        <w:rPr>
          <w:lang w:val="lt-LT"/>
        </w:rPr>
      </w:pPr>
      <w:r w:rsidRPr="00CC6C95">
        <w:rPr>
          <w:b/>
          <w:lang w:val="lt-LT"/>
        </w:rPr>
        <w:t>4.4</w:t>
      </w:r>
      <w:r w:rsidRPr="00CC6C95">
        <w:rPr>
          <w:b/>
          <w:lang w:val="lt-LT"/>
        </w:rPr>
        <w:tab/>
        <w:t>Specialūs įspėjimai ir atsargumo priemonės</w:t>
      </w:r>
    </w:p>
    <w:p w14:paraId="4306C401" w14:textId="77777777" w:rsidR="00F05577" w:rsidRPr="00CC6C95" w:rsidRDefault="00F05577">
      <w:pPr>
        <w:spacing w:line="240" w:lineRule="auto"/>
        <w:rPr>
          <w:lang w:val="lt-LT"/>
        </w:rPr>
      </w:pPr>
    </w:p>
    <w:p w14:paraId="759A36D0" w14:textId="77777777" w:rsidR="00F05577" w:rsidRPr="00CC6C95" w:rsidRDefault="00F05577">
      <w:pPr>
        <w:spacing w:line="240" w:lineRule="auto"/>
        <w:rPr>
          <w:lang w:val="lt-LT"/>
        </w:rPr>
      </w:pPr>
      <w:r w:rsidRPr="00CC6C95">
        <w:rPr>
          <w:lang w:val="lt-LT"/>
        </w:rPr>
        <w:t>Atsižvelgiant į vietinius reikalavimus, gydymą naltreksonu pradėti bei jį stebėti turi gydytojas, turintis nuo opioidų priklausomų ir alkoholizmu sergančių pacientų gydymo patirties.</w:t>
      </w:r>
    </w:p>
    <w:p w14:paraId="3835C006" w14:textId="77777777" w:rsidR="00F05577" w:rsidRPr="00CC6C95" w:rsidRDefault="00F05577">
      <w:pPr>
        <w:spacing w:line="240" w:lineRule="auto"/>
        <w:rPr>
          <w:lang w:val="lt-LT"/>
        </w:rPr>
      </w:pPr>
    </w:p>
    <w:p w14:paraId="011486C4" w14:textId="77777777" w:rsidR="00F05577" w:rsidRPr="00CC6C95" w:rsidRDefault="00F05577">
      <w:pPr>
        <w:spacing w:line="240" w:lineRule="auto"/>
        <w:rPr>
          <w:lang w:val="lt-LT"/>
        </w:rPr>
      </w:pPr>
      <w:r w:rsidRPr="00CC6C95">
        <w:rPr>
          <w:lang w:val="lt-LT"/>
        </w:rPr>
        <w:t>Gydymo naltreksonu metu pavartojus didelę opioidų dozę, gali pasireikšti labai sunkus apsinuodijimas opioidais, pasireiškiantis kvėpavimo bei kraujotakos sutrikimu.</w:t>
      </w:r>
    </w:p>
    <w:p w14:paraId="0B82C5DA" w14:textId="77777777" w:rsidR="00F05577" w:rsidRPr="00CC6C95" w:rsidRDefault="00F05577">
      <w:pPr>
        <w:spacing w:line="240" w:lineRule="auto"/>
        <w:rPr>
          <w:lang w:val="lt-LT"/>
        </w:rPr>
      </w:pPr>
    </w:p>
    <w:p w14:paraId="32ECFBF6" w14:textId="77777777" w:rsidR="00F05577" w:rsidRPr="00CC6C95" w:rsidRDefault="00F05577">
      <w:pPr>
        <w:spacing w:line="240" w:lineRule="auto"/>
        <w:rPr>
          <w:lang w:val="lt-LT"/>
        </w:rPr>
      </w:pPr>
      <w:r w:rsidRPr="00CC6C95">
        <w:rPr>
          <w:lang w:val="lt-LT"/>
        </w:rPr>
        <w:t>Jeigu naltreksoną vartoja nuo opioidų priklausomas pacientas, gali greitai pasireikšti nutraukimo sindromas: pirmieji simptomai gali atsirasti per 5 minutes, paskutinieji po 48 valandų. Nutraukimo simptomų gydymas yra simptominis.</w:t>
      </w:r>
    </w:p>
    <w:p w14:paraId="488AE173" w14:textId="77777777" w:rsidR="00F05577" w:rsidRPr="00CC6C95" w:rsidRDefault="00F05577">
      <w:pPr>
        <w:spacing w:line="240" w:lineRule="auto"/>
        <w:rPr>
          <w:lang w:val="lt-LT"/>
        </w:rPr>
      </w:pPr>
      <w:r w:rsidRPr="00CC6C95">
        <w:rPr>
          <w:lang w:val="lt-LT"/>
        </w:rPr>
        <w:t>Alkoholizmu sergantiems pacientams neretai būna kepenų funkcijos sutrikimo požymių. Nutukusiems ir senyviems pacientams vartojant didesnes už rekomenduojamas naltreksono dozes (iki 300 mg per parą) nustatyti nenormalūs kepenų funkcijos rodmenys. Prieš pradedant gydymą ir gydymo metu reikia atlikti kepenų funkcijos tyrimus. Pacientams, kurių kepenų fermentų aktyvumas serume yra tris kartus didesnis už normalų rodmenį, ir pacientams, kurių inkstų funkcija yra sutrikusi, reikia taikyti specialias atsargumo priemones.</w:t>
      </w:r>
    </w:p>
    <w:p w14:paraId="12F7C924" w14:textId="77777777" w:rsidR="00F05577" w:rsidRPr="00CC6C95" w:rsidRDefault="00F05577">
      <w:pPr>
        <w:spacing w:line="240" w:lineRule="auto"/>
        <w:rPr>
          <w:lang w:val="lt-LT"/>
        </w:rPr>
      </w:pPr>
    </w:p>
    <w:p w14:paraId="46EC2978" w14:textId="77777777" w:rsidR="00F05577" w:rsidRPr="00CC6C95" w:rsidRDefault="00F05577">
      <w:pPr>
        <w:spacing w:line="240" w:lineRule="auto"/>
        <w:rPr>
          <w:lang w:val="lt-LT"/>
        </w:rPr>
      </w:pPr>
      <w:r w:rsidRPr="00CC6C95">
        <w:rPr>
          <w:lang w:val="lt-LT"/>
        </w:rPr>
        <w:t>Gauta pranešimų apie nenormalius kepenų funkcijos tyrimų rodmenis naltreksono vartojantiems nutukusiems ir senyviems pacientams, kurie narkotinėmis medžiagoms nepiktnaudžiavo. Kepenų funkciją būtina tirti ir prieš gydymą, ir jo metu.</w:t>
      </w:r>
    </w:p>
    <w:p w14:paraId="6CFFADB1" w14:textId="77777777" w:rsidR="00F05577" w:rsidRPr="00CC6C95" w:rsidRDefault="00F05577">
      <w:pPr>
        <w:spacing w:line="240" w:lineRule="auto"/>
        <w:rPr>
          <w:lang w:val="lt-LT"/>
        </w:rPr>
      </w:pPr>
    </w:p>
    <w:p w14:paraId="27B75BFC" w14:textId="77777777" w:rsidR="00F05577" w:rsidRPr="00CC6C95" w:rsidRDefault="00F05577">
      <w:pPr>
        <w:spacing w:line="240" w:lineRule="auto"/>
        <w:rPr>
          <w:lang w:val="lt-LT"/>
        </w:rPr>
      </w:pPr>
      <w:r w:rsidRPr="00CC6C95">
        <w:rPr>
          <w:lang w:val="lt-LT"/>
        </w:rPr>
        <w:t>Pacientus reikia perspėti, kad gydymo naltreksonu metu negalima vartoti opioidų (pvz., vaistinių preparatų nuo kosulio, vaistinių preparatų simptominiam peršalimo gydymui, vaistinių preparatų nuo viduriavimo, kurių sudėtyje yra opioidų) (žr. 4.3 skyrių).</w:t>
      </w:r>
    </w:p>
    <w:p w14:paraId="40508F9D" w14:textId="77777777" w:rsidR="00F05577" w:rsidRPr="00CC6C95" w:rsidRDefault="00F05577">
      <w:pPr>
        <w:spacing w:line="240" w:lineRule="auto"/>
        <w:rPr>
          <w:lang w:val="lt-LT"/>
        </w:rPr>
      </w:pPr>
    </w:p>
    <w:p w14:paraId="6DA2554C" w14:textId="77777777" w:rsidR="00F05577" w:rsidRPr="00CC6C95" w:rsidRDefault="00F05577">
      <w:pPr>
        <w:spacing w:line="240" w:lineRule="auto"/>
        <w:rPr>
          <w:lang w:val="lt-LT"/>
        </w:rPr>
      </w:pPr>
      <w:r w:rsidRPr="00CC6C95">
        <w:rPr>
          <w:lang w:val="lt-LT"/>
        </w:rPr>
        <w:t>Gydymą naltreksonu galima pradėti tik tada, kai opioidų nebevartojama pakankamai ilgą laikotarpį (maždaug 5</w:t>
      </w:r>
      <w:r w:rsidRPr="00CC6C95">
        <w:rPr>
          <w:lang w:val="lt-LT"/>
        </w:rPr>
        <w:noBreakHyphen/>
        <w:t>7 paras, jei vartota heroino, ir mažiausiai 10 parų, jei vartota metadono).</w:t>
      </w:r>
    </w:p>
    <w:p w14:paraId="07AF2798" w14:textId="77777777" w:rsidR="00F05577" w:rsidRPr="00CC6C95" w:rsidRDefault="00F05577">
      <w:pPr>
        <w:spacing w:line="240" w:lineRule="auto"/>
        <w:rPr>
          <w:lang w:val="lt-LT"/>
        </w:rPr>
      </w:pPr>
    </w:p>
    <w:p w14:paraId="658EA3BF" w14:textId="77777777" w:rsidR="00F05577" w:rsidRPr="00CC6C95" w:rsidRDefault="00F05577">
      <w:pPr>
        <w:spacing w:line="240" w:lineRule="auto"/>
        <w:rPr>
          <w:lang w:val="lt-LT"/>
        </w:rPr>
      </w:pPr>
      <w:r w:rsidRPr="00CC6C95">
        <w:rPr>
          <w:lang w:val="lt-LT"/>
        </w:rPr>
        <w:t>Jeigu pacientui būtinas gydymas opioidais (pvz., skubiai būtinas nuskausminimas ar anestezija opioidais), gali prireikti didesnės nei įprastos vaistinio preparato dozės. Tokiais atvejais kvėpavimo slopinimas bei poveikis kraujotakai gali būti sunkesni ir trukti ilgiau. Be to, gali dažniau atsirasti su histamino išsiskyrimu susijusių simptomų (išplitusi eritema, prakaitavimas, niežulys arba kitokia odos bei gleivinės ar odos reakcija). Tokiomis aplinkybėmis pacientus reikia atidžiai prižiūrėti ir taikyti specialias atsargumo priemones.</w:t>
      </w:r>
    </w:p>
    <w:p w14:paraId="2C2CB2B3" w14:textId="77777777" w:rsidR="00F05577" w:rsidRPr="00CC6C95" w:rsidRDefault="00F05577">
      <w:pPr>
        <w:spacing w:line="240" w:lineRule="auto"/>
        <w:rPr>
          <w:lang w:val="lt-LT"/>
        </w:rPr>
      </w:pPr>
    </w:p>
    <w:p w14:paraId="49D04E79" w14:textId="77777777" w:rsidR="00F05577" w:rsidRPr="00CC6C95" w:rsidRDefault="00F05577">
      <w:pPr>
        <w:spacing w:line="240" w:lineRule="auto"/>
        <w:rPr>
          <w:lang w:val="lt-LT"/>
        </w:rPr>
      </w:pPr>
      <w:r w:rsidRPr="00CC6C95">
        <w:rPr>
          <w:lang w:val="lt-LT"/>
        </w:rPr>
        <w:t>Vartojant naltreksoną, skausmą galima malšinti tik vaistiniais preparatais, kurių sudėtyje nėra opioidų.</w:t>
      </w:r>
    </w:p>
    <w:p w14:paraId="575F62CE" w14:textId="77777777" w:rsidR="00F05577" w:rsidRPr="00CC6C95" w:rsidRDefault="00F05577">
      <w:pPr>
        <w:spacing w:line="240" w:lineRule="auto"/>
        <w:rPr>
          <w:lang w:val="lt-LT"/>
        </w:rPr>
      </w:pPr>
    </w:p>
    <w:p w14:paraId="015E536E" w14:textId="77777777" w:rsidR="00F05577" w:rsidRPr="00CC6C95" w:rsidRDefault="00F05577">
      <w:pPr>
        <w:spacing w:line="240" w:lineRule="auto"/>
        <w:rPr>
          <w:lang w:val="lt-LT"/>
        </w:rPr>
      </w:pPr>
      <w:r w:rsidRPr="00CC6C95">
        <w:rPr>
          <w:lang w:val="lt-LT"/>
        </w:rPr>
        <w:t>Pacientus reikia perspėti, kad bandymas neutralizuoti naltreksono poveikį vartojant didelę opioidų dozę, gali sukelti ūminį opioidų perdozavimą ir gali baigtis mirtimi.</w:t>
      </w:r>
    </w:p>
    <w:p w14:paraId="1AB3473B" w14:textId="77777777" w:rsidR="00F05577" w:rsidRPr="00CC6C95" w:rsidRDefault="00F05577">
      <w:pPr>
        <w:spacing w:line="240" w:lineRule="auto"/>
        <w:rPr>
          <w:lang w:val="lt-LT"/>
        </w:rPr>
      </w:pPr>
    </w:p>
    <w:p w14:paraId="6AC0529D" w14:textId="77777777" w:rsidR="00F05577" w:rsidRPr="00CC6C95" w:rsidRDefault="00F05577">
      <w:pPr>
        <w:spacing w:line="240" w:lineRule="auto"/>
        <w:rPr>
          <w:lang w:val="lt-LT"/>
        </w:rPr>
      </w:pPr>
      <w:r w:rsidRPr="00CC6C95">
        <w:rPr>
          <w:lang w:val="lt-LT"/>
        </w:rPr>
        <w:t>Po gydymo naltreksonu gali padidėti pacientų jautrumas vaistiniams preparatams, kurių sudėtyje yra opioidų.</w:t>
      </w:r>
    </w:p>
    <w:p w14:paraId="6F2E2E81" w14:textId="77777777" w:rsidR="00F05577" w:rsidRPr="00CC6C95" w:rsidRDefault="00F05577">
      <w:pPr>
        <w:spacing w:line="240" w:lineRule="auto"/>
        <w:rPr>
          <w:lang w:val="lt-LT"/>
        </w:rPr>
      </w:pPr>
    </w:p>
    <w:p w14:paraId="59BB0EBC" w14:textId="77777777" w:rsidR="00F05577" w:rsidRPr="00CC6C95" w:rsidRDefault="00F05577">
      <w:pPr>
        <w:spacing w:line="240" w:lineRule="auto"/>
        <w:rPr>
          <w:lang w:val="lt-LT"/>
        </w:rPr>
      </w:pPr>
      <w:r w:rsidRPr="00CC6C95">
        <w:rPr>
          <w:lang w:val="lt-LT"/>
        </w:rPr>
        <w:t>Jeigu įtariama, kad pacientas vartoja ar yra priklausomas nuo opioidų, prieš pradedant gydymą naltreksonu, būtina atlikti naloksono provokacijos mėginį, išskyrus atvejus, kai galima įrodyti, kad pacientas 7</w:t>
      </w:r>
      <w:r w:rsidRPr="00CC6C95">
        <w:rPr>
          <w:lang w:val="lt-LT"/>
        </w:rPr>
        <w:noBreakHyphen/>
        <w:t>10 parų nevartojo jokių opioidų (šlapimo mėginys).</w:t>
      </w:r>
    </w:p>
    <w:p w14:paraId="78313682" w14:textId="77777777" w:rsidR="00F05577" w:rsidRPr="00CC6C95" w:rsidRDefault="00F05577">
      <w:pPr>
        <w:spacing w:line="240" w:lineRule="auto"/>
        <w:rPr>
          <w:lang w:val="lt-LT"/>
        </w:rPr>
      </w:pPr>
    </w:p>
    <w:p w14:paraId="13050EDE" w14:textId="77777777" w:rsidR="00F05577" w:rsidRPr="00CC6C95" w:rsidRDefault="00F05577">
      <w:pPr>
        <w:spacing w:line="240" w:lineRule="auto"/>
        <w:rPr>
          <w:lang w:val="lt-LT"/>
        </w:rPr>
      </w:pPr>
      <w:r w:rsidRPr="00CC6C95">
        <w:rPr>
          <w:lang w:val="lt-LT"/>
        </w:rPr>
        <w:t>Naloksono sukeltas nutraukimo sindromas trunka trumpiau nei naltreksono nutraukimo sindromas.</w:t>
      </w:r>
    </w:p>
    <w:p w14:paraId="44181505" w14:textId="77777777" w:rsidR="00F05577" w:rsidRPr="00CC6C95" w:rsidRDefault="00F05577">
      <w:pPr>
        <w:spacing w:line="240" w:lineRule="auto"/>
        <w:rPr>
          <w:lang w:val="lt-LT"/>
        </w:rPr>
      </w:pPr>
    </w:p>
    <w:p w14:paraId="6AEB2766" w14:textId="77777777" w:rsidR="00F05577" w:rsidRPr="00CC6C95" w:rsidRDefault="00F05577">
      <w:pPr>
        <w:spacing w:line="240" w:lineRule="auto"/>
        <w:rPr>
          <w:lang w:val="lt-LT"/>
        </w:rPr>
      </w:pPr>
      <w:r w:rsidRPr="00CC6C95">
        <w:rPr>
          <w:lang w:val="lt-LT"/>
        </w:rPr>
        <w:t>Rekomenduojama procedūros atlikimo tvarka</w:t>
      </w:r>
    </w:p>
    <w:p w14:paraId="5A5351F0" w14:textId="77777777" w:rsidR="00F05577" w:rsidRPr="00CC6C95" w:rsidRDefault="00F05577">
      <w:pPr>
        <w:spacing w:line="240" w:lineRule="auto"/>
        <w:rPr>
          <w:lang w:val="lt-LT"/>
        </w:rPr>
      </w:pPr>
    </w:p>
    <w:p w14:paraId="497B54F4" w14:textId="77777777" w:rsidR="00F05577" w:rsidRPr="00CC6C95" w:rsidRDefault="00F05577">
      <w:pPr>
        <w:spacing w:line="240" w:lineRule="auto"/>
        <w:rPr>
          <w:lang w:val="lt-LT"/>
        </w:rPr>
      </w:pPr>
      <w:r w:rsidRPr="00CC6C95">
        <w:rPr>
          <w:lang w:val="lt-LT"/>
        </w:rPr>
        <w:t>Provokacijos mėginys į veną</w:t>
      </w:r>
    </w:p>
    <w:p w14:paraId="1B76FCA5" w14:textId="77777777" w:rsidR="00F05577" w:rsidRPr="00CC6C95" w:rsidRDefault="00F05577" w:rsidP="00CC6C95">
      <w:pPr>
        <w:numPr>
          <w:ilvl w:val="0"/>
          <w:numId w:val="5"/>
        </w:numPr>
        <w:tabs>
          <w:tab w:val="clear" w:pos="567"/>
          <w:tab w:val="clear" w:pos="720"/>
        </w:tabs>
        <w:spacing w:line="240" w:lineRule="auto"/>
        <w:ind w:left="567" w:hanging="567"/>
        <w:rPr>
          <w:lang w:val="lt-LT"/>
        </w:rPr>
      </w:pPr>
      <w:r w:rsidRPr="00CC6C95">
        <w:rPr>
          <w:lang w:val="lt-LT"/>
        </w:rPr>
        <w:t>Į veną reikia sušvirkšti 0,2 mg naloksono.</w:t>
      </w:r>
    </w:p>
    <w:p w14:paraId="3EC6FDEA" w14:textId="77777777" w:rsidR="00F05577" w:rsidRPr="00CC6C95" w:rsidRDefault="00F05577" w:rsidP="00CC6C95">
      <w:pPr>
        <w:numPr>
          <w:ilvl w:val="0"/>
          <w:numId w:val="5"/>
        </w:numPr>
        <w:tabs>
          <w:tab w:val="clear" w:pos="567"/>
          <w:tab w:val="clear" w:pos="720"/>
        </w:tabs>
        <w:spacing w:line="240" w:lineRule="auto"/>
        <w:ind w:left="567" w:hanging="567"/>
        <w:rPr>
          <w:lang w:val="lt-LT"/>
        </w:rPr>
      </w:pPr>
      <w:r w:rsidRPr="00CC6C95">
        <w:rPr>
          <w:lang w:val="lt-LT"/>
        </w:rPr>
        <w:t>Jeigu po 30 sekundžių nepageidaujamų reakcijų neatsiranda, į veną galima sušvirkšti dar 0,6 mg naloksono.</w:t>
      </w:r>
    </w:p>
    <w:p w14:paraId="7307C7C8" w14:textId="77777777" w:rsidR="00F05577" w:rsidRPr="00CC6C95" w:rsidRDefault="00F05577" w:rsidP="00CC6C95">
      <w:pPr>
        <w:numPr>
          <w:ilvl w:val="0"/>
          <w:numId w:val="5"/>
        </w:numPr>
        <w:tabs>
          <w:tab w:val="clear" w:pos="567"/>
          <w:tab w:val="clear" w:pos="720"/>
        </w:tabs>
        <w:spacing w:line="240" w:lineRule="auto"/>
        <w:ind w:left="567" w:hanging="567"/>
        <w:rPr>
          <w:lang w:val="lt-LT"/>
        </w:rPr>
      </w:pPr>
      <w:r w:rsidRPr="00CC6C95">
        <w:rPr>
          <w:lang w:val="lt-LT"/>
        </w:rPr>
        <w:t>Reikia pastoviai stebėti 30 minučių, ar pacientui neatsiranda nutraukimo simptomų požymių.</w:t>
      </w:r>
    </w:p>
    <w:p w14:paraId="0C883254" w14:textId="77777777" w:rsidR="00F05577" w:rsidRPr="00CC6C95" w:rsidRDefault="00F05577">
      <w:pPr>
        <w:spacing w:line="240" w:lineRule="auto"/>
        <w:rPr>
          <w:lang w:val="lt-LT"/>
        </w:rPr>
      </w:pPr>
    </w:p>
    <w:p w14:paraId="5FFF7EEE" w14:textId="77777777" w:rsidR="00F05577" w:rsidRPr="00CC6C95" w:rsidRDefault="00F05577">
      <w:pPr>
        <w:spacing w:line="240" w:lineRule="auto"/>
        <w:rPr>
          <w:lang w:val="lt-LT"/>
        </w:rPr>
      </w:pPr>
      <w:r w:rsidRPr="00CC6C95">
        <w:rPr>
          <w:lang w:val="lt-LT"/>
        </w:rPr>
        <w:t>Jeigu atsiranda bet kokių nutraukimo simptomų, naltreksonu gydyti negalima. Jeigu mėginys neigiamas, galima pradėti gydymą. Jeigu kyla abejonių, ar pacientas nevartojo opioidų, mėginį galima pakartoti sušvirkščiant 1,6 mg dozę. Jeigu ir tada reakcijos nėra, pacientui galima skirti 25 mg naltreksono hidrochlorido dozę.</w:t>
      </w:r>
    </w:p>
    <w:p w14:paraId="67B55610" w14:textId="77777777" w:rsidR="00F05577" w:rsidRPr="00CC6C95" w:rsidRDefault="00F05577">
      <w:pPr>
        <w:spacing w:line="240" w:lineRule="auto"/>
        <w:rPr>
          <w:lang w:val="lt-LT"/>
        </w:rPr>
      </w:pPr>
      <w:r w:rsidRPr="00CC6C95">
        <w:rPr>
          <w:lang w:val="lt-LT"/>
        </w:rPr>
        <w:t>Pacientams, kuriems pasireiškia aiškūs klinikiniai nutraukimo simptomai arba yra teigiamas opioidų nustatymo šlapime mėginys, naloksono hidrochlorido mėginio daryti negalima.</w:t>
      </w:r>
    </w:p>
    <w:p w14:paraId="32B38957" w14:textId="77777777" w:rsidR="00F05577" w:rsidRPr="00CC6C95" w:rsidRDefault="00F05577">
      <w:pPr>
        <w:spacing w:line="240" w:lineRule="auto"/>
        <w:rPr>
          <w:lang w:val="lt-LT"/>
        </w:rPr>
      </w:pPr>
    </w:p>
    <w:p w14:paraId="2CA8AD2B" w14:textId="77777777" w:rsidR="00F05577" w:rsidRPr="00CC6C95" w:rsidRDefault="00F05577">
      <w:pPr>
        <w:spacing w:line="240" w:lineRule="auto"/>
        <w:rPr>
          <w:lang w:val="lt-LT"/>
        </w:rPr>
      </w:pPr>
      <w:r w:rsidRPr="00CC6C95">
        <w:rPr>
          <w:lang w:val="lt-LT"/>
        </w:rPr>
        <w:t>Didelė dalis naltreksono metabolizuojama kepenyse ir šalinama daugiausiai su šlapimu. Dėl to pacientams, kuriems yra sutrikusi kepenų ar inkstų funkcija, vaistinį preparatą vartoti reikia atsargiai. Prieš pradedant gydymą ir gydymo metu reikia atlikti kepenų funkcijos tyrimus.</w:t>
      </w:r>
    </w:p>
    <w:p w14:paraId="5E0806F0" w14:textId="77777777" w:rsidR="00F05577" w:rsidRPr="00CC6C95" w:rsidRDefault="00F05577">
      <w:pPr>
        <w:spacing w:line="240" w:lineRule="auto"/>
        <w:rPr>
          <w:lang w:val="lt-LT"/>
        </w:rPr>
      </w:pPr>
    </w:p>
    <w:p w14:paraId="74FF077E" w14:textId="77777777" w:rsidR="00F05577" w:rsidRPr="00CC6C95" w:rsidRDefault="00F05577">
      <w:pPr>
        <w:spacing w:line="240" w:lineRule="auto"/>
        <w:rPr>
          <w:lang w:val="lt-LT"/>
        </w:rPr>
      </w:pPr>
      <w:r w:rsidRPr="00CC6C95">
        <w:rPr>
          <w:lang w:val="lt-LT"/>
        </w:rPr>
        <w:t>Žinoma, kad depresija sergantiems arba nesergantiems apsvaigimą sukeliančiomis medžiagomis piktnaudžiaujantiems žmonėms padidėja savižudybės rizika. Gydymas Naltrexone Accord tokios rizikos nepašalina.</w:t>
      </w:r>
    </w:p>
    <w:p w14:paraId="76CF5299" w14:textId="77777777" w:rsidR="00F05577" w:rsidRPr="00CC6C95" w:rsidRDefault="00F05577">
      <w:pPr>
        <w:spacing w:line="240" w:lineRule="auto"/>
        <w:rPr>
          <w:lang w:val="lt-LT"/>
        </w:rPr>
      </w:pPr>
    </w:p>
    <w:p w14:paraId="0AA0B218" w14:textId="77777777" w:rsidR="00F05577" w:rsidRPr="00CC6C95" w:rsidRDefault="00F05577">
      <w:pPr>
        <w:spacing w:line="240" w:lineRule="auto"/>
        <w:rPr>
          <w:u w:val="single"/>
          <w:lang w:val="lt-LT"/>
        </w:rPr>
      </w:pPr>
      <w:r w:rsidRPr="00CC6C95">
        <w:rPr>
          <w:u w:val="single"/>
          <w:lang w:val="lt-LT"/>
        </w:rPr>
        <w:t>Laktozė</w:t>
      </w:r>
    </w:p>
    <w:p w14:paraId="51DCF598" w14:textId="134BCF9B" w:rsidR="00F05577" w:rsidRPr="00CC6C95" w:rsidRDefault="00F05577">
      <w:pPr>
        <w:spacing w:line="240" w:lineRule="auto"/>
        <w:rPr>
          <w:lang w:val="lt-LT"/>
        </w:rPr>
      </w:pPr>
      <w:r w:rsidRPr="00CC6C95">
        <w:rPr>
          <w:lang w:val="lt-LT"/>
        </w:rPr>
        <w:t xml:space="preserve">Šio vaistinio preparato negalima vartoti pacientams, kuriems nustatytas retas paveldimas sutrikimas – galaktozės netoleravimas, </w:t>
      </w:r>
      <w:r w:rsidR="00140DD9" w:rsidRPr="00AD1BAE">
        <w:rPr>
          <w:lang w:val="lt-LT"/>
        </w:rPr>
        <w:t>visiškas</w:t>
      </w:r>
      <w:r w:rsidR="00140DD9" w:rsidRPr="00CC6C95" w:rsidDel="00140DD9">
        <w:rPr>
          <w:i/>
          <w:lang w:val="lt-LT"/>
        </w:rPr>
        <w:t xml:space="preserve"> </w:t>
      </w:r>
      <w:r w:rsidRPr="00CC6C95">
        <w:rPr>
          <w:lang w:val="lt-LT"/>
        </w:rPr>
        <w:t>laktazės stygius arba gliukozės ir galaktozės malabsorbcija.</w:t>
      </w:r>
    </w:p>
    <w:p w14:paraId="24C6AEDF" w14:textId="144177EC" w:rsidR="00F05577" w:rsidRPr="00CC6C95" w:rsidRDefault="00F05577" w:rsidP="00B03AFC">
      <w:pPr>
        <w:tabs>
          <w:tab w:val="clear" w:pos="567"/>
        </w:tabs>
        <w:spacing w:line="240" w:lineRule="auto"/>
        <w:rPr>
          <w:lang w:val="lt-LT"/>
        </w:rPr>
      </w:pPr>
    </w:p>
    <w:p w14:paraId="752F7501" w14:textId="77777777" w:rsidR="00F05577" w:rsidRPr="00CC6C95" w:rsidRDefault="00F05577" w:rsidP="00B03AFC">
      <w:pPr>
        <w:tabs>
          <w:tab w:val="clear" w:pos="567"/>
        </w:tabs>
        <w:spacing w:line="240" w:lineRule="auto"/>
        <w:ind w:left="567" w:hanging="567"/>
        <w:outlineLvl w:val="0"/>
        <w:rPr>
          <w:lang w:val="lt-LT"/>
        </w:rPr>
      </w:pPr>
      <w:r w:rsidRPr="00CC6C95">
        <w:rPr>
          <w:b/>
          <w:lang w:val="lt-LT"/>
        </w:rPr>
        <w:t>4.5</w:t>
      </w:r>
      <w:r w:rsidRPr="00CC6C95">
        <w:rPr>
          <w:b/>
          <w:lang w:val="lt-LT"/>
        </w:rPr>
        <w:tab/>
        <w:t>Sąveika su kitais vaistiniais preparatais ir kitokia sąveika</w:t>
      </w:r>
    </w:p>
    <w:p w14:paraId="38A898F5" w14:textId="77777777" w:rsidR="00F05577" w:rsidRPr="00CC6C95" w:rsidRDefault="00F05577" w:rsidP="00B03AFC">
      <w:pPr>
        <w:tabs>
          <w:tab w:val="clear" w:pos="567"/>
          <w:tab w:val="left" w:pos="0"/>
        </w:tabs>
        <w:spacing w:line="240" w:lineRule="auto"/>
        <w:rPr>
          <w:lang w:val="lt-LT"/>
        </w:rPr>
      </w:pPr>
    </w:p>
    <w:p w14:paraId="19C3B1E5" w14:textId="77777777" w:rsidR="00F05577" w:rsidRPr="00CC6C95" w:rsidRDefault="00F05577" w:rsidP="00B03AFC">
      <w:pPr>
        <w:widowControl w:val="0"/>
        <w:tabs>
          <w:tab w:val="clear" w:pos="567"/>
          <w:tab w:val="left" w:pos="0"/>
        </w:tabs>
        <w:spacing w:line="240" w:lineRule="auto"/>
        <w:rPr>
          <w:lang w:val="lt-LT"/>
        </w:rPr>
      </w:pPr>
      <w:r w:rsidRPr="00CC6C95">
        <w:rPr>
          <w:lang w:val="lt-LT"/>
        </w:rPr>
        <w:t>Klinikinės patirties ir eksperimentinių duomenų apie naltreksono poveikį kitų medžiagų farmakokinetikai šiuo metu yra nedaug. Naltreksoną vartoti kartu su kitais vaistiniais preparatais reikia atsargiai ir taip gydomus pacientus atidžiai stebėti. Sąveikos tyrimų neatlikta.</w:t>
      </w:r>
    </w:p>
    <w:p w14:paraId="038C6620" w14:textId="77777777" w:rsidR="00F05577" w:rsidRPr="00CC6C95" w:rsidRDefault="00F05577" w:rsidP="00B03AFC">
      <w:pPr>
        <w:widowControl w:val="0"/>
        <w:tabs>
          <w:tab w:val="clear" w:pos="567"/>
          <w:tab w:val="left" w:pos="0"/>
        </w:tabs>
        <w:spacing w:line="240" w:lineRule="auto"/>
        <w:rPr>
          <w:lang w:val="lt-LT"/>
        </w:rPr>
      </w:pPr>
    </w:p>
    <w:p w14:paraId="3C369B7D" w14:textId="77777777" w:rsidR="00F05577" w:rsidRPr="00CC6C95" w:rsidRDefault="00F05577" w:rsidP="00B03AFC">
      <w:pPr>
        <w:widowControl w:val="0"/>
        <w:tabs>
          <w:tab w:val="clear" w:pos="567"/>
          <w:tab w:val="left" w:pos="0"/>
        </w:tabs>
        <w:spacing w:line="240" w:lineRule="auto"/>
        <w:rPr>
          <w:lang w:val="lt-LT"/>
        </w:rPr>
      </w:pPr>
      <w:r w:rsidRPr="00CC6C95">
        <w:rPr>
          <w:lang w:val="lt-LT"/>
        </w:rPr>
        <w:t xml:space="preserve">Tyrimai </w:t>
      </w:r>
      <w:r w:rsidRPr="00CC6C95">
        <w:rPr>
          <w:i/>
          <w:lang w:val="lt-LT"/>
        </w:rPr>
        <w:t>in vitro</w:t>
      </w:r>
      <w:r w:rsidRPr="00CC6C95">
        <w:rPr>
          <w:lang w:val="lt-LT"/>
        </w:rPr>
        <w:t xml:space="preserve"> parodė, kad nei naltreksono, nei pagrindinio jo metabolito 6-beta-naltreksolio metabolizme žmogaus CYP450 fermentai nedalyvauja. Taigi, kad naltreksono farmakokinetiką veiktų CYP450 fermentus slopinantys vaistiniai preparatai, nesitikima.</w:t>
      </w:r>
    </w:p>
    <w:p w14:paraId="15F7D74A" w14:textId="77777777" w:rsidR="00F05577" w:rsidRPr="00CC6C95" w:rsidRDefault="00F05577" w:rsidP="00B03AFC">
      <w:pPr>
        <w:widowControl w:val="0"/>
        <w:tabs>
          <w:tab w:val="clear" w:pos="567"/>
          <w:tab w:val="left" w:pos="0"/>
        </w:tabs>
        <w:spacing w:line="240" w:lineRule="auto"/>
        <w:rPr>
          <w:lang w:val="lt-LT"/>
        </w:rPr>
      </w:pPr>
    </w:p>
    <w:p w14:paraId="600AF34B" w14:textId="77777777" w:rsidR="00F05577" w:rsidRPr="00CC6C95" w:rsidRDefault="00F05577" w:rsidP="00CC6C95">
      <w:pPr>
        <w:pStyle w:val="Pagrindinistekstas2"/>
        <w:tabs>
          <w:tab w:val="clear" w:pos="567"/>
          <w:tab w:val="left" w:pos="0"/>
        </w:tabs>
        <w:spacing w:after="0" w:line="240" w:lineRule="auto"/>
        <w:rPr>
          <w:rStyle w:val="DeltaViewInsertion"/>
          <w:color w:val="auto"/>
          <w:u w:val="none"/>
          <w:lang w:val="lt-LT"/>
        </w:rPr>
      </w:pPr>
      <w:r w:rsidRPr="00CC6C95">
        <w:rPr>
          <w:rStyle w:val="DeltaViewInsertion"/>
          <w:color w:val="auto"/>
          <w:u w:val="none"/>
          <w:lang w:val="lt-LT"/>
        </w:rPr>
        <w:t>Vaistiniai preparatai, kurių kartu su naltreksonu vartoti nerekomenduojama: opioidų dariniai (analgetikai, vaistiniai preparatai nuo kosulio, vaistiniai preparatai pakeičiamajam gydymui), centrinio poveikio antihipertenziniai preparatai (alfa metildopa).</w:t>
      </w:r>
    </w:p>
    <w:p w14:paraId="1F24740B" w14:textId="77777777" w:rsidR="00F05577" w:rsidRPr="00CC6C95" w:rsidRDefault="00F05577" w:rsidP="00CC6C95">
      <w:pPr>
        <w:pStyle w:val="Pagrindinistekstas2"/>
        <w:tabs>
          <w:tab w:val="clear" w:pos="567"/>
          <w:tab w:val="left" w:pos="0"/>
        </w:tabs>
        <w:spacing w:after="0" w:line="240" w:lineRule="auto"/>
        <w:rPr>
          <w:rStyle w:val="DeltaViewInsertion"/>
          <w:color w:val="auto"/>
          <w:u w:val="none"/>
          <w:lang w:val="lt-LT"/>
        </w:rPr>
      </w:pPr>
    </w:p>
    <w:p w14:paraId="54847DC5" w14:textId="77777777" w:rsidR="00F05577" w:rsidRPr="00CC6C95" w:rsidRDefault="00F05577" w:rsidP="00CC6C95">
      <w:pPr>
        <w:pStyle w:val="Pagrindinistekstas2"/>
        <w:tabs>
          <w:tab w:val="clear" w:pos="567"/>
          <w:tab w:val="left" w:pos="0"/>
        </w:tabs>
        <w:spacing w:after="0" w:line="240" w:lineRule="auto"/>
        <w:rPr>
          <w:rStyle w:val="DeltaViewInsertion"/>
          <w:color w:val="auto"/>
          <w:u w:val="none"/>
          <w:lang w:val="lt-LT"/>
        </w:rPr>
      </w:pPr>
      <w:r w:rsidRPr="00CC6C95">
        <w:rPr>
          <w:lang w:val="lt-LT"/>
        </w:rPr>
        <w:t>Naltreksono vartoti kartu su vaistiniais preparatais, kurių sudėtyje yra opioidų, negalima</w:t>
      </w:r>
      <w:r w:rsidRPr="00CC6C95">
        <w:rPr>
          <w:rStyle w:val="DeltaViewInsertion"/>
          <w:color w:val="auto"/>
          <w:u w:val="none"/>
          <w:lang w:val="lt-LT"/>
        </w:rPr>
        <w:t>.</w:t>
      </w:r>
    </w:p>
    <w:p w14:paraId="79D9DC1C" w14:textId="77777777" w:rsidR="00F05577" w:rsidRPr="00CC6C95" w:rsidRDefault="00F05577" w:rsidP="00CC6C95">
      <w:pPr>
        <w:pStyle w:val="Pagrindinistekstas2"/>
        <w:tabs>
          <w:tab w:val="clear" w:pos="567"/>
          <w:tab w:val="left" w:pos="0"/>
        </w:tabs>
        <w:spacing w:after="0" w:line="240" w:lineRule="auto"/>
        <w:rPr>
          <w:rStyle w:val="DeltaViewInsertion"/>
          <w:color w:val="auto"/>
          <w:u w:val="none"/>
          <w:lang w:val="lt-LT"/>
        </w:rPr>
      </w:pPr>
    </w:p>
    <w:p w14:paraId="35DE0D71" w14:textId="77777777" w:rsidR="00F05577" w:rsidRPr="00CC6C95" w:rsidRDefault="00F05577" w:rsidP="00CC6C95">
      <w:pPr>
        <w:pStyle w:val="Pagrindinistekstas2"/>
        <w:tabs>
          <w:tab w:val="clear" w:pos="567"/>
          <w:tab w:val="left" w:pos="0"/>
        </w:tabs>
        <w:spacing w:after="0" w:line="240" w:lineRule="auto"/>
        <w:rPr>
          <w:rStyle w:val="DeltaViewInsertion"/>
          <w:color w:val="auto"/>
          <w:u w:val="none"/>
          <w:lang w:val="lt-LT"/>
        </w:rPr>
      </w:pPr>
      <w:r w:rsidRPr="00CC6C95">
        <w:rPr>
          <w:rStyle w:val="DeltaViewInsertion"/>
          <w:color w:val="auto"/>
          <w:u w:val="none"/>
          <w:lang w:val="lt-LT"/>
        </w:rPr>
        <w:t>Metadonas yra pakeičiamajam gydymui vartojamas vaistinis preparatas. Yra nutraukimo sindromo pasireiškimo rizika.</w:t>
      </w:r>
    </w:p>
    <w:p w14:paraId="22B677DA" w14:textId="77777777" w:rsidR="00F05577" w:rsidRPr="00CC6C95" w:rsidRDefault="00F05577" w:rsidP="00CC6C95">
      <w:pPr>
        <w:pStyle w:val="Pagrindinistekstas2"/>
        <w:tabs>
          <w:tab w:val="clear" w:pos="567"/>
          <w:tab w:val="left" w:pos="0"/>
        </w:tabs>
        <w:spacing w:after="0" w:line="240" w:lineRule="auto"/>
        <w:rPr>
          <w:rStyle w:val="DeltaViewInsertion"/>
          <w:color w:val="auto"/>
          <w:u w:val="none"/>
          <w:lang w:val="lt-LT"/>
        </w:rPr>
      </w:pPr>
    </w:p>
    <w:p w14:paraId="4D20AAD4" w14:textId="77777777" w:rsidR="00F05577" w:rsidRPr="00CC6C95" w:rsidRDefault="00F05577" w:rsidP="00CC6C95">
      <w:pPr>
        <w:pStyle w:val="Pagrindinistekstas2"/>
        <w:tabs>
          <w:tab w:val="clear" w:pos="567"/>
          <w:tab w:val="left" w:pos="0"/>
        </w:tabs>
        <w:spacing w:after="0" w:line="240" w:lineRule="auto"/>
        <w:rPr>
          <w:rStyle w:val="DeltaViewInsertion"/>
          <w:color w:val="auto"/>
          <w:u w:val="none"/>
          <w:lang w:val="lt-LT"/>
        </w:rPr>
      </w:pPr>
      <w:r w:rsidRPr="00CC6C95">
        <w:rPr>
          <w:rStyle w:val="DeltaViewInsertion"/>
          <w:color w:val="auto"/>
          <w:u w:val="none"/>
          <w:lang w:val="lt-LT"/>
        </w:rPr>
        <w:t>Vaistiniai preparatai, kurių kartu su naltreksonu reikia vartoti atsargiai: barbitūratai, benzodiazepinai, ne benzodiazepinų grupės anksiolitikai (t. y. meprobamatas), migdomieji vaistiniai preparatai, raminamąjį poveikį sukeliantys antidepresantai (amitriptilinas, doksepinas, mianserinas, trimipraminas), raminamąjį poveikį sukeliantys antihistamininiai H1 receptorius blokuojantys vaistiniai preparatai, neuroleptikai (droperidolis).</w:t>
      </w:r>
    </w:p>
    <w:p w14:paraId="79466F8A" w14:textId="77777777" w:rsidR="00F05577" w:rsidRPr="00CC6C95" w:rsidRDefault="00F05577" w:rsidP="00B03AFC">
      <w:pPr>
        <w:widowControl w:val="0"/>
        <w:tabs>
          <w:tab w:val="clear" w:pos="567"/>
          <w:tab w:val="left" w:pos="0"/>
        </w:tabs>
        <w:spacing w:line="240" w:lineRule="auto"/>
        <w:rPr>
          <w:lang w:val="lt-LT"/>
        </w:rPr>
      </w:pPr>
    </w:p>
    <w:p w14:paraId="1E31E9E3" w14:textId="77777777" w:rsidR="00F05577" w:rsidRPr="00CC6C95" w:rsidRDefault="00F05577" w:rsidP="00B03AFC">
      <w:pPr>
        <w:widowControl w:val="0"/>
        <w:tabs>
          <w:tab w:val="clear" w:pos="567"/>
          <w:tab w:val="left" w:pos="0"/>
        </w:tabs>
        <w:spacing w:line="240" w:lineRule="auto"/>
        <w:rPr>
          <w:lang w:val="lt-LT"/>
        </w:rPr>
      </w:pPr>
      <w:r w:rsidRPr="00CC6C95">
        <w:rPr>
          <w:lang w:val="lt-LT"/>
        </w:rPr>
        <w:t>Saugumo ir toleravimo tyrimo, kurio metu naltreksoną kartu su akamprozatu vartojo nesistengiantys gydytis alkoholikai, duomenys parodė, kad naltreksono vartojimas žymiai padidino akamprozato koncentraciją plazmoje. Sąveikos tyrimų su kitais psichofarmakologiniais vaistiniais preparatais (pvz., disulfiramu, amitriptilinu, doksepinu, ličiu, klozapinu, benzodiazepinais) neatlikta.</w:t>
      </w:r>
    </w:p>
    <w:p w14:paraId="7BE65A8A" w14:textId="77777777" w:rsidR="00F05577" w:rsidRPr="00CC6C95" w:rsidRDefault="00F05577">
      <w:pPr>
        <w:widowControl w:val="0"/>
        <w:spacing w:line="240" w:lineRule="auto"/>
        <w:rPr>
          <w:lang w:val="lt-LT"/>
        </w:rPr>
      </w:pPr>
    </w:p>
    <w:p w14:paraId="4F2C5F5C" w14:textId="77777777" w:rsidR="00F05577" w:rsidRPr="00CC6C95" w:rsidRDefault="00F05577">
      <w:pPr>
        <w:widowControl w:val="0"/>
        <w:spacing w:line="240" w:lineRule="auto"/>
        <w:rPr>
          <w:lang w:val="lt-LT"/>
        </w:rPr>
      </w:pPr>
      <w:r w:rsidRPr="00CC6C95">
        <w:rPr>
          <w:lang w:val="lt-LT"/>
        </w:rPr>
        <w:t>Iki šiol neaprašyta kokaino ir naltreksono hidrochlorido sąveikos atvejų.</w:t>
      </w:r>
    </w:p>
    <w:p w14:paraId="745336BE" w14:textId="77777777" w:rsidR="00F05577" w:rsidRPr="00CC6C95" w:rsidRDefault="00F05577">
      <w:pPr>
        <w:widowControl w:val="0"/>
        <w:spacing w:line="240" w:lineRule="auto"/>
        <w:rPr>
          <w:lang w:val="lt-LT"/>
        </w:rPr>
      </w:pPr>
    </w:p>
    <w:p w14:paraId="37680D90" w14:textId="77777777" w:rsidR="00F05577" w:rsidRPr="00CC6C95" w:rsidRDefault="00F05577">
      <w:pPr>
        <w:widowControl w:val="0"/>
        <w:spacing w:line="240" w:lineRule="auto"/>
        <w:rPr>
          <w:lang w:val="lt-LT"/>
        </w:rPr>
      </w:pPr>
      <w:r w:rsidRPr="00CC6C95">
        <w:rPr>
          <w:lang w:val="lt-LT"/>
        </w:rPr>
        <w:t>Duomenų apie naltreksono sąveiką su alkoholiu nėra.</w:t>
      </w:r>
    </w:p>
    <w:p w14:paraId="45E1948D" w14:textId="77777777" w:rsidR="00C238DB" w:rsidRDefault="00C238DB">
      <w:pPr>
        <w:widowControl w:val="0"/>
        <w:spacing w:line="240" w:lineRule="auto"/>
        <w:rPr>
          <w:lang w:val="lt-LT"/>
        </w:rPr>
      </w:pPr>
    </w:p>
    <w:p w14:paraId="2DDD0E94" w14:textId="4A349DE8" w:rsidR="00F05577" w:rsidRDefault="00C238DB">
      <w:pPr>
        <w:widowControl w:val="0"/>
        <w:spacing w:line="240" w:lineRule="auto"/>
        <w:rPr>
          <w:lang w:val="lt-LT"/>
        </w:rPr>
      </w:pPr>
      <w:r w:rsidRPr="00C238DB">
        <w:rPr>
          <w:lang w:val="lt-LT"/>
        </w:rPr>
        <w:t xml:space="preserve">Gauta pranešimų apie </w:t>
      </w:r>
      <w:r w:rsidR="009E6C1D">
        <w:rPr>
          <w:lang w:val="lt-LT"/>
        </w:rPr>
        <w:t>letargijos</w:t>
      </w:r>
      <w:r w:rsidRPr="00C238DB">
        <w:rPr>
          <w:lang w:val="lt-LT"/>
        </w:rPr>
        <w:t xml:space="preserve"> ir somnolencijos atvejus kartu vartojant naltreksono ir tioridazino.</w:t>
      </w:r>
    </w:p>
    <w:p w14:paraId="6C7979B7" w14:textId="77777777" w:rsidR="00C238DB" w:rsidRDefault="00C238DB">
      <w:pPr>
        <w:widowControl w:val="0"/>
        <w:spacing w:line="240" w:lineRule="auto"/>
        <w:rPr>
          <w:lang w:val="lt-LT"/>
        </w:rPr>
      </w:pPr>
    </w:p>
    <w:p w14:paraId="63B5EC5C" w14:textId="0D721417" w:rsidR="00C8765C" w:rsidRPr="00CC6C95" w:rsidRDefault="00A70D76">
      <w:pPr>
        <w:widowControl w:val="0"/>
        <w:spacing w:line="240" w:lineRule="auto"/>
        <w:rPr>
          <w:lang w:val="lt-LT"/>
        </w:rPr>
      </w:pPr>
      <w:r>
        <w:rPr>
          <w:lang w:val="lt-LT"/>
        </w:rPr>
        <w:t>Draudžiama v</w:t>
      </w:r>
      <w:r w:rsidR="00672C13" w:rsidRPr="00672C13">
        <w:rPr>
          <w:lang w:val="lt-LT"/>
        </w:rPr>
        <w:t>artoti kartu su vaistiniais preparatais, kurių sudėtyje yra opioidų</w:t>
      </w:r>
      <w:r w:rsidR="000524EC">
        <w:rPr>
          <w:lang w:val="lt-LT"/>
        </w:rPr>
        <w:t xml:space="preserve"> (žr. 4.3 ir 4.4 skyrius)</w:t>
      </w:r>
      <w:r w:rsidR="00672C13" w:rsidRPr="00672C13">
        <w:rPr>
          <w:lang w:val="lt-LT"/>
        </w:rPr>
        <w:t>.</w:t>
      </w:r>
    </w:p>
    <w:p w14:paraId="4D41695B" w14:textId="77777777" w:rsidR="00F05577" w:rsidRPr="00CC6C95" w:rsidRDefault="00F05577">
      <w:pPr>
        <w:widowControl w:val="0"/>
        <w:spacing w:line="240" w:lineRule="auto"/>
        <w:rPr>
          <w:lang w:val="lt-LT"/>
        </w:rPr>
      </w:pPr>
    </w:p>
    <w:p w14:paraId="6173B4DA" w14:textId="77777777" w:rsidR="00F05577" w:rsidRPr="00CC6C95" w:rsidRDefault="00F05577" w:rsidP="00B03AFC">
      <w:pPr>
        <w:tabs>
          <w:tab w:val="clear" w:pos="567"/>
        </w:tabs>
        <w:spacing w:line="240" w:lineRule="auto"/>
        <w:ind w:left="567" w:hanging="567"/>
        <w:outlineLvl w:val="0"/>
        <w:rPr>
          <w:lang w:val="lt-LT"/>
        </w:rPr>
      </w:pPr>
      <w:r w:rsidRPr="00CC6C95">
        <w:rPr>
          <w:b/>
          <w:lang w:val="lt-LT"/>
        </w:rPr>
        <w:t>4.6</w:t>
      </w:r>
      <w:r w:rsidRPr="00CC6C95">
        <w:rPr>
          <w:b/>
          <w:lang w:val="lt-LT"/>
        </w:rPr>
        <w:tab/>
        <w:t>Vaisingumas, nėštumo ir žindymo laikotarpis</w:t>
      </w:r>
    </w:p>
    <w:p w14:paraId="2EEE0582" w14:textId="77777777" w:rsidR="00F05577" w:rsidRPr="00CC6C95" w:rsidRDefault="00F05577">
      <w:pPr>
        <w:spacing w:line="240" w:lineRule="auto"/>
        <w:rPr>
          <w:lang w:val="lt-LT"/>
        </w:rPr>
      </w:pPr>
    </w:p>
    <w:p w14:paraId="7C561ECB" w14:textId="77777777" w:rsidR="00F05577" w:rsidRPr="00CC6C95" w:rsidRDefault="00F05577">
      <w:pPr>
        <w:spacing w:line="240" w:lineRule="auto"/>
        <w:rPr>
          <w:u w:val="single"/>
          <w:lang w:val="lt-LT"/>
        </w:rPr>
      </w:pPr>
      <w:r w:rsidRPr="00CC6C95">
        <w:rPr>
          <w:u w:val="single"/>
          <w:lang w:val="lt-LT"/>
        </w:rPr>
        <w:t>Nėštumas</w:t>
      </w:r>
    </w:p>
    <w:p w14:paraId="0EE85865" w14:textId="77777777" w:rsidR="00F05577" w:rsidRPr="00CC6C95" w:rsidRDefault="00F05577">
      <w:pPr>
        <w:spacing w:line="240" w:lineRule="auto"/>
        <w:rPr>
          <w:lang w:val="lt-LT"/>
        </w:rPr>
      </w:pPr>
      <w:r w:rsidRPr="00CC6C95">
        <w:rPr>
          <w:lang w:val="lt-LT"/>
        </w:rPr>
        <w:t>Klinikinių duomenų apie naltreksono hidrochlorido vartojimą nėštumo metu nėra. Su gyvūnais atlikti tyrimai parodė toksinį poveikį reprodukcijai (žr. 5.3 skyrių). Duomenų nepakanka klinikinei reikšmei įvertinti. Galimas pavojus žmogui nežinomas. Naltreksoną nėštumo metu vartoti galima tik gydytojui nustačius, kad laukiama nauda persveria galimą riziką.</w:t>
      </w:r>
    </w:p>
    <w:p w14:paraId="0293DDE8" w14:textId="77777777" w:rsidR="00F05577" w:rsidRPr="00CC6C95" w:rsidRDefault="00F05577" w:rsidP="00B03AFC">
      <w:pPr>
        <w:widowControl w:val="0"/>
        <w:tabs>
          <w:tab w:val="clear" w:pos="567"/>
          <w:tab w:val="left" w:pos="0"/>
        </w:tabs>
        <w:spacing w:line="240" w:lineRule="auto"/>
        <w:rPr>
          <w:lang w:val="lt-LT"/>
        </w:rPr>
      </w:pPr>
    </w:p>
    <w:p w14:paraId="7DB4BE22" w14:textId="77777777" w:rsidR="00F05577" w:rsidRPr="00CC6C95" w:rsidRDefault="00F05577" w:rsidP="00B03AFC">
      <w:pPr>
        <w:widowControl w:val="0"/>
        <w:tabs>
          <w:tab w:val="clear" w:pos="567"/>
          <w:tab w:val="left" w:pos="0"/>
        </w:tabs>
        <w:spacing w:line="240" w:lineRule="auto"/>
        <w:rPr>
          <w:lang w:val="lt-LT"/>
        </w:rPr>
      </w:pPr>
      <w:r w:rsidRPr="00CC6C95">
        <w:rPr>
          <w:lang w:val="lt-LT"/>
        </w:rPr>
        <w:t>Jei naltreksono vartoja nėščios alkoholizmu sergančios moterys, kurios pakeičiamajam gydymui ilgai vartojo opioidų arba yra nuo jų priklausomos, atsiranda ūminio nutraukimo sindromo pasireiškimo rizika ir gali pasireikšti sunkių pasekmių motinai bei vaisiui (žr. 4.4 skyrių). Jei skiriamas gydymas opioidiniais analgetikais, naltreksono vartojimą būtina sustabdyti (žr. 4.5 skyrių).</w:t>
      </w:r>
    </w:p>
    <w:p w14:paraId="19EF08AE" w14:textId="77777777" w:rsidR="00F05577" w:rsidRPr="00CC6C95" w:rsidRDefault="00F05577">
      <w:pPr>
        <w:spacing w:line="240" w:lineRule="auto"/>
        <w:rPr>
          <w:lang w:val="lt-LT"/>
        </w:rPr>
      </w:pPr>
    </w:p>
    <w:p w14:paraId="022CBC07" w14:textId="77777777" w:rsidR="00F05577" w:rsidRPr="00CC6C95" w:rsidRDefault="00F05577">
      <w:pPr>
        <w:spacing w:line="240" w:lineRule="auto"/>
        <w:rPr>
          <w:u w:val="single"/>
          <w:lang w:val="lt-LT"/>
        </w:rPr>
      </w:pPr>
      <w:r w:rsidRPr="00CC6C95">
        <w:rPr>
          <w:u w:val="single"/>
          <w:lang w:val="lt-LT"/>
        </w:rPr>
        <w:t>Žindymo laikotarpis</w:t>
      </w:r>
    </w:p>
    <w:p w14:paraId="09361098" w14:textId="77777777" w:rsidR="00F05577" w:rsidRPr="00CC6C95" w:rsidRDefault="00F05577">
      <w:pPr>
        <w:spacing w:line="240" w:lineRule="auto"/>
        <w:rPr>
          <w:lang w:val="lt-LT"/>
        </w:rPr>
      </w:pPr>
      <w:r w:rsidRPr="00CC6C95">
        <w:rPr>
          <w:lang w:val="lt-LT"/>
        </w:rPr>
        <w:t>Klinikinių duomenų apie naltreksono hidrochlorido vartojimą žindymo laikotarpiu nėra. Ar naltreksono bei 6-beta-naltreksolio prasiskverbia į motinos pieną, nežinoma. Gydymo metu žindyti kūdikio nerekomenduojama.</w:t>
      </w:r>
    </w:p>
    <w:p w14:paraId="7A274599" w14:textId="77777777" w:rsidR="00F05577" w:rsidRPr="00CC6C95" w:rsidRDefault="00F05577">
      <w:pPr>
        <w:spacing w:line="240" w:lineRule="auto"/>
        <w:rPr>
          <w:lang w:val="lt-LT"/>
        </w:rPr>
      </w:pPr>
    </w:p>
    <w:p w14:paraId="4FA60020" w14:textId="77777777" w:rsidR="00F05577" w:rsidRPr="00CC6C95" w:rsidRDefault="00F05577" w:rsidP="00B03AFC">
      <w:pPr>
        <w:tabs>
          <w:tab w:val="clear" w:pos="567"/>
        </w:tabs>
        <w:spacing w:line="240" w:lineRule="auto"/>
        <w:ind w:left="567" w:hanging="567"/>
        <w:outlineLvl w:val="0"/>
        <w:rPr>
          <w:lang w:val="lt-LT"/>
        </w:rPr>
      </w:pPr>
      <w:r w:rsidRPr="00CC6C95">
        <w:rPr>
          <w:b/>
          <w:lang w:val="lt-LT"/>
        </w:rPr>
        <w:t>4.7</w:t>
      </w:r>
      <w:r w:rsidRPr="00CC6C95">
        <w:rPr>
          <w:b/>
          <w:lang w:val="lt-LT"/>
        </w:rPr>
        <w:tab/>
        <w:t>Poveikis gebėjimui vairuoti ir valdyti mechanizmus</w:t>
      </w:r>
    </w:p>
    <w:p w14:paraId="2E5F986E" w14:textId="77777777" w:rsidR="00F05577" w:rsidRPr="00CC6C95" w:rsidRDefault="00F05577" w:rsidP="00B03AFC">
      <w:pPr>
        <w:tabs>
          <w:tab w:val="clear" w:pos="567"/>
        </w:tabs>
        <w:spacing w:line="240" w:lineRule="auto"/>
        <w:rPr>
          <w:lang w:val="lt-LT"/>
        </w:rPr>
      </w:pPr>
    </w:p>
    <w:p w14:paraId="24676E68" w14:textId="77777777" w:rsidR="00F05577" w:rsidRPr="00CC6C95" w:rsidRDefault="00F05577">
      <w:pPr>
        <w:spacing w:line="240" w:lineRule="auto"/>
        <w:rPr>
          <w:lang w:val="lt-LT"/>
        </w:rPr>
      </w:pPr>
      <w:r w:rsidRPr="00CC6C95">
        <w:rPr>
          <w:lang w:val="lt-LT"/>
        </w:rPr>
        <w:t>Natreksonas gali bloginti psichines ir (arba) fizines funkcijas, būtinas pavojų kelti galintiems veiksmams (pvz., automobilio vairavimui ar mechanizmų valdymui) atlikti.</w:t>
      </w:r>
    </w:p>
    <w:p w14:paraId="2F035955" w14:textId="77777777" w:rsidR="00F05577" w:rsidRPr="00CC6C95" w:rsidRDefault="00F05577" w:rsidP="00B03AFC">
      <w:pPr>
        <w:tabs>
          <w:tab w:val="clear" w:pos="567"/>
        </w:tabs>
        <w:spacing w:line="240" w:lineRule="auto"/>
        <w:rPr>
          <w:lang w:val="lt-LT"/>
        </w:rPr>
      </w:pPr>
    </w:p>
    <w:p w14:paraId="2E86EBA5" w14:textId="77777777" w:rsidR="00F05577" w:rsidRPr="00CC6C95" w:rsidRDefault="00F05577" w:rsidP="00B03AFC">
      <w:pPr>
        <w:tabs>
          <w:tab w:val="clear" w:pos="567"/>
        </w:tabs>
        <w:spacing w:line="240" w:lineRule="auto"/>
        <w:ind w:left="567" w:hanging="567"/>
        <w:outlineLvl w:val="0"/>
        <w:rPr>
          <w:b/>
          <w:lang w:val="lt-LT"/>
        </w:rPr>
      </w:pPr>
      <w:r w:rsidRPr="00CC6C95">
        <w:rPr>
          <w:b/>
          <w:lang w:val="lt-LT"/>
        </w:rPr>
        <w:t>4.8</w:t>
      </w:r>
      <w:r w:rsidRPr="00CC6C95">
        <w:rPr>
          <w:b/>
          <w:lang w:val="lt-LT"/>
        </w:rPr>
        <w:tab/>
        <w:t>Nepageidaujamas poveikis</w:t>
      </w:r>
    </w:p>
    <w:p w14:paraId="090AE3A6" w14:textId="77777777" w:rsidR="00F05577" w:rsidRPr="00CC6C95" w:rsidRDefault="00F05577">
      <w:pPr>
        <w:spacing w:line="240" w:lineRule="auto"/>
        <w:rPr>
          <w:lang w:val="lt-LT"/>
        </w:rPr>
      </w:pPr>
    </w:p>
    <w:p w14:paraId="01CC0E75" w14:textId="77777777" w:rsidR="00F05577" w:rsidRPr="00CC6C95" w:rsidRDefault="00F05577">
      <w:pPr>
        <w:spacing w:line="240" w:lineRule="auto"/>
        <w:rPr>
          <w:lang w:val="lt-LT"/>
        </w:rPr>
      </w:pPr>
      <w:r w:rsidRPr="00CC6C95">
        <w:rPr>
          <w:lang w:val="lt-LT"/>
        </w:rPr>
        <w:t>Nepageidaujamas poveikis išvardytas toliau pagal organų sistemų klases ir sutrikimų dažnį.</w:t>
      </w:r>
    </w:p>
    <w:p w14:paraId="0C5345FF" w14:textId="77777777" w:rsidR="00F05577" w:rsidRPr="00CC6C95" w:rsidRDefault="00F05577">
      <w:pPr>
        <w:spacing w:line="240" w:lineRule="auto"/>
        <w:rPr>
          <w:lang w:val="lt-LT"/>
        </w:rPr>
      </w:pPr>
      <w:r w:rsidRPr="00CC6C95">
        <w:rPr>
          <w:lang w:val="lt-LT"/>
        </w:rPr>
        <w:t>Labai dažnas (≥1/10)</w:t>
      </w:r>
    </w:p>
    <w:p w14:paraId="71B0F08C" w14:textId="77777777" w:rsidR="00F05577" w:rsidRPr="00CC6C95" w:rsidRDefault="00F05577">
      <w:pPr>
        <w:spacing w:line="240" w:lineRule="auto"/>
        <w:jc w:val="both"/>
        <w:rPr>
          <w:lang w:val="lt-LT"/>
        </w:rPr>
      </w:pPr>
      <w:r w:rsidRPr="00CC6C95">
        <w:rPr>
          <w:lang w:val="lt-LT"/>
        </w:rPr>
        <w:t>Dažnas (nuo ≥1/100 iki &lt;1/10)</w:t>
      </w:r>
    </w:p>
    <w:p w14:paraId="2C092270" w14:textId="77777777" w:rsidR="00F05577" w:rsidRPr="00CC6C95" w:rsidRDefault="00F05577">
      <w:pPr>
        <w:spacing w:line="240" w:lineRule="auto"/>
        <w:rPr>
          <w:lang w:val="lt-LT"/>
        </w:rPr>
      </w:pPr>
      <w:r w:rsidRPr="00CC6C95">
        <w:rPr>
          <w:lang w:val="lt-LT"/>
        </w:rPr>
        <w:t>Nedažnas (nuo ≥1/1000 iki &lt;1/100)</w:t>
      </w:r>
    </w:p>
    <w:p w14:paraId="757AE97E" w14:textId="77777777" w:rsidR="00F05577" w:rsidRPr="00CC6C95" w:rsidRDefault="00F05577">
      <w:pPr>
        <w:spacing w:line="240" w:lineRule="auto"/>
        <w:rPr>
          <w:lang w:val="lt-LT"/>
        </w:rPr>
      </w:pPr>
      <w:r w:rsidRPr="00CC6C95">
        <w:rPr>
          <w:lang w:val="lt-LT"/>
        </w:rPr>
        <w:t>Retas (nuo ≥1/10 000 iki &lt;1/1000)</w:t>
      </w:r>
    </w:p>
    <w:p w14:paraId="075C7991" w14:textId="77777777" w:rsidR="00F05577" w:rsidRPr="00CC6C95" w:rsidRDefault="00F05577">
      <w:pPr>
        <w:spacing w:line="240" w:lineRule="auto"/>
        <w:rPr>
          <w:lang w:val="lt-LT"/>
        </w:rPr>
      </w:pPr>
      <w:r w:rsidRPr="00CC6C95">
        <w:rPr>
          <w:lang w:val="lt-LT"/>
        </w:rPr>
        <w:t>Labai retas (&lt;1/10 000)</w:t>
      </w:r>
    </w:p>
    <w:p w14:paraId="01B06DA5" w14:textId="77777777" w:rsidR="00F05577" w:rsidRPr="00CC6C95" w:rsidRDefault="00F05577">
      <w:pPr>
        <w:spacing w:line="240" w:lineRule="auto"/>
        <w:rPr>
          <w:lang w:val="lt-LT"/>
        </w:rPr>
      </w:pPr>
      <w:r w:rsidRPr="00CC6C95">
        <w:rPr>
          <w:lang w:val="lt-LT"/>
        </w:rPr>
        <w:t>Dažnis nežinomas (negali būti apskaičiuotas pagal turimus duomenis)</w:t>
      </w:r>
    </w:p>
    <w:p w14:paraId="686B0EBB" w14:textId="77777777" w:rsidR="00F05577" w:rsidRPr="00CC6C95" w:rsidRDefault="00F05577">
      <w:pPr>
        <w:spacing w:line="240" w:lineRule="auto"/>
        <w:rPr>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8"/>
        <w:gridCol w:w="3597"/>
      </w:tblGrid>
      <w:tr w:rsidR="00F05577" w:rsidRPr="00653DB1" w14:paraId="3D023292" w14:textId="77777777" w:rsidTr="005061AF">
        <w:tc>
          <w:tcPr>
            <w:tcW w:w="4928" w:type="dxa"/>
            <w:shd w:val="clear" w:color="auto" w:fill="auto"/>
          </w:tcPr>
          <w:p w14:paraId="6E211A30" w14:textId="77777777" w:rsidR="00F05577" w:rsidRPr="00CC6C95" w:rsidRDefault="00F05577">
            <w:pPr>
              <w:spacing w:line="240" w:lineRule="auto"/>
              <w:jc w:val="both"/>
              <w:rPr>
                <w:b/>
                <w:lang w:val="lt-LT"/>
              </w:rPr>
            </w:pPr>
            <w:r w:rsidRPr="00CC6C95">
              <w:rPr>
                <w:rStyle w:val="DeltaViewInsertion"/>
                <w:color w:val="auto"/>
                <w:u w:val="none"/>
                <w:lang w:val="lt-LT"/>
              </w:rPr>
              <w:t>MedDRA organų sistemų klasė</w:t>
            </w:r>
          </w:p>
        </w:tc>
        <w:tc>
          <w:tcPr>
            <w:tcW w:w="3597" w:type="dxa"/>
            <w:shd w:val="clear" w:color="auto" w:fill="auto"/>
          </w:tcPr>
          <w:p w14:paraId="06F696C2" w14:textId="77777777" w:rsidR="00F05577" w:rsidRPr="00CC6C95" w:rsidRDefault="00F05577">
            <w:pPr>
              <w:spacing w:line="240" w:lineRule="auto"/>
              <w:jc w:val="both"/>
              <w:rPr>
                <w:lang w:val="lt-LT"/>
              </w:rPr>
            </w:pPr>
          </w:p>
        </w:tc>
      </w:tr>
      <w:tr w:rsidR="00F05577" w:rsidRPr="00653DB1" w14:paraId="41428053" w14:textId="77777777" w:rsidTr="005061AF">
        <w:tc>
          <w:tcPr>
            <w:tcW w:w="4928" w:type="dxa"/>
            <w:shd w:val="clear" w:color="auto" w:fill="auto"/>
          </w:tcPr>
          <w:p w14:paraId="185AD752" w14:textId="77777777" w:rsidR="00F05577" w:rsidRPr="00CC6C95" w:rsidRDefault="00F05577">
            <w:pPr>
              <w:spacing w:line="240" w:lineRule="auto"/>
              <w:jc w:val="both"/>
              <w:rPr>
                <w:rStyle w:val="DeltaViewInsertion"/>
                <w:color w:val="auto"/>
                <w:u w:val="none"/>
                <w:lang w:val="lt-LT"/>
              </w:rPr>
            </w:pPr>
            <w:r w:rsidRPr="00CC6C95">
              <w:rPr>
                <w:i/>
                <w:lang w:val="lt-LT"/>
              </w:rPr>
              <w:t>Infekcijos ir infestacijos</w:t>
            </w:r>
          </w:p>
        </w:tc>
        <w:tc>
          <w:tcPr>
            <w:tcW w:w="3597" w:type="dxa"/>
            <w:shd w:val="clear" w:color="auto" w:fill="auto"/>
          </w:tcPr>
          <w:p w14:paraId="700314D1" w14:textId="77777777" w:rsidR="00F05577" w:rsidRPr="00CC6C95" w:rsidRDefault="00F05577">
            <w:pPr>
              <w:spacing w:line="240" w:lineRule="auto"/>
              <w:jc w:val="both"/>
              <w:rPr>
                <w:lang w:val="lt-LT"/>
              </w:rPr>
            </w:pPr>
          </w:p>
        </w:tc>
      </w:tr>
      <w:tr w:rsidR="00F05577" w:rsidRPr="00653DB1" w14:paraId="2B37C73E" w14:textId="77777777" w:rsidTr="005061AF">
        <w:tc>
          <w:tcPr>
            <w:tcW w:w="4928" w:type="dxa"/>
            <w:shd w:val="clear" w:color="auto" w:fill="auto"/>
          </w:tcPr>
          <w:p w14:paraId="2F41C74C" w14:textId="77777777" w:rsidR="00F05577" w:rsidRPr="00CC6C95" w:rsidRDefault="00F05577">
            <w:pPr>
              <w:spacing w:line="240" w:lineRule="auto"/>
              <w:jc w:val="both"/>
              <w:rPr>
                <w:rStyle w:val="DeltaViewInsertion"/>
                <w:color w:val="auto"/>
                <w:u w:val="none"/>
                <w:lang w:val="lt-LT"/>
              </w:rPr>
            </w:pPr>
            <w:r w:rsidRPr="00CC6C95">
              <w:rPr>
                <w:rStyle w:val="DeltaViewInsertion"/>
                <w:color w:val="auto"/>
                <w:u w:val="none"/>
                <w:lang w:val="lt-LT"/>
              </w:rPr>
              <w:t>Nedažni</w:t>
            </w:r>
          </w:p>
        </w:tc>
        <w:tc>
          <w:tcPr>
            <w:tcW w:w="3597" w:type="dxa"/>
            <w:shd w:val="clear" w:color="auto" w:fill="auto"/>
          </w:tcPr>
          <w:p w14:paraId="09876B9B" w14:textId="77777777" w:rsidR="00F05577" w:rsidRPr="00CC6C95" w:rsidRDefault="00F05577">
            <w:pPr>
              <w:spacing w:line="240" w:lineRule="auto"/>
              <w:rPr>
                <w:lang w:val="lt-LT"/>
              </w:rPr>
            </w:pPr>
            <w:r w:rsidRPr="00CC6C95">
              <w:rPr>
                <w:lang w:val="lt-LT"/>
              </w:rPr>
              <w:t>Burnos pūslelinė</w:t>
            </w:r>
          </w:p>
        </w:tc>
      </w:tr>
      <w:tr w:rsidR="00F05577" w:rsidRPr="00AA1ADA" w14:paraId="07DD1486" w14:textId="77777777" w:rsidTr="005061AF">
        <w:tc>
          <w:tcPr>
            <w:tcW w:w="4928" w:type="dxa"/>
            <w:shd w:val="clear" w:color="auto" w:fill="auto"/>
          </w:tcPr>
          <w:p w14:paraId="15E35644" w14:textId="77777777" w:rsidR="00F05577" w:rsidRPr="00CC6C95" w:rsidRDefault="00F05577">
            <w:pPr>
              <w:spacing w:line="240" w:lineRule="auto"/>
              <w:jc w:val="both"/>
              <w:rPr>
                <w:rStyle w:val="DeltaViewInsertion"/>
                <w:color w:val="auto"/>
                <w:u w:val="none"/>
                <w:lang w:val="lt-LT"/>
              </w:rPr>
            </w:pPr>
          </w:p>
        </w:tc>
        <w:tc>
          <w:tcPr>
            <w:tcW w:w="3597" w:type="dxa"/>
            <w:shd w:val="clear" w:color="auto" w:fill="auto"/>
          </w:tcPr>
          <w:p w14:paraId="4D711FC8" w14:textId="77777777" w:rsidR="00F05577" w:rsidRPr="00CC6C95" w:rsidRDefault="00F05577">
            <w:pPr>
              <w:spacing w:line="240" w:lineRule="auto"/>
              <w:rPr>
                <w:lang w:val="lt-LT"/>
              </w:rPr>
            </w:pPr>
            <w:r w:rsidRPr="00CC6C95">
              <w:rPr>
                <w:lang w:val="lt-LT"/>
              </w:rPr>
              <w:t>Grybelių suketa pėdos infekcija (</w:t>
            </w:r>
            <w:r w:rsidRPr="00CC6C95">
              <w:rPr>
                <w:i/>
                <w:lang w:val="lt-LT"/>
              </w:rPr>
              <w:t>Tinea pedis</w:t>
            </w:r>
            <w:r w:rsidRPr="00CC6C95">
              <w:rPr>
                <w:lang w:val="lt-LT"/>
              </w:rPr>
              <w:t>)</w:t>
            </w:r>
          </w:p>
        </w:tc>
      </w:tr>
      <w:tr w:rsidR="00F05577" w:rsidRPr="00AA1ADA" w14:paraId="3716CC72" w14:textId="77777777" w:rsidTr="005061AF">
        <w:tc>
          <w:tcPr>
            <w:tcW w:w="4928" w:type="dxa"/>
            <w:shd w:val="clear" w:color="auto" w:fill="auto"/>
          </w:tcPr>
          <w:p w14:paraId="47691C7D" w14:textId="77777777" w:rsidR="00F05577" w:rsidRPr="00CC6C95" w:rsidRDefault="00F05577">
            <w:pPr>
              <w:spacing w:line="240" w:lineRule="auto"/>
              <w:jc w:val="both"/>
              <w:rPr>
                <w:rStyle w:val="DeltaViewInsertion"/>
                <w:color w:val="auto"/>
                <w:u w:val="none"/>
                <w:lang w:val="lt-LT"/>
              </w:rPr>
            </w:pPr>
            <w:r w:rsidRPr="00CC6C95">
              <w:rPr>
                <w:i/>
                <w:lang w:val="lt-LT"/>
              </w:rPr>
              <w:t>Kraujo ir limfinės sistemos sutrikimai</w:t>
            </w:r>
          </w:p>
        </w:tc>
        <w:tc>
          <w:tcPr>
            <w:tcW w:w="3597" w:type="dxa"/>
            <w:shd w:val="clear" w:color="auto" w:fill="auto"/>
          </w:tcPr>
          <w:p w14:paraId="2676D003" w14:textId="77777777" w:rsidR="00F05577" w:rsidRPr="00CC6C95" w:rsidRDefault="00F05577">
            <w:pPr>
              <w:spacing w:line="240" w:lineRule="auto"/>
              <w:jc w:val="both"/>
              <w:rPr>
                <w:lang w:val="lt-LT"/>
              </w:rPr>
            </w:pPr>
          </w:p>
        </w:tc>
      </w:tr>
      <w:tr w:rsidR="00F05577" w:rsidRPr="00653DB1" w14:paraId="30CE8FA4" w14:textId="77777777" w:rsidTr="005061AF">
        <w:tc>
          <w:tcPr>
            <w:tcW w:w="4928" w:type="dxa"/>
            <w:shd w:val="clear" w:color="auto" w:fill="auto"/>
          </w:tcPr>
          <w:p w14:paraId="00AE0497" w14:textId="77777777" w:rsidR="00F05577" w:rsidRPr="00CC6C95" w:rsidRDefault="00F05577">
            <w:pPr>
              <w:spacing w:line="240" w:lineRule="auto"/>
              <w:jc w:val="both"/>
              <w:rPr>
                <w:lang w:val="lt-LT"/>
              </w:rPr>
            </w:pPr>
            <w:r w:rsidRPr="00CC6C95">
              <w:rPr>
                <w:lang w:val="lt-LT"/>
              </w:rPr>
              <w:t>Nedažni</w:t>
            </w:r>
          </w:p>
        </w:tc>
        <w:tc>
          <w:tcPr>
            <w:tcW w:w="3597" w:type="dxa"/>
            <w:shd w:val="clear" w:color="auto" w:fill="auto"/>
          </w:tcPr>
          <w:p w14:paraId="2EF2B9CC" w14:textId="77777777" w:rsidR="00F05577" w:rsidRPr="00CC6C95" w:rsidRDefault="00F05577">
            <w:pPr>
              <w:spacing w:line="240" w:lineRule="auto"/>
              <w:jc w:val="both"/>
              <w:rPr>
                <w:lang w:val="lt-LT"/>
              </w:rPr>
            </w:pPr>
            <w:r w:rsidRPr="00CC6C95">
              <w:rPr>
                <w:lang w:val="lt-LT"/>
              </w:rPr>
              <w:t>Limfadenopatija</w:t>
            </w:r>
          </w:p>
        </w:tc>
      </w:tr>
      <w:tr w:rsidR="00F05577" w:rsidRPr="00653DB1" w14:paraId="699957C2" w14:textId="77777777" w:rsidTr="005061AF">
        <w:tc>
          <w:tcPr>
            <w:tcW w:w="4928" w:type="dxa"/>
            <w:shd w:val="clear" w:color="auto" w:fill="auto"/>
          </w:tcPr>
          <w:p w14:paraId="7F696552" w14:textId="77777777" w:rsidR="00F05577" w:rsidRPr="00CC6C95" w:rsidRDefault="00F05577">
            <w:pPr>
              <w:spacing w:line="240" w:lineRule="auto"/>
              <w:jc w:val="both"/>
              <w:rPr>
                <w:rStyle w:val="DeltaViewInsertion"/>
                <w:color w:val="auto"/>
                <w:u w:val="none"/>
                <w:lang w:val="lt-LT"/>
              </w:rPr>
            </w:pPr>
            <w:r w:rsidRPr="00CC6C95">
              <w:rPr>
                <w:rStyle w:val="DeltaViewInsertion"/>
                <w:color w:val="auto"/>
                <w:u w:val="none"/>
                <w:lang w:val="lt-LT"/>
              </w:rPr>
              <w:t>Reti</w:t>
            </w:r>
          </w:p>
        </w:tc>
        <w:tc>
          <w:tcPr>
            <w:tcW w:w="3597" w:type="dxa"/>
            <w:shd w:val="clear" w:color="auto" w:fill="auto"/>
          </w:tcPr>
          <w:p w14:paraId="09610213" w14:textId="77777777" w:rsidR="00F05577" w:rsidRPr="00CC6C95" w:rsidRDefault="00F05577">
            <w:pPr>
              <w:spacing w:line="240" w:lineRule="auto"/>
              <w:jc w:val="both"/>
              <w:rPr>
                <w:lang w:val="lt-LT"/>
              </w:rPr>
            </w:pPr>
            <w:r w:rsidRPr="00CC6C95">
              <w:rPr>
                <w:rStyle w:val="DeltaViewInsertion"/>
                <w:color w:val="auto"/>
                <w:u w:val="none"/>
                <w:lang w:val="lt-LT"/>
              </w:rPr>
              <w:t>Idiopatinė trombocitopeninė purpura</w:t>
            </w:r>
          </w:p>
        </w:tc>
      </w:tr>
      <w:tr w:rsidR="00F05577" w:rsidRPr="00653DB1" w14:paraId="3043128A" w14:textId="77777777" w:rsidTr="005061AF">
        <w:tc>
          <w:tcPr>
            <w:tcW w:w="4928" w:type="dxa"/>
            <w:shd w:val="clear" w:color="auto" w:fill="auto"/>
          </w:tcPr>
          <w:p w14:paraId="3AC8AAE8" w14:textId="77777777" w:rsidR="00F05577" w:rsidRPr="00CC6C95" w:rsidRDefault="00F05577">
            <w:pPr>
              <w:spacing w:line="240" w:lineRule="auto"/>
              <w:jc w:val="both"/>
              <w:rPr>
                <w:rStyle w:val="DeltaViewInsertion"/>
                <w:color w:val="auto"/>
                <w:u w:val="none"/>
                <w:lang w:val="lt-LT"/>
              </w:rPr>
            </w:pPr>
            <w:r w:rsidRPr="00CC6C95">
              <w:rPr>
                <w:i/>
                <w:lang w:val="lt-LT"/>
              </w:rPr>
              <w:t>Metabolizmo ir mitybos sutrikimai</w:t>
            </w:r>
          </w:p>
        </w:tc>
        <w:tc>
          <w:tcPr>
            <w:tcW w:w="3597" w:type="dxa"/>
            <w:shd w:val="clear" w:color="auto" w:fill="auto"/>
          </w:tcPr>
          <w:p w14:paraId="3F5162AB" w14:textId="77777777" w:rsidR="00F05577" w:rsidRPr="00CC6C95" w:rsidRDefault="00F05577">
            <w:pPr>
              <w:spacing w:line="240" w:lineRule="auto"/>
              <w:jc w:val="both"/>
              <w:rPr>
                <w:lang w:val="lt-LT"/>
              </w:rPr>
            </w:pPr>
          </w:p>
        </w:tc>
      </w:tr>
      <w:tr w:rsidR="00F05577" w:rsidRPr="00653DB1" w14:paraId="6C2CDB8D" w14:textId="77777777" w:rsidTr="005061AF">
        <w:tc>
          <w:tcPr>
            <w:tcW w:w="4928" w:type="dxa"/>
            <w:shd w:val="clear" w:color="auto" w:fill="auto"/>
          </w:tcPr>
          <w:p w14:paraId="182AF880" w14:textId="77777777" w:rsidR="00F05577" w:rsidRPr="00CC6C95" w:rsidRDefault="00F05577">
            <w:pPr>
              <w:spacing w:line="240" w:lineRule="auto"/>
              <w:jc w:val="both"/>
              <w:rPr>
                <w:rStyle w:val="DeltaViewInsertion"/>
                <w:color w:val="auto"/>
                <w:u w:val="none"/>
                <w:lang w:val="lt-LT"/>
              </w:rPr>
            </w:pPr>
            <w:r w:rsidRPr="00CC6C95">
              <w:rPr>
                <w:rStyle w:val="DeltaViewInsertion"/>
                <w:color w:val="auto"/>
                <w:u w:val="none"/>
                <w:lang w:val="lt-LT"/>
              </w:rPr>
              <w:t>Dažni</w:t>
            </w:r>
          </w:p>
        </w:tc>
        <w:tc>
          <w:tcPr>
            <w:tcW w:w="3597" w:type="dxa"/>
            <w:shd w:val="clear" w:color="auto" w:fill="auto"/>
          </w:tcPr>
          <w:p w14:paraId="438BFB1A" w14:textId="77777777" w:rsidR="00F05577" w:rsidRPr="00CC6C95" w:rsidRDefault="00F05577">
            <w:pPr>
              <w:spacing w:line="240" w:lineRule="auto"/>
              <w:jc w:val="both"/>
              <w:rPr>
                <w:lang w:val="lt-LT"/>
              </w:rPr>
            </w:pPr>
            <w:r w:rsidRPr="00CC6C95">
              <w:rPr>
                <w:lang w:val="lt-LT"/>
              </w:rPr>
              <w:t>Apetito sumažėjimas</w:t>
            </w:r>
          </w:p>
        </w:tc>
      </w:tr>
      <w:tr w:rsidR="00F05577" w:rsidRPr="00653DB1" w14:paraId="26DB9856" w14:textId="77777777" w:rsidTr="005061AF">
        <w:tc>
          <w:tcPr>
            <w:tcW w:w="4928" w:type="dxa"/>
            <w:shd w:val="clear" w:color="auto" w:fill="auto"/>
          </w:tcPr>
          <w:p w14:paraId="0FEF9887" w14:textId="77777777" w:rsidR="00F05577" w:rsidRPr="00CC6C95" w:rsidRDefault="00F05577">
            <w:pPr>
              <w:spacing w:line="240" w:lineRule="auto"/>
              <w:jc w:val="both"/>
              <w:rPr>
                <w:rStyle w:val="DeltaViewInsertion"/>
                <w:color w:val="auto"/>
                <w:u w:val="none"/>
                <w:lang w:val="lt-LT"/>
              </w:rPr>
            </w:pPr>
            <w:r w:rsidRPr="00CC6C95">
              <w:rPr>
                <w:i/>
                <w:lang w:val="lt-LT"/>
              </w:rPr>
              <w:t>Psichikos sutrikimai</w:t>
            </w:r>
          </w:p>
        </w:tc>
        <w:tc>
          <w:tcPr>
            <w:tcW w:w="3597" w:type="dxa"/>
            <w:shd w:val="clear" w:color="auto" w:fill="auto"/>
          </w:tcPr>
          <w:p w14:paraId="75BB2086" w14:textId="77777777" w:rsidR="00F05577" w:rsidRPr="00CC6C95" w:rsidRDefault="00F05577">
            <w:pPr>
              <w:spacing w:line="240" w:lineRule="auto"/>
              <w:jc w:val="both"/>
              <w:rPr>
                <w:lang w:val="lt-LT"/>
              </w:rPr>
            </w:pPr>
          </w:p>
        </w:tc>
      </w:tr>
      <w:tr w:rsidR="00F05577" w:rsidRPr="00653DB1" w14:paraId="6007CA8A" w14:textId="77777777" w:rsidTr="005061AF">
        <w:tc>
          <w:tcPr>
            <w:tcW w:w="4928" w:type="dxa"/>
            <w:shd w:val="clear" w:color="auto" w:fill="auto"/>
          </w:tcPr>
          <w:p w14:paraId="516FE532" w14:textId="77777777" w:rsidR="00F05577" w:rsidRPr="00CC6C95" w:rsidRDefault="00F05577">
            <w:pPr>
              <w:spacing w:line="240" w:lineRule="auto"/>
              <w:jc w:val="both"/>
              <w:rPr>
                <w:lang w:val="lt-LT"/>
              </w:rPr>
            </w:pPr>
            <w:r w:rsidRPr="00CC6C95">
              <w:rPr>
                <w:lang w:val="lt-LT"/>
              </w:rPr>
              <w:t>Labai dažni</w:t>
            </w:r>
          </w:p>
        </w:tc>
        <w:tc>
          <w:tcPr>
            <w:tcW w:w="3597" w:type="dxa"/>
            <w:shd w:val="clear" w:color="auto" w:fill="auto"/>
          </w:tcPr>
          <w:p w14:paraId="4CB893B8" w14:textId="77777777" w:rsidR="00F05577" w:rsidRPr="00CC6C95" w:rsidRDefault="00F05577">
            <w:pPr>
              <w:spacing w:line="240" w:lineRule="auto"/>
              <w:jc w:val="both"/>
              <w:rPr>
                <w:lang w:val="lt-LT"/>
              </w:rPr>
            </w:pPr>
            <w:r w:rsidRPr="00CC6C95">
              <w:rPr>
                <w:lang w:val="lt-LT"/>
              </w:rPr>
              <w:t>Nervingumas</w:t>
            </w:r>
          </w:p>
        </w:tc>
      </w:tr>
      <w:tr w:rsidR="00F05577" w:rsidRPr="00653DB1" w14:paraId="6E93DD47" w14:textId="77777777" w:rsidTr="005061AF">
        <w:tc>
          <w:tcPr>
            <w:tcW w:w="4928" w:type="dxa"/>
            <w:shd w:val="clear" w:color="auto" w:fill="auto"/>
          </w:tcPr>
          <w:p w14:paraId="25F20207" w14:textId="77777777" w:rsidR="00F05577" w:rsidRPr="00CC6C95" w:rsidRDefault="00F05577">
            <w:pPr>
              <w:spacing w:line="240" w:lineRule="auto"/>
              <w:jc w:val="both"/>
              <w:rPr>
                <w:lang w:val="lt-LT"/>
              </w:rPr>
            </w:pPr>
          </w:p>
        </w:tc>
        <w:tc>
          <w:tcPr>
            <w:tcW w:w="3597" w:type="dxa"/>
            <w:shd w:val="clear" w:color="auto" w:fill="auto"/>
          </w:tcPr>
          <w:p w14:paraId="50447D9D" w14:textId="77777777" w:rsidR="00F05577" w:rsidRPr="00CC6C95" w:rsidRDefault="00F05577">
            <w:pPr>
              <w:spacing w:line="240" w:lineRule="auto"/>
              <w:jc w:val="both"/>
              <w:rPr>
                <w:lang w:val="lt-LT"/>
              </w:rPr>
            </w:pPr>
            <w:r w:rsidRPr="00CC6C95">
              <w:rPr>
                <w:rStyle w:val="DeltaViewInsertion"/>
                <w:color w:val="auto"/>
                <w:u w:val="none"/>
                <w:lang w:val="lt-LT"/>
              </w:rPr>
              <w:t>Nerimas</w:t>
            </w:r>
          </w:p>
        </w:tc>
      </w:tr>
      <w:tr w:rsidR="00F05577" w:rsidRPr="00653DB1" w14:paraId="2E9F315D" w14:textId="77777777" w:rsidTr="005061AF">
        <w:trPr>
          <w:trHeight w:val="60"/>
        </w:trPr>
        <w:tc>
          <w:tcPr>
            <w:tcW w:w="4928" w:type="dxa"/>
            <w:shd w:val="clear" w:color="auto" w:fill="auto"/>
          </w:tcPr>
          <w:p w14:paraId="399CE68D" w14:textId="77777777" w:rsidR="00F05577" w:rsidRPr="00CC6C95" w:rsidRDefault="00F05577">
            <w:pPr>
              <w:spacing w:line="240" w:lineRule="auto"/>
              <w:jc w:val="both"/>
              <w:rPr>
                <w:lang w:val="lt-LT"/>
              </w:rPr>
            </w:pPr>
          </w:p>
        </w:tc>
        <w:tc>
          <w:tcPr>
            <w:tcW w:w="3597" w:type="dxa"/>
            <w:shd w:val="clear" w:color="auto" w:fill="auto"/>
          </w:tcPr>
          <w:p w14:paraId="53458F81" w14:textId="77777777" w:rsidR="00F05577" w:rsidRPr="00CC6C95" w:rsidRDefault="00F05577">
            <w:pPr>
              <w:spacing w:line="240" w:lineRule="auto"/>
              <w:jc w:val="both"/>
              <w:rPr>
                <w:lang w:val="lt-LT"/>
              </w:rPr>
            </w:pPr>
            <w:r w:rsidRPr="00CC6C95">
              <w:rPr>
                <w:lang w:val="lt-LT"/>
              </w:rPr>
              <w:t>Nemiga</w:t>
            </w:r>
          </w:p>
        </w:tc>
      </w:tr>
      <w:tr w:rsidR="00F05577" w:rsidRPr="00653DB1" w14:paraId="7A46FE7E" w14:textId="77777777" w:rsidTr="005061AF">
        <w:tc>
          <w:tcPr>
            <w:tcW w:w="4928" w:type="dxa"/>
            <w:shd w:val="clear" w:color="auto" w:fill="auto"/>
          </w:tcPr>
          <w:p w14:paraId="2C358D09" w14:textId="77777777" w:rsidR="00F05577" w:rsidRPr="00CC6C95" w:rsidRDefault="00F05577">
            <w:pPr>
              <w:spacing w:line="240" w:lineRule="auto"/>
              <w:jc w:val="both"/>
              <w:rPr>
                <w:rStyle w:val="DeltaViewInsertion"/>
                <w:color w:val="auto"/>
                <w:u w:val="none"/>
                <w:lang w:val="lt-LT"/>
              </w:rPr>
            </w:pPr>
            <w:r w:rsidRPr="00CC6C95">
              <w:rPr>
                <w:rStyle w:val="DeltaViewInsertion"/>
                <w:color w:val="auto"/>
                <w:u w:val="none"/>
                <w:lang w:val="lt-LT"/>
              </w:rPr>
              <w:t>Dažni</w:t>
            </w:r>
          </w:p>
        </w:tc>
        <w:tc>
          <w:tcPr>
            <w:tcW w:w="3597" w:type="dxa"/>
            <w:shd w:val="clear" w:color="auto" w:fill="auto"/>
          </w:tcPr>
          <w:p w14:paraId="1D705A5A" w14:textId="77777777" w:rsidR="00F05577" w:rsidRPr="00CC6C95" w:rsidRDefault="00F05577">
            <w:pPr>
              <w:spacing w:line="240" w:lineRule="auto"/>
              <w:jc w:val="both"/>
              <w:rPr>
                <w:lang w:val="lt-LT"/>
              </w:rPr>
            </w:pPr>
            <w:r w:rsidRPr="00CC6C95">
              <w:rPr>
                <w:lang w:val="lt-LT"/>
              </w:rPr>
              <w:t>Afektiniai sutrikimai</w:t>
            </w:r>
          </w:p>
        </w:tc>
      </w:tr>
      <w:tr w:rsidR="00F05577" w:rsidRPr="00653DB1" w14:paraId="7334731A" w14:textId="77777777" w:rsidTr="005061AF">
        <w:tc>
          <w:tcPr>
            <w:tcW w:w="4928" w:type="dxa"/>
            <w:shd w:val="clear" w:color="auto" w:fill="auto"/>
          </w:tcPr>
          <w:p w14:paraId="109E12C6" w14:textId="77777777" w:rsidR="00F05577" w:rsidRPr="00CC6C95" w:rsidRDefault="00F05577">
            <w:pPr>
              <w:spacing w:line="240" w:lineRule="auto"/>
              <w:jc w:val="both"/>
              <w:rPr>
                <w:rStyle w:val="DeltaViewInsertion"/>
                <w:color w:val="auto"/>
                <w:u w:val="none"/>
                <w:lang w:val="lt-LT"/>
              </w:rPr>
            </w:pPr>
          </w:p>
        </w:tc>
        <w:tc>
          <w:tcPr>
            <w:tcW w:w="3597" w:type="dxa"/>
            <w:shd w:val="clear" w:color="auto" w:fill="auto"/>
          </w:tcPr>
          <w:p w14:paraId="1B42F818" w14:textId="77777777" w:rsidR="00F05577" w:rsidRPr="00CC6C95" w:rsidRDefault="00F05577">
            <w:pPr>
              <w:spacing w:line="240" w:lineRule="auto"/>
              <w:jc w:val="both"/>
              <w:rPr>
                <w:lang w:val="lt-LT"/>
              </w:rPr>
            </w:pPr>
            <w:r w:rsidRPr="00CC6C95">
              <w:rPr>
                <w:rStyle w:val="DeltaViewInsertion"/>
                <w:color w:val="auto"/>
                <w:u w:val="none"/>
                <w:lang w:val="lt-LT"/>
              </w:rPr>
              <w:t xml:space="preserve">Liūdnumas </w:t>
            </w:r>
          </w:p>
        </w:tc>
      </w:tr>
      <w:tr w:rsidR="00F05577" w:rsidRPr="00653DB1" w14:paraId="020578CD" w14:textId="77777777" w:rsidTr="005061AF">
        <w:tc>
          <w:tcPr>
            <w:tcW w:w="4928" w:type="dxa"/>
            <w:shd w:val="clear" w:color="auto" w:fill="auto"/>
          </w:tcPr>
          <w:p w14:paraId="3E30AA1A" w14:textId="77777777" w:rsidR="00F05577" w:rsidRPr="00CC6C95" w:rsidRDefault="00F05577">
            <w:pPr>
              <w:spacing w:line="240" w:lineRule="auto"/>
              <w:jc w:val="both"/>
              <w:rPr>
                <w:rStyle w:val="DeltaViewInsertion"/>
                <w:color w:val="auto"/>
                <w:u w:val="none"/>
                <w:lang w:val="lt-LT"/>
              </w:rPr>
            </w:pPr>
          </w:p>
        </w:tc>
        <w:tc>
          <w:tcPr>
            <w:tcW w:w="3597" w:type="dxa"/>
            <w:shd w:val="clear" w:color="auto" w:fill="auto"/>
          </w:tcPr>
          <w:p w14:paraId="6BFA7272" w14:textId="77777777" w:rsidR="00F05577" w:rsidRPr="00CC6C95" w:rsidRDefault="00F05577">
            <w:pPr>
              <w:spacing w:line="240" w:lineRule="auto"/>
              <w:jc w:val="both"/>
              <w:rPr>
                <w:lang w:val="lt-LT"/>
              </w:rPr>
            </w:pPr>
            <w:r w:rsidRPr="00CC6C95">
              <w:rPr>
                <w:rStyle w:val="DeltaViewInsertion"/>
                <w:color w:val="auto"/>
                <w:u w:val="none"/>
                <w:lang w:val="lt-LT"/>
              </w:rPr>
              <w:t>Irzlumas</w:t>
            </w:r>
          </w:p>
        </w:tc>
      </w:tr>
      <w:tr w:rsidR="00F05577" w:rsidRPr="00653DB1" w14:paraId="1715BE3D" w14:textId="77777777" w:rsidTr="005061AF">
        <w:tc>
          <w:tcPr>
            <w:tcW w:w="4928" w:type="dxa"/>
            <w:shd w:val="clear" w:color="auto" w:fill="auto"/>
          </w:tcPr>
          <w:p w14:paraId="26F80DD7" w14:textId="77777777" w:rsidR="00F05577" w:rsidRPr="00CC6C95" w:rsidRDefault="00F05577">
            <w:pPr>
              <w:spacing w:line="240" w:lineRule="auto"/>
              <w:jc w:val="both"/>
              <w:rPr>
                <w:rStyle w:val="DeltaViewInsertion"/>
                <w:color w:val="auto"/>
                <w:u w:val="none"/>
                <w:lang w:val="lt-LT"/>
              </w:rPr>
            </w:pPr>
          </w:p>
        </w:tc>
        <w:tc>
          <w:tcPr>
            <w:tcW w:w="3597" w:type="dxa"/>
            <w:shd w:val="clear" w:color="auto" w:fill="auto"/>
          </w:tcPr>
          <w:p w14:paraId="1537C1E2" w14:textId="77777777" w:rsidR="00F05577" w:rsidRPr="00CC6C95" w:rsidRDefault="00F05577">
            <w:pPr>
              <w:spacing w:line="240" w:lineRule="auto"/>
              <w:jc w:val="both"/>
              <w:rPr>
                <w:lang w:val="lt-LT"/>
              </w:rPr>
            </w:pPr>
            <w:r w:rsidRPr="00CC6C95">
              <w:rPr>
                <w:rStyle w:val="DeltaViewInsertion"/>
                <w:color w:val="auto"/>
                <w:u w:val="none"/>
                <w:lang w:val="lt-LT"/>
              </w:rPr>
              <w:t>Nuotaikų kaita</w:t>
            </w:r>
          </w:p>
        </w:tc>
      </w:tr>
      <w:tr w:rsidR="00F05577" w:rsidRPr="00653DB1" w14:paraId="3F46BEDF" w14:textId="77777777" w:rsidTr="005061AF">
        <w:tc>
          <w:tcPr>
            <w:tcW w:w="4928" w:type="dxa"/>
            <w:shd w:val="clear" w:color="auto" w:fill="auto"/>
          </w:tcPr>
          <w:p w14:paraId="382FFA69" w14:textId="77777777" w:rsidR="00F05577" w:rsidRPr="00CC6C95" w:rsidRDefault="00F05577">
            <w:pPr>
              <w:spacing w:line="240" w:lineRule="auto"/>
              <w:jc w:val="both"/>
              <w:rPr>
                <w:rStyle w:val="DeltaViewInsertion"/>
                <w:color w:val="auto"/>
                <w:u w:val="none"/>
                <w:lang w:val="lt-LT"/>
              </w:rPr>
            </w:pPr>
            <w:r w:rsidRPr="00CC6C95">
              <w:rPr>
                <w:rStyle w:val="DeltaViewInsertion"/>
                <w:color w:val="auto"/>
                <w:u w:val="none"/>
                <w:lang w:val="lt-LT"/>
              </w:rPr>
              <w:t>Nedažni</w:t>
            </w:r>
          </w:p>
        </w:tc>
        <w:tc>
          <w:tcPr>
            <w:tcW w:w="3597" w:type="dxa"/>
            <w:shd w:val="clear" w:color="auto" w:fill="auto"/>
          </w:tcPr>
          <w:p w14:paraId="23A6563A" w14:textId="77777777" w:rsidR="00F05577" w:rsidRPr="00CC6C95" w:rsidRDefault="00F05577">
            <w:pPr>
              <w:spacing w:line="240" w:lineRule="auto"/>
              <w:jc w:val="both"/>
              <w:rPr>
                <w:rStyle w:val="DeltaViewInsertion"/>
                <w:color w:val="auto"/>
                <w:u w:val="none"/>
                <w:lang w:val="lt-LT"/>
              </w:rPr>
            </w:pPr>
            <w:r w:rsidRPr="00CC6C95">
              <w:rPr>
                <w:rStyle w:val="DeltaViewInsertion"/>
                <w:color w:val="auto"/>
                <w:u w:val="none"/>
                <w:lang w:val="lt-LT"/>
              </w:rPr>
              <w:t>Haliucinacijos</w:t>
            </w:r>
          </w:p>
        </w:tc>
      </w:tr>
      <w:tr w:rsidR="00F05577" w:rsidRPr="00653DB1" w14:paraId="299E34FB" w14:textId="77777777" w:rsidTr="005061AF">
        <w:tc>
          <w:tcPr>
            <w:tcW w:w="4928" w:type="dxa"/>
            <w:shd w:val="clear" w:color="auto" w:fill="auto"/>
          </w:tcPr>
          <w:p w14:paraId="181535A6" w14:textId="77777777" w:rsidR="00F05577" w:rsidRPr="00CC6C95" w:rsidRDefault="00F05577">
            <w:pPr>
              <w:spacing w:line="240" w:lineRule="auto"/>
              <w:jc w:val="both"/>
              <w:rPr>
                <w:rStyle w:val="DeltaViewInsertion"/>
                <w:color w:val="auto"/>
                <w:u w:val="none"/>
                <w:lang w:val="lt-LT"/>
              </w:rPr>
            </w:pPr>
          </w:p>
        </w:tc>
        <w:tc>
          <w:tcPr>
            <w:tcW w:w="3597" w:type="dxa"/>
            <w:shd w:val="clear" w:color="auto" w:fill="auto"/>
          </w:tcPr>
          <w:p w14:paraId="00B7E378" w14:textId="77777777" w:rsidR="00F05577" w:rsidRPr="00CC6C95" w:rsidRDefault="00F05577">
            <w:pPr>
              <w:spacing w:line="240" w:lineRule="auto"/>
              <w:jc w:val="both"/>
              <w:rPr>
                <w:rStyle w:val="DeltaViewInsertion"/>
                <w:color w:val="auto"/>
                <w:u w:val="none"/>
                <w:lang w:val="lt-LT"/>
              </w:rPr>
            </w:pPr>
            <w:r w:rsidRPr="00CC6C95">
              <w:rPr>
                <w:rStyle w:val="DeltaViewInsertion"/>
                <w:color w:val="auto"/>
                <w:u w:val="none"/>
                <w:lang w:val="lt-LT"/>
              </w:rPr>
              <w:t>Konfūzinė (suglumimo) būklė</w:t>
            </w:r>
          </w:p>
        </w:tc>
      </w:tr>
      <w:tr w:rsidR="00F05577" w:rsidRPr="00653DB1" w14:paraId="7EE39E69" w14:textId="77777777" w:rsidTr="005061AF">
        <w:tc>
          <w:tcPr>
            <w:tcW w:w="4928" w:type="dxa"/>
            <w:shd w:val="clear" w:color="auto" w:fill="auto"/>
          </w:tcPr>
          <w:p w14:paraId="3563587A" w14:textId="77777777" w:rsidR="00F05577" w:rsidRPr="00CC6C95" w:rsidRDefault="00F05577">
            <w:pPr>
              <w:spacing w:line="240" w:lineRule="auto"/>
              <w:jc w:val="both"/>
              <w:rPr>
                <w:rStyle w:val="DeltaViewInsertion"/>
                <w:color w:val="auto"/>
                <w:u w:val="none"/>
                <w:lang w:val="lt-LT"/>
              </w:rPr>
            </w:pPr>
          </w:p>
        </w:tc>
        <w:tc>
          <w:tcPr>
            <w:tcW w:w="3597" w:type="dxa"/>
            <w:shd w:val="clear" w:color="auto" w:fill="auto"/>
          </w:tcPr>
          <w:p w14:paraId="3F4616C0" w14:textId="77777777" w:rsidR="00F05577" w:rsidRPr="00CC6C95" w:rsidRDefault="00F05577">
            <w:pPr>
              <w:spacing w:line="240" w:lineRule="auto"/>
              <w:jc w:val="both"/>
              <w:rPr>
                <w:rStyle w:val="DeltaViewInsertion"/>
                <w:color w:val="auto"/>
                <w:u w:val="none"/>
                <w:lang w:val="lt-LT"/>
              </w:rPr>
            </w:pPr>
            <w:r w:rsidRPr="00CC6C95">
              <w:rPr>
                <w:rStyle w:val="DeltaViewInsertion"/>
                <w:color w:val="auto"/>
                <w:u w:val="none"/>
                <w:lang w:val="lt-LT"/>
              </w:rPr>
              <w:t>Depresija</w:t>
            </w:r>
          </w:p>
        </w:tc>
      </w:tr>
      <w:tr w:rsidR="00F05577" w:rsidRPr="00653DB1" w14:paraId="3F7C99BA" w14:textId="77777777" w:rsidTr="005061AF">
        <w:tc>
          <w:tcPr>
            <w:tcW w:w="4928" w:type="dxa"/>
            <w:shd w:val="clear" w:color="auto" w:fill="auto"/>
          </w:tcPr>
          <w:p w14:paraId="7D411A1A" w14:textId="77777777" w:rsidR="00F05577" w:rsidRPr="00CC6C95" w:rsidRDefault="00F05577">
            <w:pPr>
              <w:spacing w:line="240" w:lineRule="auto"/>
              <w:jc w:val="both"/>
              <w:rPr>
                <w:rStyle w:val="DeltaViewInsertion"/>
                <w:color w:val="auto"/>
                <w:u w:val="none"/>
                <w:lang w:val="lt-LT"/>
              </w:rPr>
            </w:pPr>
          </w:p>
        </w:tc>
        <w:tc>
          <w:tcPr>
            <w:tcW w:w="3597" w:type="dxa"/>
            <w:shd w:val="clear" w:color="auto" w:fill="auto"/>
          </w:tcPr>
          <w:p w14:paraId="4593504E" w14:textId="77777777" w:rsidR="00F05577" w:rsidRPr="00CC6C95" w:rsidRDefault="00F05577">
            <w:pPr>
              <w:spacing w:line="240" w:lineRule="auto"/>
              <w:jc w:val="both"/>
              <w:rPr>
                <w:rStyle w:val="DeltaViewInsertion"/>
                <w:color w:val="auto"/>
                <w:u w:val="none"/>
                <w:lang w:val="lt-LT"/>
              </w:rPr>
            </w:pPr>
            <w:r w:rsidRPr="00CC6C95">
              <w:rPr>
                <w:rStyle w:val="DeltaViewInsertion"/>
                <w:color w:val="auto"/>
                <w:u w:val="none"/>
                <w:lang w:val="lt-LT"/>
              </w:rPr>
              <w:t>Paranoja</w:t>
            </w:r>
          </w:p>
        </w:tc>
      </w:tr>
      <w:tr w:rsidR="00F05577" w:rsidRPr="00653DB1" w14:paraId="075C8544" w14:textId="77777777" w:rsidTr="005061AF">
        <w:tc>
          <w:tcPr>
            <w:tcW w:w="4928" w:type="dxa"/>
            <w:shd w:val="clear" w:color="auto" w:fill="auto"/>
          </w:tcPr>
          <w:p w14:paraId="2A2242CC" w14:textId="77777777" w:rsidR="00F05577" w:rsidRPr="00CC6C95" w:rsidRDefault="00F05577">
            <w:pPr>
              <w:spacing w:line="240" w:lineRule="auto"/>
              <w:jc w:val="both"/>
              <w:rPr>
                <w:rStyle w:val="DeltaViewInsertion"/>
                <w:color w:val="auto"/>
                <w:u w:val="none"/>
                <w:lang w:val="lt-LT"/>
              </w:rPr>
            </w:pPr>
          </w:p>
        </w:tc>
        <w:tc>
          <w:tcPr>
            <w:tcW w:w="3597" w:type="dxa"/>
            <w:shd w:val="clear" w:color="auto" w:fill="auto"/>
          </w:tcPr>
          <w:p w14:paraId="7F6957DC" w14:textId="77777777" w:rsidR="00F05577" w:rsidRPr="00CC6C95" w:rsidRDefault="00F05577">
            <w:pPr>
              <w:spacing w:line="240" w:lineRule="auto"/>
              <w:jc w:val="both"/>
              <w:rPr>
                <w:rStyle w:val="DeltaViewInsertion"/>
                <w:color w:val="auto"/>
                <w:u w:val="none"/>
                <w:lang w:val="lt-LT"/>
              </w:rPr>
            </w:pPr>
            <w:r w:rsidRPr="00CC6C95">
              <w:rPr>
                <w:rStyle w:val="DeltaViewInsertion"/>
                <w:color w:val="auto"/>
                <w:u w:val="none"/>
                <w:lang w:val="lt-LT"/>
              </w:rPr>
              <w:t>Dezorientacija</w:t>
            </w:r>
          </w:p>
        </w:tc>
      </w:tr>
      <w:tr w:rsidR="00F05577" w:rsidRPr="00653DB1" w14:paraId="0BB3F980" w14:textId="77777777" w:rsidTr="005061AF">
        <w:tc>
          <w:tcPr>
            <w:tcW w:w="4928" w:type="dxa"/>
            <w:shd w:val="clear" w:color="auto" w:fill="auto"/>
          </w:tcPr>
          <w:p w14:paraId="03713C60" w14:textId="77777777" w:rsidR="00F05577" w:rsidRPr="00CC6C95" w:rsidRDefault="00F05577">
            <w:pPr>
              <w:spacing w:line="240" w:lineRule="auto"/>
              <w:jc w:val="both"/>
              <w:rPr>
                <w:rStyle w:val="DeltaViewInsertion"/>
                <w:color w:val="auto"/>
                <w:u w:val="none"/>
                <w:lang w:val="lt-LT"/>
              </w:rPr>
            </w:pPr>
          </w:p>
        </w:tc>
        <w:tc>
          <w:tcPr>
            <w:tcW w:w="3597" w:type="dxa"/>
            <w:shd w:val="clear" w:color="auto" w:fill="auto"/>
          </w:tcPr>
          <w:p w14:paraId="2A25EAF8" w14:textId="77777777" w:rsidR="00F05577" w:rsidRPr="00CC6C95" w:rsidRDefault="00F05577">
            <w:pPr>
              <w:spacing w:line="240" w:lineRule="auto"/>
              <w:jc w:val="both"/>
              <w:rPr>
                <w:rStyle w:val="DeltaViewInsertion"/>
                <w:color w:val="auto"/>
                <w:u w:val="none"/>
                <w:lang w:val="lt-LT"/>
              </w:rPr>
            </w:pPr>
            <w:r w:rsidRPr="00CC6C95">
              <w:rPr>
                <w:rStyle w:val="DeltaViewInsertion"/>
                <w:color w:val="auto"/>
                <w:u w:val="none"/>
                <w:lang w:val="lt-LT"/>
              </w:rPr>
              <w:t>Košmariški sapnai</w:t>
            </w:r>
          </w:p>
        </w:tc>
      </w:tr>
      <w:tr w:rsidR="00F05577" w:rsidRPr="00653DB1" w14:paraId="29D50F9C" w14:textId="77777777" w:rsidTr="005061AF">
        <w:tc>
          <w:tcPr>
            <w:tcW w:w="4928" w:type="dxa"/>
            <w:shd w:val="clear" w:color="auto" w:fill="auto"/>
          </w:tcPr>
          <w:p w14:paraId="127748F8" w14:textId="77777777" w:rsidR="00F05577" w:rsidRPr="00CC6C95" w:rsidRDefault="00F05577">
            <w:pPr>
              <w:spacing w:line="240" w:lineRule="auto"/>
              <w:jc w:val="both"/>
              <w:rPr>
                <w:rStyle w:val="DeltaViewInsertion"/>
                <w:color w:val="auto"/>
                <w:u w:val="none"/>
                <w:lang w:val="lt-LT"/>
              </w:rPr>
            </w:pPr>
          </w:p>
        </w:tc>
        <w:tc>
          <w:tcPr>
            <w:tcW w:w="3597" w:type="dxa"/>
            <w:shd w:val="clear" w:color="auto" w:fill="auto"/>
          </w:tcPr>
          <w:p w14:paraId="0536FEAE" w14:textId="77777777" w:rsidR="00F05577" w:rsidRPr="00CC6C95" w:rsidRDefault="00F05577">
            <w:pPr>
              <w:spacing w:line="240" w:lineRule="auto"/>
              <w:jc w:val="both"/>
              <w:rPr>
                <w:rStyle w:val="DeltaViewInsertion"/>
                <w:color w:val="auto"/>
                <w:u w:val="none"/>
                <w:lang w:val="lt-LT"/>
              </w:rPr>
            </w:pPr>
            <w:r w:rsidRPr="00CC6C95">
              <w:rPr>
                <w:rStyle w:val="DeltaViewInsertion"/>
                <w:color w:val="auto"/>
                <w:u w:val="none"/>
                <w:lang w:val="lt-LT"/>
              </w:rPr>
              <w:t>Ažitacija</w:t>
            </w:r>
          </w:p>
        </w:tc>
      </w:tr>
      <w:tr w:rsidR="00F05577" w:rsidRPr="00653DB1" w14:paraId="4EF032F2" w14:textId="77777777" w:rsidTr="005061AF">
        <w:tc>
          <w:tcPr>
            <w:tcW w:w="4928" w:type="dxa"/>
            <w:shd w:val="clear" w:color="auto" w:fill="auto"/>
          </w:tcPr>
          <w:p w14:paraId="6DC4A890" w14:textId="77777777" w:rsidR="00F05577" w:rsidRPr="00CC6C95" w:rsidRDefault="00F05577">
            <w:pPr>
              <w:spacing w:line="240" w:lineRule="auto"/>
              <w:jc w:val="both"/>
              <w:rPr>
                <w:rStyle w:val="DeltaViewInsertion"/>
                <w:color w:val="auto"/>
                <w:u w:val="none"/>
                <w:lang w:val="lt-LT"/>
              </w:rPr>
            </w:pPr>
          </w:p>
        </w:tc>
        <w:tc>
          <w:tcPr>
            <w:tcW w:w="3597" w:type="dxa"/>
            <w:shd w:val="clear" w:color="auto" w:fill="auto"/>
          </w:tcPr>
          <w:p w14:paraId="2C8394CC" w14:textId="77777777" w:rsidR="00F05577" w:rsidRPr="00CC6C95" w:rsidRDefault="00F05577">
            <w:pPr>
              <w:spacing w:line="240" w:lineRule="auto"/>
              <w:jc w:val="both"/>
              <w:rPr>
                <w:rStyle w:val="DeltaViewInsertion"/>
                <w:color w:val="auto"/>
                <w:u w:val="none"/>
                <w:lang w:val="lt-LT"/>
              </w:rPr>
            </w:pPr>
            <w:r w:rsidRPr="00CC6C95">
              <w:rPr>
                <w:rStyle w:val="DeltaViewInsertion"/>
                <w:color w:val="auto"/>
                <w:u w:val="none"/>
                <w:lang w:val="lt-LT"/>
              </w:rPr>
              <w:t>Lytinio potraukio sutrikimas</w:t>
            </w:r>
          </w:p>
        </w:tc>
      </w:tr>
      <w:tr w:rsidR="00F05577" w:rsidRPr="00653DB1" w14:paraId="73898B87" w14:textId="77777777" w:rsidTr="005061AF">
        <w:tc>
          <w:tcPr>
            <w:tcW w:w="4928" w:type="dxa"/>
            <w:shd w:val="clear" w:color="auto" w:fill="auto"/>
          </w:tcPr>
          <w:p w14:paraId="6FDF49C6" w14:textId="77777777" w:rsidR="00F05577" w:rsidRPr="00CC6C95" w:rsidRDefault="00F05577">
            <w:pPr>
              <w:spacing w:line="240" w:lineRule="auto"/>
              <w:jc w:val="both"/>
              <w:rPr>
                <w:rStyle w:val="DeltaViewInsertion"/>
                <w:color w:val="auto"/>
                <w:u w:val="none"/>
                <w:lang w:val="lt-LT"/>
              </w:rPr>
            </w:pPr>
          </w:p>
        </w:tc>
        <w:tc>
          <w:tcPr>
            <w:tcW w:w="3597" w:type="dxa"/>
            <w:shd w:val="clear" w:color="auto" w:fill="auto"/>
          </w:tcPr>
          <w:p w14:paraId="641E254B" w14:textId="77777777" w:rsidR="00F05577" w:rsidRPr="00CC6C95" w:rsidRDefault="00F05577">
            <w:pPr>
              <w:spacing w:line="240" w:lineRule="auto"/>
              <w:jc w:val="both"/>
              <w:rPr>
                <w:rStyle w:val="DeltaViewInsertion"/>
                <w:color w:val="auto"/>
                <w:u w:val="none"/>
                <w:lang w:val="lt-LT"/>
              </w:rPr>
            </w:pPr>
            <w:r w:rsidRPr="00CC6C95">
              <w:rPr>
                <w:rStyle w:val="DeltaViewInsertion"/>
                <w:color w:val="auto"/>
                <w:u w:val="none"/>
                <w:lang w:val="lt-LT"/>
              </w:rPr>
              <w:t>Nenormalūs sapnai</w:t>
            </w:r>
          </w:p>
        </w:tc>
      </w:tr>
      <w:tr w:rsidR="00F05577" w:rsidRPr="00653DB1" w14:paraId="54067D6E" w14:textId="77777777" w:rsidTr="005061AF">
        <w:tc>
          <w:tcPr>
            <w:tcW w:w="4928" w:type="dxa"/>
            <w:shd w:val="clear" w:color="auto" w:fill="auto"/>
          </w:tcPr>
          <w:p w14:paraId="7EBABFB6" w14:textId="77777777" w:rsidR="00F05577" w:rsidRPr="00CC6C95" w:rsidRDefault="00F05577">
            <w:pPr>
              <w:spacing w:line="240" w:lineRule="auto"/>
              <w:jc w:val="both"/>
              <w:rPr>
                <w:rStyle w:val="DeltaViewInsertion"/>
                <w:color w:val="auto"/>
                <w:u w:val="none"/>
                <w:lang w:val="lt-LT"/>
              </w:rPr>
            </w:pPr>
            <w:r w:rsidRPr="00CC6C95">
              <w:rPr>
                <w:rStyle w:val="DeltaViewInsertion"/>
                <w:color w:val="auto"/>
                <w:u w:val="none"/>
                <w:lang w:val="lt-LT"/>
              </w:rPr>
              <w:t>Reti</w:t>
            </w:r>
          </w:p>
        </w:tc>
        <w:tc>
          <w:tcPr>
            <w:tcW w:w="3597" w:type="dxa"/>
            <w:shd w:val="clear" w:color="auto" w:fill="auto"/>
          </w:tcPr>
          <w:p w14:paraId="5D59AB1E" w14:textId="77777777" w:rsidR="00F05577" w:rsidRPr="00CC6C95" w:rsidRDefault="00F05577">
            <w:pPr>
              <w:spacing w:line="240" w:lineRule="auto"/>
              <w:jc w:val="both"/>
              <w:rPr>
                <w:rStyle w:val="DeltaViewInsertion"/>
                <w:color w:val="auto"/>
                <w:u w:val="none"/>
                <w:lang w:val="lt-LT"/>
              </w:rPr>
            </w:pPr>
            <w:r w:rsidRPr="00CC6C95">
              <w:rPr>
                <w:rStyle w:val="DeltaViewInsertion"/>
                <w:color w:val="auto"/>
                <w:u w:val="none"/>
                <w:lang w:val="lt-LT"/>
              </w:rPr>
              <w:t>Mintys apie savižudybę</w:t>
            </w:r>
          </w:p>
        </w:tc>
      </w:tr>
      <w:tr w:rsidR="00F05577" w:rsidRPr="00653DB1" w14:paraId="0F4809B5" w14:textId="77777777" w:rsidTr="005061AF">
        <w:tc>
          <w:tcPr>
            <w:tcW w:w="4928" w:type="dxa"/>
            <w:shd w:val="clear" w:color="auto" w:fill="auto"/>
          </w:tcPr>
          <w:p w14:paraId="1806D582" w14:textId="77777777" w:rsidR="00F05577" w:rsidRPr="00CC6C95" w:rsidRDefault="00F05577">
            <w:pPr>
              <w:spacing w:line="240" w:lineRule="auto"/>
              <w:jc w:val="both"/>
              <w:rPr>
                <w:rStyle w:val="DeltaViewInsertion"/>
                <w:color w:val="auto"/>
                <w:u w:val="none"/>
                <w:lang w:val="lt-LT"/>
              </w:rPr>
            </w:pPr>
          </w:p>
        </w:tc>
        <w:tc>
          <w:tcPr>
            <w:tcW w:w="3597" w:type="dxa"/>
            <w:shd w:val="clear" w:color="auto" w:fill="auto"/>
          </w:tcPr>
          <w:p w14:paraId="593988F5" w14:textId="77777777" w:rsidR="00F05577" w:rsidRPr="00CC6C95" w:rsidRDefault="00F05577">
            <w:pPr>
              <w:spacing w:line="240" w:lineRule="auto"/>
              <w:jc w:val="both"/>
              <w:rPr>
                <w:rStyle w:val="DeltaViewInsertion"/>
                <w:color w:val="auto"/>
                <w:u w:val="none"/>
                <w:lang w:val="lt-LT"/>
              </w:rPr>
            </w:pPr>
            <w:r w:rsidRPr="00CC6C95">
              <w:rPr>
                <w:rStyle w:val="DeltaViewInsertion"/>
                <w:color w:val="auto"/>
                <w:u w:val="none"/>
                <w:lang w:val="lt-LT"/>
              </w:rPr>
              <w:t>Bandymas nusižudyti</w:t>
            </w:r>
          </w:p>
        </w:tc>
      </w:tr>
      <w:tr w:rsidR="00F05577" w:rsidRPr="00653DB1" w14:paraId="7D185570" w14:textId="77777777" w:rsidTr="005061AF">
        <w:tc>
          <w:tcPr>
            <w:tcW w:w="4928" w:type="dxa"/>
            <w:shd w:val="clear" w:color="auto" w:fill="auto"/>
          </w:tcPr>
          <w:p w14:paraId="59A90B0B" w14:textId="77777777" w:rsidR="00F05577" w:rsidRPr="00CC6C95" w:rsidRDefault="00F05577">
            <w:pPr>
              <w:spacing w:line="240" w:lineRule="auto"/>
              <w:jc w:val="both"/>
              <w:rPr>
                <w:rStyle w:val="DeltaViewInsertion"/>
                <w:color w:val="auto"/>
                <w:u w:val="none"/>
                <w:lang w:val="lt-LT"/>
              </w:rPr>
            </w:pPr>
            <w:r w:rsidRPr="00CC6C95">
              <w:rPr>
                <w:rStyle w:val="DeltaViewInsertion"/>
                <w:color w:val="auto"/>
                <w:u w:val="none"/>
                <w:lang w:val="lt-LT"/>
              </w:rPr>
              <w:t>Labai reti</w:t>
            </w:r>
          </w:p>
        </w:tc>
        <w:tc>
          <w:tcPr>
            <w:tcW w:w="3597" w:type="dxa"/>
            <w:shd w:val="clear" w:color="auto" w:fill="auto"/>
          </w:tcPr>
          <w:p w14:paraId="451977DE" w14:textId="77777777" w:rsidR="00F05577" w:rsidRPr="00CC6C95" w:rsidRDefault="00F05577">
            <w:pPr>
              <w:spacing w:line="240" w:lineRule="auto"/>
              <w:jc w:val="both"/>
              <w:rPr>
                <w:rStyle w:val="DeltaViewInsertion"/>
                <w:color w:val="auto"/>
                <w:u w:val="none"/>
                <w:lang w:val="lt-LT"/>
              </w:rPr>
            </w:pPr>
            <w:r w:rsidRPr="00CC6C95">
              <w:rPr>
                <w:rStyle w:val="DeltaViewInsertion"/>
                <w:color w:val="auto"/>
                <w:u w:val="none"/>
                <w:lang w:val="lt-LT"/>
              </w:rPr>
              <w:t>Euforija</w:t>
            </w:r>
          </w:p>
        </w:tc>
      </w:tr>
      <w:tr w:rsidR="00F05577" w:rsidRPr="00653DB1" w14:paraId="397EB818" w14:textId="77777777" w:rsidTr="005061AF">
        <w:tc>
          <w:tcPr>
            <w:tcW w:w="4928" w:type="dxa"/>
            <w:shd w:val="clear" w:color="auto" w:fill="auto"/>
          </w:tcPr>
          <w:p w14:paraId="2992A911" w14:textId="77777777" w:rsidR="00F05577" w:rsidRPr="00CC6C95" w:rsidRDefault="00F05577">
            <w:pPr>
              <w:spacing w:line="240" w:lineRule="auto"/>
              <w:jc w:val="both"/>
              <w:rPr>
                <w:b/>
                <w:lang w:val="lt-LT"/>
              </w:rPr>
            </w:pPr>
            <w:r w:rsidRPr="00CC6C95">
              <w:rPr>
                <w:i/>
                <w:lang w:val="lt-LT"/>
              </w:rPr>
              <w:t>Nervų sistemos sutrikimai</w:t>
            </w:r>
          </w:p>
        </w:tc>
        <w:tc>
          <w:tcPr>
            <w:tcW w:w="3597" w:type="dxa"/>
            <w:shd w:val="clear" w:color="auto" w:fill="auto"/>
          </w:tcPr>
          <w:p w14:paraId="7A6CC2EB" w14:textId="77777777" w:rsidR="00F05577" w:rsidRPr="00CC6C95" w:rsidRDefault="00F05577">
            <w:pPr>
              <w:spacing w:line="240" w:lineRule="auto"/>
              <w:jc w:val="both"/>
              <w:rPr>
                <w:lang w:val="lt-LT"/>
              </w:rPr>
            </w:pPr>
          </w:p>
        </w:tc>
      </w:tr>
      <w:tr w:rsidR="00F05577" w:rsidRPr="00653DB1" w14:paraId="2C06A0E5" w14:textId="77777777" w:rsidTr="005061AF">
        <w:tc>
          <w:tcPr>
            <w:tcW w:w="4928" w:type="dxa"/>
            <w:shd w:val="clear" w:color="auto" w:fill="auto"/>
          </w:tcPr>
          <w:p w14:paraId="4D693AF9" w14:textId="77777777" w:rsidR="00F05577" w:rsidRPr="00CC6C95" w:rsidRDefault="00F05577">
            <w:pPr>
              <w:spacing w:line="240" w:lineRule="auto"/>
              <w:jc w:val="both"/>
              <w:rPr>
                <w:lang w:val="lt-LT"/>
              </w:rPr>
            </w:pPr>
            <w:r w:rsidRPr="00CC6C95">
              <w:rPr>
                <w:lang w:val="lt-LT"/>
              </w:rPr>
              <w:t>Labai dažni</w:t>
            </w:r>
          </w:p>
        </w:tc>
        <w:tc>
          <w:tcPr>
            <w:tcW w:w="3597" w:type="dxa"/>
            <w:shd w:val="clear" w:color="auto" w:fill="auto"/>
          </w:tcPr>
          <w:p w14:paraId="59083C85" w14:textId="77777777" w:rsidR="00F05577" w:rsidRPr="00CC6C95" w:rsidRDefault="00F05577">
            <w:pPr>
              <w:spacing w:line="240" w:lineRule="auto"/>
              <w:jc w:val="both"/>
              <w:rPr>
                <w:lang w:val="lt-LT"/>
              </w:rPr>
            </w:pPr>
            <w:r w:rsidRPr="00CC6C95">
              <w:rPr>
                <w:rStyle w:val="DeltaViewInsertion"/>
                <w:color w:val="auto"/>
                <w:u w:val="none"/>
                <w:lang w:val="lt-LT"/>
              </w:rPr>
              <w:t>Galvos skausmas</w:t>
            </w:r>
          </w:p>
        </w:tc>
      </w:tr>
      <w:tr w:rsidR="00F05577" w:rsidRPr="00653DB1" w14:paraId="03B2A2DB" w14:textId="77777777" w:rsidTr="005061AF">
        <w:tc>
          <w:tcPr>
            <w:tcW w:w="4928" w:type="dxa"/>
            <w:shd w:val="clear" w:color="auto" w:fill="auto"/>
          </w:tcPr>
          <w:p w14:paraId="15573E38" w14:textId="77777777" w:rsidR="00F05577" w:rsidRPr="00CC6C95" w:rsidRDefault="00F05577">
            <w:pPr>
              <w:spacing w:line="240" w:lineRule="auto"/>
              <w:jc w:val="both"/>
              <w:rPr>
                <w:lang w:val="lt-LT"/>
              </w:rPr>
            </w:pPr>
          </w:p>
        </w:tc>
        <w:tc>
          <w:tcPr>
            <w:tcW w:w="3597" w:type="dxa"/>
            <w:shd w:val="clear" w:color="auto" w:fill="auto"/>
          </w:tcPr>
          <w:p w14:paraId="4EFAB9B1" w14:textId="77777777" w:rsidR="00F05577" w:rsidRPr="00CC6C95" w:rsidRDefault="00F05577">
            <w:pPr>
              <w:spacing w:line="240" w:lineRule="auto"/>
              <w:jc w:val="both"/>
              <w:rPr>
                <w:lang w:val="lt-LT"/>
              </w:rPr>
            </w:pPr>
            <w:r w:rsidRPr="00CC6C95">
              <w:rPr>
                <w:rStyle w:val="DeltaViewInsertion"/>
                <w:color w:val="auto"/>
                <w:u w:val="none"/>
                <w:lang w:val="lt-LT"/>
              </w:rPr>
              <w:t>Miego sutrikimai</w:t>
            </w:r>
          </w:p>
        </w:tc>
      </w:tr>
      <w:tr w:rsidR="00F05577" w:rsidRPr="00653DB1" w14:paraId="65679A68" w14:textId="77777777" w:rsidTr="005061AF">
        <w:tc>
          <w:tcPr>
            <w:tcW w:w="4928" w:type="dxa"/>
            <w:shd w:val="clear" w:color="auto" w:fill="auto"/>
          </w:tcPr>
          <w:p w14:paraId="771E6015" w14:textId="77777777" w:rsidR="00F05577" w:rsidRPr="00CC6C95" w:rsidRDefault="00F05577">
            <w:pPr>
              <w:spacing w:line="240" w:lineRule="auto"/>
              <w:jc w:val="both"/>
              <w:rPr>
                <w:lang w:val="lt-LT"/>
              </w:rPr>
            </w:pPr>
          </w:p>
        </w:tc>
        <w:tc>
          <w:tcPr>
            <w:tcW w:w="3597" w:type="dxa"/>
            <w:shd w:val="clear" w:color="auto" w:fill="auto"/>
          </w:tcPr>
          <w:p w14:paraId="6358EC21" w14:textId="77777777" w:rsidR="00F05577" w:rsidRPr="00CC6C95" w:rsidRDefault="00F05577">
            <w:pPr>
              <w:spacing w:line="240" w:lineRule="auto"/>
              <w:jc w:val="both"/>
              <w:rPr>
                <w:lang w:val="lt-LT"/>
              </w:rPr>
            </w:pPr>
            <w:r w:rsidRPr="00CC6C95">
              <w:rPr>
                <w:rStyle w:val="DeltaViewInsertion"/>
                <w:color w:val="auto"/>
                <w:u w:val="none"/>
                <w:lang w:val="lt-LT"/>
              </w:rPr>
              <w:t>Neramumas</w:t>
            </w:r>
          </w:p>
        </w:tc>
      </w:tr>
      <w:tr w:rsidR="00F05577" w:rsidRPr="00653DB1" w14:paraId="48FA3507" w14:textId="77777777" w:rsidTr="005061AF">
        <w:tc>
          <w:tcPr>
            <w:tcW w:w="4928" w:type="dxa"/>
            <w:shd w:val="clear" w:color="auto" w:fill="auto"/>
          </w:tcPr>
          <w:p w14:paraId="529B819D" w14:textId="77777777" w:rsidR="00F05577" w:rsidRPr="00CC6C95" w:rsidRDefault="00F05577">
            <w:pPr>
              <w:spacing w:line="240" w:lineRule="auto"/>
              <w:jc w:val="both"/>
              <w:rPr>
                <w:lang w:val="lt-LT"/>
              </w:rPr>
            </w:pPr>
            <w:r w:rsidRPr="00CC6C95">
              <w:rPr>
                <w:rStyle w:val="DeltaViewInsertion"/>
                <w:color w:val="auto"/>
                <w:u w:val="none"/>
                <w:lang w:val="lt-LT"/>
              </w:rPr>
              <w:t>Dažni</w:t>
            </w:r>
          </w:p>
        </w:tc>
        <w:tc>
          <w:tcPr>
            <w:tcW w:w="3597" w:type="dxa"/>
            <w:shd w:val="clear" w:color="auto" w:fill="auto"/>
          </w:tcPr>
          <w:p w14:paraId="32C84B36" w14:textId="77777777" w:rsidR="00F05577" w:rsidRPr="00CC6C95" w:rsidRDefault="00F05577">
            <w:pPr>
              <w:spacing w:line="240" w:lineRule="auto"/>
              <w:jc w:val="both"/>
              <w:rPr>
                <w:lang w:val="lt-LT"/>
              </w:rPr>
            </w:pPr>
            <w:r w:rsidRPr="00CC6C95">
              <w:rPr>
                <w:rStyle w:val="DeltaViewInsertion"/>
                <w:color w:val="auto"/>
                <w:u w:val="none"/>
                <w:lang w:val="lt-LT"/>
              </w:rPr>
              <w:t>Svaigulys</w:t>
            </w:r>
          </w:p>
        </w:tc>
      </w:tr>
      <w:tr w:rsidR="00F05577" w:rsidRPr="00653DB1" w14:paraId="6E89B240" w14:textId="77777777" w:rsidTr="005061AF">
        <w:tc>
          <w:tcPr>
            <w:tcW w:w="4928" w:type="dxa"/>
            <w:shd w:val="clear" w:color="auto" w:fill="auto"/>
          </w:tcPr>
          <w:p w14:paraId="41D12249" w14:textId="77777777" w:rsidR="00F05577" w:rsidRPr="00CC6C95" w:rsidRDefault="00F05577">
            <w:pPr>
              <w:spacing w:line="240" w:lineRule="auto"/>
              <w:jc w:val="both"/>
              <w:rPr>
                <w:lang w:val="lt-LT"/>
              </w:rPr>
            </w:pPr>
          </w:p>
        </w:tc>
        <w:tc>
          <w:tcPr>
            <w:tcW w:w="3597" w:type="dxa"/>
            <w:shd w:val="clear" w:color="auto" w:fill="auto"/>
          </w:tcPr>
          <w:p w14:paraId="0F1D3512" w14:textId="77777777" w:rsidR="00F05577" w:rsidRPr="00CC6C95" w:rsidRDefault="00F05577">
            <w:pPr>
              <w:spacing w:line="240" w:lineRule="auto"/>
              <w:jc w:val="both"/>
              <w:rPr>
                <w:lang w:val="lt-LT"/>
              </w:rPr>
            </w:pPr>
            <w:r w:rsidRPr="00CC6C95">
              <w:rPr>
                <w:rStyle w:val="DeltaViewInsertion"/>
                <w:color w:val="auto"/>
                <w:u w:val="none"/>
                <w:lang w:val="lt-LT"/>
              </w:rPr>
              <w:t>Drebulys</w:t>
            </w:r>
          </w:p>
        </w:tc>
      </w:tr>
      <w:tr w:rsidR="00F05577" w:rsidRPr="00653DB1" w14:paraId="505B9D18" w14:textId="77777777" w:rsidTr="005061AF">
        <w:tc>
          <w:tcPr>
            <w:tcW w:w="4928" w:type="dxa"/>
            <w:shd w:val="clear" w:color="auto" w:fill="auto"/>
          </w:tcPr>
          <w:p w14:paraId="338842BA" w14:textId="77777777" w:rsidR="00F05577" w:rsidRPr="00CC6C95" w:rsidRDefault="00F05577">
            <w:pPr>
              <w:spacing w:line="240" w:lineRule="auto"/>
              <w:jc w:val="both"/>
              <w:rPr>
                <w:lang w:val="lt-LT"/>
              </w:rPr>
            </w:pPr>
          </w:p>
        </w:tc>
        <w:tc>
          <w:tcPr>
            <w:tcW w:w="3597" w:type="dxa"/>
            <w:shd w:val="clear" w:color="auto" w:fill="auto"/>
          </w:tcPr>
          <w:p w14:paraId="0D74AE9E" w14:textId="77777777" w:rsidR="00F05577" w:rsidRPr="00CC6C95" w:rsidRDefault="00F05577">
            <w:pPr>
              <w:spacing w:line="240" w:lineRule="auto"/>
              <w:jc w:val="both"/>
              <w:rPr>
                <w:lang w:val="lt-LT"/>
              </w:rPr>
            </w:pPr>
            <w:r w:rsidRPr="00CC6C95">
              <w:rPr>
                <w:rStyle w:val="DeltaViewInsertion"/>
                <w:color w:val="auto"/>
                <w:u w:val="none"/>
                <w:lang w:val="lt-LT"/>
              </w:rPr>
              <w:t>Galvos sukimasis (vertigo)</w:t>
            </w:r>
          </w:p>
        </w:tc>
      </w:tr>
      <w:tr w:rsidR="00F05577" w:rsidRPr="00653DB1" w14:paraId="62342ECE" w14:textId="77777777" w:rsidTr="005061AF">
        <w:tc>
          <w:tcPr>
            <w:tcW w:w="4928" w:type="dxa"/>
            <w:shd w:val="clear" w:color="auto" w:fill="auto"/>
          </w:tcPr>
          <w:p w14:paraId="65A67650" w14:textId="77777777" w:rsidR="00F05577" w:rsidRPr="00CC6C95" w:rsidRDefault="00F05577">
            <w:pPr>
              <w:spacing w:line="240" w:lineRule="auto"/>
              <w:jc w:val="both"/>
              <w:rPr>
                <w:lang w:val="lt-LT"/>
              </w:rPr>
            </w:pPr>
            <w:r w:rsidRPr="00CC6C95">
              <w:rPr>
                <w:lang w:val="lt-LT"/>
              </w:rPr>
              <w:t>Nedažni</w:t>
            </w:r>
          </w:p>
        </w:tc>
        <w:tc>
          <w:tcPr>
            <w:tcW w:w="3597" w:type="dxa"/>
            <w:shd w:val="clear" w:color="auto" w:fill="auto"/>
          </w:tcPr>
          <w:p w14:paraId="3E15B7AD" w14:textId="77777777" w:rsidR="00F05577" w:rsidRPr="00CC6C95" w:rsidRDefault="00F05577">
            <w:pPr>
              <w:spacing w:line="240" w:lineRule="auto"/>
              <w:jc w:val="both"/>
              <w:rPr>
                <w:lang w:val="lt-LT"/>
              </w:rPr>
            </w:pPr>
            <w:r w:rsidRPr="00CC6C95">
              <w:rPr>
                <w:rStyle w:val="DeltaViewInsertion"/>
                <w:color w:val="auto"/>
                <w:u w:val="none"/>
                <w:lang w:val="lt-LT"/>
              </w:rPr>
              <w:t>Tremoras</w:t>
            </w:r>
          </w:p>
        </w:tc>
      </w:tr>
      <w:tr w:rsidR="00F05577" w:rsidRPr="00653DB1" w14:paraId="397510F1" w14:textId="77777777" w:rsidTr="005061AF">
        <w:tc>
          <w:tcPr>
            <w:tcW w:w="4928" w:type="dxa"/>
            <w:shd w:val="clear" w:color="auto" w:fill="auto"/>
          </w:tcPr>
          <w:p w14:paraId="06F46F34" w14:textId="77777777" w:rsidR="00F05577" w:rsidRPr="00CC6C95" w:rsidRDefault="00F05577">
            <w:pPr>
              <w:spacing w:line="240" w:lineRule="auto"/>
              <w:jc w:val="both"/>
              <w:rPr>
                <w:lang w:val="lt-LT"/>
              </w:rPr>
            </w:pPr>
          </w:p>
        </w:tc>
        <w:tc>
          <w:tcPr>
            <w:tcW w:w="3597" w:type="dxa"/>
            <w:shd w:val="clear" w:color="auto" w:fill="auto"/>
          </w:tcPr>
          <w:p w14:paraId="6A5AD39D" w14:textId="77777777" w:rsidR="00F05577" w:rsidRPr="00CC6C95" w:rsidRDefault="00F05577">
            <w:pPr>
              <w:spacing w:line="240" w:lineRule="auto"/>
              <w:jc w:val="both"/>
              <w:rPr>
                <w:rStyle w:val="DeltaViewInsertion"/>
                <w:color w:val="auto"/>
                <w:u w:val="none"/>
                <w:lang w:val="lt-LT"/>
              </w:rPr>
            </w:pPr>
            <w:r w:rsidRPr="00CC6C95">
              <w:rPr>
                <w:rStyle w:val="DeltaViewInsertion"/>
                <w:color w:val="auto"/>
                <w:u w:val="none"/>
                <w:lang w:val="lt-LT"/>
              </w:rPr>
              <w:t>Somnolencija</w:t>
            </w:r>
          </w:p>
        </w:tc>
      </w:tr>
      <w:tr w:rsidR="00F05577" w:rsidRPr="00653DB1" w14:paraId="704F4B82" w14:textId="77777777" w:rsidTr="005061AF">
        <w:tc>
          <w:tcPr>
            <w:tcW w:w="4928" w:type="dxa"/>
            <w:shd w:val="clear" w:color="auto" w:fill="auto"/>
          </w:tcPr>
          <w:p w14:paraId="5B17BE66" w14:textId="77777777" w:rsidR="00F05577" w:rsidRPr="00CC6C95" w:rsidRDefault="00F05577">
            <w:pPr>
              <w:spacing w:line="240" w:lineRule="auto"/>
              <w:jc w:val="both"/>
              <w:rPr>
                <w:lang w:val="lt-LT"/>
              </w:rPr>
            </w:pPr>
            <w:r w:rsidRPr="00CC6C95">
              <w:rPr>
                <w:w w:val="0"/>
                <w:lang w:val="lt-LT"/>
              </w:rPr>
              <w:t>Reti</w:t>
            </w:r>
          </w:p>
        </w:tc>
        <w:tc>
          <w:tcPr>
            <w:tcW w:w="3597" w:type="dxa"/>
            <w:shd w:val="clear" w:color="auto" w:fill="auto"/>
          </w:tcPr>
          <w:p w14:paraId="38F02885" w14:textId="77777777" w:rsidR="00F05577" w:rsidRPr="00CC6C95" w:rsidRDefault="00F05577">
            <w:pPr>
              <w:spacing w:line="240" w:lineRule="auto"/>
              <w:jc w:val="both"/>
              <w:rPr>
                <w:lang w:val="lt-LT"/>
              </w:rPr>
            </w:pPr>
            <w:r w:rsidRPr="00CC6C95">
              <w:rPr>
                <w:rStyle w:val="DeltaViewInsertion"/>
                <w:color w:val="auto"/>
                <w:u w:val="none"/>
                <w:lang w:val="lt-LT"/>
              </w:rPr>
              <w:t>Kalbos sutrikimas</w:t>
            </w:r>
          </w:p>
        </w:tc>
      </w:tr>
      <w:tr w:rsidR="00F05577" w:rsidRPr="00653DB1" w14:paraId="22D59FD0" w14:textId="77777777" w:rsidTr="005061AF">
        <w:tc>
          <w:tcPr>
            <w:tcW w:w="4928" w:type="dxa"/>
            <w:shd w:val="clear" w:color="auto" w:fill="auto"/>
          </w:tcPr>
          <w:p w14:paraId="2D10A839" w14:textId="77777777" w:rsidR="00F05577" w:rsidRPr="00CC6C95" w:rsidRDefault="00F05577">
            <w:pPr>
              <w:spacing w:line="240" w:lineRule="auto"/>
              <w:jc w:val="both"/>
              <w:rPr>
                <w:b/>
                <w:lang w:val="lt-LT"/>
              </w:rPr>
            </w:pPr>
            <w:r w:rsidRPr="00CC6C95">
              <w:rPr>
                <w:rStyle w:val="DeltaViewInsertion"/>
                <w:color w:val="auto"/>
                <w:u w:val="none"/>
                <w:lang w:val="lt-LT"/>
              </w:rPr>
              <w:t>Akių sutrikimai</w:t>
            </w:r>
          </w:p>
        </w:tc>
        <w:tc>
          <w:tcPr>
            <w:tcW w:w="3597" w:type="dxa"/>
            <w:shd w:val="clear" w:color="auto" w:fill="auto"/>
          </w:tcPr>
          <w:p w14:paraId="73125F0E" w14:textId="77777777" w:rsidR="00F05577" w:rsidRPr="00CC6C95" w:rsidRDefault="00F05577">
            <w:pPr>
              <w:spacing w:line="240" w:lineRule="auto"/>
              <w:jc w:val="both"/>
              <w:rPr>
                <w:lang w:val="lt-LT"/>
              </w:rPr>
            </w:pPr>
          </w:p>
        </w:tc>
      </w:tr>
      <w:tr w:rsidR="00F05577" w:rsidRPr="00653DB1" w14:paraId="2700A682" w14:textId="77777777" w:rsidTr="005061AF">
        <w:tc>
          <w:tcPr>
            <w:tcW w:w="4928" w:type="dxa"/>
            <w:shd w:val="clear" w:color="auto" w:fill="auto"/>
          </w:tcPr>
          <w:p w14:paraId="7860AEA0" w14:textId="77777777" w:rsidR="00F05577" w:rsidRPr="00CC6C95" w:rsidRDefault="00F05577">
            <w:pPr>
              <w:spacing w:line="240" w:lineRule="auto"/>
              <w:jc w:val="both"/>
              <w:rPr>
                <w:lang w:val="lt-LT"/>
              </w:rPr>
            </w:pPr>
            <w:r w:rsidRPr="00CC6C95">
              <w:rPr>
                <w:lang w:val="lt-LT"/>
              </w:rPr>
              <w:t>Dažni</w:t>
            </w:r>
          </w:p>
        </w:tc>
        <w:tc>
          <w:tcPr>
            <w:tcW w:w="3597" w:type="dxa"/>
            <w:shd w:val="clear" w:color="auto" w:fill="auto"/>
          </w:tcPr>
          <w:p w14:paraId="30181594" w14:textId="77777777" w:rsidR="00F05577" w:rsidRPr="00CC6C95" w:rsidRDefault="00F05577">
            <w:pPr>
              <w:spacing w:line="240" w:lineRule="auto"/>
              <w:jc w:val="both"/>
              <w:rPr>
                <w:lang w:val="lt-LT"/>
              </w:rPr>
            </w:pPr>
            <w:r w:rsidRPr="00CC6C95">
              <w:rPr>
                <w:rStyle w:val="DeltaViewInsertion"/>
                <w:color w:val="auto"/>
                <w:u w:val="none"/>
                <w:lang w:val="lt-LT"/>
              </w:rPr>
              <w:t>Ašarojimo sustiprėjimas</w:t>
            </w:r>
          </w:p>
        </w:tc>
      </w:tr>
      <w:tr w:rsidR="00F05577" w:rsidRPr="00AA1ADA" w14:paraId="6AFCC3E8" w14:textId="77777777" w:rsidTr="005061AF">
        <w:tc>
          <w:tcPr>
            <w:tcW w:w="4928" w:type="dxa"/>
            <w:shd w:val="clear" w:color="auto" w:fill="auto"/>
          </w:tcPr>
          <w:p w14:paraId="5F00979A" w14:textId="77777777" w:rsidR="00F05577" w:rsidRPr="00CC6C95" w:rsidRDefault="00F05577">
            <w:pPr>
              <w:spacing w:line="240" w:lineRule="auto"/>
              <w:jc w:val="both"/>
              <w:rPr>
                <w:lang w:val="lt-LT"/>
              </w:rPr>
            </w:pPr>
            <w:r w:rsidRPr="00CC6C95">
              <w:rPr>
                <w:lang w:val="lt-LT"/>
              </w:rPr>
              <w:t>Nedažni</w:t>
            </w:r>
          </w:p>
        </w:tc>
        <w:tc>
          <w:tcPr>
            <w:tcW w:w="3597" w:type="dxa"/>
            <w:shd w:val="clear" w:color="auto" w:fill="auto"/>
          </w:tcPr>
          <w:p w14:paraId="34C4C8A3" w14:textId="77777777" w:rsidR="00F05577" w:rsidRPr="00CC6C95" w:rsidRDefault="00F05577">
            <w:pPr>
              <w:spacing w:line="240" w:lineRule="auto"/>
              <w:jc w:val="both"/>
              <w:rPr>
                <w:lang w:val="lt-LT"/>
              </w:rPr>
            </w:pPr>
            <w:r w:rsidRPr="00CC6C95">
              <w:rPr>
                <w:lang w:val="lt-LT"/>
              </w:rPr>
              <w:t>Matomo vaizdo neryškumas</w:t>
            </w:r>
          </w:p>
          <w:p w14:paraId="7C51D8F2" w14:textId="77777777" w:rsidR="00F05577" w:rsidRPr="00CC6C95" w:rsidRDefault="00F05577">
            <w:pPr>
              <w:spacing w:line="240" w:lineRule="auto"/>
              <w:jc w:val="both"/>
              <w:rPr>
                <w:lang w:val="lt-LT"/>
              </w:rPr>
            </w:pPr>
            <w:r w:rsidRPr="00CC6C95">
              <w:rPr>
                <w:lang w:val="lt-LT"/>
              </w:rPr>
              <w:t>Akies dirginimas</w:t>
            </w:r>
          </w:p>
        </w:tc>
      </w:tr>
      <w:tr w:rsidR="00F05577" w:rsidRPr="00653DB1" w14:paraId="1A18371D" w14:textId="77777777" w:rsidTr="005061AF">
        <w:tc>
          <w:tcPr>
            <w:tcW w:w="4928" w:type="dxa"/>
            <w:shd w:val="clear" w:color="auto" w:fill="auto"/>
          </w:tcPr>
          <w:p w14:paraId="7DF48F31" w14:textId="77777777" w:rsidR="00F05577" w:rsidRPr="00CC6C95" w:rsidRDefault="00F05577">
            <w:pPr>
              <w:spacing w:line="240" w:lineRule="auto"/>
              <w:jc w:val="both"/>
              <w:rPr>
                <w:lang w:val="lt-LT"/>
              </w:rPr>
            </w:pPr>
          </w:p>
        </w:tc>
        <w:tc>
          <w:tcPr>
            <w:tcW w:w="3597" w:type="dxa"/>
            <w:shd w:val="clear" w:color="auto" w:fill="auto"/>
          </w:tcPr>
          <w:p w14:paraId="2A264B01" w14:textId="77777777" w:rsidR="00F05577" w:rsidRPr="00CC6C95" w:rsidRDefault="00F05577">
            <w:pPr>
              <w:spacing w:line="240" w:lineRule="auto"/>
              <w:jc w:val="both"/>
              <w:rPr>
                <w:lang w:val="lt-LT"/>
              </w:rPr>
            </w:pPr>
            <w:r w:rsidRPr="00CC6C95">
              <w:rPr>
                <w:lang w:val="lt-LT"/>
              </w:rPr>
              <w:t>Fotofobija</w:t>
            </w:r>
          </w:p>
        </w:tc>
      </w:tr>
      <w:tr w:rsidR="00F05577" w:rsidRPr="00653DB1" w14:paraId="6DB141B7" w14:textId="77777777" w:rsidTr="005061AF">
        <w:tc>
          <w:tcPr>
            <w:tcW w:w="4928" w:type="dxa"/>
            <w:shd w:val="clear" w:color="auto" w:fill="auto"/>
          </w:tcPr>
          <w:p w14:paraId="2E070D88" w14:textId="77777777" w:rsidR="00F05577" w:rsidRPr="00CC6C95" w:rsidRDefault="00F05577">
            <w:pPr>
              <w:spacing w:line="240" w:lineRule="auto"/>
              <w:jc w:val="both"/>
              <w:rPr>
                <w:lang w:val="lt-LT"/>
              </w:rPr>
            </w:pPr>
          </w:p>
        </w:tc>
        <w:tc>
          <w:tcPr>
            <w:tcW w:w="3597" w:type="dxa"/>
            <w:shd w:val="clear" w:color="auto" w:fill="auto"/>
          </w:tcPr>
          <w:p w14:paraId="5F9EE482" w14:textId="77777777" w:rsidR="00F05577" w:rsidRPr="00CC6C95" w:rsidRDefault="00F05577">
            <w:pPr>
              <w:spacing w:line="240" w:lineRule="auto"/>
              <w:jc w:val="both"/>
              <w:rPr>
                <w:lang w:val="lt-LT"/>
              </w:rPr>
            </w:pPr>
            <w:r w:rsidRPr="00CC6C95">
              <w:rPr>
                <w:lang w:val="lt-LT"/>
              </w:rPr>
              <w:t>Akies patinimas</w:t>
            </w:r>
          </w:p>
        </w:tc>
      </w:tr>
      <w:tr w:rsidR="00F05577" w:rsidRPr="00653DB1" w14:paraId="44D14383" w14:textId="77777777" w:rsidTr="005061AF">
        <w:tc>
          <w:tcPr>
            <w:tcW w:w="4928" w:type="dxa"/>
            <w:shd w:val="clear" w:color="auto" w:fill="auto"/>
          </w:tcPr>
          <w:p w14:paraId="4432F84D" w14:textId="77777777" w:rsidR="00F05577" w:rsidRPr="00CC6C95" w:rsidRDefault="00F05577">
            <w:pPr>
              <w:spacing w:line="240" w:lineRule="auto"/>
              <w:jc w:val="both"/>
              <w:rPr>
                <w:lang w:val="lt-LT"/>
              </w:rPr>
            </w:pPr>
          </w:p>
        </w:tc>
        <w:tc>
          <w:tcPr>
            <w:tcW w:w="3597" w:type="dxa"/>
            <w:shd w:val="clear" w:color="auto" w:fill="auto"/>
          </w:tcPr>
          <w:p w14:paraId="726C6E52" w14:textId="77777777" w:rsidR="00F05577" w:rsidRPr="00CC6C95" w:rsidRDefault="00F05577">
            <w:pPr>
              <w:spacing w:line="240" w:lineRule="auto"/>
              <w:jc w:val="both"/>
              <w:rPr>
                <w:lang w:val="lt-LT"/>
              </w:rPr>
            </w:pPr>
            <w:r w:rsidRPr="00CC6C95">
              <w:rPr>
                <w:lang w:val="lt-LT"/>
              </w:rPr>
              <w:t xml:space="preserve">Akies skausmas </w:t>
            </w:r>
          </w:p>
        </w:tc>
      </w:tr>
      <w:tr w:rsidR="00F05577" w:rsidRPr="00653DB1" w14:paraId="462B78DF" w14:textId="77777777" w:rsidTr="005061AF">
        <w:tc>
          <w:tcPr>
            <w:tcW w:w="4928" w:type="dxa"/>
            <w:shd w:val="clear" w:color="auto" w:fill="auto"/>
          </w:tcPr>
          <w:p w14:paraId="2B17DF05" w14:textId="77777777" w:rsidR="00F05577" w:rsidRPr="00CC6C95" w:rsidRDefault="00F05577">
            <w:pPr>
              <w:spacing w:line="240" w:lineRule="auto"/>
              <w:jc w:val="both"/>
              <w:rPr>
                <w:lang w:val="lt-LT"/>
              </w:rPr>
            </w:pPr>
          </w:p>
        </w:tc>
        <w:tc>
          <w:tcPr>
            <w:tcW w:w="3597" w:type="dxa"/>
            <w:shd w:val="clear" w:color="auto" w:fill="auto"/>
          </w:tcPr>
          <w:p w14:paraId="4DD381E8" w14:textId="77777777" w:rsidR="00F05577" w:rsidRPr="00CC6C95" w:rsidRDefault="00F05577">
            <w:pPr>
              <w:spacing w:line="240" w:lineRule="auto"/>
              <w:jc w:val="both"/>
              <w:rPr>
                <w:lang w:val="lt-LT"/>
              </w:rPr>
            </w:pPr>
            <w:r w:rsidRPr="00CC6C95">
              <w:rPr>
                <w:lang w:val="lt-LT"/>
              </w:rPr>
              <w:t>Astenopija</w:t>
            </w:r>
          </w:p>
        </w:tc>
      </w:tr>
      <w:tr w:rsidR="00F05577" w:rsidRPr="00653DB1" w14:paraId="38D27520" w14:textId="77777777" w:rsidTr="005061AF">
        <w:tc>
          <w:tcPr>
            <w:tcW w:w="4928" w:type="dxa"/>
            <w:shd w:val="clear" w:color="auto" w:fill="auto"/>
          </w:tcPr>
          <w:p w14:paraId="0CC8E9D1" w14:textId="77777777" w:rsidR="00F05577" w:rsidRPr="00CC6C95" w:rsidRDefault="00F05577">
            <w:pPr>
              <w:spacing w:line="240" w:lineRule="auto"/>
              <w:jc w:val="both"/>
              <w:rPr>
                <w:b/>
                <w:lang w:val="lt-LT"/>
              </w:rPr>
            </w:pPr>
            <w:r w:rsidRPr="00CC6C95">
              <w:rPr>
                <w:rStyle w:val="DeltaViewInsertion"/>
                <w:color w:val="auto"/>
                <w:u w:val="none"/>
                <w:lang w:val="lt-LT"/>
              </w:rPr>
              <w:t>Ausų ir labirintų sutrikimai</w:t>
            </w:r>
          </w:p>
        </w:tc>
        <w:tc>
          <w:tcPr>
            <w:tcW w:w="3597" w:type="dxa"/>
            <w:shd w:val="clear" w:color="auto" w:fill="auto"/>
          </w:tcPr>
          <w:p w14:paraId="12BEB27F" w14:textId="77777777" w:rsidR="00F05577" w:rsidRPr="00CC6C95" w:rsidRDefault="00F05577">
            <w:pPr>
              <w:spacing w:line="240" w:lineRule="auto"/>
              <w:jc w:val="both"/>
              <w:rPr>
                <w:lang w:val="lt-LT"/>
              </w:rPr>
            </w:pPr>
          </w:p>
        </w:tc>
      </w:tr>
      <w:tr w:rsidR="00F05577" w:rsidRPr="00653DB1" w14:paraId="18C7B9A4" w14:textId="77777777" w:rsidTr="005061AF">
        <w:tc>
          <w:tcPr>
            <w:tcW w:w="4928" w:type="dxa"/>
            <w:shd w:val="clear" w:color="auto" w:fill="auto"/>
          </w:tcPr>
          <w:p w14:paraId="7CE40EEF" w14:textId="77777777" w:rsidR="00F05577" w:rsidRPr="00CC6C95" w:rsidRDefault="00F05577">
            <w:pPr>
              <w:spacing w:line="240" w:lineRule="auto"/>
              <w:jc w:val="both"/>
              <w:rPr>
                <w:lang w:val="lt-LT"/>
              </w:rPr>
            </w:pPr>
            <w:r w:rsidRPr="00CC6C95">
              <w:rPr>
                <w:lang w:val="lt-LT"/>
              </w:rPr>
              <w:t>Nedažni</w:t>
            </w:r>
          </w:p>
        </w:tc>
        <w:tc>
          <w:tcPr>
            <w:tcW w:w="3597" w:type="dxa"/>
            <w:shd w:val="clear" w:color="auto" w:fill="auto"/>
          </w:tcPr>
          <w:p w14:paraId="541DDD82" w14:textId="77777777" w:rsidR="00F05577" w:rsidRPr="00CC6C95" w:rsidRDefault="00F05577">
            <w:pPr>
              <w:spacing w:line="240" w:lineRule="auto"/>
              <w:jc w:val="both"/>
              <w:rPr>
                <w:lang w:val="lt-LT"/>
              </w:rPr>
            </w:pPr>
            <w:r w:rsidRPr="00CC6C95">
              <w:rPr>
                <w:lang w:val="lt-LT"/>
              </w:rPr>
              <w:t>Nemalonus pojūtis ausyje</w:t>
            </w:r>
          </w:p>
        </w:tc>
      </w:tr>
      <w:tr w:rsidR="00F05577" w:rsidRPr="00653DB1" w14:paraId="1746E48E" w14:textId="77777777" w:rsidTr="005061AF">
        <w:tc>
          <w:tcPr>
            <w:tcW w:w="4928" w:type="dxa"/>
            <w:shd w:val="clear" w:color="auto" w:fill="auto"/>
          </w:tcPr>
          <w:p w14:paraId="41299442" w14:textId="77777777" w:rsidR="00F05577" w:rsidRPr="00CC6C95" w:rsidRDefault="00F05577">
            <w:pPr>
              <w:spacing w:line="240" w:lineRule="auto"/>
              <w:jc w:val="both"/>
              <w:rPr>
                <w:lang w:val="lt-LT"/>
              </w:rPr>
            </w:pPr>
          </w:p>
        </w:tc>
        <w:tc>
          <w:tcPr>
            <w:tcW w:w="3597" w:type="dxa"/>
            <w:shd w:val="clear" w:color="auto" w:fill="auto"/>
          </w:tcPr>
          <w:p w14:paraId="73296CFC" w14:textId="77777777" w:rsidR="00F05577" w:rsidRPr="00CC6C95" w:rsidRDefault="00F05577">
            <w:pPr>
              <w:spacing w:line="240" w:lineRule="auto"/>
              <w:jc w:val="both"/>
              <w:rPr>
                <w:lang w:val="lt-LT"/>
              </w:rPr>
            </w:pPr>
            <w:r w:rsidRPr="00CC6C95">
              <w:rPr>
                <w:lang w:val="lt-LT"/>
              </w:rPr>
              <w:t>Ausies skausmas</w:t>
            </w:r>
          </w:p>
        </w:tc>
      </w:tr>
      <w:tr w:rsidR="00F05577" w:rsidRPr="00653DB1" w14:paraId="606880BF" w14:textId="77777777" w:rsidTr="005061AF">
        <w:tc>
          <w:tcPr>
            <w:tcW w:w="4928" w:type="dxa"/>
            <w:shd w:val="clear" w:color="auto" w:fill="auto"/>
          </w:tcPr>
          <w:p w14:paraId="15BAC95F" w14:textId="77777777" w:rsidR="00F05577" w:rsidRPr="00CC6C95" w:rsidRDefault="00F05577">
            <w:pPr>
              <w:spacing w:line="240" w:lineRule="auto"/>
              <w:jc w:val="both"/>
              <w:rPr>
                <w:lang w:val="lt-LT"/>
              </w:rPr>
            </w:pPr>
          </w:p>
        </w:tc>
        <w:tc>
          <w:tcPr>
            <w:tcW w:w="3597" w:type="dxa"/>
            <w:shd w:val="clear" w:color="auto" w:fill="auto"/>
          </w:tcPr>
          <w:p w14:paraId="39CBF450" w14:textId="77777777" w:rsidR="00F05577" w:rsidRPr="00CC6C95" w:rsidRDefault="00F05577">
            <w:pPr>
              <w:spacing w:line="240" w:lineRule="auto"/>
              <w:jc w:val="both"/>
              <w:rPr>
                <w:lang w:val="lt-LT"/>
              </w:rPr>
            </w:pPr>
            <w:r w:rsidRPr="00CC6C95">
              <w:rPr>
                <w:lang w:val="lt-LT"/>
              </w:rPr>
              <w:t>Ūžesys</w:t>
            </w:r>
          </w:p>
        </w:tc>
      </w:tr>
      <w:tr w:rsidR="00F05577" w:rsidRPr="00653DB1" w14:paraId="79E189ED" w14:textId="77777777" w:rsidTr="005061AF">
        <w:tc>
          <w:tcPr>
            <w:tcW w:w="4928" w:type="dxa"/>
            <w:shd w:val="clear" w:color="auto" w:fill="auto"/>
          </w:tcPr>
          <w:p w14:paraId="241FF781" w14:textId="77777777" w:rsidR="00F05577" w:rsidRPr="00CC6C95" w:rsidRDefault="00F05577">
            <w:pPr>
              <w:spacing w:line="240" w:lineRule="auto"/>
              <w:jc w:val="both"/>
              <w:rPr>
                <w:lang w:val="lt-LT"/>
              </w:rPr>
            </w:pPr>
          </w:p>
        </w:tc>
        <w:tc>
          <w:tcPr>
            <w:tcW w:w="3597" w:type="dxa"/>
            <w:shd w:val="clear" w:color="auto" w:fill="auto"/>
          </w:tcPr>
          <w:p w14:paraId="7966DAB7" w14:textId="77777777" w:rsidR="00F05577" w:rsidRPr="00CC6C95" w:rsidRDefault="00F05577">
            <w:pPr>
              <w:spacing w:line="240" w:lineRule="auto"/>
              <w:jc w:val="both"/>
              <w:rPr>
                <w:lang w:val="lt-LT"/>
              </w:rPr>
            </w:pPr>
            <w:r w:rsidRPr="00CC6C95">
              <w:rPr>
                <w:rStyle w:val="DeltaViewInsertion"/>
                <w:color w:val="auto"/>
                <w:u w:val="none"/>
                <w:lang w:val="lt-LT"/>
              </w:rPr>
              <w:t>Galvos sukimasis (vertigo)</w:t>
            </w:r>
          </w:p>
        </w:tc>
      </w:tr>
      <w:tr w:rsidR="00F05577" w:rsidRPr="00653DB1" w14:paraId="44C7F881" w14:textId="77777777" w:rsidTr="005061AF">
        <w:tc>
          <w:tcPr>
            <w:tcW w:w="4928" w:type="dxa"/>
            <w:shd w:val="clear" w:color="auto" w:fill="auto"/>
          </w:tcPr>
          <w:p w14:paraId="5C753538" w14:textId="77777777" w:rsidR="00F05577" w:rsidRPr="00CC6C95" w:rsidRDefault="00F05577">
            <w:pPr>
              <w:spacing w:line="240" w:lineRule="auto"/>
              <w:jc w:val="both"/>
              <w:rPr>
                <w:b/>
                <w:lang w:val="lt-LT"/>
              </w:rPr>
            </w:pPr>
            <w:r w:rsidRPr="00CC6C95">
              <w:rPr>
                <w:rStyle w:val="DeltaViewInsertion"/>
                <w:color w:val="auto"/>
                <w:u w:val="none"/>
                <w:lang w:val="lt-LT"/>
              </w:rPr>
              <w:t>Širdies sutrikimai</w:t>
            </w:r>
          </w:p>
        </w:tc>
        <w:tc>
          <w:tcPr>
            <w:tcW w:w="3597" w:type="dxa"/>
            <w:shd w:val="clear" w:color="auto" w:fill="auto"/>
          </w:tcPr>
          <w:p w14:paraId="17878362" w14:textId="77777777" w:rsidR="00F05577" w:rsidRPr="00CC6C95" w:rsidRDefault="00F05577">
            <w:pPr>
              <w:spacing w:line="240" w:lineRule="auto"/>
              <w:jc w:val="both"/>
              <w:rPr>
                <w:lang w:val="lt-LT"/>
              </w:rPr>
            </w:pPr>
          </w:p>
        </w:tc>
      </w:tr>
      <w:tr w:rsidR="00F05577" w:rsidRPr="00653DB1" w14:paraId="32AE29BC" w14:textId="77777777" w:rsidTr="005061AF">
        <w:tc>
          <w:tcPr>
            <w:tcW w:w="4928" w:type="dxa"/>
            <w:shd w:val="clear" w:color="auto" w:fill="auto"/>
          </w:tcPr>
          <w:p w14:paraId="469545A7" w14:textId="77777777" w:rsidR="00F05577" w:rsidRPr="00CC6C95" w:rsidRDefault="00F05577">
            <w:pPr>
              <w:spacing w:line="240" w:lineRule="auto"/>
              <w:jc w:val="both"/>
              <w:rPr>
                <w:lang w:val="lt-LT"/>
              </w:rPr>
            </w:pPr>
            <w:r w:rsidRPr="00CC6C95">
              <w:rPr>
                <w:lang w:val="lt-LT"/>
              </w:rPr>
              <w:t>Dažni</w:t>
            </w:r>
          </w:p>
        </w:tc>
        <w:tc>
          <w:tcPr>
            <w:tcW w:w="3597" w:type="dxa"/>
            <w:shd w:val="clear" w:color="auto" w:fill="auto"/>
          </w:tcPr>
          <w:p w14:paraId="679DFADF" w14:textId="77777777" w:rsidR="00F05577" w:rsidRPr="00CC6C95" w:rsidRDefault="00F05577">
            <w:pPr>
              <w:spacing w:line="240" w:lineRule="auto"/>
              <w:jc w:val="both"/>
              <w:rPr>
                <w:lang w:val="lt-LT"/>
              </w:rPr>
            </w:pPr>
            <w:r w:rsidRPr="00CC6C95">
              <w:rPr>
                <w:lang w:val="lt-LT"/>
              </w:rPr>
              <w:t>Tachikardija</w:t>
            </w:r>
          </w:p>
        </w:tc>
      </w:tr>
      <w:tr w:rsidR="00F05577" w:rsidRPr="00653DB1" w14:paraId="223AF0F5" w14:textId="77777777" w:rsidTr="005061AF">
        <w:tc>
          <w:tcPr>
            <w:tcW w:w="4928" w:type="dxa"/>
            <w:shd w:val="clear" w:color="auto" w:fill="auto"/>
          </w:tcPr>
          <w:p w14:paraId="5E83DA47" w14:textId="77777777" w:rsidR="00F05577" w:rsidRPr="00CC6C95" w:rsidRDefault="00F05577">
            <w:pPr>
              <w:spacing w:line="240" w:lineRule="auto"/>
              <w:jc w:val="both"/>
              <w:rPr>
                <w:lang w:val="lt-LT"/>
              </w:rPr>
            </w:pPr>
          </w:p>
        </w:tc>
        <w:tc>
          <w:tcPr>
            <w:tcW w:w="3597" w:type="dxa"/>
            <w:shd w:val="clear" w:color="auto" w:fill="auto"/>
          </w:tcPr>
          <w:p w14:paraId="0359AC7D" w14:textId="77777777" w:rsidR="00F05577" w:rsidRPr="00CC6C95" w:rsidRDefault="00F05577">
            <w:pPr>
              <w:spacing w:line="240" w:lineRule="auto"/>
              <w:jc w:val="both"/>
              <w:rPr>
                <w:lang w:val="lt-LT"/>
              </w:rPr>
            </w:pPr>
            <w:r w:rsidRPr="00CC6C95">
              <w:rPr>
                <w:lang w:val="lt-LT"/>
              </w:rPr>
              <w:t>Palpitacija</w:t>
            </w:r>
          </w:p>
        </w:tc>
      </w:tr>
      <w:tr w:rsidR="00F05577" w:rsidRPr="00653DB1" w14:paraId="51138A75" w14:textId="77777777" w:rsidTr="005061AF">
        <w:tc>
          <w:tcPr>
            <w:tcW w:w="4928" w:type="dxa"/>
            <w:shd w:val="clear" w:color="auto" w:fill="auto"/>
          </w:tcPr>
          <w:p w14:paraId="4A3AADA9" w14:textId="77777777" w:rsidR="00F05577" w:rsidRPr="00CC6C95" w:rsidRDefault="00F05577">
            <w:pPr>
              <w:spacing w:line="240" w:lineRule="auto"/>
              <w:jc w:val="both"/>
              <w:rPr>
                <w:lang w:val="lt-LT"/>
              </w:rPr>
            </w:pPr>
          </w:p>
        </w:tc>
        <w:tc>
          <w:tcPr>
            <w:tcW w:w="3597" w:type="dxa"/>
            <w:shd w:val="clear" w:color="auto" w:fill="auto"/>
          </w:tcPr>
          <w:p w14:paraId="4825113F" w14:textId="77777777" w:rsidR="00F05577" w:rsidRPr="00CC6C95" w:rsidRDefault="00F05577">
            <w:pPr>
              <w:spacing w:line="240" w:lineRule="auto"/>
              <w:jc w:val="both"/>
              <w:rPr>
                <w:lang w:val="lt-LT"/>
              </w:rPr>
            </w:pPr>
            <w:r w:rsidRPr="00CC6C95">
              <w:rPr>
                <w:lang w:val="lt-LT"/>
              </w:rPr>
              <w:t>Elektrokardiogramos pokytis</w:t>
            </w:r>
          </w:p>
        </w:tc>
      </w:tr>
      <w:tr w:rsidR="00F05577" w:rsidRPr="00653DB1" w14:paraId="3FEC3500" w14:textId="77777777" w:rsidTr="005061AF">
        <w:tc>
          <w:tcPr>
            <w:tcW w:w="4928" w:type="dxa"/>
            <w:shd w:val="clear" w:color="auto" w:fill="auto"/>
          </w:tcPr>
          <w:p w14:paraId="75B38BE8" w14:textId="77777777" w:rsidR="00F05577" w:rsidRPr="00CC6C95" w:rsidRDefault="00F05577">
            <w:pPr>
              <w:spacing w:line="240" w:lineRule="auto"/>
              <w:jc w:val="both"/>
              <w:rPr>
                <w:b/>
                <w:lang w:val="lt-LT"/>
              </w:rPr>
            </w:pPr>
            <w:r w:rsidRPr="00CC6C95">
              <w:rPr>
                <w:rStyle w:val="DeltaViewInsertion"/>
                <w:color w:val="auto"/>
                <w:u w:val="none"/>
                <w:lang w:val="lt-LT"/>
              </w:rPr>
              <w:t>Kraujagyslių sutrikimai</w:t>
            </w:r>
          </w:p>
        </w:tc>
        <w:tc>
          <w:tcPr>
            <w:tcW w:w="3597" w:type="dxa"/>
            <w:shd w:val="clear" w:color="auto" w:fill="auto"/>
          </w:tcPr>
          <w:p w14:paraId="040B4895" w14:textId="77777777" w:rsidR="00F05577" w:rsidRPr="00CC6C95" w:rsidRDefault="00F05577">
            <w:pPr>
              <w:spacing w:line="240" w:lineRule="auto"/>
              <w:jc w:val="both"/>
              <w:rPr>
                <w:lang w:val="lt-LT"/>
              </w:rPr>
            </w:pPr>
          </w:p>
        </w:tc>
      </w:tr>
      <w:tr w:rsidR="00F05577" w:rsidRPr="00653DB1" w14:paraId="0932D03B" w14:textId="77777777" w:rsidTr="005061AF">
        <w:tc>
          <w:tcPr>
            <w:tcW w:w="4928" w:type="dxa"/>
            <w:shd w:val="clear" w:color="auto" w:fill="auto"/>
          </w:tcPr>
          <w:p w14:paraId="63BA15AB" w14:textId="77777777" w:rsidR="00F05577" w:rsidRPr="00CC6C95" w:rsidRDefault="00F05577">
            <w:pPr>
              <w:spacing w:line="240" w:lineRule="auto"/>
              <w:jc w:val="both"/>
              <w:rPr>
                <w:lang w:val="lt-LT"/>
              </w:rPr>
            </w:pPr>
            <w:r w:rsidRPr="00CC6C95">
              <w:rPr>
                <w:lang w:val="lt-LT"/>
              </w:rPr>
              <w:t>Nedažni</w:t>
            </w:r>
          </w:p>
        </w:tc>
        <w:tc>
          <w:tcPr>
            <w:tcW w:w="3597" w:type="dxa"/>
            <w:shd w:val="clear" w:color="auto" w:fill="auto"/>
          </w:tcPr>
          <w:p w14:paraId="74DE24B3" w14:textId="77777777" w:rsidR="00F05577" w:rsidRPr="00CC6C95" w:rsidRDefault="00F05577">
            <w:pPr>
              <w:spacing w:line="240" w:lineRule="auto"/>
              <w:jc w:val="both"/>
              <w:rPr>
                <w:lang w:val="lt-LT"/>
              </w:rPr>
            </w:pPr>
            <w:r w:rsidRPr="00CC6C95">
              <w:rPr>
                <w:lang w:val="lt-LT"/>
              </w:rPr>
              <w:t>Kraujospūdžio svyravimas</w:t>
            </w:r>
          </w:p>
        </w:tc>
      </w:tr>
      <w:tr w:rsidR="00F05577" w:rsidRPr="00653DB1" w14:paraId="2DEEA9A8" w14:textId="77777777" w:rsidTr="005061AF">
        <w:tc>
          <w:tcPr>
            <w:tcW w:w="4928" w:type="dxa"/>
            <w:shd w:val="clear" w:color="auto" w:fill="auto"/>
          </w:tcPr>
          <w:p w14:paraId="7D6B1BCE" w14:textId="77777777" w:rsidR="00F05577" w:rsidRPr="00CC6C95" w:rsidRDefault="00F05577">
            <w:pPr>
              <w:spacing w:line="240" w:lineRule="auto"/>
              <w:jc w:val="both"/>
              <w:rPr>
                <w:lang w:val="lt-LT"/>
              </w:rPr>
            </w:pPr>
          </w:p>
        </w:tc>
        <w:tc>
          <w:tcPr>
            <w:tcW w:w="3597" w:type="dxa"/>
            <w:shd w:val="clear" w:color="auto" w:fill="auto"/>
          </w:tcPr>
          <w:p w14:paraId="1116ACC5" w14:textId="77777777" w:rsidR="00F05577" w:rsidRPr="00CC6C95" w:rsidRDefault="00F05577">
            <w:pPr>
              <w:spacing w:line="240" w:lineRule="auto"/>
              <w:jc w:val="both"/>
              <w:rPr>
                <w:lang w:val="lt-LT"/>
              </w:rPr>
            </w:pPr>
            <w:r w:rsidRPr="00CC6C95">
              <w:rPr>
                <w:lang w:val="lt-LT"/>
              </w:rPr>
              <w:t>Veido paraudimas</w:t>
            </w:r>
          </w:p>
        </w:tc>
      </w:tr>
      <w:tr w:rsidR="00F05577" w:rsidRPr="00AA1ADA" w14:paraId="0008BE00" w14:textId="77777777" w:rsidTr="005061AF">
        <w:tc>
          <w:tcPr>
            <w:tcW w:w="4928" w:type="dxa"/>
            <w:shd w:val="clear" w:color="auto" w:fill="auto"/>
          </w:tcPr>
          <w:p w14:paraId="37EF4C54" w14:textId="77777777" w:rsidR="00F05577" w:rsidRPr="00CC6C95" w:rsidRDefault="00F05577">
            <w:pPr>
              <w:spacing w:line="240" w:lineRule="auto"/>
              <w:jc w:val="both"/>
              <w:rPr>
                <w:b/>
                <w:lang w:val="lt-LT"/>
              </w:rPr>
            </w:pPr>
            <w:r w:rsidRPr="00CC6C95">
              <w:rPr>
                <w:rStyle w:val="DeltaViewInsertion"/>
                <w:color w:val="auto"/>
                <w:u w:val="none"/>
                <w:lang w:val="lt-LT"/>
              </w:rPr>
              <w:t>Kvėpavimo sistemos, krūtinės ląstos ir tarpuplaučio sutrikimai</w:t>
            </w:r>
          </w:p>
        </w:tc>
        <w:tc>
          <w:tcPr>
            <w:tcW w:w="3597" w:type="dxa"/>
            <w:shd w:val="clear" w:color="auto" w:fill="auto"/>
          </w:tcPr>
          <w:p w14:paraId="724FF221" w14:textId="77777777" w:rsidR="00F05577" w:rsidRPr="00CC6C95" w:rsidRDefault="00F05577">
            <w:pPr>
              <w:spacing w:line="240" w:lineRule="auto"/>
              <w:jc w:val="both"/>
              <w:rPr>
                <w:lang w:val="lt-LT"/>
              </w:rPr>
            </w:pPr>
          </w:p>
        </w:tc>
      </w:tr>
      <w:tr w:rsidR="00F05577" w:rsidRPr="00653DB1" w14:paraId="59A09C7A" w14:textId="77777777" w:rsidTr="005061AF">
        <w:tc>
          <w:tcPr>
            <w:tcW w:w="4928" w:type="dxa"/>
            <w:shd w:val="clear" w:color="auto" w:fill="auto"/>
          </w:tcPr>
          <w:p w14:paraId="6A6DA997" w14:textId="77777777" w:rsidR="00F05577" w:rsidRPr="00CC6C95" w:rsidRDefault="00F05577">
            <w:pPr>
              <w:spacing w:line="240" w:lineRule="auto"/>
              <w:jc w:val="both"/>
              <w:rPr>
                <w:lang w:val="lt-LT"/>
              </w:rPr>
            </w:pPr>
            <w:r w:rsidRPr="00CC6C95">
              <w:rPr>
                <w:lang w:val="lt-LT"/>
              </w:rPr>
              <w:t>Dažni</w:t>
            </w:r>
          </w:p>
        </w:tc>
        <w:tc>
          <w:tcPr>
            <w:tcW w:w="3597" w:type="dxa"/>
            <w:shd w:val="clear" w:color="auto" w:fill="auto"/>
          </w:tcPr>
          <w:p w14:paraId="0C0FEA6A" w14:textId="77777777" w:rsidR="00F05577" w:rsidRPr="00CC6C95" w:rsidRDefault="00F05577">
            <w:pPr>
              <w:spacing w:line="240" w:lineRule="auto"/>
              <w:jc w:val="both"/>
              <w:rPr>
                <w:lang w:val="lt-LT"/>
              </w:rPr>
            </w:pPr>
            <w:r w:rsidRPr="00CC6C95">
              <w:rPr>
                <w:rStyle w:val="DeltaViewInsertion"/>
                <w:color w:val="auto"/>
                <w:u w:val="none"/>
                <w:lang w:val="lt-LT"/>
              </w:rPr>
              <w:t>Krūtinės skausmas</w:t>
            </w:r>
          </w:p>
        </w:tc>
      </w:tr>
      <w:tr w:rsidR="00F05577" w:rsidRPr="00653DB1" w14:paraId="67A3DFB0" w14:textId="77777777" w:rsidTr="005061AF">
        <w:tc>
          <w:tcPr>
            <w:tcW w:w="4928" w:type="dxa"/>
            <w:shd w:val="clear" w:color="auto" w:fill="auto"/>
          </w:tcPr>
          <w:p w14:paraId="019FE877" w14:textId="77777777" w:rsidR="00F05577" w:rsidRPr="00CC6C95" w:rsidRDefault="00F05577">
            <w:pPr>
              <w:spacing w:line="240" w:lineRule="auto"/>
              <w:jc w:val="both"/>
              <w:rPr>
                <w:lang w:val="lt-LT"/>
              </w:rPr>
            </w:pPr>
            <w:r w:rsidRPr="00CC6C95">
              <w:rPr>
                <w:lang w:val="lt-LT"/>
              </w:rPr>
              <w:t>Nedažni</w:t>
            </w:r>
          </w:p>
        </w:tc>
        <w:tc>
          <w:tcPr>
            <w:tcW w:w="3597" w:type="dxa"/>
            <w:shd w:val="clear" w:color="auto" w:fill="auto"/>
          </w:tcPr>
          <w:p w14:paraId="6EA5BF2C" w14:textId="77777777" w:rsidR="00F05577" w:rsidRPr="00CC6C95" w:rsidRDefault="00F05577">
            <w:pPr>
              <w:spacing w:line="240" w:lineRule="auto"/>
              <w:jc w:val="both"/>
              <w:rPr>
                <w:lang w:val="lt-LT"/>
              </w:rPr>
            </w:pPr>
            <w:r w:rsidRPr="00CC6C95">
              <w:rPr>
                <w:lang w:val="lt-LT"/>
              </w:rPr>
              <w:t>Nosies užgulimas</w:t>
            </w:r>
          </w:p>
        </w:tc>
      </w:tr>
      <w:tr w:rsidR="00F05577" w:rsidRPr="00653DB1" w14:paraId="5D235C48" w14:textId="77777777" w:rsidTr="005061AF">
        <w:tc>
          <w:tcPr>
            <w:tcW w:w="4928" w:type="dxa"/>
            <w:shd w:val="clear" w:color="auto" w:fill="auto"/>
          </w:tcPr>
          <w:p w14:paraId="14C94D1D" w14:textId="77777777" w:rsidR="00F05577" w:rsidRPr="00CC6C95" w:rsidRDefault="00F05577">
            <w:pPr>
              <w:spacing w:line="240" w:lineRule="auto"/>
              <w:jc w:val="both"/>
              <w:rPr>
                <w:lang w:val="lt-LT"/>
              </w:rPr>
            </w:pPr>
          </w:p>
        </w:tc>
        <w:tc>
          <w:tcPr>
            <w:tcW w:w="3597" w:type="dxa"/>
            <w:shd w:val="clear" w:color="auto" w:fill="auto"/>
          </w:tcPr>
          <w:p w14:paraId="09A013C7" w14:textId="77777777" w:rsidR="00F05577" w:rsidRPr="00CC6C95" w:rsidRDefault="00F05577">
            <w:pPr>
              <w:spacing w:line="240" w:lineRule="auto"/>
              <w:jc w:val="both"/>
              <w:rPr>
                <w:lang w:val="lt-LT"/>
              </w:rPr>
            </w:pPr>
            <w:r w:rsidRPr="00CC6C95">
              <w:rPr>
                <w:lang w:val="lt-LT"/>
              </w:rPr>
              <w:t>Nemalonus pojūtis nosyje</w:t>
            </w:r>
          </w:p>
        </w:tc>
      </w:tr>
      <w:tr w:rsidR="00F05577" w:rsidRPr="00653DB1" w14:paraId="61A256D6" w14:textId="77777777" w:rsidTr="005061AF">
        <w:tc>
          <w:tcPr>
            <w:tcW w:w="4928" w:type="dxa"/>
            <w:shd w:val="clear" w:color="auto" w:fill="auto"/>
          </w:tcPr>
          <w:p w14:paraId="30982FB1" w14:textId="77777777" w:rsidR="00F05577" w:rsidRPr="00CC6C95" w:rsidRDefault="00F05577">
            <w:pPr>
              <w:spacing w:line="240" w:lineRule="auto"/>
              <w:jc w:val="both"/>
              <w:rPr>
                <w:lang w:val="lt-LT"/>
              </w:rPr>
            </w:pPr>
          </w:p>
        </w:tc>
        <w:tc>
          <w:tcPr>
            <w:tcW w:w="3597" w:type="dxa"/>
            <w:shd w:val="clear" w:color="auto" w:fill="auto"/>
          </w:tcPr>
          <w:p w14:paraId="596A649A" w14:textId="77777777" w:rsidR="00F05577" w:rsidRPr="00CC6C95" w:rsidRDefault="00F05577">
            <w:pPr>
              <w:spacing w:line="240" w:lineRule="auto"/>
              <w:jc w:val="both"/>
              <w:rPr>
                <w:lang w:val="lt-LT"/>
              </w:rPr>
            </w:pPr>
            <w:r w:rsidRPr="00CC6C95">
              <w:rPr>
                <w:lang w:val="lt-LT"/>
              </w:rPr>
              <w:t>Rinorėja</w:t>
            </w:r>
          </w:p>
        </w:tc>
      </w:tr>
      <w:tr w:rsidR="00F05577" w:rsidRPr="00653DB1" w14:paraId="452C9581" w14:textId="77777777" w:rsidTr="005061AF">
        <w:tc>
          <w:tcPr>
            <w:tcW w:w="4928" w:type="dxa"/>
            <w:shd w:val="clear" w:color="auto" w:fill="auto"/>
          </w:tcPr>
          <w:p w14:paraId="2BEA495A" w14:textId="77777777" w:rsidR="00F05577" w:rsidRPr="00CC6C95" w:rsidRDefault="00F05577">
            <w:pPr>
              <w:spacing w:line="240" w:lineRule="auto"/>
              <w:jc w:val="both"/>
              <w:rPr>
                <w:lang w:val="lt-LT"/>
              </w:rPr>
            </w:pPr>
          </w:p>
        </w:tc>
        <w:tc>
          <w:tcPr>
            <w:tcW w:w="3597" w:type="dxa"/>
            <w:shd w:val="clear" w:color="auto" w:fill="auto"/>
          </w:tcPr>
          <w:p w14:paraId="560CD3F7" w14:textId="77777777" w:rsidR="00F05577" w:rsidRPr="00CC6C95" w:rsidRDefault="00F05577">
            <w:pPr>
              <w:spacing w:line="240" w:lineRule="auto"/>
              <w:jc w:val="both"/>
              <w:rPr>
                <w:lang w:val="lt-LT"/>
              </w:rPr>
            </w:pPr>
            <w:r w:rsidRPr="00CC6C95">
              <w:rPr>
                <w:lang w:val="lt-LT"/>
              </w:rPr>
              <w:t>Čiaudulys</w:t>
            </w:r>
          </w:p>
        </w:tc>
      </w:tr>
      <w:tr w:rsidR="00F05577" w:rsidRPr="00653DB1" w14:paraId="7D52B046" w14:textId="77777777" w:rsidTr="005061AF">
        <w:tc>
          <w:tcPr>
            <w:tcW w:w="4928" w:type="dxa"/>
            <w:shd w:val="clear" w:color="auto" w:fill="auto"/>
          </w:tcPr>
          <w:p w14:paraId="5A70497B" w14:textId="77777777" w:rsidR="00F05577" w:rsidRPr="00CC6C95" w:rsidRDefault="00F05577">
            <w:pPr>
              <w:spacing w:line="240" w:lineRule="auto"/>
              <w:jc w:val="both"/>
              <w:rPr>
                <w:lang w:val="lt-LT"/>
              </w:rPr>
            </w:pPr>
          </w:p>
        </w:tc>
        <w:tc>
          <w:tcPr>
            <w:tcW w:w="3597" w:type="dxa"/>
            <w:shd w:val="clear" w:color="auto" w:fill="auto"/>
          </w:tcPr>
          <w:p w14:paraId="20BFE8CC" w14:textId="77777777" w:rsidR="00F05577" w:rsidRPr="00CC6C95" w:rsidRDefault="00F05577">
            <w:pPr>
              <w:spacing w:line="240" w:lineRule="auto"/>
              <w:jc w:val="both"/>
              <w:rPr>
                <w:lang w:val="lt-LT"/>
              </w:rPr>
            </w:pPr>
            <w:r w:rsidRPr="00CC6C95">
              <w:rPr>
                <w:lang w:val="lt-LT"/>
              </w:rPr>
              <w:t>Burnos ir ryklės skausmas</w:t>
            </w:r>
          </w:p>
        </w:tc>
      </w:tr>
      <w:tr w:rsidR="00F05577" w:rsidRPr="00653DB1" w14:paraId="79111D47" w14:textId="77777777" w:rsidTr="005061AF">
        <w:tc>
          <w:tcPr>
            <w:tcW w:w="4928" w:type="dxa"/>
            <w:shd w:val="clear" w:color="auto" w:fill="auto"/>
          </w:tcPr>
          <w:p w14:paraId="68416949" w14:textId="77777777" w:rsidR="00F05577" w:rsidRPr="00CC6C95" w:rsidRDefault="00F05577">
            <w:pPr>
              <w:spacing w:line="240" w:lineRule="auto"/>
              <w:jc w:val="both"/>
              <w:rPr>
                <w:lang w:val="lt-LT"/>
              </w:rPr>
            </w:pPr>
          </w:p>
        </w:tc>
        <w:tc>
          <w:tcPr>
            <w:tcW w:w="3597" w:type="dxa"/>
            <w:shd w:val="clear" w:color="auto" w:fill="auto"/>
          </w:tcPr>
          <w:p w14:paraId="3070F91A" w14:textId="77777777" w:rsidR="00F05577" w:rsidRPr="00CC6C95" w:rsidRDefault="00F05577">
            <w:pPr>
              <w:spacing w:line="240" w:lineRule="auto"/>
              <w:jc w:val="both"/>
              <w:rPr>
                <w:lang w:val="lt-LT"/>
              </w:rPr>
            </w:pPr>
            <w:r w:rsidRPr="00CC6C95">
              <w:rPr>
                <w:lang w:val="lt-LT"/>
              </w:rPr>
              <w:t>Skreplių sekrecijos padidėjimas</w:t>
            </w:r>
          </w:p>
        </w:tc>
      </w:tr>
      <w:tr w:rsidR="00F05577" w:rsidRPr="00653DB1" w14:paraId="3405FAA6" w14:textId="77777777" w:rsidTr="005061AF">
        <w:tc>
          <w:tcPr>
            <w:tcW w:w="4928" w:type="dxa"/>
            <w:shd w:val="clear" w:color="auto" w:fill="auto"/>
          </w:tcPr>
          <w:p w14:paraId="209D2DE6" w14:textId="77777777" w:rsidR="00F05577" w:rsidRPr="00CC6C95" w:rsidRDefault="00F05577">
            <w:pPr>
              <w:spacing w:line="240" w:lineRule="auto"/>
              <w:jc w:val="both"/>
              <w:rPr>
                <w:lang w:val="lt-LT"/>
              </w:rPr>
            </w:pPr>
          </w:p>
        </w:tc>
        <w:tc>
          <w:tcPr>
            <w:tcW w:w="3597" w:type="dxa"/>
            <w:shd w:val="clear" w:color="auto" w:fill="auto"/>
          </w:tcPr>
          <w:p w14:paraId="48F682D5" w14:textId="77777777" w:rsidR="00F05577" w:rsidRPr="00CC6C95" w:rsidRDefault="00F05577">
            <w:pPr>
              <w:spacing w:line="240" w:lineRule="auto"/>
              <w:jc w:val="both"/>
              <w:rPr>
                <w:lang w:val="lt-LT"/>
              </w:rPr>
            </w:pPr>
            <w:r w:rsidRPr="00CC6C95">
              <w:rPr>
                <w:lang w:val="lt-LT"/>
              </w:rPr>
              <w:t>Ančių sutrikimai</w:t>
            </w:r>
          </w:p>
        </w:tc>
      </w:tr>
      <w:tr w:rsidR="00F05577" w:rsidRPr="00653DB1" w14:paraId="3BA7DB53" w14:textId="77777777" w:rsidTr="005061AF">
        <w:tc>
          <w:tcPr>
            <w:tcW w:w="4928" w:type="dxa"/>
            <w:shd w:val="clear" w:color="auto" w:fill="auto"/>
          </w:tcPr>
          <w:p w14:paraId="646D80E7" w14:textId="77777777" w:rsidR="00F05577" w:rsidRPr="00CC6C95" w:rsidRDefault="00F05577">
            <w:pPr>
              <w:spacing w:line="240" w:lineRule="auto"/>
              <w:jc w:val="both"/>
              <w:rPr>
                <w:lang w:val="lt-LT"/>
              </w:rPr>
            </w:pPr>
          </w:p>
        </w:tc>
        <w:tc>
          <w:tcPr>
            <w:tcW w:w="3597" w:type="dxa"/>
            <w:shd w:val="clear" w:color="auto" w:fill="auto"/>
          </w:tcPr>
          <w:p w14:paraId="57F70C83" w14:textId="77777777" w:rsidR="00F05577" w:rsidRPr="00CC6C95" w:rsidRDefault="00F05577">
            <w:pPr>
              <w:spacing w:line="240" w:lineRule="auto"/>
              <w:jc w:val="both"/>
              <w:rPr>
                <w:lang w:val="lt-LT"/>
              </w:rPr>
            </w:pPr>
            <w:r w:rsidRPr="00CC6C95">
              <w:rPr>
                <w:lang w:val="lt-LT"/>
              </w:rPr>
              <w:t>Dispnėja</w:t>
            </w:r>
          </w:p>
        </w:tc>
      </w:tr>
      <w:tr w:rsidR="00F05577" w:rsidRPr="00653DB1" w14:paraId="03ECAB4C" w14:textId="77777777" w:rsidTr="005061AF">
        <w:tc>
          <w:tcPr>
            <w:tcW w:w="4928" w:type="dxa"/>
            <w:shd w:val="clear" w:color="auto" w:fill="auto"/>
          </w:tcPr>
          <w:p w14:paraId="3195E1E9" w14:textId="77777777" w:rsidR="00F05577" w:rsidRPr="00CC6C95" w:rsidRDefault="00F05577">
            <w:pPr>
              <w:spacing w:line="240" w:lineRule="auto"/>
              <w:jc w:val="both"/>
              <w:rPr>
                <w:lang w:val="lt-LT"/>
              </w:rPr>
            </w:pPr>
          </w:p>
        </w:tc>
        <w:tc>
          <w:tcPr>
            <w:tcW w:w="3597" w:type="dxa"/>
            <w:shd w:val="clear" w:color="auto" w:fill="auto"/>
          </w:tcPr>
          <w:p w14:paraId="5E086A8E" w14:textId="77777777" w:rsidR="00F05577" w:rsidRPr="00CC6C95" w:rsidRDefault="00F05577">
            <w:pPr>
              <w:spacing w:line="240" w:lineRule="auto"/>
              <w:jc w:val="both"/>
              <w:rPr>
                <w:lang w:val="lt-LT"/>
              </w:rPr>
            </w:pPr>
            <w:r w:rsidRPr="00CC6C95">
              <w:rPr>
                <w:lang w:val="lt-LT"/>
              </w:rPr>
              <w:t>Disfonija</w:t>
            </w:r>
          </w:p>
        </w:tc>
      </w:tr>
      <w:tr w:rsidR="00F05577" w:rsidRPr="00653DB1" w14:paraId="729D7A04" w14:textId="77777777" w:rsidTr="005061AF">
        <w:tc>
          <w:tcPr>
            <w:tcW w:w="4928" w:type="dxa"/>
            <w:shd w:val="clear" w:color="auto" w:fill="auto"/>
          </w:tcPr>
          <w:p w14:paraId="297430B1" w14:textId="77777777" w:rsidR="00F05577" w:rsidRPr="00CC6C95" w:rsidRDefault="00F05577">
            <w:pPr>
              <w:spacing w:line="240" w:lineRule="auto"/>
              <w:jc w:val="both"/>
              <w:rPr>
                <w:lang w:val="lt-LT"/>
              </w:rPr>
            </w:pPr>
          </w:p>
        </w:tc>
        <w:tc>
          <w:tcPr>
            <w:tcW w:w="3597" w:type="dxa"/>
            <w:shd w:val="clear" w:color="auto" w:fill="auto"/>
          </w:tcPr>
          <w:p w14:paraId="697CC4F9" w14:textId="77777777" w:rsidR="00F05577" w:rsidRPr="00CC6C95" w:rsidRDefault="00F05577">
            <w:pPr>
              <w:spacing w:line="240" w:lineRule="auto"/>
              <w:jc w:val="both"/>
              <w:rPr>
                <w:lang w:val="lt-LT"/>
              </w:rPr>
            </w:pPr>
            <w:r w:rsidRPr="00CC6C95">
              <w:rPr>
                <w:lang w:val="lt-LT"/>
              </w:rPr>
              <w:t>Kosulys</w:t>
            </w:r>
          </w:p>
        </w:tc>
      </w:tr>
      <w:tr w:rsidR="00F05577" w:rsidRPr="00653DB1" w14:paraId="11DB5E1C" w14:textId="77777777" w:rsidTr="005061AF">
        <w:tc>
          <w:tcPr>
            <w:tcW w:w="4928" w:type="dxa"/>
            <w:shd w:val="clear" w:color="auto" w:fill="auto"/>
          </w:tcPr>
          <w:p w14:paraId="1E5EEB6F" w14:textId="77777777" w:rsidR="00F05577" w:rsidRPr="00CC6C95" w:rsidRDefault="00F05577">
            <w:pPr>
              <w:spacing w:line="240" w:lineRule="auto"/>
              <w:jc w:val="both"/>
              <w:rPr>
                <w:lang w:val="lt-LT"/>
              </w:rPr>
            </w:pPr>
          </w:p>
        </w:tc>
        <w:tc>
          <w:tcPr>
            <w:tcW w:w="3597" w:type="dxa"/>
            <w:shd w:val="clear" w:color="auto" w:fill="auto"/>
          </w:tcPr>
          <w:p w14:paraId="3A7ABE17" w14:textId="77777777" w:rsidR="00F05577" w:rsidRPr="00CC6C95" w:rsidRDefault="00F05577">
            <w:pPr>
              <w:spacing w:line="240" w:lineRule="auto"/>
              <w:jc w:val="both"/>
              <w:rPr>
                <w:lang w:val="lt-LT"/>
              </w:rPr>
            </w:pPr>
            <w:r w:rsidRPr="00CC6C95">
              <w:rPr>
                <w:lang w:val="lt-LT"/>
              </w:rPr>
              <w:t>Žiovulys</w:t>
            </w:r>
          </w:p>
        </w:tc>
      </w:tr>
      <w:tr w:rsidR="00F05577" w:rsidRPr="00653DB1" w14:paraId="2B48B6D1" w14:textId="77777777" w:rsidTr="005061AF">
        <w:tc>
          <w:tcPr>
            <w:tcW w:w="4928" w:type="dxa"/>
            <w:shd w:val="clear" w:color="auto" w:fill="auto"/>
          </w:tcPr>
          <w:p w14:paraId="27B62546" w14:textId="77777777" w:rsidR="00F05577" w:rsidRPr="00CC6C95" w:rsidRDefault="00F05577">
            <w:pPr>
              <w:spacing w:line="240" w:lineRule="auto"/>
              <w:jc w:val="both"/>
              <w:rPr>
                <w:b/>
                <w:lang w:val="lt-LT"/>
              </w:rPr>
            </w:pPr>
            <w:r w:rsidRPr="00CC6C95">
              <w:rPr>
                <w:rStyle w:val="DeltaViewInsertion"/>
                <w:color w:val="auto"/>
                <w:u w:val="none"/>
                <w:lang w:val="lt-LT"/>
              </w:rPr>
              <w:t>Virškinimo trakto sutrikimai</w:t>
            </w:r>
          </w:p>
        </w:tc>
        <w:tc>
          <w:tcPr>
            <w:tcW w:w="3597" w:type="dxa"/>
            <w:shd w:val="clear" w:color="auto" w:fill="auto"/>
          </w:tcPr>
          <w:p w14:paraId="11C0C4C0" w14:textId="77777777" w:rsidR="00F05577" w:rsidRPr="00CC6C95" w:rsidRDefault="00F05577">
            <w:pPr>
              <w:spacing w:line="240" w:lineRule="auto"/>
              <w:jc w:val="both"/>
              <w:rPr>
                <w:lang w:val="lt-LT"/>
              </w:rPr>
            </w:pPr>
          </w:p>
        </w:tc>
      </w:tr>
      <w:tr w:rsidR="00F05577" w:rsidRPr="00653DB1" w14:paraId="1AE407B1" w14:textId="77777777" w:rsidTr="005061AF">
        <w:tc>
          <w:tcPr>
            <w:tcW w:w="4928" w:type="dxa"/>
            <w:shd w:val="clear" w:color="auto" w:fill="auto"/>
          </w:tcPr>
          <w:p w14:paraId="1F9A4B31" w14:textId="77777777" w:rsidR="00F05577" w:rsidRPr="00CC6C95" w:rsidRDefault="00F05577">
            <w:pPr>
              <w:spacing w:line="240" w:lineRule="auto"/>
              <w:jc w:val="both"/>
              <w:rPr>
                <w:lang w:val="lt-LT"/>
              </w:rPr>
            </w:pPr>
            <w:r w:rsidRPr="00CC6C95">
              <w:rPr>
                <w:lang w:val="lt-LT"/>
              </w:rPr>
              <w:t>Labai dažni</w:t>
            </w:r>
          </w:p>
        </w:tc>
        <w:tc>
          <w:tcPr>
            <w:tcW w:w="3597" w:type="dxa"/>
            <w:shd w:val="clear" w:color="auto" w:fill="auto"/>
          </w:tcPr>
          <w:p w14:paraId="7D43536A" w14:textId="77777777" w:rsidR="00F05577" w:rsidRPr="00CC6C95" w:rsidRDefault="00F05577">
            <w:pPr>
              <w:spacing w:line="240" w:lineRule="auto"/>
              <w:jc w:val="both"/>
              <w:rPr>
                <w:lang w:val="lt-LT"/>
              </w:rPr>
            </w:pPr>
            <w:r w:rsidRPr="00CC6C95">
              <w:rPr>
                <w:rStyle w:val="DeltaViewInsertion"/>
                <w:color w:val="auto"/>
                <w:u w:val="none"/>
                <w:lang w:val="lt-LT"/>
              </w:rPr>
              <w:t>Pilvo skausmas</w:t>
            </w:r>
          </w:p>
        </w:tc>
      </w:tr>
      <w:tr w:rsidR="00F05577" w:rsidRPr="00653DB1" w14:paraId="342D26AE" w14:textId="77777777" w:rsidTr="005061AF">
        <w:tc>
          <w:tcPr>
            <w:tcW w:w="4928" w:type="dxa"/>
            <w:shd w:val="clear" w:color="auto" w:fill="auto"/>
          </w:tcPr>
          <w:p w14:paraId="3907C048" w14:textId="77777777" w:rsidR="00F05577" w:rsidRPr="00CC6C95" w:rsidRDefault="00F05577">
            <w:pPr>
              <w:spacing w:line="240" w:lineRule="auto"/>
              <w:jc w:val="both"/>
              <w:rPr>
                <w:lang w:val="lt-LT"/>
              </w:rPr>
            </w:pPr>
          </w:p>
        </w:tc>
        <w:tc>
          <w:tcPr>
            <w:tcW w:w="3597" w:type="dxa"/>
            <w:shd w:val="clear" w:color="auto" w:fill="auto"/>
          </w:tcPr>
          <w:p w14:paraId="79685FB9" w14:textId="77777777" w:rsidR="00F05577" w:rsidRPr="00CC6C95" w:rsidRDefault="00F05577">
            <w:pPr>
              <w:spacing w:line="240" w:lineRule="auto"/>
              <w:jc w:val="both"/>
              <w:rPr>
                <w:lang w:val="lt-LT"/>
              </w:rPr>
            </w:pPr>
            <w:r w:rsidRPr="00CC6C95">
              <w:rPr>
                <w:rStyle w:val="DeltaViewInsertion"/>
                <w:color w:val="auto"/>
                <w:u w:val="none"/>
                <w:lang w:val="lt-LT"/>
              </w:rPr>
              <w:t>Pilvo diegliai</w:t>
            </w:r>
          </w:p>
        </w:tc>
      </w:tr>
      <w:tr w:rsidR="00F05577" w:rsidRPr="00653DB1" w14:paraId="1AA000BE" w14:textId="77777777" w:rsidTr="005061AF">
        <w:tc>
          <w:tcPr>
            <w:tcW w:w="4928" w:type="dxa"/>
            <w:shd w:val="clear" w:color="auto" w:fill="auto"/>
          </w:tcPr>
          <w:p w14:paraId="4331BF65" w14:textId="77777777" w:rsidR="00F05577" w:rsidRPr="00CC6C95" w:rsidRDefault="00F05577">
            <w:pPr>
              <w:spacing w:line="240" w:lineRule="auto"/>
              <w:jc w:val="both"/>
              <w:rPr>
                <w:lang w:val="lt-LT"/>
              </w:rPr>
            </w:pPr>
          </w:p>
        </w:tc>
        <w:tc>
          <w:tcPr>
            <w:tcW w:w="3597" w:type="dxa"/>
            <w:shd w:val="clear" w:color="auto" w:fill="auto"/>
          </w:tcPr>
          <w:p w14:paraId="66886BE4" w14:textId="77777777" w:rsidR="00F05577" w:rsidRPr="00CC6C95" w:rsidRDefault="00F05577">
            <w:pPr>
              <w:spacing w:line="240" w:lineRule="auto"/>
              <w:jc w:val="both"/>
              <w:rPr>
                <w:lang w:val="lt-LT"/>
              </w:rPr>
            </w:pPr>
            <w:r w:rsidRPr="00CC6C95">
              <w:rPr>
                <w:rStyle w:val="DeltaViewInsertion"/>
                <w:color w:val="auto"/>
                <w:u w:val="none"/>
                <w:lang w:val="lt-LT"/>
              </w:rPr>
              <w:t>Pykinimas ar polinkis vemti</w:t>
            </w:r>
          </w:p>
        </w:tc>
      </w:tr>
      <w:tr w:rsidR="00F05577" w:rsidRPr="00653DB1" w14:paraId="6EC4D49C" w14:textId="77777777" w:rsidTr="005061AF">
        <w:tc>
          <w:tcPr>
            <w:tcW w:w="4928" w:type="dxa"/>
            <w:shd w:val="clear" w:color="auto" w:fill="auto"/>
          </w:tcPr>
          <w:p w14:paraId="0749369E" w14:textId="77777777" w:rsidR="00F05577" w:rsidRPr="00CC6C95" w:rsidRDefault="00F05577">
            <w:pPr>
              <w:spacing w:line="240" w:lineRule="auto"/>
              <w:jc w:val="both"/>
              <w:rPr>
                <w:lang w:val="lt-LT"/>
              </w:rPr>
            </w:pPr>
          </w:p>
        </w:tc>
        <w:tc>
          <w:tcPr>
            <w:tcW w:w="3597" w:type="dxa"/>
            <w:shd w:val="clear" w:color="auto" w:fill="auto"/>
          </w:tcPr>
          <w:p w14:paraId="1EC10AB7" w14:textId="77777777" w:rsidR="00F05577" w:rsidRPr="00CC6C95" w:rsidRDefault="00F05577">
            <w:pPr>
              <w:spacing w:line="240" w:lineRule="auto"/>
              <w:jc w:val="both"/>
              <w:rPr>
                <w:lang w:val="lt-LT"/>
              </w:rPr>
            </w:pPr>
            <w:r w:rsidRPr="00CC6C95">
              <w:rPr>
                <w:lang w:val="lt-LT"/>
              </w:rPr>
              <w:t>Vėmimas</w:t>
            </w:r>
          </w:p>
        </w:tc>
      </w:tr>
      <w:tr w:rsidR="00F05577" w:rsidRPr="00653DB1" w14:paraId="45B84FBF" w14:textId="77777777" w:rsidTr="005061AF">
        <w:tc>
          <w:tcPr>
            <w:tcW w:w="4928" w:type="dxa"/>
            <w:shd w:val="clear" w:color="auto" w:fill="auto"/>
          </w:tcPr>
          <w:p w14:paraId="101D657A" w14:textId="77777777" w:rsidR="00F05577" w:rsidRPr="00CC6C95" w:rsidRDefault="00F05577">
            <w:pPr>
              <w:spacing w:line="240" w:lineRule="auto"/>
              <w:jc w:val="both"/>
              <w:rPr>
                <w:lang w:val="lt-LT"/>
              </w:rPr>
            </w:pPr>
            <w:r w:rsidRPr="00CC6C95">
              <w:rPr>
                <w:rStyle w:val="DeltaViewInsertion"/>
                <w:color w:val="auto"/>
                <w:u w:val="none"/>
                <w:lang w:val="lt-LT"/>
              </w:rPr>
              <w:t>Dažni</w:t>
            </w:r>
          </w:p>
        </w:tc>
        <w:tc>
          <w:tcPr>
            <w:tcW w:w="3597" w:type="dxa"/>
            <w:shd w:val="clear" w:color="auto" w:fill="auto"/>
          </w:tcPr>
          <w:p w14:paraId="52CAB616" w14:textId="77777777" w:rsidR="00F05577" w:rsidRPr="00CC6C95" w:rsidRDefault="00F05577">
            <w:pPr>
              <w:spacing w:line="240" w:lineRule="auto"/>
              <w:jc w:val="both"/>
              <w:rPr>
                <w:rStyle w:val="DeltaViewInsertion"/>
                <w:color w:val="auto"/>
                <w:u w:val="none"/>
                <w:lang w:val="lt-LT"/>
              </w:rPr>
            </w:pPr>
            <w:r w:rsidRPr="00CC6C95">
              <w:rPr>
                <w:rStyle w:val="DeltaViewInsertion"/>
                <w:color w:val="auto"/>
                <w:u w:val="none"/>
                <w:lang w:val="lt-LT"/>
              </w:rPr>
              <w:t>Viduriavimas</w:t>
            </w:r>
          </w:p>
        </w:tc>
      </w:tr>
      <w:tr w:rsidR="00F05577" w:rsidRPr="00653DB1" w14:paraId="18B9C701" w14:textId="77777777" w:rsidTr="005061AF">
        <w:tc>
          <w:tcPr>
            <w:tcW w:w="4928" w:type="dxa"/>
            <w:shd w:val="clear" w:color="auto" w:fill="auto"/>
          </w:tcPr>
          <w:p w14:paraId="4AD81F7D" w14:textId="77777777" w:rsidR="00F05577" w:rsidRPr="00CC6C95" w:rsidRDefault="00F05577">
            <w:pPr>
              <w:spacing w:line="240" w:lineRule="auto"/>
              <w:jc w:val="both"/>
              <w:rPr>
                <w:lang w:val="lt-LT"/>
              </w:rPr>
            </w:pPr>
          </w:p>
        </w:tc>
        <w:tc>
          <w:tcPr>
            <w:tcW w:w="3597" w:type="dxa"/>
            <w:shd w:val="clear" w:color="auto" w:fill="auto"/>
          </w:tcPr>
          <w:p w14:paraId="603CD4BA" w14:textId="77777777" w:rsidR="00F05577" w:rsidRPr="00CC6C95" w:rsidRDefault="00F05577">
            <w:pPr>
              <w:spacing w:line="240" w:lineRule="auto"/>
              <w:jc w:val="both"/>
              <w:rPr>
                <w:rStyle w:val="DeltaViewInsertion"/>
                <w:color w:val="auto"/>
                <w:u w:val="none"/>
                <w:lang w:val="lt-LT"/>
              </w:rPr>
            </w:pPr>
            <w:r w:rsidRPr="00CC6C95">
              <w:rPr>
                <w:rStyle w:val="DeltaViewInsertion"/>
                <w:color w:val="auto"/>
                <w:u w:val="none"/>
                <w:lang w:val="lt-LT"/>
              </w:rPr>
              <w:t>Vidurių užkietėjimas</w:t>
            </w:r>
          </w:p>
        </w:tc>
      </w:tr>
      <w:tr w:rsidR="00F05577" w:rsidRPr="00653DB1" w14:paraId="1D7B109C" w14:textId="77777777" w:rsidTr="005061AF">
        <w:tc>
          <w:tcPr>
            <w:tcW w:w="4928" w:type="dxa"/>
            <w:shd w:val="clear" w:color="auto" w:fill="auto"/>
          </w:tcPr>
          <w:p w14:paraId="2A142644" w14:textId="77777777" w:rsidR="00F05577" w:rsidRPr="00CC6C95" w:rsidRDefault="00F05577">
            <w:pPr>
              <w:spacing w:line="240" w:lineRule="auto"/>
              <w:jc w:val="both"/>
              <w:rPr>
                <w:lang w:val="lt-LT"/>
              </w:rPr>
            </w:pPr>
            <w:r w:rsidRPr="00CC6C95">
              <w:rPr>
                <w:lang w:val="lt-LT"/>
              </w:rPr>
              <w:t>Nedažni</w:t>
            </w:r>
          </w:p>
        </w:tc>
        <w:tc>
          <w:tcPr>
            <w:tcW w:w="3597" w:type="dxa"/>
            <w:shd w:val="clear" w:color="auto" w:fill="auto"/>
          </w:tcPr>
          <w:p w14:paraId="620CBB52" w14:textId="77777777" w:rsidR="00F05577" w:rsidRPr="00CC6C95" w:rsidRDefault="00F05577">
            <w:pPr>
              <w:spacing w:line="240" w:lineRule="auto"/>
              <w:jc w:val="both"/>
              <w:rPr>
                <w:rStyle w:val="DeltaViewInsertion"/>
                <w:color w:val="auto"/>
                <w:u w:val="none"/>
                <w:lang w:val="lt-LT"/>
              </w:rPr>
            </w:pPr>
            <w:r w:rsidRPr="00CC6C95">
              <w:rPr>
                <w:rStyle w:val="DeltaViewInsertion"/>
                <w:color w:val="auto"/>
                <w:u w:val="none"/>
                <w:lang w:val="lt-LT"/>
              </w:rPr>
              <w:t>Pilvo pūtimas</w:t>
            </w:r>
          </w:p>
        </w:tc>
      </w:tr>
      <w:tr w:rsidR="00F05577" w:rsidRPr="00653DB1" w14:paraId="1DC8EB46" w14:textId="77777777" w:rsidTr="005061AF">
        <w:tc>
          <w:tcPr>
            <w:tcW w:w="4928" w:type="dxa"/>
            <w:shd w:val="clear" w:color="auto" w:fill="auto"/>
          </w:tcPr>
          <w:p w14:paraId="1538DFA8" w14:textId="77777777" w:rsidR="00F05577" w:rsidRPr="00CC6C95" w:rsidRDefault="00F05577">
            <w:pPr>
              <w:spacing w:line="240" w:lineRule="auto"/>
              <w:jc w:val="both"/>
              <w:rPr>
                <w:lang w:val="lt-LT"/>
              </w:rPr>
            </w:pPr>
          </w:p>
        </w:tc>
        <w:tc>
          <w:tcPr>
            <w:tcW w:w="3597" w:type="dxa"/>
            <w:shd w:val="clear" w:color="auto" w:fill="auto"/>
          </w:tcPr>
          <w:p w14:paraId="41E8DF3C" w14:textId="77777777" w:rsidR="00F05577" w:rsidRPr="00CC6C95" w:rsidRDefault="00F05577">
            <w:pPr>
              <w:spacing w:line="240" w:lineRule="auto"/>
              <w:jc w:val="both"/>
              <w:rPr>
                <w:rStyle w:val="DeltaViewInsertion"/>
                <w:color w:val="auto"/>
                <w:u w:val="none"/>
                <w:lang w:val="lt-LT"/>
              </w:rPr>
            </w:pPr>
            <w:r w:rsidRPr="00CC6C95">
              <w:rPr>
                <w:rStyle w:val="DeltaViewInsertion"/>
                <w:color w:val="auto"/>
                <w:u w:val="none"/>
                <w:lang w:val="lt-LT"/>
              </w:rPr>
              <w:t>Hemorojus</w:t>
            </w:r>
          </w:p>
        </w:tc>
      </w:tr>
      <w:tr w:rsidR="00F05577" w:rsidRPr="00653DB1" w14:paraId="0A6F65CD" w14:textId="77777777" w:rsidTr="005061AF">
        <w:tc>
          <w:tcPr>
            <w:tcW w:w="4928" w:type="dxa"/>
            <w:shd w:val="clear" w:color="auto" w:fill="auto"/>
          </w:tcPr>
          <w:p w14:paraId="3FF6942D" w14:textId="77777777" w:rsidR="00F05577" w:rsidRPr="00CC6C95" w:rsidRDefault="00F05577">
            <w:pPr>
              <w:spacing w:line="240" w:lineRule="auto"/>
              <w:jc w:val="both"/>
              <w:rPr>
                <w:lang w:val="lt-LT"/>
              </w:rPr>
            </w:pPr>
          </w:p>
        </w:tc>
        <w:tc>
          <w:tcPr>
            <w:tcW w:w="3597" w:type="dxa"/>
            <w:shd w:val="clear" w:color="auto" w:fill="auto"/>
          </w:tcPr>
          <w:p w14:paraId="719F6194" w14:textId="77777777" w:rsidR="00F05577" w:rsidRPr="00CC6C95" w:rsidRDefault="00F05577">
            <w:pPr>
              <w:spacing w:line="240" w:lineRule="auto"/>
              <w:jc w:val="both"/>
              <w:rPr>
                <w:rStyle w:val="DeltaViewInsertion"/>
                <w:color w:val="auto"/>
                <w:u w:val="none"/>
                <w:lang w:val="lt-LT"/>
              </w:rPr>
            </w:pPr>
            <w:r w:rsidRPr="00CC6C95">
              <w:rPr>
                <w:rStyle w:val="DeltaViewInsertion"/>
                <w:color w:val="auto"/>
                <w:u w:val="none"/>
                <w:lang w:val="lt-LT"/>
              </w:rPr>
              <w:t>Opa</w:t>
            </w:r>
          </w:p>
        </w:tc>
      </w:tr>
      <w:tr w:rsidR="00F05577" w:rsidRPr="00653DB1" w14:paraId="594F4862" w14:textId="77777777" w:rsidTr="005061AF">
        <w:tc>
          <w:tcPr>
            <w:tcW w:w="4928" w:type="dxa"/>
            <w:shd w:val="clear" w:color="auto" w:fill="auto"/>
          </w:tcPr>
          <w:p w14:paraId="6EA126D6" w14:textId="77777777" w:rsidR="00F05577" w:rsidRPr="00CC6C95" w:rsidRDefault="00F05577">
            <w:pPr>
              <w:spacing w:line="240" w:lineRule="auto"/>
              <w:jc w:val="both"/>
              <w:rPr>
                <w:lang w:val="lt-LT"/>
              </w:rPr>
            </w:pPr>
          </w:p>
        </w:tc>
        <w:tc>
          <w:tcPr>
            <w:tcW w:w="3597" w:type="dxa"/>
            <w:shd w:val="clear" w:color="auto" w:fill="auto"/>
          </w:tcPr>
          <w:p w14:paraId="375BD6E1" w14:textId="77777777" w:rsidR="00F05577" w:rsidRPr="00CC6C95" w:rsidRDefault="00F05577">
            <w:pPr>
              <w:spacing w:line="240" w:lineRule="auto"/>
              <w:jc w:val="both"/>
              <w:rPr>
                <w:rStyle w:val="DeltaViewInsertion"/>
                <w:color w:val="auto"/>
                <w:u w:val="none"/>
                <w:lang w:val="lt-LT"/>
              </w:rPr>
            </w:pPr>
            <w:r w:rsidRPr="00CC6C95">
              <w:rPr>
                <w:rStyle w:val="DeltaViewInsertion"/>
                <w:color w:val="auto"/>
                <w:u w:val="none"/>
                <w:lang w:val="lt-LT"/>
              </w:rPr>
              <w:t>Burnos džiūvimas</w:t>
            </w:r>
          </w:p>
        </w:tc>
      </w:tr>
      <w:tr w:rsidR="00F05577" w:rsidRPr="00AA1ADA" w14:paraId="55435606" w14:textId="77777777" w:rsidTr="005061AF">
        <w:tc>
          <w:tcPr>
            <w:tcW w:w="4928" w:type="dxa"/>
            <w:shd w:val="clear" w:color="auto" w:fill="auto"/>
          </w:tcPr>
          <w:p w14:paraId="5198BEDA" w14:textId="77777777" w:rsidR="00F05577" w:rsidRPr="00CC6C95" w:rsidRDefault="00F05577">
            <w:pPr>
              <w:spacing w:line="240" w:lineRule="auto"/>
              <w:jc w:val="both"/>
              <w:rPr>
                <w:b/>
                <w:lang w:val="lt-LT"/>
              </w:rPr>
            </w:pPr>
            <w:r w:rsidRPr="00CC6C95">
              <w:rPr>
                <w:rStyle w:val="DeltaViewInsertion"/>
                <w:color w:val="auto"/>
                <w:u w:val="none"/>
                <w:lang w:val="lt-LT"/>
              </w:rPr>
              <w:t>Kepenų, tulžies pūslės ir latakų sutrikimai</w:t>
            </w:r>
          </w:p>
        </w:tc>
        <w:tc>
          <w:tcPr>
            <w:tcW w:w="3597" w:type="dxa"/>
            <w:shd w:val="clear" w:color="auto" w:fill="auto"/>
          </w:tcPr>
          <w:p w14:paraId="6BDE9692" w14:textId="77777777" w:rsidR="00F05577" w:rsidRPr="00CC6C95" w:rsidRDefault="00F05577">
            <w:pPr>
              <w:spacing w:line="240" w:lineRule="auto"/>
              <w:jc w:val="both"/>
              <w:rPr>
                <w:lang w:val="lt-LT"/>
              </w:rPr>
            </w:pPr>
          </w:p>
        </w:tc>
      </w:tr>
      <w:tr w:rsidR="00F05577" w:rsidRPr="00653DB1" w14:paraId="7555FEDE" w14:textId="77777777" w:rsidTr="005061AF">
        <w:tc>
          <w:tcPr>
            <w:tcW w:w="4928" w:type="dxa"/>
            <w:shd w:val="clear" w:color="auto" w:fill="auto"/>
          </w:tcPr>
          <w:p w14:paraId="13480F1B" w14:textId="77777777" w:rsidR="00F05577" w:rsidRPr="00CC6C95" w:rsidRDefault="00F05577">
            <w:pPr>
              <w:spacing w:line="240" w:lineRule="auto"/>
              <w:jc w:val="both"/>
              <w:rPr>
                <w:lang w:val="lt-LT"/>
              </w:rPr>
            </w:pPr>
            <w:r w:rsidRPr="00CC6C95">
              <w:rPr>
                <w:w w:val="0"/>
                <w:lang w:val="lt-LT"/>
              </w:rPr>
              <w:t>Nedažni</w:t>
            </w:r>
          </w:p>
        </w:tc>
        <w:tc>
          <w:tcPr>
            <w:tcW w:w="3597" w:type="dxa"/>
            <w:shd w:val="clear" w:color="auto" w:fill="auto"/>
          </w:tcPr>
          <w:p w14:paraId="4E783A00" w14:textId="77777777" w:rsidR="00F05577" w:rsidRPr="00CC6C95" w:rsidRDefault="00F05577">
            <w:pPr>
              <w:spacing w:line="240" w:lineRule="auto"/>
              <w:jc w:val="both"/>
              <w:rPr>
                <w:lang w:val="lt-LT"/>
              </w:rPr>
            </w:pPr>
            <w:r w:rsidRPr="00CC6C95">
              <w:rPr>
                <w:rStyle w:val="DeltaViewInsertion"/>
                <w:color w:val="auto"/>
                <w:u w:val="none"/>
                <w:lang w:val="lt-LT"/>
              </w:rPr>
              <w:t>Kepenų sutrikimas</w:t>
            </w:r>
          </w:p>
        </w:tc>
      </w:tr>
      <w:tr w:rsidR="00F05577" w:rsidRPr="00653DB1" w14:paraId="7D076260" w14:textId="77777777" w:rsidTr="005061AF">
        <w:tc>
          <w:tcPr>
            <w:tcW w:w="4928" w:type="dxa"/>
            <w:shd w:val="clear" w:color="auto" w:fill="auto"/>
          </w:tcPr>
          <w:p w14:paraId="7F1F87ED" w14:textId="77777777" w:rsidR="00F05577" w:rsidRPr="00CC6C95" w:rsidRDefault="00F05577">
            <w:pPr>
              <w:spacing w:line="240" w:lineRule="auto"/>
              <w:jc w:val="both"/>
              <w:rPr>
                <w:w w:val="0"/>
                <w:lang w:val="lt-LT"/>
              </w:rPr>
            </w:pPr>
          </w:p>
        </w:tc>
        <w:tc>
          <w:tcPr>
            <w:tcW w:w="3597" w:type="dxa"/>
            <w:shd w:val="clear" w:color="auto" w:fill="auto"/>
          </w:tcPr>
          <w:p w14:paraId="77AE83E8" w14:textId="77777777" w:rsidR="00F05577" w:rsidRPr="00CC6C95" w:rsidRDefault="00F05577">
            <w:pPr>
              <w:spacing w:line="240" w:lineRule="auto"/>
              <w:jc w:val="both"/>
              <w:rPr>
                <w:rStyle w:val="DeltaViewInsertion"/>
                <w:color w:val="auto"/>
                <w:u w:val="none"/>
                <w:lang w:val="lt-LT"/>
              </w:rPr>
            </w:pPr>
            <w:r w:rsidRPr="00CC6C95">
              <w:rPr>
                <w:rStyle w:val="DeltaViewInsertion"/>
                <w:color w:val="auto"/>
                <w:u w:val="none"/>
                <w:lang w:val="lt-LT"/>
              </w:rPr>
              <w:t>Bilirubino kiekio padidėjimas</w:t>
            </w:r>
          </w:p>
        </w:tc>
      </w:tr>
      <w:tr w:rsidR="00F05577" w:rsidRPr="00653DB1" w14:paraId="5BB50170" w14:textId="77777777" w:rsidTr="005061AF">
        <w:tc>
          <w:tcPr>
            <w:tcW w:w="4928" w:type="dxa"/>
            <w:shd w:val="clear" w:color="auto" w:fill="auto"/>
          </w:tcPr>
          <w:p w14:paraId="1F55E9E6" w14:textId="77777777" w:rsidR="00F05577" w:rsidRPr="00CC6C95" w:rsidRDefault="00F05577">
            <w:pPr>
              <w:spacing w:line="240" w:lineRule="auto"/>
              <w:jc w:val="both"/>
              <w:rPr>
                <w:w w:val="0"/>
                <w:lang w:val="lt-LT"/>
              </w:rPr>
            </w:pPr>
          </w:p>
        </w:tc>
        <w:tc>
          <w:tcPr>
            <w:tcW w:w="3597" w:type="dxa"/>
            <w:shd w:val="clear" w:color="auto" w:fill="auto"/>
          </w:tcPr>
          <w:p w14:paraId="3DFADB1F" w14:textId="77777777" w:rsidR="00F05577" w:rsidRPr="00CC6C95" w:rsidRDefault="00F05577">
            <w:pPr>
              <w:spacing w:line="240" w:lineRule="auto"/>
              <w:jc w:val="both"/>
              <w:rPr>
                <w:rStyle w:val="DeltaViewInsertion"/>
                <w:color w:val="auto"/>
                <w:u w:val="none"/>
                <w:lang w:val="lt-LT"/>
              </w:rPr>
            </w:pPr>
            <w:r w:rsidRPr="00CC6C95">
              <w:rPr>
                <w:rStyle w:val="DeltaViewInsertion"/>
                <w:color w:val="auto"/>
                <w:u w:val="none"/>
                <w:lang w:val="lt-LT"/>
              </w:rPr>
              <w:t>Hepatitas</w:t>
            </w:r>
          </w:p>
        </w:tc>
      </w:tr>
      <w:tr w:rsidR="00F05577" w:rsidRPr="00AA1ADA" w14:paraId="3DC7DFD7" w14:textId="77777777" w:rsidTr="005061AF">
        <w:tc>
          <w:tcPr>
            <w:tcW w:w="4928" w:type="dxa"/>
            <w:shd w:val="clear" w:color="auto" w:fill="auto"/>
          </w:tcPr>
          <w:p w14:paraId="4A0502F9" w14:textId="77777777" w:rsidR="00F05577" w:rsidRPr="00CC6C95" w:rsidRDefault="00F05577">
            <w:pPr>
              <w:spacing w:line="240" w:lineRule="auto"/>
              <w:jc w:val="both"/>
              <w:rPr>
                <w:w w:val="0"/>
                <w:lang w:val="lt-LT"/>
              </w:rPr>
            </w:pPr>
          </w:p>
        </w:tc>
        <w:tc>
          <w:tcPr>
            <w:tcW w:w="3597" w:type="dxa"/>
            <w:shd w:val="clear" w:color="auto" w:fill="auto"/>
          </w:tcPr>
          <w:p w14:paraId="3D4FE9C4" w14:textId="77777777" w:rsidR="00F05577" w:rsidRPr="00CC6C95" w:rsidRDefault="00F05577">
            <w:pPr>
              <w:spacing w:line="240" w:lineRule="auto"/>
              <w:rPr>
                <w:rStyle w:val="DeltaViewInsertion"/>
                <w:color w:val="auto"/>
                <w:u w:val="none"/>
                <w:lang w:val="lt-LT"/>
              </w:rPr>
            </w:pPr>
            <w:r w:rsidRPr="00CC6C95">
              <w:rPr>
                <w:rStyle w:val="DeltaViewInsertion"/>
                <w:color w:val="auto"/>
                <w:u w:val="none"/>
                <w:lang w:val="lt-LT"/>
              </w:rPr>
              <w:t>Gydymo metu gali padidėti kepenų transaminazių aktyvumas. Naltreksono vartojimą nutraukus, transaminazių kiekis tampa toks, koks buvo prieš gydymą, per kelias savaites.</w:t>
            </w:r>
          </w:p>
        </w:tc>
      </w:tr>
      <w:tr w:rsidR="00F05577" w:rsidRPr="00AA1ADA" w14:paraId="06C5AEAF" w14:textId="77777777" w:rsidTr="005061AF">
        <w:tc>
          <w:tcPr>
            <w:tcW w:w="4928" w:type="dxa"/>
            <w:shd w:val="clear" w:color="auto" w:fill="auto"/>
          </w:tcPr>
          <w:p w14:paraId="37E31A91" w14:textId="77777777" w:rsidR="00F05577" w:rsidRPr="00CC6C95" w:rsidRDefault="00F05577">
            <w:pPr>
              <w:spacing w:line="240" w:lineRule="auto"/>
              <w:jc w:val="both"/>
              <w:rPr>
                <w:i/>
                <w:lang w:val="lt-LT"/>
              </w:rPr>
            </w:pPr>
            <w:r w:rsidRPr="00CC6C95">
              <w:rPr>
                <w:i/>
                <w:lang w:val="lt-LT"/>
              </w:rPr>
              <w:t>Odos ir poodinio audinio sutrikimai</w:t>
            </w:r>
          </w:p>
        </w:tc>
        <w:tc>
          <w:tcPr>
            <w:tcW w:w="3597" w:type="dxa"/>
            <w:shd w:val="clear" w:color="auto" w:fill="auto"/>
          </w:tcPr>
          <w:p w14:paraId="1E7EEFE4" w14:textId="77777777" w:rsidR="00F05577" w:rsidRPr="00CC6C95" w:rsidRDefault="00F05577">
            <w:pPr>
              <w:spacing w:line="240" w:lineRule="auto"/>
              <w:jc w:val="both"/>
              <w:rPr>
                <w:lang w:val="lt-LT"/>
              </w:rPr>
            </w:pPr>
          </w:p>
        </w:tc>
      </w:tr>
      <w:tr w:rsidR="00F05577" w:rsidRPr="00653DB1" w14:paraId="4269AB07" w14:textId="77777777" w:rsidTr="005061AF">
        <w:tc>
          <w:tcPr>
            <w:tcW w:w="4928" w:type="dxa"/>
            <w:shd w:val="clear" w:color="auto" w:fill="auto"/>
          </w:tcPr>
          <w:p w14:paraId="68CB3388" w14:textId="77777777" w:rsidR="00F05577" w:rsidRPr="00CC6C95" w:rsidRDefault="00F05577">
            <w:pPr>
              <w:spacing w:line="240" w:lineRule="auto"/>
              <w:jc w:val="both"/>
              <w:rPr>
                <w:lang w:val="lt-LT"/>
              </w:rPr>
            </w:pPr>
            <w:r w:rsidRPr="00CC6C95">
              <w:rPr>
                <w:lang w:val="lt-LT"/>
              </w:rPr>
              <w:t>Dažni</w:t>
            </w:r>
          </w:p>
        </w:tc>
        <w:tc>
          <w:tcPr>
            <w:tcW w:w="3597" w:type="dxa"/>
            <w:shd w:val="clear" w:color="auto" w:fill="auto"/>
          </w:tcPr>
          <w:p w14:paraId="5684DEF1" w14:textId="77777777" w:rsidR="00F05577" w:rsidRPr="00CC6C95" w:rsidRDefault="00F05577">
            <w:pPr>
              <w:spacing w:line="240" w:lineRule="auto"/>
              <w:jc w:val="both"/>
              <w:rPr>
                <w:lang w:val="lt-LT"/>
              </w:rPr>
            </w:pPr>
            <w:r w:rsidRPr="00CC6C95">
              <w:rPr>
                <w:rStyle w:val="DeltaViewInsertion"/>
                <w:color w:val="auto"/>
                <w:u w:val="none"/>
                <w:lang w:val="lt-LT"/>
              </w:rPr>
              <w:t>Išbėrimas</w:t>
            </w:r>
          </w:p>
        </w:tc>
      </w:tr>
      <w:tr w:rsidR="00F05577" w:rsidRPr="00653DB1" w14:paraId="66E07388" w14:textId="77777777" w:rsidTr="005061AF">
        <w:tc>
          <w:tcPr>
            <w:tcW w:w="4928" w:type="dxa"/>
            <w:shd w:val="clear" w:color="auto" w:fill="auto"/>
          </w:tcPr>
          <w:p w14:paraId="6AD2FF76" w14:textId="77777777" w:rsidR="00F05577" w:rsidRPr="00CC6C95" w:rsidRDefault="00F05577">
            <w:pPr>
              <w:spacing w:line="240" w:lineRule="auto"/>
              <w:jc w:val="both"/>
              <w:rPr>
                <w:lang w:val="lt-LT"/>
              </w:rPr>
            </w:pPr>
            <w:r w:rsidRPr="00CC6C95">
              <w:rPr>
                <w:lang w:val="lt-LT"/>
              </w:rPr>
              <w:t>Nedažni</w:t>
            </w:r>
          </w:p>
        </w:tc>
        <w:tc>
          <w:tcPr>
            <w:tcW w:w="3597" w:type="dxa"/>
            <w:shd w:val="clear" w:color="auto" w:fill="auto"/>
          </w:tcPr>
          <w:p w14:paraId="3B9F3C7E" w14:textId="77777777" w:rsidR="00F05577" w:rsidRPr="00CC6C95" w:rsidRDefault="00F05577">
            <w:pPr>
              <w:spacing w:line="240" w:lineRule="auto"/>
              <w:jc w:val="both"/>
              <w:rPr>
                <w:rStyle w:val="DeltaViewInsertion"/>
                <w:color w:val="auto"/>
                <w:u w:val="none"/>
                <w:lang w:val="lt-LT"/>
              </w:rPr>
            </w:pPr>
            <w:r w:rsidRPr="00CC6C95">
              <w:rPr>
                <w:rStyle w:val="DeltaViewInsertion"/>
                <w:color w:val="auto"/>
                <w:u w:val="none"/>
                <w:lang w:val="lt-LT"/>
              </w:rPr>
              <w:t>Seborėja</w:t>
            </w:r>
          </w:p>
        </w:tc>
      </w:tr>
      <w:tr w:rsidR="00F05577" w:rsidRPr="00653DB1" w14:paraId="71059353" w14:textId="77777777" w:rsidTr="005061AF">
        <w:tc>
          <w:tcPr>
            <w:tcW w:w="4928" w:type="dxa"/>
            <w:shd w:val="clear" w:color="auto" w:fill="auto"/>
          </w:tcPr>
          <w:p w14:paraId="4BBD065E" w14:textId="77777777" w:rsidR="00F05577" w:rsidRPr="00CC6C95" w:rsidRDefault="00F05577">
            <w:pPr>
              <w:spacing w:line="240" w:lineRule="auto"/>
              <w:jc w:val="both"/>
              <w:rPr>
                <w:lang w:val="lt-LT"/>
              </w:rPr>
            </w:pPr>
          </w:p>
        </w:tc>
        <w:tc>
          <w:tcPr>
            <w:tcW w:w="3597" w:type="dxa"/>
            <w:shd w:val="clear" w:color="auto" w:fill="auto"/>
          </w:tcPr>
          <w:p w14:paraId="2DAA1572" w14:textId="77777777" w:rsidR="00F05577" w:rsidRPr="00CC6C95" w:rsidRDefault="00F05577">
            <w:pPr>
              <w:spacing w:line="240" w:lineRule="auto"/>
              <w:jc w:val="both"/>
              <w:rPr>
                <w:rStyle w:val="DeltaViewInsertion"/>
                <w:color w:val="auto"/>
                <w:u w:val="none"/>
                <w:lang w:val="lt-LT"/>
              </w:rPr>
            </w:pPr>
            <w:r w:rsidRPr="00CC6C95">
              <w:rPr>
                <w:rStyle w:val="DeltaViewInsertion"/>
                <w:color w:val="auto"/>
                <w:u w:val="none"/>
                <w:lang w:val="lt-LT"/>
              </w:rPr>
              <w:t>Niežėjimas</w:t>
            </w:r>
          </w:p>
        </w:tc>
      </w:tr>
      <w:tr w:rsidR="00F05577" w:rsidRPr="00653DB1" w14:paraId="5CCA8D21" w14:textId="77777777" w:rsidTr="005061AF">
        <w:tc>
          <w:tcPr>
            <w:tcW w:w="4928" w:type="dxa"/>
            <w:shd w:val="clear" w:color="auto" w:fill="auto"/>
          </w:tcPr>
          <w:p w14:paraId="7DF1B9FB" w14:textId="77777777" w:rsidR="00F05577" w:rsidRPr="00CC6C95" w:rsidRDefault="00F05577">
            <w:pPr>
              <w:spacing w:line="240" w:lineRule="auto"/>
              <w:jc w:val="both"/>
              <w:rPr>
                <w:lang w:val="lt-LT"/>
              </w:rPr>
            </w:pPr>
          </w:p>
        </w:tc>
        <w:tc>
          <w:tcPr>
            <w:tcW w:w="3597" w:type="dxa"/>
            <w:shd w:val="clear" w:color="auto" w:fill="auto"/>
          </w:tcPr>
          <w:p w14:paraId="3D78C280" w14:textId="77777777" w:rsidR="00F05577" w:rsidRPr="00CC6C95" w:rsidRDefault="00F05577">
            <w:pPr>
              <w:spacing w:line="240" w:lineRule="auto"/>
              <w:jc w:val="both"/>
              <w:rPr>
                <w:rStyle w:val="DeltaViewInsertion"/>
                <w:color w:val="auto"/>
                <w:u w:val="none"/>
                <w:lang w:val="lt-LT"/>
              </w:rPr>
            </w:pPr>
            <w:r w:rsidRPr="00CC6C95">
              <w:rPr>
                <w:rStyle w:val="DeltaViewInsertion"/>
                <w:color w:val="auto"/>
                <w:u w:val="none"/>
                <w:lang w:val="lt-LT"/>
              </w:rPr>
              <w:t>Spuogai</w:t>
            </w:r>
          </w:p>
        </w:tc>
      </w:tr>
      <w:tr w:rsidR="00F05577" w:rsidRPr="00653DB1" w14:paraId="3897DC80" w14:textId="77777777" w:rsidTr="005061AF">
        <w:tc>
          <w:tcPr>
            <w:tcW w:w="4928" w:type="dxa"/>
            <w:shd w:val="clear" w:color="auto" w:fill="auto"/>
          </w:tcPr>
          <w:p w14:paraId="619502A7" w14:textId="77777777" w:rsidR="00F05577" w:rsidRPr="00CC6C95" w:rsidRDefault="00F05577">
            <w:pPr>
              <w:spacing w:line="240" w:lineRule="auto"/>
              <w:jc w:val="both"/>
              <w:rPr>
                <w:lang w:val="lt-LT"/>
              </w:rPr>
            </w:pPr>
          </w:p>
        </w:tc>
        <w:tc>
          <w:tcPr>
            <w:tcW w:w="3597" w:type="dxa"/>
            <w:shd w:val="clear" w:color="auto" w:fill="auto"/>
          </w:tcPr>
          <w:p w14:paraId="2C93AE70" w14:textId="77777777" w:rsidR="00F05577" w:rsidRPr="00CC6C95" w:rsidRDefault="00F05577">
            <w:pPr>
              <w:spacing w:line="240" w:lineRule="auto"/>
              <w:jc w:val="both"/>
              <w:rPr>
                <w:rStyle w:val="DeltaViewInsertion"/>
                <w:color w:val="auto"/>
                <w:u w:val="none"/>
                <w:lang w:val="lt-LT"/>
              </w:rPr>
            </w:pPr>
            <w:r w:rsidRPr="00CC6C95">
              <w:rPr>
                <w:rStyle w:val="DeltaViewInsertion"/>
                <w:color w:val="auto"/>
                <w:u w:val="none"/>
                <w:lang w:val="lt-LT"/>
              </w:rPr>
              <w:t>Plaukų slinkimas</w:t>
            </w:r>
          </w:p>
        </w:tc>
      </w:tr>
      <w:tr w:rsidR="00F05577" w:rsidRPr="00653DB1" w14:paraId="0C5F88FD" w14:textId="77777777" w:rsidTr="005061AF">
        <w:tc>
          <w:tcPr>
            <w:tcW w:w="4928" w:type="dxa"/>
            <w:shd w:val="clear" w:color="auto" w:fill="auto"/>
          </w:tcPr>
          <w:p w14:paraId="34F2DDDD" w14:textId="77777777" w:rsidR="00F05577" w:rsidRPr="00CC6C95" w:rsidRDefault="00F05577">
            <w:pPr>
              <w:spacing w:line="240" w:lineRule="auto"/>
              <w:jc w:val="both"/>
              <w:rPr>
                <w:lang w:val="lt-LT"/>
              </w:rPr>
            </w:pPr>
            <w:r w:rsidRPr="00CC6C95">
              <w:rPr>
                <w:lang w:val="lt-LT"/>
              </w:rPr>
              <w:t>Labai reti</w:t>
            </w:r>
          </w:p>
        </w:tc>
        <w:tc>
          <w:tcPr>
            <w:tcW w:w="3597" w:type="dxa"/>
            <w:shd w:val="clear" w:color="auto" w:fill="auto"/>
          </w:tcPr>
          <w:p w14:paraId="64362613" w14:textId="77777777" w:rsidR="00F05577" w:rsidRPr="00CC6C95" w:rsidRDefault="00F05577">
            <w:pPr>
              <w:spacing w:line="240" w:lineRule="auto"/>
              <w:jc w:val="both"/>
              <w:rPr>
                <w:lang w:val="lt-LT"/>
              </w:rPr>
            </w:pPr>
            <w:r w:rsidRPr="00CC6C95">
              <w:rPr>
                <w:rStyle w:val="DeltaViewInsertion"/>
                <w:color w:val="auto"/>
                <w:u w:val="none"/>
                <w:lang w:val="lt-LT"/>
              </w:rPr>
              <w:t>Egzantema</w:t>
            </w:r>
          </w:p>
        </w:tc>
      </w:tr>
      <w:tr w:rsidR="00F05577" w:rsidRPr="00AA1ADA" w14:paraId="2003A59E" w14:textId="77777777" w:rsidTr="005061AF">
        <w:tc>
          <w:tcPr>
            <w:tcW w:w="4928" w:type="dxa"/>
            <w:shd w:val="clear" w:color="auto" w:fill="auto"/>
          </w:tcPr>
          <w:p w14:paraId="4816FC78" w14:textId="77777777" w:rsidR="00F05577" w:rsidRPr="00CC6C95" w:rsidRDefault="00F05577">
            <w:pPr>
              <w:spacing w:line="240" w:lineRule="auto"/>
              <w:jc w:val="both"/>
              <w:rPr>
                <w:b/>
                <w:lang w:val="lt-LT"/>
              </w:rPr>
            </w:pPr>
            <w:r w:rsidRPr="00CC6C95">
              <w:rPr>
                <w:i/>
                <w:lang w:val="lt-LT"/>
              </w:rPr>
              <w:t>Skeleto, raumenų ir jungiamojo audinio sutrikimai</w:t>
            </w:r>
          </w:p>
        </w:tc>
        <w:tc>
          <w:tcPr>
            <w:tcW w:w="3597" w:type="dxa"/>
            <w:shd w:val="clear" w:color="auto" w:fill="auto"/>
          </w:tcPr>
          <w:p w14:paraId="34E06807" w14:textId="77777777" w:rsidR="00F05577" w:rsidRPr="00CC6C95" w:rsidRDefault="00F05577">
            <w:pPr>
              <w:spacing w:line="240" w:lineRule="auto"/>
              <w:jc w:val="both"/>
              <w:rPr>
                <w:lang w:val="lt-LT"/>
              </w:rPr>
            </w:pPr>
          </w:p>
        </w:tc>
      </w:tr>
      <w:tr w:rsidR="00F05577" w:rsidRPr="00653DB1" w14:paraId="27618BCB" w14:textId="77777777" w:rsidTr="005061AF">
        <w:tc>
          <w:tcPr>
            <w:tcW w:w="4928" w:type="dxa"/>
            <w:shd w:val="clear" w:color="auto" w:fill="auto"/>
          </w:tcPr>
          <w:p w14:paraId="46F56668" w14:textId="77777777" w:rsidR="00F05577" w:rsidRPr="00CC6C95" w:rsidRDefault="00F05577">
            <w:pPr>
              <w:spacing w:line="240" w:lineRule="auto"/>
              <w:jc w:val="both"/>
              <w:rPr>
                <w:lang w:val="lt-LT"/>
              </w:rPr>
            </w:pPr>
            <w:r w:rsidRPr="00CC6C95">
              <w:rPr>
                <w:lang w:val="lt-LT"/>
              </w:rPr>
              <w:t>Labai dažni</w:t>
            </w:r>
          </w:p>
        </w:tc>
        <w:tc>
          <w:tcPr>
            <w:tcW w:w="3597" w:type="dxa"/>
            <w:shd w:val="clear" w:color="auto" w:fill="auto"/>
          </w:tcPr>
          <w:p w14:paraId="4F666C9C" w14:textId="77777777" w:rsidR="00F05577" w:rsidRPr="00CC6C95" w:rsidRDefault="00F05577">
            <w:pPr>
              <w:spacing w:line="240" w:lineRule="auto"/>
              <w:jc w:val="both"/>
              <w:rPr>
                <w:lang w:val="lt-LT"/>
              </w:rPr>
            </w:pPr>
            <w:r w:rsidRPr="00CC6C95">
              <w:rPr>
                <w:rStyle w:val="DeltaViewInsertion"/>
                <w:color w:val="auto"/>
                <w:u w:val="none"/>
                <w:lang w:val="lt-LT"/>
              </w:rPr>
              <w:t>Artralgija</w:t>
            </w:r>
          </w:p>
        </w:tc>
      </w:tr>
      <w:tr w:rsidR="00F05577" w:rsidRPr="00653DB1" w14:paraId="3A4CDDBF" w14:textId="77777777" w:rsidTr="005061AF">
        <w:tc>
          <w:tcPr>
            <w:tcW w:w="4928" w:type="dxa"/>
            <w:shd w:val="clear" w:color="auto" w:fill="auto"/>
          </w:tcPr>
          <w:p w14:paraId="643CAC88" w14:textId="77777777" w:rsidR="00F05577" w:rsidRPr="00CC6C95" w:rsidRDefault="00F05577">
            <w:pPr>
              <w:spacing w:line="240" w:lineRule="auto"/>
              <w:jc w:val="both"/>
              <w:rPr>
                <w:lang w:val="lt-LT"/>
              </w:rPr>
            </w:pPr>
          </w:p>
        </w:tc>
        <w:tc>
          <w:tcPr>
            <w:tcW w:w="3597" w:type="dxa"/>
            <w:shd w:val="clear" w:color="auto" w:fill="auto"/>
          </w:tcPr>
          <w:p w14:paraId="06B3C9AE" w14:textId="77777777" w:rsidR="00F05577" w:rsidRPr="00CC6C95" w:rsidRDefault="00F05577">
            <w:pPr>
              <w:spacing w:line="240" w:lineRule="auto"/>
              <w:jc w:val="both"/>
              <w:rPr>
                <w:lang w:val="lt-LT"/>
              </w:rPr>
            </w:pPr>
            <w:r w:rsidRPr="00CC6C95">
              <w:rPr>
                <w:lang w:val="lt-LT"/>
              </w:rPr>
              <w:t>Mialgija</w:t>
            </w:r>
          </w:p>
        </w:tc>
      </w:tr>
      <w:tr w:rsidR="00F05577" w:rsidRPr="00653DB1" w14:paraId="35B636E8" w14:textId="77777777" w:rsidTr="005061AF">
        <w:tc>
          <w:tcPr>
            <w:tcW w:w="4928" w:type="dxa"/>
            <w:shd w:val="clear" w:color="auto" w:fill="auto"/>
          </w:tcPr>
          <w:p w14:paraId="31E3B171" w14:textId="77777777" w:rsidR="00F05577" w:rsidRPr="00CC6C95" w:rsidRDefault="00F05577">
            <w:pPr>
              <w:spacing w:line="240" w:lineRule="auto"/>
              <w:jc w:val="both"/>
              <w:rPr>
                <w:lang w:val="lt-LT"/>
              </w:rPr>
            </w:pPr>
            <w:r w:rsidRPr="00CC6C95">
              <w:rPr>
                <w:lang w:val="lt-LT"/>
              </w:rPr>
              <w:t>Nedažni</w:t>
            </w:r>
          </w:p>
        </w:tc>
        <w:tc>
          <w:tcPr>
            <w:tcW w:w="3597" w:type="dxa"/>
            <w:shd w:val="clear" w:color="auto" w:fill="auto"/>
          </w:tcPr>
          <w:p w14:paraId="071B19B7" w14:textId="77777777" w:rsidR="00F05577" w:rsidRPr="00CC6C95" w:rsidRDefault="00F05577">
            <w:pPr>
              <w:spacing w:line="240" w:lineRule="auto"/>
              <w:jc w:val="both"/>
              <w:rPr>
                <w:lang w:val="lt-LT"/>
              </w:rPr>
            </w:pPr>
            <w:r w:rsidRPr="00CC6C95">
              <w:rPr>
                <w:lang w:val="lt-LT"/>
              </w:rPr>
              <w:t>Kirkšnies skausmas</w:t>
            </w:r>
          </w:p>
        </w:tc>
      </w:tr>
      <w:tr w:rsidR="00F05577" w:rsidRPr="00653DB1" w14:paraId="33CAD1A9" w14:textId="77777777" w:rsidTr="005061AF">
        <w:tc>
          <w:tcPr>
            <w:tcW w:w="4928" w:type="dxa"/>
            <w:shd w:val="clear" w:color="auto" w:fill="auto"/>
          </w:tcPr>
          <w:p w14:paraId="2A652951" w14:textId="77777777" w:rsidR="00F05577" w:rsidRPr="00CC6C95" w:rsidRDefault="00F05577">
            <w:pPr>
              <w:spacing w:line="240" w:lineRule="auto"/>
              <w:jc w:val="both"/>
              <w:rPr>
                <w:lang w:val="lt-LT"/>
              </w:rPr>
            </w:pPr>
            <w:r w:rsidRPr="00CC6C95">
              <w:rPr>
                <w:lang w:val="lt-LT"/>
              </w:rPr>
              <w:t>Labai reti</w:t>
            </w:r>
          </w:p>
        </w:tc>
        <w:tc>
          <w:tcPr>
            <w:tcW w:w="3597" w:type="dxa"/>
            <w:shd w:val="clear" w:color="auto" w:fill="auto"/>
          </w:tcPr>
          <w:p w14:paraId="05EEC366" w14:textId="77777777" w:rsidR="00F05577" w:rsidRPr="00CC6C95" w:rsidRDefault="00F05577">
            <w:pPr>
              <w:spacing w:line="240" w:lineRule="auto"/>
              <w:jc w:val="both"/>
              <w:rPr>
                <w:lang w:val="lt-LT"/>
              </w:rPr>
            </w:pPr>
            <w:r w:rsidRPr="00CC6C95">
              <w:rPr>
                <w:lang w:val="lt-LT"/>
              </w:rPr>
              <w:t>Rabdomiolizė</w:t>
            </w:r>
          </w:p>
        </w:tc>
      </w:tr>
      <w:tr w:rsidR="00F05577" w:rsidRPr="00AA1ADA" w14:paraId="3509C830" w14:textId="77777777" w:rsidTr="005061AF">
        <w:tc>
          <w:tcPr>
            <w:tcW w:w="4928" w:type="dxa"/>
            <w:shd w:val="clear" w:color="auto" w:fill="auto"/>
          </w:tcPr>
          <w:p w14:paraId="06D9FD51" w14:textId="77777777" w:rsidR="00F05577" w:rsidRPr="00CC6C95" w:rsidRDefault="00F05577">
            <w:pPr>
              <w:spacing w:line="240" w:lineRule="auto"/>
              <w:jc w:val="both"/>
              <w:rPr>
                <w:b/>
                <w:lang w:val="lt-LT"/>
              </w:rPr>
            </w:pPr>
            <w:r w:rsidRPr="00CC6C95">
              <w:rPr>
                <w:i/>
                <w:lang w:val="lt-LT"/>
              </w:rPr>
              <w:t>Inkstų ir šlapimo takų sutrikimai</w:t>
            </w:r>
          </w:p>
        </w:tc>
        <w:tc>
          <w:tcPr>
            <w:tcW w:w="3597" w:type="dxa"/>
            <w:shd w:val="clear" w:color="auto" w:fill="auto"/>
          </w:tcPr>
          <w:p w14:paraId="73D7B363" w14:textId="77777777" w:rsidR="00F05577" w:rsidRPr="00CC6C95" w:rsidRDefault="00F05577">
            <w:pPr>
              <w:spacing w:line="240" w:lineRule="auto"/>
              <w:jc w:val="both"/>
              <w:rPr>
                <w:lang w:val="lt-LT"/>
              </w:rPr>
            </w:pPr>
          </w:p>
        </w:tc>
      </w:tr>
      <w:tr w:rsidR="00F05577" w:rsidRPr="00653DB1" w14:paraId="3567D68F" w14:textId="77777777" w:rsidTr="005061AF">
        <w:tc>
          <w:tcPr>
            <w:tcW w:w="4928" w:type="dxa"/>
            <w:shd w:val="clear" w:color="auto" w:fill="auto"/>
          </w:tcPr>
          <w:p w14:paraId="5351B094" w14:textId="77777777" w:rsidR="00F05577" w:rsidRPr="00CC6C95" w:rsidRDefault="00F05577">
            <w:pPr>
              <w:spacing w:line="240" w:lineRule="auto"/>
              <w:jc w:val="both"/>
              <w:rPr>
                <w:lang w:val="lt-LT"/>
              </w:rPr>
            </w:pPr>
            <w:r w:rsidRPr="00CC6C95">
              <w:rPr>
                <w:lang w:val="lt-LT"/>
              </w:rPr>
              <w:t>Dažni</w:t>
            </w:r>
          </w:p>
        </w:tc>
        <w:tc>
          <w:tcPr>
            <w:tcW w:w="3597" w:type="dxa"/>
            <w:shd w:val="clear" w:color="auto" w:fill="auto"/>
          </w:tcPr>
          <w:p w14:paraId="7FF0011E" w14:textId="77777777" w:rsidR="00F05577" w:rsidRPr="00CC6C95" w:rsidRDefault="00F05577">
            <w:pPr>
              <w:spacing w:line="240" w:lineRule="auto"/>
              <w:jc w:val="both"/>
              <w:rPr>
                <w:lang w:val="lt-LT"/>
              </w:rPr>
            </w:pPr>
            <w:r w:rsidRPr="00CC6C95">
              <w:rPr>
                <w:rStyle w:val="DeltaViewInsertion"/>
                <w:color w:val="auto"/>
                <w:u w:val="none"/>
                <w:lang w:val="lt-LT"/>
              </w:rPr>
              <w:t>Šlapimo susilaikymas</w:t>
            </w:r>
          </w:p>
        </w:tc>
      </w:tr>
      <w:tr w:rsidR="00F05577" w:rsidRPr="00653DB1" w14:paraId="20CE12FF" w14:textId="77777777" w:rsidTr="005061AF">
        <w:tc>
          <w:tcPr>
            <w:tcW w:w="4928" w:type="dxa"/>
            <w:shd w:val="clear" w:color="auto" w:fill="auto"/>
          </w:tcPr>
          <w:p w14:paraId="6B9EECC3" w14:textId="77777777" w:rsidR="00F05577" w:rsidRPr="00CC6C95" w:rsidRDefault="00F05577">
            <w:pPr>
              <w:spacing w:line="240" w:lineRule="auto"/>
              <w:jc w:val="both"/>
              <w:rPr>
                <w:lang w:val="lt-LT"/>
              </w:rPr>
            </w:pPr>
            <w:r w:rsidRPr="00CC6C95">
              <w:rPr>
                <w:lang w:val="lt-LT"/>
              </w:rPr>
              <w:t>Nedažni</w:t>
            </w:r>
          </w:p>
        </w:tc>
        <w:tc>
          <w:tcPr>
            <w:tcW w:w="3597" w:type="dxa"/>
            <w:shd w:val="clear" w:color="auto" w:fill="auto"/>
          </w:tcPr>
          <w:p w14:paraId="4AEDD340" w14:textId="77777777" w:rsidR="00F05577" w:rsidRPr="00CC6C95" w:rsidRDefault="00F05577">
            <w:pPr>
              <w:spacing w:line="240" w:lineRule="auto"/>
              <w:jc w:val="both"/>
              <w:rPr>
                <w:rStyle w:val="DeltaViewInsertion"/>
                <w:color w:val="auto"/>
                <w:u w:val="none"/>
                <w:lang w:val="lt-LT"/>
              </w:rPr>
            </w:pPr>
            <w:r w:rsidRPr="00CC6C95">
              <w:rPr>
                <w:rStyle w:val="DeltaViewInsertion"/>
                <w:color w:val="auto"/>
                <w:u w:val="none"/>
                <w:lang w:val="lt-LT"/>
              </w:rPr>
              <w:t>Polakiurija</w:t>
            </w:r>
          </w:p>
        </w:tc>
      </w:tr>
      <w:tr w:rsidR="00F05577" w:rsidRPr="00653DB1" w14:paraId="0BB55E44" w14:textId="77777777" w:rsidTr="005061AF">
        <w:tc>
          <w:tcPr>
            <w:tcW w:w="4928" w:type="dxa"/>
            <w:shd w:val="clear" w:color="auto" w:fill="auto"/>
          </w:tcPr>
          <w:p w14:paraId="1CBB84D3" w14:textId="77777777" w:rsidR="00F05577" w:rsidRPr="00CC6C95" w:rsidRDefault="00F05577">
            <w:pPr>
              <w:spacing w:line="240" w:lineRule="auto"/>
              <w:jc w:val="both"/>
              <w:rPr>
                <w:lang w:val="lt-LT"/>
              </w:rPr>
            </w:pPr>
          </w:p>
        </w:tc>
        <w:tc>
          <w:tcPr>
            <w:tcW w:w="3597" w:type="dxa"/>
            <w:shd w:val="clear" w:color="auto" w:fill="auto"/>
          </w:tcPr>
          <w:p w14:paraId="60E3515E" w14:textId="77777777" w:rsidR="00F05577" w:rsidRPr="00CC6C95" w:rsidRDefault="00F05577">
            <w:pPr>
              <w:spacing w:line="240" w:lineRule="auto"/>
              <w:jc w:val="both"/>
              <w:rPr>
                <w:rStyle w:val="DeltaViewInsertion"/>
                <w:color w:val="auto"/>
                <w:u w:val="none"/>
                <w:lang w:val="lt-LT"/>
              </w:rPr>
            </w:pPr>
            <w:r w:rsidRPr="00CC6C95">
              <w:rPr>
                <w:rStyle w:val="DeltaViewInsertion"/>
                <w:color w:val="auto"/>
                <w:u w:val="none"/>
                <w:lang w:val="lt-LT"/>
              </w:rPr>
              <w:t>Dizurija</w:t>
            </w:r>
          </w:p>
        </w:tc>
      </w:tr>
      <w:tr w:rsidR="00F05577" w:rsidRPr="00AA1ADA" w14:paraId="79F607FC" w14:textId="77777777" w:rsidTr="005061AF">
        <w:tc>
          <w:tcPr>
            <w:tcW w:w="4928" w:type="dxa"/>
            <w:shd w:val="clear" w:color="auto" w:fill="auto"/>
          </w:tcPr>
          <w:p w14:paraId="47EE0562" w14:textId="77777777" w:rsidR="00F05577" w:rsidRPr="00CC6C95" w:rsidRDefault="00F05577">
            <w:pPr>
              <w:spacing w:line="240" w:lineRule="auto"/>
              <w:jc w:val="both"/>
              <w:rPr>
                <w:b/>
                <w:lang w:val="lt-LT"/>
              </w:rPr>
            </w:pPr>
            <w:r w:rsidRPr="00CC6C95">
              <w:rPr>
                <w:i/>
                <w:lang w:val="lt-LT"/>
              </w:rPr>
              <w:t>Lytinės sistemos ir krūties sutrikimai</w:t>
            </w:r>
          </w:p>
        </w:tc>
        <w:tc>
          <w:tcPr>
            <w:tcW w:w="3597" w:type="dxa"/>
            <w:shd w:val="clear" w:color="auto" w:fill="auto"/>
          </w:tcPr>
          <w:p w14:paraId="115160AA" w14:textId="77777777" w:rsidR="00F05577" w:rsidRPr="00CC6C95" w:rsidRDefault="00F05577">
            <w:pPr>
              <w:spacing w:line="240" w:lineRule="auto"/>
              <w:jc w:val="both"/>
              <w:rPr>
                <w:lang w:val="lt-LT"/>
              </w:rPr>
            </w:pPr>
          </w:p>
        </w:tc>
      </w:tr>
      <w:tr w:rsidR="00F05577" w:rsidRPr="00653DB1" w14:paraId="43E86FA7" w14:textId="77777777" w:rsidTr="005061AF">
        <w:tc>
          <w:tcPr>
            <w:tcW w:w="4928" w:type="dxa"/>
            <w:shd w:val="clear" w:color="auto" w:fill="auto"/>
          </w:tcPr>
          <w:p w14:paraId="6E9D5185" w14:textId="77777777" w:rsidR="00F05577" w:rsidRPr="00CC6C95" w:rsidRDefault="00F05577">
            <w:pPr>
              <w:spacing w:line="240" w:lineRule="auto"/>
              <w:jc w:val="both"/>
              <w:rPr>
                <w:lang w:val="lt-LT"/>
              </w:rPr>
            </w:pPr>
            <w:r w:rsidRPr="00CC6C95">
              <w:rPr>
                <w:lang w:val="lt-LT"/>
              </w:rPr>
              <w:t>Dažni</w:t>
            </w:r>
          </w:p>
        </w:tc>
        <w:tc>
          <w:tcPr>
            <w:tcW w:w="3597" w:type="dxa"/>
            <w:shd w:val="clear" w:color="auto" w:fill="auto"/>
          </w:tcPr>
          <w:p w14:paraId="244D48A4" w14:textId="77777777" w:rsidR="00F05577" w:rsidRPr="00CC6C95" w:rsidRDefault="00F05577">
            <w:pPr>
              <w:spacing w:line="240" w:lineRule="auto"/>
              <w:jc w:val="both"/>
              <w:rPr>
                <w:lang w:val="lt-LT"/>
              </w:rPr>
            </w:pPr>
            <w:r w:rsidRPr="00CC6C95">
              <w:rPr>
                <w:rStyle w:val="DeltaViewInsertion"/>
                <w:color w:val="auto"/>
                <w:u w:val="none"/>
                <w:lang w:val="lt-LT"/>
              </w:rPr>
              <w:t>Vėlyva ejakuliacija</w:t>
            </w:r>
          </w:p>
        </w:tc>
      </w:tr>
      <w:tr w:rsidR="00F05577" w:rsidRPr="00653DB1" w14:paraId="0B66D880" w14:textId="77777777" w:rsidTr="005061AF">
        <w:tc>
          <w:tcPr>
            <w:tcW w:w="4928" w:type="dxa"/>
            <w:shd w:val="clear" w:color="auto" w:fill="auto"/>
          </w:tcPr>
          <w:p w14:paraId="47103CB9" w14:textId="77777777" w:rsidR="00F05577" w:rsidRPr="00CC6C95" w:rsidRDefault="00F05577">
            <w:pPr>
              <w:spacing w:line="240" w:lineRule="auto"/>
              <w:jc w:val="both"/>
              <w:rPr>
                <w:lang w:val="lt-LT"/>
              </w:rPr>
            </w:pPr>
          </w:p>
        </w:tc>
        <w:tc>
          <w:tcPr>
            <w:tcW w:w="3597" w:type="dxa"/>
            <w:shd w:val="clear" w:color="auto" w:fill="auto"/>
          </w:tcPr>
          <w:p w14:paraId="54F663FE" w14:textId="77777777" w:rsidR="00F05577" w:rsidRPr="00CC6C95" w:rsidRDefault="00F05577">
            <w:pPr>
              <w:spacing w:line="240" w:lineRule="auto"/>
              <w:jc w:val="both"/>
              <w:rPr>
                <w:rStyle w:val="DeltaViewInsertion"/>
                <w:color w:val="auto"/>
                <w:u w:val="none"/>
                <w:lang w:val="lt-LT"/>
              </w:rPr>
            </w:pPr>
            <w:r w:rsidRPr="00CC6C95">
              <w:rPr>
                <w:rStyle w:val="DeltaViewInsertion"/>
                <w:color w:val="auto"/>
                <w:u w:val="none"/>
                <w:lang w:val="lt-LT"/>
              </w:rPr>
              <w:t>Erekcijos disfunkcija</w:t>
            </w:r>
          </w:p>
        </w:tc>
      </w:tr>
      <w:tr w:rsidR="00F05577" w:rsidRPr="00AA1ADA" w14:paraId="5AAD41D9" w14:textId="77777777" w:rsidTr="005061AF">
        <w:tc>
          <w:tcPr>
            <w:tcW w:w="4928" w:type="dxa"/>
            <w:shd w:val="clear" w:color="auto" w:fill="auto"/>
          </w:tcPr>
          <w:p w14:paraId="038C5615" w14:textId="77777777" w:rsidR="00F05577" w:rsidRPr="00CC6C95" w:rsidRDefault="00F05577">
            <w:pPr>
              <w:spacing w:line="240" w:lineRule="auto"/>
              <w:jc w:val="both"/>
              <w:rPr>
                <w:b/>
                <w:lang w:val="lt-LT"/>
              </w:rPr>
            </w:pPr>
            <w:r w:rsidRPr="00CC6C95">
              <w:rPr>
                <w:i/>
                <w:lang w:val="lt-LT"/>
              </w:rPr>
              <w:t>Bendrieji sutrikimai ir vartojimo vietos pažeidimai</w:t>
            </w:r>
          </w:p>
        </w:tc>
        <w:tc>
          <w:tcPr>
            <w:tcW w:w="3597" w:type="dxa"/>
            <w:shd w:val="clear" w:color="auto" w:fill="auto"/>
          </w:tcPr>
          <w:p w14:paraId="39CF2438" w14:textId="77777777" w:rsidR="00F05577" w:rsidRPr="00CC6C95" w:rsidRDefault="00F05577">
            <w:pPr>
              <w:spacing w:line="240" w:lineRule="auto"/>
              <w:jc w:val="both"/>
              <w:rPr>
                <w:lang w:val="lt-LT"/>
              </w:rPr>
            </w:pPr>
          </w:p>
        </w:tc>
      </w:tr>
      <w:tr w:rsidR="00F05577" w:rsidRPr="00653DB1" w14:paraId="25854251" w14:textId="77777777" w:rsidTr="005061AF">
        <w:tc>
          <w:tcPr>
            <w:tcW w:w="4928" w:type="dxa"/>
            <w:shd w:val="clear" w:color="auto" w:fill="auto"/>
          </w:tcPr>
          <w:p w14:paraId="43C402F0" w14:textId="77777777" w:rsidR="00F05577" w:rsidRPr="00CC6C95" w:rsidRDefault="00F05577">
            <w:pPr>
              <w:spacing w:line="240" w:lineRule="auto"/>
              <w:jc w:val="both"/>
              <w:rPr>
                <w:lang w:val="lt-LT"/>
              </w:rPr>
            </w:pPr>
            <w:r w:rsidRPr="00CC6C95">
              <w:rPr>
                <w:lang w:val="lt-LT"/>
              </w:rPr>
              <w:t>Labai dažni</w:t>
            </w:r>
          </w:p>
        </w:tc>
        <w:tc>
          <w:tcPr>
            <w:tcW w:w="3597" w:type="dxa"/>
            <w:shd w:val="clear" w:color="auto" w:fill="auto"/>
          </w:tcPr>
          <w:p w14:paraId="51B19A9C" w14:textId="77777777" w:rsidR="00F05577" w:rsidRPr="00CC6C95" w:rsidRDefault="00F05577">
            <w:pPr>
              <w:spacing w:line="240" w:lineRule="auto"/>
              <w:jc w:val="both"/>
              <w:rPr>
                <w:lang w:val="lt-LT"/>
              </w:rPr>
            </w:pPr>
            <w:r w:rsidRPr="00CC6C95">
              <w:rPr>
                <w:rStyle w:val="DeltaViewInsertion"/>
                <w:color w:val="auto"/>
                <w:u w:val="none"/>
                <w:lang w:val="lt-LT"/>
              </w:rPr>
              <w:t>Silpnumas</w:t>
            </w:r>
          </w:p>
        </w:tc>
      </w:tr>
      <w:tr w:rsidR="00F05577" w:rsidRPr="00653DB1" w14:paraId="30459D2A" w14:textId="77777777" w:rsidTr="005061AF">
        <w:tc>
          <w:tcPr>
            <w:tcW w:w="4928" w:type="dxa"/>
            <w:shd w:val="clear" w:color="auto" w:fill="auto"/>
          </w:tcPr>
          <w:p w14:paraId="044DE9A2" w14:textId="77777777" w:rsidR="00F05577" w:rsidRPr="00CC6C95" w:rsidRDefault="00F05577">
            <w:pPr>
              <w:spacing w:line="240" w:lineRule="auto"/>
              <w:jc w:val="both"/>
              <w:rPr>
                <w:lang w:val="lt-LT"/>
              </w:rPr>
            </w:pPr>
          </w:p>
        </w:tc>
        <w:tc>
          <w:tcPr>
            <w:tcW w:w="3597" w:type="dxa"/>
            <w:shd w:val="clear" w:color="auto" w:fill="auto"/>
          </w:tcPr>
          <w:p w14:paraId="3C0894EA" w14:textId="77777777" w:rsidR="00F05577" w:rsidRPr="00CC6C95" w:rsidRDefault="00F05577">
            <w:pPr>
              <w:spacing w:line="240" w:lineRule="auto"/>
              <w:jc w:val="both"/>
              <w:rPr>
                <w:rStyle w:val="DeltaViewInsertion"/>
                <w:color w:val="auto"/>
                <w:u w:val="none"/>
                <w:lang w:val="lt-LT"/>
              </w:rPr>
            </w:pPr>
            <w:r w:rsidRPr="00CC6C95">
              <w:rPr>
                <w:rStyle w:val="DeltaViewInsertion"/>
                <w:color w:val="auto"/>
                <w:u w:val="none"/>
                <w:lang w:val="lt-LT"/>
              </w:rPr>
              <w:t>Astenija</w:t>
            </w:r>
          </w:p>
        </w:tc>
      </w:tr>
      <w:tr w:rsidR="00F05577" w:rsidRPr="00653DB1" w14:paraId="76A43E0F" w14:textId="77777777" w:rsidTr="005061AF">
        <w:tc>
          <w:tcPr>
            <w:tcW w:w="4928" w:type="dxa"/>
            <w:shd w:val="clear" w:color="auto" w:fill="auto"/>
          </w:tcPr>
          <w:p w14:paraId="79AB2B06" w14:textId="77777777" w:rsidR="00F05577" w:rsidRPr="00CC6C95" w:rsidRDefault="00F05577">
            <w:pPr>
              <w:spacing w:line="240" w:lineRule="auto"/>
              <w:jc w:val="both"/>
              <w:rPr>
                <w:lang w:val="lt-LT"/>
              </w:rPr>
            </w:pPr>
            <w:r w:rsidRPr="00CC6C95">
              <w:rPr>
                <w:lang w:val="lt-LT"/>
              </w:rPr>
              <w:t>Dažni</w:t>
            </w:r>
          </w:p>
        </w:tc>
        <w:tc>
          <w:tcPr>
            <w:tcW w:w="3597" w:type="dxa"/>
            <w:shd w:val="clear" w:color="auto" w:fill="auto"/>
          </w:tcPr>
          <w:p w14:paraId="369E6C0F" w14:textId="77777777" w:rsidR="00F05577" w:rsidRPr="00CC6C95" w:rsidRDefault="00F05577">
            <w:pPr>
              <w:spacing w:line="240" w:lineRule="auto"/>
              <w:jc w:val="both"/>
              <w:rPr>
                <w:lang w:val="lt-LT"/>
              </w:rPr>
            </w:pPr>
            <w:r w:rsidRPr="00CC6C95">
              <w:rPr>
                <w:rStyle w:val="DeltaViewInsertion"/>
                <w:color w:val="auto"/>
                <w:u w:val="none"/>
                <w:lang w:val="lt-LT"/>
              </w:rPr>
              <w:t>Apetito nebuvimas</w:t>
            </w:r>
          </w:p>
        </w:tc>
      </w:tr>
      <w:tr w:rsidR="00F05577" w:rsidRPr="00653DB1" w14:paraId="4F999730" w14:textId="77777777" w:rsidTr="005061AF">
        <w:tc>
          <w:tcPr>
            <w:tcW w:w="4928" w:type="dxa"/>
            <w:shd w:val="clear" w:color="auto" w:fill="auto"/>
          </w:tcPr>
          <w:p w14:paraId="15EDB1A6" w14:textId="77777777" w:rsidR="00F05577" w:rsidRPr="00CC6C95" w:rsidRDefault="00F05577">
            <w:pPr>
              <w:spacing w:line="240" w:lineRule="auto"/>
              <w:jc w:val="both"/>
              <w:rPr>
                <w:lang w:val="lt-LT"/>
              </w:rPr>
            </w:pPr>
          </w:p>
        </w:tc>
        <w:tc>
          <w:tcPr>
            <w:tcW w:w="3597" w:type="dxa"/>
            <w:shd w:val="clear" w:color="auto" w:fill="auto"/>
          </w:tcPr>
          <w:p w14:paraId="5AC4EBDE" w14:textId="77777777" w:rsidR="00F05577" w:rsidRPr="00CC6C95" w:rsidRDefault="00F05577">
            <w:pPr>
              <w:spacing w:line="240" w:lineRule="auto"/>
              <w:jc w:val="both"/>
              <w:rPr>
                <w:lang w:val="lt-LT"/>
              </w:rPr>
            </w:pPr>
            <w:r w:rsidRPr="00CC6C95">
              <w:rPr>
                <w:lang w:val="lt-LT"/>
              </w:rPr>
              <w:t>Troškulys</w:t>
            </w:r>
          </w:p>
        </w:tc>
      </w:tr>
      <w:tr w:rsidR="00F05577" w:rsidRPr="00653DB1" w14:paraId="037CCC98" w14:textId="77777777" w:rsidTr="005061AF">
        <w:tc>
          <w:tcPr>
            <w:tcW w:w="4928" w:type="dxa"/>
            <w:shd w:val="clear" w:color="auto" w:fill="auto"/>
          </w:tcPr>
          <w:p w14:paraId="5249E9B9" w14:textId="77777777" w:rsidR="00F05577" w:rsidRPr="00CC6C95" w:rsidRDefault="00F05577">
            <w:pPr>
              <w:spacing w:line="240" w:lineRule="auto"/>
              <w:jc w:val="both"/>
              <w:rPr>
                <w:lang w:val="lt-LT"/>
              </w:rPr>
            </w:pPr>
          </w:p>
        </w:tc>
        <w:tc>
          <w:tcPr>
            <w:tcW w:w="3597" w:type="dxa"/>
            <w:shd w:val="clear" w:color="auto" w:fill="auto"/>
          </w:tcPr>
          <w:p w14:paraId="78983D83" w14:textId="77777777" w:rsidR="00F05577" w:rsidRPr="00CC6C95" w:rsidRDefault="00F05577">
            <w:pPr>
              <w:spacing w:line="240" w:lineRule="auto"/>
              <w:jc w:val="both"/>
              <w:rPr>
                <w:lang w:val="lt-LT"/>
              </w:rPr>
            </w:pPr>
            <w:r w:rsidRPr="00CC6C95">
              <w:rPr>
                <w:lang w:val="lt-LT"/>
              </w:rPr>
              <w:t>Energijos padidėjimas</w:t>
            </w:r>
          </w:p>
        </w:tc>
      </w:tr>
      <w:tr w:rsidR="00F05577" w:rsidRPr="00653DB1" w14:paraId="4CCAB852" w14:textId="77777777" w:rsidTr="005061AF">
        <w:tc>
          <w:tcPr>
            <w:tcW w:w="4928" w:type="dxa"/>
            <w:shd w:val="clear" w:color="auto" w:fill="auto"/>
          </w:tcPr>
          <w:p w14:paraId="65C19C63" w14:textId="77777777" w:rsidR="00F05577" w:rsidRPr="00CC6C95" w:rsidRDefault="00F05577">
            <w:pPr>
              <w:spacing w:line="240" w:lineRule="auto"/>
              <w:jc w:val="both"/>
              <w:rPr>
                <w:lang w:val="lt-LT"/>
              </w:rPr>
            </w:pPr>
          </w:p>
        </w:tc>
        <w:tc>
          <w:tcPr>
            <w:tcW w:w="3597" w:type="dxa"/>
            <w:shd w:val="clear" w:color="auto" w:fill="auto"/>
          </w:tcPr>
          <w:p w14:paraId="4F997282" w14:textId="77777777" w:rsidR="00F05577" w:rsidRPr="00CC6C95" w:rsidRDefault="00F05577">
            <w:pPr>
              <w:spacing w:line="240" w:lineRule="auto"/>
              <w:jc w:val="both"/>
              <w:rPr>
                <w:lang w:val="lt-LT"/>
              </w:rPr>
            </w:pPr>
            <w:r w:rsidRPr="00CC6C95">
              <w:rPr>
                <w:lang w:val="lt-LT"/>
              </w:rPr>
              <w:t>Šaltkrėtis</w:t>
            </w:r>
          </w:p>
        </w:tc>
      </w:tr>
      <w:tr w:rsidR="00F05577" w:rsidRPr="00653DB1" w14:paraId="59970CAF" w14:textId="77777777" w:rsidTr="005061AF">
        <w:tc>
          <w:tcPr>
            <w:tcW w:w="4928" w:type="dxa"/>
            <w:shd w:val="clear" w:color="auto" w:fill="auto"/>
          </w:tcPr>
          <w:p w14:paraId="180E0C7D" w14:textId="77777777" w:rsidR="00F05577" w:rsidRPr="00CC6C95" w:rsidRDefault="00F05577">
            <w:pPr>
              <w:spacing w:line="240" w:lineRule="auto"/>
              <w:jc w:val="both"/>
              <w:rPr>
                <w:lang w:val="lt-LT"/>
              </w:rPr>
            </w:pPr>
          </w:p>
        </w:tc>
        <w:tc>
          <w:tcPr>
            <w:tcW w:w="3597" w:type="dxa"/>
            <w:shd w:val="clear" w:color="auto" w:fill="auto"/>
          </w:tcPr>
          <w:p w14:paraId="6E01E40F" w14:textId="77777777" w:rsidR="00F05577" w:rsidRPr="00CC6C95" w:rsidRDefault="00F05577">
            <w:pPr>
              <w:spacing w:line="240" w:lineRule="auto"/>
              <w:jc w:val="both"/>
              <w:rPr>
                <w:lang w:val="lt-LT"/>
              </w:rPr>
            </w:pPr>
            <w:r w:rsidRPr="00CC6C95">
              <w:rPr>
                <w:lang w:val="lt-LT"/>
              </w:rPr>
              <w:t>Hiperhidrozė</w:t>
            </w:r>
          </w:p>
        </w:tc>
      </w:tr>
      <w:tr w:rsidR="00F05577" w:rsidRPr="00653DB1" w14:paraId="4DF3C6C9" w14:textId="77777777" w:rsidTr="005061AF">
        <w:tc>
          <w:tcPr>
            <w:tcW w:w="4928" w:type="dxa"/>
            <w:shd w:val="clear" w:color="auto" w:fill="auto"/>
          </w:tcPr>
          <w:p w14:paraId="12CE6B85" w14:textId="77777777" w:rsidR="00F05577" w:rsidRPr="00CC6C95" w:rsidRDefault="00F05577">
            <w:pPr>
              <w:spacing w:line="240" w:lineRule="auto"/>
              <w:jc w:val="both"/>
              <w:rPr>
                <w:lang w:val="lt-LT"/>
              </w:rPr>
            </w:pPr>
            <w:r w:rsidRPr="00CC6C95">
              <w:rPr>
                <w:lang w:val="lt-LT"/>
              </w:rPr>
              <w:t>Nedažni</w:t>
            </w:r>
          </w:p>
        </w:tc>
        <w:tc>
          <w:tcPr>
            <w:tcW w:w="3597" w:type="dxa"/>
            <w:shd w:val="clear" w:color="auto" w:fill="auto"/>
          </w:tcPr>
          <w:p w14:paraId="13FF8DE8" w14:textId="77777777" w:rsidR="00F05577" w:rsidRPr="00CC6C95" w:rsidRDefault="00F05577">
            <w:pPr>
              <w:spacing w:line="240" w:lineRule="auto"/>
              <w:jc w:val="both"/>
              <w:rPr>
                <w:lang w:val="lt-LT"/>
              </w:rPr>
            </w:pPr>
            <w:r w:rsidRPr="00CC6C95">
              <w:rPr>
                <w:lang w:val="lt-LT"/>
              </w:rPr>
              <w:t>Apetito padidėjimas</w:t>
            </w:r>
          </w:p>
        </w:tc>
      </w:tr>
      <w:tr w:rsidR="00F05577" w:rsidRPr="00653DB1" w14:paraId="4F915B00" w14:textId="77777777" w:rsidTr="005061AF">
        <w:tc>
          <w:tcPr>
            <w:tcW w:w="4928" w:type="dxa"/>
            <w:shd w:val="clear" w:color="auto" w:fill="auto"/>
          </w:tcPr>
          <w:p w14:paraId="1C1DEE21" w14:textId="77777777" w:rsidR="00F05577" w:rsidRPr="00CC6C95" w:rsidRDefault="00F05577">
            <w:pPr>
              <w:spacing w:line="240" w:lineRule="auto"/>
              <w:jc w:val="both"/>
              <w:rPr>
                <w:lang w:val="lt-LT"/>
              </w:rPr>
            </w:pPr>
          </w:p>
        </w:tc>
        <w:tc>
          <w:tcPr>
            <w:tcW w:w="3597" w:type="dxa"/>
            <w:shd w:val="clear" w:color="auto" w:fill="auto"/>
          </w:tcPr>
          <w:p w14:paraId="43452B0D" w14:textId="77777777" w:rsidR="00F05577" w:rsidRPr="00CC6C95" w:rsidRDefault="00F05577">
            <w:pPr>
              <w:spacing w:line="240" w:lineRule="auto"/>
              <w:jc w:val="both"/>
              <w:rPr>
                <w:lang w:val="lt-LT"/>
              </w:rPr>
            </w:pPr>
            <w:r w:rsidRPr="00CC6C95">
              <w:rPr>
                <w:lang w:val="lt-LT"/>
              </w:rPr>
              <w:t>Kūno svorio mažėjimas</w:t>
            </w:r>
          </w:p>
        </w:tc>
      </w:tr>
      <w:tr w:rsidR="00F05577" w:rsidRPr="00653DB1" w14:paraId="0EDB989B" w14:textId="77777777" w:rsidTr="005061AF">
        <w:tc>
          <w:tcPr>
            <w:tcW w:w="4928" w:type="dxa"/>
            <w:shd w:val="clear" w:color="auto" w:fill="auto"/>
          </w:tcPr>
          <w:p w14:paraId="165D0191" w14:textId="77777777" w:rsidR="00F05577" w:rsidRPr="00CC6C95" w:rsidRDefault="00F05577">
            <w:pPr>
              <w:spacing w:line="240" w:lineRule="auto"/>
              <w:jc w:val="both"/>
              <w:rPr>
                <w:lang w:val="lt-LT"/>
              </w:rPr>
            </w:pPr>
          </w:p>
        </w:tc>
        <w:tc>
          <w:tcPr>
            <w:tcW w:w="3597" w:type="dxa"/>
            <w:shd w:val="clear" w:color="auto" w:fill="auto"/>
          </w:tcPr>
          <w:p w14:paraId="0911E71A" w14:textId="77777777" w:rsidR="00F05577" w:rsidRPr="00CC6C95" w:rsidRDefault="00F05577">
            <w:pPr>
              <w:spacing w:line="240" w:lineRule="auto"/>
              <w:jc w:val="both"/>
              <w:rPr>
                <w:lang w:val="lt-LT"/>
              </w:rPr>
            </w:pPr>
            <w:r w:rsidRPr="00CC6C95">
              <w:rPr>
                <w:lang w:val="lt-LT"/>
              </w:rPr>
              <w:t>Kūno svorio didėjimas</w:t>
            </w:r>
          </w:p>
        </w:tc>
      </w:tr>
      <w:tr w:rsidR="00F05577" w:rsidRPr="00653DB1" w14:paraId="7951A72B" w14:textId="77777777" w:rsidTr="005061AF">
        <w:tc>
          <w:tcPr>
            <w:tcW w:w="4928" w:type="dxa"/>
            <w:shd w:val="clear" w:color="auto" w:fill="auto"/>
          </w:tcPr>
          <w:p w14:paraId="197A22B7" w14:textId="77777777" w:rsidR="00F05577" w:rsidRPr="00CC6C95" w:rsidRDefault="00F05577">
            <w:pPr>
              <w:spacing w:line="240" w:lineRule="auto"/>
              <w:jc w:val="both"/>
              <w:rPr>
                <w:lang w:val="lt-LT"/>
              </w:rPr>
            </w:pPr>
          </w:p>
        </w:tc>
        <w:tc>
          <w:tcPr>
            <w:tcW w:w="3597" w:type="dxa"/>
            <w:shd w:val="clear" w:color="auto" w:fill="auto"/>
          </w:tcPr>
          <w:p w14:paraId="7D9286FE" w14:textId="77777777" w:rsidR="00F05577" w:rsidRPr="00CC6C95" w:rsidRDefault="00F05577">
            <w:pPr>
              <w:spacing w:line="240" w:lineRule="auto"/>
              <w:jc w:val="both"/>
              <w:rPr>
                <w:lang w:val="lt-LT"/>
              </w:rPr>
            </w:pPr>
            <w:r w:rsidRPr="00CC6C95">
              <w:rPr>
                <w:lang w:val="lt-LT"/>
              </w:rPr>
              <w:t>Pireksija</w:t>
            </w:r>
          </w:p>
        </w:tc>
      </w:tr>
      <w:tr w:rsidR="00F05577" w:rsidRPr="00653DB1" w14:paraId="4670B4CB" w14:textId="77777777" w:rsidTr="005061AF">
        <w:tc>
          <w:tcPr>
            <w:tcW w:w="4928" w:type="dxa"/>
            <w:shd w:val="clear" w:color="auto" w:fill="auto"/>
          </w:tcPr>
          <w:p w14:paraId="4C872836" w14:textId="77777777" w:rsidR="00F05577" w:rsidRPr="00CC6C95" w:rsidRDefault="00F05577">
            <w:pPr>
              <w:spacing w:line="240" w:lineRule="auto"/>
              <w:jc w:val="both"/>
              <w:rPr>
                <w:lang w:val="lt-LT"/>
              </w:rPr>
            </w:pPr>
          </w:p>
        </w:tc>
        <w:tc>
          <w:tcPr>
            <w:tcW w:w="3597" w:type="dxa"/>
            <w:shd w:val="clear" w:color="auto" w:fill="auto"/>
          </w:tcPr>
          <w:p w14:paraId="781E88BD" w14:textId="77777777" w:rsidR="00F05577" w:rsidRPr="00CC6C95" w:rsidRDefault="00F05577">
            <w:pPr>
              <w:spacing w:line="240" w:lineRule="auto"/>
              <w:jc w:val="both"/>
              <w:rPr>
                <w:lang w:val="lt-LT"/>
              </w:rPr>
            </w:pPr>
            <w:r w:rsidRPr="00CC6C95">
              <w:rPr>
                <w:lang w:val="lt-LT"/>
              </w:rPr>
              <w:t>Skausmas</w:t>
            </w:r>
          </w:p>
        </w:tc>
      </w:tr>
      <w:tr w:rsidR="00F05577" w:rsidRPr="00653DB1" w14:paraId="79EBFD6C" w14:textId="77777777" w:rsidTr="005061AF">
        <w:tc>
          <w:tcPr>
            <w:tcW w:w="4928" w:type="dxa"/>
            <w:shd w:val="clear" w:color="auto" w:fill="auto"/>
          </w:tcPr>
          <w:p w14:paraId="6CD4AC94" w14:textId="77777777" w:rsidR="00F05577" w:rsidRPr="00CC6C95" w:rsidRDefault="00F05577">
            <w:pPr>
              <w:spacing w:line="240" w:lineRule="auto"/>
              <w:jc w:val="both"/>
              <w:rPr>
                <w:lang w:val="lt-LT"/>
              </w:rPr>
            </w:pPr>
          </w:p>
        </w:tc>
        <w:tc>
          <w:tcPr>
            <w:tcW w:w="3597" w:type="dxa"/>
            <w:shd w:val="clear" w:color="auto" w:fill="auto"/>
          </w:tcPr>
          <w:p w14:paraId="35EDABFE" w14:textId="77777777" w:rsidR="00F05577" w:rsidRPr="00CC6C95" w:rsidRDefault="00F05577">
            <w:pPr>
              <w:spacing w:line="240" w:lineRule="auto"/>
              <w:jc w:val="both"/>
              <w:rPr>
                <w:lang w:val="lt-LT"/>
              </w:rPr>
            </w:pPr>
            <w:r w:rsidRPr="00CC6C95">
              <w:rPr>
                <w:lang w:val="lt-LT"/>
              </w:rPr>
              <w:t>Periferinis šaltumas</w:t>
            </w:r>
          </w:p>
        </w:tc>
      </w:tr>
      <w:tr w:rsidR="00F05577" w:rsidRPr="00653DB1" w14:paraId="7B53F159" w14:textId="77777777" w:rsidTr="005061AF">
        <w:tc>
          <w:tcPr>
            <w:tcW w:w="4928" w:type="dxa"/>
            <w:shd w:val="clear" w:color="auto" w:fill="auto"/>
          </w:tcPr>
          <w:p w14:paraId="6D660361" w14:textId="77777777" w:rsidR="00F05577" w:rsidRPr="00CC6C95" w:rsidRDefault="00F05577">
            <w:pPr>
              <w:spacing w:line="240" w:lineRule="auto"/>
              <w:jc w:val="both"/>
              <w:rPr>
                <w:lang w:val="lt-LT"/>
              </w:rPr>
            </w:pPr>
          </w:p>
        </w:tc>
        <w:tc>
          <w:tcPr>
            <w:tcW w:w="3597" w:type="dxa"/>
            <w:shd w:val="clear" w:color="auto" w:fill="auto"/>
          </w:tcPr>
          <w:p w14:paraId="7D9C96D9" w14:textId="77777777" w:rsidR="00F05577" w:rsidRPr="00CC6C95" w:rsidRDefault="00F05577">
            <w:pPr>
              <w:spacing w:line="240" w:lineRule="auto"/>
              <w:jc w:val="both"/>
              <w:rPr>
                <w:lang w:val="lt-LT"/>
              </w:rPr>
            </w:pPr>
            <w:r w:rsidRPr="00CC6C95">
              <w:rPr>
                <w:lang w:val="lt-LT"/>
              </w:rPr>
              <w:t>Karščio pojūtis</w:t>
            </w:r>
          </w:p>
        </w:tc>
      </w:tr>
    </w:tbl>
    <w:p w14:paraId="5E5EE089" w14:textId="77777777" w:rsidR="00F05577" w:rsidRPr="00CC6C95" w:rsidRDefault="00F05577">
      <w:pPr>
        <w:spacing w:line="240" w:lineRule="auto"/>
        <w:rPr>
          <w:lang w:val="lt-LT"/>
        </w:rPr>
      </w:pPr>
    </w:p>
    <w:p w14:paraId="78D8D5B0" w14:textId="77777777" w:rsidR="00F05577" w:rsidRPr="00CC6C95" w:rsidRDefault="00F05577" w:rsidP="003239AF">
      <w:pPr>
        <w:autoSpaceDE w:val="0"/>
        <w:autoSpaceDN w:val="0"/>
        <w:adjustRightInd w:val="0"/>
        <w:spacing w:line="240" w:lineRule="auto"/>
        <w:rPr>
          <w:u w:val="single"/>
          <w:lang w:val="lt-LT"/>
        </w:rPr>
      </w:pPr>
      <w:r w:rsidRPr="00CC6C95">
        <w:rPr>
          <w:u w:val="single"/>
          <w:lang w:val="lt-LT"/>
        </w:rPr>
        <w:t>Pranešimas apie įtariamas nepageidaujamas reakcijas</w:t>
      </w:r>
    </w:p>
    <w:p w14:paraId="24DF293C" w14:textId="77777777" w:rsidR="003239AF" w:rsidRPr="003239AF" w:rsidRDefault="003239AF" w:rsidP="003239AF">
      <w:pPr>
        <w:rPr>
          <w:szCs w:val="24"/>
          <w:lang w:val="pt-PT"/>
        </w:rPr>
      </w:pPr>
      <w:r w:rsidRPr="003239AF">
        <w:rPr>
          <w:szCs w:val="22"/>
          <w:lang w:val="pt-P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3239AF">
        <w:rPr>
          <w:szCs w:val="22"/>
          <w:u w:val="single"/>
          <w:lang w:val="pt-PT"/>
        </w:rPr>
        <w:t>https://vvkt.lrv.lt/lt/</w:t>
      </w:r>
      <w:r w:rsidRPr="003239AF">
        <w:rPr>
          <w:szCs w:val="22"/>
          <w:lang w:val="pt-PT"/>
        </w:rPr>
        <w:t xml:space="preserve"> nurodytais būdais.</w:t>
      </w:r>
    </w:p>
    <w:p w14:paraId="300F9735" w14:textId="77777777" w:rsidR="00F05577" w:rsidRPr="00CC6C95" w:rsidRDefault="00F05577">
      <w:pPr>
        <w:spacing w:line="240" w:lineRule="auto"/>
        <w:rPr>
          <w:lang w:val="lt-LT"/>
        </w:rPr>
      </w:pPr>
    </w:p>
    <w:p w14:paraId="612899BA" w14:textId="77777777" w:rsidR="00F05577" w:rsidRPr="00CC6C95" w:rsidRDefault="00F05577" w:rsidP="00B03AFC">
      <w:pPr>
        <w:tabs>
          <w:tab w:val="clear" w:pos="567"/>
        </w:tabs>
        <w:spacing w:line="240" w:lineRule="auto"/>
        <w:ind w:left="567" w:hanging="567"/>
        <w:outlineLvl w:val="0"/>
        <w:rPr>
          <w:lang w:val="lt-LT"/>
        </w:rPr>
      </w:pPr>
      <w:r w:rsidRPr="00CC6C95">
        <w:rPr>
          <w:b/>
          <w:lang w:val="lt-LT"/>
        </w:rPr>
        <w:t>4.9</w:t>
      </w:r>
      <w:r w:rsidRPr="00CC6C95">
        <w:rPr>
          <w:b/>
          <w:lang w:val="lt-LT"/>
        </w:rPr>
        <w:tab/>
        <w:t>Perdozavimas</w:t>
      </w:r>
    </w:p>
    <w:p w14:paraId="6D9E6DBA" w14:textId="77777777" w:rsidR="00F05577" w:rsidRPr="00CC6C95" w:rsidRDefault="00F05577" w:rsidP="00B03AFC">
      <w:pPr>
        <w:tabs>
          <w:tab w:val="clear" w:pos="567"/>
        </w:tabs>
        <w:spacing w:line="240" w:lineRule="auto"/>
        <w:ind w:left="567" w:hanging="567"/>
        <w:outlineLvl w:val="0"/>
        <w:rPr>
          <w:lang w:val="lt-LT"/>
        </w:rPr>
      </w:pPr>
    </w:p>
    <w:p w14:paraId="71E46DC1" w14:textId="77777777" w:rsidR="00F05577" w:rsidRPr="00CC6C95" w:rsidRDefault="00F05577" w:rsidP="00B03AFC">
      <w:pPr>
        <w:tabs>
          <w:tab w:val="clear" w:pos="567"/>
        </w:tabs>
        <w:spacing w:line="240" w:lineRule="auto"/>
        <w:ind w:left="567" w:hanging="567"/>
        <w:outlineLvl w:val="0"/>
        <w:rPr>
          <w:lang w:val="lt-LT"/>
        </w:rPr>
      </w:pPr>
      <w:r w:rsidRPr="00CC6C95">
        <w:rPr>
          <w:lang w:val="lt-LT"/>
        </w:rPr>
        <w:t>Simptomai</w:t>
      </w:r>
    </w:p>
    <w:p w14:paraId="6353889C" w14:textId="77777777" w:rsidR="00F05577" w:rsidRPr="00CC6C95" w:rsidRDefault="00F05577">
      <w:pPr>
        <w:spacing w:line="240" w:lineRule="auto"/>
        <w:ind w:left="540" w:hanging="540"/>
        <w:rPr>
          <w:lang w:val="lt-LT"/>
        </w:rPr>
      </w:pPr>
      <w:r w:rsidRPr="00CC6C95">
        <w:rPr>
          <w:lang w:val="lt-LT"/>
        </w:rPr>
        <w:t>-</w:t>
      </w:r>
      <w:r w:rsidRPr="00CC6C95">
        <w:rPr>
          <w:lang w:val="lt-LT"/>
        </w:rPr>
        <w:tab/>
        <w:t>Klinikinė naltreksono perdozavimo patirtis yra ribota.</w:t>
      </w:r>
    </w:p>
    <w:p w14:paraId="16ACC07C" w14:textId="77777777" w:rsidR="00F05577" w:rsidRPr="00CC6C95" w:rsidRDefault="00F05577">
      <w:pPr>
        <w:spacing w:line="240" w:lineRule="auto"/>
        <w:ind w:left="540" w:hanging="540"/>
        <w:rPr>
          <w:lang w:val="lt-LT"/>
        </w:rPr>
      </w:pPr>
      <w:r w:rsidRPr="00CC6C95">
        <w:rPr>
          <w:lang w:val="lt-LT"/>
        </w:rPr>
        <w:t>-</w:t>
      </w:r>
      <w:r w:rsidRPr="00CC6C95">
        <w:rPr>
          <w:lang w:val="lt-LT"/>
        </w:rPr>
        <w:tab/>
        <w:t>Savanoriams, septynias dienas vartojusiems 800 mg paros dozę, toksinis poveikis nepasireiškė.</w:t>
      </w:r>
    </w:p>
    <w:p w14:paraId="7C611987" w14:textId="77777777" w:rsidR="00F05577" w:rsidRPr="00CC6C95" w:rsidRDefault="00F05577">
      <w:pPr>
        <w:spacing w:line="240" w:lineRule="auto"/>
        <w:rPr>
          <w:lang w:val="lt-LT"/>
        </w:rPr>
      </w:pPr>
    </w:p>
    <w:p w14:paraId="341D50FF" w14:textId="77777777" w:rsidR="00F05577" w:rsidRPr="00CC6C95" w:rsidRDefault="00F05577">
      <w:pPr>
        <w:spacing w:line="240" w:lineRule="auto"/>
        <w:rPr>
          <w:lang w:val="lt-LT"/>
        </w:rPr>
      </w:pPr>
      <w:r w:rsidRPr="00CC6C95">
        <w:rPr>
          <w:lang w:val="lt-LT"/>
        </w:rPr>
        <w:t>Gydymas</w:t>
      </w:r>
    </w:p>
    <w:p w14:paraId="63B91157" w14:textId="77777777" w:rsidR="00F05577" w:rsidRPr="00CC6C95" w:rsidRDefault="00F05577">
      <w:pPr>
        <w:spacing w:line="240" w:lineRule="auto"/>
        <w:ind w:left="540" w:hanging="540"/>
        <w:rPr>
          <w:lang w:val="lt-LT"/>
        </w:rPr>
      </w:pPr>
      <w:r w:rsidRPr="00CC6C95">
        <w:rPr>
          <w:lang w:val="lt-LT"/>
        </w:rPr>
        <w:t>-</w:t>
      </w:r>
      <w:r w:rsidRPr="00CC6C95">
        <w:rPr>
          <w:lang w:val="lt-LT"/>
        </w:rPr>
        <w:tab/>
        <w:t>Perdozavimo atveju pacientą reikia stebėti ir jam taikyti simptominį gydymą intensyvaus stebėjimo skyriuje.</w:t>
      </w:r>
    </w:p>
    <w:p w14:paraId="4DDB141E" w14:textId="77777777" w:rsidR="00F05577" w:rsidRPr="00CC6C95" w:rsidRDefault="00F05577">
      <w:pPr>
        <w:spacing w:line="240" w:lineRule="auto"/>
        <w:rPr>
          <w:lang w:val="lt-LT"/>
        </w:rPr>
      </w:pPr>
    </w:p>
    <w:p w14:paraId="689F90BF" w14:textId="77777777" w:rsidR="00F05577" w:rsidRPr="00CC6C95" w:rsidRDefault="00F05577" w:rsidP="00B03AFC">
      <w:pPr>
        <w:tabs>
          <w:tab w:val="clear" w:pos="567"/>
        </w:tabs>
        <w:spacing w:line="240" w:lineRule="auto"/>
        <w:rPr>
          <w:lang w:val="lt-LT"/>
        </w:rPr>
      </w:pPr>
    </w:p>
    <w:p w14:paraId="4C80E506" w14:textId="77777777" w:rsidR="00F05577" w:rsidRPr="00CC6C95" w:rsidRDefault="00F05577" w:rsidP="00B03AFC">
      <w:pPr>
        <w:tabs>
          <w:tab w:val="clear" w:pos="567"/>
        </w:tabs>
        <w:spacing w:line="240" w:lineRule="auto"/>
        <w:ind w:left="567" w:hanging="567"/>
        <w:rPr>
          <w:lang w:val="lt-LT"/>
        </w:rPr>
      </w:pPr>
      <w:r w:rsidRPr="00CC6C95">
        <w:rPr>
          <w:b/>
          <w:lang w:val="lt-LT"/>
        </w:rPr>
        <w:t>5.</w:t>
      </w:r>
      <w:r w:rsidRPr="00CC6C95">
        <w:rPr>
          <w:b/>
          <w:lang w:val="lt-LT"/>
        </w:rPr>
        <w:tab/>
        <w:t xml:space="preserve">FARMAKOLOGINĖS </w:t>
      </w:r>
      <w:r w:rsidRPr="00CC6C95">
        <w:rPr>
          <w:b/>
          <w:caps/>
          <w:lang w:val="lt-LT"/>
        </w:rPr>
        <w:t>savybės</w:t>
      </w:r>
    </w:p>
    <w:p w14:paraId="07DEF7C4" w14:textId="77777777" w:rsidR="00F05577" w:rsidRPr="00CC6C95" w:rsidRDefault="00F05577" w:rsidP="00B03AFC">
      <w:pPr>
        <w:tabs>
          <w:tab w:val="clear" w:pos="567"/>
        </w:tabs>
        <w:spacing w:line="240" w:lineRule="auto"/>
        <w:rPr>
          <w:lang w:val="lt-LT"/>
        </w:rPr>
      </w:pPr>
    </w:p>
    <w:p w14:paraId="0FD3D2DA" w14:textId="77777777" w:rsidR="00F05577" w:rsidRPr="00CC6C95" w:rsidRDefault="00F05577" w:rsidP="00B03AFC">
      <w:pPr>
        <w:tabs>
          <w:tab w:val="clear" w:pos="567"/>
        </w:tabs>
        <w:spacing w:line="240" w:lineRule="auto"/>
        <w:ind w:left="567" w:hanging="567"/>
        <w:outlineLvl w:val="0"/>
        <w:rPr>
          <w:lang w:val="lt-LT"/>
        </w:rPr>
      </w:pPr>
      <w:r w:rsidRPr="00CC6C95">
        <w:rPr>
          <w:b/>
          <w:lang w:val="lt-LT"/>
        </w:rPr>
        <w:t>5.1</w:t>
      </w:r>
      <w:r w:rsidRPr="00CC6C95">
        <w:rPr>
          <w:b/>
          <w:lang w:val="lt-LT"/>
        </w:rPr>
        <w:tab/>
        <w:t>Farmakodinaminės savybės</w:t>
      </w:r>
    </w:p>
    <w:p w14:paraId="4C4CB4F5" w14:textId="77777777" w:rsidR="00F05577" w:rsidRPr="00CC6C95" w:rsidRDefault="00F05577">
      <w:pPr>
        <w:widowControl w:val="0"/>
        <w:spacing w:line="240" w:lineRule="auto"/>
        <w:rPr>
          <w:lang w:val="lt-LT"/>
        </w:rPr>
      </w:pPr>
    </w:p>
    <w:p w14:paraId="35C70AF3" w14:textId="697FD6D4" w:rsidR="00F05577" w:rsidRPr="00CC6C95" w:rsidRDefault="00F05577" w:rsidP="00DA5240">
      <w:pPr>
        <w:widowControl w:val="0"/>
        <w:spacing w:line="240" w:lineRule="auto"/>
        <w:rPr>
          <w:lang w:val="lt-LT"/>
        </w:rPr>
      </w:pPr>
      <w:r w:rsidRPr="00CC6C95">
        <w:rPr>
          <w:lang w:val="lt-LT"/>
        </w:rPr>
        <w:t>Farmakoterapinė grupė – kiti nervų sistemą veikiantys vaist</w:t>
      </w:r>
      <w:r w:rsidR="00D70BCF">
        <w:rPr>
          <w:lang w:val="lt-LT"/>
        </w:rPr>
        <w:t>ini</w:t>
      </w:r>
      <w:r w:rsidRPr="00CC6C95">
        <w:rPr>
          <w:lang w:val="lt-LT"/>
        </w:rPr>
        <w:t>ai</w:t>
      </w:r>
      <w:r w:rsidR="00D70BCF">
        <w:rPr>
          <w:lang w:val="lt-LT"/>
        </w:rPr>
        <w:t xml:space="preserve"> preparatai</w:t>
      </w:r>
      <w:r w:rsidRPr="00CC6C95">
        <w:rPr>
          <w:lang w:val="lt-LT"/>
        </w:rPr>
        <w:t>; vaist</w:t>
      </w:r>
      <w:r w:rsidR="00D70BCF">
        <w:rPr>
          <w:lang w:val="lt-LT"/>
        </w:rPr>
        <w:t>ini</w:t>
      </w:r>
      <w:r w:rsidRPr="00CC6C95">
        <w:rPr>
          <w:lang w:val="lt-LT"/>
        </w:rPr>
        <w:t>ai</w:t>
      </w:r>
      <w:r w:rsidR="00D70BCF">
        <w:rPr>
          <w:lang w:val="lt-LT"/>
        </w:rPr>
        <w:t xml:space="preserve"> preparatai</w:t>
      </w:r>
      <w:r w:rsidRPr="00CC6C95">
        <w:rPr>
          <w:lang w:val="lt-LT"/>
        </w:rPr>
        <w:t xml:space="preserve">, vartojami priklausomybės ligoms gydyti, </w:t>
      </w:r>
      <w:r w:rsidR="000E1A82" w:rsidRPr="000E1A82">
        <w:rPr>
          <w:lang w:val="lt-LT"/>
        </w:rPr>
        <w:t>vaist</w:t>
      </w:r>
      <w:r w:rsidR="00D70BCF">
        <w:rPr>
          <w:lang w:val="lt-LT"/>
        </w:rPr>
        <w:t>ini</w:t>
      </w:r>
      <w:r w:rsidR="000E1A82" w:rsidRPr="000E1A82">
        <w:rPr>
          <w:lang w:val="lt-LT"/>
        </w:rPr>
        <w:t>ai</w:t>
      </w:r>
      <w:r w:rsidR="00D70BCF">
        <w:rPr>
          <w:lang w:val="lt-LT"/>
        </w:rPr>
        <w:t xml:space="preserve"> preparatai</w:t>
      </w:r>
      <w:r w:rsidR="000E1A82" w:rsidRPr="000E1A82">
        <w:rPr>
          <w:lang w:val="lt-LT"/>
        </w:rPr>
        <w:t xml:space="preserve">, vartojami </w:t>
      </w:r>
      <w:r w:rsidR="00DA5240" w:rsidRPr="00DA5240">
        <w:rPr>
          <w:lang w:val="lt-LT"/>
        </w:rPr>
        <w:t>esant priklausomybei</w:t>
      </w:r>
      <w:r w:rsidR="00DA5240">
        <w:rPr>
          <w:lang w:val="lt-LT"/>
        </w:rPr>
        <w:t xml:space="preserve"> </w:t>
      </w:r>
      <w:r w:rsidR="00DA5240" w:rsidRPr="00DA5240">
        <w:rPr>
          <w:lang w:val="lt-LT"/>
        </w:rPr>
        <w:t>nuo alkoholio</w:t>
      </w:r>
      <w:r w:rsidR="000C3F77">
        <w:rPr>
          <w:lang w:val="lt-LT"/>
        </w:rPr>
        <w:t>,</w:t>
      </w:r>
      <w:r w:rsidR="00DA5240" w:rsidRPr="00DA5240">
        <w:rPr>
          <w:lang w:val="lt-LT"/>
        </w:rPr>
        <w:t xml:space="preserve"> </w:t>
      </w:r>
      <w:r w:rsidRPr="00CC6C95">
        <w:rPr>
          <w:lang w:val="lt-LT"/>
        </w:rPr>
        <w:t xml:space="preserve">ATC kodas – </w:t>
      </w:r>
      <w:bookmarkStart w:id="1" w:name="_DV_C287"/>
      <w:r w:rsidRPr="00CC6C95">
        <w:rPr>
          <w:lang w:val="lt-LT"/>
        </w:rPr>
        <w:t>N07BB04</w:t>
      </w:r>
      <w:bookmarkEnd w:id="1"/>
    </w:p>
    <w:p w14:paraId="2FFBCDFE" w14:textId="77777777" w:rsidR="00F05577" w:rsidRPr="00CC6C95" w:rsidRDefault="00F05577">
      <w:pPr>
        <w:widowControl w:val="0"/>
        <w:spacing w:line="240" w:lineRule="auto"/>
        <w:rPr>
          <w:lang w:val="lt-LT"/>
        </w:rPr>
      </w:pPr>
    </w:p>
    <w:p w14:paraId="6A1A4836" w14:textId="77777777" w:rsidR="00F05577" w:rsidRPr="00CC6C95" w:rsidRDefault="00F05577">
      <w:pPr>
        <w:widowControl w:val="0"/>
        <w:spacing w:line="240" w:lineRule="auto"/>
        <w:rPr>
          <w:lang w:val="lt-LT"/>
        </w:rPr>
      </w:pPr>
      <w:r w:rsidRPr="00CC6C95">
        <w:rPr>
          <w:lang w:val="lt-LT"/>
        </w:rPr>
        <w:t>Naltreksonas yra specifinis opijaus antagonistas, kuriam būdingas tik minimalus agonistinis poveikis. Jis veikia stereospecifiškai konkuruodamas dėl receptorių, kurių daugiausiai yra centrinėje ir periferinėje nervų sistemoje. Naltreksonas konkuruodamas susijungia su šiais receptoriais ir neleidžia prisijungti egzogeniniams opijaus preparatams.</w:t>
      </w:r>
    </w:p>
    <w:p w14:paraId="0D512FA3" w14:textId="77777777" w:rsidR="00F05577" w:rsidRPr="00CC6C95" w:rsidRDefault="00F05577">
      <w:pPr>
        <w:widowControl w:val="0"/>
        <w:spacing w:line="240" w:lineRule="auto"/>
        <w:rPr>
          <w:lang w:val="lt-LT"/>
        </w:rPr>
      </w:pPr>
    </w:p>
    <w:p w14:paraId="7E9D48E4" w14:textId="77777777" w:rsidR="00F05577" w:rsidRPr="00CC6C95" w:rsidRDefault="00F05577">
      <w:pPr>
        <w:widowControl w:val="0"/>
        <w:spacing w:line="240" w:lineRule="auto"/>
        <w:rPr>
          <w:lang w:val="lt-LT"/>
        </w:rPr>
      </w:pPr>
      <w:r w:rsidRPr="00CC6C95">
        <w:rPr>
          <w:lang w:val="lt-LT"/>
        </w:rPr>
        <w:t>Gydymas naltreksonu nesukelia psichinės ar fizinės priklausomybės. Tolerancijos antagonistiniam opioidų poveikiui, nepastebėta.</w:t>
      </w:r>
    </w:p>
    <w:p w14:paraId="73025A5F" w14:textId="77777777" w:rsidR="00F05577" w:rsidRPr="00CC6C95" w:rsidRDefault="00F05577">
      <w:pPr>
        <w:widowControl w:val="0"/>
        <w:spacing w:line="240" w:lineRule="auto"/>
        <w:rPr>
          <w:lang w:val="lt-LT"/>
        </w:rPr>
      </w:pPr>
    </w:p>
    <w:p w14:paraId="3C51DEFB" w14:textId="77777777" w:rsidR="00F05577" w:rsidRPr="00CC6C95" w:rsidRDefault="00F05577">
      <w:pPr>
        <w:widowControl w:val="0"/>
        <w:spacing w:line="240" w:lineRule="auto"/>
        <w:rPr>
          <w:lang w:val="lt-LT"/>
        </w:rPr>
      </w:pPr>
      <w:r w:rsidRPr="00CC6C95">
        <w:rPr>
          <w:lang w:val="lt-LT"/>
        </w:rPr>
        <w:t>Naltrexone Accord 50 mg plėvele dengtos tabletės mažina atkryčio riziką ir lengvina abstinenciją opijaus preparatams.</w:t>
      </w:r>
    </w:p>
    <w:p w14:paraId="2BE40F63" w14:textId="77777777" w:rsidR="00F05577" w:rsidRPr="00CC6C95" w:rsidRDefault="00F05577">
      <w:pPr>
        <w:widowControl w:val="0"/>
        <w:spacing w:line="240" w:lineRule="auto"/>
        <w:rPr>
          <w:lang w:val="lt-LT"/>
        </w:rPr>
      </w:pPr>
    </w:p>
    <w:p w14:paraId="672F1863" w14:textId="77777777" w:rsidR="00F05577" w:rsidRPr="00CC6C95" w:rsidRDefault="00F05577">
      <w:pPr>
        <w:widowControl w:val="0"/>
        <w:spacing w:line="240" w:lineRule="auto"/>
        <w:rPr>
          <w:lang w:val="lt-LT"/>
        </w:rPr>
      </w:pPr>
      <w:r w:rsidRPr="00CC6C95">
        <w:rPr>
          <w:lang w:val="lt-LT"/>
        </w:rPr>
        <w:t>Gydymas Naltrexone Accord 50 mg plėvele dengtomis tabletėmis nesukelia pasibjaurėjimo ar reakcijų po opioidų pavartojimo. Taigi vaistinis preparatas nesukelia disulfiramo tipo reakcijų.</w:t>
      </w:r>
    </w:p>
    <w:p w14:paraId="14C77C7D" w14:textId="77777777" w:rsidR="00F05577" w:rsidRPr="00CC6C95" w:rsidRDefault="00F05577">
      <w:pPr>
        <w:widowControl w:val="0"/>
        <w:spacing w:line="240" w:lineRule="auto"/>
        <w:rPr>
          <w:lang w:val="lt-LT"/>
        </w:rPr>
      </w:pPr>
    </w:p>
    <w:p w14:paraId="43FF77D0" w14:textId="77777777" w:rsidR="00F05577" w:rsidRPr="00CC6C95" w:rsidRDefault="00F05577">
      <w:pPr>
        <w:widowControl w:val="0"/>
        <w:spacing w:line="240" w:lineRule="auto"/>
        <w:rPr>
          <w:lang w:val="lt-LT"/>
        </w:rPr>
      </w:pPr>
      <w:r w:rsidRPr="00CC6C95">
        <w:rPr>
          <w:lang w:val="lt-LT"/>
        </w:rPr>
        <w:t>Naltreksono veikimo mechanizmas alkoholizmo atveju gerai neišaiškintas, vis dėlto manoma, kad svarbią reikšmę turi sąveika su endogenine opioidų sistema. Hipotezė pagrįsta tuo, kad alkoholį vartojančio žmogaus organizme yra stimuliuojama endogeninė opioidų sistema.</w:t>
      </w:r>
    </w:p>
    <w:p w14:paraId="3AA44D71" w14:textId="77777777" w:rsidR="00F05577" w:rsidRPr="00CC6C95" w:rsidRDefault="00F05577">
      <w:pPr>
        <w:widowControl w:val="0"/>
        <w:spacing w:line="240" w:lineRule="auto"/>
        <w:rPr>
          <w:lang w:val="lt-LT"/>
        </w:rPr>
      </w:pPr>
    </w:p>
    <w:p w14:paraId="4C3BAA96" w14:textId="77777777" w:rsidR="00F05577" w:rsidRPr="00CC6C95" w:rsidRDefault="00F05577">
      <w:pPr>
        <w:widowControl w:val="0"/>
        <w:spacing w:line="240" w:lineRule="auto"/>
        <w:rPr>
          <w:lang w:val="lt-LT"/>
        </w:rPr>
      </w:pPr>
      <w:r w:rsidRPr="00CC6C95">
        <w:rPr>
          <w:lang w:val="lt-LT"/>
        </w:rPr>
        <w:t>Gydymas naltreksonu nesukelia pasibjaurėjimo ar disulfiramo tipo reakcijos po alkoholio pavartojimo.</w:t>
      </w:r>
    </w:p>
    <w:p w14:paraId="280C21B9" w14:textId="77777777" w:rsidR="00F05577" w:rsidRPr="00CC6C95" w:rsidRDefault="00F05577">
      <w:pPr>
        <w:widowControl w:val="0"/>
        <w:spacing w:line="240" w:lineRule="auto"/>
        <w:rPr>
          <w:lang w:val="lt-LT"/>
        </w:rPr>
      </w:pPr>
    </w:p>
    <w:p w14:paraId="747678E4" w14:textId="77777777" w:rsidR="00F05577" w:rsidRPr="00CC6C95" w:rsidRDefault="00F05577">
      <w:pPr>
        <w:widowControl w:val="0"/>
        <w:spacing w:line="240" w:lineRule="auto"/>
        <w:rPr>
          <w:lang w:val="lt-LT"/>
        </w:rPr>
      </w:pPr>
      <w:r w:rsidRPr="00CC6C95">
        <w:rPr>
          <w:lang w:val="lt-LT"/>
        </w:rPr>
        <w:t>Nustatyta, kad gydomasis naltreksono poveikis alkoholizmu sergančiam žmogui susijęs su nekontroliuojamo gėrimo atkryčio po mažo kiekio alkoholio pavartojimo rizikos mažinimu.</w:t>
      </w:r>
    </w:p>
    <w:p w14:paraId="0008B5FF" w14:textId="77777777" w:rsidR="00F05577" w:rsidRPr="00CC6C95" w:rsidRDefault="00F05577">
      <w:pPr>
        <w:widowControl w:val="0"/>
        <w:spacing w:line="240" w:lineRule="auto"/>
        <w:rPr>
          <w:lang w:val="lt-LT"/>
        </w:rPr>
      </w:pPr>
    </w:p>
    <w:p w14:paraId="693AB227" w14:textId="77777777" w:rsidR="00F05577" w:rsidRPr="00CC6C95" w:rsidRDefault="00F05577">
      <w:pPr>
        <w:widowControl w:val="0"/>
        <w:spacing w:line="240" w:lineRule="auto"/>
        <w:rPr>
          <w:lang w:val="lt-LT"/>
        </w:rPr>
      </w:pPr>
      <w:r w:rsidRPr="00CC6C95">
        <w:rPr>
          <w:lang w:val="lt-LT"/>
        </w:rPr>
        <w:t>Tai suteikia pacientui antrąją galimybę išvengti pilno atkryčio, kai visiškai prarandama kontrolė dėl kitų abipus sustiprinančių mechanizmų. Be to, naltreksonas veikia pirminį potraukį, nes atsitiktinai pavartojus nedidelį kiekį alkoholio, potraukis nesustiprėja.</w:t>
      </w:r>
    </w:p>
    <w:p w14:paraId="0BD17D0E" w14:textId="77777777" w:rsidR="00F05577" w:rsidRPr="00CC6C95" w:rsidRDefault="00F05577">
      <w:pPr>
        <w:spacing w:line="240" w:lineRule="auto"/>
        <w:rPr>
          <w:lang w:val="lt-LT"/>
        </w:rPr>
      </w:pPr>
    </w:p>
    <w:p w14:paraId="7EB73F00" w14:textId="77777777" w:rsidR="00F05577" w:rsidRPr="00CC6C95" w:rsidRDefault="00F05577" w:rsidP="00B03AFC">
      <w:pPr>
        <w:tabs>
          <w:tab w:val="clear" w:pos="567"/>
        </w:tabs>
        <w:spacing w:line="240" w:lineRule="auto"/>
        <w:ind w:left="567" w:hanging="567"/>
        <w:outlineLvl w:val="0"/>
        <w:rPr>
          <w:lang w:val="lt-LT"/>
        </w:rPr>
      </w:pPr>
      <w:r w:rsidRPr="00CC6C95">
        <w:rPr>
          <w:b/>
          <w:lang w:val="lt-LT"/>
        </w:rPr>
        <w:t>5.2</w:t>
      </w:r>
      <w:r w:rsidRPr="00CC6C95">
        <w:rPr>
          <w:b/>
          <w:lang w:val="lt-LT"/>
        </w:rPr>
        <w:tab/>
        <w:t>Farmakokinetinės savybės</w:t>
      </w:r>
    </w:p>
    <w:p w14:paraId="56F8D6B0" w14:textId="77777777" w:rsidR="00F05577" w:rsidRPr="00CC6C95" w:rsidRDefault="00F05577">
      <w:pPr>
        <w:spacing w:line="240" w:lineRule="auto"/>
        <w:rPr>
          <w:lang w:val="lt-LT"/>
        </w:rPr>
      </w:pPr>
    </w:p>
    <w:p w14:paraId="23510929" w14:textId="77777777" w:rsidR="00F05577" w:rsidRPr="00CC6C95" w:rsidRDefault="00F05577">
      <w:pPr>
        <w:widowControl w:val="0"/>
        <w:spacing w:line="240" w:lineRule="auto"/>
        <w:rPr>
          <w:u w:val="single"/>
          <w:lang w:val="lt-LT"/>
        </w:rPr>
      </w:pPr>
      <w:r w:rsidRPr="00CC6C95">
        <w:rPr>
          <w:u w:val="single"/>
          <w:lang w:val="lt-LT"/>
        </w:rPr>
        <w:t>Absorbcija</w:t>
      </w:r>
    </w:p>
    <w:p w14:paraId="76D940F5" w14:textId="77777777" w:rsidR="00F05577" w:rsidRPr="00CC6C95" w:rsidRDefault="00F05577">
      <w:pPr>
        <w:widowControl w:val="0"/>
        <w:spacing w:line="240" w:lineRule="auto"/>
        <w:rPr>
          <w:lang w:val="lt-LT"/>
        </w:rPr>
      </w:pPr>
      <w:r w:rsidRPr="00CC6C95">
        <w:rPr>
          <w:lang w:val="lt-LT"/>
        </w:rPr>
        <w:t>Išgertas naltreksonas greitai ir beveik visas absorbuojamas iš virškinimo trakto.</w:t>
      </w:r>
    </w:p>
    <w:p w14:paraId="079DF9C2" w14:textId="77777777" w:rsidR="00F05577" w:rsidRPr="00CC6C95" w:rsidRDefault="00F05577">
      <w:pPr>
        <w:widowControl w:val="0"/>
        <w:spacing w:line="240" w:lineRule="auto"/>
        <w:rPr>
          <w:lang w:val="lt-LT"/>
        </w:rPr>
      </w:pPr>
    </w:p>
    <w:p w14:paraId="5283399A" w14:textId="77777777" w:rsidR="00F05577" w:rsidRPr="00CC6C95" w:rsidRDefault="00F05577">
      <w:pPr>
        <w:widowControl w:val="0"/>
        <w:spacing w:line="240" w:lineRule="auto"/>
        <w:rPr>
          <w:u w:val="single"/>
          <w:lang w:val="lt-LT"/>
        </w:rPr>
      </w:pPr>
      <w:r w:rsidRPr="00CC6C95">
        <w:rPr>
          <w:u w:val="single"/>
          <w:lang w:val="lt-LT"/>
        </w:rPr>
        <w:t>Biotransformacija</w:t>
      </w:r>
    </w:p>
    <w:p w14:paraId="0F45B6A5" w14:textId="77777777" w:rsidR="00F05577" w:rsidRPr="00CC6C95" w:rsidRDefault="00F05577">
      <w:pPr>
        <w:widowControl w:val="0"/>
        <w:spacing w:line="240" w:lineRule="auto"/>
        <w:rPr>
          <w:lang w:val="lt-LT"/>
        </w:rPr>
      </w:pPr>
      <w:r w:rsidRPr="00CC6C95">
        <w:rPr>
          <w:lang w:val="lt-LT"/>
        </w:rPr>
        <w:t>Naltreksonas metabolizuojamas pirmojo prasiskverbimo pro kepenis metu, didžiausia jo koncentracija plazmoje atsiranda maždaug per valandą.</w:t>
      </w:r>
    </w:p>
    <w:p w14:paraId="007C886D" w14:textId="77777777" w:rsidR="00F05577" w:rsidRPr="00CC6C95" w:rsidRDefault="00F05577">
      <w:pPr>
        <w:widowControl w:val="0"/>
        <w:spacing w:line="240" w:lineRule="auto"/>
        <w:rPr>
          <w:lang w:val="lt-LT"/>
        </w:rPr>
      </w:pPr>
      <w:r w:rsidRPr="00CC6C95">
        <w:rPr>
          <w:lang w:val="lt-LT"/>
        </w:rPr>
        <w:t>Kepenyse vyksta naltreksono hidroksilinimas ir daugiausiai atsiranda pagrindinis veiklusis metabolitas 6-beta-naltreksolis bei kiek mažesnis 2-hidroksi-3-metoksi-6-beta-naltreksolio kiekis.</w:t>
      </w:r>
    </w:p>
    <w:p w14:paraId="448A5EB7" w14:textId="77777777" w:rsidR="00F05577" w:rsidRPr="00CC6C95" w:rsidRDefault="00F05577">
      <w:pPr>
        <w:widowControl w:val="0"/>
        <w:spacing w:line="240" w:lineRule="auto"/>
        <w:rPr>
          <w:lang w:val="lt-LT"/>
        </w:rPr>
      </w:pPr>
      <w:r w:rsidRPr="00CC6C95">
        <w:rPr>
          <w:lang w:val="lt-LT"/>
        </w:rPr>
        <w:t xml:space="preserve">Naltreksono pusinės eliminacijos iš plazmos periodas trunka maždaug 4 valandas, vidutinė koncentracija kraujyje yra 8,55 mg/ml, 21 </w:t>
      </w:r>
      <w:r w:rsidRPr="00CC6C95">
        <w:rPr>
          <w:lang w:val="lt-LT"/>
        </w:rPr>
        <w:sym w:font="Symbol" w:char="F025"/>
      </w:r>
      <w:r w:rsidRPr="00CC6C95">
        <w:rPr>
          <w:lang w:val="lt-LT"/>
        </w:rPr>
        <w:t xml:space="preserve"> vaistinio preparato prisijungia prie plazmos baltymų. 6</w:t>
      </w:r>
      <w:r w:rsidRPr="00CC6C95">
        <w:rPr>
          <w:lang w:val="lt-LT"/>
        </w:rPr>
        <w:noBreakHyphen/>
        <w:t>beta-naltreksolio pusinės eliminacijos iš plazmos periodas trunka 13 valandų.</w:t>
      </w:r>
    </w:p>
    <w:p w14:paraId="0B607744" w14:textId="77777777" w:rsidR="00F05577" w:rsidRPr="00CC6C95" w:rsidRDefault="00F05577">
      <w:pPr>
        <w:widowControl w:val="0"/>
        <w:spacing w:line="240" w:lineRule="auto"/>
        <w:rPr>
          <w:lang w:val="lt-LT"/>
        </w:rPr>
      </w:pPr>
    </w:p>
    <w:p w14:paraId="0ECC100C" w14:textId="77777777" w:rsidR="00F05577" w:rsidRPr="00CC6C95" w:rsidRDefault="00F05577">
      <w:pPr>
        <w:widowControl w:val="0"/>
        <w:spacing w:line="240" w:lineRule="auto"/>
        <w:rPr>
          <w:u w:val="single"/>
          <w:lang w:val="lt-LT"/>
        </w:rPr>
      </w:pPr>
      <w:r w:rsidRPr="00CC6C95">
        <w:rPr>
          <w:u w:val="single"/>
          <w:lang w:val="lt-LT"/>
        </w:rPr>
        <w:t>Eliminacija</w:t>
      </w:r>
    </w:p>
    <w:p w14:paraId="45905382" w14:textId="77777777" w:rsidR="00F05577" w:rsidRPr="00CC6C95" w:rsidRDefault="00F05577">
      <w:pPr>
        <w:widowControl w:val="0"/>
        <w:spacing w:line="240" w:lineRule="auto"/>
        <w:rPr>
          <w:lang w:val="lt-LT"/>
        </w:rPr>
      </w:pPr>
      <w:r w:rsidRPr="00CC6C95">
        <w:rPr>
          <w:lang w:val="lt-LT"/>
        </w:rPr>
        <w:t xml:space="preserve">Daugiausia vaistinio preparato šalinama per inkstus. Maždaug 60 </w:t>
      </w:r>
      <w:r w:rsidRPr="00CC6C95">
        <w:rPr>
          <w:lang w:val="lt-LT"/>
        </w:rPr>
        <w:sym w:font="Symbol" w:char="F025"/>
      </w:r>
      <w:r w:rsidRPr="00CC6C95">
        <w:rPr>
          <w:lang w:val="lt-LT"/>
        </w:rPr>
        <w:t xml:space="preserve"> išgertos dozės pasišalina su šlapimu per 48 valandas gliukuronizuoto 6-beta-naltreksolio bei naltreksono pavidalu.</w:t>
      </w:r>
    </w:p>
    <w:p w14:paraId="4CE07014" w14:textId="77777777" w:rsidR="00F05577" w:rsidRDefault="00F05577">
      <w:pPr>
        <w:widowControl w:val="0"/>
        <w:spacing w:line="240" w:lineRule="auto"/>
        <w:rPr>
          <w:lang w:val="lt-LT"/>
        </w:rPr>
      </w:pPr>
    </w:p>
    <w:p w14:paraId="08F4CB4E" w14:textId="6B55352B" w:rsidR="00330363" w:rsidRDefault="00330363">
      <w:pPr>
        <w:widowControl w:val="0"/>
        <w:spacing w:line="240" w:lineRule="auto"/>
        <w:rPr>
          <w:lang w:val="lt-LT"/>
        </w:rPr>
      </w:pPr>
      <w:r>
        <w:rPr>
          <w:lang w:val="lt-LT"/>
        </w:rPr>
        <w:t>K</w:t>
      </w:r>
      <w:r w:rsidRPr="00330363">
        <w:rPr>
          <w:lang w:val="lt-LT"/>
        </w:rPr>
        <w:t xml:space="preserve">epenų ciroze sergančių pacientų </w:t>
      </w:r>
      <w:r>
        <w:rPr>
          <w:lang w:val="lt-LT"/>
        </w:rPr>
        <w:t xml:space="preserve">kraujo </w:t>
      </w:r>
      <w:r w:rsidRPr="00330363">
        <w:rPr>
          <w:lang w:val="lt-LT"/>
        </w:rPr>
        <w:t xml:space="preserve">plazmoje </w:t>
      </w:r>
      <w:r>
        <w:rPr>
          <w:lang w:val="lt-LT"/>
        </w:rPr>
        <w:t>n</w:t>
      </w:r>
      <w:r w:rsidRPr="00330363">
        <w:rPr>
          <w:lang w:val="lt-LT"/>
        </w:rPr>
        <w:t>ustatyta nuo penkių iki dešimties kartų didesnė naltreksono koncentracija.</w:t>
      </w:r>
    </w:p>
    <w:p w14:paraId="2BAA06F9" w14:textId="77777777" w:rsidR="00330363" w:rsidRPr="00CC6C95" w:rsidRDefault="00330363">
      <w:pPr>
        <w:widowControl w:val="0"/>
        <w:spacing w:line="240" w:lineRule="auto"/>
        <w:rPr>
          <w:lang w:val="lt-LT"/>
        </w:rPr>
      </w:pPr>
    </w:p>
    <w:p w14:paraId="59387E8A" w14:textId="77777777" w:rsidR="00F05577" w:rsidRPr="00CC6C95" w:rsidRDefault="00F05577" w:rsidP="00B03AFC">
      <w:pPr>
        <w:tabs>
          <w:tab w:val="clear" w:pos="567"/>
        </w:tabs>
        <w:spacing w:line="240" w:lineRule="auto"/>
        <w:ind w:left="567" w:hanging="567"/>
        <w:outlineLvl w:val="0"/>
        <w:rPr>
          <w:lang w:val="lt-LT"/>
        </w:rPr>
      </w:pPr>
      <w:r w:rsidRPr="00CC6C95">
        <w:rPr>
          <w:b/>
          <w:lang w:val="lt-LT"/>
        </w:rPr>
        <w:t>5.3</w:t>
      </w:r>
      <w:r w:rsidRPr="00CC6C95">
        <w:rPr>
          <w:b/>
          <w:lang w:val="lt-LT"/>
        </w:rPr>
        <w:tab/>
        <w:t>Ikiklinikinių saugumo tyrimų duomenys</w:t>
      </w:r>
    </w:p>
    <w:p w14:paraId="675B54B7" w14:textId="77777777" w:rsidR="00F05577" w:rsidRPr="00CC6C95" w:rsidRDefault="00F05577">
      <w:pPr>
        <w:spacing w:line="240" w:lineRule="auto"/>
        <w:rPr>
          <w:lang w:val="lt-LT"/>
        </w:rPr>
      </w:pPr>
    </w:p>
    <w:p w14:paraId="35CDCF7E" w14:textId="77777777" w:rsidR="00F05577" w:rsidRPr="00CC6C95" w:rsidRDefault="00F05577">
      <w:pPr>
        <w:spacing w:line="240" w:lineRule="auto"/>
        <w:rPr>
          <w:lang w:val="lt-LT"/>
        </w:rPr>
      </w:pPr>
      <w:r w:rsidRPr="00CC6C95">
        <w:rPr>
          <w:lang w:val="lt-LT"/>
        </w:rPr>
        <w:t>Įprastų farmakologinio saugumo, kartotinių dozių toksiškumo, genotoksiškumo ir galimo kancerogeniškumo poveikio ikiklinikinių tyrimų duomenys specifinio pavojaus žmogui nerodo. Vis dėlto yra duomenų, kad didinant dozę, pasireiškia toksinis poveikis kepenims, nes gydomąją arba didesnę už gydomąją dozę vartojančių žmonių organizme laikinai padidėjo kepenų fermentų aktyvumas (žr. 4.4 ir 4.8 skyrius).</w:t>
      </w:r>
    </w:p>
    <w:p w14:paraId="339DD48A" w14:textId="77777777" w:rsidR="00F05577" w:rsidRPr="00CC6C95" w:rsidRDefault="00F05577">
      <w:pPr>
        <w:spacing w:line="240" w:lineRule="auto"/>
        <w:rPr>
          <w:lang w:val="lt-LT"/>
        </w:rPr>
      </w:pPr>
    </w:p>
    <w:p w14:paraId="48EF7BB6" w14:textId="77777777" w:rsidR="00F05577" w:rsidRPr="00CC6C95" w:rsidRDefault="00F05577">
      <w:pPr>
        <w:spacing w:line="240" w:lineRule="auto"/>
        <w:rPr>
          <w:lang w:val="lt-LT"/>
        </w:rPr>
      </w:pPr>
      <w:r w:rsidRPr="00CC6C95">
        <w:rPr>
          <w:lang w:val="lt-LT"/>
        </w:rPr>
        <w:t xml:space="preserve">Naltreksonas (100 mg/kg kūno svorio, </w:t>
      </w:r>
      <w:r w:rsidRPr="00CC6C95">
        <w:rPr>
          <w:spacing w:val="-3"/>
          <w:lang w:val="lt-LT"/>
        </w:rPr>
        <w:t>maždaug 140 kartų didesnė už gydomąją dozę žmogui</w:t>
      </w:r>
      <w:r w:rsidRPr="00CC6C95">
        <w:rPr>
          <w:lang w:val="lt-LT"/>
        </w:rPr>
        <w:t>) reikšmingai dažnino tariamą vaikingumą žiurkėms. Be to, pastebėta, kad sumažėjo žiurkių patelių vaikingumo dažnis po susiporavimo. Tokio poveikio reikšmė žmogaus vaisingumui nežinoma.</w:t>
      </w:r>
    </w:p>
    <w:p w14:paraId="2669DD32" w14:textId="77777777" w:rsidR="00F05577" w:rsidRPr="00CC6C95" w:rsidRDefault="00F05577">
      <w:pPr>
        <w:spacing w:line="240" w:lineRule="auto"/>
        <w:rPr>
          <w:lang w:val="lt-LT"/>
        </w:rPr>
      </w:pPr>
    </w:p>
    <w:p w14:paraId="4657861B" w14:textId="77777777" w:rsidR="00F05577" w:rsidRPr="00CC6C95" w:rsidRDefault="00F05577">
      <w:pPr>
        <w:spacing w:line="240" w:lineRule="auto"/>
        <w:rPr>
          <w:spacing w:val="-3"/>
          <w:lang w:val="lt-LT"/>
        </w:rPr>
      </w:pPr>
      <w:r w:rsidRPr="00CC6C95">
        <w:rPr>
          <w:spacing w:val="-3"/>
          <w:lang w:val="lt-LT"/>
        </w:rPr>
        <w:t>Naltreksonas parodė embriocidinį poveikį žiurkėms ir triušiams, vartojant maždaug 140 kartų didesnes už gydomąją žmogui naltreksono dozes. Toks poveikis pasireiškė žiurkėms, kurioms prieš vaikingumą ar jo metu buvo duotos 100 mg/kg kūno svorio naltreksono dozės, ir triušiams, kuriems organogenezės laikotarpiu buvo duotos 60 mg/kg kūno svorio naltreksono dozės.</w:t>
      </w:r>
    </w:p>
    <w:p w14:paraId="26C08377" w14:textId="77777777" w:rsidR="00F05577" w:rsidRPr="00CC6C95" w:rsidRDefault="00F05577" w:rsidP="00B03AFC">
      <w:pPr>
        <w:tabs>
          <w:tab w:val="clear" w:pos="567"/>
        </w:tabs>
        <w:spacing w:line="240" w:lineRule="auto"/>
        <w:rPr>
          <w:lang w:val="lt-LT"/>
        </w:rPr>
      </w:pPr>
    </w:p>
    <w:p w14:paraId="428034E9" w14:textId="77777777" w:rsidR="00F05577" w:rsidRPr="00CC6C95" w:rsidRDefault="00F05577" w:rsidP="00B03AFC">
      <w:pPr>
        <w:tabs>
          <w:tab w:val="clear" w:pos="567"/>
        </w:tabs>
        <w:spacing w:line="240" w:lineRule="auto"/>
        <w:rPr>
          <w:lang w:val="lt-LT"/>
        </w:rPr>
      </w:pPr>
    </w:p>
    <w:p w14:paraId="4B7AAFD3" w14:textId="77777777" w:rsidR="00F05577" w:rsidRPr="00CC6C95" w:rsidRDefault="00F05577" w:rsidP="00B03AFC">
      <w:pPr>
        <w:tabs>
          <w:tab w:val="clear" w:pos="567"/>
        </w:tabs>
        <w:spacing w:line="240" w:lineRule="auto"/>
        <w:ind w:left="567" w:hanging="567"/>
        <w:rPr>
          <w:b/>
          <w:lang w:val="lt-LT"/>
        </w:rPr>
      </w:pPr>
      <w:r w:rsidRPr="00CC6C95">
        <w:rPr>
          <w:b/>
          <w:lang w:val="lt-LT"/>
        </w:rPr>
        <w:t>6.</w:t>
      </w:r>
      <w:r w:rsidRPr="00CC6C95">
        <w:rPr>
          <w:b/>
          <w:lang w:val="lt-LT"/>
        </w:rPr>
        <w:tab/>
      </w:r>
      <w:r w:rsidRPr="00CC6C95">
        <w:rPr>
          <w:b/>
          <w:caps/>
          <w:lang w:val="lt-LT"/>
        </w:rPr>
        <w:t>farmacinė informacija</w:t>
      </w:r>
    </w:p>
    <w:p w14:paraId="3CB8220C" w14:textId="77777777" w:rsidR="00F05577" w:rsidRPr="00CC6C95" w:rsidRDefault="00F05577" w:rsidP="00B03AFC">
      <w:pPr>
        <w:tabs>
          <w:tab w:val="clear" w:pos="567"/>
        </w:tabs>
        <w:spacing w:line="240" w:lineRule="auto"/>
        <w:rPr>
          <w:lang w:val="lt-LT"/>
        </w:rPr>
      </w:pPr>
    </w:p>
    <w:p w14:paraId="7EFEEB84" w14:textId="77777777" w:rsidR="00F05577" w:rsidRPr="00CC6C95" w:rsidRDefault="00F05577" w:rsidP="00B03AFC">
      <w:pPr>
        <w:tabs>
          <w:tab w:val="clear" w:pos="567"/>
        </w:tabs>
        <w:spacing w:line="240" w:lineRule="auto"/>
        <w:ind w:left="567" w:hanging="567"/>
        <w:outlineLvl w:val="0"/>
        <w:rPr>
          <w:lang w:val="lt-LT"/>
        </w:rPr>
      </w:pPr>
      <w:r w:rsidRPr="00CC6C95">
        <w:rPr>
          <w:b/>
          <w:lang w:val="lt-LT"/>
        </w:rPr>
        <w:t>6.1</w:t>
      </w:r>
      <w:r w:rsidRPr="00CC6C95">
        <w:rPr>
          <w:b/>
          <w:lang w:val="lt-LT"/>
        </w:rPr>
        <w:tab/>
        <w:t>Pagalbinių medžiagų sąrašas</w:t>
      </w:r>
    </w:p>
    <w:p w14:paraId="149E19E5" w14:textId="77777777" w:rsidR="00F05577" w:rsidRPr="00CC6C95" w:rsidRDefault="00F05577" w:rsidP="00B03AFC">
      <w:pPr>
        <w:tabs>
          <w:tab w:val="clear" w:pos="567"/>
        </w:tabs>
        <w:spacing w:line="240" w:lineRule="auto"/>
        <w:rPr>
          <w:lang w:val="lt-LT"/>
        </w:rPr>
      </w:pPr>
    </w:p>
    <w:p w14:paraId="1054323F" w14:textId="77777777" w:rsidR="00F05577" w:rsidRPr="00CC6C95" w:rsidRDefault="00F05577">
      <w:pPr>
        <w:spacing w:line="240" w:lineRule="auto"/>
        <w:rPr>
          <w:lang w:val="lt-LT"/>
        </w:rPr>
      </w:pPr>
      <w:r w:rsidRPr="00CC6C95">
        <w:rPr>
          <w:u w:val="single"/>
          <w:lang w:val="lt-LT"/>
        </w:rPr>
        <w:t>Tabletės šerdis</w:t>
      </w:r>
    </w:p>
    <w:p w14:paraId="09185C61" w14:textId="77777777" w:rsidR="00F05577" w:rsidRPr="00CC6C95" w:rsidRDefault="00F05577">
      <w:pPr>
        <w:spacing w:line="240" w:lineRule="auto"/>
        <w:rPr>
          <w:lang w:val="lt-LT"/>
        </w:rPr>
      </w:pPr>
      <w:r w:rsidRPr="00CC6C95">
        <w:rPr>
          <w:lang w:val="lt-LT"/>
        </w:rPr>
        <w:t>Laktozė monohidratas</w:t>
      </w:r>
    </w:p>
    <w:p w14:paraId="069C9F47" w14:textId="77777777" w:rsidR="00F05577" w:rsidRPr="00CC6C95" w:rsidRDefault="00F05577">
      <w:pPr>
        <w:spacing w:line="240" w:lineRule="auto"/>
        <w:rPr>
          <w:lang w:val="lt-LT"/>
        </w:rPr>
      </w:pPr>
      <w:r w:rsidRPr="00CC6C95">
        <w:rPr>
          <w:lang w:val="lt-LT"/>
        </w:rPr>
        <w:t>Mikrokristalinė celiuliozė</w:t>
      </w:r>
    </w:p>
    <w:p w14:paraId="41971673" w14:textId="77777777" w:rsidR="00F05577" w:rsidRPr="00CC6C95" w:rsidRDefault="00F05577">
      <w:pPr>
        <w:spacing w:line="240" w:lineRule="auto"/>
        <w:rPr>
          <w:lang w:val="lt-LT"/>
        </w:rPr>
      </w:pPr>
      <w:r w:rsidRPr="00CC6C95">
        <w:rPr>
          <w:lang w:val="lt-LT"/>
        </w:rPr>
        <w:t>Krospovidonas</w:t>
      </w:r>
    </w:p>
    <w:p w14:paraId="5C450155" w14:textId="77777777" w:rsidR="00F05577" w:rsidRPr="00CC6C95" w:rsidRDefault="00F05577">
      <w:pPr>
        <w:spacing w:line="240" w:lineRule="auto"/>
        <w:rPr>
          <w:lang w:val="lt-LT"/>
        </w:rPr>
      </w:pPr>
      <w:r w:rsidRPr="00CC6C95">
        <w:rPr>
          <w:lang w:val="lt-LT"/>
        </w:rPr>
        <w:t>Bevandenis koloidinis silicio dioksidas</w:t>
      </w:r>
    </w:p>
    <w:p w14:paraId="5E5105A0" w14:textId="77777777" w:rsidR="00F05577" w:rsidRPr="00CC6C95" w:rsidRDefault="00F05577">
      <w:pPr>
        <w:spacing w:line="240" w:lineRule="auto"/>
        <w:rPr>
          <w:lang w:val="lt-LT"/>
        </w:rPr>
      </w:pPr>
      <w:r w:rsidRPr="00CC6C95">
        <w:rPr>
          <w:lang w:val="lt-LT"/>
        </w:rPr>
        <w:t>Magnio stearatas</w:t>
      </w:r>
    </w:p>
    <w:p w14:paraId="6551AC9B" w14:textId="77777777" w:rsidR="00F05577" w:rsidRPr="00CC6C95" w:rsidRDefault="00F05577">
      <w:pPr>
        <w:spacing w:line="240" w:lineRule="auto"/>
        <w:rPr>
          <w:lang w:val="lt-LT"/>
        </w:rPr>
      </w:pPr>
    </w:p>
    <w:p w14:paraId="09579C37" w14:textId="77777777" w:rsidR="00F05577" w:rsidRPr="00CC6C95" w:rsidRDefault="00F05577">
      <w:pPr>
        <w:spacing w:line="240" w:lineRule="auto"/>
        <w:rPr>
          <w:u w:val="single"/>
          <w:lang w:val="lt-LT"/>
        </w:rPr>
      </w:pPr>
      <w:r w:rsidRPr="00CC6C95">
        <w:rPr>
          <w:u w:val="single"/>
          <w:lang w:val="lt-LT"/>
        </w:rPr>
        <w:t>Tabletės plėvelė</w:t>
      </w:r>
    </w:p>
    <w:p w14:paraId="01109EA9" w14:textId="77777777" w:rsidR="00F05577" w:rsidRPr="00CC6C95" w:rsidRDefault="00F05577">
      <w:pPr>
        <w:spacing w:line="240" w:lineRule="auto"/>
        <w:rPr>
          <w:lang w:val="lt-LT"/>
        </w:rPr>
      </w:pPr>
      <w:r w:rsidRPr="00CC6C95">
        <w:rPr>
          <w:lang w:val="lt-LT"/>
        </w:rPr>
        <w:t>Hipromeliozė (E464)</w:t>
      </w:r>
    </w:p>
    <w:p w14:paraId="75A3611B" w14:textId="77777777" w:rsidR="00F05577" w:rsidRPr="00CC6C95" w:rsidRDefault="00F05577">
      <w:pPr>
        <w:spacing w:line="240" w:lineRule="auto"/>
        <w:rPr>
          <w:lang w:val="lt-LT"/>
        </w:rPr>
      </w:pPr>
      <w:r w:rsidRPr="00CC6C95">
        <w:rPr>
          <w:lang w:val="lt-LT"/>
        </w:rPr>
        <w:t>Makrogolis 400</w:t>
      </w:r>
    </w:p>
    <w:p w14:paraId="17D12CFE" w14:textId="77777777" w:rsidR="00F05577" w:rsidRPr="00CC6C95" w:rsidRDefault="00F05577">
      <w:pPr>
        <w:spacing w:line="240" w:lineRule="auto"/>
        <w:rPr>
          <w:lang w:val="lt-LT"/>
        </w:rPr>
      </w:pPr>
      <w:r w:rsidRPr="00CC6C95">
        <w:rPr>
          <w:lang w:val="lt-LT"/>
        </w:rPr>
        <w:t>Polisorbatas 80 (E433)</w:t>
      </w:r>
    </w:p>
    <w:p w14:paraId="4EB7C5BE" w14:textId="77777777" w:rsidR="00F05577" w:rsidRPr="00CC6C95" w:rsidRDefault="00F05577">
      <w:pPr>
        <w:spacing w:line="240" w:lineRule="auto"/>
        <w:rPr>
          <w:lang w:val="lt-LT"/>
        </w:rPr>
      </w:pPr>
      <w:r w:rsidRPr="00CC6C95">
        <w:rPr>
          <w:lang w:val="lt-LT"/>
        </w:rPr>
        <w:t>Geltonasis geležies oksidas (E172)</w:t>
      </w:r>
    </w:p>
    <w:p w14:paraId="7B29F013" w14:textId="77777777" w:rsidR="00F05577" w:rsidRPr="00CC6C95" w:rsidRDefault="00F05577">
      <w:pPr>
        <w:spacing w:line="240" w:lineRule="auto"/>
        <w:rPr>
          <w:lang w:val="lt-LT"/>
        </w:rPr>
      </w:pPr>
      <w:r w:rsidRPr="00CC6C95">
        <w:rPr>
          <w:lang w:val="lt-LT"/>
        </w:rPr>
        <w:t>Raudonasis geležies oksidas (E172)</w:t>
      </w:r>
    </w:p>
    <w:p w14:paraId="12EBF1E1" w14:textId="77777777" w:rsidR="00F05577" w:rsidRPr="00CC6C95" w:rsidRDefault="00F05577">
      <w:pPr>
        <w:spacing w:line="240" w:lineRule="auto"/>
        <w:rPr>
          <w:lang w:val="lt-LT"/>
        </w:rPr>
      </w:pPr>
      <w:r w:rsidRPr="00CC6C95">
        <w:rPr>
          <w:lang w:val="lt-LT"/>
        </w:rPr>
        <w:t>Titano dioksidas (E171)</w:t>
      </w:r>
    </w:p>
    <w:p w14:paraId="00AB0AA7" w14:textId="77777777" w:rsidR="00F05577" w:rsidRPr="00CC6C95" w:rsidRDefault="00F05577">
      <w:pPr>
        <w:spacing w:line="240" w:lineRule="auto"/>
        <w:rPr>
          <w:lang w:val="lt-LT"/>
        </w:rPr>
      </w:pPr>
    </w:p>
    <w:p w14:paraId="3CC447D7" w14:textId="77777777" w:rsidR="00F05577" w:rsidRPr="00CC6C95" w:rsidRDefault="00F05577" w:rsidP="00B03AFC">
      <w:pPr>
        <w:tabs>
          <w:tab w:val="clear" w:pos="567"/>
        </w:tabs>
        <w:spacing w:line="240" w:lineRule="auto"/>
        <w:ind w:left="567" w:hanging="567"/>
        <w:outlineLvl w:val="0"/>
        <w:rPr>
          <w:lang w:val="lt-LT"/>
        </w:rPr>
      </w:pPr>
      <w:r w:rsidRPr="00CC6C95">
        <w:rPr>
          <w:b/>
          <w:lang w:val="lt-LT"/>
        </w:rPr>
        <w:t>6.2</w:t>
      </w:r>
      <w:r w:rsidRPr="00CC6C95">
        <w:rPr>
          <w:b/>
          <w:lang w:val="lt-LT"/>
        </w:rPr>
        <w:tab/>
        <w:t>Nesuderinamumas</w:t>
      </w:r>
    </w:p>
    <w:p w14:paraId="5104CC29" w14:textId="77777777" w:rsidR="00F05577" w:rsidRPr="00CC6C95" w:rsidRDefault="00F05577" w:rsidP="00B03AFC">
      <w:pPr>
        <w:tabs>
          <w:tab w:val="clear" w:pos="567"/>
        </w:tabs>
        <w:spacing w:line="240" w:lineRule="auto"/>
        <w:rPr>
          <w:lang w:val="lt-LT"/>
        </w:rPr>
      </w:pPr>
    </w:p>
    <w:p w14:paraId="40192A05" w14:textId="77777777" w:rsidR="00F05577" w:rsidRPr="00CC6C95" w:rsidRDefault="00F05577">
      <w:pPr>
        <w:spacing w:line="240" w:lineRule="auto"/>
        <w:rPr>
          <w:lang w:val="lt-LT"/>
        </w:rPr>
      </w:pPr>
      <w:r w:rsidRPr="00CC6C95">
        <w:rPr>
          <w:lang w:val="lt-LT"/>
        </w:rPr>
        <w:t>Duomenys nebūtini.</w:t>
      </w:r>
    </w:p>
    <w:p w14:paraId="206DD597" w14:textId="77777777" w:rsidR="00F05577" w:rsidRPr="00CC6C95" w:rsidRDefault="00F05577" w:rsidP="00B03AFC">
      <w:pPr>
        <w:tabs>
          <w:tab w:val="clear" w:pos="567"/>
        </w:tabs>
        <w:spacing w:line="240" w:lineRule="auto"/>
        <w:rPr>
          <w:lang w:val="lt-LT"/>
        </w:rPr>
      </w:pPr>
    </w:p>
    <w:p w14:paraId="30A7B82E" w14:textId="77777777" w:rsidR="00F05577" w:rsidRPr="00CC6C95" w:rsidRDefault="00F05577" w:rsidP="00B03AFC">
      <w:pPr>
        <w:tabs>
          <w:tab w:val="clear" w:pos="567"/>
        </w:tabs>
        <w:spacing w:line="240" w:lineRule="auto"/>
        <w:ind w:left="567" w:hanging="567"/>
        <w:outlineLvl w:val="0"/>
        <w:rPr>
          <w:lang w:val="lt-LT"/>
        </w:rPr>
      </w:pPr>
      <w:r w:rsidRPr="00CC6C95">
        <w:rPr>
          <w:b/>
          <w:lang w:val="lt-LT"/>
        </w:rPr>
        <w:t>6.3</w:t>
      </w:r>
      <w:r w:rsidRPr="00CC6C95">
        <w:rPr>
          <w:b/>
          <w:lang w:val="lt-LT"/>
        </w:rPr>
        <w:tab/>
        <w:t>Tinkamumo laikas</w:t>
      </w:r>
    </w:p>
    <w:p w14:paraId="2D518AA3" w14:textId="77777777" w:rsidR="00F05577" w:rsidRPr="00CC6C95" w:rsidRDefault="00F05577" w:rsidP="00B03AFC">
      <w:pPr>
        <w:tabs>
          <w:tab w:val="clear" w:pos="567"/>
        </w:tabs>
        <w:spacing w:line="240" w:lineRule="auto"/>
        <w:rPr>
          <w:lang w:val="lt-LT"/>
        </w:rPr>
      </w:pPr>
    </w:p>
    <w:p w14:paraId="2C406575" w14:textId="77777777" w:rsidR="00F05577" w:rsidRPr="00CC6C95" w:rsidRDefault="00F05577">
      <w:pPr>
        <w:spacing w:line="240" w:lineRule="auto"/>
        <w:ind w:left="567" w:hanging="567"/>
        <w:rPr>
          <w:lang w:val="lt-LT"/>
        </w:rPr>
      </w:pPr>
      <w:r w:rsidRPr="00CC6C95">
        <w:rPr>
          <w:lang w:val="lt-LT"/>
        </w:rPr>
        <w:t>2 metai.</w:t>
      </w:r>
    </w:p>
    <w:p w14:paraId="3D8115F7" w14:textId="77777777" w:rsidR="00F05577" w:rsidRPr="00CC6C95" w:rsidRDefault="00F05577">
      <w:pPr>
        <w:spacing w:line="240" w:lineRule="auto"/>
        <w:rPr>
          <w:lang w:val="lt-LT"/>
        </w:rPr>
      </w:pPr>
    </w:p>
    <w:p w14:paraId="1C34841E" w14:textId="77777777" w:rsidR="00F05577" w:rsidRPr="00CC6C95" w:rsidRDefault="00F05577" w:rsidP="00B03AFC">
      <w:pPr>
        <w:tabs>
          <w:tab w:val="clear" w:pos="567"/>
        </w:tabs>
        <w:spacing w:line="240" w:lineRule="auto"/>
        <w:ind w:left="567" w:hanging="567"/>
        <w:outlineLvl w:val="0"/>
        <w:rPr>
          <w:lang w:val="lt-LT"/>
        </w:rPr>
      </w:pPr>
      <w:r w:rsidRPr="00CC6C95">
        <w:rPr>
          <w:b/>
          <w:lang w:val="lt-LT"/>
        </w:rPr>
        <w:t>6.4</w:t>
      </w:r>
      <w:r w:rsidRPr="00CC6C95">
        <w:rPr>
          <w:b/>
          <w:lang w:val="lt-LT"/>
        </w:rPr>
        <w:tab/>
        <w:t>Specialios laikymo sąlygos</w:t>
      </w:r>
    </w:p>
    <w:p w14:paraId="25BD2F25" w14:textId="77777777" w:rsidR="00F05577" w:rsidRPr="00CC6C95" w:rsidRDefault="00F05577" w:rsidP="00B03AFC">
      <w:pPr>
        <w:tabs>
          <w:tab w:val="clear" w:pos="567"/>
        </w:tabs>
        <w:spacing w:line="240" w:lineRule="auto"/>
        <w:rPr>
          <w:lang w:val="lt-LT"/>
        </w:rPr>
      </w:pPr>
    </w:p>
    <w:p w14:paraId="65C6536A" w14:textId="77777777" w:rsidR="00F05577" w:rsidRPr="00CC6C95" w:rsidRDefault="00F05577">
      <w:pPr>
        <w:spacing w:line="240" w:lineRule="auto"/>
        <w:rPr>
          <w:lang w:val="lt-LT"/>
        </w:rPr>
      </w:pPr>
      <w:r w:rsidRPr="00CC6C95">
        <w:rPr>
          <w:lang w:val="lt-LT"/>
        </w:rPr>
        <w:t>Šiam vaistiniam preparatui specialių laikymo sąlygų nereikia.</w:t>
      </w:r>
    </w:p>
    <w:p w14:paraId="047AF376" w14:textId="77777777" w:rsidR="00F05577" w:rsidRPr="00CC6C95" w:rsidRDefault="00F05577">
      <w:pPr>
        <w:spacing w:line="240" w:lineRule="auto"/>
        <w:rPr>
          <w:lang w:val="lt-LT"/>
        </w:rPr>
      </w:pPr>
    </w:p>
    <w:p w14:paraId="7BDAA332" w14:textId="77777777" w:rsidR="00F05577" w:rsidRPr="00CC6C95" w:rsidRDefault="00F05577" w:rsidP="00B03AFC">
      <w:pPr>
        <w:tabs>
          <w:tab w:val="clear" w:pos="567"/>
        </w:tabs>
        <w:spacing w:line="240" w:lineRule="auto"/>
        <w:ind w:left="567" w:hanging="567"/>
        <w:outlineLvl w:val="0"/>
        <w:rPr>
          <w:b/>
          <w:lang w:val="lt-LT"/>
        </w:rPr>
      </w:pPr>
      <w:r w:rsidRPr="00CC6C95">
        <w:rPr>
          <w:b/>
          <w:lang w:val="lt-LT"/>
        </w:rPr>
        <w:t>6.5</w:t>
      </w:r>
      <w:r w:rsidRPr="00CC6C95">
        <w:rPr>
          <w:b/>
          <w:lang w:val="lt-LT"/>
        </w:rPr>
        <w:tab/>
        <w:t>Talpyklės pobūdis ir jos</w:t>
      </w:r>
      <w:r w:rsidRPr="00CC6C95">
        <w:rPr>
          <w:lang w:val="lt-LT"/>
        </w:rPr>
        <w:t xml:space="preserve"> </w:t>
      </w:r>
      <w:r w:rsidRPr="00CC6C95">
        <w:rPr>
          <w:b/>
          <w:lang w:val="lt-LT"/>
        </w:rPr>
        <w:t>turinys</w:t>
      </w:r>
    </w:p>
    <w:p w14:paraId="0DB3B140" w14:textId="77777777" w:rsidR="00F05577" w:rsidRPr="00CC6C95" w:rsidRDefault="00F05577" w:rsidP="00B03AFC">
      <w:pPr>
        <w:tabs>
          <w:tab w:val="clear" w:pos="567"/>
        </w:tabs>
        <w:spacing w:line="240" w:lineRule="auto"/>
        <w:ind w:left="567" w:hanging="567"/>
        <w:outlineLvl w:val="0"/>
        <w:rPr>
          <w:lang w:val="lt-LT"/>
        </w:rPr>
      </w:pPr>
    </w:p>
    <w:p w14:paraId="41A38FEF" w14:textId="77777777" w:rsidR="00F05577" w:rsidRPr="00CC6C95" w:rsidRDefault="00F05577">
      <w:pPr>
        <w:spacing w:line="240" w:lineRule="auto"/>
        <w:rPr>
          <w:lang w:val="lt-LT"/>
        </w:rPr>
      </w:pPr>
      <w:r w:rsidRPr="00CC6C95">
        <w:rPr>
          <w:lang w:val="lt-LT"/>
        </w:rPr>
        <w:t>Tiekiamos baltos, nepermatomos Naltrexone Accord 50 mg plėvele dengtos tablečių PVC/PE/</w:t>
      </w:r>
      <w:r w:rsidRPr="00CC6C95">
        <w:rPr>
          <w:i/>
          <w:lang w:val="lt-LT"/>
        </w:rPr>
        <w:t>Aclar</w:t>
      </w:r>
      <w:r w:rsidRPr="00CC6C95">
        <w:rPr>
          <w:lang w:val="lt-LT"/>
        </w:rPr>
        <w:t xml:space="preserve"> – aliuminio lizdinės plokštelės ir aliuminio – aliuminio lizdinės plokštelės. Pakuotėje yra 7, 14, 28, 30, 50 arba 56 tabletės.</w:t>
      </w:r>
    </w:p>
    <w:p w14:paraId="3AD599B1" w14:textId="77777777" w:rsidR="00F05577" w:rsidRPr="00CC6C95" w:rsidRDefault="00F05577">
      <w:pPr>
        <w:spacing w:line="240" w:lineRule="auto"/>
        <w:rPr>
          <w:lang w:val="lt-LT"/>
        </w:rPr>
      </w:pPr>
      <w:r w:rsidRPr="00CC6C95">
        <w:rPr>
          <w:lang w:val="lt-LT"/>
        </w:rPr>
        <w:t>Gali būti tiekiamos ne visų dydžių pakuotės.</w:t>
      </w:r>
    </w:p>
    <w:p w14:paraId="2F75FB49" w14:textId="77777777" w:rsidR="00F05577" w:rsidRPr="00CC6C95" w:rsidRDefault="00F05577">
      <w:pPr>
        <w:spacing w:line="240" w:lineRule="auto"/>
        <w:rPr>
          <w:lang w:val="lt-LT"/>
        </w:rPr>
      </w:pPr>
    </w:p>
    <w:p w14:paraId="5C35ED25" w14:textId="77777777" w:rsidR="00F05577" w:rsidRPr="00CC6C95" w:rsidRDefault="00F05577" w:rsidP="00B03AFC">
      <w:pPr>
        <w:tabs>
          <w:tab w:val="clear" w:pos="567"/>
        </w:tabs>
        <w:spacing w:line="240" w:lineRule="auto"/>
        <w:ind w:left="567" w:hanging="567"/>
        <w:outlineLvl w:val="0"/>
        <w:rPr>
          <w:lang w:val="lt-LT"/>
        </w:rPr>
      </w:pPr>
      <w:r w:rsidRPr="00CC6C95">
        <w:rPr>
          <w:b/>
          <w:lang w:val="lt-LT"/>
        </w:rPr>
        <w:t>6.6</w:t>
      </w:r>
      <w:r w:rsidRPr="00CC6C95">
        <w:rPr>
          <w:b/>
          <w:lang w:val="lt-LT"/>
        </w:rPr>
        <w:tab/>
      </w:r>
      <w:r w:rsidRPr="00CC6C95">
        <w:rPr>
          <w:rStyle w:val="Grietas"/>
          <w:lang w:val="lt-LT"/>
        </w:rPr>
        <w:t>Specialūs reikalavimai atliekoms tvarkyti ir vaistiniam preparatui ruošti</w:t>
      </w:r>
    </w:p>
    <w:p w14:paraId="1BD7852D" w14:textId="77777777" w:rsidR="00F05577" w:rsidRPr="00CC6C95" w:rsidRDefault="00F05577">
      <w:pPr>
        <w:spacing w:line="240" w:lineRule="auto"/>
        <w:rPr>
          <w:lang w:val="lt-LT"/>
        </w:rPr>
      </w:pPr>
    </w:p>
    <w:p w14:paraId="361CD5EE" w14:textId="77777777" w:rsidR="00F05577" w:rsidRPr="00CC6C95" w:rsidRDefault="00F05577">
      <w:pPr>
        <w:spacing w:line="240" w:lineRule="auto"/>
        <w:rPr>
          <w:lang w:val="lt-LT"/>
        </w:rPr>
      </w:pPr>
      <w:r w:rsidRPr="00CC6C95">
        <w:rPr>
          <w:lang w:val="lt-LT"/>
        </w:rPr>
        <w:t>Nesuvartotą vaistinį preparatą ar atliekas reikia tvarkyti laikantis vietinių reikalavimų.</w:t>
      </w:r>
    </w:p>
    <w:p w14:paraId="0B47E95A" w14:textId="77777777" w:rsidR="00F05577" w:rsidRPr="00CC6C95" w:rsidRDefault="00F05577">
      <w:pPr>
        <w:spacing w:line="240" w:lineRule="auto"/>
        <w:rPr>
          <w:lang w:val="lt-LT"/>
        </w:rPr>
      </w:pPr>
    </w:p>
    <w:p w14:paraId="60CFC5A9" w14:textId="77777777" w:rsidR="00F05577" w:rsidRPr="00CC6C95" w:rsidRDefault="00F05577">
      <w:pPr>
        <w:spacing w:line="240" w:lineRule="auto"/>
        <w:rPr>
          <w:lang w:val="lt-LT"/>
        </w:rPr>
      </w:pPr>
    </w:p>
    <w:p w14:paraId="1DDEC56E" w14:textId="754A9911" w:rsidR="00F05577" w:rsidRPr="00CC6C95" w:rsidRDefault="00F05577" w:rsidP="00B03AFC">
      <w:pPr>
        <w:tabs>
          <w:tab w:val="clear" w:pos="567"/>
        </w:tabs>
        <w:spacing w:line="240" w:lineRule="auto"/>
        <w:ind w:left="567" w:hanging="567"/>
        <w:rPr>
          <w:lang w:val="lt-LT"/>
        </w:rPr>
      </w:pPr>
      <w:r w:rsidRPr="00CC6C95">
        <w:rPr>
          <w:b/>
          <w:lang w:val="lt-LT"/>
        </w:rPr>
        <w:t>7.</w:t>
      </w:r>
      <w:r w:rsidRPr="00CC6C95">
        <w:rPr>
          <w:b/>
          <w:lang w:val="lt-LT"/>
        </w:rPr>
        <w:tab/>
      </w:r>
      <w:r w:rsidR="00495B26" w:rsidRPr="00495B26">
        <w:rPr>
          <w:b/>
          <w:caps/>
          <w:lang w:val="lt-LT"/>
        </w:rPr>
        <w:t>REGISTRUOTOJAS</w:t>
      </w:r>
    </w:p>
    <w:p w14:paraId="0648C90F" w14:textId="77777777" w:rsidR="00F05577" w:rsidRPr="00CC6C95" w:rsidRDefault="00F05577" w:rsidP="00B03AFC">
      <w:pPr>
        <w:tabs>
          <w:tab w:val="clear" w:pos="567"/>
        </w:tabs>
        <w:spacing w:line="240" w:lineRule="auto"/>
        <w:rPr>
          <w:lang w:val="lt-LT"/>
        </w:rPr>
      </w:pPr>
    </w:p>
    <w:p w14:paraId="3155EB7D" w14:textId="77777777" w:rsidR="00F05577" w:rsidRPr="00CC6C95" w:rsidRDefault="00F05577">
      <w:pPr>
        <w:spacing w:line="240" w:lineRule="auto"/>
        <w:rPr>
          <w:lang w:val="lt-LT"/>
        </w:rPr>
      </w:pPr>
      <w:r w:rsidRPr="00CC6C95">
        <w:rPr>
          <w:lang w:val="lt-LT"/>
        </w:rPr>
        <w:t xml:space="preserve">Accord Healthcare B.V. </w:t>
      </w:r>
    </w:p>
    <w:p w14:paraId="4837E63D" w14:textId="77777777" w:rsidR="00F05577" w:rsidRPr="00CC6C95" w:rsidRDefault="00F05577">
      <w:pPr>
        <w:spacing w:line="240" w:lineRule="auto"/>
        <w:rPr>
          <w:lang w:val="lt-LT"/>
        </w:rPr>
      </w:pPr>
      <w:r w:rsidRPr="00CC6C95">
        <w:rPr>
          <w:lang w:val="lt-LT"/>
        </w:rPr>
        <w:t xml:space="preserve">Winthontlaan 200 </w:t>
      </w:r>
    </w:p>
    <w:p w14:paraId="2388851C" w14:textId="77777777" w:rsidR="00F05577" w:rsidRPr="00CC6C95" w:rsidRDefault="00F05577">
      <w:pPr>
        <w:spacing w:line="240" w:lineRule="auto"/>
        <w:rPr>
          <w:lang w:val="lt-LT"/>
        </w:rPr>
      </w:pPr>
      <w:r w:rsidRPr="00CC6C95">
        <w:rPr>
          <w:lang w:val="lt-LT"/>
        </w:rPr>
        <w:t xml:space="preserve">3526 KV Utrecht </w:t>
      </w:r>
    </w:p>
    <w:p w14:paraId="47673992" w14:textId="77777777" w:rsidR="00F05577" w:rsidRPr="00CC6C95" w:rsidRDefault="00F05577">
      <w:pPr>
        <w:spacing w:line="240" w:lineRule="auto"/>
        <w:rPr>
          <w:lang w:val="lt-LT"/>
        </w:rPr>
      </w:pPr>
      <w:r w:rsidRPr="00CC6C95">
        <w:rPr>
          <w:lang w:val="lt-LT"/>
        </w:rPr>
        <w:t>Nyderlandai</w:t>
      </w:r>
    </w:p>
    <w:p w14:paraId="5E186AEE" w14:textId="77777777" w:rsidR="00F05577" w:rsidRPr="00CC6C95" w:rsidRDefault="00F05577" w:rsidP="00B03AFC">
      <w:pPr>
        <w:tabs>
          <w:tab w:val="clear" w:pos="567"/>
        </w:tabs>
        <w:spacing w:line="240" w:lineRule="auto"/>
        <w:rPr>
          <w:lang w:val="lt-LT"/>
        </w:rPr>
      </w:pPr>
    </w:p>
    <w:p w14:paraId="69CB24F2" w14:textId="77777777" w:rsidR="00F05577" w:rsidRPr="00CC6C95" w:rsidRDefault="00F05577" w:rsidP="00B03AFC">
      <w:pPr>
        <w:tabs>
          <w:tab w:val="clear" w:pos="567"/>
        </w:tabs>
        <w:spacing w:line="240" w:lineRule="auto"/>
        <w:rPr>
          <w:lang w:val="lt-LT"/>
        </w:rPr>
      </w:pPr>
    </w:p>
    <w:p w14:paraId="315534C0" w14:textId="49DF1DEE" w:rsidR="00F05577" w:rsidRPr="00CC6C95" w:rsidRDefault="00F05577" w:rsidP="00B03AFC">
      <w:pPr>
        <w:tabs>
          <w:tab w:val="clear" w:pos="567"/>
        </w:tabs>
        <w:spacing w:line="240" w:lineRule="auto"/>
        <w:ind w:left="567" w:hanging="567"/>
        <w:rPr>
          <w:b/>
          <w:lang w:val="lt-LT"/>
        </w:rPr>
      </w:pPr>
      <w:r w:rsidRPr="00CC6C95">
        <w:rPr>
          <w:b/>
          <w:lang w:val="lt-LT"/>
        </w:rPr>
        <w:t>8.</w:t>
      </w:r>
      <w:r w:rsidRPr="00CC6C95">
        <w:rPr>
          <w:b/>
          <w:lang w:val="lt-LT"/>
        </w:rPr>
        <w:tab/>
      </w:r>
      <w:r w:rsidR="00110C32" w:rsidRPr="00110C32">
        <w:rPr>
          <w:b/>
          <w:caps/>
          <w:lang w:val="lt-LT"/>
        </w:rPr>
        <w:t>REGISTRACIJOS</w:t>
      </w:r>
      <w:r w:rsidRPr="00CC6C95">
        <w:rPr>
          <w:b/>
          <w:caps/>
          <w:lang w:val="lt-LT"/>
        </w:rPr>
        <w:t xml:space="preserve"> PAŽYMĖJIMO numeris</w:t>
      </w:r>
      <w:r w:rsidRPr="00CC6C95">
        <w:rPr>
          <w:b/>
          <w:lang w:val="lt-LT"/>
        </w:rPr>
        <w:t xml:space="preserve"> </w:t>
      </w:r>
      <w:r w:rsidRPr="00CC6C95">
        <w:rPr>
          <w:b/>
          <w:caps/>
          <w:lang w:val="lt-LT"/>
        </w:rPr>
        <w:t>(-IAI)</w:t>
      </w:r>
    </w:p>
    <w:p w14:paraId="2CD5859D" w14:textId="77777777" w:rsidR="00F05577" w:rsidRPr="00CC6C95" w:rsidRDefault="00F05577" w:rsidP="00B03AFC">
      <w:pPr>
        <w:tabs>
          <w:tab w:val="clear" w:pos="567"/>
        </w:tabs>
        <w:spacing w:line="240" w:lineRule="auto"/>
        <w:rPr>
          <w:lang w:val="lt-LT"/>
        </w:rPr>
      </w:pPr>
    </w:p>
    <w:p w14:paraId="1673A60A" w14:textId="77777777" w:rsidR="00F05577" w:rsidRPr="00CC6C95" w:rsidRDefault="00F05577">
      <w:pPr>
        <w:rPr>
          <w:lang w:val="lt-LT"/>
        </w:rPr>
      </w:pPr>
      <w:r w:rsidRPr="00CC6C95">
        <w:rPr>
          <w:lang w:val="lt-LT"/>
        </w:rPr>
        <w:t xml:space="preserve">N7 - LT/1/10/2013/001 </w:t>
      </w:r>
    </w:p>
    <w:p w14:paraId="6DB5847A" w14:textId="77777777" w:rsidR="00F05577" w:rsidRPr="00CC6C95" w:rsidRDefault="00F05577">
      <w:pPr>
        <w:rPr>
          <w:lang w:val="lt-LT"/>
        </w:rPr>
      </w:pPr>
      <w:r w:rsidRPr="00CC6C95">
        <w:rPr>
          <w:lang w:val="lt-LT"/>
        </w:rPr>
        <w:t xml:space="preserve">N14 - LT/1/10/2013/002 </w:t>
      </w:r>
    </w:p>
    <w:p w14:paraId="67A83B06" w14:textId="77777777" w:rsidR="00F05577" w:rsidRPr="00CC6C95" w:rsidRDefault="00F05577">
      <w:pPr>
        <w:rPr>
          <w:lang w:val="lt-LT"/>
        </w:rPr>
      </w:pPr>
      <w:r w:rsidRPr="00CC6C95">
        <w:rPr>
          <w:lang w:val="lt-LT"/>
        </w:rPr>
        <w:t xml:space="preserve">N28 - LT/1/10/2013/003 </w:t>
      </w:r>
    </w:p>
    <w:p w14:paraId="3BED3503" w14:textId="77777777" w:rsidR="00F05577" w:rsidRPr="00CC6C95" w:rsidRDefault="00F05577">
      <w:pPr>
        <w:rPr>
          <w:lang w:val="lt-LT"/>
        </w:rPr>
      </w:pPr>
      <w:r w:rsidRPr="00CC6C95">
        <w:rPr>
          <w:lang w:val="lt-LT"/>
        </w:rPr>
        <w:t xml:space="preserve">N30 - LT/1/10/2013/004 </w:t>
      </w:r>
    </w:p>
    <w:p w14:paraId="16179A25" w14:textId="77777777" w:rsidR="00F05577" w:rsidRPr="00CC6C95" w:rsidRDefault="00F05577">
      <w:pPr>
        <w:rPr>
          <w:lang w:val="lt-LT"/>
        </w:rPr>
      </w:pPr>
      <w:r w:rsidRPr="00CC6C95">
        <w:rPr>
          <w:lang w:val="lt-LT"/>
        </w:rPr>
        <w:t xml:space="preserve">N50 - LT/1/10/2013/005 </w:t>
      </w:r>
    </w:p>
    <w:p w14:paraId="2281400E" w14:textId="77777777" w:rsidR="00F05577" w:rsidRPr="00CC6C95" w:rsidRDefault="00F05577">
      <w:pPr>
        <w:rPr>
          <w:lang w:val="lt-LT"/>
        </w:rPr>
      </w:pPr>
      <w:r w:rsidRPr="00CC6C95">
        <w:rPr>
          <w:lang w:val="lt-LT"/>
        </w:rPr>
        <w:t xml:space="preserve">N56 - LT/1/10/2013/006 </w:t>
      </w:r>
    </w:p>
    <w:p w14:paraId="53831EEB" w14:textId="77777777" w:rsidR="00F05577" w:rsidRPr="00CC6C95" w:rsidRDefault="00F05577" w:rsidP="00B03AFC">
      <w:pPr>
        <w:tabs>
          <w:tab w:val="clear" w:pos="567"/>
        </w:tabs>
        <w:spacing w:line="240" w:lineRule="auto"/>
        <w:rPr>
          <w:lang w:val="lt-LT"/>
        </w:rPr>
      </w:pPr>
    </w:p>
    <w:p w14:paraId="6846024C" w14:textId="77777777" w:rsidR="00F05577" w:rsidRPr="00CC6C95" w:rsidRDefault="00F05577" w:rsidP="00B03AFC">
      <w:pPr>
        <w:tabs>
          <w:tab w:val="clear" w:pos="567"/>
        </w:tabs>
        <w:spacing w:line="240" w:lineRule="auto"/>
        <w:rPr>
          <w:lang w:val="lt-LT"/>
        </w:rPr>
      </w:pPr>
    </w:p>
    <w:p w14:paraId="60D31126" w14:textId="0F8C1DF0" w:rsidR="00F05577" w:rsidRPr="00CC6C95" w:rsidRDefault="00F05577" w:rsidP="00B03AFC">
      <w:pPr>
        <w:tabs>
          <w:tab w:val="clear" w:pos="567"/>
        </w:tabs>
        <w:spacing w:line="240" w:lineRule="auto"/>
        <w:ind w:left="567" w:hanging="567"/>
        <w:rPr>
          <w:lang w:val="lt-LT"/>
        </w:rPr>
      </w:pPr>
      <w:r w:rsidRPr="00CC6C95">
        <w:rPr>
          <w:b/>
          <w:lang w:val="lt-LT"/>
        </w:rPr>
        <w:t>9.</w:t>
      </w:r>
      <w:r w:rsidRPr="00CC6C95">
        <w:rPr>
          <w:b/>
          <w:lang w:val="lt-LT"/>
        </w:rPr>
        <w:tab/>
      </w:r>
      <w:r w:rsidR="00237B2E" w:rsidRPr="00237B2E">
        <w:rPr>
          <w:b/>
          <w:caps/>
          <w:lang w:val="lt-LT"/>
        </w:rPr>
        <w:t xml:space="preserve">REGISTRAVIMO / PERREGISTRAVIMO </w:t>
      </w:r>
      <w:r w:rsidRPr="00CC6C95">
        <w:rPr>
          <w:b/>
          <w:caps/>
          <w:lang w:val="lt-LT"/>
        </w:rPr>
        <w:t>data</w:t>
      </w:r>
    </w:p>
    <w:p w14:paraId="1C45BC18" w14:textId="77777777" w:rsidR="00F05577" w:rsidRPr="00CC6C95" w:rsidRDefault="00F05577" w:rsidP="00B03AFC">
      <w:pPr>
        <w:tabs>
          <w:tab w:val="clear" w:pos="567"/>
        </w:tabs>
        <w:spacing w:line="240" w:lineRule="auto"/>
        <w:rPr>
          <w:lang w:val="lt-LT"/>
        </w:rPr>
      </w:pPr>
    </w:p>
    <w:p w14:paraId="3A4D9DAA" w14:textId="7F1FAB0E" w:rsidR="00F05577" w:rsidRPr="00CC6C95" w:rsidRDefault="0093639E" w:rsidP="00B03AFC">
      <w:pPr>
        <w:tabs>
          <w:tab w:val="clear" w:pos="567"/>
        </w:tabs>
        <w:spacing w:line="240" w:lineRule="auto"/>
        <w:rPr>
          <w:lang w:val="lt-LT"/>
        </w:rPr>
      </w:pPr>
      <w:r w:rsidRPr="0093639E">
        <w:rPr>
          <w:lang w:val="lt-LT"/>
        </w:rPr>
        <w:t xml:space="preserve">Registravimo data </w:t>
      </w:r>
      <w:r w:rsidR="00F05577" w:rsidRPr="00CC6C95">
        <w:rPr>
          <w:lang w:val="lt-LT"/>
        </w:rPr>
        <w:t>2010 m. gegužės 24 d.</w:t>
      </w:r>
    </w:p>
    <w:p w14:paraId="4EA65E65" w14:textId="729FE9A0" w:rsidR="00F05577" w:rsidRPr="00CC6C95" w:rsidRDefault="00340679" w:rsidP="00B03AFC">
      <w:pPr>
        <w:tabs>
          <w:tab w:val="clear" w:pos="567"/>
        </w:tabs>
        <w:spacing w:line="240" w:lineRule="auto"/>
        <w:rPr>
          <w:lang w:val="lt-LT"/>
        </w:rPr>
      </w:pPr>
      <w:r w:rsidRPr="00340679">
        <w:rPr>
          <w:lang w:val="lt-LT"/>
        </w:rPr>
        <w:t xml:space="preserve">Paskutinio perregistravimo data </w:t>
      </w:r>
      <w:r w:rsidR="00F05577" w:rsidRPr="00CC6C95">
        <w:rPr>
          <w:lang w:val="lt-LT"/>
        </w:rPr>
        <w:t>2014 m. sausio 24 d.</w:t>
      </w:r>
    </w:p>
    <w:p w14:paraId="5F802826" w14:textId="77777777" w:rsidR="00F05577" w:rsidRPr="00CC6C95" w:rsidRDefault="00F05577" w:rsidP="00B03AFC">
      <w:pPr>
        <w:tabs>
          <w:tab w:val="clear" w:pos="567"/>
        </w:tabs>
        <w:spacing w:line="240" w:lineRule="auto"/>
        <w:rPr>
          <w:lang w:val="lt-LT"/>
        </w:rPr>
      </w:pPr>
    </w:p>
    <w:p w14:paraId="52912361" w14:textId="77777777" w:rsidR="00F05577" w:rsidRPr="00CC6C95" w:rsidRDefault="00F05577" w:rsidP="00B03AFC">
      <w:pPr>
        <w:tabs>
          <w:tab w:val="clear" w:pos="567"/>
        </w:tabs>
        <w:spacing w:line="240" w:lineRule="auto"/>
        <w:rPr>
          <w:lang w:val="lt-LT"/>
        </w:rPr>
      </w:pPr>
    </w:p>
    <w:p w14:paraId="25071775" w14:textId="77777777" w:rsidR="00F05577" w:rsidRPr="00CC6C95" w:rsidRDefault="00F05577" w:rsidP="00CC6C95">
      <w:pPr>
        <w:numPr>
          <w:ilvl w:val="0"/>
          <w:numId w:val="7"/>
        </w:numPr>
        <w:tabs>
          <w:tab w:val="clear" w:pos="930"/>
          <w:tab w:val="num" w:pos="567"/>
        </w:tabs>
        <w:spacing w:line="240" w:lineRule="auto"/>
        <w:ind w:hanging="930"/>
        <w:rPr>
          <w:b/>
          <w:caps/>
          <w:lang w:val="lt-LT"/>
        </w:rPr>
      </w:pPr>
      <w:r w:rsidRPr="00CC6C95">
        <w:rPr>
          <w:b/>
          <w:caps/>
          <w:lang w:val="lt-LT"/>
        </w:rPr>
        <w:t xml:space="preserve">teksto peržiūros data </w:t>
      </w:r>
    </w:p>
    <w:p w14:paraId="1C1BA777" w14:textId="77777777" w:rsidR="00F05577" w:rsidRPr="00CC6C95" w:rsidRDefault="00F05577" w:rsidP="00B03AFC">
      <w:pPr>
        <w:tabs>
          <w:tab w:val="clear" w:pos="567"/>
        </w:tabs>
        <w:spacing w:line="240" w:lineRule="auto"/>
        <w:rPr>
          <w:lang w:val="lt-LT"/>
        </w:rPr>
      </w:pPr>
    </w:p>
    <w:p w14:paraId="6BF45067" w14:textId="7283A9AB" w:rsidR="00F05577" w:rsidRPr="00CC6C95" w:rsidRDefault="00340679">
      <w:pPr>
        <w:rPr>
          <w:lang w:val="lt-LT"/>
        </w:rPr>
      </w:pPr>
      <w:r w:rsidRPr="00CC6C95">
        <w:rPr>
          <w:lang w:val="lt-LT"/>
        </w:rPr>
        <w:t>20</w:t>
      </w:r>
      <w:r>
        <w:rPr>
          <w:lang w:val="lt-LT"/>
        </w:rPr>
        <w:t>24</w:t>
      </w:r>
      <w:r w:rsidRPr="00CC6C95">
        <w:rPr>
          <w:lang w:val="lt-LT"/>
        </w:rPr>
        <w:t xml:space="preserve"> </w:t>
      </w:r>
      <w:r w:rsidR="00F05577" w:rsidRPr="00CC6C95">
        <w:rPr>
          <w:lang w:val="lt-LT"/>
        </w:rPr>
        <w:t xml:space="preserve">m. </w:t>
      </w:r>
      <w:r w:rsidR="006B6061">
        <w:rPr>
          <w:lang w:val="lt-LT"/>
        </w:rPr>
        <w:t>birželio</w:t>
      </w:r>
      <w:r w:rsidR="006B6061" w:rsidRPr="00CC6C95">
        <w:rPr>
          <w:lang w:val="lt-LT"/>
        </w:rPr>
        <w:t xml:space="preserve"> </w:t>
      </w:r>
      <w:r w:rsidR="006B6061">
        <w:rPr>
          <w:lang w:val="lt-LT"/>
        </w:rPr>
        <w:t>7</w:t>
      </w:r>
      <w:r w:rsidR="00F05577" w:rsidRPr="00CC6C95">
        <w:rPr>
          <w:lang w:val="lt-LT"/>
        </w:rPr>
        <w:t xml:space="preserve"> d.</w:t>
      </w:r>
    </w:p>
    <w:p w14:paraId="16BD66E6" w14:textId="77777777" w:rsidR="00F05577" w:rsidRPr="00CC6C95" w:rsidRDefault="00F05577" w:rsidP="00B03AFC">
      <w:pPr>
        <w:tabs>
          <w:tab w:val="clear" w:pos="567"/>
        </w:tabs>
        <w:spacing w:line="240" w:lineRule="auto"/>
        <w:rPr>
          <w:lang w:val="lt-LT"/>
        </w:rPr>
      </w:pPr>
    </w:p>
    <w:p w14:paraId="7B21332F" w14:textId="77777777" w:rsidR="00F05577" w:rsidRPr="00CC6C95" w:rsidRDefault="00F05577" w:rsidP="00B03AFC">
      <w:pPr>
        <w:tabs>
          <w:tab w:val="clear" w:pos="567"/>
        </w:tabs>
        <w:spacing w:line="240" w:lineRule="auto"/>
        <w:rPr>
          <w:lang w:val="lt-LT"/>
        </w:rPr>
      </w:pPr>
    </w:p>
    <w:p w14:paraId="43B583AA" w14:textId="203C8DEC" w:rsidR="00F05577" w:rsidRPr="00CC6C95" w:rsidRDefault="00F05577" w:rsidP="00B03AFC">
      <w:pPr>
        <w:tabs>
          <w:tab w:val="clear" w:pos="567"/>
        </w:tabs>
        <w:spacing w:line="240" w:lineRule="auto"/>
        <w:rPr>
          <w:lang w:val="lt-LT"/>
        </w:rPr>
      </w:pPr>
      <w:r w:rsidRPr="00CC6C95">
        <w:rPr>
          <w:lang w:val="lt-LT"/>
        </w:rPr>
        <w:t>Išsami informacija apie šį vaistinį preparatą pateikiama Valstybinės vaistų kontrolės tarnybos prie Lietuvos Respublikos sveikatos apsaugos ministerijos tinklalapyje</w:t>
      </w:r>
      <w:r w:rsidRPr="00CC6C95">
        <w:rPr>
          <w:i/>
          <w:lang w:val="lt-LT"/>
        </w:rPr>
        <w:t xml:space="preserve"> </w:t>
      </w:r>
      <w:r w:rsidR="002C6707" w:rsidRPr="003239AF">
        <w:rPr>
          <w:color w:val="0000EE"/>
          <w:szCs w:val="22"/>
          <w:u w:val="single"/>
          <w:lang w:val="lt-LT" w:eastAsia="lt-LT"/>
        </w:rPr>
        <w:t>https://vvkt.lrv.lt/lt/</w:t>
      </w:r>
      <w:r w:rsidR="002C6707" w:rsidRPr="003239AF">
        <w:rPr>
          <w:szCs w:val="22"/>
          <w:lang w:val="lt-LT" w:eastAsia="lt-LT"/>
        </w:rPr>
        <w:t>.</w:t>
      </w:r>
    </w:p>
    <w:p w14:paraId="2588F8AF" w14:textId="77777777" w:rsidR="00F05577" w:rsidRPr="00CC6C95" w:rsidRDefault="00F05577" w:rsidP="00B03AFC">
      <w:pPr>
        <w:tabs>
          <w:tab w:val="clear" w:pos="567"/>
        </w:tabs>
        <w:spacing w:line="240" w:lineRule="auto"/>
        <w:rPr>
          <w:b/>
          <w:lang w:val="lt-LT"/>
        </w:rPr>
      </w:pPr>
      <w:r w:rsidRPr="00CC6C95">
        <w:rPr>
          <w:lang w:val="lt-LT"/>
        </w:rPr>
        <w:br w:type="page"/>
      </w:r>
    </w:p>
    <w:p w14:paraId="12B928F2" w14:textId="77777777" w:rsidR="00F05577" w:rsidRPr="00B03AFC" w:rsidRDefault="00F05577" w:rsidP="00AA1ADA">
      <w:pPr>
        <w:pStyle w:val="BTEMEASMCA"/>
      </w:pPr>
    </w:p>
    <w:p w14:paraId="64647772" w14:textId="77777777" w:rsidR="00F05577" w:rsidRPr="00B03AFC" w:rsidRDefault="00F05577" w:rsidP="00AA1ADA">
      <w:pPr>
        <w:pStyle w:val="BTEMEASMCA"/>
      </w:pPr>
    </w:p>
    <w:p w14:paraId="7D473EB5" w14:textId="77777777" w:rsidR="00F05577" w:rsidRPr="00B03AFC" w:rsidRDefault="00F05577" w:rsidP="00AA1ADA">
      <w:pPr>
        <w:pStyle w:val="BTEMEASMCA"/>
      </w:pPr>
    </w:p>
    <w:p w14:paraId="313D8DFB" w14:textId="77777777" w:rsidR="00F05577" w:rsidRPr="00B03AFC" w:rsidRDefault="00F05577" w:rsidP="00AA1ADA">
      <w:pPr>
        <w:pStyle w:val="BTEMEASMCA"/>
      </w:pPr>
    </w:p>
    <w:p w14:paraId="217CA323" w14:textId="77777777" w:rsidR="00F05577" w:rsidRPr="00B03AFC" w:rsidRDefault="00F05577" w:rsidP="00AA1ADA">
      <w:pPr>
        <w:pStyle w:val="BTEMEASMCA"/>
      </w:pPr>
    </w:p>
    <w:p w14:paraId="458B3E18" w14:textId="77777777" w:rsidR="00F05577" w:rsidRPr="00B03AFC" w:rsidRDefault="00F05577" w:rsidP="00AA1ADA">
      <w:pPr>
        <w:pStyle w:val="BTEMEASMCA"/>
      </w:pPr>
    </w:p>
    <w:p w14:paraId="09DA0A65" w14:textId="77777777" w:rsidR="00F05577" w:rsidRPr="00B03AFC" w:rsidRDefault="00F05577" w:rsidP="00AA1ADA">
      <w:pPr>
        <w:pStyle w:val="BTEMEASMCA"/>
      </w:pPr>
    </w:p>
    <w:p w14:paraId="0CCD78D8" w14:textId="77777777" w:rsidR="00F05577" w:rsidRPr="00B03AFC" w:rsidRDefault="00F05577" w:rsidP="00AA1ADA">
      <w:pPr>
        <w:pStyle w:val="BTEMEASMCA"/>
      </w:pPr>
    </w:p>
    <w:p w14:paraId="41A1BA21" w14:textId="77777777" w:rsidR="00F05577" w:rsidRPr="00B03AFC" w:rsidRDefault="00F05577" w:rsidP="00AA1ADA">
      <w:pPr>
        <w:pStyle w:val="BTEMEASMCA"/>
      </w:pPr>
    </w:p>
    <w:p w14:paraId="746E5EA6" w14:textId="77777777" w:rsidR="00F05577" w:rsidRPr="00B03AFC" w:rsidRDefault="00F05577" w:rsidP="00AA1ADA">
      <w:pPr>
        <w:pStyle w:val="BTEMEASMCA"/>
      </w:pPr>
    </w:p>
    <w:p w14:paraId="4931FE44" w14:textId="77777777" w:rsidR="00F05577" w:rsidRPr="00B03AFC" w:rsidRDefault="00F05577" w:rsidP="00AA1ADA">
      <w:pPr>
        <w:pStyle w:val="BTEMEASMCA"/>
      </w:pPr>
    </w:p>
    <w:p w14:paraId="1DF44934" w14:textId="77777777" w:rsidR="00F05577" w:rsidRPr="00B03AFC" w:rsidRDefault="00F05577" w:rsidP="00AA1ADA">
      <w:pPr>
        <w:pStyle w:val="BTEMEASMCA"/>
      </w:pPr>
    </w:p>
    <w:p w14:paraId="3FA902D8" w14:textId="77777777" w:rsidR="00F05577" w:rsidRPr="00B03AFC" w:rsidRDefault="00F05577" w:rsidP="00AA1ADA">
      <w:pPr>
        <w:pStyle w:val="BTEMEASMCA"/>
      </w:pPr>
    </w:p>
    <w:p w14:paraId="51DEDFBA" w14:textId="77777777" w:rsidR="00F05577" w:rsidRPr="00B03AFC" w:rsidRDefault="00F05577" w:rsidP="00AA1ADA">
      <w:pPr>
        <w:pStyle w:val="BTEMEASMCA"/>
      </w:pPr>
    </w:p>
    <w:p w14:paraId="6E39B271" w14:textId="77777777" w:rsidR="00F05577" w:rsidRPr="00B03AFC" w:rsidRDefault="00F05577" w:rsidP="00AA1ADA">
      <w:pPr>
        <w:pStyle w:val="BTEMEASMCA"/>
      </w:pPr>
    </w:p>
    <w:p w14:paraId="367F8B05" w14:textId="77777777" w:rsidR="00F05577" w:rsidRPr="00B03AFC" w:rsidRDefault="00F05577" w:rsidP="00AA1ADA">
      <w:pPr>
        <w:pStyle w:val="BTEMEASMCA"/>
      </w:pPr>
    </w:p>
    <w:p w14:paraId="5604FCEE" w14:textId="77777777" w:rsidR="00F05577" w:rsidRPr="00B03AFC" w:rsidRDefault="00F05577" w:rsidP="00AA1ADA">
      <w:pPr>
        <w:pStyle w:val="BTEMEASMCA"/>
      </w:pPr>
    </w:p>
    <w:p w14:paraId="1868268E" w14:textId="77777777" w:rsidR="00F05577" w:rsidRPr="00B03AFC" w:rsidRDefault="00F05577" w:rsidP="00AA1ADA">
      <w:pPr>
        <w:pStyle w:val="BTEMEASMCA"/>
      </w:pPr>
    </w:p>
    <w:p w14:paraId="6E9BE53B" w14:textId="77777777" w:rsidR="00F05577" w:rsidRPr="00B03AFC" w:rsidRDefault="00F05577" w:rsidP="00AA1ADA">
      <w:pPr>
        <w:pStyle w:val="BTEMEASMCA"/>
      </w:pPr>
    </w:p>
    <w:p w14:paraId="6DB60BDB" w14:textId="77777777" w:rsidR="00F05577" w:rsidRPr="00B03AFC" w:rsidRDefault="00F05577" w:rsidP="00AA1ADA">
      <w:pPr>
        <w:pStyle w:val="BTEMEASMCA"/>
      </w:pPr>
    </w:p>
    <w:p w14:paraId="7BF1C179" w14:textId="77777777" w:rsidR="00F05577" w:rsidRPr="00B03AFC" w:rsidRDefault="00F05577" w:rsidP="00AA1ADA">
      <w:pPr>
        <w:pStyle w:val="BTEMEASMCA"/>
      </w:pPr>
    </w:p>
    <w:p w14:paraId="049834F9" w14:textId="77777777" w:rsidR="00F05577" w:rsidRPr="00B03AFC" w:rsidRDefault="00F05577" w:rsidP="00AA1ADA">
      <w:pPr>
        <w:pStyle w:val="BTEMEASMCA"/>
      </w:pPr>
    </w:p>
    <w:p w14:paraId="5E34EB3A" w14:textId="77777777" w:rsidR="00F05577" w:rsidRPr="00CC6C95" w:rsidRDefault="00F05577" w:rsidP="00CC6C95">
      <w:pPr>
        <w:pStyle w:val="TTEMEASMCA"/>
        <w:rPr>
          <w:lang w:val="lt-LT"/>
        </w:rPr>
      </w:pPr>
      <w:bookmarkStart w:id="2" w:name="_Toc129243128"/>
      <w:bookmarkStart w:id="3" w:name="_Toc129243253"/>
      <w:r w:rsidRPr="00CC6C95">
        <w:rPr>
          <w:lang w:val="lt-LT"/>
        </w:rPr>
        <w:t>II PRIEDAS</w:t>
      </w:r>
      <w:bookmarkEnd w:id="2"/>
      <w:bookmarkEnd w:id="3"/>
    </w:p>
    <w:p w14:paraId="2F3107CF" w14:textId="77777777" w:rsidR="00F05577" w:rsidRPr="00CC6C95" w:rsidRDefault="00F05577" w:rsidP="00CC6C95">
      <w:pPr>
        <w:pStyle w:val="TTEMEASMCA"/>
        <w:rPr>
          <w:lang w:val="lt-LT"/>
        </w:rPr>
      </w:pPr>
    </w:p>
    <w:p w14:paraId="07054DB8" w14:textId="77777777" w:rsidR="00F05577" w:rsidRPr="00CC6C95" w:rsidRDefault="00F05577" w:rsidP="00CC6C95">
      <w:pPr>
        <w:pStyle w:val="TTEMEASMCA"/>
        <w:rPr>
          <w:lang w:val="lt-LT"/>
        </w:rPr>
      </w:pPr>
      <w:r w:rsidRPr="00CC6C95">
        <w:rPr>
          <w:lang w:val="lt-LT"/>
        </w:rPr>
        <w:t>RINKODAROS SĄLYGOS</w:t>
      </w:r>
    </w:p>
    <w:p w14:paraId="71834430" w14:textId="77777777" w:rsidR="00F05577" w:rsidRPr="00B03AFC" w:rsidRDefault="00F05577" w:rsidP="00AA1ADA">
      <w:pPr>
        <w:pStyle w:val="BTEMEASMCA"/>
      </w:pPr>
    </w:p>
    <w:p w14:paraId="53DBD60E" w14:textId="77777777" w:rsidR="00F05577" w:rsidRPr="00CC6C95" w:rsidRDefault="00F05577" w:rsidP="00CC6C95">
      <w:pPr>
        <w:pStyle w:val="BTAnIIEMEASMCA"/>
        <w:rPr>
          <w:lang w:val="lt-LT"/>
        </w:rPr>
      </w:pPr>
      <w:r w:rsidRPr="00CC6C95">
        <w:rPr>
          <w:lang w:val="lt-LT"/>
        </w:rPr>
        <w:t>A.</w:t>
      </w:r>
      <w:r w:rsidRPr="00CC6C95">
        <w:rPr>
          <w:lang w:val="lt-LT"/>
        </w:rPr>
        <w:tab/>
        <w:t>GAMINTOJAS (-AI), ATSAKINGAS (-I) UŽ SERIJŲ IŠLEIDIMĄ</w:t>
      </w:r>
    </w:p>
    <w:p w14:paraId="33AFB13A" w14:textId="77777777" w:rsidR="00F05577" w:rsidRPr="00C80851" w:rsidRDefault="00F05577" w:rsidP="00AA1ADA">
      <w:pPr>
        <w:pStyle w:val="BTEMEASMCA"/>
      </w:pPr>
    </w:p>
    <w:p w14:paraId="762EC540" w14:textId="77777777" w:rsidR="00F05577" w:rsidRPr="00CC6C95" w:rsidRDefault="00F05577" w:rsidP="00CC6C95">
      <w:pPr>
        <w:pStyle w:val="BTAnIIEMEASMCA"/>
        <w:rPr>
          <w:lang w:val="lt-LT"/>
        </w:rPr>
      </w:pPr>
      <w:r w:rsidRPr="00CC6C95">
        <w:rPr>
          <w:lang w:val="lt-LT"/>
        </w:rPr>
        <w:t>B.</w:t>
      </w:r>
      <w:r w:rsidRPr="00CC6C95">
        <w:rPr>
          <w:lang w:val="lt-LT"/>
        </w:rPr>
        <w:tab/>
        <w:t>TIEKIMO IR VARTOJIMO SĄLYGOS AR APRIBOJIMAI</w:t>
      </w:r>
    </w:p>
    <w:p w14:paraId="7B521784" w14:textId="77777777" w:rsidR="00F05577" w:rsidRPr="00B03AFC" w:rsidRDefault="00F05577" w:rsidP="00AA1ADA">
      <w:pPr>
        <w:pStyle w:val="BTEMEASMCA"/>
        <w:rPr>
          <w:highlight w:val="yellow"/>
        </w:rPr>
      </w:pPr>
    </w:p>
    <w:p w14:paraId="175D191E" w14:textId="77777777" w:rsidR="00F05577" w:rsidRPr="00B03AFC" w:rsidRDefault="00F05577" w:rsidP="00CC6C95">
      <w:pPr>
        <w:pStyle w:val="PI-1EMEASMCA"/>
      </w:pPr>
      <w:r w:rsidRPr="00B03AFC">
        <w:br w:type="page"/>
        <w:t>A.</w:t>
      </w:r>
      <w:r w:rsidRPr="00B03AFC">
        <w:tab/>
        <w:t>GAMINTOJAS (-AI), ATSAKINGAS (-I) UŽ SERIJŲ IŠLEIDIMĄ</w:t>
      </w:r>
    </w:p>
    <w:p w14:paraId="6999589B" w14:textId="77777777" w:rsidR="00F05577" w:rsidRPr="00B03AFC" w:rsidRDefault="00F05577" w:rsidP="00AA1ADA">
      <w:pPr>
        <w:pStyle w:val="BTEMEASMCA"/>
        <w:rPr>
          <w:highlight w:val="yellow"/>
        </w:rPr>
      </w:pPr>
    </w:p>
    <w:p w14:paraId="3AE921CD" w14:textId="77777777" w:rsidR="00F05577" w:rsidRPr="00B03AFC" w:rsidRDefault="00F05577" w:rsidP="00AA1ADA">
      <w:pPr>
        <w:pStyle w:val="BTuEMEASMCA"/>
      </w:pPr>
      <w:r w:rsidRPr="00B03AFC">
        <w:t>Gamintojo (-ų), atsakingo (-ų) už serijų išleidimą, pavadinimas (-ai) ir adresas (-ai)</w:t>
      </w:r>
    </w:p>
    <w:p w14:paraId="1CC29A1B" w14:textId="77777777" w:rsidR="00F05577" w:rsidRPr="00B03AFC" w:rsidRDefault="00F05577" w:rsidP="00AA1ADA">
      <w:pPr>
        <w:pStyle w:val="BTEMEASMCA"/>
      </w:pPr>
    </w:p>
    <w:p w14:paraId="406F3827" w14:textId="77777777" w:rsidR="00C60173" w:rsidRPr="00B03AFC" w:rsidRDefault="00C60173" w:rsidP="00AA1ADA">
      <w:pPr>
        <w:pStyle w:val="BTEMEASMCA"/>
      </w:pPr>
      <w:r w:rsidRPr="00B03AFC">
        <w:t>Accord Healthcare Polska Sp.z o.o.,</w:t>
      </w:r>
    </w:p>
    <w:p w14:paraId="2CC9EB89" w14:textId="3A093359" w:rsidR="00F05577" w:rsidRPr="00B03AFC" w:rsidRDefault="00C60173" w:rsidP="00AA1ADA">
      <w:pPr>
        <w:pStyle w:val="BTEMEASMCA"/>
      </w:pPr>
      <w:r w:rsidRPr="00B03AFC">
        <w:t>ul. Lutomierska 50, 95-200 Pabianice, Lenkija</w:t>
      </w:r>
    </w:p>
    <w:p w14:paraId="79E6FDD1" w14:textId="77777777" w:rsidR="004A52E7" w:rsidRPr="00B03AFC" w:rsidRDefault="004A52E7" w:rsidP="00AA1ADA">
      <w:pPr>
        <w:pStyle w:val="BTEMEASMCA"/>
      </w:pPr>
    </w:p>
    <w:p w14:paraId="100FF7A7" w14:textId="77777777" w:rsidR="004A52E7" w:rsidRPr="00575B48" w:rsidRDefault="004A52E7" w:rsidP="004A52E7">
      <w:pPr>
        <w:rPr>
          <w:szCs w:val="22"/>
        </w:rPr>
      </w:pPr>
      <w:r w:rsidRPr="00575B48">
        <w:rPr>
          <w:szCs w:val="22"/>
        </w:rPr>
        <w:t xml:space="preserve">Accord Healthcare B.V. </w:t>
      </w:r>
    </w:p>
    <w:p w14:paraId="4F9C7ECF" w14:textId="77777777" w:rsidR="004A52E7" w:rsidRPr="00575B48" w:rsidRDefault="004A52E7" w:rsidP="004A52E7">
      <w:pPr>
        <w:rPr>
          <w:szCs w:val="22"/>
        </w:rPr>
      </w:pPr>
      <w:r w:rsidRPr="00575B48">
        <w:rPr>
          <w:szCs w:val="22"/>
        </w:rPr>
        <w:t>Winthontlaan 200</w:t>
      </w:r>
    </w:p>
    <w:p w14:paraId="41B9AD6E" w14:textId="77777777" w:rsidR="004A52E7" w:rsidRPr="00575B48" w:rsidRDefault="004A52E7" w:rsidP="004A52E7">
      <w:pPr>
        <w:rPr>
          <w:szCs w:val="22"/>
        </w:rPr>
      </w:pPr>
      <w:r w:rsidRPr="00575B48">
        <w:rPr>
          <w:szCs w:val="22"/>
        </w:rPr>
        <w:t>3526 KV Utrecht</w:t>
      </w:r>
    </w:p>
    <w:p w14:paraId="2DA43848" w14:textId="0B3F33D3" w:rsidR="004A52E7" w:rsidRDefault="004A52E7" w:rsidP="00AA1ADA">
      <w:pPr>
        <w:pStyle w:val="BTEMEASMCA"/>
      </w:pPr>
      <w:r w:rsidRPr="00C80851">
        <w:t>Nyderlandai</w:t>
      </w:r>
    </w:p>
    <w:p w14:paraId="2A78CFDA" w14:textId="77777777" w:rsidR="00402E56" w:rsidRDefault="00402E56" w:rsidP="00AA1ADA">
      <w:pPr>
        <w:pStyle w:val="BTEMEASMCA"/>
      </w:pPr>
    </w:p>
    <w:p w14:paraId="407F3123" w14:textId="77777777" w:rsidR="005B062D" w:rsidRPr="001406D9" w:rsidRDefault="005B062D" w:rsidP="00AA1ADA">
      <w:pPr>
        <w:pStyle w:val="BTEMEASMCA"/>
      </w:pPr>
      <w:r w:rsidRPr="001406D9">
        <w:t xml:space="preserve">Accord Healthcare Single Member S.A. </w:t>
      </w:r>
    </w:p>
    <w:p w14:paraId="493F2D07" w14:textId="20677ACF" w:rsidR="00402E56" w:rsidRDefault="005B062D" w:rsidP="00AA1ADA">
      <w:pPr>
        <w:pStyle w:val="BTEMEASMCA"/>
      </w:pPr>
      <w:r w:rsidRPr="005B062D">
        <w:t>64th Km National Road Athens, Lamia, 32009, Gr</w:t>
      </w:r>
      <w:r>
        <w:t>aikija</w:t>
      </w:r>
    </w:p>
    <w:p w14:paraId="0239DC98" w14:textId="228ED443" w:rsidR="00C60173" w:rsidRDefault="00C60173" w:rsidP="00AA1ADA">
      <w:pPr>
        <w:pStyle w:val="BTEMEASMCA"/>
      </w:pPr>
    </w:p>
    <w:p w14:paraId="5C71D7D8" w14:textId="6F80B5FC" w:rsidR="00C60173" w:rsidRPr="00B03AFC" w:rsidRDefault="00C60173" w:rsidP="00AA1ADA">
      <w:pPr>
        <w:pStyle w:val="BTEMEASMCA"/>
      </w:pPr>
      <w:r w:rsidRPr="00B03AFC">
        <w:t>Su pakuote pateikiamame lapelyje nurodomas gamintojo, atsakingo už konkrečios serijos išleidimą, pavadinimas ir adresas.</w:t>
      </w:r>
    </w:p>
    <w:p w14:paraId="37D27311" w14:textId="77777777" w:rsidR="00C60173" w:rsidRPr="00B03AFC" w:rsidRDefault="00C60173" w:rsidP="00AA1ADA">
      <w:pPr>
        <w:pStyle w:val="BTEMEASMCA"/>
      </w:pPr>
    </w:p>
    <w:p w14:paraId="69ECB7A9" w14:textId="77777777" w:rsidR="00C60173" w:rsidRPr="00B03AFC" w:rsidRDefault="00C60173" w:rsidP="00AA1ADA">
      <w:pPr>
        <w:pStyle w:val="BTEMEASMCA"/>
        <w:rPr>
          <w:highlight w:val="yellow"/>
        </w:rPr>
      </w:pPr>
    </w:p>
    <w:p w14:paraId="595DAA6E" w14:textId="77777777" w:rsidR="00F05577" w:rsidRPr="00B03AFC" w:rsidRDefault="00F05577" w:rsidP="00CC6C95">
      <w:pPr>
        <w:pStyle w:val="PI-1EMEASMCA"/>
      </w:pPr>
      <w:bookmarkStart w:id="4" w:name="_Toc129243129"/>
      <w:bookmarkStart w:id="5" w:name="_Toc129243254"/>
      <w:r w:rsidRPr="00B03AFC">
        <w:t>B.</w:t>
      </w:r>
      <w:r w:rsidRPr="00B03AFC">
        <w:tab/>
        <w:t>TIEKIMO IR VARTOJIMO SĄLYGOS AR APRIBOJIMAI</w:t>
      </w:r>
      <w:bookmarkEnd w:id="4"/>
      <w:bookmarkEnd w:id="5"/>
    </w:p>
    <w:p w14:paraId="7960189F" w14:textId="77777777" w:rsidR="00F05577" w:rsidRPr="00B03AFC" w:rsidRDefault="00F05577" w:rsidP="00AA1ADA">
      <w:pPr>
        <w:pStyle w:val="BTEMEASMCA"/>
      </w:pPr>
    </w:p>
    <w:p w14:paraId="769D83B8" w14:textId="77777777" w:rsidR="00F05577" w:rsidRPr="00B03AFC" w:rsidRDefault="00F05577" w:rsidP="00AA1ADA">
      <w:pPr>
        <w:pStyle w:val="BTEMEASMCA"/>
      </w:pPr>
      <w:r w:rsidRPr="00B03AFC">
        <w:t>Receptinis vaistinis preparatas</w:t>
      </w:r>
    </w:p>
    <w:p w14:paraId="13D322B5" w14:textId="77777777" w:rsidR="00F05577" w:rsidRPr="00B03AFC" w:rsidRDefault="00F05577" w:rsidP="00AA1ADA">
      <w:pPr>
        <w:pStyle w:val="BTEMEASMCA"/>
      </w:pPr>
    </w:p>
    <w:p w14:paraId="25E72CC8" w14:textId="77777777" w:rsidR="00F05577" w:rsidRPr="00B03AFC" w:rsidRDefault="00F05577" w:rsidP="00AA1ADA">
      <w:pPr>
        <w:pStyle w:val="BTEMEASMCA"/>
      </w:pPr>
      <w:r w:rsidRPr="00B03AFC">
        <w:br w:type="page"/>
      </w:r>
    </w:p>
    <w:p w14:paraId="30ADC2E2" w14:textId="77777777" w:rsidR="00F05577" w:rsidRPr="00CC6C95" w:rsidRDefault="00F05577">
      <w:pPr>
        <w:spacing w:line="240" w:lineRule="auto"/>
        <w:ind w:left="567" w:hanging="567"/>
        <w:jc w:val="center"/>
        <w:rPr>
          <w:b/>
          <w:lang w:val="lt-LT"/>
        </w:rPr>
      </w:pPr>
    </w:p>
    <w:p w14:paraId="151A23DB" w14:textId="77777777" w:rsidR="00F05577" w:rsidRPr="00CC6C95" w:rsidRDefault="00F05577">
      <w:pPr>
        <w:spacing w:line="240" w:lineRule="auto"/>
        <w:ind w:left="567" w:hanging="567"/>
        <w:jc w:val="center"/>
        <w:rPr>
          <w:b/>
          <w:lang w:val="lt-LT"/>
        </w:rPr>
      </w:pPr>
    </w:p>
    <w:p w14:paraId="26DE548A" w14:textId="77777777" w:rsidR="00F05577" w:rsidRPr="00CC6C95" w:rsidRDefault="00F05577">
      <w:pPr>
        <w:spacing w:line="240" w:lineRule="auto"/>
        <w:ind w:left="567" w:hanging="567"/>
        <w:jc w:val="center"/>
        <w:rPr>
          <w:b/>
          <w:lang w:val="lt-LT"/>
        </w:rPr>
      </w:pPr>
    </w:p>
    <w:p w14:paraId="3A5DECA7" w14:textId="77777777" w:rsidR="00F05577" w:rsidRPr="00CC6C95" w:rsidRDefault="00F05577">
      <w:pPr>
        <w:spacing w:line="240" w:lineRule="auto"/>
        <w:ind w:left="567" w:hanging="567"/>
        <w:jc w:val="center"/>
        <w:rPr>
          <w:b/>
          <w:lang w:val="lt-LT"/>
        </w:rPr>
      </w:pPr>
    </w:p>
    <w:p w14:paraId="404C9730" w14:textId="77777777" w:rsidR="00F05577" w:rsidRPr="00CC6C95" w:rsidRDefault="00F05577">
      <w:pPr>
        <w:spacing w:line="240" w:lineRule="auto"/>
        <w:ind w:left="567" w:hanging="567"/>
        <w:jc w:val="center"/>
        <w:rPr>
          <w:b/>
          <w:lang w:val="lt-LT"/>
        </w:rPr>
      </w:pPr>
    </w:p>
    <w:p w14:paraId="5550E214" w14:textId="77777777" w:rsidR="00F05577" w:rsidRPr="00CC6C95" w:rsidRDefault="00F05577">
      <w:pPr>
        <w:spacing w:line="240" w:lineRule="auto"/>
        <w:ind w:left="567" w:hanging="567"/>
        <w:jc w:val="center"/>
        <w:rPr>
          <w:b/>
          <w:lang w:val="lt-LT"/>
        </w:rPr>
      </w:pPr>
    </w:p>
    <w:p w14:paraId="1AFE0AB6" w14:textId="77777777" w:rsidR="00F05577" w:rsidRPr="00CC6C95" w:rsidRDefault="00F05577">
      <w:pPr>
        <w:spacing w:line="240" w:lineRule="auto"/>
        <w:ind w:left="567" w:hanging="567"/>
        <w:jc w:val="center"/>
        <w:rPr>
          <w:b/>
          <w:lang w:val="lt-LT"/>
        </w:rPr>
      </w:pPr>
    </w:p>
    <w:p w14:paraId="1EED9BBF" w14:textId="77777777" w:rsidR="00F05577" w:rsidRPr="00CC6C95" w:rsidRDefault="00F05577">
      <w:pPr>
        <w:spacing w:line="240" w:lineRule="auto"/>
        <w:ind w:left="567" w:hanging="567"/>
        <w:jc w:val="center"/>
        <w:rPr>
          <w:b/>
          <w:lang w:val="lt-LT"/>
        </w:rPr>
      </w:pPr>
    </w:p>
    <w:p w14:paraId="1C7CA7A2" w14:textId="77777777" w:rsidR="00F05577" w:rsidRPr="00CC6C95" w:rsidRDefault="00F05577">
      <w:pPr>
        <w:spacing w:line="240" w:lineRule="auto"/>
        <w:ind w:left="567" w:hanging="567"/>
        <w:jc w:val="center"/>
        <w:rPr>
          <w:b/>
          <w:lang w:val="lt-LT"/>
        </w:rPr>
      </w:pPr>
    </w:p>
    <w:p w14:paraId="7537C2FF" w14:textId="77777777" w:rsidR="00F05577" w:rsidRPr="00CC6C95" w:rsidRDefault="00F05577">
      <w:pPr>
        <w:spacing w:line="240" w:lineRule="auto"/>
        <w:ind w:left="567" w:hanging="567"/>
        <w:jc w:val="center"/>
        <w:rPr>
          <w:b/>
          <w:lang w:val="lt-LT"/>
        </w:rPr>
      </w:pPr>
    </w:p>
    <w:p w14:paraId="7740A5F9" w14:textId="77777777" w:rsidR="00F05577" w:rsidRPr="00CC6C95" w:rsidRDefault="00F05577">
      <w:pPr>
        <w:spacing w:line="240" w:lineRule="auto"/>
        <w:ind w:left="567" w:hanging="567"/>
        <w:jc w:val="center"/>
        <w:rPr>
          <w:b/>
          <w:lang w:val="lt-LT"/>
        </w:rPr>
      </w:pPr>
    </w:p>
    <w:p w14:paraId="062C2CAF" w14:textId="77777777" w:rsidR="00F05577" w:rsidRPr="00CC6C95" w:rsidRDefault="00F05577">
      <w:pPr>
        <w:spacing w:line="240" w:lineRule="auto"/>
        <w:ind w:left="567" w:hanging="567"/>
        <w:jc w:val="center"/>
        <w:rPr>
          <w:b/>
          <w:lang w:val="lt-LT"/>
        </w:rPr>
      </w:pPr>
    </w:p>
    <w:p w14:paraId="67BAE65A" w14:textId="77777777" w:rsidR="00F05577" w:rsidRPr="00CC6C95" w:rsidRDefault="00F05577">
      <w:pPr>
        <w:spacing w:line="240" w:lineRule="auto"/>
        <w:ind w:left="567" w:hanging="567"/>
        <w:jc w:val="center"/>
        <w:rPr>
          <w:b/>
          <w:lang w:val="lt-LT"/>
        </w:rPr>
      </w:pPr>
    </w:p>
    <w:p w14:paraId="0823EE0E" w14:textId="77777777" w:rsidR="00F05577" w:rsidRPr="00CC6C95" w:rsidRDefault="00F05577">
      <w:pPr>
        <w:spacing w:line="240" w:lineRule="auto"/>
        <w:ind w:left="567" w:hanging="567"/>
        <w:jc w:val="center"/>
        <w:rPr>
          <w:b/>
          <w:lang w:val="lt-LT"/>
        </w:rPr>
      </w:pPr>
    </w:p>
    <w:p w14:paraId="65703D04" w14:textId="77777777" w:rsidR="00F05577" w:rsidRPr="00CC6C95" w:rsidRDefault="00F05577">
      <w:pPr>
        <w:spacing w:line="240" w:lineRule="auto"/>
        <w:ind w:left="567" w:hanging="567"/>
        <w:jc w:val="center"/>
        <w:rPr>
          <w:b/>
          <w:lang w:val="lt-LT"/>
        </w:rPr>
      </w:pPr>
    </w:p>
    <w:p w14:paraId="1DE1A98F" w14:textId="77777777" w:rsidR="00F05577" w:rsidRPr="00CC6C95" w:rsidRDefault="00F05577">
      <w:pPr>
        <w:spacing w:line="240" w:lineRule="auto"/>
        <w:ind w:left="567" w:hanging="567"/>
        <w:jc w:val="center"/>
        <w:rPr>
          <w:b/>
          <w:lang w:val="lt-LT"/>
        </w:rPr>
      </w:pPr>
    </w:p>
    <w:p w14:paraId="75328406" w14:textId="77777777" w:rsidR="00F05577" w:rsidRPr="00CC6C95" w:rsidRDefault="00F05577">
      <w:pPr>
        <w:spacing w:line="240" w:lineRule="auto"/>
        <w:ind w:left="567" w:hanging="567"/>
        <w:jc w:val="center"/>
        <w:rPr>
          <w:b/>
          <w:lang w:val="lt-LT"/>
        </w:rPr>
      </w:pPr>
    </w:p>
    <w:p w14:paraId="2DFFD969" w14:textId="77777777" w:rsidR="00F05577" w:rsidRPr="00CC6C95" w:rsidRDefault="00F05577">
      <w:pPr>
        <w:spacing w:line="240" w:lineRule="auto"/>
        <w:ind w:left="567" w:hanging="567"/>
        <w:jc w:val="center"/>
        <w:rPr>
          <w:b/>
          <w:lang w:val="lt-LT"/>
        </w:rPr>
      </w:pPr>
    </w:p>
    <w:p w14:paraId="4B44551B" w14:textId="77777777" w:rsidR="00F05577" w:rsidRPr="00CC6C95" w:rsidRDefault="00F05577">
      <w:pPr>
        <w:spacing w:line="240" w:lineRule="auto"/>
        <w:ind w:left="567" w:hanging="567"/>
        <w:jc w:val="center"/>
        <w:rPr>
          <w:b/>
          <w:lang w:val="lt-LT"/>
        </w:rPr>
      </w:pPr>
    </w:p>
    <w:p w14:paraId="1781BCFC" w14:textId="77777777" w:rsidR="00F05577" w:rsidRPr="00CC6C95" w:rsidRDefault="00F05577">
      <w:pPr>
        <w:spacing w:line="240" w:lineRule="auto"/>
        <w:ind w:left="567" w:hanging="567"/>
        <w:jc w:val="center"/>
        <w:rPr>
          <w:b/>
          <w:lang w:val="lt-LT"/>
        </w:rPr>
      </w:pPr>
    </w:p>
    <w:p w14:paraId="673BD0A8" w14:textId="77777777" w:rsidR="00F05577" w:rsidRPr="00CC6C95" w:rsidRDefault="00F05577">
      <w:pPr>
        <w:spacing w:line="240" w:lineRule="auto"/>
        <w:ind w:left="567" w:hanging="567"/>
        <w:jc w:val="center"/>
        <w:rPr>
          <w:b/>
          <w:lang w:val="lt-LT"/>
        </w:rPr>
      </w:pPr>
    </w:p>
    <w:p w14:paraId="7CC0B750" w14:textId="77777777" w:rsidR="00F05577" w:rsidRPr="00CC6C95" w:rsidRDefault="00F05577">
      <w:pPr>
        <w:spacing w:line="240" w:lineRule="auto"/>
        <w:ind w:left="567" w:hanging="567"/>
        <w:jc w:val="center"/>
        <w:rPr>
          <w:b/>
          <w:lang w:val="lt-LT"/>
        </w:rPr>
      </w:pPr>
    </w:p>
    <w:p w14:paraId="084562B0" w14:textId="77777777" w:rsidR="00F05577" w:rsidRPr="00CC6C95" w:rsidRDefault="00F05577">
      <w:pPr>
        <w:spacing w:line="240" w:lineRule="auto"/>
        <w:ind w:left="567" w:hanging="567"/>
        <w:jc w:val="center"/>
        <w:rPr>
          <w:lang w:val="lt-LT"/>
        </w:rPr>
      </w:pPr>
      <w:r w:rsidRPr="00CC6C95">
        <w:rPr>
          <w:b/>
          <w:lang w:val="lt-LT"/>
        </w:rPr>
        <w:t>III PRIEDAS</w:t>
      </w:r>
    </w:p>
    <w:p w14:paraId="68E7BFB2" w14:textId="77777777" w:rsidR="00F05577" w:rsidRPr="00CC6C95" w:rsidRDefault="00F05577">
      <w:pPr>
        <w:spacing w:line="240" w:lineRule="auto"/>
        <w:ind w:left="567" w:hanging="567"/>
        <w:jc w:val="center"/>
        <w:rPr>
          <w:lang w:val="lt-LT"/>
        </w:rPr>
      </w:pPr>
    </w:p>
    <w:p w14:paraId="1DB1EDA0" w14:textId="77777777" w:rsidR="00F05577" w:rsidRPr="00CC6C95" w:rsidRDefault="00F05577">
      <w:pPr>
        <w:spacing w:line="240" w:lineRule="auto"/>
        <w:ind w:left="567" w:hanging="567"/>
        <w:jc w:val="center"/>
        <w:rPr>
          <w:lang w:val="lt-LT"/>
        </w:rPr>
      </w:pPr>
      <w:r w:rsidRPr="00CC6C95">
        <w:rPr>
          <w:b/>
          <w:lang w:val="lt-LT"/>
        </w:rPr>
        <w:t>ŽENKLINIMAS IR PAKUOTĖS LAPELIS</w:t>
      </w:r>
    </w:p>
    <w:p w14:paraId="4DF5E46C" w14:textId="77777777" w:rsidR="00F05577" w:rsidRPr="00CC6C95" w:rsidRDefault="00F05577" w:rsidP="00B03AFC">
      <w:pPr>
        <w:tabs>
          <w:tab w:val="clear" w:pos="567"/>
        </w:tabs>
        <w:spacing w:line="240" w:lineRule="auto"/>
        <w:rPr>
          <w:lang w:val="lt-LT"/>
        </w:rPr>
      </w:pPr>
      <w:r w:rsidRPr="00CC6C95">
        <w:rPr>
          <w:lang w:val="lt-LT"/>
        </w:rPr>
        <w:br w:type="page"/>
      </w:r>
    </w:p>
    <w:p w14:paraId="6D48E025" w14:textId="77777777" w:rsidR="00F05577" w:rsidRPr="00CC6C95" w:rsidRDefault="00F05577" w:rsidP="00B03AFC">
      <w:pPr>
        <w:tabs>
          <w:tab w:val="clear" w:pos="567"/>
        </w:tabs>
        <w:spacing w:line="240" w:lineRule="auto"/>
        <w:jc w:val="center"/>
        <w:rPr>
          <w:lang w:val="lt-LT"/>
        </w:rPr>
      </w:pPr>
    </w:p>
    <w:p w14:paraId="1FCBCE46" w14:textId="77777777" w:rsidR="00F05577" w:rsidRPr="00CC6C95" w:rsidRDefault="00F05577" w:rsidP="00B03AFC">
      <w:pPr>
        <w:tabs>
          <w:tab w:val="clear" w:pos="567"/>
        </w:tabs>
        <w:spacing w:line="240" w:lineRule="auto"/>
        <w:jc w:val="center"/>
        <w:rPr>
          <w:lang w:val="lt-LT"/>
        </w:rPr>
      </w:pPr>
    </w:p>
    <w:p w14:paraId="68B51D62" w14:textId="77777777" w:rsidR="00F05577" w:rsidRPr="00CC6C95" w:rsidRDefault="00F05577" w:rsidP="00B03AFC">
      <w:pPr>
        <w:tabs>
          <w:tab w:val="clear" w:pos="567"/>
        </w:tabs>
        <w:spacing w:line="240" w:lineRule="auto"/>
        <w:jc w:val="center"/>
        <w:rPr>
          <w:lang w:val="lt-LT"/>
        </w:rPr>
      </w:pPr>
    </w:p>
    <w:p w14:paraId="07351D29" w14:textId="77777777" w:rsidR="00F05577" w:rsidRPr="00CC6C95" w:rsidRDefault="00F05577" w:rsidP="00B03AFC">
      <w:pPr>
        <w:tabs>
          <w:tab w:val="clear" w:pos="567"/>
        </w:tabs>
        <w:spacing w:line="240" w:lineRule="auto"/>
        <w:jc w:val="center"/>
        <w:rPr>
          <w:lang w:val="lt-LT"/>
        </w:rPr>
      </w:pPr>
    </w:p>
    <w:p w14:paraId="1BAC583B" w14:textId="77777777" w:rsidR="00F05577" w:rsidRPr="00CC6C95" w:rsidRDefault="00F05577" w:rsidP="00B03AFC">
      <w:pPr>
        <w:tabs>
          <w:tab w:val="clear" w:pos="567"/>
        </w:tabs>
        <w:spacing w:line="240" w:lineRule="auto"/>
        <w:jc w:val="center"/>
        <w:rPr>
          <w:lang w:val="lt-LT"/>
        </w:rPr>
      </w:pPr>
    </w:p>
    <w:p w14:paraId="3DC19AF6" w14:textId="77777777" w:rsidR="00F05577" w:rsidRPr="00CC6C95" w:rsidRDefault="00F05577" w:rsidP="00B03AFC">
      <w:pPr>
        <w:tabs>
          <w:tab w:val="clear" w:pos="567"/>
        </w:tabs>
        <w:spacing w:line="240" w:lineRule="auto"/>
        <w:jc w:val="center"/>
        <w:rPr>
          <w:lang w:val="lt-LT"/>
        </w:rPr>
      </w:pPr>
    </w:p>
    <w:p w14:paraId="4762ACCD" w14:textId="77777777" w:rsidR="00F05577" w:rsidRPr="00CC6C95" w:rsidRDefault="00F05577" w:rsidP="00B03AFC">
      <w:pPr>
        <w:tabs>
          <w:tab w:val="clear" w:pos="567"/>
        </w:tabs>
        <w:spacing w:line="240" w:lineRule="auto"/>
        <w:jc w:val="center"/>
        <w:rPr>
          <w:lang w:val="lt-LT"/>
        </w:rPr>
      </w:pPr>
    </w:p>
    <w:p w14:paraId="2F8C21B8" w14:textId="77777777" w:rsidR="00F05577" w:rsidRPr="00CC6C95" w:rsidRDefault="00F05577" w:rsidP="00B03AFC">
      <w:pPr>
        <w:tabs>
          <w:tab w:val="clear" w:pos="567"/>
        </w:tabs>
        <w:spacing w:line="240" w:lineRule="auto"/>
        <w:jc w:val="center"/>
        <w:rPr>
          <w:lang w:val="lt-LT"/>
        </w:rPr>
      </w:pPr>
    </w:p>
    <w:p w14:paraId="2DF6633E" w14:textId="77777777" w:rsidR="00F05577" w:rsidRPr="00CC6C95" w:rsidRDefault="00F05577" w:rsidP="00B03AFC">
      <w:pPr>
        <w:tabs>
          <w:tab w:val="clear" w:pos="567"/>
        </w:tabs>
        <w:spacing w:line="240" w:lineRule="auto"/>
        <w:jc w:val="center"/>
        <w:rPr>
          <w:lang w:val="lt-LT"/>
        </w:rPr>
      </w:pPr>
    </w:p>
    <w:p w14:paraId="6049FB5E" w14:textId="77777777" w:rsidR="00F05577" w:rsidRPr="00CC6C95" w:rsidRDefault="00F05577" w:rsidP="00B03AFC">
      <w:pPr>
        <w:tabs>
          <w:tab w:val="clear" w:pos="567"/>
        </w:tabs>
        <w:spacing w:line="240" w:lineRule="auto"/>
        <w:jc w:val="center"/>
        <w:rPr>
          <w:lang w:val="lt-LT"/>
        </w:rPr>
      </w:pPr>
    </w:p>
    <w:p w14:paraId="113D27AF" w14:textId="77777777" w:rsidR="00F05577" w:rsidRPr="00CC6C95" w:rsidRDefault="00F05577" w:rsidP="00B03AFC">
      <w:pPr>
        <w:tabs>
          <w:tab w:val="clear" w:pos="567"/>
        </w:tabs>
        <w:spacing w:line="240" w:lineRule="auto"/>
        <w:jc w:val="center"/>
        <w:rPr>
          <w:lang w:val="lt-LT"/>
        </w:rPr>
      </w:pPr>
    </w:p>
    <w:p w14:paraId="72281294" w14:textId="77777777" w:rsidR="00F05577" w:rsidRPr="00CC6C95" w:rsidRDefault="00F05577" w:rsidP="00B03AFC">
      <w:pPr>
        <w:tabs>
          <w:tab w:val="clear" w:pos="567"/>
        </w:tabs>
        <w:spacing w:line="240" w:lineRule="auto"/>
        <w:jc w:val="center"/>
        <w:rPr>
          <w:lang w:val="lt-LT"/>
        </w:rPr>
      </w:pPr>
    </w:p>
    <w:p w14:paraId="065DA5D7" w14:textId="77777777" w:rsidR="00F05577" w:rsidRPr="00CC6C95" w:rsidRDefault="00F05577" w:rsidP="00B03AFC">
      <w:pPr>
        <w:tabs>
          <w:tab w:val="clear" w:pos="567"/>
        </w:tabs>
        <w:spacing w:line="240" w:lineRule="auto"/>
        <w:jc w:val="center"/>
        <w:rPr>
          <w:lang w:val="lt-LT"/>
        </w:rPr>
      </w:pPr>
    </w:p>
    <w:p w14:paraId="51AFD623" w14:textId="77777777" w:rsidR="00F05577" w:rsidRPr="00CC6C95" w:rsidRDefault="00F05577" w:rsidP="00B03AFC">
      <w:pPr>
        <w:tabs>
          <w:tab w:val="clear" w:pos="567"/>
        </w:tabs>
        <w:spacing w:line="240" w:lineRule="auto"/>
        <w:jc w:val="center"/>
        <w:rPr>
          <w:lang w:val="lt-LT"/>
        </w:rPr>
      </w:pPr>
    </w:p>
    <w:p w14:paraId="61B6DCEC" w14:textId="77777777" w:rsidR="00F05577" w:rsidRPr="00CC6C95" w:rsidRDefault="00F05577" w:rsidP="00B03AFC">
      <w:pPr>
        <w:tabs>
          <w:tab w:val="clear" w:pos="567"/>
        </w:tabs>
        <w:spacing w:line="240" w:lineRule="auto"/>
        <w:jc w:val="center"/>
        <w:rPr>
          <w:lang w:val="lt-LT"/>
        </w:rPr>
      </w:pPr>
    </w:p>
    <w:p w14:paraId="3F462C44" w14:textId="77777777" w:rsidR="00F05577" w:rsidRPr="00CC6C95" w:rsidRDefault="00F05577" w:rsidP="00B03AFC">
      <w:pPr>
        <w:tabs>
          <w:tab w:val="clear" w:pos="567"/>
        </w:tabs>
        <w:spacing w:line="240" w:lineRule="auto"/>
        <w:jc w:val="center"/>
        <w:rPr>
          <w:lang w:val="lt-LT"/>
        </w:rPr>
      </w:pPr>
    </w:p>
    <w:p w14:paraId="021D0114" w14:textId="77777777" w:rsidR="00F05577" w:rsidRPr="00CC6C95" w:rsidRDefault="00F05577" w:rsidP="00B03AFC">
      <w:pPr>
        <w:tabs>
          <w:tab w:val="clear" w:pos="567"/>
        </w:tabs>
        <w:spacing w:line="240" w:lineRule="auto"/>
        <w:jc w:val="center"/>
        <w:rPr>
          <w:lang w:val="lt-LT"/>
        </w:rPr>
      </w:pPr>
    </w:p>
    <w:p w14:paraId="2DBEFD9C" w14:textId="77777777" w:rsidR="00F05577" w:rsidRPr="00CC6C95" w:rsidRDefault="00F05577" w:rsidP="00B03AFC">
      <w:pPr>
        <w:tabs>
          <w:tab w:val="clear" w:pos="567"/>
        </w:tabs>
        <w:spacing w:line="240" w:lineRule="auto"/>
        <w:jc w:val="center"/>
        <w:rPr>
          <w:lang w:val="lt-LT"/>
        </w:rPr>
      </w:pPr>
    </w:p>
    <w:p w14:paraId="13141CFF" w14:textId="77777777" w:rsidR="00F05577" w:rsidRPr="00CC6C95" w:rsidRDefault="00F05577" w:rsidP="00B03AFC">
      <w:pPr>
        <w:tabs>
          <w:tab w:val="clear" w:pos="567"/>
        </w:tabs>
        <w:spacing w:line="240" w:lineRule="auto"/>
        <w:jc w:val="center"/>
        <w:rPr>
          <w:lang w:val="lt-LT"/>
        </w:rPr>
      </w:pPr>
    </w:p>
    <w:p w14:paraId="05A92C85" w14:textId="77777777" w:rsidR="00F05577" w:rsidRPr="00CC6C95" w:rsidRDefault="00F05577" w:rsidP="00B03AFC">
      <w:pPr>
        <w:tabs>
          <w:tab w:val="clear" w:pos="567"/>
        </w:tabs>
        <w:spacing w:line="240" w:lineRule="auto"/>
        <w:jc w:val="center"/>
        <w:rPr>
          <w:lang w:val="lt-LT"/>
        </w:rPr>
      </w:pPr>
    </w:p>
    <w:p w14:paraId="461DA18A" w14:textId="77777777" w:rsidR="00F05577" w:rsidRPr="00CC6C95" w:rsidRDefault="00F05577" w:rsidP="00B03AFC">
      <w:pPr>
        <w:tabs>
          <w:tab w:val="clear" w:pos="567"/>
        </w:tabs>
        <w:spacing w:line="240" w:lineRule="auto"/>
        <w:jc w:val="center"/>
        <w:rPr>
          <w:lang w:val="lt-LT"/>
        </w:rPr>
      </w:pPr>
    </w:p>
    <w:p w14:paraId="79CAFFF3" w14:textId="77777777" w:rsidR="00F05577" w:rsidRPr="00CC6C95" w:rsidRDefault="00F05577" w:rsidP="00B03AFC">
      <w:pPr>
        <w:tabs>
          <w:tab w:val="clear" w:pos="567"/>
        </w:tabs>
        <w:spacing w:line="240" w:lineRule="auto"/>
        <w:outlineLvl w:val="0"/>
        <w:rPr>
          <w:b/>
          <w:lang w:val="lt-LT"/>
        </w:rPr>
      </w:pPr>
    </w:p>
    <w:p w14:paraId="7BC9FECA" w14:textId="77777777" w:rsidR="00F05577" w:rsidRPr="00CC6C95" w:rsidRDefault="00F05577" w:rsidP="00B03AFC">
      <w:pPr>
        <w:tabs>
          <w:tab w:val="clear" w:pos="567"/>
        </w:tabs>
        <w:spacing w:line="240" w:lineRule="auto"/>
        <w:jc w:val="center"/>
        <w:outlineLvl w:val="0"/>
        <w:rPr>
          <w:lang w:val="lt-LT"/>
        </w:rPr>
      </w:pPr>
      <w:r w:rsidRPr="00CC6C95">
        <w:rPr>
          <w:b/>
          <w:lang w:val="lt-LT"/>
        </w:rPr>
        <w:t>A. ŽENKLINIMAS</w:t>
      </w:r>
    </w:p>
    <w:p w14:paraId="0F4092C8" w14:textId="77777777" w:rsidR="00F05577" w:rsidRPr="00CC6C95" w:rsidRDefault="00F05577" w:rsidP="00B03AFC">
      <w:pPr>
        <w:shd w:val="clear" w:color="auto" w:fill="FFFFFF"/>
        <w:tabs>
          <w:tab w:val="clear" w:pos="567"/>
        </w:tabs>
        <w:spacing w:line="240" w:lineRule="auto"/>
        <w:rPr>
          <w:lang w:val="lt-LT"/>
        </w:rPr>
      </w:pPr>
      <w:r w:rsidRPr="00CC6C95">
        <w:rPr>
          <w:lang w:val="lt-LT"/>
        </w:rPr>
        <w:br w:type="page"/>
      </w:r>
    </w:p>
    <w:p w14:paraId="3B4BBED3" w14:textId="77777777" w:rsidR="00F05577" w:rsidRPr="00CC6C95" w:rsidRDefault="00F05577" w:rsidP="00B03AFC">
      <w:pPr>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r w:rsidRPr="00CC6C95">
        <w:rPr>
          <w:b/>
          <w:lang w:val="lt-LT"/>
        </w:rPr>
        <w:t>INFORMACIJA ANT IŠORINĖS PAKUOTĖS</w:t>
      </w:r>
    </w:p>
    <w:p w14:paraId="63E47905" w14:textId="77777777" w:rsidR="00F05577" w:rsidRPr="00CC6C95" w:rsidRDefault="00F05577" w:rsidP="00B03A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p>
    <w:p w14:paraId="4F03A2E3" w14:textId="77777777" w:rsidR="00F05577" w:rsidRPr="00CC6C95" w:rsidRDefault="00F05577" w:rsidP="00B03AFC">
      <w:pPr>
        <w:pBdr>
          <w:top w:val="single" w:sz="4" w:space="1" w:color="auto"/>
          <w:left w:val="single" w:sz="4" w:space="4" w:color="auto"/>
          <w:bottom w:val="single" w:sz="4" w:space="1" w:color="auto"/>
          <w:right w:val="single" w:sz="4" w:space="4" w:color="auto"/>
        </w:pBdr>
        <w:tabs>
          <w:tab w:val="clear" w:pos="567"/>
        </w:tabs>
        <w:spacing w:line="240" w:lineRule="auto"/>
        <w:rPr>
          <w:lang w:val="lt-LT"/>
        </w:rPr>
      </w:pPr>
      <w:r w:rsidRPr="00CC6C95">
        <w:rPr>
          <w:b/>
          <w:lang w:val="lt-LT"/>
        </w:rPr>
        <w:t>KARTONO DĖŽUTĖ</w:t>
      </w:r>
    </w:p>
    <w:p w14:paraId="598CB1C9" w14:textId="77777777" w:rsidR="00F05577" w:rsidRPr="00CC6C95" w:rsidRDefault="00F05577" w:rsidP="00B03AFC">
      <w:pPr>
        <w:tabs>
          <w:tab w:val="clear" w:pos="567"/>
        </w:tabs>
        <w:spacing w:line="240" w:lineRule="auto"/>
        <w:rPr>
          <w:lang w:val="lt-LT"/>
        </w:rPr>
      </w:pPr>
    </w:p>
    <w:p w14:paraId="058D4543" w14:textId="77777777" w:rsidR="00F05577" w:rsidRPr="00CC6C95" w:rsidRDefault="00F05577" w:rsidP="00B03AFC">
      <w:pPr>
        <w:pBdr>
          <w:top w:val="single" w:sz="4" w:space="1" w:color="auto"/>
          <w:left w:val="single" w:sz="4" w:space="2" w:color="auto"/>
          <w:bottom w:val="single" w:sz="4" w:space="1" w:color="auto"/>
          <w:right w:val="single" w:sz="4" w:space="4" w:color="auto"/>
        </w:pBdr>
        <w:tabs>
          <w:tab w:val="clear" w:pos="567"/>
        </w:tabs>
        <w:spacing w:line="240" w:lineRule="auto"/>
        <w:ind w:left="567" w:hanging="567"/>
        <w:outlineLvl w:val="0"/>
        <w:rPr>
          <w:lang w:val="lt-LT"/>
        </w:rPr>
      </w:pPr>
      <w:r w:rsidRPr="00CC6C95">
        <w:rPr>
          <w:b/>
          <w:lang w:val="lt-LT"/>
        </w:rPr>
        <w:t>1.</w:t>
      </w:r>
      <w:r w:rsidRPr="00CC6C95">
        <w:rPr>
          <w:b/>
          <w:lang w:val="lt-LT"/>
        </w:rPr>
        <w:tab/>
        <w:t>VAISTINIO PREPARATO PAVADINIMAS</w:t>
      </w:r>
    </w:p>
    <w:p w14:paraId="17A6DBA2" w14:textId="77777777" w:rsidR="00F05577" w:rsidRPr="00CC6C95" w:rsidRDefault="00F05577" w:rsidP="00B03AFC">
      <w:pPr>
        <w:tabs>
          <w:tab w:val="clear" w:pos="567"/>
        </w:tabs>
        <w:spacing w:line="240" w:lineRule="auto"/>
        <w:rPr>
          <w:lang w:val="lt-LT"/>
        </w:rPr>
      </w:pPr>
    </w:p>
    <w:p w14:paraId="7744837B" w14:textId="77777777" w:rsidR="00F05577" w:rsidRPr="00CC6C95" w:rsidRDefault="00F05577">
      <w:pPr>
        <w:spacing w:line="240" w:lineRule="auto"/>
        <w:jc w:val="both"/>
        <w:rPr>
          <w:lang w:val="lt-LT"/>
        </w:rPr>
      </w:pPr>
      <w:r w:rsidRPr="00CC6C95">
        <w:rPr>
          <w:lang w:val="lt-LT"/>
        </w:rPr>
        <w:t>Naltrexone Accord 50 mg plėvele dengtos tabletės</w:t>
      </w:r>
    </w:p>
    <w:p w14:paraId="1A74F747" w14:textId="77777777" w:rsidR="00F05577" w:rsidRPr="00CC6C95" w:rsidRDefault="00F05577">
      <w:pPr>
        <w:spacing w:line="240" w:lineRule="auto"/>
        <w:rPr>
          <w:lang w:val="lt-LT"/>
        </w:rPr>
      </w:pPr>
      <w:r w:rsidRPr="00CC6C95">
        <w:rPr>
          <w:lang w:val="lt-LT"/>
        </w:rPr>
        <w:t>Naltrexoni hydrochloridum</w:t>
      </w:r>
    </w:p>
    <w:p w14:paraId="143F205C" w14:textId="77777777" w:rsidR="00F05577" w:rsidRPr="00CC6C95" w:rsidRDefault="00F05577" w:rsidP="00B03AFC">
      <w:pPr>
        <w:tabs>
          <w:tab w:val="clear" w:pos="567"/>
        </w:tabs>
        <w:spacing w:line="240" w:lineRule="auto"/>
        <w:rPr>
          <w:lang w:val="lt-LT"/>
        </w:rPr>
      </w:pPr>
    </w:p>
    <w:p w14:paraId="54C91A6D" w14:textId="77777777" w:rsidR="00F05577" w:rsidRPr="00CC6C95" w:rsidRDefault="00F05577" w:rsidP="00B03AFC">
      <w:pPr>
        <w:tabs>
          <w:tab w:val="clear" w:pos="567"/>
        </w:tabs>
        <w:spacing w:line="240" w:lineRule="auto"/>
        <w:rPr>
          <w:lang w:val="lt-LT"/>
        </w:rPr>
      </w:pPr>
    </w:p>
    <w:p w14:paraId="4207997F" w14:textId="77777777" w:rsidR="00F05577" w:rsidRPr="00CC6C95" w:rsidRDefault="00F05577" w:rsidP="00B03A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lt-LT"/>
        </w:rPr>
      </w:pPr>
      <w:r w:rsidRPr="00CC6C95">
        <w:rPr>
          <w:b/>
          <w:lang w:val="lt-LT"/>
        </w:rPr>
        <w:t>2.</w:t>
      </w:r>
      <w:r w:rsidRPr="00CC6C95">
        <w:rPr>
          <w:b/>
          <w:lang w:val="lt-LT"/>
        </w:rPr>
        <w:tab/>
        <w:t>VEIKLIOJI (-IOS) MEDŽIAGA (-OS) IR JOS (-Ų) KIEKIS (-IAI)</w:t>
      </w:r>
    </w:p>
    <w:p w14:paraId="38986512" w14:textId="77777777" w:rsidR="00F05577" w:rsidRPr="00CC6C95" w:rsidRDefault="00F05577" w:rsidP="00B03AFC">
      <w:pPr>
        <w:tabs>
          <w:tab w:val="clear" w:pos="567"/>
        </w:tabs>
        <w:spacing w:line="240" w:lineRule="auto"/>
        <w:rPr>
          <w:lang w:val="lt-LT"/>
        </w:rPr>
      </w:pPr>
    </w:p>
    <w:p w14:paraId="496A2567" w14:textId="77777777" w:rsidR="00F05577" w:rsidRPr="00CC6C95" w:rsidRDefault="00F05577">
      <w:pPr>
        <w:spacing w:line="240" w:lineRule="auto"/>
        <w:rPr>
          <w:lang w:val="lt-LT"/>
        </w:rPr>
      </w:pPr>
      <w:r w:rsidRPr="00CC6C95">
        <w:rPr>
          <w:lang w:val="lt-LT"/>
        </w:rPr>
        <w:t>Kiekvienoje plėvele dengtoje tabletėje yra 50 mg naltreksono hidrochlorido.</w:t>
      </w:r>
    </w:p>
    <w:p w14:paraId="0829AD4C" w14:textId="77777777" w:rsidR="00F05577" w:rsidRPr="00CC6C95" w:rsidRDefault="00F05577" w:rsidP="00B03AFC">
      <w:pPr>
        <w:tabs>
          <w:tab w:val="clear" w:pos="567"/>
        </w:tabs>
        <w:spacing w:line="240" w:lineRule="auto"/>
        <w:rPr>
          <w:lang w:val="lt-LT"/>
        </w:rPr>
      </w:pPr>
    </w:p>
    <w:p w14:paraId="41E9FE06" w14:textId="77777777" w:rsidR="00F05577" w:rsidRPr="00CC6C95" w:rsidRDefault="00F05577" w:rsidP="00B03AFC">
      <w:pPr>
        <w:tabs>
          <w:tab w:val="clear" w:pos="567"/>
        </w:tabs>
        <w:spacing w:line="240" w:lineRule="auto"/>
        <w:rPr>
          <w:lang w:val="lt-LT"/>
        </w:rPr>
      </w:pPr>
    </w:p>
    <w:p w14:paraId="48C2F59C" w14:textId="77777777" w:rsidR="00F05577" w:rsidRPr="00CC6C95" w:rsidRDefault="00F05577" w:rsidP="00B03A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lt-LT"/>
        </w:rPr>
      </w:pPr>
      <w:r w:rsidRPr="00CC6C95">
        <w:rPr>
          <w:b/>
          <w:lang w:val="lt-LT"/>
        </w:rPr>
        <w:t>3.</w:t>
      </w:r>
      <w:r w:rsidRPr="00CC6C95">
        <w:rPr>
          <w:b/>
          <w:lang w:val="lt-LT"/>
        </w:rPr>
        <w:tab/>
        <w:t>PAGALBINIŲ MEDŽIAGŲ SĄRAŠAS</w:t>
      </w:r>
    </w:p>
    <w:p w14:paraId="7A553BCF" w14:textId="77777777" w:rsidR="00F05577" w:rsidRPr="00CC6C95" w:rsidRDefault="00F05577" w:rsidP="00B03AFC">
      <w:pPr>
        <w:tabs>
          <w:tab w:val="clear" w:pos="567"/>
        </w:tabs>
        <w:spacing w:line="240" w:lineRule="auto"/>
        <w:rPr>
          <w:lang w:val="lt-LT"/>
        </w:rPr>
      </w:pPr>
    </w:p>
    <w:p w14:paraId="32E461BF" w14:textId="77777777" w:rsidR="00F05577" w:rsidRPr="00CC6C95" w:rsidRDefault="00F05577" w:rsidP="00B03AFC">
      <w:pPr>
        <w:tabs>
          <w:tab w:val="clear" w:pos="567"/>
        </w:tabs>
        <w:spacing w:line="240" w:lineRule="auto"/>
        <w:rPr>
          <w:lang w:val="lt-LT"/>
        </w:rPr>
      </w:pPr>
      <w:r w:rsidRPr="00CC6C95">
        <w:rPr>
          <w:lang w:val="lt-LT"/>
        </w:rPr>
        <w:t>Sudėtyje yra laktozės monohidrato</w:t>
      </w:r>
    </w:p>
    <w:p w14:paraId="7E86A570" w14:textId="77777777" w:rsidR="00F05577" w:rsidRPr="00CC6C95" w:rsidRDefault="00F05577" w:rsidP="00B03AFC">
      <w:pPr>
        <w:tabs>
          <w:tab w:val="clear" w:pos="567"/>
        </w:tabs>
        <w:spacing w:line="240" w:lineRule="auto"/>
        <w:rPr>
          <w:lang w:val="lt-LT"/>
        </w:rPr>
      </w:pPr>
      <w:r w:rsidRPr="00CC6C95">
        <w:rPr>
          <w:lang w:val="lt-LT"/>
        </w:rPr>
        <w:t>Žr. pakuotės lapelį.</w:t>
      </w:r>
    </w:p>
    <w:p w14:paraId="0E85BDB7" w14:textId="77777777" w:rsidR="00F05577" w:rsidRPr="00CC6C95" w:rsidRDefault="00F05577" w:rsidP="00B03AFC">
      <w:pPr>
        <w:tabs>
          <w:tab w:val="clear" w:pos="567"/>
        </w:tabs>
        <w:spacing w:line="240" w:lineRule="auto"/>
        <w:rPr>
          <w:lang w:val="lt-LT"/>
        </w:rPr>
      </w:pPr>
    </w:p>
    <w:p w14:paraId="3BCBCB0E" w14:textId="77777777" w:rsidR="00F05577" w:rsidRPr="00CC6C95" w:rsidRDefault="00F05577" w:rsidP="00B03AFC">
      <w:pPr>
        <w:tabs>
          <w:tab w:val="clear" w:pos="567"/>
        </w:tabs>
        <w:spacing w:line="240" w:lineRule="auto"/>
        <w:rPr>
          <w:lang w:val="lt-LT"/>
        </w:rPr>
      </w:pPr>
    </w:p>
    <w:p w14:paraId="1439AD0F" w14:textId="77777777" w:rsidR="00F05577" w:rsidRPr="00CC6C95" w:rsidRDefault="00F05577" w:rsidP="00B03A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CC6C95">
        <w:rPr>
          <w:b/>
          <w:lang w:val="lt-LT"/>
        </w:rPr>
        <w:t>4.</w:t>
      </w:r>
      <w:r w:rsidRPr="00CC6C95">
        <w:rPr>
          <w:b/>
          <w:lang w:val="lt-LT"/>
        </w:rPr>
        <w:tab/>
        <w:t>FARMACINĖ FORMA IR KIEKIS PAKUOTĖJE</w:t>
      </w:r>
    </w:p>
    <w:p w14:paraId="03B0CB2E" w14:textId="77777777" w:rsidR="00F05577" w:rsidRPr="00CC6C95" w:rsidRDefault="00F05577" w:rsidP="00B03AFC">
      <w:pPr>
        <w:tabs>
          <w:tab w:val="clear" w:pos="567"/>
        </w:tabs>
        <w:spacing w:line="240" w:lineRule="auto"/>
        <w:rPr>
          <w:lang w:val="lt-LT"/>
        </w:rPr>
      </w:pPr>
    </w:p>
    <w:p w14:paraId="306F5610" w14:textId="77777777" w:rsidR="00F05577" w:rsidRPr="00CC6C95" w:rsidRDefault="00F05577" w:rsidP="00B03AFC">
      <w:pPr>
        <w:tabs>
          <w:tab w:val="clear" w:pos="567"/>
        </w:tabs>
        <w:spacing w:line="240" w:lineRule="auto"/>
        <w:rPr>
          <w:lang w:val="lt-LT"/>
        </w:rPr>
      </w:pPr>
      <w:r w:rsidRPr="00CC6C95">
        <w:rPr>
          <w:lang w:val="lt-LT"/>
        </w:rPr>
        <w:t>Plėvele dengta tabletė</w:t>
      </w:r>
    </w:p>
    <w:p w14:paraId="3A45800D" w14:textId="77777777" w:rsidR="00F05577" w:rsidRPr="00CC6C95" w:rsidRDefault="00F05577" w:rsidP="00B03AFC">
      <w:pPr>
        <w:tabs>
          <w:tab w:val="clear" w:pos="567"/>
        </w:tabs>
        <w:spacing w:line="240" w:lineRule="auto"/>
        <w:rPr>
          <w:lang w:val="lt-LT"/>
        </w:rPr>
      </w:pPr>
      <w:r w:rsidRPr="00CC6C95">
        <w:rPr>
          <w:lang w:val="lt-LT"/>
        </w:rPr>
        <w:t>7 plėvele dengtos tabletės</w:t>
      </w:r>
    </w:p>
    <w:p w14:paraId="174E3D34" w14:textId="77777777" w:rsidR="00F05577" w:rsidRPr="00CC6C95" w:rsidRDefault="00F05577" w:rsidP="00B03AFC">
      <w:pPr>
        <w:tabs>
          <w:tab w:val="clear" w:pos="567"/>
        </w:tabs>
        <w:spacing w:line="240" w:lineRule="auto"/>
        <w:rPr>
          <w:highlight w:val="lightGray"/>
          <w:lang w:val="lt-LT"/>
        </w:rPr>
      </w:pPr>
      <w:r w:rsidRPr="00CC6C95">
        <w:rPr>
          <w:highlight w:val="lightGray"/>
          <w:lang w:val="lt-LT"/>
        </w:rPr>
        <w:t>14 plėvele dengtų tablečių</w:t>
      </w:r>
    </w:p>
    <w:p w14:paraId="2F8EBC7F" w14:textId="77777777" w:rsidR="00F05577" w:rsidRPr="00CC6C95" w:rsidRDefault="00F05577" w:rsidP="00B03AFC">
      <w:pPr>
        <w:tabs>
          <w:tab w:val="clear" w:pos="567"/>
        </w:tabs>
        <w:spacing w:line="240" w:lineRule="auto"/>
        <w:rPr>
          <w:highlight w:val="lightGray"/>
          <w:lang w:val="lt-LT"/>
        </w:rPr>
      </w:pPr>
      <w:r w:rsidRPr="00CC6C95">
        <w:rPr>
          <w:highlight w:val="lightGray"/>
          <w:lang w:val="lt-LT"/>
        </w:rPr>
        <w:t>28 plėvele dengtos tabletės</w:t>
      </w:r>
    </w:p>
    <w:p w14:paraId="11E22E5B" w14:textId="77777777" w:rsidR="00F05577" w:rsidRPr="00CC6C95" w:rsidRDefault="00F05577">
      <w:pPr>
        <w:autoSpaceDE w:val="0"/>
        <w:autoSpaceDN w:val="0"/>
        <w:adjustRightInd w:val="0"/>
        <w:spacing w:line="240" w:lineRule="auto"/>
        <w:rPr>
          <w:highlight w:val="lightGray"/>
          <w:lang w:val="lt-LT"/>
        </w:rPr>
      </w:pPr>
      <w:r w:rsidRPr="00CC6C95">
        <w:rPr>
          <w:highlight w:val="lightGray"/>
          <w:lang w:val="lt-LT"/>
        </w:rPr>
        <w:t>30 plėvele dengtų tablečių</w:t>
      </w:r>
    </w:p>
    <w:p w14:paraId="2D1900D9" w14:textId="77777777" w:rsidR="00F05577" w:rsidRPr="00CC6C95" w:rsidRDefault="00F05577">
      <w:pPr>
        <w:autoSpaceDE w:val="0"/>
        <w:autoSpaceDN w:val="0"/>
        <w:adjustRightInd w:val="0"/>
        <w:spacing w:line="240" w:lineRule="auto"/>
        <w:rPr>
          <w:highlight w:val="lightGray"/>
          <w:lang w:val="lt-LT"/>
        </w:rPr>
      </w:pPr>
      <w:r w:rsidRPr="00CC6C95">
        <w:rPr>
          <w:highlight w:val="lightGray"/>
          <w:lang w:val="lt-LT"/>
        </w:rPr>
        <w:t>50 plėvele dengtų tablečių</w:t>
      </w:r>
    </w:p>
    <w:p w14:paraId="3342499E" w14:textId="77777777" w:rsidR="00F05577" w:rsidRPr="00CC6C95" w:rsidRDefault="00F05577" w:rsidP="00B03AFC">
      <w:pPr>
        <w:tabs>
          <w:tab w:val="clear" w:pos="567"/>
        </w:tabs>
        <w:spacing w:line="240" w:lineRule="auto"/>
        <w:rPr>
          <w:lang w:val="lt-LT"/>
        </w:rPr>
      </w:pPr>
      <w:r w:rsidRPr="00CC6C95">
        <w:rPr>
          <w:highlight w:val="lightGray"/>
          <w:lang w:val="lt-LT"/>
        </w:rPr>
        <w:t>56 plėvele dengtos tabletės</w:t>
      </w:r>
    </w:p>
    <w:p w14:paraId="110F0280" w14:textId="77777777" w:rsidR="00F05577" w:rsidRPr="00CC6C95" w:rsidRDefault="00F05577" w:rsidP="00B03AFC">
      <w:pPr>
        <w:tabs>
          <w:tab w:val="clear" w:pos="567"/>
        </w:tabs>
        <w:spacing w:line="240" w:lineRule="auto"/>
        <w:rPr>
          <w:lang w:val="lt-LT"/>
        </w:rPr>
      </w:pPr>
    </w:p>
    <w:p w14:paraId="07DFA2A6" w14:textId="77777777" w:rsidR="00F05577" w:rsidRPr="00CC6C95" w:rsidRDefault="00F05577" w:rsidP="00B03AFC">
      <w:pPr>
        <w:tabs>
          <w:tab w:val="clear" w:pos="567"/>
        </w:tabs>
        <w:spacing w:line="240" w:lineRule="auto"/>
        <w:rPr>
          <w:lang w:val="lt-LT"/>
        </w:rPr>
      </w:pPr>
    </w:p>
    <w:p w14:paraId="296F6BFC" w14:textId="77777777" w:rsidR="00F05577" w:rsidRPr="00CC6C95" w:rsidRDefault="00F05577" w:rsidP="00B03A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lt-LT"/>
        </w:rPr>
      </w:pPr>
      <w:r w:rsidRPr="00CC6C95">
        <w:rPr>
          <w:b/>
          <w:lang w:val="lt-LT"/>
        </w:rPr>
        <w:t>5.</w:t>
      </w:r>
      <w:r w:rsidRPr="00CC6C95">
        <w:rPr>
          <w:b/>
          <w:lang w:val="lt-LT"/>
        </w:rPr>
        <w:tab/>
        <w:t>VARTOJIMO METODAS IR BŪDAS (-AI)</w:t>
      </w:r>
    </w:p>
    <w:p w14:paraId="328E666F" w14:textId="77777777" w:rsidR="00F05577" w:rsidRPr="00CC6C95" w:rsidRDefault="00F05577" w:rsidP="00B03AFC">
      <w:pPr>
        <w:tabs>
          <w:tab w:val="clear" w:pos="567"/>
        </w:tabs>
        <w:spacing w:line="240" w:lineRule="auto"/>
        <w:rPr>
          <w:i/>
          <w:lang w:val="lt-LT"/>
        </w:rPr>
      </w:pPr>
    </w:p>
    <w:p w14:paraId="1BFC7988" w14:textId="77777777" w:rsidR="00F05577" w:rsidRPr="00CC6C95" w:rsidRDefault="00F05577" w:rsidP="00B03AFC">
      <w:pPr>
        <w:tabs>
          <w:tab w:val="clear" w:pos="567"/>
        </w:tabs>
        <w:spacing w:line="240" w:lineRule="auto"/>
        <w:rPr>
          <w:lang w:val="lt-LT"/>
        </w:rPr>
      </w:pPr>
      <w:r w:rsidRPr="00CC6C95">
        <w:rPr>
          <w:lang w:val="lt-LT"/>
        </w:rPr>
        <w:t>Vartoti per burną.</w:t>
      </w:r>
    </w:p>
    <w:p w14:paraId="3FCF1BA4" w14:textId="77777777" w:rsidR="00F05577" w:rsidRPr="00CC6C95" w:rsidRDefault="00F05577" w:rsidP="00B03AFC">
      <w:pPr>
        <w:tabs>
          <w:tab w:val="clear" w:pos="567"/>
        </w:tabs>
        <w:spacing w:line="240" w:lineRule="auto"/>
        <w:rPr>
          <w:lang w:val="lt-LT"/>
        </w:rPr>
      </w:pPr>
      <w:r w:rsidRPr="00CC6C95">
        <w:rPr>
          <w:lang w:val="lt-LT"/>
        </w:rPr>
        <w:t>Prieš vartojimą perskaitykite pakuotės lapelį.</w:t>
      </w:r>
    </w:p>
    <w:p w14:paraId="07643620" w14:textId="77777777" w:rsidR="00F05577" w:rsidRPr="00CC6C95" w:rsidRDefault="00F05577" w:rsidP="00B03AFC">
      <w:pPr>
        <w:tabs>
          <w:tab w:val="clear" w:pos="567"/>
        </w:tabs>
        <w:spacing w:line="240" w:lineRule="auto"/>
        <w:rPr>
          <w:lang w:val="lt-LT"/>
        </w:rPr>
      </w:pPr>
    </w:p>
    <w:p w14:paraId="2A7D3168" w14:textId="77777777" w:rsidR="00F05577" w:rsidRPr="00CC6C95" w:rsidRDefault="00F05577" w:rsidP="00B03AFC">
      <w:pPr>
        <w:tabs>
          <w:tab w:val="clear" w:pos="567"/>
        </w:tabs>
        <w:spacing w:line="240" w:lineRule="auto"/>
        <w:rPr>
          <w:lang w:val="lt-LT"/>
        </w:rPr>
      </w:pPr>
    </w:p>
    <w:p w14:paraId="1FDD3D12" w14:textId="77777777" w:rsidR="00F05577" w:rsidRPr="00CC6C95" w:rsidRDefault="00F05577" w:rsidP="00B03AFC">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CC6C95">
        <w:rPr>
          <w:b/>
          <w:lang w:val="lt-LT"/>
        </w:rPr>
        <w:t>6.</w:t>
      </w:r>
      <w:r w:rsidRPr="00CC6C95">
        <w:rPr>
          <w:b/>
          <w:lang w:val="lt-LT"/>
        </w:rPr>
        <w:tab/>
        <w:t>SPECIALUS ĮSPĖJIMAS, KAD VAISTINĮ PREPARATĄ BŪTINA LAIKYTI VAIKAMS NEPASTEBIMOJE IR NEPASIEKIAMOJE VIETOJE</w:t>
      </w:r>
    </w:p>
    <w:p w14:paraId="057CB0A9" w14:textId="77777777" w:rsidR="00F05577" w:rsidRPr="00CC6C95" w:rsidRDefault="00F05577" w:rsidP="00B03AFC">
      <w:pPr>
        <w:tabs>
          <w:tab w:val="clear" w:pos="567"/>
        </w:tabs>
        <w:spacing w:line="240" w:lineRule="auto"/>
        <w:rPr>
          <w:lang w:val="lt-LT"/>
        </w:rPr>
      </w:pPr>
    </w:p>
    <w:p w14:paraId="1B92040F" w14:textId="77777777" w:rsidR="00F05577" w:rsidRPr="00CC6C95" w:rsidRDefault="00F05577" w:rsidP="00CC6C95">
      <w:pPr>
        <w:pStyle w:val="Pagrindinistekstas"/>
        <w:rPr>
          <w:i w:val="0"/>
          <w:lang w:val="lt-LT"/>
        </w:rPr>
      </w:pPr>
      <w:r w:rsidRPr="00CC6C95">
        <w:rPr>
          <w:i w:val="0"/>
          <w:color w:val="auto"/>
          <w:lang w:val="lt-LT"/>
        </w:rPr>
        <w:t>Laikyti vaikams nepastebimoje ir nepasiekiamoje vietoje.</w:t>
      </w:r>
    </w:p>
    <w:p w14:paraId="4BB283EC" w14:textId="77777777" w:rsidR="00F05577" w:rsidRPr="00CC6C95" w:rsidRDefault="00F05577" w:rsidP="00B03AFC">
      <w:pPr>
        <w:tabs>
          <w:tab w:val="clear" w:pos="567"/>
        </w:tabs>
        <w:spacing w:line="240" w:lineRule="auto"/>
        <w:rPr>
          <w:lang w:val="lt-LT"/>
        </w:rPr>
      </w:pPr>
    </w:p>
    <w:p w14:paraId="1A7BD1B9" w14:textId="77777777" w:rsidR="00F05577" w:rsidRPr="00CC6C95" w:rsidRDefault="00F05577" w:rsidP="00B03AFC">
      <w:pPr>
        <w:tabs>
          <w:tab w:val="clear" w:pos="567"/>
        </w:tabs>
        <w:spacing w:line="240" w:lineRule="auto"/>
        <w:rPr>
          <w:lang w:val="lt-LT"/>
        </w:rPr>
      </w:pPr>
    </w:p>
    <w:p w14:paraId="1B2969A5" w14:textId="77777777" w:rsidR="00F05577" w:rsidRPr="00CC6C95" w:rsidRDefault="00F05577" w:rsidP="00B03A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lt-LT"/>
        </w:rPr>
      </w:pPr>
      <w:r w:rsidRPr="00CC6C95">
        <w:rPr>
          <w:b/>
          <w:lang w:val="lt-LT"/>
        </w:rPr>
        <w:t>7.</w:t>
      </w:r>
      <w:r w:rsidRPr="00CC6C95">
        <w:rPr>
          <w:b/>
          <w:lang w:val="lt-LT"/>
        </w:rPr>
        <w:tab/>
        <w:t>KITAS (-I) SPECIALUS (-ŪS) ĮSPĖJIMAS (-AI) (JEI REIKIA)</w:t>
      </w:r>
    </w:p>
    <w:p w14:paraId="1EC6A4B4" w14:textId="77777777" w:rsidR="00F05577" w:rsidRPr="00CC6C95" w:rsidRDefault="00F05577" w:rsidP="00B03AFC">
      <w:pPr>
        <w:tabs>
          <w:tab w:val="clear" w:pos="567"/>
        </w:tabs>
        <w:spacing w:line="240" w:lineRule="auto"/>
        <w:rPr>
          <w:lang w:val="lt-LT"/>
        </w:rPr>
      </w:pPr>
    </w:p>
    <w:p w14:paraId="45A944FD" w14:textId="77777777" w:rsidR="00F05577" w:rsidRPr="00CC6C95" w:rsidRDefault="00F05577" w:rsidP="00B03AFC">
      <w:pPr>
        <w:tabs>
          <w:tab w:val="clear" w:pos="567"/>
        </w:tabs>
        <w:spacing w:line="240" w:lineRule="auto"/>
        <w:rPr>
          <w:lang w:val="lt-LT"/>
        </w:rPr>
      </w:pPr>
    </w:p>
    <w:p w14:paraId="09C86F36" w14:textId="77777777" w:rsidR="00F05577" w:rsidRPr="00CC6C95" w:rsidRDefault="00F05577" w:rsidP="00B03A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lt-LT"/>
        </w:rPr>
      </w:pPr>
      <w:r w:rsidRPr="00CC6C95">
        <w:rPr>
          <w:b/>
          <w:lang w:val="lt-LT"/>
        </w:rPr>
        <w:t>8.</w:t>
      </w:r>
      <w:r w:rsidRPr="00CC6C95">
        <w:rPr>
          <w:b/>
          <w:lang w:val="lt-LT"/>
        </w:rPr>
        <w:tab/>
        <w:t>TINKAMUMO LAIKAS</w:t>
      </w:r>
    </w:p>
    <w:p w14:paraId="695F212A" w14:textId="77777777" w:rsidR="00F05577" w:rsidRPr="00CC6C95" w:rsidRDefault="00F05577" w:rsidP="00B03AFC">
      <w:pPr>
        <w:tabs>
          <w:tab w:val="clear" w:pos="567"/>
        </w:tabs>
        <w:spacing w:line="240" w:lineRule="auto"/>
        <w:rPr>
          <w:lang w:val="lt-LT"/>
        </w:rPr>
      </w:pPr>
    </w:p>
    <w:p w14:paraId="01882B18" w14:textId="77777777" w:rsidR="00F05577" w:rsidRPr="00CC6C95" w:rsidRDefault="00F05577" w:rsidP="00B03AFC">
      <w:pPr>
        <w:tabs>
          <w:tab w:val="clear" w:pos="567"/>
        </w:tabs>
        <w:spacing w:line="240" w:lineRule="auto"/>
        <w:rPr>
          <w:lang w:val="lt-LT"/>
        </w:rPr>
      </w:pPr>
      <w:r w:rsidRPr="00CC6C95">
        <w:rPr>
          <w:lang w:val="lt-LT"/>
        </w:rPr>
        <w:t>Tinka iki mm/MMMM</w:t>
      </w:r>
    </w:p>
    <w:p w14:paraId="5FE9DB3C" w14:textId="77777777" w:rsidR="00F05577" w:rsidRPr="00CC6C95" w:rsidRDefault="00F05577" w:rsidP="00B03AFC">
      <w:pPr>
        <w:tabs>
          <w:tab w:val="clear" w:pos="567"/>
        </w:tabs>
        <w:spacing w:line="240" w:lineRule="auto"/>
        <w:rPr>
          <w:lang w:val="lt-LT"/>
        </w:rPr>
      </w:pPr>
    </w:p>
    <w:p w14:paraId="298C6A63" w14:textId="77777777" w:rsidR="00F05577" w:rsidRPr="00CC6C95" w:rsidRDefault="00F05577" w:rsidP="00B03AFC">
      <w:pPr>
        <w:tabs>
          <w:tab w:val="clear" w:pos="567"/>
        </w:tabs>
        <w:spacing w:line="240" w:lineRule="auto"/>
        <w:rPr>
          <w:lang w:val="lt-LT"/>
        </w:rPr>
      </w:pPr>
    </w:p>
    <w:p w14:paraId="0ADA11E3" w14:textId="77777777" w:rsidR="00F05577" w:rsidRPr="00CC6C95" w:rsidRDefault="00F05577" w:rsidP="00B03A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CC6C95">
        <w:rPr>
          <w:b/>
          <w:lang w:val="lt-LT"/>
        </w:rPr>
        <w:t>9.</w:t>
      </w:r>
      <w:r w:rsidRPr="00CC6C95">
        <w:rPr>
          <w:b/>
          <w:lang w:val="lt-LT"/>
        </w:rPr>
        <w:tab/>
      </w:r>
      <w:r w:rsidRPr="00CC6C95">
        <w:rPr>
          <w:b/>
          <w:caps/>
          <w:lang w:val="lt-LT"/>
        </w:rPr>
        <w:t>SPECIALIOS laikymo sąlygos</w:t>
      </w:r>
    </w:p>
    <w:p w14:paraId="6AECF499" w14:textId="77777777" w:rsidR="00F05577" w:rsidRPr="00CC6C95" w:rsidRDefault="00F05577" w:rsidP="00B03AFC">
      <w:pPr>
        <w:tabs>
          <w:tab w:val="clear" w:pos="567"/>
        </w:tabs>
        <w:spacing w:line="240" w:lineRule="auto"/>
        <w:rPr>
          <w:lang w:val="lt-LT"/>
        </w:rPr>
      </w:pPr>
    </w:p>
    <w:p w14:paraId="1F708832" w14:textId="77777777" w:rsidR="00F05577" w:rsidRPr="00CC6C95" w:rsidRDefault="00F05577" w:rsidP="00B03AFC">
      <w:pPr>
        <w:tabs>
          <w:tab w:val="clear" w:pos="567"/>
        </w:tabs>
        <w:spacing w:line="240" w:lineRule="auto"/>
        <w:ind w:left="567" w:hanging="567"/>
        <w:rPr>
          <w:lang w:val="lt-LT"/>
        </w:rPr>
      </w:pPr>
    </w:p>
    <w:p w14:paraId="3B25AE52" w14:textId="77777777" w:rsidR="00F05577" w:rsidRPr="00CC6C95" w:rsidRDefault="00F05577" w:rsidP="00B03A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lt-LT"/>
        </w:rPr>
      </w:pPr>
      <w:r w:rsidRPr="00CC6C95">
        <w:rPr>
          <w:b/>
          <w:lang w:val="lt-LT"/>
        </w:rPr>
        <w:t>10.</w:t>
      </w:r>
      <w:r w:rsidRPr="00CC6C95">
        <w:rPr>
          <w:b/>
          <w:lang w:val="lt-LT"/>
        </w:rPr>
        <w:tab/>
      </w:r>
      <w:r w:rsidRPr="00CC6C95">
        <w:rPr>
          <w:b/>
          <w:caps/>
          <w:lang w:val="lt-LT"/>
        </w:rPr>
        <w:t>specialios atsargumo priemonės DĖL NESUVARTOTO VAISTINIO PREPARATO AR JO ATLIEK</w:t>
      </w:r>
      <w:r w:rsidRPr="00CC6C95">
        <w:rPr>
          <w:b/>
          <w:lang w:val="lt-LT"/>
        </w:rPr>
        <w:t>Ų</w:t>
      </w:r>
      <w:r w:rsidRPr="00CC6C95">
        <w:rPr>
          <w:caps/>
          <w:lang w:val="lt-LT"/>
        </w:rPr>
        <w:t xml:space="preserve"> </w:t>
      </w:r>
      <w:r w:rsidRPr="00CC6C95">
        <w:rPr>
          <w:b/>
          <w:caps/>
          <w:lang w:val="lt-LT"/>
        </w:rPr>
        <w:t>TVARKYMO (jei reikia)</w:t>
      </w:r>
    </w:p>
    <w:p w14:paraId="2F9D568F" w14:textId="77777777" w:rsidR="00F05577" w:rsidRPr="00CC6C95" w:rsidRDefault="00F05577" w:rsidP="00B03AFC">
      <w:pPr>
        <w:tabs>
          <w:tab w:val="clear" w:pos="567"/>
        </w:tabs>
        <w:spacing w:line="240" w:lineRule="auto"/>
        <w:rPr>
          <w:lang w:val="lt-LT"/>
        </w:rPr>
      </w:pPr>
    </w:p>
    <w:p w14:paraId="420E6C76" w14:textId="77777777" w:rsidR="00F05577" w:rsidRPr="00CC6C95" w:rsidRDefault="00F05577">
      <w:pPr>
        <w:spacing w:line="240" w:lineRule="auto"/>
        <w:rPr>
          <w:lang w:val="lt-LT"/>
        </w:rPr>
      </w:pPr>
      <w:r w:rsidRPr="00CC6C95">
        <w:rPr>
          <w:lang w:val="lt-LT"/>
        </w:rPr>
        <w:t>Nesuvartotą vaistinį preparatą ar atliekas reikia tvarkyti laikantis vietinių reikalavimų.</w:t>
      </w:r>
    </w:p>
    <w:p w14:paraId="3E63D3C4" w14:textId="77777777" w:rsidR="00F05577" w:rsidRPr="00CC6C95" w:rsidRDefault="00F05577" w:rsidP="00B03AFC">
      <w:pPr>
        <w:tabs>
          <w:tab w:val="clear" w:pos="567"/>
        </w:tabs>
        <w:spacing w:line="240" w:lineRule="auto"/>
        <w:rPr>
          <w:lang w:val="lt-LT"/>
        </w:rPr>
      </w:pPr>
    </w:p>
    <w:p w14:paraId="16BFEB6F" w14:textId="77777777" w:rsidR="00F05577" w:rsidRPr="00CC6C95" w:rsidRDefault="00F05577" w:rsidP="00B03AFC">
      <w:pPr>
        <w:tabs>
          <w:tab w:val="clear" w:pos="567"/>
        </w:tabs>
        <w:spacing w:line="240" w:lineRule="auto"/>
        <w:rPr>
          <w:lang w:val="lt-LT"/>
        </w:rPr>
      </w:pPr>
    </w:p>
    <w:p w14:paraId="5BB7C402" w14:textId="6570F0A4" w:rsidR="00F05577" w:rsidRPr="00CC6C95" w:rsidRDefault="00F05577" w:rsidP="00B03A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lt-LT"/>
        </w:rPr>
      </w:pPr>
      <w:r w:rsidRPr="00CC6C95">
        <w:rPr>
          <w:b/>
          <w:lang w:val="lt-LT"/>
        </w:rPr>
        <w:t>11.</w:t>
      </w:r>
      <w:r w:rsidRPr="00CC6C95">
        <w:rPr>
          <w:b/>
          <w:lang w:val="lt-LT"/>
        </w:rPr>
        <w:tab/>
      </w:r>
      <w:r w:rsidR="0041629E" w:rsidRPr="003239AF">
        <w:rPr>
          <w:b/>
          <w:caps/>
          <w:lang w:val="pt-PT"/>
        </w:rPr>
        <w:t>REGISTRUOTOJO</w:t>
      </w:r>
      <w:r w:rsidR="0041629E" w:rsidRPr="00CC6C95" w:rsidDel="0041629E">
        <w:rPr>
          <w:b/>
          <w:caps/>
          <w:lang w:val="lt-LT"/>
        </w:rPr>
        <w:t xml:space="preserve"> </w:t>
      </w:r>
      <w:r w:rsidRPr="00CC6C95">
        <w:rPr>
          <w:b/>
          <w:caps/>
          <w:lang w:val="lt-LT"/>
        </w:rPr>
        <w:t>pavadinimas ir adresas</w:t>
      </w:r>
    </w:p>
    <w:p w14:paraId="33E773E4" w14:textId="77777777" w:rsidR="00F05577" w:rsidRPr="00CC6C95" w:rsidRDefault="00F05577" w:rsidP="00B03AFC">
      <w:pPr>
        <w:tabs>
          <w:tab w:val="clear" w:pos="567"/>
        </w:tabs>
        <w:spacing w:line="240" w:lineRule="auto"/>
        <w:rPr>
          <w:lang w:val="lt-LT"/>
        </w:rPr>
      </w:pPr>
    </w:p>
    <w:p w14:paraId="5155D2A2" w14:textId="77777777" w:rsidR="00F05577" w:rsidRPr="00CC6C95" w:rsidRDefault="00F05577">
      <w:pPr>
        <w:spacing w:line="240" w:lineRule="auto"/>
        <w:rPr>
          <w:lang w:val="lt-LT"/>
        </w:rPr>
      </w:pPr>
      <w:r w:rsidRPr="00CC6C95">
        <w:rPr>
          <w:lang w:val="lt-LT"/>
        </w:rPr>
        <w:t xml:space="preserve">Accord Healthcare B.V. </w:t>
      </w:r>
    </w:p>
    <w:p w14:paraId="647E84C4" w14:textId="77777777" w:rsidR="00F05577" w:rsidRPr="00CC6C95" w:rsidRDefault="00F05577">
      <w:pPr>
        <w:spacing w:line="240" w:lineRule="auto"/>
        <w:rPr>
          <w:lang w:val="lt-LT"/>
        </w:rPr>
      </w:pPr>
      <w:r w:rsidRPr="00CC6C95">
        <w:rPr>
          <w:lang w:val="lt-LT"/>
        </w:rPr>
        <w:t xml:space="preserve">Winthontlaan 200 </w:t>
      </w:r>
    </w:p>
    <w:p w14:paraId="64B82CF7" w14:textId="77777777" w:rsidR="00F05577" w:rsidRPr="00CC6C95" w:rsidRDefault="00F05577">
      <w:pPr>
        <w:spacing w:line="240" w:lineRule="auto"/>
        <w:rPr>
          <w:lang w:val="lt-LT"/>
        </w:rPr>
      </w:pPr>
      <w:r w:rsidRPr="00CC6C95">
        <w:rPr>
          <w:lang w:val="lt-LT"/>
        </w:rPr>
        <w:t xml:space="preserve">3526 KV Utrecht </w:t>
      </w:r>
    </w:p>
    <w:p w14:paraId="08A1F0CD" w14:textId="77777777" w:rsidR="00F05577" w:rsidRPr="00CC6C95" w:rsidRDefault="00F05577">
      <w:pPr>
        <w:spacing w:line="240" w:lineRule="auto"/>
        <w:rPr>
          <w:lang w:val="lt-LT"/>
        </w:rPr>
      </w:pPr>
      <w:r w:rsidRPr="00CC6C95">
        <w:rPr>
          <w:lang w:val="lt-LT"/>
        </w:rPr>
        <w:t>Nyderlandai</w:t>
      </w:r>
    </w:p>
    <w:p w14:paraId="479F9F9F" w14:textId="77777777" w:rsidR="00F05577" w:rsidRPr="00CC6C95" w:rsidRDefault="00F05577" w:rsidP="00B03AFC">
      <w:pPr>
        <w:tabs>
          <w:tab w:val="clear" w:pos="567"/>
        </w:tabs>
        <w:spacing w:line="240" w:lineRule="auto"/>
        <w:rPr>
          <w:lang w:val="lt-LT"/>
        </w:rPr>
      </w:pPr>
    </w:p>
    <w:p w14:paraId="51BB649D" w14:textId="77777777" w:rsidR="00F05577" w:rsidRPr="00CC6C95" w:rsidRDefault="00F05577" w:rsidP="00B03AFC">
      <w:pPr>
        <w:tabs>
          <w:tab w:val="clear" w:pos="567"/>
        </w:tabs>
        <w:spacing w:line="240" w:lineRule="auto"/>
        <w:rPr>
          <w:lang w:val="lt-LT"/>
        </w:rPr>
      </w:pPr>
    </w:p>
    <w:p w14:paraId="1D0FAA50" w14:textId="38CCBF10" w:rsidR="00F05577" w:rsidRPr="00CC6C95" w:rsidRDefault="00F05577" w:rsidP="00B03A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CC6C95">
        <w:rPr>
          <w:b/>
          <w:lang w:val="lt-LT"/>
        </w:rPr>
        <w:t>12.</w:t>
      </w:r>
      <w:r w:rsidRPr="00CC6C95">
        <w:rPr>
          <w:b/>
          <w:lang w:val="lt-LT"/>
        </w:rPr>
        <w:tab/>
      </w:r>
      <w:r w:rsidR="00B9488D" w:rsidRPr="00B9488D">
        <w:rPr>
          <w:b/>
          <w:caps/>
          <w:lang w:val="lt-LT"/>
        </w:rPr>
        <w:t>REGISTRACIJOS</w:t>
      </w:r>
      <w:r w:rsidRPr="00CC6C95">
        <w:rPr>
          <w:b/>
          <w:caps/>
          <w:lang w:val="lt-LT"/>
        </w:rPr>
        <w:t xml:space="preserve"> pažymėjimo numeris (-IAI)</w:t>
      </w:r>
    </w:p>
    <w:p w14:paraId="7D057947" w14:textId="77777777" w:rsidR="00F05577" w:rsidRPr="00CC6C95" w:rsidRDefault="00F05577" w:rsidP="00B03AFC">
      <w:pPr>
        <w:tabs>
          <w:tab w:val="clear" w:pos="567"/>
        </w:tabs>
        <w:spacing w:line="240" w:lineRule="auto"/>
        <w:rPr>
          <w:lang w:val="lt-LT"/>
        </w:rPr>
      </w:pPr>
    </w:p>
    <w:p w14:paraId="560A9E2A" w14:textId="77777777" w:rsidR="00F05577" w:rsidRPr="00CC6C95" w:rsidRDefault="00F05577">
      <w:pPr>
        <w:rPr>
          <w:lang w:val="lt-LT"/>
        </w:rPr>
      </w:pPr>
      <w:r w:rsidRPr="00CC6C95">
        <w:rPr>
          <w:lang w:val="lt-LT"/>
        </w:rPr>
        <w:t xml:space="preserve">N7 - LT/1/10/2013/001 </w:t>
      </w:r>
    </w:p>
    <w:p w14:paraId="70629762" w14:textId="77777777" w:rsidR="00F05577" w:rsidRPr="00CC6C95" w:rsidRDefault="00F05577">
      <w:pPr>
        <w:rPr>
          <w:lang w:val="lt-LT"/>
        </w:rPr>
      </w:pPr>
      <w:r w:rsidRPr="00CC6C95">
        <w:rPr>
          <w:lang w:val="lt-LT"/>
        </w:rPr>
        <w:t xml:space="preserve">N14 - LT/1/10/2013/002 </w:t>
      </w:r>
    </w:p>
    <w:p w14:paraId="11567A8C" w14:textId="77777777" w:rsidR="00F05577" w:rsidRPr="00CC6C95" w:rsidRDefault="00F05577">
      <w:pPr>
        <w:rPr>
          <w:lang w:val="lt-LT"/>
        </w:rPr>
      </w:pPr>
      <w:r w:rsidRPr="00CC6C95">
        <w:rPr>
          <w:lang w:val="lt-LT"/>
        </w:rPr>
        <w:t xml:space="preserve">N28 - LT/1/10/2013/003 </w:t>
      </w:r>
    </w:p>
    <w:p w14:paraId="3DA80EB9" w14:textId="77777777" w:rsidR="00F05577" w:rsidRPr="00CC6C95" w:rsidRDefault="00F05577">
      <w:pPr>
        <w:rPr>
          <w:lang w:val="lt-LT"/>
        </w:rPr>
      </w:pPr>
      <w:r w:rsidRPr="00CC6C95">
        <w:rPr>
          <w:lang w:val="lt-LT"/>
        </w:rPr>
        <w:t xml:space="preserve">N30 - LT/1/10/2013/004 </w:t>
      </w:r>
    </w:p>
    <w:p w14:paraId="73499C15" w14:textId="77777777" w:rsidR="00F05577" w:rsidRPr="00CC6C95" w:rsidRDefault="00F05577">
      <w:pPr>
        <w:rPr>
          <w:lang w:val="lt-LT"/>
        </w:rPr>
      </w:pPr>
      <w:r w:rsidRPr="00CC6C95">
        <w:rPr>
          <w:lang w:val="lt-LT"/>
        </w:rPr>
        <w:t xml:space="preserve">N50 - LT/1/10/2013/005 </w:t>
      </w:r>
    </w:p>
    <w:p w14:paraId="69F5B967" w14:textId="77777777" w:rsidR="00F05577" w:rsidRPr="00CC6C95" w:rsidRDefault="00F05577">
      <w:pPr>
        <w:rPr>
          <w:lang w:val="lt-LT"/>
        </w:rPr>
      </w:pPr>
      <w:r w:rsidRPr="00CC6C95">
        <w:rPr>
          <w:lang w:val="lt-LT"/>
        </w:rPr>
        <w:t xml:space="preserve">N56 - LT/1/10/2013/006 </w:t>
      </w:r>
    </w:p>
    <w:p w14:paraId="12D6944A" w14:textId="77777777" w:rsidR="00F05577" w:rsidRPr="00CC6C95" w:rsidRDefault="00F05577" w:rsidP="00B03AFC">
      <w:pPr>
        <w:tabs>
          <w:tab w:val="clear" w:pos="567"/>
        </w:tabs>
        <w:spacing w:line="240" w:lineRule="auto"/>
        <w:rPr>
          <w:lang w:val="lt-LT"/>
        </w:rPr>
      </w:pPr>
    </w:p>
    <w:p w14:paraId="4D0395A0" w14:textId="77777777" w:rsidR="00F05577" w:rsidRPr="00CC6C95" w:rsidRDefault="00F05577" w:rsidP="00B03AFC">
      <w:pPr>
        <w:tabs>
          <w:tab w:val="clear" w:pos="567"/>
        </w:tabs>
        <w:spacing w:line="240" w:lineRule="auto"/>
        <w:rPr>
          <w:lang w:val="lt-LT"/>
        </w:rPr>
      </w:pPr>
    </w:p>
    <w:p w14:paraId="1D90048D" w14:textId="77777777" w:rsidR="00F05577" w:rsidRPr="00CC6C95" w:rsidRDefault="00F05577" w:rsidP="00B03A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CC6C95">
        <w:rPr>
          <w:b/>
          <w:lang w:val="lt-LT"/>
        </w:rPr>
        <w:t>13.</w:t>
      </w:r>
      <w:r w:rsidRPr="00CC6C95">
        <w:rPr>
          <w:b/>
          <w:lang w:val="lt-LT"/>
        </w:rPr>
        <w:tab/>
        <w:t>SERIJOS NUMERIS</w:t>
      </w:r>
    </w:p>
    <w:p w14:paraId="390B5E81" w14:textId="77777777" w:rsidR="00F05577" w:rsidRPr="00CC6C95" w:rsidRDefault="00F05577" w:rsidP="00B03AFC">
      <w:pPr>
        <w:tabs>
          <w:tab w:val="clear" w:pos="567"/>
        </w:tabs>
        <w:spacing w:line="240" w:lineRule="auto"/>
        <w:rPr>
          <w:lang w:val="lt-LT"/>
        </w:rPr>
      </w:pPr>
    </w:p>
    <w:p w14:paraId="04354712" w14:textId="77777777" w:rsidR="00F05577" w:rsidRPr="00CC6C95" w:rsidRDefault="00F05577" w:rsidP="00B03AFC">
      <w:pPr>
        <w:tabs>
          <w:tab w:val="clear" w:pos="567"/>
        </w:tabs>
        <w:spacing w:line="240" w:lineRule="auto"/>
        <w:rPr>
          <w:lang w:val="lt-LT"/>
        </w:rPr>
      </w:pPr>
      <w:r w:rsidRPr="00CC6C95">
        <w:rPr>
          <w:lang w:val="lt-LT"/>
        </w:rPr>
        <w:t>Serija</w:t>
      </w:r>
    </w:p>
    <w:p w14:paraId="0AF4269A" w14:textId="77777777" w:rsidR="00F05577" w:rsidRPr="00CC6C95" w:rsidRDefault="00F05577" w:rsidP="00B03AFC">
      <w:pPr>
        <w:tabs>
          <w:tab w:val="clear" w:pos="567"/>
        </w:tabs>
        <w:spacing w:line="240" w:lineRule="auto"/>
        <w:rPr>
          <w:lang w:val="lt-LT"/>
        </w:rPr>
      </w:pPr>
    </w:p>
    <w:p w14:paraId="5379AA1A" w14:textId="77777777" w:rsidR="00F05577" w:rsidRPr="00CC6C95" w:rsidRDefault="00F05577" w:rsidP="00B03AFC">
      <w:pPr>
        <w:tabs>
          <w:tab w:val="clear" w:pos="567"/>
        </w:tabs>
        <w:spacing w:line="240" w:lineRule="auto"/>
        <w:rPr>
          <w:lang w:val="lt-LT"/>
        </w:rPr>
      </w:pPr>
    </w:p>
    <w:p w14:paraId="7D7F7E35" w14:textId="77777777" w:rsidR="00F05577" w:rsidRPr="00CC6C95" w:rsidRDefault="00F05577" w:rsidP="00B03A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CC6C95">
        <w:rPr>
          <w:b/>
          <w:lang w:val="lt-LT"/>
        </w:rPr>
        <w:t>14.</w:t>
      </w:r>
      <w:r w:rsidRPr="00CC6C95">
        <w:rPr>
          <w:b/>
          <w:lang w:val="lt-LT"/>
        </w:rPr>
        <w:tab/>
        <w:t>PARDAVIMO (IŠDAVIMO)</w:t>
      </w:r>
      <w:r w:rsidRPr="00CC6C95">
        <w:rPr>
          <w:b/>
          <w:caps/>
          <w:lang w:val="lt-LT"/>
        </w:rPr>
        <w:t xml:space="preserve"> tvarka</w:t>
      </w:r>
    </w:p>
    <w:p w14:paraId="1F19C47F" w14:textId="77777777" w:rsidR="00F05577" w:rsidRPr="00CC6C95" w:rsidRDefault="00F05577" w:rsidP="00B03AFC">
      <w:pPr>
        <w:tabs>
          <w:tab w:val="clear" w:pos="567"/>
        </w:tabs>
        <w:spacing w:line="240" w:lineRule="auto"/>
        <w:rPr>
          <w:lang w:val="lt-LT"/>
        </w:rPr>
      </w:pPr>
    </w:p>
    <w:p w14:paraId="3A93FEC0" w14:textId="77777777" w:rsidR="00F05577" w:rsidRPr="00CC6C95" w:rsidRDefault="00F05577">
      <w:pPr>
        <w:spacing w:line="240" w:lineRule="auto"/>
        <w:ind w:left="567" w:hanging="567"/>
        <w:rPr>
          <w:lang w:val="lt-LT"/>
        </w:rPr>
      </w:pPr>
      <w:r w:rsidRPr="00CC6C95">
        <w:rPr>
          <w:lang w:val="lt-LT"/>
        </w:rPr>
        <w:t>Receptinis vaistinis preparatas.</w:t>
      </w:r>
    </w:p>
    <w:p w14:paraId="5AA0D195" w14:textId="77777777" w:rsidR="00F05577" w:rsidRPr="00CC6C95" w:rsidRDefault="00F05577" w:rsidP="00B03AFC">
      <w:pPr>
        <w:tabs>
          <w:tab w:val="clear" w:pos="567"/>
        </w:tabs>
        <w:spacing w:line="240" w:lineRule="auto"/>
        <w:rPr>
          <w:lang w:val="lt-LT"/>
        </w:rPr>
      </w:pPr>
    </w:p>
    <w:p w14:paraId="6695260E" w14:textId="77777777" w:rsidR="00F05577" w:rsidRPr="00CC6C95" w:rsidRDefault="00F05577" w:rsidP="00B03AFC">
      <w:pPr>
        <w:tabs>
          <w:tab w:val="clear" w:pos="567"/>
        </w:tabs>
        <w:spacing w:line="240" w:lineRule="auto"/>
        <w:rPr>
          <w:lang w:val="lt-LT"/>
        </w:rPr>
      </w:pPr>
    </w:p>
    <w:p w14:paraId="02E1DAA1" w14:textId="77777777" w:rsidR="00F05577" w:rsidRPr="00CC6C95" w:rsidRDefault="00F05577" w:rsidP="00B03A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CC6C95">
        <w:rPr>
          <w:b/>
          <w:lang w:val="lt-LT"/>
        </w:rPr>
        <w:t>15.</w:t>
      </w:r>
      <w:r w:rsidRPr="00CC6C95">
        <w:rPr>
          <w:b/>
          <w:lang w:val="lt-LT"/>
        </w:rPr>
        <w:tab/>
      </w:r>
      <w:r w:rsidRPr="00CC6C95">
        <w:rPr>
          <w:b/>
          <w:caps/>
          <w:lang w:val="lt-LT"/>
        </w:rPr>
        <w:t>vartojimo instrukcijA</w:t>
      </w:r>
    </w:p>
    <w:p w14:paraId="2D8D096A" w14:textId="77777777" w:rsidR="00F05577" w:rsidRPr="00CC6C95" w:rsidRDefault="00F05577" w:rsidP="00B03AFC">
      <w:pPr>
        <w:tabs>
          <w:tab w:val="clear" w:pos="567"/>
        </w:tabs>
        <w:spacing w:line="240" w:lineRule="auto"/>
        <w:rPr>
          <w:lang w:val="lt-LT"/>
        </w:rPr>
      </w:pPr>
    </w:p>
    <w:p w14:paraId="16AEE075" w14:textId="77777777" w:rsidR="00F05577" w:rsidRPr="00CC6C95" w:rsidRDefault="00F05577" w:rsidP="00B03AFC">
      <w:pPr>
        <w:tabs>
          <w:tab w:val="clear" w:pos="567"/>
        </w:tabs>
        <w:spacing w:line="240" w:lineRule="auto"/>
        <w:rPr>
          <w:lang w:val="lt-LT"/>
        </w:rPr>
      </w:pPr>
    </w:p>
    <w:p w14:paraId="4DE5B4C8" w14:textId="77777777" w:rsidR="00F05577" w:rsidRPr="00CC6C95" w:rsidRDefault="00F05577" w:rsidP="00B03A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CC6C95">
        <w:rPr>
          <w:b/>
          <w:lang w:val="lt-LT"/>
        </w:rPr>
        <w:t>16.</w:t>
      </w:r>
      <w:r w:rsidRPr="00CC6C95">
        <w:rPr>
          <w:b/>
          <w:lang w:val="lt-LT"/>
        </w:rPr>
        <w:tab/>
        <w:t>INFORMACIJA BRAILIO RAŠTU</w:t>
      </w:r>
    </w:p>
    <w:p w14:paraId="0055330E" w14:textId="77777777" w:rsidR="00F05577" w:rsidRPr="00CC6C95" w:rsidRDefault="00F05577" w:rsidP="00B03AFC">
      <w:pPr>
        <w:tabs>
          <w:tab w:val="clear" w:pos="567"/>
        </w:tabs>
        <w:spacing w:line="240" w:lineRule="auto"/>
        <w:rPr>
          <w:lang w:val="lt-LT"/>
        </w:rPr>
      </w:pPr>
    </w:p>
    <w:p w14:paraId="5F943DC2" w14:textId="77777777" w:rsidR="00F05577" w:rsidRPr="00CC6C95" w:rsidRDefault="00F05577" w:rsidP="00B03AFC">
      <w:pPr>
        <w:tabs>
          <w:tab w:val="clear" w:pos="567"/>
        </w:tabs>
        <w:spacing w:line="240" w:lineRule="auto"/>
        <w:rPr>
          <w:lang w:val="lt-LT"/>
        </w:rPr>
      </w:pPr>
      <w:r w:rsidRPr="00CC6C95">
        <w:rPr>
          <w:lang w:val="lt-LT"/>
        </w:rPr>
        <w:t xml:space="preserve">Naltrexone Accord 50 mg </w:t>
      </w:r>
    </w:p>
    <w:p w14:paraId="5512129E" w14:textId="77777777" w:rsidR="00F05577" w:rsidRPr="00CC6C95" w:rsidRDefault="00F05577">
      <w:pPr>
        <w:spacing w:line="240" w:lineRule="auto"/>
        <w:rPr>
          <w:b/>
          <w:lang w:val="lt-LT"/>
        </w:rPr>
      </w:pPr>
    </w:p>
    <w:p w14:paraId="31612924" w14:textId="77777777" w:rsidR="00F05577" w:rsidRPr="00CC6C95" w:rsidRDefault="00F05577">
      <w:pPr>
        <w:spacing w:line="240" w:lineRule="auto"/>
        <w:rPr>
          <w:shd w:val="clear" w:color="auto" w:fill="CCCCCC"/>
          <w:lang w:val="lt-LT"/>
        </w:rPr>
      </w:pPr>
    </w:p>
    <w:p w14:paraId="77741993" w14:textId="77777777" w:rsidR="00F05577" w:rsidRPr="00CC6C95" w:rsidRDefault="00F05577">
      <w:pPr>
        <w:keepNext/>
        <w:numPr>
          <w:ilvl w:val="0"/>
          <w:numId w:val="20"/>
        </w:numPr>
        <w:pBdr>
          <w:top w:val="single" w:sz="4" w:space="1" w:color="auto"/>
          <w:left w:val="single" w:sz="4" w:space="4" w:color="auto"/>
          <w:bottom w:val="single" w:sz="4" w:space="1" w:color="auto"/>
          <w:right w:val="single" w:sz="4" w:space="4" w:color="auto"/>
        </w:pBdr>
        <w:spacing w:line="240" w:lineRule="auto"/>
        <w:outlineLvl w:val="0"/>
        <w:rPr>
          <w:i/>
          <w:lang w:val="lt-LT"/>
        </w:rPr>
      </w:pPr>
      <w:r w:rsidRPr="00CC6C95">
        <w:rPr>
          <w:b/>
          <w:lang w:val="lt-LT"/>
        </w:rPr>
        <w:t>UNIKALUS IDENTIFIKATORIUS – 2D BRŪKŠNINIS KODAS</w:t>
      </w:r>
    </w:p>
    <w:p w14:paraId="3C0611E4" w14:textId="77777777" w:rsidR="00F05577" w:rsidRPr="00CC6C95" w:rsidRDefault="00F05577">
      <w:pPr>
        <w:spacing w:line="240" w:lineRule="auto"/>
        <w:rPr>
          <w:lang w:val="lt-LT"/>
        </w:rPr>
      </w:pPr>
    </w:p>
    <w:p w14:paraId="4FE92A79" w14:textId="77777777" w:rsidR="00F05577" w:rsidRPr="00CC6C95" w:rsidRDefault="00F05577">
      <w:pPr>
        <w:spacing w:line="240" w:lineRule="auto"/>
        <w:rPr>
          <w:shd w:val="clear" w:color="auto" w:fill="CCCCCC"/>
          <w:lang w:val="lt-LT"/>
        </w:rPr>
      </w:pPr>
      <w:r w:rsidRPr="00CC6C95">
        <w:rPr>
          <w:highlight w:val="lightGray"/>
          <w:lang w:val="lt-LT"/>
        </w:rPr>
        <w:t>2D brūkšninis kodas su nurodytu unikaliu identifikatoriumi.</w:t>
      </w:r>
    </w:p>
    <w:p w14:paraId="3F0F4B35" w14:textId="77777777" w:rsidR="00F05577" w:rsidRPr="00CC6C95" w:rsidRDefault="00F05577">
      <w:pPr>
        <w:spacing w:line="240" w:lineRule="auto"/>
        <w:rPr>
          <w:lang w:val="lt-LT"/>
        </w:rPr>
      </w:pPr>
    </w:p>
    <w:p w14:paraId="48C515A2" w14:textId="77777777" w:rsidR="00F05577" w:rsidRPr="00CC6C95" w:rsidRDefault="00F05577">
      <w:pPr>
        <w:spacing w:line="240" w:lineRule="auto"/>
        <w:rPr>
          <w:lang w:val="lt-LT"/>
        </w:rPr>
      </w:pPr>
    </w:p>
    <w:p w14:paraId="4BDBB879" w14:textId="77777777" w:rsidR="00F05577" w:rsidRPr="00CC6C95" w:rsidRDefault="00F05577">
      <w:pPr>
        <w:keepNext/>
        <w:numPr>
          <w:ilvl w:val="0"/>
          <w:numId w:val="20"/>
        </w:numPr>
        <w:pBdr>
          <w:top w:val="single" w:sz="4" w:space="1" w:color="auto"/>
          <w:left w:val="single" w:sz="4" w:space="4" w:color="auto"/>
          <w:bottom w:val="single" w:sz="4" w:space="1" w:color="auto"/>
          <w:right w:val="single" w:sz="4" w:space="4" w:color="auto"/>
        </w:pBdr>
        <w:spacing w:line="240" w:lineRule="auto"/>
        <w:outlineLvl w:val="0"/>
        <w:rPr>
          <w:i/>
          <w:lang w:val="lt-LT"/>
        </w:rPr>
      </w:pPr>
      <w:r w:rsidRPr="00CC6C95">
        <w:rPr>
          <w:b/>
          <w:lang w:val="lt-LT"/>
        </w:rPr>
        <w:t>UNIKALUS IDENTIFIKATORIUS – ŽMONĖMS SUPRANTAMI DUOMENYS</w:t>
      </w:r>
    </w:p>
    <w:p w14:paraId="4740E4E1" w14:textId="77777777" w:rsidR="00F05577" w:rsidRPr="00CC6C95" w:rsidRDefault="00F05577">
      <w:pPr>
        <w:spacing w:line="240" w:lineRule="auto"/>
        <w:rPr>
          <w:lang w:val="lt-LT"/>
        </w:rPr>
      </w:pPr>
    </w:p>
    <w:p w14:paraId="1F996D4C" w14:textId="77777777" w:rsidR="00F05577" w:rsidRPr="00CC6C95" w:rsidRDefault="00F05577">
      <w:pPr>
        <w:rPr>
          <w:color w:val="008000"/>
          <w:lang w:val="lt-LT"/>
        </w:rPr>
      </w:pPr>
      <w:r w:rsidRPr="00CC6C95">
        <w:rPr>
          <w:lang w:val="lt-LT"/>
        </w:rPr>
        <w:t>PC: {numeris}</w:t>
      </w:r>
    </w:p>
    <w:p w14:paraId="5C02C31E" w14:textId="77777777" w:rsidR="00F05577" w:rsidRPr="00CC6C95" w:rsidRDefault="00F05577">
      <w:pPr>
        <w:rPr>
          <w:lang w:val="lt-LT"/>
        </w:rPr>
      </w:pPr>
      <w:r w:rsidRPr="00CC6C95">
        <w:rPr>
          <w:lang w:val="lt-LT"/>
        </w:rPr>
        <w:t>SN: {numeris}</w:t>
      </w:r>
    </w:p>
    <w:p w14:paraId="71042CD0" w14:textId="77777777" w:rsidR="00F05577" w:rsidRPr="00CC6C95" w:rsidRDefault="00F05577">
      <w:pPr>
        <w:spacing w:line="240" w:lineRule="auto"/>
        <w:rPr>
          <w:b/>
          <w:lang w:val="lt-LT"/>
        </w:rPr>
      </w:pPr>
      <w:r w:rsidRPr="00CC6C95">
        <w:rPr>
          <w:lang w:val="lt-LT"/>
        </w:rPr>
        <w:t>NN: {numeris}</w:t>
      </w:r>
      <w:r w:rsidRPr="00CC6C95">
        <w:rPr>
          <w:b/>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5577" w:rsidRPr="00AA1ADA" w14:paraId="0DD9ED80" w14:textId="77777777" w:rsidTr="005061AF">
        <w:trPr>
          <w:trHeight w:val="785"/>
        </w:trPr>
        <w:tc>
          <w:tcPr>
            <w:tcW w:w="9287" w:type="dxa"/>
            <w:tcBorders>
              <w:bottom w:val="single" w:sz="4" w:space="0" w:color="auto"/>
            </w:tcBorders>
          </w:tcPr>
          <w:p w14:paraId="48381C60" w14:textId="77777777" w:rsidR="00F05577" w:rsidRPr="00CC6C95" w:rsidRDefault="00F05577">
            <w:pPr>
              <w:spacing w:line="240" w:lineRule="auto"/>
              <w:rPr>
                <w:b/>
                <w:lang w:val="lt-LT"/>
              </w:rPr>
            </w:pPr>
            <w:r w:rsidRPr="00CC6C95">
              <w:rPr>
                <w:b/>
                <w:lang w:val="lt-LT"/>
              </w:rPr>
              <w:t xml:space="preserve">MINIMALI </w:t>
            </w:r>
            <w:r w:rsidRPr="00CC6C95">
              <w:rPr>
                <w:b/>
                <w:caps/>
                <w:lang w:val="lt-LT"/>
              </w:rPr>
              <w:t xml:space="preserve">informacija ant </w:t>
            </w:r>
            <w:r w:rsidRPr="00CC6C95">
              <w:rPr>
                <w:b/>
                <w:lang w:val="lt-LT"/>
              </w:rPr>
              <w:t>LIZDINIŲ PLOKŠTELIŲ ARBA DVISLUOKSNIŲ JUOSTELIŲ</w:t>
            </w:r>
          </w:p>
          <w:p w14:paraId="2BA56F9C" w14:textId="77777777" w:rsidR="00F05577" w:rsidRPr="00CC6C95" w:rsidRDefault="00F05577">
            <w:pPr>
              <w:spacing w:line="240" w:lineRule="auto"/>
              <w:rPr>
                <w:b/>
                <w:lang w:val="lt-LT"/>
              </w:rPr>
            </w:pPr>
          </w:p>
          <w:p w14:paraId="04B77A42" w14:textId="77777777" w:rsidR="00F05577" w:rsidRPr="00CC6C95" w:rsidRDefault="00F05577">
            <w:pPr>
              <w:spacing w:line="240" w:lineRule="auto"/>
              <w:rPr>
                <w:b/>
                <w:lang w:val="lt-LT"/>
              </w:rPr>
            </w:pPr>
            <w:r w:rsidRPr="00CC6C95">
              <w:rPr>
                <w:b/>
                <w:lang w:val="lt-LT"/>
              </w:rPr>
              <w:t>PVC/PE/Aclar – aliuminio lizdinė plokštelė arba aliuminio - aliuminio lizdinė plokštelė</w:t>
            </w:r>
          </w:p>
        </w:tc>
      </w:tr>
    </w:tbl>
    <w:p w14:paraId="7C7911D3" w14:textId="77777777" w:rsidR="00F05577" w:rsidRPr="00CC6C95" w:rsidRDefault="00F05577" w:rsidP="00B03AFC">
      <w:pPr>
        <w:tabs>
          <w:tab w:val="clear" w:pos="567"/>
        </w:tabs>
        <w:spacing w:line="240" w:lineRule="auto"/>
        <w:rPr>
          <w:b/>
          <w:lang w:val="lt-LT"/>
        </w:rPr>
      </w:pPr>
    </w:p>
    <w:p w14:paraId="4BADD30C" w14:textId="77777777" w:rsidR="00F05577" w:rsidRPr="00CC6C95" w:rsidRDefault="00F05577" w:rsidP="00B03AFC">
      <w:pPr>
        <w:tabs>
          <w:tab w:val="clear" w:pos="567"/>
        </w:tabs>
        <w:spacing w:line="240" w:lineRule="auto"/>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5577" w:rsidRPr="00653DB1" w14:paraId="4A99E032" w14:textId="77777777" w:rsidTr="005061AF">
        <w:tc>
          <w:tcPr>
            <w:tcW w:w="9287" w:type="dxa"/>
          </w:tcPr>
          <w:p w14:paraId="668655E3" w14:textId="77777777" w:rsidR="00F05577" w:rsidRPr="00CC6C95" w:rsidRDefault="00F05577" w:rsidP="00B03AFC">
            <w:pPr>
              <w:tabs>
                <w:tab w:val="clear" w:pos="567"/>
                <w:tab w:val="left" w:pos="142"/>
              </w:tabs>
              <w:spacing w:line="240" w:lineRule="auto"/>
              <w:ind w:left="567" w:hanging="567"/>
              <w:rPr>
                <w:b/>
                <w:lang w:val="lt-LT"/>
              </w:rPr>
            </w:pPr>
            <w:r w:rsidRPr="00CC6C95">
              <w:rPr>
                <w:b/>
                <w:lang w:val="lt-LT"/>
              </w:rPr>
              <w:t>1.</w:t>
            </w:r>
            <w:r w:rsidRPr="00CC6C95">
              <w:rPr>
                <w:b/>
                <w:lang w:val="lt-LT"/>
              </w:rPr>
              <w:tab/>
            </w:r>
            <w:r w:rsidRPr="00CC6C95">
              <w:rPr>
                <w:b/>
                <w:caps/>
                <w:lang w:val="lt-LT"/>
              </w:rPr>
              <w:t>Vaistinio preparato pavadinimas</w:t>
            </w:r>
          </w:p>
        </w:tc>
      </w:tr>
    </w:tbl>
    <w:p w14:paraId="0C3ACC3D" w14:textId="77777777" w:rsidR="00F05577" w:rsidRPr="00CC6C95" w:rsidRDefault="00F05577" w:rsidP="00B03AFC">
      <w:pPr>
        <w:tabs>
          <w:tab w:val="clear" w:pos="567"/>
        </w:tabs>
        <w:spacing w:line="240" w:lineRule="auto"/>
        <w:ind w:left="567" w:hanging="567"/>
        <w:rPr>
          <w:lang w:val="lt-LT"/>
        </w:rPr>
      </w:pPr>
    </w:p>
    <w:p w14:paraId="46B9ED1E" w14:textId="77777777" w:rsidR="00F05577" w:rsidRPr="00CC6C95" w:rsidRDefault="00F05577">
      <w:pPr>
        <w:spacing w:line="240" w:lineRule="auto"/>
        <w:jc w:val="both"/>
        <w:rPr>
          <w:lang w:val="lt-LT"/>
        </w:rPr>
      </w:pPr>
      <w:r w:rsidRPr="00CC6C95">
        <w:rPr>
          <w:lang w:val="lt-LT"/>
        </w:rPr>
        <w:t>Naltrexone Accord 50 mg plėvele dengtos tabletės</w:t>
      </w:r>
    </w:p>
    <w:p w14:paraId="65CA7123" w14:textId="77777777" w:rsidR="00F05577" w:rsidRPr="00CC6C95" w:rsidRDefault="00F05577">
      <w:pPr>
        <w:spacing w:line="240" w:lineRule="auto"/>
        <w:rPr>
          <w:lang w:val="lt-LT"/>
        </w:rPr>
      </w:pPr>
      <w:r w:rsidRPr="00CC6C95">
        <w:rPr>
          <w:lang w:val="lt-LT"/>
        </w:rPr>
        <w:t>Naltrexoni hydrochloridum</w:t>
      </w:r>
    </w:p>
    <w:p w14:paraId="2263325E" w14:textId="77777777" w:rsidR="00F05577" w:rsidRPr="00CC6C95" w:rsidRDefault="00F05577" w:rsidP="00B03AFC">
      <w:pPr>
        <w:tabs>
          <w:tab w:val="clear" w:pos="567"/>
        </w:tabs>
        <w:spacing w:line="240" w:lineRule="auto"/>
        <w:rPr>
          <w:b/>
          <w:lang w:val="lt-LT"/>
        </w:rPr>
      </w:pPr>
    </w:p>
    <w:p w14:paraId="52901424" w14:textId="77777777" w:rsidR="00F05577" w:rsidRPr="00CC6C95" w:rsidRDefault="00F05577" w:rsidP="00B03AFC">
      <w:pPr>
        <w:tabs>
          <w:tab w:val="clear" w:pos="567"/>
        </w:tabs>
        <w:spacing w:line="240" w:lineRule="auto"/>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5577" w:rsidRPr="00653DB1" w14:paraId="47777A0C" w14:textId="77777777" w:rsidTr="005061AF">
        <w:tc>
          <w:tcPr>
            <w:tcW w:w="9287" w:type="dxa"/>
          </w:tcPr>
          <w:p w14:paraId="7C619AAB" w14:textId="21CA897A" w:rsidR="00F05577" w:rsidRPr="00CC6C95" w:rsidRDefault="00F05577" w:rsidP="00B03AFC">
            <w:pPr>
              <w:tabs>
                <w:tab w:val="clear" w:pos="567"/>
                <w:tab w:val="left" w:pos="142"/>
              </w:tabs>
              <w:spacing w:line="240" w:lineRule="auto"/>
              <w:ind w:left="567" w:hanging="567"/>
              <w:rPr>
                <w:b/>
                <w:lang w:val="lt-LT"/>
              </w:rPr>
            </w:pPr>
            <w:r w:rsidRPr="00CC6C95">
              <w:rPr>
                <w:b/>
                <w:lang w:val="lt-LT"/>
              </w:rPr>
              <w:t>2.</w:t>
            </w:r>
            <w:r w:rsidRPr="00CC6C95">
              <w:rPr>
                <w:b/>
                <w:lang w:val="lt-LT"/>
              </w:rPr>
              <w:tab/>
            </w:r>
            <w:r w:rsidR="0052672E" w:rsidRPr="0052672E">
              <w:rPr>
                <w:b/>
                <w:caps/>
                <w:lang w:val="lt-LT"/>
              </w:rPr>
              <w:t>REGISTRUOTOJO</w:t>
            </w:r>
            <w:r w:rsidR="0052672E" w:rsidRPr="0052672E" w:rsidDel="0052672E">
              <w:rPr>
                <w:b/>
                <w:caps/>
                <w:lang w:val="lt-LT"/>
              </w:rPr>
              <w:t xml:space="preserve"> </w:t>
            </w:r>
            <w:r w:rsidRPr="00CC6C95">
              <w:rPr>
                <w:b/>
                <w:caps/>
                <w:lang w:val="lt-LT"/>
              </w:rPr>
              <w:t>pavadinimas</w:t>
            </w:r>
          </w:p>
        </w:tc>
      </w:tr>
    </w:tbl>
    <w:p w14:paraId="4D91F5CD" w14:textId="77777777" w:rsidR="00F05577" w:rsidRPr="00CC6C95" w:rsidRDefault="00F05577" w:rsidP="00B03AFC">
      <w:pPr>
        <w:tabs>
          <w:tab w:val="clear" w:pos="567"/>
        </w:tabs>
        <w:spacing w:line="240" w:lineRule="auto"/>
        <w:rPr>
          <w:b/>
          <w:lang w:val="lt-LT"/>
        </w:rPr>
      </w:pPr>
    </w:p>
    <w:p w14:paraId="738F9256" w14:textId="77777777" w:rsidR="00F05577" w:rsidRPr="00CC6C95" w:rsidRDefault="00F05577">
      <w:pPr>
        <w:spacing w:line="240" w:lineRule="auto"/>
        <w:jc w:val="both"/>
        <w:rPr>
          <w:lang w:val="lt-LT"/>
        </w:rPr>
      </w:pPr>
      <w:r w:rsidRPr="00CC6C95">
        <w:rPr>
          <w:lang w:val="lt-LT"/>
        </w:rPr>
        <w:t xml:space="preserve">Accord </w:t>
      </w:r>
    </w:p>
    <w:p w14:paraId="65EDD76A" w14:textId="77777777" w:rsidR="00F05577" w:rsidRPr="00CC6C95" w:rsidRDefault="00F05577" w:rsidP="00B03AFC">
      <w:pPr>
        <w:tabs>
          <w:tab w:val="clear" w:pos="567"/>
        </w:tabs>
        <w:spacing w:line="240" w:lineRule="auto"/>
        <w:rPr>
          <w:b/>
          <w:lang w:val="lt-LT"/>
        </w:rPr>
      </w:pPr>
    </w:p>
    <w:p w14:paraId="706DE62E" w14:textId="77777777" w:rsidR="00F05577" w:rsidRPr="00CC6C95" w:rsidRDefault="00F05577" w:rsidP="00B03AFC">
      <w:pPr>
        <w:tabs>
          <w:tab w:val="clear" w:pos="567"/>
        </w:tabs>
        <w:spacing w:line="240" w:lineRule="auto"/>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5577" w:rsidRPr="00653DB1" w14:paraId="66EC3D1A" w14:textId="77777777" w:rsidTr="005061AF">
        <w:tc>
          <w:tcPr>
            <w:tcW w:w="9287" w:type="dxa"/>
          </w:tcPr>
          <w:p w14:paraId="43246966" w14:textId="77777777" w:rsidR="00F05577" w:rsidRPr="00CC6C95" w:rsidRDefault="00F05577" w:rsidP="00B03AFC">
            <w:pPr>
              <w:tabs>
                <w:tab w:val="clear" w:pos="567"/>
                <w:tab w:val="left" w:pos="142"/>
              </w:tabs>
              <w:spacing w:line="240" w:lineRule="auto"/>
              <w:ind w:left="567" w:hanging="567"/>
              <w:rPr>
                <w:b/>
                <w:lang w:val="lt-LT"/>
              </w:rPr>
            </w:pPr>
            <w:r w:rsidRPr="00CC6C95">
              <w:rPr>
                <w:b/>
                <w:lang w:val="lt-LT"/>
              </w:rPr>
              <w:t>3.</w:t>
            </w:r>
            <w:r w:rsidRPr="00CC6C95">
              <w:rPr>
                <w:b/>
                <w:lang w:val="lt-LT"/>
              </w:rPr>
              <w:tab/>
            </w:r>
            <w:r w:rsidRPr="00CC6C95">
              <w:rPr>
                <w:b/>
                <w:caps/>
                <w:lang w:val="lt-LT"/>
              </w:rPr>
              <w:t>tinkamumo laikas</w:t>
            </w:r>
          </w:p>
        </w:tc>
      </w:tr>
    </w:tbl>
    <w:p w14:paraId="0FF1007D" w14:textId="77777777" w:rsidR="00F05577" w:rsidRPr="00CC6C95" w:rsidRDefault="00F05577" w:rsidP="00B03AFC">
      <w:pPr>
        <w:tabs>
          <w:tab w:val="clear" w:pos="567"/>
        </w:tabs>
        <w:spacing w:line="240" w:lineRule="auto"/>
        <w:rPr>
          <w:b/>
          <w:lang w:val="lt-LT"/>
        </w:rPr>
      </w:pPr>
    </w:p>
    <w:p w14:paraId="2BAC806C" w14:textId="77777777" w:rsidR="00F05577" w:rsidRPr="00CC6C95" w:rsidRDefault="00F05577" w:rsidP="00B03AFC">
      <w:pPr>
        <w:tabs>
          <w:tab w:val="clear" w:pos="567"/>
        </w:tabs>
        <w:spacing w:line="240" w:lineRule="auto"/>
        <w:rPr>
          <w:lang w:val="lt-LT"/>
        </w:rPr>
      </w:pPr>
      <w:r w:rsidRPr="00CC6C95">
        <w:rPr>
          <w:lang w:val="lt-LT"/>
        </w:rPr>
        <w:t>EXP mm/MMMM</w:t>
      </w:r>
    </w:p>
    <w:p w14:paraId="13C76DE1" w14:textId="77777777" w:rsidR="00F05577" w:rsidRPr="00CC6C95" w:rsidRDefault="00F05577" w:rsidP="00B03AFC">
      <w:pPr>
        <w:tabs>
          <w:tab w:val="clear" w:pos="567"/>
        </w:tabs>
        <w:spacing w:line="240" w:lineRule="auto"/>
        <w:rPr>
          <w:lang w:val="lt-LT"/>
        </w:rPr>
      </w:pPr>
    </w:p>
    <w:p w14:paraId="64CEFE84" w14:textId="77777777" w:rsidR="00F05577" w:rsidRPr="00CC6C95" w:rsidRDefault="00F05577" w:rsidP="00B03AFC">
      <w:pPr>
        <w:tabs>
          <w:tab w:val="clear" w:pos="567"/>
        </w:tabs>
        <w:spacing w:line="240"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5577" w:rsidRPr="00653DB1" w14:paraId="4D9D075E" w14:textId="77777777" w:rsidTr="005061AF">
        <w:tc>
          <w:tcPr>
            <w:tcW w:w="9287" w:type="dxa"/>
          </w:tcPr>
          <w:p w14:paraId="74070D7A" w14:textId="77777777" w:rsidR="00F05577" w:rsidRPr="00CC6C95" w:rsidRDefault="00F05577" w:rsidP="00B03AFC">
            <w:pPr>
              <w:tabs>
                <w:tab w:val="clear" w:pos="567"/>
                <w:tab w:val="left" w:pos="142"/>
              </w:tabs>
              <w:spacing w:line="240" w:lineRule="auto"/>
              <w:ind w:left="567" w:hanging="567"/>
              <w:rPr>
                <w:b/>
                <w:lang w:val="lt-LT"/>
              </w:rPr>
            </w:pPr>
            <w:r w:rsidRPr="00CC6C95">
              <w:rPr>
                <w:b/>
                <w:lang w:val="lt-LT"/>
              </w:rPr>
              <w:t>4.</w:t>
            </w:r>
            <w:r w:rsidRPr="00CC6C95">
              <w:rPr>
                <w:b/>
                <w:lang w:val="lt-LT"/>
              </w:rPr>
              <w:tab/>
            </w:r>
            <w:r w:rsidRPr="00CC6C95">
              <w:rPr>
                <w:b/>
                <w:caps/>
                <w:lang w:val="lt-LT"/>
              </w:rPr>
              <w:t>serijos numeris</w:t>
            </w:r>
          </w:p>
        </w:tc>
      </w:tr>
    </w:tbl>
    <w:p w14:paraId="1C307957" w14:textId="77777777" w:rsidR="00F05577" w:rsidRPr="00CC6C95" w:rsidRDefault="00F05577" w:rsidP="00B03AFC">
      <w:pPr>
        <w:tabs>
          <w:tab w:val="clear" w:pos="567"/>
        </w:tabs>
        <w:spacing w:line="240" w:lineRule="auto"/>
        <w:ind w:right="113"/>
        <w:rPr>
          <w:lang w:val="lt-LT"/>
        </w:rPr>
      </w:pPr>
    </w:p>
    <w:p w14:paraId="0AABD06E" w14:textId="77777777" w:rsidR="00F05577" w:rsidRPr="00CC6C95" w:rsidRDefault="00F05577" w:rsidP="00B03AFC">
      <w:pPr>
        <w:tabs>
          <w:tab w:val="clear" w:pos="567"/>
        </w:tabs>
        <w:spacing w:line="240" w:lineRule="auto"/>
        <w:ind w:right="113"/>
        <w:rPr>
          <w:lang w:val="lt-LT"/>
        </w:rPr>
      </w:pPr>
      <w:r w:rsidRPr="00CC6C95">
        <w:rPr>
          <w:lang w:val="lt-LT"/>
        </w:rPr>
        <w:t>Lot</w:t>
      </w:r>
    </w:p>
    <w:p w14:paraId="7C67CCEC" w14:textId="77777777" w:rsidR="00F05577" w:rsidRPr="00CC6C95" w:rsidRDefault="00F05577" w:rsidP="00B03AFC">
      <w:pPr>
        <w:tabs>
          <w:tab w:val="clear" w:pos="567"/>
        </w:tabs>
        <w:spacing w:line="240" w:lineRule="auto"/>
        <w:ind w:right="113"/>
        <w:rPr>
          <w:lang w:val="lt-LT"/>
        </w:rPr>
      </w:pPr>
    </w:p>
    <w:p w14:paraId="352D6615" w14:textId="77777777" w:rsidR="00F05577" w:rsidRPr="00CC6C95" w:rsidRDefault="00F05577" w:rsidP="00B03AFC">
      <w:pPr>
        <w:tabs>
          <w:tab w:val="clear" w:pos="567"/>
        </w:tabs>
        <w:spacing w:line="240" w:lineRule="auto"/>
        <w:ind w:right="113"/>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5577" w:rsidRPr="00653DB1" w14:paraId="2CC19D07" w14:textId="77777777" w:rsidTr="005061AF">
        <w:tc>
          <w:tcPr>
            <w:tcW w:w="9287" w:type="dxa"/>
          </w:tcPr>
          <w:p w14:paraId="29B20048" w14:textId="77777777" w:rsidR="00F05577" w:rsidRPr="00CC6C95" w:rsidRDefault="00F05577" w:rsidP="00B03AFC">
            <w:pPr>
              <w:tabs>
                <w:tab w:val="clear" w:pos="567"/>
                <w:tab w:val="left" w:pos="142"/>
              </w:tabs>
              <w:spacing w:line="240" w:lineRule="auto"/>
              <w:ind w:left="567" w:hanging="567"/>
              <w:rPr>
                <w:b/>
                <w:lang w:val="lt-LT"/>
              </w:rPr>
            </w:pPr>
            <w:r w:rsidRPr="00CC6C95">
              <w:rPr>
                <w:b/>
                <w:lang w:val="lt-LT"/>
              </w:rPr>
              <w:t>5.</w:t>
            </w:r>
            <w:r w:rsidRPr="00CC6C95">
              <w:rPr>
                <w:b/>
                <w:lang w:val="lt-LT"/>
              </w:rPr>
              <w:tab/>
              <w:t>KITA</w:t>
            </w:r>
          </w:p>
        </w:tc>
      </w:tr>
    </w:tbl>
    <w:p w14:paraId="1AB1EB57" w14:textId="77777777" w:rsidR="00F05577" w:rsidRPr="00CC6C95" w:rsidRDefault="00F05577" w:rsidP="00B03AFC">
      <w:pPr>
        <w:tabs>
          <w:tab w:val="clear" w:pos="567"/>
        </w:tabs>
        <w:spacing w:line="240" w:lineRule="auto"/>
        <w:ind w:right="113"/>
        <w:rPr>
          <w:lang w:val="lt-LT"/>
        </w:rPr>
      </w:pPr>
    </w:p>
    <w:p w14:paraId="369E1B42" w14:textId="77777777" w:rsidR="00F05577" w:rsidRPr="00CC6C95" w:rsidRDefault="00F05577" w:rsidP="00B03AFC">
      <w:pPr>
        <w:tabs>
          <w:tab w:val="clear" w:pos="567"/>
        </w:tabs>
        <w:spacing w:line="240" w:lineRule="auto"/>
        <w:rPr>
          <w:lang w:val="lt-LT"/>
        </w:rPr>
      </w:pPr>
      <w:r w:rsidRPr="00CC6C95">
        <w:rPr>
          <w:lang w:val="lt-LT"/>
        </w:rPr>
        <w:br w:type="page"/>
      </w:r>
    </w:p>
    <w:p w14:paraId="6A8884B9" w14:textId="77777777" w:rsidR="00F05577" w:rsidRPr="00CC6C95" w:rsidRDefault="00F05577" w:rsidP="00B03AFC">
      <w:pPr>
        <w:tabs>
          <w:tab w:val="clear" w:pos="567"/>
        </w:tabs>
        <w:spacing w:line="240" w:lineRule="auto"/>
        <w:rPr>
          <w:lang w:val="lt-LT"/>
        </w:rPr>
      </w:pPr>
    </w:p>
    <w:p w14:paraId="12588D91" w14:textId="77777777" w:rsidR="00F05577" w:rsidRPr="00CC6C95" w:rsidRDefault="00F05577" w:rsidP="00B03AFC">
      <w:pPr>
        <w:tabs>
          <w:tab w:val="clear" w:pos="567"/>
        </w:tabs>
        <w:spacing w:line="240" w:lineRule="auto"/>
        <w:rPr>
          <w:lang w:val="lt-LT"/>
        </w:rPr>
      </w:pPr>
    </w:p>
    <w:p w14:paraId="6A3BBDC7" w14:textId="77777777" w:rsidR="00F05577" w:rsidRPr="00CC6C95" w:rsidRDefault="00F05577" w:rsidP="00B03AFC">
      <w:pPr>
        <w:tabs>
          <w:tab w:val="clear" w:pos="567"/>
        </w:tabs>
        <w:spacing w:line="240" w:lineRule="auto"/>
        <w:rPr>
          <w:lang w:val="lt-LT"/>
        </w:rPr>
      </w:pPr>
    </w:p>
    <w:p w14:paraId="10EC6DC9" w14:textId="77777777" w:rsidR="00F05577" w:rsidRPr="00CC6C95" w:rsidRDefault="00F05577" w:rsidP="00B03AFC">
      <w:pPr>
        <w:tabs>
          <w:tab w:val="clear" w:pos="567"/>
        </w:tabs>
        <w:spacing w:line="240" w:lineRule="auto"/>
        <w:rPr>
          <w:lang w:val="lt-LT"/>
        </w:rPr>
      </w:pPr>
    </w:p>
    <w:p w14:paraId="593C8079" w14:textId="77777777" w:rsidR="00F05577" w:rsidRPr="00CC6C95" w:rsidRDefault="00F05577" w:rsidP="00B03AFC">
      <w:pPr>
        <w:tabs>
          <w:tab w:val="clear" w:pos="567"/>
        </w:tabs>
        <w:spacing w:line="240" w:lineRule="auto"/>
        <w:rPr>
          <w:lang w:val="lt-LT"/>
        </w:rPr>
      </w:pPr>
    </w:p>
    <w:p w14:paraId="0119949A" w14:textId="77777777" w:rsidR="00F05577" w:rsidRPr="00CC6C95" w:rsidRDefault="00F05577" w:rsidP="00B03AFC">
      <w:pPr>
        <w:tabs>
          <w:tab w:val="clear" w:pos="567"/>
        </w:tabs>
        <w:spacing w:line="240" w:lineRule="auto"/>
        <w:rPr>
          <w:lang w:val="lt-LT"/>
        </w:rPr>
      </w:pPr>
    </w:p>
    <w:p w14:paraId="4D6687F9" w14:textId="77777777" w:rsidR="00F05577" w:rsidRPr="00CC6C95" w:rsidRDefault="00F05577" w:rsidP="00B03AFC">
      <w:pPr>
        <w:tabs>
          <w:tab w:val="clear" w:pos="567"/>
        </w:tabs>
        <w:spacing w:line="240" w:lineRule="auto"/>
        <w:rPr>
          <w:lang w:val="lt-LT"/>
        </w:rPr>
      </w:pPr>
    </w:p>
    <w:p w14:paraId="717B45DB" w14:textId="77777777" w:rsidR="00F05577" w:rsidRPr="00CC6C95" w:rsidRDefault="00F05577" w:rsidP="00B03AFC">
      <w:pPr>
        <w:tabs>
          <w:tab w:val="clear" w:pos="567"/>
        </w:tabs>
        <w:spacing w:line="240" w:lineRule="auto"/>
        <w:rPr>
          <w:lang w:val="lt-LT"/>
        </w:rPr>
      </w:pPr>
    </w:p>
    <w:p w14:paraId="2133C52B" w14:textId="77777777" w:rsidR="00F05577" w:rsidRPr="00CC6C95" w:rsidRDefault="00F05577" w:rsidP="00B03AFC">
      <w:pPr>
        <w:tabs>
          <w:tab w:val="clear" w:pos="567"/>
        </w:tabs>
        <w:spacing w:line="240" w:lineRule="auto"/>
        <w:rPr>
          <w:lang w:val="lt-LT"/>
        </w:rPr>
      </w:pPr>
    </w:p>
    <w:p w14:paraId="5A1FB798" w14:textId="77777777" w:rsidR="00F05577" w:rsidRPr="00CC6C95" w:rsidRDefault="00F05577" w:rsidP="00B03AFC">
      <w:pPr>
        <w:tabs>
          <w:tab w:val="clear" w:pos="567"/>
        </w:tabs>
        <w:spacing w:line="240" w:lineRule="auto"/>
        <w:rPr>
          <w:lang w:val="lt-LT"/>
        </w:rPr>
      </w:pPr>
    </w:p>
    <w:p w14:paraId="0DD32C2C" w14:textId="77777777" w:rsidR="00F05577" w:rsidRPr="00CC6C95" w:rsidRDefault="00F05577" w:rsidP="00B03AFC">
      <w:pPr>
        <w:tabs>
          <w:tab w:val="clear" w:pos="567"/>
        </w:tabs>
        <w:spacing w:line="240" w:lineRule="auto"/>
        <w:rPr>
          <w:lang w:val="lt-LT"/>
        </w:rPr>
      </w:pPr>
    </w:p>
    <w:p w14:paraId="79524150" w14:textId="77777777" w:rsidR="00F05577" w:rsidRPr="00CC6C95" w:rsidRDefault="00F05577" w:rsidP="00B03AFC">
      <w:pPr>
        <w:tabs>
          <w:tab w:val="clear" w:pos="567"/>
        </w:tabs>
        <w:spacing w:line="240" w:lineRule="auto"/>
        <w:rPr>
          <w:lang w:val="lt-LT"/>
        </w:rPr>
      </w:pPr>
    </w:p>
    <w:p w14:paraId="63A09624" w14:textId="77777777" w:rsidR="00F05577" w:rsidRPr="00CC6C95" w:rsidRDefault="00F05577" w:rsidP="00B03AFC">
      <w:pPr>
        <w:tabs>
          <w:tab w:val="clear" w:pos="567"/>
        </w:tabs>
        <w:spacing w:line="240" w:lineRule="auto"/>
        <w:rPr>
          <w:lang w:val="lt-LT"/>
        </w:rPr>
      </w:pPr>
    </w:p>
    <w:p w14:paraId="22ACDB7D" w14:textId="77777777" w:rsidR="00F05577" w:rsidRPr="00CC6C95" w:rsidRDefault="00F05577" w:rsidP="00B03AFC">
      <w:pPr>
        <w:tabs>
          <w:tab w:val="clear" w:pos="567"/>
        </w:tabs>
        <w:spacing w:line="240" w:lineRule="auto"/>
        <w:rPr>
          <w:lang w:val="lt-LT"/>
        </w:rPr>
      </w:pPr>
    </w:p>
    <w:p w14:paraId="5C6D2047" w14:textId="77777777" w:rsidR="00F05577" w:rsidRPr="00CC6C95" w:rsidRDefault="00F05577" w:rsidP="00B03AFC">
      <w:pPr>
        <w:tabs>
          <w:tab w:val="clear" w:pos="567"/>
        </w:tabs>
        <w:spacing w:line="240" w:lineRule="auto"/>
        <w:rPr>
          <w:lang w:val="lt-LT"/>
        </w:rPr>
      </w:pPr>
    </w:p>
    <w:p w14:paraId="617C23C6" w14:textId="77777777" w:rsidR="00F05577" w:rsidRPr="00CC6C95" w:rsidRDefault="00F05577" w:rsidP="00B03AFC">
      <w:pPr>
        <w:tabs>
          <w:tab w:val="clear" w:pos="567"/>
        </w:tabs>
        <w:spacing w:line="240" w:lineRule="auto"/>
        <w:rPr>
          <w:lang w:val="lt-LT"/>
        </w:rPr>
      </w:pPr>
    </w:p>
    <w:p w14:paraId="727556EA" w14:textId="77777777" w:rsidR="00F05577" w:rsidRPr="00CC6C95" w:rsidRDefault="00F05577" w:rsidP="00B03AFC">
      <w:pPr>
        <w:tabs>
          <w:tab w:val="clear" w:pos="567"/>
        </w:tabs>
        <w:spacing w:line="240" w:lineRule="auto"/>
        <w:rPr>
          <w:lang w:val="lt-LT"/>
        </w:rPr>
      </w:pPr>
    </w:p>
    <w:p w14:paraId="1A94561B" w14:textId="77777777" w:rsidR="00F05577" w:rsidRPr="00CC6C95" w:rsidRDefault="00F05577" w:rsidP="00B03AFC">
      <w:pPr>
        <w:tabs>
          <w:tab w:val="clear" w:pos="567"/>
        </w:tabs>
        <w:spacing w:line="240" w:lineRule="auto"/>
        <w:rPr>
          <w:lang w:val="lt-LT"/>
        </w:rPr>
      </w:pPr>
    </w:p>
    <w:p w14:paraId="47B81077" w14:textId="77777777" w:rsidR="00F05577" w:rsidRPr="00CC6C95" w:rsidRDefault="00F05577" w:rsidP="00B03AFC">
      <w:pPr>
        <w:tabs>
          <w:tab w:val="clear" w:pos="567"/>
        </w:tabs>
        <w:spacing w:line="240" w:lineRule="auto"/>
        <w:rPr>
          <w:lang w:val="lt-LT"/>
        </w:rPr>
      </w:pPr>
    </w:p>
    <w:p w14:paraId="7B5C8A15" w14:textId="77777777" w:rsidR="00F05577" w:rsidRPr="00CC6C95" w:rsidRDefault="00F05577" w:rsidP="00B03AFC">
      <w:pPr>
        <w:tabs>
          <w:tab w:val="clear" w:pos="567"/>
        </w:tabs>
        <w:spacing w:line="240" w:lineRule="auto"/>
        <w:rPr>
          <w:lang w:val="lt-LT"/>
        </w:rPr>
      </w:pPr>
    </w:p>
    <w:p w14:paraId="282A3434" w14:textId="77777777" w:rsidR="00F05577" w:rsidRPr="00CC6C95" w:rsidRDefault="00F05577" w:rsidP="00B03AFC">
      <w:pPr>
        <w:tabs>
          <w:tab w:val="clear" w:pos="567"/>
        </w:tabs>
        <w:spacing w:line="240" w:lineRule="auto"/>
        <w:jc w:val="center"/>
        <w:rPr>
          <w:b/>
          <w:lang w:val="lt-LT"/>
        </w:rPr>
      </w:pPr>
    </w:p>
    <w:p w14:paraId="76216A02" w14:textId="77777777" w:rsidR="00F05577" w:rsidRPr="00CC6C95" w:rsidRDefault="00F05577" w:rsidP="00B03AFC">
      <w:pPr>
        <w:tabs>
          <w:tab w:val="clear" w:pos="567"/>
        </w:tabs>
        <w:spacing w:line="240" w:lineRule="auto"/>
        <w:jc w:val="center"/>
        <w:rPr>
          <w:b/>
          <w:lang w:val="lt-LT"/>
        </w:rPr>
      </w:pPr>
    </w:p>
    <w:p w14:paraId="7AECB4A0" w14:textId="77777777" w:rsidR="00F05577" w:rsidRPr="00CC6C95" w:rsidRDefault="00F05577" w:rsidP="00B03AFC">
      <w:pPr>
        <w:tabs>
          <w:tab w:val="clear" w:pos="567"/>
        </w:tabs>
        <w:spacing w:line="240" w:lineRule="auto"/>
        <w:jc w:val="center"/>
        <w:rPr>
          <w:b/>
          <w:lang w:val="lt-LT"/>
        </w:rPr>
      </w:pPr>
      <w:r w:rsidRPr="00CC6C95">
        <w:rPr>
          <w:b/>
          <w:lang w:val="lt-LT"/>
        </w:rPr>
        <w:t>B. PAKUOTĖS LAPELIS</w:t>
      </w:r>
    </w:p>
    <w:p w14:paraId="65DA5F86" w14:textId="77777777" w:rsidR="00F05577" w:rsidRPr="00563178" w:rsidRDefault="00F05577" w:rsidP="00B03AFC">
      <w:pPr>
        <w:tabs>
          <w:tab w:val="clear" w:pos="567"/>
        </w:tabs>
        <w:spacing w:line="240" w:lineRule="auto"/>
        <w:jc w:val="center"/>
        <w:rPr>
          <w:b/>
          <w:lang w:val="lt-LT"/>
        </w:rPr>
      </w:pPr>
      <w:r w:rsidRPr="00CC6C95">
        <w:rPr>
          <w:b/>
          <w:lang w:val="lt-LT"/>
        </w:rPr>
        <w:br w:type="page"/>
      </w:r>
      <w:r w:rsidRPr="00563178">
        <w:rPr>
          <w:b/>
          <w:lang w:val="lt-LT"/>
        </w:rPr>
        <w:t>Pakuotės lapelis: informacija vartotojui</w:t>
      </w:r>
    </w:p>
    <w:p w14:paraId="058F8C32" w14:textId="77777777" w:rsidR="00F05577" w:rsidRPr="00563178" w:rsidRDefault="00F05577" w:rsidP="00B03AFC">
      <w:pPr>
        <w:tabs>
          <w:tab w:val="clear" w:pos="567"/>
        </w:tabs>
        <w:spacing w:line="240" w:lineRule="auto"/>
        <w:jc w:val="center"/>
        <w:rPr>
          <w:b/>
          <w:lang w:val="lt-LT"/>
        </w:rPr>
      </w:pPr>
    </w:p>
    <w:p w14:paraId="6F021EF2" w14:textId="77777777" w:rsidR="00F05577" w:rsidRPr="00563178" w:rsidRDefault="00F05577">
      <w:pPr>
        <w:spacing w:line="240" w:lineRule="auto"/>
        <w:jc w:val="center"/>
        <w:rPr>
          <w:b/>
          <w:lang w:val="lt-LT"/>
        </w:rPr>
      </w:pPr>
      <w:r w:rsidRPr="00563178">
        <w:rPr>
          <w:b/>
          <w:lang w:val="lt-LT"/>
        </w:rPr>
        <w:t>Naltrexone Accord 50 mg plėvele dengtos tabletės</w:t>
      </w:r>
    </w:p>
    <w:p w14:paraId="3F6A2060" w14:textId="7208DDCA" w:rsidR="00F05577" w:rsidRPr="00563178" w:rsidRDefault="00270933" w:rsidP="00B03AFC">
      <w:pPr>
        <w:numPr>
          <w:ilvl w:val="12"/>
          <w:numId w:val="0"/>
        </w:numPr>
        <w:tabs>
          <w:tab w:val="clear" w:pos="567"/>
        </w:tabs>
        <w:spacing w:line="240" w:lineRule="auto"/>
        <w:jc w:val="center"/>
        <w:rPr>
          <w:lang w:val="lt-LT"/>
        </w:rPr>
      </w:pPr>
      <w:r>
        <w:rPr>
          <w:lang w:val="lt-LT"/>
        </w:rPr>
        <w:t>n</w:t>
      </w:r>
      <w:r w:rsidR="00F05577" w:rsidRPr="00563178">
        <w:rPr>
          <w:lang w:val="lt-LT"/>
        </w:rPr>
        <w:t>altreksono hidrochloridas</w:t>
      </w:r>
    </w:p>
    <w:p w14:paraId="6568E375" w14:textId="77777777" w:rsidR="00F05577" w:rsidRPr="00563178" w:rsidRDefault="00F05577" w:rsidP="00B03AFC">
      <w:pPr>
        <w:tabs>
          <w:tab w:val="clear" w:pos="567"/>
        </w:tabs>
        <w:spacing w:line="240" w:lineRule="auto"/>
        <w:jc w:val="center"/>
        <w:rPr>
          <w:lang w:val="lt-LT"/>
        </w:rPr>
      </w:pPr>
    </w:p>
    <w:p w14:paraId="03EADE84" w14:textId="77777777" w:rsidR="00F05577" w:rsidRPr="00563178" w:rsidRDefault="00F05577" w:rsidP="00B03AFC">
      <w:pPr>
        <w:tabs>
          <w:tab w:val="clear" w:pos="567"/>
          <w:tab w:val="left" w:pos="0"/>
        </w:tabs>
        <w:spacing w:line="240" w:lineRule="auto"/>
        <w:rPr>
          <w:b/>
          <w:lang w:val="lt-LT"/>
        </w:rPr>
      </w:pPr>
      <w:r w:rsidRPr="00563178">
        <w:rPr>
          <w:b/>
          <w:lang w:val="lt-LT"/>
        </w:rPr>
        <w:t>Atidžiai perskaitykite visą šį lapelį, prieš pradėdami vartoti vaistą, nes jame pateikiama Jums svarbi informacija.</w:t>
      </w:r>
    </w:p>
    <w:p w14:paraId="64672DB7" w14:textId="77777777" w:rsidR="00F05577" w:rsidRPr="00563178" w:rsidRDefault="00F05577">
      <w:pPr>
        <w:spacing w:line="240" w:lineRule="auto"/>
        <w:ind w:left="567" w:hanging="567"/>
        <w:rPr>
          <w:lang w:val="lt-LT"/>
        </w:rPr>
      </w:pPr>
      <w:r w:rsidRPr="00563178">
        <w:rPr>
          <w:lang w:val="lt-LT"/>
        </w:rPr>
        <w:t>-</w:t>
      </w:r>
      <w:r w:rsidRPr="00563178">
        <w:rPr>
          <w:lang w:val="lt-LT"/>
        </w:rPr>
        <w:tab/>
        <w:t>Neišmeskite šio lapelio, nes vėl gali prireikti jį perskaityti.</w:t>
      </w:r>
    </w:p>
    <w:p w14:paraId="6551B56C" w14:textId="77777777" w:rsidR="00F05577" w:rsidRPr="00563178" w:rsidRDefault="00F05577">
      <w:pPr>
        <w:spacing w:line="240" w:lineRule="auto"/>
        <w:ind w:left="567" w:hanging="567"/>
        <w:rPr>
          <w:lang w:val="lt-LT"/>
        </w:rPr>
      </w:pPr>
      <w:r w:rsidRPr="00563178">
        <w:rPr>
          <w:lang w:val="lt-LT"/>
        </w:rPr>
        <w:t>-</w:t>
      </w:r>
      <w:r w:rsidRPr="00563178">
        <w:rPr>
          <w:lang w:val="lt-LT"/>
        </w:rPr>
        <w:tab/>
        <w:t>Jeigu kiltų daugiau klausimų, kreipkitės į gydytoją arba vaistininką.</w:t>
      </w:r>
    </w:p>
    <w:p w14:paraId="0AA9D850" w14:textId="77777777" w:rsidR="00F05577" w:rsidRPr="00563178" w:rsidRDefault="00F05577" w:rsidP="00CC6C95">
      <w:pPr>
        <w:numPr>
          <w:ilvl w:val="0"/>
          <w:numId w:val="1"/>
        </w:numPr>
        <w:spacing w:line="240" w:lineRule="auto"/>
        <w:ind w:left="567" w:hanging="567"/>
        <w:rPr>
          <w:lang w:val="lt-LT"/>
        </w:rPr>
      </w:pPr>
      <w:r w:rsidRPr="00563178">
        <w:rPr>
          <w:lang w:val="lt-LT"/>
        </w:rPr>
        <w:t>Šis vaistas skirtas tik Jums, todėl kitiems žmonėms jo duoti negalima. Vaistas gali jiems pakenkti (net tiems, kurių ligos požymiai yra tokie patys kaip Jūsų).</w:t>
      </w:r>
    </w:p>
    <w:p w14:paraId="30DC3401" w14:textId="77777777" w:rsidR="00F05577" w:rsidRPr="00563178" w:rsidRDefault="00F05577" w:rsidP="00CC6C95">
      <w:pPr>
        <w:numPr>
          <w:ilvl w:val="0"/>
          <w:numId w:val="1"/>
        </w:numPr>
        <w:spacing w:line="240" w:lineRule="auto"/>
        <w:ind w:left="567" w:hanging="567"/>
        <w:rPr>
          <w:lang w:val="lt-LT"/>
        </w:rPr>
      </w:pPr>
      <w:r w:rsidRPr="00563178">
        <w:rPr>
          <w:lang w:val="lt-LT"/>
        </w:rPr>
        <w:t>Jeigu pasireiškė šalutinis poveikis (net jeigu jis šiame lapelyje nenurodytas), kreipkitės į gydytoją arba vaistininką. Žr. 4 skyrių.</w:t>
      </w:r>
    </w:p>
    <w:p w14:paraId="0AC3D405" w14:textId="77777777" w:rsidR="00F05577" w:rsidRPr="00563178" w:rsidRDefault="00F05577" w:rsidP="00B03AFC">
      <w:pPr>
        <w:numPr>
          <w:ilvl w:val="12"/>
          <w:numId w:val="0"/>
        </w:numPr>
        <w:tabs>
          <w:tab w:val="clear" w:pos="567"/>
        </w:tabs>
        <w:spacing w:line="240" w:lineRule="auto"/>
        <w:ind w:right="-2"/>
        <w:outlineLvl w:val="0"/>
        <w:rPr>
          <w:b/>
          <w:lang w:val="lt-LT"/>
        </w:rPr>
      </w:pPr>
    </w:p>
    <w:p w14:paraId="15A98C80" w14:textId="77777777" w:rsidR="00F05577" w:rsidRPr="00563178" w:rsidRDefault="00F05577">
      <w:pPr>
        <w:spacing w:line="240" w:lineRule="auto"/>
        <w:ind w:left="567" w:hanging="567"/>
        <w:rPr>
          <w:b/>
          <w:lang w:val="lt-LT"/>
        </w:rPr>
      </w:pPr>
      <w:r w:rsidRPr="00563178">
        <w:rPr>
          <w:b/>
          <w:lang w:val="lt-LT"/>
        </w:rPr>
        <w:t>Apie ką rašoma šiame lapelyje?</w:t>
      </w:r>
    </w:p>
    <w:p w14:paraId="247FC552" w14:textId="77777777" w:rsidR="00F05577" w:rsidRPr="00563178" w:rsidRDefault="00F05577">
      <w:pPr>
        <w:spacing w:line="240" w:lineRule="auto"/>
        <w:ind w:left="567" w:hanging="567"/>
        <w:rPr>
          <w:lang w:val="lt-LT"/>
        </w:rPr>
      </w:pPr>
      <w:r w:rsidRPr="00563178">
        <w:rPr>
          <w:lang w:val="lt-LT"/>
        </w:rPr>
        <w:t>1.</w:t>
      </w:r>
      <w:r w:rsidRPr="00563178">
        <w:rPr>
          <w:lang w:val="lt-LT"/>
        </w:rPr>
        <w:tab/>
        <w:t>Kas yra Naltrexone Accord ir kam jis vartojamas</w:t>
      </w:r>
    </w:p>
    <w:p w14:paraId="54C1A4D1" w14:textId="77777777" w:rsidR="00F05577" w:rsidRPr="00563178" w:rsidRDefault="00F05577">
      <w:pPr>
        <w:spacing w:line="240" w:lineRule="auto"/>
        <w:ind w:left="567" w:hanging="567"/>
        <w:rPr>
          <w:lang w:val="lt-LT"/>
        </w:rPr>
      </w:pPr>
      <w:r w:rsidRPr="00563178">
        <w:rPr>
          <w:lang w:val="lt-LT"/>
        </w:rPr>
        <w:t>2.</w:t>
      </w:r>
      <w:r w:rsidRPr="00563178">
        <w:rPr>
          <w:lang w:val="lt-LT"/>
        </w:rPr>
        <w:tab/>
        <w:t xml:space="preserve">Kas žinotina prieš vartojant Naltrexone Accord </w:t>
      </w:r>
    </w:p>
    <w:p w14:paraId="23DCD173" w14:textId="77777777" w:rsidR="00F05577" w:rsidRPr="00563178" w:rsidRDefault="00F05577">
      <w:pPr>
        <w:spacing w:line="240" w:lineRule="auto"/>
        <w:ind w:left="567" w:hanging="567"/>
        <w:rPr>
          <w:lang w:val="lt-LT"/>
        </w:rPr>
      </w:pPr>
      <w:r w:rsidRPr="00563178">
        <w:rPr>
          <w:lang w:val="lt-LT"/>
        </w:rPr>
        <w:t>3.</w:t>
      </w:r>
      <w:r w:rsidRPr="00563178">
        <w:rPr>
          <w:lang w:val="lt-LT"/>
        </w:rPr>
        <w:tab/>
        <w:t xml:space="preserve">Kaip vartoti Naltrexone Accord </w:t>
      </w:r>
    </w:p>
    <w:p w14:paraId="695BF55A" w14:textId="77777777" w:rsidR="00F05577" w:rsidRPr="00563178" w:rsidRDefault="00F05577">
      <w:pPr>
        <w:spacing w:line="240" w:lineRule="auto"/>
        <w:ind w:left="567" w:hanging="567"/>
        <w:rPr>
          <w:lang w:val="lt-LT"/>
        </w:rPr>
      </w:pPr>
      <w:r w:rsidRPr="00563178">
        <w:rPr>
          <w:lang w:val="lt-LT"/>
        </w:rPr>
        <w:t>4.</w:t>
      </w:r>
      <w:r w:rsidRPr="00563178">
        <w:rPr>
          <w:lang w:val="lt-LT"/>
        </w:rPr>
        <w:tab/>
        <w:t>Galimas šalutinis poveikis</w:t>
      </w:r>
    </w:p>
    <w:p w14:paraId="07E06FF7" w14:textId="77777777" w:rsidR="00F05577" w:rsidRPr="00563178" w:rsidRDefault="00F05577">
      <w:pPr>
        <w:spacing w:line="240" w:lineRule="auto"/>
        <w:ind w:left="567" w:hanging="567"/>
        <w:rPr>
          <w:lang w:val="lt-LT"/>
        </w:rPr>
      </w:pPr>
      <w:r w:rsidRPr="00563178">
        <w:rPr>
          <w:lang w:val="lt-LT"/>
        </w:rPr>
        <w:t>5.</w:t>
      </w:r>
      <w:r w:rsidRPr="00563178">
        <w:rPr>
          <w:lang w:val="lt-LT"/>
        </w:rPr>
        <w:tab/>
        <w:t xml:space="preserve">Kaip laikyti Naltrexone Accord </w:t>
      </w:r>
    </w:p>
    <w:p w14:paraId="48340A48" w14:textId="77777777" w:rsidR="00F05577" w:rsidRPr="00563178" w:rsidRDefault="00F05577">
      <w:pPr>
        <w:spacing w:line="240" w:lineRule="auto"/>
        <w:ind w:left="567" w:hanging="567"/>
        <w:rPr>
          <w:lang w:val="lt-LT"/>
        </w:rPr>
      </w:pPr>
      <w:r w:rsidRPr="00563178">
        <w:rPr>
          <w:lang w:val="lt-LT"/>
        </w:rPr>
        <w:t>6.</w:t>
      </w:r>
      <w:r w:rsidRPr="00563178">
        <w:rPr>
          <w:lang w:val="lt-LT"/>
        </w:rPr>
        <w:tab/>
        <w:t>Pakuotės turinys ir kita informacija</w:t>
      </w:r>
    </w:p>
    <w:p w14:paraId="0F7B44CD" w14:textId="77777777" w:rsidR="00F05577" w:rsidRPr="00563178" w:rsidRDefault="00F05577" w:rsidP="00B03AFC">
      <w:pPr>
        <w:numPr>
          <w:ilvl w:val="12"/>
          <w:numId w:val="0"/>
        </w:numPr>
        <w:tabs>
          <w:tab w:val="clear" w:pos="567"/>
        </w:tabs>
        <w:spacing w:line="240" w:lineRule="auto"/>
        <w:rPr>
          <w:lang w:val="lt-LT"/>
        </w:rPr>
      </w:pPr>
    </w:p>
    <w:p w14:paraId="070B1B62" w14:textId="77777777" w:rsidR="00F05577" w:rsidRPr="00563178" w:rsidRDefault="00F05577" w:rsidP="00B03AFC">
      <w:pPr>
        <w:numPr>
          <w:ilvl w:val="12"/>
          <w:numId w:val="0"/>
        </w:numPr>
        <w:tabs>
          <w:tab w:val="clear" w:pos="567"/>
        </w:tabs>
        <w:spacing w:line="240" w:lineRule="auto"/>
        <w:rPr>
          <w:lang w:val="lt-LT"/>
        </w:rPr>
      </w:pPr>
    </w:p>
    <w:p w14:paraId="502626D6" w14:textId="77777777" w:rsidR="00F05577" w:rsidRPr="00563178" w:rsidRDefault="00F05577" w:rsidP="00CC6C95">
      <w:pPr>
        <w:numPr>
          <w:ilvl w:val="12"/>
          <w:numId w:val="0"/>
        </w:numPr>
        <w:spacing w:line="240" w:lineRule="auto"/>
        <w:ind w:left="567" w:hanging="567"/>
        <w:outlineLvl w:val="0"/>
        <w:rPr>
          <w:b/>
          <w:caps/>
          <w:lang w:val="lt-LT"/>
        </w:rPr>
      </w:pPr>
      <w:r w:rsidRPr="00563178">
        <w:rPr>
          <w:b/>
          <w:lang w:val="lt-LT"/>
        </w:rPr>
        <w:t>1.</w:t>
      </w:r>
      <w:r w:rsidRPr="00563178">
        <w:rPr>
          <w:b/>
          <w:lang w:val="lt-LT"/>
        </w:rPr>
        <w:tab/>
        <w:t>Kas yra Naltrexone Accord ir kam jis vartojamas</w:t>
      </w:r>
    </w:p>
    <w:p w14:paraId="62ACCE56" w14:textId="77777777" w:rsidR="00F05577" w:rsidRPr="00563178" w:rsidRDefault="00F05577">
      <w:pPr>
        <w:spacing w:line="240" w:lineRule="auto"/>
        <w:rPr>
          <w:lang w:val="lt-LT"/>
        </w:rPr>
      </w:pPr>
    </w:p>
    <w:p w14:paraId="1A7496FB" w14:textId="77777777" w:rsidR="00F05577" w:rsidRPr="00563178" w:rsidRDefault="00F05577">
      <w:pPr>
        <w:spacing w:line="240" w:lineRule="auto"/>
        <w:rPr>
          <w:lang w:val="lt-LT"/>
        </w:rPr>
      </w:pPr>
      <w:r w:rsidRPr="00563178">
        <w:rPr>
          <w:lang w:val="lt-LT"/>
        </w:rPr>
        <w:t>Tablečių veiklioji medžiaga naltreksono hidrochloridas priklauso nervų sistemą veikiančių vaistų grupei, kuriais gydomos priklausomybės ligos.</w:t>
      </w:r>
    </w:p>
    <w:p w14:paraId="05D0D794" w14:textId="77777777" w:rsidR="00F05577" w:rsidRPr="00563178" w:rsidRDefault="00F05577">
      <w:pPr>
        <w:spacing w:line="240" w:lineRule="auto"/>
        <w:rPr>
          <w:lang w:val="lt-LT"/>
        </w:rPr>
      </w:pPr>
    </w:p>
    <w:p w14:paraId="37EB0BAD" w14:textId="77777777" w:rsidR="00F05577" w:rsidRPr="00563178" w:rsidRDefault="00F05577">
      <w:pPr>
        <w:spacing w:line="240" w:lineRule="auto"/>
        <w:rPr>
          <w:b/>
          <w:lang w:val="lt-LT"/>
        </w:rPr>
      </w:pPr>
      <w:r w:rsidRPr="00563178">
        <w:rPr>
          <w:b/>
          <w:lang w:val="lt-LT"/>
        </w:rPr>
        <w:t xml:space="preserve">Kam vartojamas Naltrexone Accord </w:t>
      </w:r>
    </w:p>
    <w:p w14:paraId="4F2BCD8E" w14:textId="5DB09CCE" w:rsidR="00F05577" w:rsidRPr="00563178" w:rsidRDefault="00F05577">
      <w:pPr>
        <w:spacing w:line="240" w:lineRule="auto"/>
        <w:rPr>
          <w:lang w:val="lt-LT"/>
        </w:rPr>
      </w:pPr>
      <w:r w:rsidRPr="00563178">
        <w:rPr>
          <w:lang w:val="lt-LT"/>
        </w:rPr>
        <w:t xml:space="preserve">Naltreksono hidrochloridas vartojamas kartu su kitais vaistais ar gydymo būdais, kurie padeda žmonėms, kuriems pasireiškia priklausomybė </w:t>
      </w:r>
      <w:r w:rsidR="00BE0334">
        <w:rPr>
          <w:lang w:val="lt-LT"/>
        </w:rPr>
        <w:t>opioid</w:t>
      </w:r>
      <w:r w:rsidR="00C87B1F">
        <w:rPr>
          <w:lang w:val="lt-LT"/>
        </w:rPr>
        <w:t>ams</w:t>
      </w:r>
      <w:r w:rsidRPr="00563178">
        <w:rPr>
          <w:lang w:val="lt-LT"/>
        </w:rPr>
        <w:t xml:space="preserve">, išsigydyti nuo priklausomybės. </w:t>
      </w:r>
    </w:p>
    <w:p w14:paraId="79572294" w14:textId="77777777" w:rsidR="00F05577" w:rsidRPr="00563178" w:rsidRDefault="00F05577">
      <w:pPr>
        <w:spacing w:line="240" w:lineRule="auto"/>
        <w:rPr>
          <w:lang w:val="lt-LT"/>
        </w:rPr>
      </w:pPr>
    </w:p>
    <w:p w14:paraId="1ED67D55" w14:textId="77777777" w:rsidR="00F05577" w:rsidRPr="00563178" w:rsidRDefault="00F05577">
      <w:pPr>
        <w:spacing w:line="240" w:lineRule="auto"/>
        <w:rPr>
          <w:lang w:val="lt-LT"/>
        </w:rPr>
      </w:pPr>
      <w:r w:rsidRPr="00563178">
        <w:rPr>
          <w:lang w:val="lt-LT"/>
        </w:rPr>
        <w:t>Naltreksonas blokuoja receptorius smegenyse ir neleidžia prie jų prisijungti opioidams. Asmeniui daugiau nepasireiškia euforija, kurią jusdavo po opioidų pavartojimo.</w:t>
      </w:r>
    </w:p>
    <w:p w14:paraId="2592D935" w14:textId="77777777" w:rsidR="00F05577" w:rsidRPr="00563178" w:rsidRDefault="00F05577">
      <w:pPr>
        <w:spacing w:line="240" w:lineRule="auto"/>
        <w:rPr>
          <w:lang w:val="lt-LT"/>
        </w:rPr>
      </w:pPr>
    </w:p>
    <w:p w14:paraId="0DA389FE" w14:textId="53F701DB" w:rsidR="00F05577" w:rsidRDefault="008D4A6E" w:rsidP="00B03AFC">
      <w:pPr>
        <w:numPr>
          <w:ilvl w:val="12"/>
          <w:numId w:val="0"/>
        </w:numPr>
        <w:tabs>
          <w:tab w:val="clear" w:pos="567"/>
        </w:tabs>
        <w:spacing w:line="240" w:lineRule="auto"/>
        <w:rPr>
          <w:lang w:val="lt-LT"/>
        </w:rPr>
      </w:pPr>
      <w:r w:rsidRPr="008D4A6E">
        <w:rPr>
          <w:lang w:val="lt-LT"/>
        </w:rPr>
        <w:t>Naltreksono hidrochloridas vartojamas kartu su išsamia gydymo programa, padedančia priklausomiems nuo alkoholio asmenims išlaikyti abstinenciją (</w:t>
      </w:r>
      <w:r w:rsidR="006A488F">
        <w:rPr>
          <w:lang w:val="lt-LT"/>
        </w:rPr>
        <w:t>valingą ats</w:t>
      </w:r>
      <w:r w:rsidR="00094510">
        <w:rPr>
          <w:lang w:val="lt-LT"/>
        </w:rPr>
        <w:t>isakymą</w:t>
      </w:r>
      <w:r w:rsidRPr="008D4A6E">
        <w:rPr>
          <w:lang w:val="lt-LT"/>
        </w:rPr>
        <w:t>).</w:t>
      </w:r>
    </w:p>
    <w:p w14:paraId="2955916D" w14:textId="77777777" w:rsidR="00094510" w:rsidRDefault="00094510" w:rsidP="00B03AFC">
      <w:pPr>
        <w:numPr>
          <w:ilvl w:val="12"/>
          <w:numId w:val="0"/>
        </w:numPr>
        <w:tabs>
          <w:tab w:val="clear" w:pos="567"/>
        </w:tabs>
        <w:spacing w:line="240" w:lineRule="auto"/>
        <w:rPr>
          <w:lang w:val="lt-LT"/>
        </w:rPr>
      </w:pPr>
    </w:p>
    <w:p w14:paraId="0FC19FF1" w14:textId="01D34F8A" w:rsidR="00094510" w:rsidRDefault="001A5150" w:rsidP="00B03AFC">
      <w:pPr>
        <w:numPr>
          <w:ilvl w:val="12"/>
          <w:numId w:val="0"/>
        </w:numPr>
        <w:tabs>
          <w:tab w:val="clear" w:pos="567"/>
        </w:tabs>
        <w:spacing w:line="240" w:lineRule="auto"/>
        <w:rPr>
          <w:lang w:val="lt-LT"/>
        </w:rPr>
      </w:pPr>
      <w:r w:rsidRPr="001A5150">
        <w:rPr>
          <w:lang w:val="lt-LT"/>
        </w:rPr>
        <w:t>Naltrexone Accord</w:t>
      </w:r>
      <w:r>
        <w:rPr>
          <w:lang w:val="lt-LT"/>
        </w:rPr>
        <w:t xml:space="preserve"> nesukelia priklausomybės.</w:t>
      </w:r>
    </w:p>
    <w:p w14:paraId="36C38F8A" w14:textId="77777777" w:rsidR="001A5150" w:rsidRDefault="001A5150" w:rsidP="00B03AFC">
      <w:pPr>
        <w:numPr>
          <w:ilvl w:val="12"/>
          <w:numId w:val="0"/>
        </w:numPr>
        <w:tabs>
          <w:tab w:val="clear" w:pos="567"/>
        </w:tabs>
        <w:spacing w:line="240" w:lineRule="auto"/>
        <w:rPr>
          <w:lang w:val="lt-LT"/>
        </w:rPr>
      </w:pPr>
    </w:p>
    <w:p w14:paraId="729CED4C" w14:textId="77777777" w:rsidR="008D4A6E" w:rsidRPr="00563178" w:rsidRDefault="008D4A6E" w:rsidP="00B03AFC">
      <w:pPr>
        <w:numPr>
          <w:ilvl w:val="12"/>
          <w:numId w:val="0"/>
        </w:numPr>
        <w:tabs>
          <w:tab w:val="clear" w:pos="567"/>
        </w:tabs>
        <w:spacing w:line="240" w:lineRule="auto"/>
        <w:rPr>
          <w:lang w:val="lt-LT"/>
        </w:rPr>
      </w:pPr>
    </w:p>
    <w:p w14:paraId="55F1908A" w14:textId="77777777" w:rsidR="00F05577" w:rsidRPr="00563178" w:rsidRDefault="00F05577" w:rsidP="00CC6C95">
      <w:pPr>
        <w:numPr>
          <w:ilvl w:val="12"/>
          <w:numId w:val="0"/>
        </w:numPr>
        <w:spacing w:line="240" w:lineRule="auto"/>
        <w:ind w:left="567" w:hanging="567"/>
        <w:outlineLvl w:val="0"/>
        <w:rPr>
          <w:b/>
          <w:caps/>
          <w:lang w:val="lt-LT"/>
        </w:rPr>
      </w:pPr>
      <w:r w:rsidRPr="00563178">
        <w:rPr>
          <w:b/>
          <w:lang w:val="lt-LT"/>
        </w:rPr>
        <w:t>2.</w:t>
      </w:r>
      <w:r w:rsidRPr="00563178">
        <w:rPr>
          <w:b/>
          <w:lang w:val="lt-LT"/>
        </w:rPr>
        <w:tab/>
        <w:t>Kas žinotina prieš vartojant Naltrexone Accord</w:t>
      </w:r>
    </w:p>
    <w:p w14:paraId="2F42F1F9" w14:textId="77777777" w:rsidR="00F05577" w:rsidRPr="00563178" w:rsidRDefault="00F05577">
      <w:pPr>
        <w:spacing w:line="240" w:lineRule="auto"/>
        <w:ind w:left="567" w:hanging="567"/>
        <w:rPr>
          <w:lang w:val="lt-LT"/>
        </w:rPr>
      </w:pPr>
    </w:p>
    <w:p w14:paraId="3649B041" w14:textId="2997B6DC" w:rsidR="00F05577" w:rsidRPr="00563178" w:rsidRDefault="00F05577">
      <w:pPr>
        <w:spacing w:line="240" w:lineRule="auto"/>
        <w:ind w:left="567" w:hanging="567"/>
        <w:rPr>
          <w:b/>
          <w:caps/>
          <w:lang w:val="lt-LT"/>
        </w:rPr>
      </w:pPr>
      <w:r w:rsidRPr="00563178">
        <w:rPr>
          <w:b/>
          <w:lang w:val="lt-LT"/>
        </w:rPr>
        <w:t xml:space="preserve">Naltrexone Accord vartoti </w:t>
      </w:r>
      <w:r w:rsidR="004700FD">
        <w:rPr>
          <w:b/>
          <w:lang w:val="lt-LT"/>
        </w:rPr>
        <w:t>draudžiama</w:t>
      </w:r>
    </w:p>
    <w:p w14:paraId="43FB7C70" w14:textId="77777777" w:rsidR="00F05577" w:rsidRDefault="00F05577" w:rsidP="00CC6C95">
      <w:pPr>
        <w:numPr>
          <w:ilvl w:val="0"/>
          <w:numId w:val="14"/>
        </w:numPr>
        <w:tabs>
          <w:tab w:val="clear" w:pos="567"/>
          <w:tab w:val="clear" w:pos="720"/>
          <w:tab w:val="num" w:pos="540"/>
        </w:tabs>
        <w:spacing w:line="240" w:lineRule="auto"/>
        <w:ind w:left="540" w:hanging="540"/>
        <w:rPr>
          <w:lang w:val="lt-LT"/>
        </w:rPr>
      </w:pPr>
      <w:r w:rsidRPr="00563178">
        <w:rPr>
          <w:lang w:val="lt-LT"/>
        </w:rPr>
        <w:t>jeigu yra alergija naltreksono hidrochloridui arba bet kuriai pagalbinei šio vaisto medžiagai (jos išvardytos 6 skyriuje);</w:t>
      </w:r>
    </w:p>
    <w:p w14:paraId="7268D056" w14:textId="1E3A3898" w:rsidR="00EE436B" w:rsidRPr="00EE436B" w:rsidRDefault="00EE436B" w:rsidP="00EE436B">
      <w:pPr>
        <w:numPr>
          <w:ilvl w:val="0"/>
          <w:numId w:val="14"/>
        </w:numPr>
        <w:tabs>
          <w:tab w:val="clear" w:pos="567"/>
          <w:tab w:val="clear" w:pos="720"/>
        </w:tabs>
        <w:spacing w:line="240" w:lineRule="auto"/>
        <w:ind w:left="567" w:hanging="567"/>
        <w:rPr>
          <w:lang w:val="lt-LT"/>
        </w:rPr>
      </w:pPr>
      <w:r w:rsidRPr="00EE436B">
        <w:rPr>
          <w:lang w:val="lt-LT"/>
        </w:rPr>
        <w:t>jei</w:t>
      </w:r>
      <w:r>
        <w:rPr>
          <w:lang w:val="lt-LT"/>
        </w:rPr>
        <w:t>gu</w:t>
      </w:r>
      <w:r w:rsidRPr="00EE436B">
        <w:rPr>
          <w:lang w:val="lt-LT"/>
        </w:rPr>
        <w:t xml:space="preserve"> turite sunkių inkstų sutrikimų</w:t>
      </w:r>
      <w:r>
        <w:rPr>
          <w:lang w:val="lt-LT"/>
        </w:rPr>
        <w:t>;</w:t>
      </w:r>
    </w:p>
    <w:p w14:paraId="1984E61D" w14:textId="42C0AE22" w:rsidR="00EE436B" w:rsidRPr="00563178" w:rsidRDefault="00EE436B" w:rsidP="00AB422E">
      <w:pPr>
        <w:numPr>
          <w:ilvl w:val="0"/>
          <w:numId w:val="14"/>
        </w:numPr>
        <w:tabs>
          <w:tab w:val="clear" w:pos="567"/>
        </w:tabs>
        <w:spacing w:line="240" w:lineRule="auto"/>
        <w:ind w:left="567" w:hanging="567"/>
        <w:rPr>
          <w:lang w:val="lt-LT"/>
        </w:rPr>
      </w:pPr>
      <w:r w:rsidRPr="00EE436B">
        <w:rPr>
          <w:lang w:val="lt-LT"/>
        </w:rPr>
        <w:t>jei</w:t>
      </w:r>
      <w:r>
        <w:rPr>
          <w:lang w:val="lt-LT"/>
        </w:rPr>
        <w:t>gu</w:t>
      </w:r>
      <w:r w:rsidRPr="00EE436B">
        <w:rPr>
          <w:lang w:val="lt-LT"/>
        </w:rPr>
        <w:t xml:space="preserve"> turite sunkių kepenų sutrikimų</w:t>
      </w:r>
      <w:r>
        <w:rPr>
          <w:lang w:val="lt-LT"/>
        </w:rPr>
        <w:t>;</w:t>
      </w:r>
    </w:p>
    <w:p w14:paraId="30FA4510" w14:textId="3C4EEF50" w:rsidR="00854CEF" w:rsidRPr="00563178" w:rsidRDefault="00854CEF" w:rsidP="00854CEF">
      <w:pPr>
        <w:numPr>
          <w:ilvl w:val="0"/>
          <w:numId w:val="14"/>
        </w:numPr>
        <w:tabs>
          <w:tab w:val="clear" w:pos="567"/>
          <w:tab w:val="clear" w:pos="720"/>
          <w:tab w:val="num" w:pos="540"/>
        </w:tabs>
        <w:spacing w:line="240" w:lineRule="auto"/>
        <w:ind w:left="540" w:hanging="540"/>
        <w:rPr>
          <w:lang w:val="lt-LT"/>
        </w:rPr>
      </w:pPr>
      <w:r w:rsidRPr="00563178">
        <w:rPr>
          <w:lang w:val="lt-LT"/>
        </w:rPr>
        <w:t>jeigu sergate ūmine kepenų infekcija;</w:t>
      </w:r>
    </w:p>
    <w:p w14:paraId="21E1B1D3" w14:textId="3B3F9E4A" w:rsidR="00F05577" w:rsidRPr="00563178" w:rsidRDefault="00F05577" w:rsidP="00CC6C95">
      <w:pPr>
        <w:numPr>
          <w:ilvl w:val="0"/>
          <w:numId w:val="14"/>
        </w:numPr>
        <w:tabs>
          <w:tab w:val="clear" w:pos="567"/>
          <w:tab w:val="clear" w:pos="720"/>
          <w:tab w:val="num" w:pos="540"/>
        </w:tabs>
        <w:spacing w:line="240" w:lineRule="auto"/>
        <w:ind w:left="540" w:hanging="540"/>
        <w:rPr>
          <w:lang w:val="lt-LT"/>
        </w:rPr>
      </w:pPr>
      <w:r w:rsidRPr="00563178">
        <w:rPr>
          <w:lang w:val="lt-LT"/>
        </w:rPr>
        <w:t>jeigu yra priklausomybė nuo opioidų;</w:t>
      </w:r>
    </w:p>
    <w:p w14:paraId="52B79E59" w14:textId="033B2D72" w:rsidR="00AB422E" w:rsidRPr="00AB422E" w:rsidRDefault="00AB422E" w:rsidP="00D420F0">
      <w:pPr>
        <w:numPr>
          <w:ilvl w:val="0"/>
          <w:numId w:val="14"/>
        </w:numPr>
        <w:tabs>
          <w:tab w:val="clear" w:pos="567"/>
          <w:tab w:val="clear" w:pos="720"/>
        </w:tabs>
        <w:spacing w:line="240" w:lineRule="auto"/>
        <w:ind w:left="567" w:hanging="567"/>
        <w:rPr>
          <w:lang w:val="lt-LT"/>
        </w:rPr>
      </w:pPr>
      <w:r w:rsidRPr="00AB422E">
        <w:rPr>
          <w:lang w:val="lt-LT"/>
        </w:rPr>
        <w:t>jei</w:t>
      </w:r>
      <w:r>
        <w:rPr>
          <w:lang w:val="lt-LT"/>
        </w:rPr>
        <w:t>gu</w:t>
      </w:r>
      <w:r w:rsidRPr="00AB422E">
        <w:rPr>
          <w:lang w:val="lt-LT"/>
        </w:rPr>
        <w:t xml:space="preserve"> </w:t>
      </w:r>
      <w:r>
        <w:rPr>
          <w:lang w:val="lt-LT"/>
        </w:rPr>
        <w:t>J</w:t>
      </w:r>
      <w:r w:rsidRPr="00AB422E">
        <w:rPr>
          <w:lang w:val="lt-LT"/>
        </w:rPr>
        <w:t xml:space="preserve">ūsų šlapime </w:t>
      </w:r>
      <w:r>
        <w:rPr>
          <w:lang w:val="lt-LT"/>
        </w:rPr>
        <w:t>nustatyta</w:t>
      </w:r>
      <w:r w:rsidRPr="00AB422E">
        <w:rPr>
          <w:lang w:val="lt-LT"/>
        </w:rPr>
        <w:t xml:space="preserve"> opiatų</w:t>
      </w:r>
      <w:r>
        <w:rPr>
          <w:lang w:val="lt-LT"/>
        </w:rPr>
        <w:t>;</w:t>
      </w:r>
    </w:p>
    <w:p w14:paraId="5442C251" w14:textId="64910D53" w:rsidR="009D574A" w:rsidRPr="00563178" w:rsidRDefault="009D574A" w:rsidP="009D574A">
      <w:pPr>
        <w:numPr>
          <w:ilvl w:val="0"/>
          <w:numId w:val="14"/>
        </w:numPr>
        <w:tabs>
          <w:tab w:val="clear" w:pos="567"/>
          <w:tab w:val="clear" w:pos="720"/>
          <w:tab w:val="num" w:pos="540"/>
        </w:tabs>
        <w:spacing w:line="240" w:lineRule="auto"/>
        <w:ind w:left="540" w:hanging="540"/>
        <w:rPr>
          <w:lang w:val="lt-LT"/>
        </w:rPr>
      </w:pPr>
      <w:r w:rsidRPr="00563178">
        <w:rPr>
          <w:lang w:val="lt-LT"/>
        </w:rPr>
        <w:t xml:space="preserve">jeigu po naloksono </w:t>
      </w:r>
      <w:r w:rsidRPr="00AB422E">
        <w:rPr>
          <w:lang w:val="lt-LT"/>
        </w:rPr>
        <w:t>injekcijos</w:t>
      </w:r>
      <w:r w:rsidRPr="00563178">
        <w:rPr>
          <w:lang w:val="lt-LT"/>
        </w:rPr>
        <w:t xml:space="preserve"> pasireiškė nutraukimo simptomai;</w:t>
      </w:r>
    </w:p>
    <w:p w14:paraId="6A6FBD06" w14:textId="12A848A3" w:rsidR="00F05577" w:rsidRPr="00563178" w:rsidRDefault="00F05577" w:rsidP="003239AF">
      <w:pPr>
        <w:numPr>
          <w:ilvl w:val="0"/>
          <w:numId w:val="14"/>
        </w:numPr>
        <w:tabs>
          <w:tab w:val="clear" w:pos="720"/>
          <w:tab w:val="num" w:pos="567"/>
        </w:tabs>
        <w:spacing w:line="240" w:lineRule="auto"/>
        <w:ind w:left="567" w:hanging="567"/>
        <w:rPr>
          <w:lang w:val="lt-LT"/>
        </w:rPr>
      </w:pPr>
      <w:r w:rsidRPr="00563178">
        <w:rPr>
          <w:lang w:val="lt-LT"/>
        </w:rPr>
        <w:t>jeigu vartojate vaistų, kurių sudėtyje yra opioidų (pvz., tam tikrų vaistų nuo kosulio, viduriavimo [pvz., kaoliną, morfiną] ar skausmą malšinančių vaistų [analgetikų]);</w:t>
      </w:r>
    </w:p>
    <w:p w14:paraId="5BB3730F" w14:textId="77777777" w:rsidR="00F05577" w:rsidRPr="00563178" w:rsidRDefault="00F05577" w:rsidP="003239AF">
      <w:pPr>
        <w:tabs>
          <w:tab w:val="clear" w:pos="567"/>
        </w:tabs>
        <w:spacing w:line="240" w:lineRule="auto"/>
        <w:ind w:left="540"/>
        <w:rPr>
          <w:lang w:val="lt-LT"/>
        </w:rPr>
      </w:pPr>
      <w:r w:rsidRPr="00563178">
        <w:rPr>
          <w:lang w:val="lt-LT"/>
        </w:rPr>
        <w:t>Pastaba. Naltreksono hidrochloridas neslopina vaistų nuo skausmo, kurių sudėtyje nėra opioidų, veikimo (pvz.: ibuprofeno, paracetamolio, acetilsalicilo rūgšties)</w:t>
      </w:r>
    </w:p>
    <w:p w14:paraId="4FCB2BDE" w14:textId="77777777" w:rsidR="00F05577" w:rsidRPr="00563178" w:rsidRDefault="00F05577" w:rsidP="00CC6C95">
      <w:pPr>
        <w:numPr>
          <w:ilvl w:val="0"/>
          <w:numId w:val="14"/>
        </w:numPr>
        <w:tabs>
          <w:tab w:val="clear" w:pos="567"/>
          <w:tab w:val="clear" w:pos="720"/>
          <w:tab w:val="num" w:pos="540"/>
        </w:tabs>
        <w:spacing w:line="240" w:lineRule="auto"/>
        <w:ind w:left="540" w:hanging="540"/>
        <w:rPr>
          <w:lang w:val="lt-LT"/>
        </w:rPr>
      </w:pPr>
      <w:r w:rsidRPr="00563178">
        <w:rPr>
          <w:lang w:val="lt-LT"/>
        </w:rPr>
        <w:t>jei vartojate metadono.</w:t>
      </w:r>
    </w:p>
    <w:p w14:paraId="405ECA60" w14:textId="77777777" w:rsidR="00F05577" w:rsidRPr="00563178" w:rsidRDefault="00F05577">
      <w:pPr>
        <w:spacing w:line="240" w:lineRule="auto"/>
        <w:rPr>
          <w:lang w:val="lt-LT"/>
        </w:rPr>
      </w:pPr>
    </w:p>
    <w:p w14:paraId="0F869FD7" w14:textId="77777777" w:rsidR="00F05577" w:rsidRPr="00563178" w:rsidRDefault="00F05577">
      <w:pPr>
        <w:spacing w:line="240" w:lineRule="auto"/>
        <w:rPr>
          <w:lang w:val="lt-LT"/>
        </w:rPr>
      </w:pPr>
      <w:r w:rsidRPr="00563178">
        <w:rPr>
          <w:lang w:val="lt-LT"/>
        </w:rPr>
        <w:t>Jeigu galvojate, kad yra tokių aplinkybių, tablečių vartoti negalima. Kreipkitės į gydytoją ir vykdykite jo nurodymus.</w:t>
      </w:r>
    </w:p>
    <w:p w14:paraId="3AAEC237" w14:textId="77777777" w:rsidR="00F05577" w:rsidRPr="00563178" w:rsidRDefault="00F05577">
      <w:pPr>
        <w:spacing w:line="240" w:lineRule="auto"/>
        <w:rPr>
          <w:lang w:val="lt-LT"/>
        </w:rPr>
      </w:pPr>
    </w:p>
    <w:p w14:paraId="5D5D79EA" w14:textId="77777777" w:rsidR="00F05577" w:rsidRPr="00563178" w:rsidRDefault="00F05577" w:rsidP="00CC6C95">
      <w:pPr>
        <w:pStyle w:val="Antrat4"/>
        <w:spacing w:before="0" w:after="0" w:line="240" w:lineRule="auto"/>
        <w:rPr>
          <w:lang w:val="lt-LT"/>
        </w:rPr>
      </w:pPr>
      <w:r w:rsidRPr="00563178">
        <w:rPr>
          <w:rFonts w:ascii="Times New Roman" w:hAnsi="Times New Roman"/>
          <w:sz w:val="22"/>
          <w:lang w:val="lt-LT"/>
        </w:rPr>
        <w:t xml:space="preserve">Įspėjimai ir atsargumo priemonės </w:t>
      </w:r>
    </w:p>
    <w:p w14:paraId="661B0037" w14:textId="77777777" w:rsidR="00F05577" w:rsidRDefault="00F05577" w:rsidP="00B03AFC">
      <w:pPr>
        <w:numPr>
          <w:ilvl w:val="12"/>
          <w:numId w:val="0"/>
        </w:numPr>
        <w:tabs>
          <w:tab w:val="clear" w:pos="567"/>
        </w:tabs>
        <w:spacing w:line="240" w:lineRule="auto"/>
        <w:ind w:right="-2"/>
        <w:rPr>
          <w:lang w:val="lt-LT"/>
        </w:rPr>
      </w:pPr>
      <w:r w:rsidRPr="00563178">
        <w:rPr>
          <w:lang w:val="lt-LT"/>
        </w:rPr>
        <w:t>Pasitarkite su gydytoju arba vaistininku, prieš pradėdami vartoti Naltrexone Accord:</w:t>
      </w:r>
    </w:p>
    <w:p w14:paraId="0ED5041C" w14:textId="320E4A23" w:rsidR="00CF24CA" w:rsidRPr="00D420F0" w:rsidRDefault="00CF24CA" w:rsidP="003239AF">
      <w:pPr>
        <w:pStyle w:val="Sraopastraipa"/>
        <w:numPr>
          <w:ilvl w:val="0"/>
          <w:numId w:val="21"/>
        </w:numPr>
        <w:tabs>
          <w:tab w:val="clear" w:pos="720"/>
          <w:tab w:val="num" w:pos="567"/>
        </w:tabs>
        <w:spacing w:line="240" w:lineRule="auto"/>
        <w:ind w:left="567" w:right="-2" w:hanging="567"/>
        <w:rPr>
          <w:lang w:val="lt-LT"/>
        </w:rPr>
      </w:pPr>
      <w:r w:rsidRPr="00D420F0">
        <w:rPr>
          <w:lang w:val="lt-LT"/>
        </w:rPr>
        <w:t>Nevartokite opiatų, kol vartojate Naltrexone Accord. Nors Naltrexone Accord paprastai blokuoja kai kuriuos poveikius (t. y. stiprųjį poveikį), tačiau, jei vartosite dideles opiatų dozes, gali atsirasti kvėpavimo sunkumų ir kraujotakos sutrikimų (apsinuodijimas opiatais).</w:t>
      </w:r>
    </w:p>
    <w:p w14:paraId="1D0B6B09" w14:textId="674E9058" w:rsidR="00CF24CA" w:rsidRPr="00D420F0" w:rsidRDefault="00CF24CA" w:rsidP="003239AF">
      <w:pPr>
        <w:pStyle w:val="Sraopastraipa"/>
        <w:numPr>
          <w:ilvl w:val="0"/>
          <w:numId w:val="21"/>
        </w:numPr>
        <w:tabs>
          <w:tab w:val="clear" w:pos="720"/>
          <w:tab w:val="num" w:pos="567"/>
        </w:tabs>
        <w:spacing w:line="240" w:lineRule="auto"/>
        <w:ind w:left="567" w:right="-2" w:hanging="567"/>
        <w:rPr>
          <w:lang w:val="lt-LT"/>
        </w:rPr>
      </w:pPr>
      <w:r w:rsidRPr="00D420F0">
        <w:rPr>
          <w:lang w:val="lt-LT"/>
        </w:rPr>
        <w:t xml:space="preserve">Jeigu vis dar esate priklausomas nuo opiatų, </w:t>
      </w:r>
      <w:r w:rsidR="00624DE7" w:rsidRPr="00D420F0">
        <w:rPr>
          <w:lang w:val="lt-LT"/>
        </w:rPr>
        <w:t xml:space="preserve">Naltrexone Accord </w:t>
      </w:r>
      <w:r w:rsidRPr="00D420F0">
        <w:rPr>
          <w:lang w:val="lt-LT"/>
        </w:rPr>
        <w:t xml:space="preserve">vartoti negalima, nes </w:t>
      </w:r>
      <w:r w:rsidR="00624DE7" w:rsidRPr="00D420F0">
        <w:rPr>
          <w:lang w:val="lt-LT"/>
        </w:rPr>
        <w:t xml:space="preserve">Naltrexone Accord </w:t>
      </w:r>
      <w:r w:rsidRPr="00D420F0">
        <w:rPr>
          <w:lang w:val="lt-LT"/>
        </w:rPr>
        <w:t>tokiu atveju sukels sunkių nutraukimo simptomų.</w:t>
      </w:r>
    </w:p>
    <w:p w14:paraId="5A15E8F9" w14:textId="195875B0" w:rsidR="00CF24CA" w:rsidRPr="00D420F0" w:rsidRDefault="00CF24CA" w:rsidP="003239AF">
      <w:pPr>
        <w:pStyle w:val="Sraopastraipa"/>
        <w:numPr>
          <w:ilvl w:val="0"/>
          <w:numId w:val="21"/>
        </w:numPr>
        <w:tabs>
          <w:tab w:val="clear" w:pos="720"/>
          <w:tab w:val="num" w:pos="567"/>
        </w:tabs>
        <w:spacing w:line="240" w:lineRule="auto"/>
        <w:ind w:left="567" w:right="-2" w:hanging="567"/>
        <w:rPr>
          <w:lang w:val="lt-LT"/>
        </w:rPr>
      </w:pPr>
      <w:r w:rsidRPr="00D420F0">
        <w:rPr>
          <w:lang w:val="lt-LT"/>
        </w:rPr>
        <w:t xml:space="preserve">Turite informuoti kiekvieną Jus gydantį gydytoją, kad vartojate </w:t>
      </w:r>
      <w:r w:rsidR="00624DE7" w:rsidRPr="00D420F0">
        <w:rPr>
          <w:lang w:val="lt-LT"/>
        </w:rPr>
        <w:t>Naltrexone Accord</w:t>
      </w:r>
      <w:r w:rsidRPr="00D420F0">
        <w:rPr>
          <w:lang w:val="lt-LT"/>
        </w:rPr>
        <w:t>. Ne opiatų pagrindu veikiančių anestetikų reikia vartoti, jei Jums reikia anestezijos skubos atveju. Jeigu Jums reikia vartoti anestetikų,</w:t>
      </w:r>
      <w:r w:rsidR="00E14409">
        <w:rPr>
          <w:lang w:val="lt-LT"/>
        </w:rPr>
        <w:t xml:space="preserve"> </w:t>
      </w:r>
      <w:r w:rsidR="005061AF">
        <w:rPr>
          <w:lang w:val="lt-LT"/>
        </w:rPr>
        <w:t xml:space="preserve">savo sudėtyje turinčių </w:t>
      </w:r>
      <w:r w:rsidR="00794F27">
        <w:rPr>
          <w:lang w:val="lt-LT"/>
        </w:rPr>
        <w:t>opiatų</w:t>
      </w:r>
      <w:r w:rsidR="005061AF">
        <w:rPr>
          <w:lang w:val="lt-LT"/>
        </w:rPr>
        <w:t>,</w:t>
      </w:r>
      <w:r w:rsidRPr="00D420F0">
        <w:rPr>
          <w:lang w:val="lt-LT"/>
        </w:rPr>
        <w:t xml:space="preserve"> gali prireikti didesnių dozių nei įprastai. Taip pat galite būti jautresni šalutiniam poveikiui (kvėpavimo pasunkėjimui ir kraujotakos sutrikimams).</w:t>
      </w:r>
    </w:p>
    <w:p w14:paraId="159774D9" w14:textId="57553AFD" w:rsidR="00CF24CA" w:rsidRPr="00D420F0" w:rsidRDefault="00CF24CA" w:rsidP="003239AF">
      <w:pPr>
        <w:pStyle w:val="Sraopastraipa"/>
        <w:numPr>
          <w:ilvl w:val="0"/>
          <w:numId w:val="21"/>
        </w:numPr>
        <w:tabs>
          <w:tab w:val="clear" w:pos="720"/>
          <w:tab w:val="num" w:pos="567"/>
        </w:tabs>
        <w:spacing w:line="240" w:lineRule="auto"/>
        <w:ind w:left="567" w:right="-2" w:hanging="567"/>
        <w:rPr>
          <w:lang w:val="lt-LT"/>
        </w:rPr>
      </w:pPr>
      <w:r w:rsidRPr="00D420F0">
        <w:rPr>
          <w:lang w:val="lt-LT"/>
        </w:rPr>
        <w:t xml:space="preserve">Negalima stengtis įveikti blokuojamąjį </w:t>
      </w:r>
      <w:r w:rsidR="00D420F0" w:rsidRPr="00D420F0">
        <w:rPr>
          <w:lang w:val="lt-LT"/>
        </w:rPr>
        <w:t xml:space="preserve">Naltrexone Accord </w:t>
      </w:r>
      <w:r w:rsidRPr="00D420F0">
        <w:rPr>
          <w:lang w:val="lt-LT"/>
        </w:rPr>
        <w:t xml:space="preserve">poveikį didelėmis opiatų dozėmis. Yra rizika, kad opiatai gali likti Jūsų organizme po to, kai </w:t>
      </w:r>
      <w:r w:rsidR="00D420F0" w:rsidRPr="00D420F0">
        <w:rPr>
          <w:lang w:val="lt-LT"/>
        </w:rPr>
        <w:t xml:space="preserve">Naltrexone Accord </w:t>
      </w:r>
      <w:r w:rsidRPr="00D420F0">
        <w:rPr>
          <w:lang w:val="lt-LT"/>
        </w:rPr>
        <w:t>poveikis praeis. Tokiu atveju galite netyčia perdozuoti, o tai gali sukelti sunkias pasekmes.</w:t>
      </w:r>
    </w:p>
    <w:p w14:paraId="58B87242" w14:textId="4D408B08" w:rsidR="00CF24CA" w:rsidRPr="00D420F0" w:rsidRDefault="00CF24CA" w:rsidP="003239AF">
      <w:pPr>
        <w:pStyle w:val="Sraopastraipa"/>
        <w:numPr>
          <w:ilvl w:val="0"/>
          <w:numId w:val="21"/>
        </w:numPr>
        <w:tabs>
          <w:tab w:val="clear" w:pos="720"/>
          <w:tab w:val="num" w:pos="567"/>
        </w:tabs>
        <w:spacing w:line="240" w:lineRule="auto"/>
        <w:ind w:left="567" w:right="-2" w:hanging="567"/>
        <w:rPr>
          <w:lang w:val="lt-LT"/>
        </w:rPr>
      </w:pPr>
      <w:r w:rsidRPr="00D420F0">
        <w:rPr>
          <w:lang w:val="lt-LT"/>
        </w:rPr>
        <w:t xml:space="preserve">Naltreksoną iš organizmo pašalina kepenys ir inkstai. Nuo opiatų priklausomiems asmenims dažnai pasitaiko kepenų problemų. </w:t>
      </w:r>
      <w:r w:rsidR="00D420F0" w:rsidRPr="00D420F0">
        <w:rPr>
          <w:lang w:val="lt-LT"/>
        </w:rPr>
        <w:t>G</w:t>
      </w:r>
      <w:r w:rsidRPr="00D420F0">
        <w:rPr>
          <w:lang w:val="lt-LT"/>
        </w:rPr>
        <w:t>ydytojas prieš gydymą ir gydymo metu atliks kepenų funkcijos tyrimus.</w:t>
      </w:r>
    </w:p>
    <w:p w14:paraId="5D2C4FFC" w14:textId="77777777" w:rsidR="00F05577" w:rsidRPr="00563178" w:rsidRDefault="00F05577" w:rsidP="00B03AFC">
      <w:pPr>
        <w:tabs>
          <w:tab w:val="clear" w:pos="567"/>
        </w:tabs>
        <w:spacing w:line="240" w:lineRule="auto"/>
        <w:rPr>
          <w:lang w:val="lt-LT"/>
        </w:rPr>
      </w:pPr>
    </w:p>
    <w:p w14:paraId="08056C90" w14:textId="77777777" w:rsidR="00F05577" w:rsidRPr="00563178" w:rsidRDefault="00F05577">
      <w:pPr>
        <w:spacing w:line="240" w:lineRule="auto"/>
        <w:rPr>
          <w:lang w:val="lt-LT"/>
        </w:rPr>
      </w:pPr>
      <w:r w:rsidRPr="00563178">
        <w:rPr>
          <w:lang w:val="lt-LT"/>
        </w:rPr>
        <w:t>Jeigu pasireiškia arba anksčiau buvo kuri nors viena arba keletas iš nurodytų aplinkybių, kreipkitės į gydytoją.</w:t>
      </w:r>
    </w:p>
    <w:p w14:paraId="53228702" w14:textId="77777777" w:rsidR="00F05577" w:rsidRPr="00563178" w:rsidRDefault="00F05577">
      <w:pPr>
        <w:spacing w:line="240" w:lineRule="auto"/>
        <w:rPr>
          <w:lang w:val="lt-LT"/>
        </w:rPr>
      </w:pPr>
    </w:p>
    <w:p w14:paraId="6EA2487E" w14:textId="77777777" w:rsidR="00F05577" w:rsidRPr="00563178" w:rsidRDefault="00F05577">
      <w:pPr>
        <w:spacing w:line="240" w:lineRule="auto"/>
        <w:rPr>
          <w:b/>
          <w:lang w:val="lt-LT"/>
        </w:rPr>
      </w:pPr>
      <w:r w:rsidRPr="00563178">
        <w:rPr>
          <w:b/>
          <w:lang w:val="lt-LT"/>
        </w:rPr>
        <w:t>Vaikams ir paaugliams</w:t>
      </w:r>
    </w:p>
    <w:p w14:paraId="62C3F1C6" w14:textId="77777777" w:rsidR="00F05577" w:rsidRPr="00563178" w:rsidRDefault="00F05577" w:rsidP="00B03AFC">
      <w:pPr>
        <w:tabs>
          <w:tab w:val="clear" w:pos="567"/>
        </w:tabs>
        <w:spacing w:line="240" w:lineRule="auto"/>
        <w:rPr>
          <w:lang w:val="lt-LT"/>
        </w:rPr>
      </w:pPr>
      <w:r w:rsidRPr="00563178">
        <w:rPr>
          <w:lang w:val="lt-LT"/>
        </w:rPr>
        <w:t>Naltreksono vaikams ir jaunesniems kaip 18 metų paaugliams vartoti negalima, nes klinikinių tyrimų duomenų apie šio amžiaus pacientus nepakanka. Vaistinio preparato vartojimo vaikams saugumas nenustatytas.</w:t>
      </w:r>
    </w:p>
    <w:p w14:paraId="121F1744" w14:textId="77777777" w:rsidR="00F05577" w:rsidRPr="00563178" w:rsidRDefault="00F05577" w:rsidP="00B03AFC">
      <w:pPr>
        <w:tabs>
          <w:tab w:val="clear" w:pos="567"/>
        </w:tabs>
        <w:spacing w:line="240" w:lineRule="auto"/>
        <w:rPr>
          <w:lang w:val="lt-LT"/>
        </w:rPr>
      </w:pPr>
    </w:p>
    <w:p w14:paraId="4DCC597A" w14:textId="77777777" w:rsidR="00F05577" w:rsidRPr="00563178" w:rsidRDefault="00F05577">
      <w:pPr>
        <w:spacing w:line="240" w:lineRule="auto"/>
        <w:rPr>
          <w:b/>
          <w:lang w:val="lt-LT"/>
        </w:rPr>
      </w:pPr>
      <w:r w:rsidRPr="00563178">
        <w:rPr>
          <w:b/>
          <w:lang w:val="lt-LT"/>
        </w:rPr>
        <w:t>Senyviems žmonėms</w:t>
      </w:r>
    </w:p>
    <w:p w14:paraId="33918BFE" w14:textId="77777777" w:rsidR="00F05577" w:rsidRPr="00563178" w:rsidRDefault="00F05577">
      <w:pPr>
        <w:spacing w:line="240" w:lineRule="auto"/>
        <w:rPr>
          <w:lang w:val="lt-LT"/>
        </w:rPr>
      </w:pPr>
      <w:r w:rsidRPr="00563178">
        <w:rPr>
          <w:lang w:val="lt-LT"/>
        </w:rPr>
        <w:t>Duomenų apie naltreksono vartojimo pagal šią indikaciją senyviems pacientams saugumą ir veiksmingumą nepakanka.</w:t>
      </w:r>
    </w:p>
    <w:p w14:paraId="71B44D9C" w14:textId="77777777" w:rsidR="00F05577" w:rsidRPr="00563178" w:rsidRDefault="00F05577" w:rsidP="00B03AFC">
      <w:pPr>
        <w:tabs>
          <w:tab w:val="clear" w:pos="567"/>
        </w:tabs>
        <w:spacing w:line="240" w:lineRule="auto"/>
        <w:rPr>
          <w:lang w:val="lt-LT"/>
        </w:rPr>
      </w:pPr>
    </w:p>
    <w:p w14:paraId="2D125EAC" w14:textId="77777777" w:rsidR="00F05577" w:rsidRPr="00563178" w:rsidRDefault="00F05577" w:rsidP="00CC6C95">
      <w:pPr>
        <w:pStyle w:val="Antrat4"/>
        <w:spacing w:before="0" w:after="0" w:line="240" w:lineRule="auto"/>
        <w:rPr>
          <w:lang w:val="lt-LT"/>
        </w:rPr>
      </w:pPr>
      <w:r w:rsidRPr="00563178">
        <w:rPr>
          <w:rFonts w:ascii="Times New Roman" w:hAnsi="Times New Roman"/>
          <w:sz w:val="22"/>
          <w:lang w:val="lt-LT"/>
        </w:rPr>
        <w:t>Kiti vaistai ir Naltrexone Accord</w:t>
      </w:r>
    </w:p>
    <w:p w14:paraId="34C6AFD9" w14:textId="77777777" w:rsidR="00F05577" w:rsidRDefault="00F05577" w:rsidP="00B03AFC">
      <w:pPr>
        <w:numPr>
          <w:ilvl w:val="12"/>
          <w:numId w:val="0"/>
        </w:numPr>
        <w:tabs>
          <w:tab w:val="clear" w:pos="567"/>
        </w:tabs>
        <w:spacing w:line="240" w:lineRule="auto"/>
        <w:ind w:right="-2"/>
        <w:rPr>
          <w:lang w:val="lt-LT"/>
        </w:rPr>
      </w:pPr>
      <w:r w:rsidRPr="00563178">
        <w:rPr>
          <w:lang w:val="lt-LT"/>
        </w:rPr>
        <w:t>Jeigu vartojate ar neseniai vartojote kitų vaistų arba dėl to nesate tikri, apie tai pasakykite gydytojui arba vaistininkui.</w:t>
      </w:r>
    </w:p>
    <w:p w14:paraId="6FDABDCE" w14:textId="6CE75EB4" w:rsidR="00B43DB3" w:rsidRPr="00B43DB3" w:rsidRDefault="00B43DB3" w:rsidP="00B43DB3">
      <w:pPr>
        <w:numPr>
          <w:ilvl w:val="12"/>
          <w:numId w:val="0"/>
        </w:numPr>
        <w:tabs>
          <w:tab w:val="clear" w:pos="567"/>
        </w:tabs>
        <w:spacing w:line="240" w:lineRule="auto"/>
        <w:ind w:right="-2"/>
        <w:rPr>
          <w:lang w:val="lt-LT"/>
        </w:rPr>
      </w:pPr>
      <w:r w:rsidRPr="00B43DB3">
        <w:rPr>
          <w:lang w:val="lt-LT"/>
        </w:rPr>
        <w:t>Kai kurių įprast</w:t>
      </w:r>
      <w:r>
        <w:rPr>
          <w:lang w:val="lt-LT"/>
        </w:rPr>
        <w:t>ų</w:t>
      </w:r>
      <w:r w:rsidRPr="00B43DB3">
        <w:rPr>
          <w:lang w:val="lt-LT"/>
        </w:rPr>
        <w:t xml:space="preserve"> vaistų sudėtyje yra opiatų, todėl jie gali neveikti, kai vartojate </w:t>
      </w:r>
      <w:r w:rsidR="00555596" w:rsidRPr="00555596">
        <w:rPr>
          <w:lang w:val="lt-LT"/>
        </w:rPr>
        <w:t>Naltrexone Accord</w:t>
      </w:r>
      <w:r w:rsidRPr="00B43DB3">
        <w:rPr>
          <w:lang w:val="lt-LT"/>
        </w:rPr>
        <w:t>. Tur</w:t>
      </w:r>
      <w:r w:rsidR="00555596">
        <w:rPr>
          <w:lang w:val="lt-LT"/>
        </w:rPr>
        <w:t>ite</w:t>
      </w:r>
      <w:r w:rsidRPr="00B43DB3">
        <w:rPr>
          <w:lang w:val="lt-LT"/>
        </w:rPr>
        <w:t xml:space="preserve"> informuoti gydytoją, jei Jums reikia </w:t>
      </w:r>
      <w:r w:rsidR="00E50E87">
        <w:rPr>
          <w:lang w:val="lt-LT"/>
        </w:rPr>
        <w:t>vaistų</w:t>
      </w:r>
      <w:r w:rsidRPr="00B43DB3">
        <w:rPr>
          <w:lang w:val="lt-LT"/>
        </w:rPr>
        <w:t xml:space="preserve"> nuo kosulio arba nuo viduriavimo ar skausmo, nes juose gali būti opiatų.</w:t>
      </w:r>
    </w:p>
    <w:p w14:paraId="24219982" w14:textId="7CF13AF3" w:rsidR="00B43DB3" w:rsidRPr="00563178" w:rsidRDefault="00B43DB3" w:rsidP="00B43DB3">
      <w:pPr>
        <w:numPr>
          <w:ilvl w:val="12"/>
          <w:numId w:val="0"/>
        </w:numPr>
        <w:tabs>
          <w:tab w:val="clear" w:pos="567"/>
        </w:tabs>
        <w:spacing w:line="240" w:lineRule="auto"/>
        <w:ind w:right="-2"/>
        <w:rPr>
          <w:lang w:val="lt-LT"/>
        </w:rPr>
      </w:pPr>
      <w:r w:rsidRPr="00B43DB3">
        <w:rPr>
          <w:lang w:val="lt-LT"/>
        </w:rPr>
        <w:t xml:space="preserve">Jeigu, nepaisant kontraindikacijų vartoti kartu, skubiais atvejais prireikia opioidų turinčių vaistų, tinkama dozė skausmui malšinti gali būti didesnė </w:t>
      </w:r>
      <w:r w:rsidR="00E50E87">
        <w:rPr>
          <w:lang w:val="lt-LT"/>
        </w:rPr>
        <w:t>nei</w:t>
      </w:r>
      <w:r w:rsidRPr="00B43DB3">
        <w:rPr>
          <w:lang w:val="lt-LT"/>
        </w:rPr>
        <w:t xml:space="preserve"> įprastai. Atid</w:t>
      </w:r>
      <w:r w:rsidR="0019268B">
        <w:rPr>
          <w:lang w:val="lt-LT"/>
        </w:rPr>
        <w:t>i</w:t>
      </w:r>
      <w:r w:rsidRPr="00B43DB3">
        <w:rPr>
          <w:lang w:val="lt-LT"/>
        </w:rPr>
        <w:t xml:space="preserve"> gydytoj</w:t>
      </w:r>
      <w:r w:rsidR="0019268B">
        <w:rPr>
          <w:lang w:val="lt-LT"/>
        </w:rPr>
        <w:t>o</w:t>
      </w:r>
      <w:r w:rsidRPr="00B43DB3">
        <w:rPr>
          <w:lang w:val="lt-LT"/>
        </w:rPr>
        <w:t xml:space="preserve"> </w:t>
      </w:r>
      <w:r w:rsidR="0019268B">
        <w:rPr>
          <w:lang w:val="lt-LT"/>
        </w:rPr>
        <w:t xml:space="preserve">priežiūra </w:t>
      </w:r>
      <w:r w:rsidRPr="00B43DB3">
        <w:rPr>
          <w:lang w:val="lt-LT"/>
        </w:rPr>
        <w:t>yra absoliučiai būtina, nes pasireiškiantis kvėpavimo slopinimas ir kiti simptomai gali būti stipresni ir ilgiau trunkantys.</w:t>
      </w:r>
    </w:p>
    <w:p w14:paraId="27CB3AC3" w14:textId="77777777" w:rsidR="00F05577" w:rsidRPr="00563178" w:rsidRDefault="00F05577">
      <w:pPr>
        <w:spacing w:line="240" w:lineRule="auto"/>
        <w:rPr>
          <w:lang w:val="lt-LT"/>
        </w:rPr>
      </w:pPr>
    </w:p>
    <w:p w14:paraId="3A9A1BEA" w14:textId="77777777" w:rsidR="00F05577" w:rsidRPr="00563178" w:rsidRDefault="00F05577">
      <w:pPr>
        <w:spacing w:line="240" w:lineRule="auto"/>
        <w:ind w:left="567" w:hanging="567"/>
        <w:rPr>
          <w:b/>
          <w:lang w:val="lt-LT"/>
        </w:rPr>
      </w:pPr>
      <w:r w:rsidRPr="00563178">
        <w:rPr>
          <w:b/>
          <w:lang w:val="lt-LT"/>
        </w:rPr>
        <w:t>Naltrexone Accord vartojimas su maistu ir gėrimais</w:t>
      </w:r>
    </w:p>
    <w:p w14:paraId="452DA804" w14:textId="77777777" w:rsidR="00F05577" w:rsidRPr="00563178" w:rsidRDefault="00F05577" w:rsidP="00B03AFC">
      <w:pPr>
        <w:numPr>
          <w:ilvl w:val="12"/>
          <w:numId w:val="0"/>
        </w:numPr>
        <w:tabs>
          <w:tab w:val="clear" w:pos="567"/>
        </w:tabs>
        <w:spacing w:line="240" w:lineRule="auto"/>
        <w:rPr>
          <w:lang w:val="lt-LT"/>
        </w:rPr>
      </w:pPr>
      <w:r w:rsidRPr="00563178">
        <w:rPr>
          <w:lang w:val="lt-LT"/>
        </w:rPr>
        <w:t>Maistas ir gėrimai neturi įtakos gydymui Naltrexone Accord 50 mg plėvele dengtomis tabletėmis.</w:t>
      </w:r>
    </w:p>
    <w:p w14:paraId="03936A4A" w14:textId="77777777" w:rsidR="00F05577" w:rsidRPr="00563178" w:rsidRDefault="00F05577" w:rsidP="00B03AFC">
      <w:pPr>
        <w:numPr>
          <w:ilvl w:val="12"/>
          <w:numId w:val="0"/>
        </w:numPr>
        <w:tabs>
          <w:tab w:val="clear" w:pos="567"/>
        </w:tabs>
        <w:spacing w:line="240" w:lineRule="auto"/>
        <w:rPr>
          <w:lang w:val="lt-LT"/>
        </w:rPr>
      </w:pPr>
    </w:p>
    <w:p w14:paraId="49613B46" w14:textId="77777777" w:rsidR="00F05577" w:rsidRPr="00563178" w:rsidRDefault="00F05577">
      <w:pPr>
        <w:spacing w:line="240" w:lineRule="auto"/>
        <w:ind w:left="567" w:hanging="567"/>
        <w:rPr>
          <w:b/>
          <w:lang w:val="lt-LT"/>
        </w:rPr>
      </w:pPr>
      <w:r w:rsidRPr="00563178">
        <w:rPr>
          <w:b/>
          <w:lang w:val="lt-LT"/>
        </w:rPr>
        <w:t>Nėštumas ir žindymo laikotarpis</w:t>
      </w:r>
    </w:p>
    <w:p w14:paraId="699BEAED" w14:textId="77777777" w:rsidR="00433D90" w:rsidRPr="00563178" w:rsidRDefault="00433D90" w:rsidP="00433D90">
      <w:pPr>
        <w:spacing w:line="240" w:lineRule="auto"/>
        <w:rPr>
          <w:lang w:val="lt-LT"/>
        </w:rPr>
      </w:pPr>
      <w:r w:rsidRPr="00563178">
        <w:rPr>
          <w:lang w:val="lt-LT"/>
        </w:rPr>
        <w:t>Jeigu esate nėščia, žindote kūdikį, manote, kad galbūt esate nėščia, arba planuojate pastoti, tai prieš vartodama šį vaistą, pasitarkite su gydytoju arba vaistininku.</w:t>
      </w:r>
    </w:p>
    <w:p w14:paraId="3D370515" w14:textId="77777777" w:rsidR="00433D90" w:rsidRDefault="00433D90">
      <w:pPr>
        <w:spacing w:line="240" w:lineRule="auto"/>
        <w:rPr>
          <w:lang w:val="lt-LT"/>
        </w:rPr>
      </w:pPr>
    </w:p>
    <w:p w14:paraId="322BD495" w14:textId="4474503D" w:rsidR="00F05577" w:rsidRPr="00563178" w:rsidRDefault="00F05577">
      <w:pPr>
        <w:spacing w:line="240" w:lineRule="auto"/>
        <w:rPr>
          <w:lang w:val="lt-LT"/>
        </w:rPr>
      </w:pPr>
      <w:r w:rsidRPr="00563178">
        <w:rPr>
          <w:lang w:val="lt-LT"/>
        </w:rPr>
        <w:t>Ar saugu vartoti Naltrexone Accord nėštumo metu, nenustatyta.</w:t>
      </w:r>
    </w:p>
    <w:p w14:paraId="56871E09" w14:textId="77777777" w:rsidR="00F05577" w:rsidRPr="00563178" w:rsidRDefault="00F05577">
      <w:pPr>
        <w:spacing w:line="240" w:lineRule="auto"/>
        <w:rPr>
          <w:lang w:val="lt-LT"/>
        </w:rPr>
      </w:pPr>
    </w:p>
    <w:p w14:paraId="18982B2B" w14:textId="77777777" w:rsidR="00F05577" w:rsidRPr="00563178" w:rsidRDefault="00F05577">
      <w:pPr>
        <w:spacing w:line="240" w:lineRule="auto"/>
        <w:rPr>
          <w:lang w:val="lt-LT"/>
        </w:rPr>
      </w:pPr>
      <w:r w:rsidRPr="00563178">
        <w:rPr>
          <w:lang w:val="lt-LT"/>
        </w:rPr>
        <w:t>Ar naltreksono prasiskverbia į motinos pieną, nežinoma. Ar saugu vartoti naltreksoną naujagimiams ir vaikams, nenustatyta, taigi žindyti kūdikį gydymo Naltrexone Accord metu nerekomenduojama.</w:t>
      </w:r>
    </w:p>
    <w:p w14:paraId="20BCD9AE" w14:textId="77777777" w:rsidR="00F05577" w:rsidRPr="00563178" w:rsidRDefault="00F05577">
      <w:pPr>
        <w:spacing w:line="240" w:lineRule="auto"/>
        <w:rPr>
          <w:lang w:val="lt-LT"/>
        </w:rPr>
      </w:pPr>
    </w:p>
    <w:p w14:paraId="41AF1A04" w14:textId="77777777" w:rsidR="00F05577" w:rsidRPr="00563178" w:rsidRDefault="00F05577">
      <w:pPr>
        <w:spacing w:line="240" w:lineRule="auto"/>
        <w:ind w:left="567" w:hanging="567"/>
        <w:rPr>
          <w:b/>
          <w:lang w:val="lt-LT"/>
        </w:rPr>
      </w:pPr>
    </w:p>
    <w:p w14:paraId="7585D27B" w14:textId="77777777" w:rsidR="00F05577" w:rsidRPr="00563178" w:rsidRDefault="00F05577">
      <w:pPr>
        <w:spacing w:line="240" w:lineRule="auto"/>
        <w:ind w:left="567" w:hanging="567"/>
        <w:rPr>
          <w:b/>
          <w:lang w:val="lt-LT"/>
        </w:rPr>
      </w:pPr>
      <w:r w:rsidRPr="00563178">
        <w:rPr>
          <w:b/>
          <w:lang w:val="lt-LT"/>
        </w:rPr>
        <w:t>Vairavimas ir mechanizmų valdymas</w:t>
      </w:r>
    </w:p>
    <w:p w14:paraId="29E8C061" w14:textId="77777777" w:rsidR="00F05577" w:rsidRPr="00563178" w:rsidRDefault="00F05577">
      <w:pPr>
        <w:spacing w:line="240" w:lineRule="auto"/>
        <w:rPr>
          <w:lang w:val="lt-LT"/>
        </w:rPr>
      </w:pPr>
      <w:r w:rsidRPr="00563178">
        <w:rPr>
          <w:lang w:val="lt-LT"/>
        </w:rPr>
        <w:t>Natreksonas gali bloginti psichines ir (arba) fizines funkcijas, būtinas pavojų kelti galintiems veiksmams (pvz., automobilio vairavimui ar mechanizmų valdymui) atlikti.</w:t>
      </w:r>
    </w:p>
    <w:p w14:paraId="61292147" w14:textId="77777777" w:rsidR="00F05577" w:rsidRPr="00563178" w:rsidRDefault="00F05577" w:rsidP="00B03AFC">
      <w:pPr>
        <w:numPr>
          <w:ilvl w:val="12"/>
          <w:numId w:val="0"/>
        </w:numPr>
        <w:tabs>
          <w:tab w:val="clear" w:pos="567"/>
        </w:tabs>
        <w:spacing w:line="240" w:lineRule="auto"/>
        <w:rPr>
          <w:lang w:val="lt-LT"/>
        </w:rPr>
      </w:pPr>
    </w:p>
    <w:p w14:paraId="01EE8B0C" w14:textId="77777777" w:rsidR="00F05577" w:rsidRPr="00563178" w:rsidRDefault="00F05577" w:rsidP="00B03AFC">
      <w:pPr>
        <w:tabs>
          <w:tab w:val="clear" w:pos="567"/>
          <w:tab w:val="left" w:pos="0"/>
        </w:tabs>
        <w:spacing w:line="240" w:lineRule="auto"/>
        <w:rPr>
          <w:b/>
          <w:lang w:val="lt-LT"/>
        </w:rPr>
      </w:pPr>
      <w:r w:rsidRPr="00563178">
        <w:rPr>
          <w:b/>
          <w:lang w:val="lt-LT"/>
        </w:rPr>
        <w:t>Naltrexone Accord 50 mg plėvele dengtų tablečių sudėtyje yra laktozės monohidrato</w:t>
      </w:r>
    </w:p>
    <w:p w14:paraId="3758EE34" w14:textId="4870BBE6" w:rsidR="00F05577" w:rsidRPr="00563178" w:rsidRDefault="00F05577" w:rsidP="00AA1ADA">
      <w:pPr>
        <w:pStyle w:val="BTEMEASMCA"/>
      </w:pPr>
      <w:r w:rsidRPr="00563178">
        <w:t>Jeigu gydytojas Jums yra sakęs, kad netoleruojate kokių nors angliavandenių, kreipkitės į jį prieš pradėdami vartoti šį vaistą.</w:t>
      </w:r>
    </w:p>
    <w:p w14:paraId="69B70620" w14:textId="77777777" w:rsidR="00F05577" w:rsidRPr="00563178" w:rsidRDefault="00F05577" w:rsidP="00AA1ADA">
      <w:pPr>
        <w:pStyle w:val="BTEMEASMCA"/>
      </w:pPr>
    </w:p>
    <w:p w14:paraId="2D72E42D" w14:textId="77777777" w:rsidR="00F05577" w:rsidRPr="00563178" w:rsidRDefault="00F05577" w:rsidP="00B03AFC">
      <w:pPr>
        <w:numPr>
          <w:ilvl w:val="12"/>
          <w:numId w:val="0"/>
        </w:numPr>
        <w:tabs>
          <w:tab w:val="clear" w:pos="567"/>
        </w:tabs>
        <w:spacing w:line="240" w:lineRule="auto"/>
        <w:ind w:right="-2"/>
        <w:rPr>
          <w:lang w:val="lt-LT"/>
        </w:rPr>
      </w:pPr>
    </w:p>
    <w:p w14:paraId="2BA85110" w14:textId="77777777" w:rsidR="00F05577" w:rsidRPr="00563178" w:rsidRDefault="00F05577" w:rsidP="00CC6C95">
      <w:pPr>
        <w:numPr>
          <w:ilvl w:val="12"/>
          <w:numId w:val="0"/>
        </w:numPr>
        <w:spacing w:line="240" w:lineRule="auto"/>
        <w:ind w:left="567" w:hanging="567"/>
        <w:outlineLvl w:val="0"/>
        <w:rPr>
          <w:b/>
          <w:caps/>
          <w:lang w:val="lt-LT"/>
        </w:rPr>
      </w:pPr>
      <w:r w:rsidRPr="00563178">
        <w:rPr>
          <w:b/>
          <w:lang w:val="lt-LT"/>
        </w:rPr>
        <w:t>3.</w:t>
      </w:r>
      <w:r w:rsidRPr="00563178">
        <w:rPr>
          <w:b/>
          <w:lang w:val="lt-LT"/>
        </w:rPr>
        <w:tab/>
        <w:t>Kaip vartoti Naltrexone Accord</w:t>
      </w:r>
    </w:p>
    <w:p w14:paraId="733AADEC" w14:textId="77777777" w:rsidR="00F05577" w:rsidRPr="00563178" w:rsidRDefault="00F05577">
      <w:pPr>
        <w:spacing w:line="240" w:lineRule="auto"/>
        <w:ind w:left="567" w:hanging="567"/>
        <w:rPr>
          <w:lang w:val="lt-LT"/>
        </w:rPr>
      </w:pPr>
    </w:p>
    <w:p w14:paraId="2D2F3225" w14:textId="77777777" w:rsidR="00F05577" w:rsidRPr="00563178" w:rsidRDefault="00F05577" w:rsidP="00B03AFC">
      <w:pPr>
        <w:tabs>
          <w:tab w:val="clear" w:pos="567"/>
        </w:tabs>
        <w:spacing w:line="240" w:lineRule="auto"/>
        <w:rPr>
          <w:lang w:val="lt-LT"/>
        </w:rPr>
      </w:pPr>
      <w:r w:rsidRPr="00563178">
        <w:rPr>
          <w:lang w:val="lt-LT"/>
        </w:rPr>
        <w:t>Visada vartokite šį vaistą tiksliai kaip nurodė gydytojas arba vaistininkas. Jeigu abejojate, kreipkitės į gydytoją arba vaistininką.</w:t>
      </w:r>
    </w:p>
    <w:p w14:paraId="06A36F37" w14:textId="77777777" w:rsidR="00F05577" w:rsidRPr="00563178" w:rsidRDefault="00F05577">
      <w:pPr>
        <w:spacing w:line="240" w:lineRule="auto"/>
        <w:jc w:val="both"/>
        <w:rPr>
          <w:lang w:val="lt-LT"/>
        </w:rPr>
      </w:pPr>
    </w:p>
    <w:p w14:paraId="46EE462E" w14:textId="77777777" w:rsidR="00F05577" w:rsidRPr="00563178" w:rsidRDefault="00F05577">
      <w:pPr>
        <w:spacing w:line="240" w:lineRule="auto"/>
        <w:jc w:val="both"/>
        <w:rPr>
          <w:lang w:val="lt-LT"/>
        </w:rPr>
      </w:pPr>
      <w:r w:rsidRPr="00563178">
        <w:rPr>
          <w:lang w:val="lt-LT"/>
        </w:rPr>
        <w:t>Jei gydytojas nenurodė kitaip, rekomenduojama dozė yra 1 tabletė per dieną.</w:t>
      </w:r>
    </w:p>
    <w:p w14:paraId="3E072B34" w14:textId="77777777" w:rsidR="00F05577" w:rsidRPr="00563178" w:rsidRDefault="00F05577">
      <w:pPr>
        <w:widowControl w:val="0"/>
        <w:numPr>
          <w:ilvl w:val="12"/>
          <w:numId w:val="0"/>
        </w:numPr>
        <w:spacing w:line="240" w:lineRule="auto"/>
        <w:rPr>
          <w:lang w:val="lt-LT"/>
        </w:rPr>
      </w:pPr>
    </w:p>
    <w:p w14:paraId="34113139"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Naltrexone Accord reikia vartoti per burną užgeriant nedideliu kiekiu vandens.</w:t>
      </w:r>
    </w:p>
    <w:p w14:paraId="129A2E8D"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Prieš pradedant vartoti Naltrexone Accord, turite nevartoti jokių opioidų ne trumpiau kaip 7</w:t>
      </w:r>
      <w:r w:rsidRPr="00563178">
        <w:rPr>
          <w:lang w:val="lt-LT"/>
        </w:rPr>
        <w:noBreakHyphen/>
        <w:t>10 parų. Gydytojas gali atlikti tyrimus, kuriais nustatys, ar nevartojote tokių preparatų prieš pradedant gydymą. Gydymo pradžioje skiriama vartoti po ½ tabletės per parą (25 mg), vėliau dozė padidinama ir reikia vartoti po vieną tabletę per parą (50 mg).</w:t>
      </w:r>
    </w:p>
    <w:p w14:paraId="3FF89EB4"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Naltrexone Accord reikia vartoti tik nuo sutrikimo, kuriam gydyti šį vaistą skyrė gydytojas.</w:t>
      </w:r>
    </w:p>
    <w:p w14:paraId="3FED442B"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Svarbu tiksliai vykdyti gydytojo nurodymus, kokią dozę vartoti.</w:t>
      </w:r>
    </w:p>
    <w:p w14:paraId="0C5D0B3A"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Svarbu vartoti Naltrexone Accord tiek laiko, kiek skyrė gydytojas. Gydymas gali trukti tris mėnesius ar ilgiau. Naltrexone Accord reikia vartoti kartu su kitais gydymo būdais.</w:t>
      </w:r>
    </w:p>
    <w:p w14:paraId="68846F3C" w14:textId="77777777" w:rsidR="00F05577" w:rsidRPr="00563178" w:rsidRDefault="00F05577">
      <w:pPr>
        <w:spacing w:line="240" w:lineRule="auto"/>
        <w:rPr>
          <w:lang w:val="lt-LT"/>
        </w:rPr>
      </w:pPr>
    </w:p>
    <w:p w14:paraId="3BAC2F5B" w14:textId="77777777" w:rsidR="00F05577" w:rsidRPr="00563178" w:rsidRDefault="00F05577" w:rsidP="00B03AFC">
      <w:pPr>
        <w:tabs>
          <w:tab w:val="clear" w:pos="567"/>
        </w:tabs>
        <w:spacing w:line="240" w:lineRule="auto"/>
        <w:rPr>
          <w:lang w:val="lt-LT"/>
        </w:rPr>
      </w:pPr>
      <w:r w:rsidRPr="00563178">
        <w:rPr>
          <w:lang w:val="lt-LT"/>
        </w:rPr>
        <w:t>Jeigu pastebėjote, kad Naltrexone Accord veikia per stipriai arba per silpnai, kreipkitės į gydytoją arba vaistininką.</w:t>
      </w:r>
    </w:p>
    <w:p w14:paraId="57A198BD" w14:textId="77777777" w:rsidR="00F05577" w:rsidRPr="00563178" w:rsidRDefault="00F05577" w:rsidP="00B03AFC">
      <w:pPr>
        <w:tabs>
          <w:tab w:val="clear" w:pos="567"/>
        </w:tabs>
        <w:spacing w:line="240" w:lineRule="auto"/>
        <w:rPr>
          <w:lang w:val="lt-LT"/>
        </w:rPr>
      </w:pPr>
    </w:p>
    <w:p w14:paraId="6D6D6CF7" w14:textId="77777777" w:rsidR="00F05577" w:rsidRPr="00563178" w:rsidRDefault="00F05577">
      <w:pPr>
        <w:spacing w:line="240" w:lineRule="auto"/>
        <w:ind w:left="567" w:hanging="567"/>
        <w:rPr>
          <w:b/>
          <w:lang w:val="lt-LT"/>
        </w:rPr>
      </w:pPr>
      <w:r w:rsidRPr="00563178">
        <w:rPr>
          <w:b/>
          <w:lang w:val="lt-LT"/>
        </w:rPr>
        <w:t>Ką daryti pavartojus per didelę Naltrexone Accord dozę?</w:t>
      </w:r>
    </w:p>
    <w:p w14:paraId="19FA2590" w14:textId="77777777" w:rsidR="00F05577" w:rsidRPr="00563178" w:rsidRDefault="00F05577">
      <w:pPr>
        <w:spacing w:line="240" w:lineRule="auto"/>
        <w:rPr>
          <w:spacing w:val="3"/>
          <w:lang w:val="lt-LT"/>
        </w:rPr>
      </w:pPr>
      <w:r w:rsidRPr="00563178">
        <w:rPr>
          <w:spacing w:val="3"/>
          <w:lang w:val="lt-LT"/>
        </w:rPr>
        <w:t>Jeigu išgėrėte daugiau tablečių nei paskirta, nedelsdami kreipkitės į gydytoją.</w:t>
      </w:r>
    </w:p>
    <w:p w14:paraId="2C7FB318" w14:textId="77777777" w:rsidR="00F05577" w:rsidRPr="00563178" w:rsidRDefault="00F05577">
      <w:pPr>
        <w:spacing w:line="240" w:lineRule="auto"/>
        <w:ind w:left="567" w:hanging="567"/>
        <w:rPr>
          <w:b/>
          <w:lang w:val="lt-LT"/>
        </w:rPr>
      </w:pPr>
    </w:p>
    <w:p w14:paraId="3A0678E2" w14:textId="77777777" w:rsidR="00F05577" w:rsidRPr="00563178" w:rsidRDefault="00F05577">
      <w:pPr>
        <w:spacing w:line="240" w:lineRule="auto"/>
        <w:ind w:left="567" w:hanging="567"/>
        <w:rPr>
          <w:b/>
          <w:lang w:val="lt-LT"/>
        </w:rPr>
      </w:pPr>
      <w:r w:rsidRPr="00563178">
        <w:rPr>
          <w:b/>
          <w:lang w:val="lt-LT"/>
        </w:rPr>
        <w:t xml:space="preserve">Pamiršus pavartoti Naltrexone Accord </w:t>
      </w:r>
    </w:p>
    <w:p w14:paraId="255855C9" w14:textId="77777777" w:rsidR="00F05577" w:rsidRPr="00563178" w:rsidRDefault="00F05577">
      <w:pPr>
        <w:spacing w:line="240" w:lineRule="auto"/>
        <w:rPr>
          <w:spacing w:val="3"/>
          <w:lang w:val="lt-LT"/>
        </w:rPr>
      </w:pPr>
      <w:r w:rsidRPr="00563178">
        <w:rPr>
          <w:spacing w:val="3"/>
          <w:lang w:val="lt-LT"/>
        </w:rPr>
        <w:t xml:space="preserve">Kai tik atsiminsite, išgerkite </w:t>
      </w:r>
      <w:r w:rsidRPr="00563178">
        <w:rPr>
          <w:lang w:val="lt-LT"/>
        </w:rPr>
        <w:t>Naltrexone Accord 50 mg plėvele dengtą tabletę</w:t>
      </w:r>
      <w:r w:rsidRPr="00563178">
        <w:rPr>
          <w:spacing w:val="3"/>
          <w:lang w:val="lt-LT"/>
        </w:rPr>
        <w:t xml:space="preserve">. </w:t>
      </w:r>
      <w:r w:rsidRPr="00563178">
        <w:rPr>
          <w:lang w:val="lt-LT"/>
        </w:rPr>
        <w:t>Negalima vartoti dvigubos dozės norint kompensuoti praleistą dozę</w:t>
      </w:r>
      <w:r w:rsidRPr="00563178">
        <w:rPr>
          <w:spacing w:val="3"/>
          <w:lang w:val="lt-LT"/>
        </w:rPr>
        <w:t>.</w:t>
      </w:r>
    </w:p>
    <w:p w14:paraId="48DFD823" w14:textId="77777777" w:rsidR="00F05577" w:rsidRPr="00563178" w:rsidRDefault="00F05577">
      <w:pPr>
        <w:spacing w:line="240" w:lineRule="auto"/>
        <w:rPr>
          <w:spacing w:val="3"/>
          <w:lang w:val="lt-LT"/>
        </w:rPr>
      </w:pPr>
    </w:p>
    <w:p w14:paraId="4E738191" w14:textId="77777777" w:rsidR="00F05577" w:rsidRPr="00563178" w:rsidRDefault="00F05577">
      <w:pPr>
        <w:spacing w:line="240" w:lineRule="auto"/>
        <w:ind w:left="567" w:hanging="567"/>
        <w:rPr>
          <w:lang w:val="lt-LT"/>
        </w:rPr>
      </w:pPr>
      <w:r w:rsidRPr="00563178">
        <w:rPr>
          <w:b/>
          <w:lang w:val="lt-LT"/>
        </w:rPr>
        <w:t xml:space="preserve">Nustojus vartoti Naltrexone Accord </w:t>
      </w:r>
    </w:p>
    <w:p w14:paraId="403E8320" w14:textId="77777777" w:rsidR="00F05577" w:rsidRPr="00563178" w:rsidRDefault="00F05577">
      <w:pPr>
        <w:widowControl w:val="0"/>
        <w:spacing w:line="240" w:lineRule="auto"/>
        <w:rPr>
          <w:lang w:val="lt-LT"/>
        </w:rPr>
      </w:pPr>
      <w:r w:rsidRPr="00563178">
        <w:rPr>
          <w:lang w:val="lt-LT"/>
        </w:rPr>
        <w:t>Jeigu norėtumėte nutraukti gydymą anksčiau nei buvo nurodyta, visada pasitarkite su gydytoju.</w:t>
      </w:r>
    </w:p>
    <w:p w14:paraId="3939283C" w14:textId="77777777" w:rsidR="00F05577" w:rsidRPr="00563178" w:rsidRDefault="00F05577">
      <w:pPr>
        <w:widowControl w:val="0"/>
        <w:spacing w:line="240" w:lineRule="auto"/>
        <w:rPr>
          <w:lang w:val="lt-LT"/>
        </w:rPr>
      </w:pPr>
    </w:p>
    <w:p w14:paraId="60C955D2" w14:textId="77777777" w:rsidR="00F05577" w:rsidRPr="00563178" w:rsidRDefault="00F05577">
      <w:pPr>
        <w:spacing w:line="240" w:lineRule="auto"/>
        <w:rPr>
          <w:lang w:val="lt-LT"/>
        </w:rPr>
      </w:pPr>
      <w:r w:rsidRPr="00563178">
        <w:rPr>
          <w:lang w:val="lt-LT"/>
        </w:rPr>
        <w:t>Jeigu kiltų daugiau klausimų dėl šio vaisto vartojimo, kreipkitės į gydytoją arba vaistininką.</w:t>
      </w:r>
    </w:p>
    <w:p w14:paraId="26EE32D5" w14:textId="77777777" w:rsidR="00F05577" w:rsidRPr="00563178" w:rsidRDefault="00F05577">
      <w:pPr>
        <w:spacing w:line="240" w:lineRule="auto"/>
        <w:rPr>
          <w:spacing w:val="3"/>
          <w:lang w:val="lt-LT"/>
        </w:rPr>
      </w:pPr>
    </w:p>
    <w:p w14:paraId="1B20CB2E" w14:textId="77777777" w:rsidR="00F05577" w:rsidRPr="00563178" w:rsidRDefault="00F05577" w:rsidP="00B03AFC">
      <w:pPr>
        <w:numPr>
          <w:ilvl w:val="12"/>
          <w:numId w:val="0"/>
        </w:numPr>
        <w:tabs>
          <w:tab w:val="clear" w:pos="567"/>
        </w:tabs>
        <w:spacing w:line="240" w:lineRule="auto"/>
        <w:ind w:right="-2"/>
        <w:rPr>
          <w:lang w:val="lt-LT"/>
        </w:rPr>
      </w:pPr>
    </w:p>
    <w:p w14:paraId="541F6738" w14:textId="77777777" w:rsidR="00F05577" w:rsidRPr="00563178" w:rsidRDefault="00F05577" w:rsidP="00CC6C95">
      <w:pPr>
        <w:numPr>
          <w:ilvl w:val="12"/>
          <w:numId w:val="0"/>
        </w:numPr>
        <w:spacing w:line="240" w:lineRule="auto"/>
        <w:ind w:left="567" w:hanging="567"/>
        <w:outlineLvl w:val="0"/>
        <w:rPr>
          <w:b/>
          <w:caps/>
          <w:lang w:val="lt-LT"/>
        </w:rPr>
      </w:pPr>
      <w:r w:rsidRPr="00563178">
        <w:rPr>
          <w:b/>
          <w:caps/>
          <w:lang w:val="lt-LT"/>
        </w:rPr>
        <w:t>4.</w:t>
      </w:r>
      <w:r w:rsidRPr="00563178">
        <w:rPr>
          <w:b/>
          <w:caps/>
          <w:lang w:val="lt-LT"/>
        </w:rPr>
        <w:tab/>
      </w:r>
      <w:r w:rsidRPr="00563178">
        <w:rPr>
          <w:b/>
          <w:lang w:val="lt-LT"/>
        </w:rPr>
        <w:t>Galimas šalutinis poveikis</w:t>
      </w:r>
    </w:p>
    <w:p w14:paraId="53C7C26F" w14:textId="77777777" w:rsidR="00F05577" w:rsidRPr="00563178" w:rsidRDefault="00F05577">
      <w:pPr>
        <w:spacing w:line="240" w:lineRule="auto"/>
        <w:ind w:left="567" w:hanging="567"/>
        <w:rPr>
          <w:lang w:val="lt-LT"/>
        </w:rPr>
      </w:pPr>
    </w:p>
    <w:p w14:paraId="317AF62A" w14:textId="77777777" w:rsidR="00F05577" w:rsidRPr="00563178" w:rsidRDefault="00F05577" w:rsidP="00B03AFC">
      <w:pPr>
        <w:tabs>
          <w:tab w:val="clear" w:pos="567"/>
          <w:tab w:val="left" w:pos="0"/>
        </w:tabs>
        <w:spacing w:line="240" w:lineRule="auto"/>
        <w:rPr>
          <w:lang w:val="lt-LT"/>
        </w:rPr>
      </w:pPr>
      <w:r w:rsidRPr="00563178">
        <w:rPr>
          <w:lang w:val="lt-LT"/>
        </w:rPr>
        <w:t>Šis vaistas, kaip ir visi kiti, gali sukelti šalutinį poveikį, nors jis pasireiškia ne visiems žmonėms.</w:t>
      </w:r>
    </w:p>
    <w:p w14:paraId="55427AEE" w14:textId="77777777" w:rsidR="00F05577" w:rsidRPr="00563178" w:rsidRDefault="00F05577" w:rsidP="00B03AFC">
      <w:pPr>
        <w:numPr>
          <w:ilvl w:val="12"/>
          <w:numId w:val="0"/>
        </w:numPr>
        <w:tabs>
          <w:tab w:val="clear" w:pos="567"/>
        </w:tabs>
        <w:spacing w:line="240" w:lineRule="auto"/>
        <w:ind w:right="-2"/>
        <w:rPr>
          <w:lang w:val="lt-LT"/>
        </w:rPr>
      </w:pPr>
    </w:p>
    <w:p w14:paraId="7272D5D9" w14:textId="77777777" w:rsidR="00F05577" w:rsidRPr="00563178" w:rsidRDefault="00F05577">
      <w:pPr>
        <w:numPr>
          <w:ilvl w:val="12"/>
          <w:numId w:val="0"/>
        </w:numPr>
        <w:spacing w:line="240" w:lineRule="auto"/>
        <w:rPr>
          <w:lang w:val="lt-LT"/>
        </w:rPr>
      </w:pPr>
      <w:r w:rsidRPr="00563178">
        <w:rPr>
          <w:lang w:val="lt-LT"/>
        </w:rPr>
        <w:t>Naltrexone Accord</w:t>
      </w:r>
      <w:r w:rsidRPr="00563178">
        <w:rPr>
          <w:b/>
          <w:lang w:val="lt-LT"/>
        </w:rPr>
        <w:t xml:space="preserve"> </w:t>
      </w:r>
      <w:r w:rsidRPr="00563178">
        <w:rPr>
          <w:lang w:val="lt-LT"/>
        </w:rPr>
        <w:t>50 mg plėvele dengtos tabletės gali pabloginti kepenų funkciją. Jūsų gydytojas gali atlikti kraujo tyrimus kepenų funkcijai stebėti prieš gydymą bei įvairiu laiku gydymo metu.</w:t>
      </w:r>
    </w:p>
    <w:p w14:paraId="3A82DA6C" w14:textId="77777777" w:rsidR="00F05577" w:rsidRPr="00563178" w:rsidRDefault="00F05577">
      <w:pPr>
        <w:spacing w:line="240" w:lineRule="auto"/>
        <w:rPr>
          <w:lang w:val="lt-LT"/>
        </w:rPr>
      </w:pPr>
    </w:p>
    <w:p w14:paraId="49022CFD" w14:textId="77777777" w:rsidR="00F05577" w:rsidRPr="00563178" w:rsidRDefault="00F05577">
      <w:pPr>
        <w:spacing w:line="240" w:lineRule="auto"/>
        <w:rPr>
          <w:lang w:val="lt-LT"/>
        </w:rPr>
      </w:pPr>
      <w:r w:rsidRPr="00563178">
        <w:rPr>
          <w:lang w:val="lt-LT"/>
        </w:rPr>
        <w:t xml:space="preserve">Jei pastebėsite bet kurį toliau išvardytą poveikį, </w:t>
      </w:r>
      <w:r w:rsidRPr="00563178">
        <w:rPr>
          <w:b/>
          <w:lang w:val="lt-LT"/>
        </w:rPr>
        <w:t xml:space="preserve">nedelsdami nutraukite </w:t>
      </w:r>
      <w:r w:rsidRPr="00563178">
        <w:rPr>
          <w:lang w:val="lt-LT"/>
        </w:rPr>
        <w:t>Naltrexone Accord</w:t>
      </w:r>
      <w:r w:rsidRPr="00563178">
        <w:rPr>
          <w:b/>
          <w:lang w:val="lt-LT"/>
        </w:rPr>
        <w:t xml:space="preserve"> </w:t>
      </w:r>
      <w:r w:rsidRPr="00563178">
        <w:rPr>
          <w:lang w:val="lt-LT"/>
        </w:rPr>
        <w:t>50 mg plėvele dengtų tablečių vartojimą ir kreipkitės į savo gydytoją.</w:t>
      </w:r>
    </w:p>
    <w:p w14:paraId="7384B1E2"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Ilgiau kaip kelias dienas trunkantis pilvo skausmas</w:t>
      </w:r>
    </w:p>
    <w:p w14:paraId="44A93259"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Baltos išmatos</w:t>
      </w:r>
    </w:p>
    <w:p w14:paraId="29FD54EE"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Šlapimo patamsėjimas</w:t>
      </w:r>
    </w:p>
    <w:p w14:paraId="76AFE4B5"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Akių pageltimas</w:t>
      </w:r>
    </w:p>
    <w:p w14:paraId="54E5E113" w14:textId="77777777" w:rsidR="00F05577" w:rsidRPr="00563178" w:rsidRDefault="00F05577">
      <w:pPr>
        <w:numPr>
          <w:ilvl w:val="12"/>
          <w:numId w:val="0"/>
        </w:numPr>
        <w:spacing w:line="240" w:lineRule="auto"/>
        <w:rPr>
          <w:lang w:val="lt-LT"/>
        </w:rPr>
      </w:pPr>
      <w:r w:rsidRPr="00563178">
        <w:rPr>
          <w:lang w:val="lt-LT"/>
        </w:rPr>
        <w:t>Tai gali būti kepenų veiklos sutrikimo požymiai.</w:t>
      </w:r>
    </w:p>
    <w:p w14:paraId="11F87058" w14:textId="77777777" w:rsidR="00F05577" w:rsidRPr="00563178" w:rsidRDefault="00F05577">
      <w:pPr>
        <w:spacing w:line="240" w:lineRule="auto"/>
        <w:rPr>
          <w:lang w:val="lt-LT"/>
        </w:rPr>
      </w:pPr>
    </w:p>
    <w:p w14:paraId="02FA9CAA" w14:textId="77777777" w:rsidR="00F05577" w:rsidRPr="00563178" w:rsidRDefault="00F05577">
      <w:pPr>
        <w:spacing w:line="240" w:lineRule="auto"/>
        <w:rPr>
          <w:lang w:val="lt-LT"/>
        </w:rPr>
      </w:pPr>
      <w:r w:rsidRPr="00563178">
        <w:rPr>
          <w:lang w:val="lt-LT"/>
        </w:rPr>
        <w:t>Jei pastebėsite bet kurį toliau išvardytą poveikį, nedelsdami</w:t>
      </w:r>
      <w:r w:rsidRPr="00563178">
        <w:rPr>
          <w:b/>
          <w:lang w:val="lt-LT"/>
        </w:rPr>
        <w:t xml:space="preserve"> </w:t>
      </w:r>
      <w:r w:rsidRPr="00563178">
        <w:rPr>
          <w:lang w:val="lt-LT"/>
        </w:rPr>
        <w:t>kreipkitės į savo gydytoją.</w:t>
      </w:r>
    </w:p>
    <w:p w14:paraId="6358DE2D"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Veido, lūpų ar liežuvio patinimas</w:t>
      </w:r>
    </w:p>
    <w:p w14:paraId="63505BEF"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Odos išbėrimas</w:t>
      </w:r>
    </w:p>
    <w:p w14:paraId="1CE3CCC6"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Kvėpavimo pasunkėjimas</w:t>
      </w:r>
    </w:p>
    <w:p w14:paraId="6A337F73" w14:textId="77777777" w:rsidR="00F05577" w:rsidRPr="00563178" w:rsidRDefault="00F05577">
      <w:pPr>
        <w:spacing w:line="240" w:lineRule="auto"/>
        <w:rPr>
          <w:lang w:val="lt-LT"/>
        </w:rPr>
      </w:pPr>
      <w:r w:rsidRPr="00563178">
        <w:rPr>
          <w:lang w:val="lt-LT"/>
        </w:rPr>
        <w:t>Tai gali būti alerginės reakcijos požymiai.</w:t>
      </w:r>
    </w:p>
    <w:p w14:paraId="54AD4F78" w14:textId="77777777" w:rsidR="00F05577" w:rsidRPr="00563178" w:rsidRDefault="00F05577">
      <w:pPr>
        <w:spacing w:line="240" w:lineRule="auto"/>
        <w:rPr>
          <w:lang w:val="lt-LT"/>
        </w:rPr>
      </w:pPr>
    </w:p>
    <w:p w14:paraId="17CE8FA1" w14:textId="31EA3F8C" w:rsidR="00F05577" w:rsidRPr="00563178" w:rsidRDefault="00F05577">
      <w:pPr>
        <w:spacing w:line="240" w:lineRule="auto"/>
        <w:rPr>
          <w:b/>
          <w:lang w:val="lt-LT"/>
        </w:rPr>
      </w:pPr>
      <w:r w:rsidRPr="00563178">
        <w:rPr>
          <w:b/>
          <w:lang w:val="lt-LT"/>
        </w:rPr>
        <w:t xml:space="preserve">Labai </w:t>
      </w:r>
      <w:r w:rsidR="00844B2A" w:rsidRPr="00563178">
        <w:rPr>
          <w:b/>
          <w:lang w:val="lt-LT"/>
        </w:rPr>
        <w:t>dažn</w:t>
      </w:r>
      <w:r w:rsidR="00844B2A">
        <w:rPr>
          <w:b/>
          <w:lang w:val="lt-LT"/>
        </w:rPr>
        <w:t>i šalutinio</w:t>
      </w:r>
      <w:r w:rsidR="00844B2A" w:rsidRPr="00563178">
        <w:rPr>
          <w:b/>
          <w:lang w:val="lt-LT"/>
        </w:rPr>
        <w:t xml:space="preserve"> </w:t>
      </w:r>
      <w:r w:rsidRPr="00563178">
        <w:rPr>
          <w:b/>
          <w:lang w:val="lt-LT"/>
        </w:rPr>
        <w:t>poveiki</w:t>
      </w:r>
      <w:r w:rsidR="00844B2A">
        <w:rPr>
          <w:b/>
          <w:lang w:val="lt-LT"/>
        </w:rPr>
        <w:t>o reiškiniai</w:t>
      </w:r>
      <w:r w:rsidRPr="00563178">
        <w:rPr>
          <w:b/>
          <w:lang w:val="lt-LT"/>
        </w:rPr>
        <w:t xml:space="preserve"> (gali </w:t>
      </w:r>
      <w:r w:rsidR="00844B2A">
        <w:rPr>
          <w:b/>
          <w:lang w:val="lt-LT"/>
        </w:rPr>
        <w:t>pasireikšti ne rečiau</w:t>
      </w:r>
      <w:r w:rsidRPr="00563178">
        <w:rPr>
          <w:b/>
          <w:lang w:val="lt-LT"/>
        </w:rPr>
        <w:t xml:space="preserve"> kaip 1 iš 10</w:t>
      </w:r>
      <w:r w:rsidR="00844B2A">
        <w:rPr>
          <w:b/>
          <w:lang w:val="lt-LT"/>
        </w:rPr>
        <w:t> asmenų</w:t>
      </w:r>
      <w:r w:rsidRPr="00563178">
        <w:rPr>
          <w:b/>
          <w:lang w:val="lt-LT"/>
        </w:rPr>
        <w:t>)</w:t>
      </w:r>
    </w:p>
    <w:p w14:paraId="6A68CF94"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Miego sutrikimas</w:t>
      </w:r>
    </w:p>
    <w:p w14:paraId="51F05487"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Nerimas ar nervingumas</w:t>
      </w:r>
    </w:p>
    <w:p w14:paraId="0BE7B13D"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Pilvo diegliai ir skausmas</w:t>
      </w:r>
    </w:p>
    <w:p w14:paraId="52871DBE"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Pykinimas ir (arba) vėmimas</w:t>
      </w:r>
    </w:p>
    <w:p w14:paraId="248CDEC9"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Energijos ar jėgų stoka</w:t>
      </w:r>
    </w:p>
    <w:p w14:paraId="4B4B99EA"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Sąnarių ir (arba) raumenų skausmas</w:t>
      </w:r>
    </w:p>
    <w:p w14:paraId="2E5C7821"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Galvos skausmas</w:t>
      </w:r>
    </w:p>
    <w:p w14:paraId="2C7966D3"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Dažnas ar neritmingas širdies plakimas</w:t>
      </w:r>
    </w:p>
    <w:p w14:paraId="486A8884"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Neramumas</w:t>
      </w:r>
    </w:p>
    <w:p w14:paraId="3A03FDF4" w14:textId="77777777" w:rsidR="00F05577" w:rsidRPr="00563178" w:rsidRDefault="00F05577">
      <w:pPr>
        <w:spacing w:line="240" w:lineRule="auto"/>
        <w:rPr>
          <w:lang w:val="lt-LT"/>
        </w:rPr>
      </w:pPr>
    </w:p>
    <w:p w14:paraId="463256DA" w14:textId="6FCA8AC6" w:rsidR="00F05577" w:rsidRPr="00563178" w:rsidRDefault="00F05577">
      <w:pPr>
        <w:spacing w:line="240" w:lineRule="auto"/>
        <w:rPr>
          <w:b/>
          <w:lang w:val="lt-LT"/>
        </w:rPr>
      </w:pPr>
      <w:r w:rsidRPr="00563178">
        <w:rPr>
          <w:b/>
          <w:lang w:val="lt-LT"/>
        </w:rPr>
        <w:t>Dažn</w:t>
      </w:r>
      <w:r w:rsidR="00844B2A">
        <w:rPr>
          <w:b/>
          <w:lang w:val="lt-LT"/>
        </w:rPr>
        <w:t>i šalutinio</w:t>
      </w:r>
      <w:r w:rsidRPr="00563178">
        <w:rPr>
          <w:b/>
          <w:lang w:val="lt-LT"/>
        </w:rPr>
        <w:t xml:space="preserve"> poveiki</w:t>
      </w:r>
      <w:r w:rsidR="00844B2A">
        <w:rPr>
          <w:b/>
          <w:lang w:val="lt-LT"/>
        </w:rPr>
        <w:t>o reiškiniai</w:t>
      </w:r>
      <w:r w:rsidRPr="00563178">
        <w:rPr>
          <w:b/>
          <w:lang w:val="lt-LT"/>
        </w:rPr>
        <w:t xml:space="preserve"> (gali </w:t>
      </w:r>
      <w:r w:rsidR="00844B2A">
        <w:rPr>
          <w:b/>
          <w:lang w:val="lt-LT"/>
        </w:rPr>
        <w:t>pasireikšti</w:t>
      </w:r>
      <w:r w:rsidRPr="00563178">
        <w:rPr>
          <w:b/>
          <w:lang w:val="lt-LT"/>
        </w:rPr>
        <w:t xml:space="preserve"> </w:t>
      </w:r>
      <w:r w:rsidR="00844B2A">
        <w:rPr>
          <w:b/>
          <w:lang w:val="lt-LT"/>
        </w:rPr>
        <w:t xml:space="preserve">rečiau </w:t>
      </w:r>
      <w:r w:rsidRPr="00563178">
        <w:rPr>
          <w:b/>
          <w:lang w:val="lt-LT"/>
        </w:rPr>
        <w:t>kaip 1 iš 10</w:t>
      </w:r>
      <w:r w:rsidR="00844B2A">
        <w:rPr>
          <w:b/>
          <w:lang w:val="lt-LT"/>
        </w:rPr>
        <w:t xml:space="preserve"> asmenų</w:t>
      </w:r>
      <w:r w:rsidRPr="00563178">
        <w:rPr>
          <w:b/>
          <w:lang w:val="lt-LT"/>
        </w:rPr>
        <w:t>)</w:t>
      </w:r>
    </w:p>
    <w:p w14:paraId="143AC18A"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Irzlumas</w:t>
      </w:r>
    </w:p>
    <w:p w14:paraId="2D1F8488"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Nuotaikų kaita</w:t>
      </w:r>
    </w:p>
    <w:p w14:paraId="2D2C0E21"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Energijos padidėjimas</w:t>
      </w:r>
    </w:p>
    <w:p w14:paraId="0E26CEB9"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Liūdnumas</w:t>
      </w:r>
    </w:p>
    <w:p w14:paraId="01D554AB"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Svaigulys</w:t>
      </w:r>
    </w:p>
    <w:p w14:paraId="701DE635"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Drebulys</w:t>
      </w:r>
    </w:p>
    <w:p w14:paraId="4615610A"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Sustiprėjęs ar per stiprus prakaitavimas</w:t>
      </w:r>
    </w:p>
    <w:p w14:paraId="3D3888AF"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Galvos sukimasis (</w:t>
      </w:r>
      <w:r w:rsidRPr="00563178">
        <w:rPr>
          <w:i/>
          <w:lang w:val="lt-LT"/>
        </w:rPr>
        <w:t>vertigo</w:t>
      </w:r>
      <w:r w:rsidRPr="00563178">
        <w:rPr>
          <w:lang w:val="lt-LT"/>
        </w:rPr>
        <w:t>)</w:t>
      </w:r>
    </w:p>
    <w:p w14:paraId="3CE0896D"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Ašarojimo sustiprėjimas</w:t>
      </w:r>
    </w:p>
    <w:p w14:paraId="0D04EB00"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Padažnėjęs širdies plakimas</w:t>
      </w:r>
    </w:p>
    <w:p w14:paraId="10B80EA8"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Juntamas širdies plakimas</w:t>
      </w:r>
    </w:p>
    <w:p w14:paraId="00170A98"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Elektrokardiogramos (EKG) pokyčiai</w:t>
      </w:r>
    </w:p>
    <w:p w14:paraId="0EFE083E"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Krūtinės skausmas</w:t>
      </w:r>
    </w:p>
    <w:p w14:paraId="428EEDA5"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Viduriavimas</w:t>
      </w:r>
    </w:p>
    <w:p w14:paraId="003FA024"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Vidurių užkietėjimas</w:t>
      </w:r>
    </w:p>
    <w:p w14:paraId="23EF3423"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Išbėrimas</w:t>
      </w:r>
    </w:p>
    <w:p w14:paraId="2AAFD8E4"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Šlapimo susilaikymas</w:t>
      </w:r>
    </w:p>
    <w:p w14:paraId="37207134"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Vėlyva ejakuliacija</w:t>
      </w:r>
    </w:p>
    <w:p w14:paraId="72A3B194"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Erekcijos sutrikimas</w:t>
      </w:r>
    </w:p>
    <w:p w14:paraId="0CE064DE"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Apetito netekimas</w:t>
      </w:r>
    </w:p>
    <w:p w14:paraId="178A53EB"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Troškulys</w:t>
      </w:r>
    </w:p>
    <w:p w14:paraId="30C22BD9"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Energijos padidėjimas</w:t>
      </w:r>
    </w:p>
    <w:p w14:paraId="2418F6A1"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Šaltkrėtis</w:t>
      </w:r>
    </w:p>
    <w:p w14:paraId="6CBA4D4F" w14:textId="77777777" w:rsidR="00F05577" w:rsidRPr="00563178" w:rsidRDefault="00F05577" w:rsidP="00CC6C95">
      <w:pPr>
        <w:pStyle w:val="Default"/>
        <w:rPr>
          <w:lang w:val="lt-LT"/>
        </w:rPr>
      </w:pPr>
    </w:p>
    <w:p w14:paraId="4234D333" w14:textId="6FE981CB" w:rsidR="00F05577" w:rsidRPr="00563178" w:rsidRDefault="00F05577">
      <w:pPr>
        <w:spacing w:line="240" w:lineRule="auto"/>
        <w:rPr>
          <w:b/>
          <w:lang w:val="lt-LT"/>
        </w:rPr>
      </w:pPr>
      <w:r w:rsidRPr="00563178">
        <w:rPr>
          <w:b/>
          <w:lang w:val="lt-LT"/>
        </w:rPr>
        <w:t>Nedažn</w:t>
      </w:r>
      <w:r w:rsidR="00844B2A">
        <w:rPr>
          <w:b/>
          <w:lang w:val="lt-LT"/>
        </w:rPr>
        <w:t>i šalutinio</w:t>
      </w:r>
      <w:r w:rsidRPr="00563178">
        <w:rPr>
          <w:b/>
          <w:lang w:val="lt-LT"/>
        </w:rPr>
        <w:t xml:space="preserve"> poveiki</w:t>
      </w:r>
      <w:r w:rsidR="00844B2A">
        <w:rPr>
          <w:b/>
          <w:lang w:val="lt-LT"/>
        </w:rPr>
        <w:t>o reiškiniai</w:t>
      </w:r>
      <w:r w:rsidRPr="00563178">
        <w:rPr>
          <w:b/>
          <w:lang w:val="lt-LT"/>
        </w:rPr>
        <w:t xml:space="preserve"> (gali </w:t>
      </w:r>
      <w:r w:rsidR="00844B2A">
        <w:rPr>
          <w:b/>
          <w:lang w:val="lt-LT"/>
        </w:rPr>
        <w:t>pasireikšti rečiau</w:t>
      </w:r>
      <w:r w:rsidRPr="00563178">
        <w:rPr>
          <w:b/>
          <w:lang w:val="lt-LT"/>
        </w:rPr>
        <w:t xml:space="preserve"> kaip 1 iš 100</w:t>
      </w:r>
      <w:r w:rsidR="00844B2A">
        <w:rPr>
          <w:b/>
          <w:lang w:val="lt-LT"/>
        </w:rPr>
        <w:t> asmenų</w:t>
      </w:r>
      <w:r w:rsidRPr="00563178">
        <w:rPr>
          <w:b/>
          <w:lang w:val="lt-LT"/>
        </w:rPr>
        <w:t>)</w:t>
      </w:r>
    </w:p>
    <w:p w14:paraId="7F971CF9"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Tam tikros infekcijos (pvz., burnos pūslelinė, grybelių sukelta pėdos infekcija)</w:t>
      </w:r>
    </w:p>
    <w:p w14:paraId="633F674E"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Limfmazgių padidėjimas ar patinimas</w:t>
      </w:r>
    </w:p>
    <w:p w14:paraId="126AF614"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Haliucinacijos</w:t>
      </w:r>
    </w:p>
    <w:p w14:paraId="2C6F0F78"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Minčių susipainiojimas</w:t>
      </w:r>
    </w:p>
    <w:p w14:paraId="3BB13CE5"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Depresija</w:t>
      </w:r>
    </w:p>
    <w:p w14:paraId="1979EFEA"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Paranoja</w:t>
      </w:r>
    </w:p>
    <w:p w14:paraId="75F5ABDC"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Orientacijos sutrikimas</w:t>
      </w:r>
    </w:p>
    <w:p w14:paraId="6CCF1E8A"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Košmariški sapnai</w:t>
      </w:r>
    </w:p>
    <w:p w14:paraId="60D38BA4"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Baimingas susijaudinimas</w:t>
      </w:r>
    </w:p>
    <w:p w14:paraId="2EA107FE"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Lytinio potraukio sumažėjimas</w:t>
      </w:r>
    </w:p>
    <w:p w14:paraId="72BC66F3"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Nenormalūs sapnai</w:t>
      </w:r>
    </w:p>
    <w:p w14:paraId="40C663A6"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Drebulys</w:t>
      </w:r>
    </w:p>
    <w:p w14:paraId="15E9BC63"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Svaigulys</w:t>
      </w:r>
    </w:p>
    <w:p w14:paraId="42ECD6B7"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Matomo vaizdo neryškumas</w:t>
      </w:r>
    </w:p>
    <w:p w14:paraId="12F5FF87"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Akies dirginimas</w:t>
      </w:r>
    </w:p>
    <w:p w14:paraId="025897BE"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 xml:space="preserve">Šviesos matymo netoleravimas </w:t>
      </w:r>
    </w:p>
    <w:p w14:paraId="1BC20242"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Akių patinimas</w:t>
      </w:r>
    </w:p>
    <w:p w14:paraId="7CDD5439"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Akies skausmas</w:t>
      </w:r>
    </w:p>
    <w:p w14:paraId="51F51308"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Akies nuovargis</w:t>
      </w:r>
    </w:p>
    <w:p w14:paraId="41E7EB5A"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Nemalonus pojūtis ausyje</w:t>
      </w:r>
    </w:p>
    <w:p w14:paraId="793CC68A"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Ausies skausmas</w:t>
      </w:r>
    </w:p>
    <w:p w14:paraId="2B999D16"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Spengimas ausyse</w:t>
      </w:r>
    </w:p>
    <w:p w14:paraId="3F2C1FB2"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Ga</w:t>
      </w:r>
      <w:r w:rsidR="00653DB1" w:rsidRPr="00563178">
        <w:rPr>
          <w:lang w:val="lt-LT"/>
        </w:rPr>
        <w:t>l</w:t>
      </w:r>
      <w:r w:rsidRPr="00563178">
        <w:rPr>
          <w:lang w:val="lt-LT"/>
        </w:rPr>
        <w:t>vos sukimasis (</w:t>
      </w:r>
      <w:r w:rsidRPr="00563178">
        <w:rPr>
          <w:i/>
          <w:lang w:val="lt-LT"/>
        </w:rPr>
        <w:t>vertigo</w:t>
      </w:r>
      <w:r w:rsidRPr="00563178">
        <w:rPr>
          <w:lang w:val="lt-LT"/>
        </w:rPr>
        <w:t>)</w:t>
      </w:r>
    </w:p>
    <w:p w14:paraId="1AC8CD2D"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Kraujospūdžio svyravimas</w:t>
      </w:r>
    </w:p>
    <w:p w14:paraId="24740533"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Veido paraudimas</w:t>
      </w:r>
    </w:p>
    <w:p w14:paraId="11F844CE"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Nosies užgulimas ar nemalonus pojūtis</w:t>
      </w:r>
    </w:p>
    <w:p w14:paraId="7C744D0D"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Čiaudulys</w:t>
      </w:r>
    </w:p>
    <w:p w14:paraId="14BCF119"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Skreplių pagausėjimas</w:t>
      </w:r>
    </w:p>
    <w:p w14:paraId="2F7A0BD9"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Ančių problemos</w:t>
      </w:r>
    </w:p>
    <w:p w14:paraId="78254D69"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Balso sutrikimai</w:t>
      </w:r>
    </w:p>
    <w:p w14:paraId="4A179D38"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Dusulys ar kvėpavimo pasunkėjimas</w:t>
      </w:r>
    </w:p>
    <w:p w14:paraId="06F752BA"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Kosulys</w:t>
      </w:r>
    </w:p>
    <w:p w14:paraId="592D53D4"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Žiovulys</w:t>
      </w:r>
    </w:p>
    <w:p w14:paraId="3AF5D6F0"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Nosies bėgimas</w:t>
      </w:r>
    </w:p>
    <w:p w14:paraId="044396C0"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Pilvo pūtimas</w:t>
      </w:r>
    </w:p>
    <w:p w14:paraId="2FFAE3E5"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Hemorojus</w:t>
      </w:r>
    </w:p>
    <w:p w14:paraId="47059F1C"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Opa</w:t>
      </w:r>
    </w:p>
    <w:p w14:paraId="3DB5C39F"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Burnos džiūvimas</w:t>
      </w:r>
    </w:p>
    <w:p w14:paraId="011E8B6C"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Kepenų sutrikimai (įskaitant kepenų uždegimą)</w:t>
      </w:r>
    </w:p>
    <w:p w14:paraId="0BD76DDA"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Kepenų fermentų aktyvumo padidėjimas</w:t>
      </w:r>
    </w:p>
    <w:p w14:paraId="629DFFD6"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Odos riebumas</w:t>
      </w:r>
    </w:p>
    <w:p w14:paraId="626CB08F"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Niežėjimas</w:t>
      </w:r>
    </w:p>
    <w:p w14:paraId="7EBE512F"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Spuogai</w:t>
      </w:r>
    </w:p>
    <w:p w14:paraId="663D8636"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Plaukų slinkimas</w:t>
      </w:r>
    </w:p>
    <w:p w14:paraId="6152B57C"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Kirkšnies skausmas</w:t>
      </w:r>
    </w:p>
    <w:p w14:paraId="3D093728"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Šlapinimosi padažnėjimas</w:t>
      </w:r>
    </w:p>
    <w:p w14:paraId="2595BC98"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Šlapimo pūslės uždegimas</w:t>
      </w:r>
    </w:p>
    <w:p w14:paraId="7C70DC7F"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Apetito padidėjimas</w:t>
      </w:r>
    </w:p>
    <w:p w14:paraId="10C7E6B5"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Kūno svorio sumažėjimas</w:t>
      </w:r>
    </w:p>
    <w:p w14:paraId="5FEA56E3"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Kūno svorio padidėjimas</w:t>
      </w:r>
    </w:p>
    <w:p w14:paraId="3C1437F4"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Karščiavimas</w:t>
      </w:r>
    </w:p>
    <w:p w14:paraId="6EB35E49"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Skausmas</w:t>
      </w:r>
    </w:p>
    <w:p w14:paraId="7234FDC5"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Plaštakų ar pėdų šalimas</w:t>
      </w:r>
    </w:p>
    <w:p w14:paraId="75F85417"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Karščio pojūtis</w:t>
      </w:r>
    </w:p>
    <w:p w14:paraId="52BEFB5A" w14:textId="77777777" w:rsidR="00F05577" w:rsidRPr="00563178" w:rsidRDefault="00F05577" w:rsidP="00CC6C95">
      <w:pPr>
        <w:pStyle w:val="Default"/>
        <w:rPr>
          <w:lang w:val="lt-LT"/>
        </w:rPr>
      </w:pPr>
    </w:p>
    <w:p w14:paraId="03BD956C" w14:textId="24DE8459" w:rsidR="00F05577" w:rsidRPr="00563178" w:rsidRDefault="00F05577">
      <w:pPr>
        <w:spacing w:line="240" w:lineRule="auto"/>
        <w:rPr>
          <w:b/>
          <w:lang w:val="lt-LT"/>
        </w:rPr>
      </w:pPr>
      <w:r w:rsidRPr="00563178">
        <w:rPr>
          <w:b/>
          <w:lang w:val="lt-LT"/>
        </w:rPr>
        <w:t>Ret</w:t>
      </w:r>
      <w:r w:rsidR="00844B2A">
        <w:rPr>
          <w:b/>
          <w:lang w:val="lt-LT"/>
        </w:rPr>
        <w:t>i šalutinio</w:t>
      </w:r>
      <w:r w:rsidRPr="00563178">
        <w:rPr>
          <w:b/>
          <w:lang w:val="lt-LT"/>
        </w:rPr>
        <w:t xml:space="preserve"> poveiki</w:t>
      </w:r>
      <w:r w:rsidR="00844B2A">
        <w:rPr>
          <w:b/>
          <w:lang w:val="lt-LT"/>
        </w:rPr>
        <w:t>o reiškiniai</w:t>
      </w:r>
      <w:r w:rsidRPr="00563178">
        <w:rPr>
          <w:b/>
          <w:lang w:val="lt-LT"/>
        </w:rPr>
        <w:t xml:space="preserve"> (gali </w:t>
      </w:r>
      <w:r w:rsidR="00844B2A" w:rsidRPr="00844B2A">
        <w:rPr>
          <w:b/>
          <w:lang w:val="lt-LT"/>
        </w:rPr>
        <w:t xml:space="preserve">pasireikšti rečiau </w:t>
      </w:r>
      <w:r w:rsidRPr="00563178">
        <w:rPr>
          <w:b/>
          <w:lang w:val="lt-LT"/>
        </w:rPr>
        <w:t>kaip 1 iš 1</w:t>
      </w:r>
      <w:r w:rsidR="00844B2A">
        <w:rPr>
          <w:b/>
          <w:lang w:val="lt-LT"/>
        </w:rPr>
        <w:t> </w:t>
      </w:r>
      <w:r w:rsidRPr="00563178">
        <w:rPr>
          <w:b/>
          <w:lang w:val="lt-LT"/>
        </w:rPr>
        <w:t>000</w:t>
      </w:r>
      <w:r w:rsidR="00844B2A">
        <w:rPr>
          <w:b/>
          <w:lang w:val="lt-LT"/>
        </w:rPr>
        <w:t xml:space="preserve"> asmenų</w:t>
      </w:r>
      <w:r w:rsidRPr="00563178">
        <w:rPr>
          <w:b/>
          <w:lang w:val="lt-LT"/>
        </w:rPr>
        <w:t>)</w:t>
      </w:r>
    </w:p>
    <w:p w14:paraId="1B1A0F07"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Mintys apie savižudybę</w:t>
      </w:r>
    </w:p>
    <w:p w14:paraId="51BF3B43"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Bandymas nusižudyti</w:t>
      </w:r>
    </w:p>
    <w:p w14:paraId="30514A44"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Kraujavimo sutrikimas</w:t>
      </w:r>
    </w:p>
    <w:p w14:paraId="399ACCC6"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Kalbos sutrikimas</w:t>
      </w:r>
    </w:p>
    <w:p w14:paraId="02AE9902" w14:textId="77777777" w:rsidR="00F05577" w:rsidRPr="00563178" w:rsidRDefault="00F05577" w:rsidP="00CC6C95">
      <w:pPr>
        <w:pStyle w:val="Default"/>
        <w:rPr>
          <w:lang w:val="lt-LT"/>
        </w:rPr>
      </w:pPr>
    </w:p>
    <w:p w14:paraId="7F30835E" w14:textId="30610784" w:rsidR="00F05577" w:rsidRPr="00563178" w:rsidRDefault="00F05577">
      <w:pPr>
        <w:spacing w:line="240" w:lineRule="auto"/>
        <w:rPr>
          <w:b/>
          <w:lang w:val="lt-LT"/>
        </w:rPr>
      </w:pPr>
      <w:r w:rsidRPr="00563178">
        <w:rPr>
          <w:b/>
          <w:lang w:val="lt-LT"/>
        </w:rPr>
        <w:t>Labai ret</w:t>
      </w:r>
      <w:r w:rsidR="00844B2A">
        <w:rPr>
          <w:b/>
          <w:lang w:val="lt-LT"/>
        </w:rPr>
        <w:t>i šalutinio</w:t>
      </w:r>
      <w:r w:rsidRPr="00563178">
        <w:rPr>
          <w:b/>
          <w:lang w:val="lt-LT"/>
        </w:rPr>
        <w:t xml:space="preserve"> poveiki</w:t>
      </w:r>
      <w:r w:rsidR="00844B2A">
        <w:rPr>
          <w:b/>
          <w:lang w:val="lt-LT"/>
        </w:rPr>
        <w:t>o reiškiniai</w:t>
      </w:r>
      <w:r w:rsidRPr="00563178">
        <w:rPr>
          <w:b/>
          <w:lang w:val="lt-LT"/>
        </w:rPr>
        <w:t xml:space="preserve"> (gali </w:t>
      </w:r>
      <w:r w:rsidR="00844B2A" w:rsidRPr="00844B2A">
        <w:rPr>
          <w:b/>
          <w:lang w:val="lt-LT"/>
        </w:rPr>
        <w:t xml:space="preserve">pasireikšti rečiau </w:t>
      </w:r>
      <w:r w:rsidRPr="00563178">
        <w:rPr>
          <w:b/>
          <w:lang w:val="lt-LT"/>
        </w:rPr>
        <w:t>kaip 1 iš 10</w:t>
      </w:r>
      <w:r w:rsidR="00844B2A">
        <w:rPr>
          <w:b/>
          <w:lang w:val="lt-LT"/>
        </w:rPr>
        <w:t> </w:t>
      </w:r>
      <w:r w:rsidRPr="00563178">
        <w:rPr>
          <w:b/>
          <w:lang w:val="lt-LT"/>
        </w:rPr>
        <w:t>000</w:t>
      </w:r>
      <w:r w:rsidR="00844B2A">
        <w:rPr>
          <w:b/>
          <w:lang w:val="lt-LT"/>
        </w:rPr>
        <w:t> asmenų</w:t>
      </w:r>
      <w:r w:rsidRPr="00563178">
        <w:rPr>
          <w:b/>
          <w:lang w:val="lt-LT"/>
        </w:rPr>
        <w:t>)</w:t>
      </w:r>
    </w:p>
    <w:p w14:paraId="032C9C59"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Euforija</w:t>
      </w:r>
    </w:p>
    <w:p w14:paraId="6176BBCD"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 xml:space="preserve">Odos išbėrimas </w:t>
      </w:r>
    </w:p>
    <w:p w14:paraId="230F8D88"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Skeleto raumenų pažeidimas</w:t>
      </w:r>
    </w:p>
    <w:p w14:paraId="26B54DA9" w14:textId="77777777" w:rsidR="00F05577" w:rsidRPr="00563178" w:rsidRDefault="00F05577" w:rsidP="00CC6C95">
      <w:pPr>
        <w:pStyle w:val="Default"/>
        <w:rPr>
          <w:lang w:val="lt-LT"/>
        </w:rPr>
      </w:pPr>
    </w:p>
    <w:p w14:paraId="1471092A" w14:textId="77777777" w:rsidR="00F05577" w:rsidRPr="00563178" w:rsidRDefault="00F05577">
      <w:pPr>
        <w:spacing w:line="240" w:lineRule="auto"/>
        <w:rPr>
          <w:b/>
          <w:lang w:val="lt-LT"/>
        </w:rPr>
      </w:pPr>
      <w:r w:rsidRPr="00563178">
        <w:rPr>
          <w:b/>
          <w:lang w:val="lt-LT"/>
        </w:rPr>
        <w:t>Pranešimas apie šalutinį poveikį</w:t>
      </w:r>
    </w:p>
    <w:p w14:paraId="4F794FA6" w14:textId="14778A92" w:rsidR="00F05577" w:rsidRPr="00563178" w:rsidRDefault="00F05577">
      <w:pPr>
        <w:spacing w:line="240" w:lineRule="auto"/>
        <w:ind w:right="-449"/>
        <w:rPr>
          <w:lang w:val="lt-LT"/>
        </w:rPr>
      </w:pPr>
      <w:r w:rsidRPr="00563178">
        <w:rPr>
          <w:lang w:val="lt-LT"/>
        </w:rPr>
        <w:t xml:space="preserve">Jeigu pasireiškė šalutinis poveikis, įskaitant šiame lapelyje nenurodytą, pasakykite gydytojui arba vaistininkui. </w:t>
      </w:r>
      <w:r w:rsidR="00563178" w:rsidRPr="00563178">
        <w:rPr>
          <w:lang w:val="lt-LT"/>
        </w:rPr>
        <w:t xml:space="preserve">Pranešimą apie šalutinį poveikį galite </w:t>
      </w:r>
      <w:r w:rsidR="005B2AB9" w:rsidRPr="005B2AB9">
        <w:rPr>
          <w:lang w:val="lt-LT"/>
        </w:rPr>
        <w:t xml:space="preserve">užpildyti ir pateikti Valstybinės vaistų kontrolės tarnybos prie Lietuvos Respublikos sveikatos apsaugos ministerijos tinklalapyje </w:t>
      </w:r>
      <w:hyperlink r:id="rId10" w:history="1">
        <w:r w:rsidR="002C6707" w:rsidRPr="00A20FBB">
          <w:rPr>
            <w:rStyle w:val="Hipersaitas"/>
            <w:lang w:val="lt-LT"/>
          </w:rPr>
          <w:t>https://vvkt.lrv.lt/lt/</w:t>
        </w:r>
      </w:hyperlink>
      <w:r w:rsidR="002C6707">
        <w:rPr>
          <w:lang w:val="lt-LT"/>
        </w:rPr>
        <w:t xml:space="preserve"> </w:t>
      </w:r>
      <w:r w:rsidR="005B2AB9" w:rsidRPr="005B2AB9">
        <w:rPr>
          <w:lang w:val="lt-LT"/>
        </w:rPr>
        <w:t xml:space="preserve">nurodytais būdais arba paskambinti </w:t>
      </w:r>
      <w:r w:rsidR="00563178" w:rsidRPr="00563178">
        <w:rPr>
          <w:lang w:val="lt-LT"/>
        </w:rPr>
        <w:t xml:space="preserve">nemokamu telefonu 8 800 73 568. </w:t>
      </w:r>
      <w:r w:rsidRPr="00563178">
        <w:rPr>
          <w:lang w:val="lt-LT"/>
        </w:rPr>
        <w:t>Pranešdami apie šalutinį poveikį galite mums padėti gauti daugiau informacijos apie šio vaisto saugumą.</w:t>
      </w:r>
    </w:p>
    <w:p w14:paraId="7BF16067" w14:textId="77777777" w:rsidR="00F05577" w:rsidRPr="00563178" w:rsidRDefault="00F05577" w:rsidP="00B03AFC">
      <w:pPr>
        <w:numPr>
          <w:ilvl w:val="12"/>
          <w:numId w:val="0"/>
        </w:numPr>
        <w:tabs>
          <w:tab w:val="clear" w:pos="567"/>
        </w:tabs>
        <w:spacing w:line="240" w:lineRule="auto"/>
        <w:ind w:right="-2"/>
        <w:rPr>
          <w:lang w:val="lt-LT"/>
        </w:rPr>
      </w:pPr>
    </w:p>
    <w:p w14:paraId="760C4C18" w14:textId="77777777" w:rsidR="00F05577" w:rsidRPr="00563178" w:rsidRDefault="00F05577" w:rsidP="00B03AFC">
      <w:pPr>
        <w:numPr>
          <w:ilvl w:val="12"/>
          <w:numId w:val="0"/>
        </w:numPr>
        <w:tabs>
          <w:tab w:val="clear" w:pos="567"/>
        </w:tabs>
        <w:spacing w:line="240" w:lineRule="auto"/>
        <w:ind w:right="-2"/>
        <w:rPr>
          <w:lang w:val="lt-LT"/>
        </w:rPr>
      </w:pPr>
    </w:p>
    <w:p w14:paraId="50D03E83" w14:textId="77777777" w:rsidR="00F05577" w:rsidRPr="00563178" w:rsidRDefault="00F05577" w:rsidP="00CC6C95">
      <w:pPr>
        <w:numPr>
          <w:ilvl w:val="12"/>
          <w:numId w:val="0"/>
        </w:numPr>
        <w:tabs>
          <w:tab w:val="clear" w:pos="567"/>
        </w:tabs>
        <w:spacing w:line="240" w:lineRule="auto"/>
        <w:ind w:left="567" w:right="-2" w:hanging="567"/>
        <w:rPr>
          <w:lang w:val="lt-LT"/>
        </w:rPr>
      </w:pPr>
      <w:r w:rsidRPr="00563178">
        <w:rPr>
          <w:b/>
          <w:lang w:val="lt-LT"/>
        </w:rPr>
        <w:t>5.</w:t>
      </w:r>
      <w:r w:rsidRPr="00563178">
        <w:rPr>
          <w:b/>
          <w:lang w:val="lt-LT"/>
        </w:rPr>
        <w:tab/>
        <w:t>Kaip laikyti Naltrexone Accord</w:t>
      </w:r>
    </w:p>
    <w:p w14:paraId="5FFB02ED" w14:textId="77777777" w:rsidR="00F05577" w:rsidRPr="00563178" w:rsidRDefault="00F05577" w:rsidP="00B03AFC">
      <w:pPr>
        <w:numPr>
          <w:ilvl w:val="12"/>
          <w:numId w:val="0"/>
        </w:numPr>
        <w:tabs>
          <w:tab w:val="clear" w:pos="567"/>
        </w:tabs>
        <w:spacing w:line="240" w:lineRule="auto"/>
        <w:ind w:right="-2"/>
        <w:rPr>
          <w:lang w:val="lt-LT"/>
        </w:rPr>
      </w:pPr>
    </w:p>
    <w:p w14:paraId="3BAC280C"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Šį vaistą laikykite vaikams nepastebimoje ir nepasiekiamoje vietoje.</w:t>
      </w:r>
    </w:p>
    <w:p w14:paraId="5689280E"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Ant lizdinės plokštelės ir kartono dėžutės po „Tinka iki“ arba „EXP“ nurodytam tinkamumo laikui pasibaigus, šio vaisto vartoti negalima. Vaistas tinkamas vartoti iki paskutinės nurodyto mėnesio dienos.</w:t>
      </w:r>
    </w:p>
    <w:p w14:paraId="66D276CD" w14:textId="48527C8C"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Šiam vaistui specialių laikymo sąlygų nereikia.</w:t>
      </w:r>
    </w:p>
    <w:p w14:paraId="33248EE2" w14:textId="77777777" w:rsidR="00F05577" w:rsidRPr="00563178" w:rsidRDefault="00F05577" w:rsidP="00CC6C95">
      <w:pPr>
        <w:numPr>
          <w:ilvl w:val="0"/>
          <w:numId w:val="15"/>
        </w:numPr>
        <w:tabs>
          <w:tab w:val="clear" w:pos="720"/>
          <w:tab w:val="num" w:pos="540"/>
        </w:tabs>
        <w:spacing w:line="240" w:lineRule="auto"/>
        <w:ind w:left="540" w:hanging="540"/>
        <w:rPr>
          <w:lang w:val="lt-LT"/>
        </w:rPr>
      </w:pPr>
      <w:r w:rsidRPr="00563178">
        <w:rPr>
          <w:lang w:val="lt-LT"/>
        </w:rPr>
        <w:t>Vaistų negalima išmesti į kanalizaciją arba su buitinėmis atliekomis. Kaip išmesti nereikalingus vaistus, klauskite vaistininko. Šios priemonės padės apsaugoti aplinką.</w:t>
      </w:r>
    </w:p>
    <w:p w14:paraId="1C8A49F9" w14:textId="77777777" w:rsidR="00F05577" w:rsidRPr="00563178" w:rsidRDefault="00F05577" w:rsidP="00B03AFC">
      <w:pPr>
        <w:numPr>
          <w:ilvl w:val="12"/>
          <w:numId w:val="0"/>
        </w:numPr>
        <w:tabs>
          <w:tab w:val="clear" w:pos="567"/>
        </w:tabs>
        <w:spacing w:line="240" w:lineRule="auto"/>
        <w:ind w:right="-2"/>
        <w:rPr>
          <w:lang w:val="lt-LT"/>
        </w:rPr>
      </w:pPr>
    </w:p>
    <w:p w14:paraId="00448F15" w14:textId="77777777" w:rsidR="00F05577" w:rsidRPr="00563178" w:rsidRDefault="00F05577">
      <w:pPr>
        <w:spacing w:line="240" w:lineRule="auto"/>
        <w:rPr>
          <w:highlight w:val="yellow"/>
          <w:lang w:val="lt-LT"/>
        </w:rPr>
      </w:pPr>
    </w:p>
    <w:p w14:paraId="6131BFE4" w14:textId="77777777" w:rsidR="00F05577" w:rsidRPr="00563178" w:rsidRDefault="00F05577" w:rsidP="00CC6C95">
      <w:pPr>
        <w:numPr>
          <w:ilvl w:val="12"/>
          <w:numId w:val="0"/>
        </w:numPr>
        <w:tabs>
          <w:tab w:val="clear" w:pos="567"/>
        </w:tabs>
        <w:spacing w:line="240" w:lineRule="auto"/>
        <w:ind w:left="567" w:right="-2" w:hanging="567"/>
        <w:rPr>
          <w:b/>
          <w:lang w:val="lt-LT"/>
        </w:rPr>
      </w:pPr>
      <w:r w:rsidRPr="00563178">
        <w:rPr>
          <w:b/>
          <w:lang w:val="lt-LT"/>
        </w:rPr>
        <w:t>6.</w:t>
      </w:r>
      <w:r w:rsidRPr="00563178">
        <w:rPr>
          <w:b/>
          <w:lang w:val="lt-LT"/>
        </w:rPr>
        <w:tab/>
        <w:t>Pakuotės turinys ir kita informacija</w:t>
      </w:r>
    </w:p>
    <w:p w14:paraId="4C9B6E90" w14:textId="77777777" w:rsidR="00F05577" w:rsidRPr="00563178" w:rsidRDefault="00F05577" w:rsidP="00CC6C95">
      <w:pPr>
        <w:numPr>
          <w:ilvl w:val="12"/>
          <w:numId w:val="0"/>
        </w:numPr>
        <w:tabs>
          <w:tab w:val="clear" w:pos="567"/>
        </w:tabs>
        <w:spacing w:line="240" w:lineRule="auto"/>
        <w:ind w:left="567" w:right="-2" w:hanging="567"/>
        <w:rPr>
          <w:lang w:val="lt-LT"/>
        </w:rPr>
      </w:pPr>
    </w:p>
    <w:p w14:paraId="01ED5F49" w14:textId="77777777" w:rsidR="00F05577" w:rsidRPr="00563178" w:rsidRDefault="00F05577">
      <w:pPr>
        <w:widowControl w:val="0"/>
        <w:spacing w:line="240" w:lineRule="auto"/>
        <w:rPr>
          <w:u w:val="single"/>
          <w:lang w:val="lt-LT"/>
        </w:rPr>
      </w:pPr>
      <w:r w:rsidRPr="00563178">
        <w:rPr>
          <w:b/>
          <w:lang w:val="lt-LT"/>
        </w:rPr>
        <w:t>Naltrexone Accord sudėtis</w:t>
      </w:r>
    </w:p>
    <w:p w14:paraId="0A6D2640" w14:textId="77777777" w:rsidR="00F05577" w:rsidRPr="00563178" w:rsidRDefault="00F05577" w:rsidP="00B03AFC">
      <w:pPr>
        <w:numPr>
          <w:ilvl w:val="12"/>
          <w:numId w:val="0"/>
        </w:numPr>
        <w:tabs>
          <w:tab w:val="clear" w:pos="567"/>
        </w:tabs>
        <w:spacing w:line="240" w:lineRule="auto"/>
        <w:ind w:right="-2"/>
        <w:rPr>
          <w:lang w:val="lt-LT"/>
        </w:rPr>
      </w:pPr>
    </w:p>
    <w:p w14:paraId="1861179B" w14:textId="77777777" w:rsidR="00F05577" w:rsidRPr="00563178" w:rsidRDefault="00F05577" w:rsidP="00B03AFC">
      <w:pPr>
        <w:numPr>
          <w:ilvl w:val="12"/>
          <w:numId w:val="0"/>
        </w:numPr>
        <w:tabs>
          <w:tab w:val="clear" w:pos="567"/>
        </w:tabs>
        <w:spacing w:line="240" w:lineRule="auto"/>
        <w:ind w:right="-2"/>
        <w:rPr>
          <w:lang w:val="lt-LT"/>
        </w:rPr>
      </w:pPr>
      <w:r w:rsidRPr="00563178">
        <w:rPr>
          <w:lang w:val="lt-LT"/>
        </w:rPr>
        <w:t>Veiklioji medžiaga yra naltreksono hidrochloridas.</w:t>
      </w:r>
    </w:p>
    <w:p w14:paraId="5FD3622D" w14:textId="77777777" w:rsidR="00F05577" w:rsidRPr="00563178" w:rsidRDefault="00F05577" w:rsidP="00B03AFC">
      <w:pPr>
        <w:numPr>
          <w:ilvl w:val="12"/>
          <w:numId w:val="0"/>
        </w:numPr>
        <w:tabs>
          <w:tab w:val="clear" w:pos="567"/>
        </w:tabs>
        <w:spacing w:line="240" w:lineRule="auto"/>
        <w:ind w:right="-2"/>
        <w:rPr>
          <w:lang w:val="lt-LT"/>
        </w:rPr>
      </w:pPr>
    </w:p>
    <w:p w14:paraId="4B6A30E0" w14:textId="77777777" w:rsidR="00F05577" w:rsidRPr="00563178" w:rsidRDefault="00F05577" w:rsidP="00B03AFC">
      <w:pPr>
        <w:numPr>
          <w:ilvl w:val="12"/>
          <w:numId w:val="0"/>
        </w:numPr>
        <w:tabs>
          <w:tab w:val="clear" w:pos="567"/>
        </w:tabs>
        <w:spacing w:line="240" w:lineRule="auto"/>
        <w:ind w:right="-2"/>
        <w:rPr>
          <w:lang w:val="lt-LT"/>
        </w:rPr>
      </w:pPr>
      <w:r w:rsidRPr="00563178">
        <w:rPr>
          <w:lang w:val="lt-LT"/>
        </w:rPr>
        <w:t>Kiekvienoje plėvele dengtoje tabletėje yra 50 mg naltreksono hidrochlorido.</w:t>
      </w:r>
    </w:p>
    <w:p w14:paraId="43E1DF56" w14:textId="77777777" w:rsidR="00F05577" w:rsidRPr="00563178" w:rsidRDefault="00F05577" w:rsidP="00B03AFC">
      <w:pPr>
        <w:numPr>
          <w:ilvl w:val="12"/>
          <w:numId w:val="0"/>
        </w:numPr>
        <w:tabs>
          <w:tab w:val="clear" w:pos="567"/>
        </w:tabs>
        <w:spacing w:line="240" w:lineRule="auto"/>
        <w:ind w:right="-2"/>
        <w:rPr>
          <w:lang w:val="lt-LT"/>
        </w:rPr>
      </w:pPr>
    </w:p>
    <w:p w14:paraId="4B41B78A" w14:textId="77777777" w:rsidR="00F05577" w:rsidRPr="00563178" w:rsidRDefault="00F05577">
      <w:pPr>
        <w:spacing w:line="240" w:lineRule="auto"/>
        <w:rPr>
          <w:lang w:val="lt-LT"/>
        </w:rPr>
      </w:pPr>
      <w:r w:rsidRPr="00563178">
        <w:rPr>
          <w:lang w:val="lt-LT"/>
        </w:rPr>
        <w:t>Pagalbinės medžiagos yra</w:t>
      </w:r>
    </w:p>
    <w:p w14:paraId="332B060C" w14:textId="77777777" w:rsidR="00F05577" w:rsidRPr="00563178" w:rsidRDefault="00F05577">
      <w:pPr>
        <w:spacing w:line="240" w:lineRule="auto"/>
        <w:rPr>
          <w:lang w:val="lt-LT"/>
        </w:rPr>
      </w:pPr>
      <w:r w:rsidRPr="00563178">
        <w:rPr>
          <w:u w:val="single"/>
          <w:lang w:val="lt-LT"/>
        </w:rPr>
        <w:t>Tabletės šerdis</w:t>
      </w:r>
      <w:r w:rsidRPr="00563178">
        <w:rPr>
          <w:lang w:val="lt-LT"/>
        </w:rPr>
        <w:t>. laktozė monohidratas, mikrokristalinė celiuliozė, krospovidonas, bevandenis koloidinis silicio dioksidas, magnio stearatas.</w:t>
      </w:r>
    </w:p>
    <w:p w14:paraId="1493B6D4" w14:textId="77777777" w:rsidR="00F05577" w:rsidRPr="00563178" w:rsidRDefault="00F05577">
      <w:pPr>
        <w:spacing w:line="240" w:lineRule="auto"/>
        <w:rPr>
          <w:lang w:val="lt-LT"/>
        </w:rPr>
      </w:pPr>
    </w:p>
    <w:p w14:paraId="01D9ACE6" w14:textId="77777777" w:rsidR="00F05577" w:rsidRPr="00563178" w:rsidRDefault="00F05577">
      <w:pPr>
        <w:spacing w:line="240" w:lineRule="auto"/>
        <w:rPr>
          <w:lang w:val="lt-LT"/>
        </w:rPr>
      </w:pPr>
      <w:r w:rsidRPr="00563178">
        <w:rPr>
          <w:u w:val="single"/>
          <w:lang w:val="lt-LT"/>
        </w:rPr>
        <w:t>Tabletės plėvelė</w:t>
      </w:r>
      <w:r w:rsidRPr="00563178">
        <w:rPr>
          <w:lang w:val="lt-LT"/>
        </w:rPr>
        <w:t>. hipromeliozė (E464), makrogolis 400, polisorbatas 80 (E433), geltonasis geležies oksidas (E172), raudonasis geležies oksidas (E172), titano dioksidas (E171).</w:t>
      </w:r>
    </w:p>
    <w:p w14:paraId="16CAAAC8" w14:textId="77777777" w:rsidR="00F05577" w:rsidRPr="00563178" w:rsidRDefault="00F05577" w:rsidP="00B03AFC">
      <w:pPr>
        <w:tabs>
          <w:tab w:val="clear" w:pos="567"/>
        </w:tabs>
        <w:spacing w:line="240" w:lineRule="auto"/>
        <w:ind w:right="-2"/>
        <w:rPr>
          <w:lang w:val="lt-LT"/>
        </w:rPr>
      </w:pPr>
    </w:p>
    <w:p w14:paraId="7806691C" w14:textId="77777777" w:rsidR="00F05577" w:rsidRPr="00563178" w:rsidRDefault="00F05577" w:rsidP="00B03AFC">
      <w:pPr>
        <w:numPr>
          <w:ilvl w:val="12"/>
          <w:numId w:val="0"/>
        </w:numPr>
        <w:tabs>
          <w:tab w:val="clear" w:pos="567"/>
        </w:tabs>
        <w:spacing w:line="240" w:lineRule="auto"/>
        <w:ind w:right="-2"/>
        <w:rPr>
          <w:b/>
          <w:lang w:val="lt-LT"/>
        </w:rPr>
      </w:pPr>
      <w:r w:rsidRPr="00563178">
        <w:rPr>
          <w:b/>
          <w:lang w:val="lt-LT"/>
        </w:rPr>
        <w:t>Naltrexone Accord išvaizda ir kiekis pakuotėje</w:t>
      </w:r>
    </w:p>
    <w:p w14:paraId="28FB5FB1" w14:textId="77777777" w:rsidR="00F05577" w:rsidRPr="00563178" w:rsidRDefault="00F05577">
      <w:pPr>
        <w:spacing w:line="240" w:lineRule="auto"/>
        <w:rPr>
          <w:lang w:val="lt-LT"/>
        </w:rPr>
      </w:pPr>
    </w:p>
    <w:p w14:paraId="4E92E157" w14:textId="77777777" w:rsidR="00F05577" w:rsidRPr="00563178" w:rsidRDefault="00F05577">
      <w:pPr>
        <w:spacing w:line="240" w:lineRule="auto"/>
        <w:rPr>
          <w:lang w:val="lt-LT"/>
        </w:rPr>
      </w:pPr>
      <w:r w:rsidRPr="00563178">
        <w:rPr>
          <w:lang w:val="lt-LT"/>
        </w:rPr>
        <w:t>Naltrexone Accord 50 mg tabletės yra geltonos spalvos, ovalios, abipus išgaubtos, plėvele dengtos tabletės su laužimo vagele vienoje pusėje. Kita tabletės pusė yra lygi. Tabletę galima dalyti į lygias dozes.</w:t>
      </w:r>
    </w:p>
    <w:p w14:paraId="73DBB0DA" w14:textId="77777777" w:rsidR="00F05577" w:rsidRPr="00563178" w:rsidRDefault="00F05577">
      <w:pPr>
        <w:spacing w:line="240" w:lineRule="auto"/>
        <w:rPr>
          <w:lang w:val="lt-LT"/>
        </w:rPr>
      </w:pPr>
    </w:p>
    <w:p w14:paraId="4E1C8AC3" w14:textId="77777777" w:rsidR="00F05577" w:rsidRPr="00563178" w:rsidRDefault="00F05577">
      <w:pPr>
        <w:spacing w:line="240" w:lineRule="auto"/>
        <w:rPr>
          <w:lang w:val="lt-LT"/>
        </w:rPr>
      </w:pPr>
      <w:r w:rsidRPr="00563178">
        <w:rPr>
          <w:lang w:val="lt-LT"/>
        </w:rPr>
        <w:t>Tiekiamos baltos, nepermatomos Naltrexone Accord PVC/PE/</w:t>
      </w:r>
      <w:r w:rsidRPr="00563178">
        <w:rPr>
          <w:i/>
          <w:lang w:val="lt-LT"/>
        </w:rPr>
        <w:t>Aclar</w:t>
      </w:r>
      <w:r w:rsidRPr="00563178">
        <w:rPr>
          <w:lang w:val="lt-LT"/>
        </w:rPr>
        <w:t xml:space="preserve"> – aliuminio lizdinės plokštelės ir aliuminio – aliuminio lizdinės plokštelės. Pakuotėje yra 7, </w:t>
      </w:r>
      <w:r w:rsidRPr="00563178">
        <w:rPr>
          <w:highlight w:val="lightGray"/>
          <w:lang w:val="lt-LT"/>
        </w:rPr>
        <w:t>14, 28, 30, 50 arba 56</w:t>
      </w:r>
      <w:r w:rsidRPr="00563178">
        <w:rPr>
          <w:lang w:val="lt-LT"/>
        </w:rPr>
        <w:t xml:space="preserve"> tabletės.</w:t>
      </w:r>
    </w:p>
    <w:p w14:paraId="38044683" w14:textId="77777777" w:rsidR="00F05577" w:rsidRPr="00563178" w:rsidRDefault="00F05577">
      <w:pPr>
        <w:spacing w:line="240" w:lineRule="auto"/>
        <w:rPr>
          <w:lang w:val="lt-LT"/>
        </w:rPr>
      </w:pPr>
    </w:p>
    <w:p w14:paraId="1711EA1B" w14:textId="77777777" w:rsidR="00F05577" w:rsidRPr="00563178" w:rsidRDefault="00F05577">
      <w:pPr>
        <w:spacing w:line="240" w:lineRule="auto"/>
        <w:rPr>
          <w:u w:val="single"/>
          <w:lang w:val="lt-LT"/>
        </w:rPr>
      </w:pPr>
      <w:r w:rsidRPr="00563178">
        <w:rPr>
          <w:lang w:val="lt-LT"/>
        </w:rPr>
        <w:t>Gali būti tiekiamos ne visų dydžių pakuotės.</w:t>
      </w:r>
    </w:p>
    <w:p w14:paraId="254ED179" w14:textId="77777777" w:rsidR="00F05577" w:rsidRPr="00563178" w:rsidRDefault="00F05577" w:rsidP="00B03AFC">
      <w:pPr>
        <w:numPr>
          <w:ilvl w:val="12"/>
          <w:numId w:val="0"/>
        </w:numPr>
        <w:tabs>
          <w:tab w:val="clear" w:pos="567"/>
        </w:tabs>
        <w:spacing w:line="240" w:lineRule="auto"/>
        <w:ind w:right="-2"/>
        <w:rPr>
          <w:lang w:val="lt-LT"/>
        </w:rPr>
      </w:pPr>
    </w:p>
    <w:p w14:paraId="5BC6C341" w14:textId="1F80D097" w:rsidR="00F05577" w:rsidRPr="00563178" w:rsidRDefault="00F05577">
      <w:pPr>
        <w:numPr>
          <w:ilvl w:val="12"/>
          <w:numId w:val="0"/>
        </w:numPr>
        <w:spacing w:line="240" w:lineRule="auto"/>
        <w:ind w:right="-2"/>
        <w:rPr>
          <w:b/>
          <w:lang w:val="lt-LT"/>
        </w:rPr>
      </w:pPr>
      <w:r w:rsidRPr="00563178">
        <w:rPr>
          <w:b/>
          <w:lang w:val="lt-LT"/>
        </w:rPr>
        <w:t>R</w:t>
      </w:r>
      <w:r w:rsidR="00563178" w:rsidRPr="00563178">
        <w:rPr>
          <w:b/>
          <w:lang w:val="lt-LT"/>
        </w:rPr>
        <w:t>egistruo</w:t>
      </w:r>
      <w:r w:rsidRPr="00563178">
        <w:rPr>
          <w:b/>
          <w:lang w:val="lt-LT"/>
        </w:rPr>
        <w:t>tojas</w:t>
      </w:r>
    </w:p>
    <w:p w14:paraId="733D8C92" w14:textId="77777777" w:rsidR="00F05577" w:rsidRPr="00563178" w:rsidRDefault="00F05577">
      <w:pPr>
        <w:spacing w:line="240" w:lineRule="auto"/>
        <w:rPr>
          <w:lang w:val="lt-LT"/>
        </w:rPr>
      </w:pPr>
      <w:r w:rsidRPr="00563178">
        <w:rPr>
          <w:lang w:val="lt-LT"/>
        </w:rPr>
        <w:t xml:space="preserve">Accord Healthcare B.V. </w:t>
      </w:r>
    </w:p>
    <w:p w14:paraId="1B46B5D3" w14:textId="77777777" w:rsidR="00F05577" w:rsidRPr="00563178" w:rsidRDefault="00F05577">
      <w:pPr>
        <w:spacing w:line="240" w:lineRule="auto"/>
        <w:rPr>
          <w:lang w:val="lt-LT"/>
        </w:rPr>
      </w:pPr>
      <w:r w:rsidRPr="00563178">
        <w:rPr>
          <w:lang w:val="lt-LT"/>
        </w:rPr>
        <w:t xml:space="preserve">Winthontlaan 200 </w:t>
      </w:r>
    </w:p>
    <w:p w14:paraId="02BA3201" w14:textId="77777777" w:rsidR="00F05577" w:rsidRPr="00563178" w:rsidRDefault="00F05577">
      <w:pPr>
        <w:spacing w:line="240" w:lineRule="auto"/>
        <w:rPr>
          <w:lang w:val="lt-LT"/>
        </w:rPr>
      </w:pPr>
      <w:r w:rsidRPr="00563178">
        <w:rPr>
          <w:lang w:val="lt-LT"/>
        </w:rPr>
        <w:t xml:space="preserve">3526 KV Utrecht </w:t>
      </w:r>
    </w:p>
    <w:p w14:paraId="3C1CF561" w14:textId="77777777" w:rsidR="00F05577" w:rsidRPr="00563178" w:rsidRDefault="00F05577">
      <w:pPr>
        <w:spacing w:line="240" w:lineRule="auto"/>
        <w:rPr>
          <w:lang w:val="lt-LT"/>
        </w:rPr>
      </w:pPr>
      <w:r w:rsidRPr="00563178">
        <w:rPr>
          <w:lang w:val="lt-LT"/>
        </w:rPr>
        <w:t>Nyderlandai</w:t>
      </w:r>
    </w:p>
    <w:p w14:paraId="3DFE59BD" w14:textId="77777777" w:rsidR="00F05577" w:rsidRPr="00563178" w:rsidRDefault="00F05577">
      <w:pPr>
        <w:numPr>
          <w:ilvl w:val="12"/>
          <w:numId w:val="0"/>
        </w:numPr>
        <w:spacing w:line="240" w:lineRule="auto"/>
        <w:ind w:right="-2"/>
        <w:rPr>
          <w:b/>
          <w:lang w:val="lt-LT"/>
        </w:rPr>
      </w:pPr>
    </w:p>
    <w:p w14:paraId="61C58DC9" w14:textId="77777777" w:rsidR="00F05577" w:rsidRPr="00563178" w:rsidRDefault="00F05577" w:rsidP="003239AF">
      <w:pPr>
        <w:keepNext/>
        <w:numPr>
          <w:ilvl w:val="12"/>
          <w:numId w:val="0"/>
        </w:numPr>
        <w:spacing w:line="240" w:lineRule="auto"/>
        <w:ind w:right="-2"/>
        <w:rPr>
          <w:b/>
          <w:lang w:val="lt-LT"/>
        </w:rPr>
      </w:pPr>
      <w:r w:rsidRPr="00563178">
        <w:rPr>
          <w:b/>
          <w:lang w:val="lt-LT"/>
        </w:rPr>
        <w:t>Gamintojas</w:t>
      </w:r>
    </w:p>
    <w:p w14:paraId="4707E97E" w14:textId="2BCF0081" w:rsidR="00C60173" w:rsidRPr="00563178" w:rsidRDefault="00C60173" w:rsidP="003239AF">
      <w:pPr>
        <w:keepNext/>
        <w:spacing w:line="240" w:lineRule="auto"/>
        <w:rPr>
          <w:lang w:val="lt-LT"/>
        </w:rPr>
      </w:pPr>
      <w:r w:rsidRPr="00563178">
        <w:rPr>
          <w:lang w:val="lt-LT"/>
        </w:rPr>
        <w:t>Accord Healthcare Polska Sp.z o.o.,</w:t>
      </w:r>
    </w:p>
    <w:p w14:paraId="0A9FB23B" w14:textId="2009C8CD" w:rsidR="00C60173" w:rsidRPr="00563178" w:rsidRDefault="00C60173">
      <w:pPr>
        <w:spacing w:line="240" w:lineRule="auto"/>
        <w:rPr>
          <w:lang w:val="lt-LT"/>
        </w:rPr>
      </w:pPr>
      <w:r w:rsidRPr="00563178">
        <w:rPr>
          <w:lang w:val="lt-LT"/>
        </w:rPr>
        <w:t>ul. Lutomierska 50, 95-200 Pabianice, Lenkija</w:t>
      </w:r>
    </w:p>
    <w:p w14:paraId="185E5B82" w14:textId="77777777" w:rsidR="004A52E7" w:rsidRPr="00563178" w:rsidRDefault="004A52E7" w:rsidP="00CC6C95">
      <w:pPr>
        <w:spacing w:line="240" w:lineRule="auto"/>
        <w:rPr>
          <w:lang w:val="lt-LT"/>
        </w:rPr>
      </w:pPr>
    </w:p>
    <w:p w14:paraId="76E94B30" w14:textId="7C5257AB" w:rsidR="004A52E7" w:rsidRPr="00563178" w:rsidRDefault="004A52E7" w:rsidP="00C60173">
      <w:pPr>
        <w:spacing w:line="240" w:lineRule="auto"/>
        <w:rPr>
          <w:szCs w:val="22"/>
          <w:lang w:val="lt-LT"/>
        </w:rPr>
      </w:pPr>
      <w:r w:rsidRPr="00563178">
        <w:rPr>
          <w:szCs w:val="22"/>
          <w:lang w:val="lt-LT"/>
        </w:rPr>
        <w:t>arba</w:t>
      </w:r>
    </w:p>
    <w:p w14:paraId="6EF65CC8" w14:textId="77777777" w:rsidR="004A52E7" w:rsidRPr="00563178" w:rsidRDefault="004A52E7" w:rsidP="00C60173">
      <w:pPr>
        <w:spacing w:line="240" w:lineRule="auto"/>
        <w:rPr>
          <w:szCs w:val="22"/>
          <w:lang w:val="lt-LT"/>
        </w:rPr>
      </w:pPr>
    </w:p>
    <w:p w14:paraId="02BA3CCD" w14:textId="77777777" w:rsidR="004A52E7" w:rsidRPr="00563178" w:rsidRDefault="004A52E7" w:rsidP="004A52E7">
      <w:pPr>
        <w:rPr>
          <w:szCs w:val="22"/>
          <w:lang w:val="lt-LT"/>
        </w:rPr>
      </w:pPr>
      <w:r w:rsidRPr="00563178">
        <w:rPr>
          <w:szCs w:val="22"/>
          <w:lang w:val="lt-LT"/>
        </w:rPr>
        <w:t xml:space="preserve">Accord Healthcare B.V. </w:t>
      </w:r>
    </w:p>
    <w:p w14:paraId="3DBB3A0C" w14:textId="77777777" w:rsidR="004A52E7" w:rsidRPr="00563178" w:rsidRDefault="004A52E7" w:rsidP="004A52E7">
      <w:pPr>
        <w:rPr>
          <w:szCs w:val="22"/>
          <w:lang w:val="lt-LT"/>
        </w:rPr>
      </w:pPr>
      <w:r w:rsidRPr="00563178">
        <w:rPr>
          <w:szCs w:val="22"/>
          <w:lang w:val="lt-LT"/>
        </w:rPr>
        <w:t>Winthontlaan 200</w:t>
      </w:r>
    </w:p>
    <w:p w14:paraId="52AEB354" w14:textId="77777777" w:rsidR="004A52E7" w:rsidRPr="00563178" w:rsidRDefault="004A52E7" w:rsidP="004A52E7">
      <w:pPr>
        <w:rPr>
          <w:szCs w:val="22"/>
          <w:lang w:val="lt-LT"/>
        </w:rPr>
      </w:pPr>
      <w:r w:rsidRPr="00563178">
        <w:rPr>
          <w:szCs w:val="22"/>
          <w:lang w:val="lt-LT"/>
        </w:rPr>
        <w:t>3526 KV Utrecht</w:t>
      </w:r>
    </w:p>
    <w:p w14:paraId="7DFA346D" w14:textId="13228D9D" w:rsidR="004A52E7" w:rsidRDefault="004A52E7" w:rsidP="004A52E7">
      <w:pPr>
        <w:spacing w:line="240" w:lineRule="auto"/>
        <w:rPr>
          <w:szCs w:val="22"/>
          <w:lang w:val="lt-LT"/>
        </w:rPr>
      </w:pPr>
      <w:r w:rsidRPr="00563178">
        <w:rPr>
          <w:szCs w:val="22"/>
          <w:lang w:val="lt-LT"/>
        </w:rPr>
        <w:t>Nyderlandai</w:t>
      </w:r>
    </w:p>
    <w:p w14:paraId="555474CA" w14:textId="77777777" w:rsidR="00407E02" w:rsidRDefault="00407E02" w:rsidP="00C80851">
      <w:pPr>
        <w:spacing w:line="240" w:lineRule="auto"/>
        <w:rPr>
          <w:szCs w:val="22"/>
          <w:lang w:val="lt-LT"/>
        </w:rPr>
      </w:pPr>
    </w:p>
    <w:p w14:paraId="384EEF9C" w14:textId="71EEFD7F" w:rsidR="00407E02" w:rsidRDefault="00407E02" w:rsidP="004A52E7">
      <w:pPr>
        <w:spacing w:line="240" w:lineRule="auto"/>
        <w:rPr>
          <w:szCs w:val="22"/>
          <w:lang w:val="lt-LT"/>
        </w:rPr>
      </w:pPr>
      <w:r>
        <w:rPr>
          <w:szCs w:val="22"/>
          <w:lang w:val="lt-LT"/>
        </w:rPr>
        <w:t>arba</w:t>
      </w:r>
    </w:p>
    <w:p w14:paraId="6B58BB7F" w14:textId="77777777" w:rsidR="00407E02" w:rsidRDefault="00407E02" w:rsidP="004A52E7">
      <w:pPr>
        <w:spacing w:line="240" w:lineRule="auto"/>
        <w:rPr>
          <w:szCs w:val="22"/>
          <w:lang w:val="lt-LT"/>
        </w:rPr>
      </w:pPr>
    </w:p>
    <w:p w14:paraId="24CF8D79" w14:textId="77777777" w:rsidR="00407E02" w:rsidRPr="001406D9" w:rsidRDefault="00407E02" w:rsidP="00407E02">
      <w:pPr>
        <w:spacing w:line="240" w:lineRule="auto"/>
        <w:rPr>
          <w:szCs w:val="22"/>
          <w:lang w:val="en-US"/>
        </w:rPr>
      </w:pPr>
      <w:r w:rsidRPr="001406D9">
        <w:rPr>
          <w:szCs w:val="22"/>
          <w:lang w:val="en-US"/>
        </w:rPr>
        <w:t xml:space="preserve">Accord Healthcare Single Member S.A. </w:t>
      </w:r>
    </w:p>
    <w:p w14:paraId="7E49CA9C" w14:textId="5683EAC7" w:rsidR="00407E02" w:rsidRPr="00563178" w:rsidRDefault="00407E02" w:rsidP="00407E02">
      <w:pPr>
        <w:spacing w:line="240" w:lineRule="auto"/>
        <w:rPr>
          <w:szCs w:val="22"/>
          <w:lang w:val="lt-LT"/>
        </w:rPr>
      </w:pPr>
      <w:r w:rsidRPr="00407E02">
        <w:rPr>
          <w:szCs w:val="22"/>
          <w:lang w:val="en-US"/>
        </w:rPr>
        <w:t>64th Km National Road Athens, Lamia, 32009, Gr</w:t>
      </w:r>
      <w:r>
        <w:rPr>
          <w:szCs w:val="22"/>
          <w:lang w:val="en-US"/>
        </w:rPr>
        <w:t>aikija</w:t>
      </w:r>
    </w:p>
    <w:p w14:paraId="2EC5EBAA" w14:textId="77777777" w:rsidR="00F05577" w:rsidRPr="00563178" w:rsidRDefault="00F05577" w:rsidP="00F05577">
      <w:pPr>
        <w:numPr>
          <w:ilvl w:val="12"/>
          <w:numId w:val="0"/>
        </w:numPr>
        <w:spacing w:line="240" w:lineRule="auto"/>
        <w:ind w:right="-2"/>
        <w:rPr>
          <w:szCs w:val="22"/>
          <w:lang w:val="lt-LT"/>
        </w:rPr>
      </w:pPr>
    </w:p>
    <w:p w14:paraId="79EEAFAC" w14:textId="4E3724D6" w:rsidR="00F05577" w:rsidRPr="00563178" w:rsidRDefault="00EA763D">
      <w:pPr>
        <w:spacing w:line="240" w:lineRule="auto"/>
        <w:rPr>
          <w:b/>
          <w:lang w:val="lt-LT"/>
        </w:rPr>
      </w:pPr>
      <w:r w:rsidRPr="00EA763D">
        <w:rPr>
          <w:b/>
          <w:lang w:val="lt-LT"/>
        </w:rPr>
        <w:t>Šis vaistas Europos ekonominės erdvės valstybėse narėse ir Jungtinėje Karalystėje (Šiaurės Airijoje)</w:t>
      </w:r>
      <w:r w:rsidR="00F05577" w:rsidRPr="00563178">
        <w:rPr>
          <w:b/>
          <w:lang w:val="lt-LT"/>
        </w:rPr>
        <w:t xml:space="preserve"> </w:t>
      </w:r>
      <w:r>
        <w:rPr>
          <w:b/>
          <w:lang w:val="lt-LT"/>
        </w:rPr>
        <w:t xml:space="preserve">registruotas </w:t>
      </w:r>
      <w:r w:rsidR="00F05577" w:rsidRPr="00563178">
        <w:rPr>
          <w:b/>
          <w:lang w:val="lt-LT"/>
        </w:rPr>
        <w:t>tokiais pavadinimais:</w:t>
      </w:r>
    </w:p>
    <w:p w14:paraId="54D64E4C" w14:textId="77777777" w:rsidR="00F05577" w:rsidRPr="00563178" w:rsidRDefault="00F05577" w:rsidP="00B03AFC">
      <w:pPr>
        <w:widowControl w:val="0"/>
        <w:tabs>
          <w:tab w:val="clear" w:pos="567"/>
          <w:tab w:val="left" w:pos="1980"/>
        </w:tabs>
        <w:spacing w:line="240" w:lineRule="auto"/>
        <w:ind w:left="1980" w:hanging="1980"/>
        <w:rPr>
          <w:lang w:val="lt-LT"/>
        </w:rPr>
      </w:pPr>
    </w:p>
    <w:p w14:paraId="3C869A58" w14:textId="77777777" w:rsidR="00F05577" w:rsidRPr="00563178" w:rsidRDefault="00F05577" w:rsidP="00CC6C95">
      <w:pPr>
        <w:pStyle w:val="Default"/>
        <w:ind w:left="1985" w:hanging="1985"/>
        <w:rPr>
          <w:lang w:val="lt-LT"/>
        </w:rPr>
      </w:pPr>
      <w:r w:rsidRPr="00563178">
        <w:rPr>
          <w:sz w:val="22"/>
          <w:lang w:val="lt-LT"/>
        </w:rPr>
        <w:t>Belgija</w:t>
      </w:r>
      <w:r w:rsidRPr="00563178">
        <w:rPr>
          <w:sz w:val="22"/>
          <w:lang w:val="lt-LT"/>
        </w:rPr>
        <w:tab/>
        <w:t xml:space="preserve">Naltrexone Hydrochloride Accord Healthcare 50 mg comprimés pelliculés/ filmomhulde tabletten/ Filmtabletten </w:t>
      </w:r>
      <w:r w:rsidRPr="00563178">
        <w:rPr>
          <w:b/>
          <w:color w:val="auto"/>
          <w:sz w:val="22"/>
          <w:lang w:val="lt-LT"/>
        </w:rPr>
        <w:tab/>
      </w:r>
    </w:p>
    <w:p w14:paraId="12DBE88E" w14:textId="77777777" w:rsidR="00F05577" w:rsidRPr="00563178" w:rsidRDefault="00F05577" w:rsidP="00B03AFC">
      <w:pPr>
        <w:widowControl w:val="0"/>
        <w:tabs>
          <w:tab w:val="clear" w:pos="567"/>
          <w:tab w:val="left" w:pos="1980"/>
        </w:tabs>
        <w:spacing w:line="240" w:lineRule="auto"/>
        <w:ind w:left="1980" w:hanging="1980"/>
        <w:rPr>
          <w:lang w:val="lt-LT"/>
        </w:rPr>
      </w:pPr>
      <w:r w:rsidRPr="00563178">
        <w:rPr>
          <w:lang w:val="lt-LT"/>
        </w:rPr>
        <w:t>Danija</w:t>
      </w:r>
      <w:r w:rsidRPr="00563178">
        <w:rPr>
          <w:lang w:val="lt-LT"/>
        </w:rPr>
        <w:tab/>
        <w:t>Naltrexone Accord 50 mg filmovertrukne tabletter</w:t>
      </w:r>
    </w:p>
    <w:p w14:paraId="1975471C" w14:textId="77777777" w:rsidR="00F05577" w:rsidRPr="00563178" w:rsidRDefault="00F05577" w:rsidP="00B03AFC">
      <w:pPr>
        <w:widowControl w:val="0"/>
        <w:tabs>
          <w:tab w:val="clear" w:pos="567"/>
          <w:tab w:val="left" w:pos="1980"/>
        </w:tabs>
        <w:spacing w:line="240" w:lineRule="auto"/>
        <w:ind w:left="1980" w:hanging="1980"/>
        <w:rPr>
          <w:lang w:val="lt-LT"/>
        </w:rPr>
      </w:pPr>
      <w:r w:rsidRPr="00563178">
        <w:rPr>
          <w:lang w:val="lt-LT"/>
        </w:rPr>
        <w:t>Estija</w:t>
      </w:r>
      <w:r w:rsidRPr="00563178">
        <w:rPr>
          <w:lang w:val="lt-LT"/>
        </w:rPr>
        <w:tab/>
        <w:t>Naltrexone Accord 50 mg õhukese polümeerikattega tabletid</w:t>
      </w:r>
    </w:p>
    <w:p w14:paraId="4335C780" w14:textId="77777777" w:rsidR="00F05577" w:rsidRPr="00563178" w:rsidRDefault="00F05577" w:rsidP="00B03AFC">
      <w:pPr>
        <w:widowControl w:val="0"/>
        <w:tabs>
          <w:tab w:val="clear" w:pos="567"/>
          <w:tab w:val="left" w:pos="1980"/>
        </w:tabs>
        <w:spacing w:line="240" w:lineRule="auto"/>
        <w:ind w:left="1980" w:hanging="1980"/>
        <w:rPr>
          <w:lang w:val="lt-LT"/>
        </w:rPr>
      </w:pPr>
      <w:r w:rsidRPr="00563178">
        <w:rPr>
          <w:lang w:val="lt-LT"/>
        </w:rPr>
        <w:t>Suomija</w:t>
      </w:r>
      <w:r w:rsidRPr="00563178">
        <w:rPr>
          <w:lang w:val="lt-LT"/>
        </w:rPr>
        <w:tab/>
        <w:t>Naltrexone Accord 50 mg kalvopäällysteinen tabletti/ filmdragerade tabletter</w:t>
      </w:r>
    </w:p>
    <w:p w14:paraId="01335A89" w14:textId="77777777" w:rsidR="00F05577" w:rsidRPr="00563178" w:rsidRDefault="00F05577" w:rsidP="00B03AFC">
      <w:pPr>
        <w:widowControl w:val="0"/>
        <w:tabs>
          <w:tab w:val="clear" w:pos="567"/>
          <w:tab w:val="left" w:pos="1980"/>
        </w:tabs>
        <w:spacing w:line="240" w:lineRule="auto"/>
        <w:ind w:left="1980" w:hanging="1980"/>
        <w:rPr>
          <w:lang w:val="lt-LT"/>
        </w:rPr>
      </w:pPr>
      <w:r w:rsidRPr="00563178">
        <w:rPr>
          <w:lang w:val="lt-LT"/>
        </w:rPr>
        <w:t>Vokietija</w:t>
      </w:r>
      <w:r w:rsidRPr="00563178">
        <w:rPr>
          <w:lang w:val="lt-LT"/>
        </w:rPr>
        <w:tab/>
        <w:t>Naltrexonhydrochlorid Accord 50 mg Filmtabletten</w:t>
      </w:r>
    </w:p>
    <w:p w14:paraId="2A24F5DD" w14:textId="77777777" w:rsidR="00F05577" w:rsidRPr="00563178" w:rsidRDefault="00F05577" w:rsidP="00B03AFC">
      <w:pPr>
        <w:widowControl w:val="0"/>
        <w:tabs>
          <w:tab w:val="clear" w:pos="567"/>
          <w:tab w:val="left" w:pos="1980"/>
        </w:tabs>
        <w:spacing w:line="240" w:lineRule="auto"/>
        <w:ind w:left="1980" w:hanging="1980"/>
        <w:rPr>
          <w:lang w:val="lt-LT"/>
        </w:rPr>
      </w:pPr>
      <w:r w:rsidRPr="00563178">
        <w:rPr>
          <w:lang w:val="lt-LT"/>
        </w:rPr>
        <w:t>Airija</w:t>
      </w:r>
      <w:r w:rsidRPr="00563178">
        <w:rPr>
          <w:lang w:val="lt-LT"/>
        </w:rPr>
        <w:tab/>
        <w:t>Naltrexone Hidrochloride 50 mg Film coated Tablets</w:t>
      </w:r>
    </w:p>
    <w:p w14:paraId="66F8ECAF" w14:textId="77777777" w:rsidR="00F05577" w:rsidRPr="00563178" w:rsidRDefault="00F05577" w:rsidP="00B03AFC">
      <w:pPr>
        <w:widowControl w:val="0"/>
        <w:tabs>
          <w:tab w:val="clear" w:pos="567"/>
          <w:tab w:val="left" w:pos="1980"/>
        </w:tabs>
        <w:spacing w:line="240" w:lineRule="auto"/>
        <w:ind w:left="1980" w:hanging="1980"/>
        <w:rPr>
          <w:lang w:val="lt-LT"/>
        </w:rPr>
      </w:pPr>
      <w:r w:rsidRPr="00563178">
        <w:rPr>
          <w:lang w:val="lt-LT"/>
        </w:rPr>
        <w:t>Italija</w:t>
      </w:r>
      <w:r w:rsidRPr="00563178">
        <w:rPr>
          <w:lang w:val="lt-LT"/>
        </w:rPr>
        <w:tab/>
      </w:r>
      <w:r w:rsidRPr="00563178">
        <w:rPr>
          <w:color w:val="000000"/>
          <w:lang w:val="lt-LT"/>
        </w:rPr>
        <w:t xml:space="preserve">Naltrexone </w:t>
      </w:r>
      <w:r w:rsidRPr="00563178">
        <w:rPr>
          <w:lang w:val="lt-LT"/>
        </w:rPr>
        <w:t>Accord Healthcare</w:t>
      </w:r>
      <w:r w:rsidRPr="00563178">
        <w:rPr>
          <w:color w:val="000000"/>
          <w:lang w:val="lt-LT"/>
        </w:rPr>
        <w:t xml:space="preserve"> 50 mg </w:t>
      </w:r>
      <w:r w:rsidRPr="00563178">
        <w:rPr>
          <w:lang w:val="lt-LT"/>
        </w:rPr>
        <w:t>compresse rivestite con film</w:t>
      </w:r>
    </w:p>
    <w:p w14:paraId="769CF343" w14:textId="77777777" w:rsidR="00F05577" w:rsidRPr="00563178" w:rsidRDefault="00F05577" w:rsidP="00B03AFC">
      <w:pPr>
        <w:widowControl w:val="0"/>
        <w:tabs>
          <w:tab w:val="clear" w:pos="567"/>
          <w:tab w:val="left" w:pos="1980"/>
        </w:tabs>
        <w:spacing w:line="240" w:lineRule="auto"/>
        <w:ind w:left="1980" w:hanging="1980"/>
        <w:rPr>
          <w:lang w:val="lt-LT"/>
        </w:rPr>
      </w:pPr>
      <w:r w:rsidRPr="00563178">
        <w:rPr>
          <w:lang w:val="lt-LT"/>
        </w:rPr>
        <w:t>Latvija</w:t>
      </w:r>
      <w:r w:rsidRPr="00563178">
        <w:rPr>
          <w:lang w:val="lt-LT"/>
        </w:rPr>
        <w:tab/>
        <w:t>Naltrexone Accord 50 mg apvalkotās tabletes</w:t>
      </w:r>
    </w:p>
    <w:p w14:paraId="7E2D5942" w14:textId="77777777" w:rsidR="00F05577" w:rsidRPr="00563178" w:rsidRDefault="00F05577" w:rsidP="00B03AFC">
      <w:pPr>
        <w:widowControl w:val="0"/>
        <w:tabs>
          <w:tab w:val="clear" w:pos="567"/>
          <w:tab w:val="left" w:pos="1980"/>
        </w:tabs>
        <w:spacing w:line="240" w:lineRule="auto"/>
        <w:ind w:left="1980" w:hanging="1980"/>
        <w:rPr>
          <w:lang w:val="lt-LT"/>
        </w:rPr>
      </w:pPr>
      <w:r w:rsidRPr="00563178">
        <w:rPr>
          <w:lang w:val="lt-LT"/>
        </w:rPr>
        <w:t>Lietuva</w:t>
      </w:r>
      <w:r w:rsidRPr="00563178">
        <w:rPr>
          <w:lang w:val="lt-LT"/>
        </w:rPr>
        <w:tab/>
        <w:t>Naltrexone Accord 50 mg plėvele dengtos tabletės</w:t>
      </w:r>
    </w:p>
    <w:p w14:paraId="2CC62600" w14:textId="77777777" w:rsidR="00F05577" w:rsidRPr="00563178" w:rsidRDefault="00F05577" w:rsidP="00B03AFC">
      <w:pPr>
        <w:widowControl w:val="0"/>
        <w:tabs>
          <w:tab w:val="clear" w:pos="567"/>
          <w:tab w:val="left" w:pos="1980"/>
        </w:tabs>
        <w:spacing w:line="240" w:lineRule="auto"/>
        <w:ind w:left="1980" w:hanging="1980"/>
        <w:rPr>
          <w:lang w:val="lt-LT"/>
        </w:rPr>
      </w:pPr>
      <w:r w:rsidRPr="00563178">
        <w:rPr>
          <w:lang w:val="lt-LT"/>
        </w:rPr>
        <w:t>Norvegija</w:t>
      </w:r>
      <w:r w:rsidRPr="00563178">
        <w:rPr>
          <w:lang w:val="lt-LT"/>
        </w:rPr>
        <w:tab/>
        <w:t xml:space="preserve">Naltrexone Accord </w:t>
      </w:r>
    </w:p>
    <w:p w14:paraId="48AC8C91" w14:textId="77777777" w:rsidR="00F05577" w:rsidRPr="00563178" w:rsidRDefault="00F05577" w:rsidP="00B03AFC">
      <w:pPr>
        <w:widowControl w:val="0"/>
        <w:tabs>
          <w:tab w:val="clear" w:pos="567"/>
          <w:tab w:val="left" w:pos="1980"/>
        </w:tabs>
        <w:spacing w:line="240" w:lineRule="auto"/>
        <w:ind w:left="1980" w:hanging="1980"/>
        <w:rPr>
          <w:lang w:val="lt-LT"/>
        </w:rPr>
      </w:pPr>
      <w:r w:rsidRPr="00563178">
        <w:rPr>
          <w:lang w:val="lt-LT"/>
        </w:rPr>
        <w:t>Lenkija</w:t>
      </w:r>
      <w:r w:rsidRPr="00563178">
        <w:rPr>
          <w:lang w:val="lt-LT"/>
        </w:rPr>
        <w:tab/>
        <w:t>Naltex, 50 mg, tabletki powlekane</w:t>
      </w:r>
    </w:p>
    <w:p w14:paraId="1E9963DB" w14:textId="77777777" w:rsidR="00F05577" w:rsidRPr="00563178" w:rsidRDefault="00F05577" w:rsidP="00B03AFC">
      <w:pPr>
        <w:widowControl w:val="0"/>
        <w:tabs>
          <w:tab w:val="clear" w:pos="567"/>
          <w:tab w:val="left" w:pos="1980"/>
        </w:tabs>
        <w:spacing w:line="240" w:lineRule="auto"/>
        <w:ind w:left="1980" w:hanging="1980"/>
        <w:rPr>
          <w:lang w:val="lt-LT"/>
        </w:rPr>
      </w:pPr>
      <w:r w:rsidRPr="00563178">
        <w:rPr>
          <w:lang w:val="lt-LT"/>
        </w:rPr>
        <w:t>Portugalija</w:t>
      </w:r>
      <w:r w:rsidRPr="00563178">
        <w:rPr>
          <w:lang w:val="lt-LT"/>
        </w:rPr>
        <w:tab/>
        <w:t>Naltrexona Hydrochloride Accord 50 mg comprimidos revestidos por película</w:t>
      </w:r>
    </w:p>
    <w:p w14:paraId="7D987F7A" w14:textId="77777777" w:rsidR="00F05577" w:rsidRPr="00563178" w:rsidRDefault="00F05577" w:rsidP="00B03AFC">
      <w:pPr>
        <w:widowControl w:val="0"/>
        <w:tabs>
          <w:tab w:val="clear" w:pos="567"/>
          <w:tab w:val="left" w:pos="1980"/>
        </w:tabs>
        <w:spacing w:line="240" w:lineRule="auto"/>
        <w:ind w:left="1980" w:hanging="1980"/>
        <w:rPr>
          <w:lang w:val="lt-LT"/>
        </w:rPr>
      </w:pPr>
      <w:r w:rsidRPr="00563178">
        <w:rPr>
          <w:lang w:val="lt-LT"/>
        </w:rPr>
        <w:t>Ispanija</w:t>
      </w:r>
      <w:r w:rsidRPr="00563178">
        <w:rPr>
          <w:lang w:val="lt-LT"/>
        </w:rPr>
        <w:tab/>
      </w:r>
      <w:r w:rsidR="006135C6" w:rsidRPr="00563178">
        <w:rPr>
          <w:lang w:val="lt-LT"/>
        </w:rPr>
        <w:t>Tranalex</w:t>
      </w:r>
      <w:r w:rsidRPr="00563178">
        <w:rPr>
          <w:lang w:val="lt-LT"/>
        </w:rPr>
        <w:t xml:space="preserve"> 50 mg comprimidos recubiertos con pelicula EFG</w:t>
      </w:r>
    </w:p>
    <w:p w14:paraId="5E5F70FE" w14:textId="77777777" w:rsidR="00F05577" w:rsidRPr="00563178" w:rsidRDefault="00F05577" w:rsidP="00B03AFC">
      <w:pPr>
        <w:widowControl w:val="0"/>
        <w:tabs>
          <w:tab w:val="clear" w:pos="567"/>
          <w:tab w:val="left" w:pos="1980"/>
        </w:tabs>
        <w:spacing w:line="240" w:lineRule="auto"/>
        <w:ind w:left="1980" w:hanging="1980"/>
        <w:rPr>
          <w:lang w:val="lt-LT"/>
        </w:rPr>
      </w:pPr>
      <w:r w:rsidRPr="00563178">
        <w:rPr>
          <w:lang w:val="lt-LT"/>
        </w:rPr>
        <w:t>Nyderlandai</w:t>
      </w:r>
      <w:r w:rsidRPr="00563178">
        <w:rPr>
          <w:lang w:val="lt-LT"/>
        </w:rPr>
        <w:tab/>
        <w:t>Naltrexonhydrochloride Accord 50 mg filmomhulde tabletten</w:t>
      </w:r>
    </w:p>
    <w:p w14:paraId="69FCED19" w14:textId="77777777" w:rsidR="00EA763D" w:rsidRDefault="00F05577" w:rsidP="00B03AFC">
      <w:pPr>
        <w:widowControl w:val="0"/>
        <w:tabs>
          <w:tab w:val="clear" w:pos="567"/>
          <w:tab w:val="left" w:pos="1980"/>
        </w:tabs>
        <w:spacing w:line="240" w:lineRule="auto"/>
        <w:ind w:left="1980" w:hanging="1980"/>
        <w:rPr>
          <w:lang w:val="lt-LT"/>
        </w:rPr>
      </w:pPr>
      <w:r w:rsidRPr="00563178">
        <w:rPr>
          <w:lang w:val="lt-LT"/>
        </w:rPr>
        <w:t>Jungtinė Karalystė</w:t>
      </w:r>
      <w:r w:rsidR="00EA763D">
        <w:rPr>
          <w:lang w:val="lt-LT"/>
        </w:rPr>
        <w:t xml:space="preserve"> </w:t>
      </w:r>
    </w:p>
    <w:p w14:paraId="0E7E9BEA" w14:textId="0E082841" w:rsidR="00F05577" w:rsidRPr="00563178" w:rsidRDefault="00EA763D" w:rsidP="00B03AFC">
      <w:pPr>
        <w:widowControl w:val="0"/>
        <w:tabs>
          <w:tab w:val="clear" w:pos="567"/>
          <w:tab w:val="left" w:pos="1980"/>
        </w:tabs>
        <w:spacing w:line="240" w:lineRule="auto"/>
        <w:ind w:left="1980" w:hanging="1980"/>
        <w:rPr>
          <w:lang w:val="lt-LT"/>
        </w:rPr>
      </w:pPr>
      <w:r>
        <w:rPr>
          <w:lang w:val="lt-LT"/>
        </w:rPr>
        <w:t>(Šiaurės Airija)</w:t>
      </w:r>
      <w:r w:rsidR="00F05577" w:rsidRPr="00563178">
        <w:rPr>
          <w:lang w:val="lt-LT"/>
        </w:rPr>
        <w:tab/>
        <w:t>Naltrexone Hydrochloride 50 mg Film coated Tablets</w:t>
      </w:r>
    </w:p>
    <w:p w14:paraId="2A30191B" w14:textId="77777777" w:rsidR="00F05577" w:rsidRPr="00563178" w:rsidRDefault="00F05577">
      <w:pPr>
        <w:widowControl w:val="0"/>
        <w:spacing w:line="240" w:lineRule="auto"/>
        <w:jc w:val="both"/>
        <w:rPr>
          <w:lang w:val="lt-LT"/>
        </w:rPr>
      </w:pPr>
    </w:p>
    <w:p w14:paraId="123FE406" w14:textId="77777777" w:rsidR="00F05577" w:rsidRPr="00563178" w:rsidRDefault="00F05577">
      <w:pPr>
        <w:widowControl w:val="0"/>
        <w:spacing w:line="240" w:lineRule="auto"/>
        <w:jc w:val="both"/>
        <w:rPr>
          <w:lang w:val="lt-LT"/>
        </w:rPr>
      </w:pPr>
    </w:p>
    <w:p w14:paraId="381B6B09" w14:textId="410E97BD" w:rsidR="00F05577" w:rsidRPr="00563178" w:rsidRDefault="00F05577">
      <w:pPr>
        <w:numPr>
          <w:ilvl w:val="12"/>
          <w:numId w:val="0"/>
        </w:numPr>
        <w:spacing w:line="240" w:lineRule="auto"/>
        <w:ind w:right="-2"/>
        <w:outlineLvl w:val="0"/>
        <w:rPr>
          <w:b/>
          <w:lang w:val="lt-LT"/>
        </w:rPr>
      </w:pPr>
      <w:r w:rsidRPr="00563178">
        <w:rPr>
          <w:b/>
          <w:lang w:val="lt-LT"/>
        </w:rPr>
        <w:t>Šis pakuotės lapelis paskutinį kartą peržiūrėtas</w:t>
      </w:r>
      <w:r w:rsidR="00563178" w:rsidRPr="00563178">
        <w:rPr>
          <w:b/>
          <w:lang w:val="lt-LT"/>
        </w:rPr>
        <w:t xml:space="preserve"> </w:t>
      </w:r>
      <w:r w:rsidR="004866F8" w:rsidRPr="00563178">
        <w:rPr>
          <w:b/>
          <w:lang w:val="lt-LT"/>
        </w:rPr>
        <w:t>20</w:t>
      </w:r>
      <w:r w:rsidR="00AA1ADA" w:rsidRPr="001406D9">
        <w:rPr>
          <w:b/>
          <w:lang w:val="lt-LT"/>
        </w:rPr>
        <w:t>25-0</w:t>
      </w:r>
      <w:r w:rsidR="00AA1ADA">
        <w:rPr>
          <w:b/>
          <w:lang w:val="lt-LT"/>
        </w:rPr>
        <w:t>1-08.</w:t>
      </w:r>
      <w:r w:rsidRPr="00563178">
        <w:rPr>
          <w:lang w:val="lt-LT"/>
        </w:rPr>
        <w:t xml:space="preserve"> </w:t>
      </w:r>
    </w:p>
    <w:p w14:paraId="0EE5FC3C" w14:textId="77777777" w:rsidR="00F05577" w:rsidRPr="00563178" w:rsidRDefault="00F05577">
      <w:pPr>
        <w:numPr>
          <w:ilvl w:val="12"/>
          <w:numId w:val="0"/>
        </w:numPr>
        <w:spacing w:line="240" w:lineRule="auto"/>
        <w:ind w:right="-2"/>
        <w:rPr>
          <w:lang w:val="lt-LT"/>
        </w:rPr>
      </w:pPr>
    </w:p>
    <w:p w14:paraId="280A339C" w14:textId="61BDAFB9" w:rsidR="00F05577" w:rsidRPr="00563178" w:rsidRDefault="00F05577">
      <w:pPr>
        <w:numPr>
          <w:ilvl w:val="12"/>
          <w:numId w:val="0"/>
        </w:numPr>
        <w:spacing w:line="240" w:lineRule="auto"/>
        <w:ind w:right="-2"/>
        <w:rPr>
          <w:lang w:val="lt-LT"/>
        </w:rPr>
      </w:pPr>
      <w:r w:rsidRPr="00563178">
        <w:rPr>
          <w:lang w:val="lt-LT"/>
        </w:rPr>
        <w:t xml:space="preserve">Išsami informacija apie šį vaistą pateikiama Valstybinės vaistų kontrolės tarnybos prie Lietuvos Respublikos sveikatos apsaugos ministerijos tinklalapyje </w:t>
      </w:r>
      <w:r w:rsidR="002C6707" w:rsidRPr="003239AF">
        <w:rPr>
          <w:color w:val="0000EE"/>
          <w:szCs w:val="22"/>
          <w:u w:val="single"/>
          <w:lang w:val="lt-LT" w:eastAsia="lt-LT"/>
        </w:rPr>
        <w:t>https://vvkt.lrv.lt/lt/</w:t>
      </w:r>
      <w:r w:rsidR="002C6707" w:rsidRPr="003239AF">
        <w:rPr>
          <w:szCs w:val="22"/>
          <w:lang w:val="lt-LT" w:eastAsia="lt-LT"/>
        </w:rPr>
        <w:t>.</w:t>
      </w:r>
      <w:r w:rsidR="002C6707" w:rsidRPr="003239AF" w:rsidDel="002C6707">
        <w:rPr>
          <w:lang w:val="lt-LT"/>
        </w:rPr>
        <w:t xml:space="preserve"> </w:t>
      </w:r>
    </w:p>
    <w:p w14:paraId="3D7CB3D0" w14:textId="77777777" w:rsidR="00951F80" w:rsidRPr="00CC6C95" w:rsidRDefault="00951F80">
      <w:pPr>
        <w:rPr>
          <w:lang w:val="lt-LT"/>
        </w:rPr>
      </w:pPr>
    </w:p>
    <w:sectPr w:rsidR="00951F80" w:rsidRPr="00CC6C95" w:rsidSect="005061AF">
      <w:headerReference w:type="default" r:id="rId11"/>
      <w:footerReference w:type="default" r:id="rId12"/>
      <w:footerReference w:type="first" r:id="rId13"/>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EFBE0" w14:textId="77777777" w:rsidR="001406D9" w:rsidRDefault="001406D9" w:rsidP="00B03AFC">
      <w:pPr>
        <w:spacing w:line="240" w:lineRule="auto"/>
      </w:pPr>
      <w:r>
        <w:separator/>
      </w:r>
    </w:p>
  </w:endnote>
  <w:endnote w:type="continuationSeparator" w:id="0">
    <w:p w14:paraId="457607CE" w14:textId="77777777" w:rsidR="001406D9" w:rsidRDefault="001406D9" w:rsidP="00B03AFC">
      <w:pPr>
        <w:spacing w:line="240" w:lineRule="auto"/>
      </w:pPr>
      <w:r>
        <w:continuationSeparator/>
      </w:r>
    </w:p>
  </w:endnote>
  <w:endnote w:type="continuationNotice" w:id="1">
    <w:p w14:paraId="5B54CADB" w14:textId="77777777" w:rsidR="001406D9" w:rsidRDefault="001406D9" w:rsidP="00B03AF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DokChampa">
    <w:altName w:val="Leelawadee UI"/>
    <w:charset w:val="DE"/>
    <w:family w:val="swiss"/>
    <w:pitch w:val="variable"/>
    <w:sig w:usb0="83000003" w:usb1="00000000" w:usb2="00000000" w:usb3="00000000" w:csb0="00010001"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DA19C" w14:textId="351FAB22" w:rsidR="005061AF" w:rsidRDefault="005061AF">
    <w:pPr>
      <w:pStyle w:val="Porat"/>
      <w:tabs>
        <w:tab w:val="clear" w:pos="8930"/>
        <w:tab w:val="right" w:pos="8931"/>
      </w:tabs>
      <w:ind w:right="96"/>
      <w:jc w:val="center"/>
    </w:pPr>
    <w:r>
      <w:fldChar w:fldCharType="begin"/>
    </w:r>
    <w:r>
      <w:instrText xml:space="preserve"> EQ </w:instrText>
    </w:r>
    <w:r>
      <w:fldChar w:fldCharType="end"/>
    </w:r>
    <w:r w:rsidRPr="00F677BE">
      <w:rPr>
        <w:rStyle w:val="Puslapionumeris"/>
        <w:rFonts w:ascii="Arial" w:hAnsi="Arial"/>
      </w:rPr>
      <w:fldChar w:fldCharType="begin"/>
    </w:r>
    <w:r>
      <w:rPr>
        <w:rStyle w:val="Puslapionumeris"/>
        <w:rFonts w:ascii="Arial" w:hAnsi="Arial" w:cs="Arial"/>
      </w:rPr>
      <w:instrText xml:space="preserve">PAGE  </w:instrText>
    </w:r>
    <w:r w:rsidRPr="00F677BE">
      <w:rPr>
        <w:rStyle w:val="Puslapionumeris"/>
        <w:rFonts w:ascii="Arial" w:hAnsi="Arial"/>
      </w:rPr>
      <w:fldChar w:fldCharType="separate"/>
    </w:r>
    <w:r w:rsidR="00311CBF">
      <w:rPr>
        <w:rStyle w:val="Puslapionumeris"/>
        <w:rFonts w:ascii="Arial" w:hAnsi="Arial" w:cs="Arial"/>
        <w:noProof/>
      </w:rPr>
      <w:t>2</w:t>
    </w:r>
    <w:r w:rsidRPr="00F677BE">
      <w:rPr>
        <w:rStyle w:val="Puslapionumeris"/>
        <w:rFonts w:ascii="Arial" w:hAnsi="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DD56E" w14:textId="43B8D7F8" w:rsidR="005061AF" w:rsidRPr="00F677BE" w:rsidRDefault="005061AF">
    <w:pPr>
      <w:pStyle w:val="Porat"/>
      <w:tabs>
        <w:tab w:val="clear" w:pos="8930"/>
        <w:tab w:val="right" w:pos="8931"/>
      </w:tabs>
      <w:ind w:right="96"/>
      <w:jc w:val="center"/>
    </w:pPr>
    <w:r w:rsidRPr="00F677BE">
      <w:fldChar w:fldCharType="begin"/>
    </w:r>
    <w:r w:rsidRPr="00F677BE">
      <w:instrText xml:space="preserve"> EQ </w:instrText>
    </w:r>
    <w:r w:rsidRPr="00F677BE">
      <w:fldChar w:fldCharType="end"/>
    </w:r>
    <w:r w:rsidRPr="00F677BE">
      <w:rPr>
        <w:rStyle w:val="Puslapionumeris"/>
        <w:rFonts w:ascii="Arial" w:hAnsi="Arial"/>
      </w:rPr>
      <w:fldChar w:fldCharType="begin"/>
    </w:r>
    <w:r w:rsidRPr="00F677BE">
      <w:rPr>
        <w:rStyle w:val="Puslapionumeris"/>
        <w:rFonts w:ascii="Arial" w:hAnsi="Arial"/>
      </w:rPr>
      <w:instrText xml:space="preserve">PAGE  </w:instrText>
    </w:r>
    <w:r w:rsidRPr="00F677BE">
      <w:rPr>
        <w:rStyle w:val="Puslapionumeris"/>
        <w:rFonts w:ascii="Arial" w:hAnsi="Arial"/>
      </w:rPr>
      <w:fldChar w:fldCharType="separate"/>
    </w:r>
    <w:r w:rsidR="00311CBF">
      <w:rPr>
        <w:rStyle w:val="Puslapionumeris"/>
        <w:rFonts w:ascii="Arial" w:hAnsi="Arial"/>
        <w:noProof/>
      </w:rPr>
      <w:t>1</w:t>
    </w:r>
    <w:r w:rsidRPr="00F677BE">
      <w:rPr>
        <w:rStyle w:val="Puslapionumeris"/>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E1376" w14:textId="77777777" w:rsidR="001406D9" w:rsidRDefault="001406D9" w:rsidP="00B03AFC">
      <w:pPr>
        <w:spacing w:line="240" w:lineRule="auto"/>
      </w:pPr>
      <w:r>
        <w:separator/>
      </w:r>
    </w:p>
  </w:footnote>
  <w:footnote w:type="continuationSeparator" w:id="0">
    <w:p w14:paraId="0DB5AC2C" w14:textId="77777777" w:rsidR="001406D9" w:rsidRDefault="001406D9" w:rsidP="00B03AFC">
      <w:pPr>
        <w:spacing w:line="240" w:lineRule="auto"/>
      </w:pPr>
      <w:r>
        <w:continuationSeparator/>
      </w:r>
    </w:p>
  </w:footnote>
  <w:footnote w:type="continuationNotice" w:id="1">
    <w:p w14:paraId="07611A58" w14:textId="77777777" w:rsidR="001406D9" w:rsidRDefault="001406D9" w:rsidP="00B03AF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6E554" w14:textId="77777777" w:rsidR="003239AF" w:rsidRDefault="003239A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BB471A"/>
    <w:multiLevelType w:val="hybridMultilevel"/>
    <w:tmpl w:val="EFCC21E4"/>
    <w:lvl w:ilvl="0" w:tplc="25B6423A">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0C786B"/>
    <w:multiLevelType w:val="hybridMultilevel"/>
    <w:tmpl w:val="DEFE781A"/>
    <w:lvl w:ilvl="0" w:tplc="2214B154">
      <w:start w:val="1"/>
      <w:numFmt w:val="bullet"/>
      <w:lvlText w:val=""/>
      <w:lvlJc w:val="left"/>
      <w:pPr>
        <w:tabs>
          <w:tab w:val="num" w:pos="504"/>
        </w:tabs>
        <w:ind w:left="504"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252121"/>
    <w:multiLevelType w:val="hybridMultilevel"/>
    <w:tmpl w:val="742674AA"/>
    <w:lvl w:ilvl="0" w:tplc="6610D6C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0E53CA"/>
    <w:multiLevelType w:val="multilevel"/>
    <w:tmpl w:val="58DEA05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8F675B"/>
    <w:multiLevelType w:val="hybridMultilevel"/>
    <w:tmpl w:val="BA62F66E"/>
    <w:lvl w:ilvl="0" w:tplc="04090005">
      <w:start w:val="1"/>
      <w:numFmt w:val="bullet"/>
      <w:lvlText w:val=""/>
      <w:lvlJc w:val="left"/>
      <w:pPr>
        <w:tabs>
          <w:tab w:val="num" w:pos="720"/>
        </w:tabs>
        <w:ind w:left="720" w:hanging="360"/>
      </w:pPr>
      <w:rPr>
        <w:rFonts w:ascii="Wingdings" w:hAnsi="Wingdings" w:hint="default"/>
      </w:rPr>
    </w:lvl>
    <w:lvl w:ilvl="1" w:tplc="62884F3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4741CE9"/>
    <w:multiLevelType w:val="hybridMultilevel"/>
    <w:tmpl w:val="9FE6A540"/>
    <w:lvl w:ilvl="0" w:tplc="6610D6C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9833448"/>
    <w:multiLevelType w:val="hybridMultilevel"/>
    <w:tmpl w:val="D79650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897301F"/>
    <w:multiLevelType w:val="hybridMultilevel"/>
    <w:tmpl w:val="B1B276B8"/>
    <w:lvl w:ilvl="0" w:tplc="62884F3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3A4E98"/>
    <w:multiLevelType w:val="hybridMultilevel"/>
    <w:tmpl w:val="E16ECCC2"/>
    <w:lvl w:ilvl="0" w:tplc="6610D6C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6C5D2B"/>
    <w:multiLevelType w:val="hybridMultilevel"/>
    <w:tmpl w:val="EF4E0D84"/>
    <w:lvl w:ilvl="0" w:tplc="25B6423A">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001205"/>
    <w:multiLevelType w:val="hybridMultilevel"/>
    <w:tmpl w:val="EA740AEA"/>
    <w:lvl w:ilvl="0" w:tplc="25B6423A">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DB1850"/>
    <w:multiLevelType w:val="multilevel"/>
    <w:tmpl w:val="EA740AEA"/>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F36C27"/>
    <w:multiLevelType w:val="hybridMultilevel"/>
    <w:tmpl w:val="9F8E9124"/>
    <w:lvl w:ilvl="0" w:tplc="B8AC2208">
      <w:start w:val="1"/>
      <w:numFmt w:val="bullet"/>
      <w:lvlText w:val=""/>
      <w:lvlJc w:val="left"/>
      <w:pPr>
        <w:tabs>
          <w:tab w:val="num" w:pos="1440"/>
        </w:tabs>
        <w:ind w:left="144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6D7E5214"/>
    <w:multiLevelType w:val="hybridMultilevel"/>
    <w:tmpl w:val="2432D7AC"/>
    <w:lvl w:ilvl="0" w:tplc="98FA33E8">
      <w:start w:val="1"/>
      <w:numFmt w:val="bullet"/>
      <w:lvlText w:val=""/>
      <w:lvlJc w:val="left"/>
      <w:pPr>
        <w:tabs>
          <w:tab w:val="num" w:pos="454"/>
        </w:tabs>
        <w:ind w:left="454" w:hanging="45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3B7189"/>
    <w:multiLevelType w:val="hybridMultilevel"/>
    <w:tmpl w:val="D3BED8B4"/>
    <w:lvl w:ilvl="0" w:tplc="CF50B08E">
      <w:start w:val="17"/>
      <w:numFmt w:val="decimal"/>
      <w:lvlText w:val="%1."/>
      <w:lvlJc w:val="left"/>
      <w:pPr>
        <w:ind w:left="570" w:hanging="57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F862B52"/>
    <w:multiLevelType w:val="hybridMultilevel"/>
    <w:tmpl w:val="58DEA05E"/>
    <w:lvl w:ilvl="0" w:tplc="04270005">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C32E8D"/>
    <w:multiLevelType w:val="hybridMultilevel"/>
    <w:tmpl w:val="A7247DD4"/>
    <w:lvl w:ilvl="0" w:tplc="92C8903A">
      <w:start w:val="10"/>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6"/>
  </w:num>
  <w:num w:numId="3">
    <w:abstractNumId w:val="9"/>
  </w:num>
  <w:num w:numId="4">
    <w:abstractNumId w:val="6"/>
  </w:num>
  <w:num w:numId="5">
    <w:abstractNumId w:val="1"/>
  </w:num>
  <w:num w:numId="6">
    <w:abstractNumId w:val="12"/>
  </w:num>
  <w:num w:numId="7">
    <w:abstractNumId w:val="20"/>
  </w:num>
  <w:num w:numId="8">
    <w:abstractNumId w:val="8"/>
  </w:num>
  <w:num w:numId="9">
    <w:abstractNumId w:val="2"/>
  </w:num>
  <w:num w:numId="10">
    <w:abstractNumId w:val="13"/>
  </w:num>
  <w:num w:numId="11">
    <w:abstractNumId w:val="14"/>
  </w:num>
  <w:num w:numId="12">
    <w:abstractNumId w:val="19"/>
  </w:num>
  <w:num w:numId="13">
    <w:abstractNumId w:val="4"/>
  </w:num>
  <w:num w:numId="14">
    <w:abstractNumId w:val="11"/>
  </w:num>
  <w:num w:numId="15">
    <w:abstractNumId w:val="3"/>
  </w:num>
  <w:num w:numId="16">
    <w:abstractNumId w:val="5"/>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0"/>
  </w:num>
  <w:num w:numId="20">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C83"/>
    <w:rsid w:val="00014187"/>
    <w:rsid w:val="00014B6F"/>
    <w:rsid w:val="000524EC"/>
    <w:rsid w:val="0008041C"/>
    <w:rsid w:val="00085605"/>
    <w:rsid w:val="00094510"/>
    <w:rsid w:val="00095B57"/>
    <w:rsid w:val="000C1BC5"/>
    <w:rsid w:val="000C3F77"/>
    <w:rsid w:val="000E1A82"/>
    <w:rsid w:val="000E1FAB"/>
    <w:rsid w:val="00110C32"/>
    <w:rsid w:val="001137EB"/>
    <w:rsid w:val="00126B83"/>
    <w:rsid w:val="00136664"/>
    <w:rsid w:val="001406D9"/>
    <w:rsid w:val="00140DD9"/>
    <w:rsid w:val="00162687"/>
    <w:rsid w:val="0019268B"/>
    <w:rsid w:val="001A5150"/>
    <w:rsid w:val="001B09C2"/>
    <w:rsid w:val="0020170C"/>
    <w:rsid w:val="00216C3D"/>
    <w:rsid w:val="00222BE8"/>
    <w:rsid w:val="00237B2E"/>
    <w:rsid w:val="002574A7"/>
    <w:rsid w:val="00270933"/>
    <w:rsid w:val="002C6707"/>
    <w:rsid w:val="00311CBF"/>
    <w:rsid w:val="003135C6"/>
    <w:rsid w:val="003239AF"/>
    <w:rsid w:val="00330363"/>
    <w:rsid w:val="00340679"/>
    <w:rsid w:val="00402E56"/>
    <w:rsid w:val="00407E02"/>
    <w:rsid w:val="0041629E"/>
    <w:rsid w:val="00433D90"/>
    <w:rsid w:val="00445F15"/>
    <w:rsid w:val="004700FD"/>
    <w:rsid w:val="004802E7"/>
    <w:rsid w:val="004866F8"/>
    <w:rsid w:val="0049344D"/>
    <w:rsid w:val="00495B26"/>
    <w:rsid w:val="004A52E7"/>
    <w:rsid w:val="00503BFC"/>
    <w:rsid w:val="005061AF"/>
    <w:rsid w:val="00521C83"/>
    <w:rsid w:val="0052672E"/>
    <w:rsid w:val="00555596"/>
    <w:rsid w:val="00563178"/>
    <w:rsid w:val="0058328D"/>
    <w:rsid w:val="005B062D"/>
    <w:rsid w:val="005B2AB9"/>
    <w:rsid w:val="006135C6"/>
    <w:rsid w:val="00624DE7"/>
    <w:rsid w:val="00626D59"/>
    <w:rsid w:val="00653DB1"/>
    <w:rsid w:val="00672C13"/>
    <w:rsid w:val="006926C6"/>
    <w:rsid w:val="006A488F"/>
    <w:rsid w:val="006B6061"/>
    <w:rsid w:val="006C309A"/>
    <w:rsid w:val="006C7012"/>
    <w:rsid w:val="006F23B2"/>
    <w:rsid w:val="0070308F"/>
    <w:rsid w:val="00794F27"/>
    <w:rsid w:val="007C297B"/>
    <w:rsid w:val="007C710A"/>
    <w:rsid w:val="007D42B7"/>
    <w:rsid w:val="00803C80"/>
    <w:rsid w:val="008123EC"/>
    <w:rsid w:val="00813CD9"/>
    <w:rsid w:val="00820126"/>
    <w:rsid w:val="00844B2A"/>
    <w:rsid w:val="00854CEF"/>
    <w:rsid w:val="00872285"/>
    <w:rsid w:val="0088271D"/>
    <w:rsid w:val="008D4A6E"/>
    <w:rsid w:val="00903ACF"/>
    <w:rsid w:val="009044A3"/>
    <w:rsid w:val="00931562"/>
    <w:rsid w:val="0093639E"/>
    <w:rsid w:val="00951F80"/>
    <w:rsid w:val="00954228"/>
    <w:rsid w:val="00970021"/>
    <w:rsid w:val="00977254"/>
    <w:rsid w:val="00987442"/>
    <w:rsid w:val="009906F2"/>
    <w:rsid w:val="009D3A7B"/>
    <w:rsid w:val="009D574A"/>
    <w:rsid w:val="009E6C1D"/>
    <w:rsid w:val="00A5107B"/>
    <w:rsid w:val="00A70D76"/>
    <w:rsid w:val="00AA1ADA"/>
    <w:rsid w:val="00AB422E"/>
    <w:rsid w:val="00AC5AFA"/>
    <w:rsid w:val="00AD1BAE"/>
    <w:rsid w:val="00B03AFC"/>
    <w:rsid w:val="00B43DB3"/>
    <w:rsid w:val="00B9488D"/>
    <w:rsid w:val="00BE0334"/>
    <w:rsid w:val="00BF693D"/>
    <w:rsid w:val="00C126CC"/>
    <w:rsid w:val="00C15ED9"/>
    <w:rsid w:val="00C238DB"/>
    <w:rsid w:val="00C56017"/>
    <w:rsid w:val="00C60173"/>
    <w:rsid w:val="00C71F00"/>
    <w:rsid w:val="00C74CA9"/>
    <w:rsid w:val="00C80851"/>
    <w:rsid w:val="00C8765C"/>
    <w:rsid w:val="00C87B1F"/>
    <w:rsid w:val="00CB78D6"/>
    <w:rsid w:val="00CC6C95"/>
    <w:rsid w:val="00CF135A"/>
    <w:rsid w:val="00CF24CA"/>
    <w:rsid w:val="00CF3FEF"/>
    <w:rsid w:val="00D03BFB"/>
    <w:rsid w:val="00D420F0"/>
    <w:rsid w:val="00D70BCF"/>
    <w:rsid w:val="00DA5240"/>
    <w:rsid w:val="00E14409"/>
    <w:rsid w:val="00E170B8"/>
    <w:rsid w:val="00E4625C"/>
    <w:rsid w:val="00E50E87"/>
    <w:rsid w:val="00EA763D"/>
    <w:rsid w:val="00EB78E2"/>
    <w:rsid w:val="00EE436B"/>
    <w:rsid w:val="00F05577"/>
    <w:rsid w:val="00F34E36"/>
    <w:rsid w:val="00F36F3D"/>
    <w:rsid w:val="00F7294B"/>
    <w:rsid w:val="00F8253D"/>
    <w:rsid w:val="00FF5C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F3B65"/>
  <w15:chartTrackingRefBased/>
  <w15:docId w15:val="{FBCEA5EF-E93E-48F5-9B47-73642BA6B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03AFC"/>
    <w:pPr>
      <w:tabs>
        <w:tab w:val="left" w:pos="567"/>
      </w:tabs>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qFormat/>
    <w:rsid w:val="00B03AFC"/>
    <w:pPr>
      <w:keepNext/>
      <w:spacing w:before="240" w:after="60"/>
      <w:outlineLvl w:val="0"/>
    </w:pPr>
    <w:rPr>
      <w:rFonts w:ascii="Cambria" w:hAnsi="Cambria" w:cs="Arial Unicode MS"/>
      <w:b/>
      <w:bCs/>
      <w:kern w:val="32"/>
      <w:sz w:val="32"/>
      <w:szCs w:val="32"/>
      <w:lang w:bidi="lo-LA"/>
    </w:rPr>
  </w:style>
  <w:style w:type="paragraph" w:styleId="Antrat2">
    <w:name w:val="heading 2"/>
    <w:basedOn w:val="prastasis"/>
    <w:next w:val="prastasis"/>
    <w:link w:val="Antrat2Diagrama"/>
    <w:qFormat/>
    <w:rsid w:val="00B03AFC"/>
    <w:pPr>
      <w:keepNext/>
      <w:spacing w:before="240" w:after="60"/>
      <w:outlineLvl w:val="1"/>
    </w:pPr>
    <w:rPr>
      <w:rFonts w:ascii="Cambria" w:hAnsi="Cambria" w:cs="Arial Unicode MS"/>
      <w:b/>
      <w:bCs/>
      <w:i/>
      <w:iCs/>
      <w:sz w:val="28"/>
      <w:szCs w:val="28"/>
      <w:lang w:bidi="lo-LA"/>
    </w:rPr>
  </w:style>
  <w:style w:type="paragraph" w:styleId="Antrat3">
    <w:name w:val="heading 3"/>
    <w:basedOn w:val="prastasis"/>
    <w:next w:val="prastasis"/>
    <w:link w:val="Antrat3Diagrama"/>
    <w:qFormat/>
    <w:rsid w:val="00B03AFC"/>
    <w:pPr>
      <w:keepNext/>
      <w:spacing w:before="240" w:after="60"/>
      <w:outlineLvl w:val="2"/>
    </w:pPr>
    <w:rPr>
      <w:rFonts w:ascii="Cambria" w:hAnsi="Cambria" w:cs="Arial Unicode MS"/>
      <w:b/>
      <w:bCs/>
      <w:sz w:val="26"/>
      <w:szCs w:val="26"/>
      <w:lang w:bidi="lo-LA"/>
    </w:rPr>
  </w:style>
  <w:style w:type="paragraph" w:styleId="Antrat4">
    <w:name w:val="heading 4"/>
    <w:basedOn w:val="prastasis"/>
    <w:next w:val="prastasis"/>
    <w:link w:val="Antrat4Diagrama"/>
    <w:semiHidden/>
    <w:unhideWhenUsed/>
    <w:qFormat/>
    <w:rsid w:val="00B03AFC"/>
    <w:pPr>
      <w:keepNext/>
      <w:spacing w:before="240" w:after="60"/>
      <w:outlineLvl w:val="3"/>
    </w:pPr>
    <w:rPr>
      <w:rFonts w:ascii="Calibri" w:hAnsi="Calibri" w:cs="DokChampa"/>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05577"/>
    <w:rPr>
      <w:rFonts w:ascii="Cambria" w:eastAsia="Times New Roman" w:hAnsi="Cambria" w:cs="Arial Unicode MS"/>
      <w:b/>
      <w:bCs/>
      <w:kern w:val="32"/>
      <w:sz w:val="32"/>
      <w:szCs w:val="32"/>
      <w:lang w:val="en-GB" w:bidi="lo-LA"/>
    </w:rPr>
  </w:style>
  <w:style w:type="character" w:customStyle="1" w:styleId="Antrat2Diagrama">
    <w:name w:val="Antraštė 2 Diagrama"/>
    <w:basedOn w:val="Numatytasispastraiposriftas"/>
    <w:link w:val="Antrat2"/>
    <w:rsid w:val="00F05577"/>
    <w:rPr>
      <w:rFonts w:ascii="Cambria" w:eastAsia="Times New Roman" w:hAnsi="Cambria" w:cs="Arial Unicode MS"/>
      <w:b/>
      <w:bCs/>
      <w:i/>
      <w:iCs/>
      <w:sz w:val="28"/>
      <w:szCs w:val="28"/>
      <w:lang w:val="en-GB" w:bidi="lo-LA"/>
    </w:rPr>
  </w:style>
  <w:style w:type="character" w:customStyle="1" w:styleId="Antrat3Diagrama">
    <w:name w:val="Antraštė 3 Diagrama"/>
    <w:basedOn w:val="Numatytasispastraiposriftas"/>
    <w:link w:val="Antrat3"/>
    <w:rsid w:val="00F05577"/>
    <w:rPr>
      <w:rFonts w:ascii="Cambria" w:eastAsia="Times New Roman" w:hAnsi="Cambria" w:cs="Arial Unicode MS"/>
      <w:b/>
      <w:bCs/>
      <w:sz w:val="26"/>
      <w:szCs w:val="26"/>
      <w:lang w:val="en-GB" w:bidi="lo-LA"/>
    </w:rPr>
  </w:style>
  <w:style w:type="character" w:customStyle="1" w:styleId="Antrat4Diagrama">
    <w:name w:val="Antraštė 4 Diagrama"/>
    <w:basedOn w:val="Numatytasispastraiposriftas"/>
    <w:link w:val="Antrat4"/>
    <w:semiHidden/>
    <w:rsid w:val="00F05577"/>
    <w:rPr>
      <w:rFonts w:ascii="Calibri" w:eastAsia="Times New Roman" w:hAnsi="Calibri" w:cs="DokChampa"/>
      <w:b/>
      <w:bCs/>
      <w:sz w:val="28"/>
      <w:szCs w:val="28"/>
      <w:lang w:val="en-GB"/>
    </w:rPr>
  </w:style>
  <w:style w:type="paragraph" w:styleId="Porat">
    <w:name w:val="footer"/>
    <w:basedOn w:val="prastasis"/>
    <w:link w:val="PoratDiagrama"/>
    <w:rsid w:val="00B03AFC"/>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rsid w:val="00F05577"/>
    <w:rPr>
      <w:rFonts w:ascii="Helvetica" w:eastAsia="Times New Roman" w:hAnsi="Helvetica" w:cs="Times New Roman"/>
      <w:sz w:val="16"/>
      <w:szCs w:val="20"/>
      <w:lang w:val="en-GB"/>
    </w:rPr>
  </w:style>
  <w:style w:type="character" w:styleId="Puslapionumeris">
    <w:name w:val="page number"/>
    <w:basedOn w:val="Numatytasispastraiposriftas"/>
    <w:rsid w:val="00F05577"/>
  </w:style>
  <w:style w:type="paragraph" w:styleId="Pagrindinistekstas">
    <w:name w:val="Body Text"/>
    <w:basedOn w:val="prastasis"/>
    <w:link w:val="PagrindinistekstasDiagrama"/>
    <w:rsid w:val="00B03AFC"/>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F05577"/>
    <w:rPr>
      <w:rFonts w:ascii="Times New Roman" w:eastAsia="Times New Roman" w:hAnsi="Times New Roman" w:cs="Times New Roman"/>
      <w:i/>
      <w:color w:val="008000"/>
      <w:szCs w:val="20"/>
      <w:lang w:val="en-GB"/>
    </w:rPr>
  </w:style>
  <w:style w:type="paragraph" w:customStyle="1" w:styleId="EMEAEnBodyText">
    <w:name w:val="EMEA En Body Text"/>
    <w:basedOn w:val="prastasis"/>
    <w:rsid w:val="00B03AFC"/>
    <w:pPr>
      <w:tabs>
        <w:tab w:val="clear" w:pos="567"/>
      </w:tabs>
      <w:spacing w:before="120" w:after="120" w:line="240" w:lineRule="auto"/>
      <w:jc w:val="both"/>
    </w:pPr>
    <w:rPr>
      <w:lang w:val="en-US"/>
    </w:rPr>
  </w:style>
  <w:style w:type="character" w:styleId="Hipersaitas">
    <w:name w:val="Hyperlink"/>
    <w:uiPriority w:val="99"/>
    <w:rsid w:val="00F05577"/>
    <w:rPr>
      <w:color w:val="0000FF"/>
      <w:u w:val="single"/>
    </w:rPr>
  </w:style>
  <w:style w:type="character" w:styleId="Grietas">
    <w:name w:val="Strong"/>
    <w:qFormat/>
    <w:rsid w:val="00F05577"/>
    <w:rPr>
      <w:b/>
      <w:bCs/>
    </w:rPr>
  </w:style>
  <w:style w:type="paragraph" w:customStyle="1" w:styleId="BTEMEASMCA">
    <w:name w:val="BT EMEA_SMCA"/>
    <w:basedOn w:val="prastasis"/>
    <w:link w:val="BTEMEASMCAChar"/>
    <w:autoRedefine/>
    <w:rsid w:val="00AA1ADA"/>
    <w:pPr>
      <w:tabs>
        <w:tab w:val="clear" w:pos="567"/>
      </w:tabs>
      <w:spacing w:line="240" w:lineRule="auto"/>
    </w:pPr>
    <w:rPr>
      <w:szCs w:val="22"/>
      <w:lang w:val="en-US"/>
    </w:rPr>
  </w:style>
  <w:style w:type="character" w:customStyle="1" w:styleId="BTEMEASMCAChar">
    <w:name w:val="BT EMEA_SMCA Char"/>
    <w:link w:val="BTEMEASMCA"/>
    <w:rsid w:val="00AA1ADA"/>
    <w:rPr>
      <w:rFonts w:ascii="Times New Roman" w:eastAsia="Times New Roman" w:hAnsi="Times New Roman" w:cs="Times New Roman"/>
      <w:lang w:val="en-US"/>
    </w:rPr>
  </w:style>
  <w:style w:type="paragraph" w:customStyle="1" w:styleId="PI-3EMEASMCA">
    <w:name w:val="PI-3 EMEA_SMCA"/>
    <w:basedOn w:val="prastasis"/>
    <w:autoRedefine/>
    <w:rsid w:val="00B03AFC"/>
    <w:pPr>
      <w:tabs>
        <w:tab w:val="clear" w:pos="567"/>
      </w:tabs>
      <w:spacing w:line="220" w:lineRule="exact"/>
    </w:pPr>
    <w:rPr>
      <w:b/>
      <w:bCs/>
      <w:szCs w:val="22"/>
      <w:lang w:val="lt-LT"/>
    </w:rPr>
  </w:style>
  <w:style w:type="paragraph" w:styleId="Pagrindinistekstas2">
    <w:name w:val="Body Text 2"/>
    <w:basedOn w:val="prastasis"/>
    <w:link w:val="Pagrindinistekstas2Diagrama"/>
    <w:rsid w:val="00B03AFC"/>
    <w:pPr>
      <w:spacing w:after="120" w:line="480" w:lineRule="auto"/>
    </w:pPr>
  </w:style>
  <w:style w:type="character" w:customStyle="1" w:styleId="Pagrindinistekstas2Diagrama">
    <w:name w:val="Pagrindinis tekstas 2 Diagrama"/>
    <w:basedOn w:val="Numatytasispastraiposriftas"/>
    <w:link w:val="Pagrindinistekstas2"/>
    <w:rsid w:val="00F05577"/>
    <w:rPr>
      <w:rFonts w:ascii="Times New Roman" w:eastAsia="Times New Roman" w:hAnsi="Times New Roman" w:cs="Times New Roman"/>
      <w:szCs w:val="20"/>
      <w:lang w:val="en-GB"/>
    </w:rPr>
  </w:style>
  <w:style w:type="character" w:customStyle="1" w:styleId="DeltaViewInsertion">
    <w:name w:val="DeltaView Insertion"/>
    <w:rsid w:val="00F05577"/>
    <w:rPr>
      <w:color w:val="0000FF"/>
      <w:spacing w:val="0"/>
      <w:u w:val="double"/>
    </w:rPr>
  </w:style>
  <w:style w:type="table" w:styleId="Lentelstinklelis">
    <w:name w:val="Table Grid"/>
    <w:basedOn w:val="prastojilentel"/>
    <w:rsid w:val="00F05577"/>
    <w:pPr>
      <w:tabs>
        <w:tab w:val="left" w:pos="567"/>
      </w:tabs>
      <w:spacing w:after="0" w:line="260" w:lineRule="exact"/>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prastasis"/>
    <w:next w:val="prastasis"/>
    <w:rsid w:val="00B03AFC"/>
    <w:pPr>
      <w:widowControl w:val="0"/>
      <w:tabs>
        <w:tab w:val="clear" w:pos="567"/>
      </w:tabs>
      <w:autoSpaceDE w:val="0"/>
      <w:autoSpaceDN w:val="0"/>
      <w:adjustRightInd w:val="0"/>
      <w:spacing w:line="253" w:lineRule="atLeast"/>
    </w:pPr>
    <w:rPr>
      <w:sz w:val="20"/>
      <w:szCs w:val="24"/>
    </w:rPr>
  </w:style>
  <w:style w:type="paragraph" w:customStyle="1" w:styleId="PI-1EMEASMCA">
    <w:name w:val="PI-1 EMEA_SMCA"/>
    <w:basedOn w:val="Antrat2"/>
    <w:autoRedefine/>
    <w:rsid w:val="00F05577"/>
    <w:pPr>
      <w:spacing w:before="0" w:after="0" w:line="240" w:lineRule="auto"/>
      <w:ind w:left="567" w:hanging="567"/>
    </w:pPr>
    <w:rPr>
      <w:rFonts w:ascii="Times New Roman" w:hAnsi="Times New Roman" w:cs="Times New Roman"/>
      <w:bCs w:val="0"/>
      <w:i w:val="0"/>
      <w:iCs w:val="0"/>
      <w:sz w:val="22"/>
      <w:szCs w:val="22"/>
      <w:lang w:val="lt-LT"/>
    </w:rPr>
  </w:style>
  <w:style w:type="paragraph" w:customStyle="1" w:styleId="PI-2EMEASMCA">
    <w:name w:val="PI-2 EMEA_SMCA"/>
    <w:basedOn w:val="Antrat3"/>
    <w:autoRedefine/>
    <w:rsid w:val="00F05577"/>
    <w:pPr>
      <w:keepLines/>
      <w:spacing w:before="0" w:after="0" w:line="240" w:lineRule="auto"/>
      <w:ind w:left="567" w:hanging="567"/>
    </w:pPr>
    <w:rPr>
      <w:rFonts w:ascii="Times New Roman" w:hAnsi="Times New Roman" w:cs="Times New Roman"/>
      <w:bCs w:val="0"/>
      <w:kern w:val="28"/>
      <w:sz w:val="22"/>
      <w:szCs w:val="22"/>
      <w:lang w:val="lt-LT"/>
    </w:rPr>
  </w:style>
  <w:style w:type="paragraph" w:customStyle="1" w:styleId="TTEMEASMCA">
    <w:name w:val="TT EMEA_SMCA"/>
    <w:basedOn w:val="Antrat1"/>
    <w:link w:val="TTEMEASMCAChar"/>
    <w:autoRedefine/>
    <w:rsid w:val="00F05577"/>
    <w:pPr>
      <w:keepNext w:val="0"/>
      <w:spacing w:before="0" w:after="0" w:line="240" w:lineRule="auto"/>
      <w:ind w:left="567" w:hanging="567"/>
      <w:jc w:val="center"/>
    </w:pPr>
    <w:rPr>
      <w:rFonts w:ascii="Times New Roman" w:hAnsi="Times New Roman"/>
      <w:bCs w:val="0"/>
      <w:caps/>
      <w:kern w:val="0"/>
      <w:sz w:val="22"/>
      <w:szCs w:val="22"/>
      <w:lang w:val="en-US"/>
    </w:rPr>
  </w:style>
  <w:style w:type="character" w:customStyle="1" w:styleId="TTEMEASMCAChar">
    <w:name w:val="TT EMEA_SMCA Char"/>
    <w:link w:val="TTEMEASMCA"/>
    <w:rsid w:val="00F05577"/>
    <w:rPr>
      <w:rFonts w:ascii="Times New Roman" w:eastAsia="Times New Roman" w:hAnsi="Times New Roman" w:cs="Arial Unicode MS"/>
      <w:b/>
      <w:caps/>
      <w:lang w:val="en-US" w:bidi="lo-LA"/>
    </w:rPr>
  </w:style>
  <w:style w:type="paragraph" w:customStyle="1" w:styleId="BTAnIIEMEASMCA">
    <w:name w:val="BT(AnII) EMEA_SMCA"/>
    <w:basedOn w:val="Debesliotekstas"/>
    <w:autoRedefine/>
    <w:rsid w:val="00F05577"/>
    <w:pPr>
      <w:tabs>
        <w:tab w:val="clear" w:pos="567"/>
        <w:tab w:val="left" w:pos="1701"/>
      </w:tabs>
      <w:ind w:left="1701" w:hanging="567"/>
    </w:pPr>
    <w:rPr>
      <w:rFonts w:ascii="Times New Roman" w:hAnsi="Times New Roman"/>
      <w:b/>
      <w:sz w:val="22"/>
      <w:szCs w:val="22"/>
    </w:rPr>
  </w:style>
  <w:style w:type="paragraph" w:customStyle="1" w:styleId="BTgEMEASMCA">
    <w:name w:val="BT(g) EMEA_SMCA"/>
    <w:basedOn w:val="BTEMEASMCA"/>
    <w:link w:val="BTgEMEASMCAChar"/>
    <w:autoRedefine/>
    <w:rsid w:val="00F05577"/>
    <w:rPr>
      <w:i/>
      <w:noProof/>
      <w:color w:val="008000"/>
    </w:rPr>
  </w:style>
  <w:style w:type="character" w:customStyle="1" w:styleId="BTgEMEASMCAChar">
    <w:name w:val="BT(g) EMEA_SMCA Char"/>
    <w:link w:val="BTgEMEASMCA"/>
    <w:rsid w:val="00F05577"/>
    <w:rPr>
      <w:rFonts w:ascii="Times New Roman" w:eastAsia="Times New Roman" w:hAnsi="Times New Roman" w:cs="Times New Roman"/>
      <w:bCs/>
      <w:i/>
      <w:noProof/>
      <w:color w:val="008000"/>
    </w:rPr>
  </w:style>
  <w:style w:type="paragraph" w:customStyle="1" w:styleId="BTuEMEASMCA">
    <w:name w:val="BT(u) EMEA_SMCA"/>
    <w:basedOn w:val="BTEMEASMCA"/>
    <w:autoRedefine/>
    <w:rsid w:val="00F05577"/>
    <w:rPr>
      <w:bCs/>
      <w:noProof/>
      <w:u w:val="single"/>
    </w:rPr>
  </w:style>
  <w:style w:type="paragraph" w:styleId="Debesliotekstas">
    <w:name w:val="Balloon Text"/>
    <w:basedOn w:val="prastasis"/>
    <w:link w:val="DebesliotekstasDiagrama"/>
    <w:rsid w:val="00B03AFC"/>
    <w:pPr>
      <w:spacing w:line="240" w:lineRule="auto"/>
    </w:pPr>
    <w:rPr>
      <w:rFonts w:ascii="Tahoma" w:hAnsi="Tahoma" w:cs="Arial Unicode MS"/>
      <w:sz w:val="16"/>
      <w:szCs w:val="16"/>
      <w:lang w:bidi="lo-LA"/>
    </w:rPr>
  </w:style>
  <w:style w:type="character" w:customStyle="1" w:styleId="DebesliotekstasDiagrama">
    <w:name w:val="Debesėlio tekstas Diagrama"/>
    <w:basedOn w:val="Numatytasispastraiposriftas"/>
    <w:link w:val="Debesliotekstas"/>
    <w:rsid w:val="00F05577"/>
    <w:rPr>
      <w:rFonts w:ascii="Tahoma" w:eastAsia="Times New Roman" w:hAnsi="Tahoma" w:cs="Arial Unicode MS"/>
      <w:sz w:val="16"/>
      <w:szCs w:val="16"/>
      <w:lang w:val="en-GB" w:bidi="lo-LA"/>
    </w:rPr>
  </w:style>
  <w:style w:type="paragraph" w:customStyle="1" w:styleId="Default">
    <w:name w:val="Default"/>
    <w:rsid w:val="00F05577"/>
    <w:pPr>
      <w:autoSpaceDE w:val="0"/>
      <w:autoSpaceDN w:val="0"/>
      <w:adjustRightInd w:val="0"/>
      <w:spacing w:after="0" w:line="240" w:lineRule="auto"/>
    </w:pPr>
    <w:rPr>
      <w:rFonts w:ascii="Times New Roman" w:eastAsia="Times New Roman" w:hAnsi="Times New Roman" w:cs="Times New Roman"/>
      <w:color w:val="000000"/>
      <w:sz w:val="24"/>
      <w:szCs w:val="24"/>
      <w:lang w:val="de-DE" w:eastAsia="de-DE"/>
    </w:rPr>
  </w:style>
  <w:style w:type="paragraph" w:styleId="Pataisymai">
    <w:name w:val="Revision"/>
    <w:hidden/>
    <w:uiPriority w:val="99"/>
    <w:semiHidden/>
    <w:rsid w:val="00F05577"/>
    <w:pPr>
      <w:spacing w:after="0" w:line="240" w:lineRule="auto"/>
    </w:pPr>
    <w:rPr>
      <w:rFonts w:ascii="Times New Roman" w:eastAsia="Times New Roman" w:hAnsi="Times New Roman" w:cs="Times New Roman"/>
      <w:szCs w:val="20"/>
      <w:lang w:val="en-GB"/>
    </w:rPr>
  </w:style>
  <w:style w:type="character" w:styleId="Komentaronuoroda">
    <w:name w:val="annotation reference"/>
    <w:rsid w:val="00F05577"/>
    <w:rPr>
      <w:sz w:val="16"/>
      <w:szCs w:val="16"/>
    </w:rPr>
  </w:style>
  <w:style w:type="paragraph" w:styleId="Komentarotekstas">
    <w:name w:val="annotation text"/>
    <w:basedOn w:val="prastasis"/>
    <w:link w:val="KomentarotekstasDiagrama"/>
    <w:rsid w:val="00B03AFC"/>
    <w:rPr>
      <w:sz w:val="20"/>
    </w:rPr>
  </w:style>
  <w:style w:type="character" w:customStyle="1" w:styleId="KomentarotekstasDiagrama">
    <w:name w:val="Komentaro tekstas Diagrama"/>
    <w:basedOn w:val="Numatytasispastraiposriftas"/>
    <w:link w:val="Komentarotekstas"/>
    <w:rsid w:val="00F05577"/>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rsid w:val="00F05577"/>
    <w:rPr>
      <w:b/>
      <w:bCs/>
    </w:rPr>
  </w:style>
  <w:style w:type="character" w:customStyle="1" w:styleId="KomentarotemaDiagrama">
    <w:name w:val="Komentaro tema Diagrama"/>
    <w:basedOn w:val="KomentarotekstasDiagrama"/>
    <w:link w:val="Komentarotema"/>
    <w:rsid w:val="00F05577"/>
    <w:rPr>
      <w:rFonts w:ascii="Times New Roman" w:eastAsia="Times New Roman" w:hAnsi="Times New Roman" w:cs="Times New Roman"/>
      <w:b/>
      <w:bCs/>
      <w:sz w:val="20"/>
      <w:szCs w:val="20"/>
      <w:lang w:val="en-GB"/>
    </w:rPr>
  </w:style>
  <w:style w:type="paragraph" w:styleId="Antrats">
    <w:name w:val="header"/>
    <w:basedOn w:val="prastasis"/>
    <w:link w:val="AntratsDiagrama"/>
    <w:rsid w:val="00B03AFC"/>
    <w:pPr>
      <w:tabs>
        <w:tab w:val="clear" w:pos="567"/>
        <w:tab w:val="center" w:pos="4819"/>
        <w:tab w:val="right" w:pos="9638"/>
      </w:tabs>
      <w:spacing w:line="240" w:lineRule="auto"/>
    </w:pPr>
  </w:style>
  <w:style w:type="character" w:customStyle="1" w:styleId="AntratsDiagrama">
    <w:name w:val="Antraštės Diagrama"/>
    <w:basedOn w:val="Numatytasispastraiposriftas"/>
    <w:link w:val="Antrats"/>
    <w:rsid w:val="00F05577"/>
    <w:rPr>
      <w:rFonts w:ascii="Times New Roman" w:eastAsia="Times New Roman" w:hAnsi="Times New Roman" w:cs="Times New Roman"/>
      <w:szCs w:val="20"/>
      <w:lang w:val="en-GB"/>
    </w:rPr>
  </w:style>
  <w:style w:type="numbering" w:customStyle="1" w:styleId="NoList1">
    <w:name w:val="No List1"/>
    <w:next w:val="Sraonra"/>
    <w:uiPriority w:val="99"/>
    <w:semiHidden/>
    <w:unhideWhenUsed/>
    <w:rsid w:val="00085605"/>
  </w:style>
  <w:style w:type="numbering" w:customStyle="1" w:styleId="NoList11">
    <w:name w:val="No List11"/>
    <w:next w:val="Sraonra"/>
    <w:uiPriority w:val="99"/>
    <w:semiHidden/>
    <w:unhideWhenUsed/>
    <w:rsid w:val="00B03AFC"/>
  </w:style>
  <w:style w:type="paragraph" w:styleId="Sraopastraipa">
    <w:name w:val="List Paragraph"/>
    <w:basedOn w:val="prastasis"/>
    <w:uiPriority w:val="34"/>
    <w:qFormat/>
    <w:rsid w:val="00D420F0"/>
    <w:pPr>
      <w:ind w:left="720"/>
      <w:contextualSpacing/>
    </w:pPr>
  </w:style>
  <w:style w:type="character" w:customStyle="1" w:styleId="UnresolvedMention1">
    <w:name w:val="Unresolved Mention1"/>
    <w:basedOn w:val="Numatytasispastraiposriftas"/>
    <w:uiPriority w:val="99"/>
    <w:semiHidden/>
    <w:unhideWhenUsed/>
    <w:rsid w:val="002C6707"/>
    <w:rPr>
      <w:color w:val="605E5C"/>
      <w:shd w:val="clear" w:color="auto" w:fill="E1DFDD"/>
    </w:rPr>
  </w:style>
  <w:style w:type="character" w:customStyle="1" w:styleId="UnresolvedMention">
    <w:name w:val="Unresolved Mention"/>
    <w:basedOn w:val="Numatytasispastraiposriftas"/>
    <w:uiPriority w:val="99"/>
    <w:semiHidden/>
    <w:unhideWhenUsed/>
    <w:rsid w:val="001406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6" ma:contentTypeDescription="Create a new document." ma:contentTypeScope="" ma:versionID="41b31dcf2bc2fa797960af5d84e47395">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5ac4ed0fab30bafcaad3d732722e0ad7"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DBCD0A-6848-44D0-8739-EC2B12E0C7BC}">
  <ds:schemaRefs>
    <ds:schemaRef ds:uri="http://schemas.microsoft.com/office/infopath/2007/PartnerControls"/>
    <ds:schemaRef ds:uri="http://purl.org/dc/terms/"/>
    <ds:schemaRef ds:uri="http://purl.org/dc/elements/1.1/"/>
    <ds:schemaRef ds:uri="dbf2eccc-375d-4251-95f3-c31d8c476153"/>
    <ds:schemaRef ds:uri="http://schemas.openxmlformats.org/package/2006/metadata/core-properties"/>
    <ds:schemaRef ds:uri="http://schemas.microsoft.com/office/2006/documentManagement/types"/>
    <ds:schemaRef ds:uri="http://purl.org/dc/dcmitype/"/>
    <ds:schemaRef ds:uri="525029b5-868e-4932-a2f1-2267ab1d00c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E7C12C4-98DE-45F2-B08C-FCD4428D7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05D25E-F8EA-4F5D-A39A-A5D238945F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25440</Words>
  <Characters>14502</Characters>
  <Application>Microsoft Office Word</Application>
  <DocSecurity>4</DocSecurity>
  <Lines>120</Lines>
  <Paragraphs>79</Paragraphs>
  <ScaleCrop>false</ScaleCrop>
  <HeadingPairs>
    <vt:vector size="8" baseType="variant">
      <vt:variant>
        <vt:lpstr>Pavadinimas</vt:lpstr>
      </vt:variant>
      <vt:variant>
        <vt:i4>1</vt:i4>
      </vt:variant>
      <vt:variant>
        <vt:lpstr>Antraštės</vt:lpstr>
      </vt:variant>
      <vt:variant>
        <vt:i4>52</vt:i4>
      </vt:variant>
      <vt:variant>
        <vt:lpstr>Title</vt:lpstr>
      </vt:variant>
      <vt:variant>
        <vt:i4>1</vt:i4>
      </vt:variant>
      <vt:variant>
        <vt:lpstr>Headings</vt:lpstr>
      </vt:variant>
      <vt:variant>
        <vt:i4>52</vt:i4>
      </vt:variant>
    </vt:vector>
  </HeadingPairs>
  <TitlesOfParts>
    <vt:vector size="106" baseType="lpstr">
      <vt:lpstr/>
      <vt:lpstr>4.1	Terapinės indikacijos</vt:lpstr>
      <vt:lpstr>4.2	Dozavimas ir vartojimo metodas</vt:lpstr>
      <vt:lpstr>4.3	Kontraindikacijos</vt:lpstr>
      <vt:lpstr>4.4	Specialūs įspėjimai ir atsargumo priemonės</vt:lpstr>
      <vt:lpstr>4.5	Sąveika su kitais vaistiniais preparatais ir kitokia sąveika</vt:lpstr>
      <vt:lpstr>4.6	Vaisingumas, nėštumo ir žindymo laikotarpis</vt:lpstr>
      <vt:lpstr>4.7	Poveikis gebėjimui vairuoti ir valdyti mechanizmus</vt:lpstr>
      <vt:lpstr>4.8	Nepageidaujamas poveikis</vt:lpstr>
      <vt:lpstr>4.9	Perdozavimas</vt:lpstr>
      <vt:lpstr/>
      <vt:lpstr>Simptomai</vt:lpstr>
      <vt:lpstr>5.1	Farmakodinaminės savybės</vt:lpstr>
      <vt:lpstr>5.2	Farmakokinetinės savybės</vt:lpstr>
      <vt:lpstr>5.3	Ikiklinikinių saugumo tyrimų duomenys</vt:lpstr>
      <vt:lpstr>6.1	Pagalbinių medžiagų sąrašas</vt:lpstr>
      <vt:lpstr>6.2	Nesuderinamumas</vt:lpstr>
      <vt:lpstr>6.3	Tinkamumo laikas</vt:lpstr>
      <vt:lpstr>6.4	Specialios laikymo sąlygos</vt:lpstr>
      <vt:lpstr>6.5	Talpyklės pobūdis ir jos turinys</vt:lpstr>
      <vt:lpstr/>
      <vt:lpstr>6.6	Specialūs reikalavimai atliekoms tvarkyti ir vaistiniam preparatui ruošti</vt:lpstr>
      <vt:lpstr>II PRIEDAS</vt:lpstr>
      <vt:lpstr/>
      <vt:lpstr>RINKODAROS SĄLYGOS</vt:lpstr>
      <vt:lpstr>    A.	GAMINTOJAS (-AI), ATSAKINGAS (-I) UŽ SERIJŲ IŠLEIDIMĄ</vt:lpstr>
      <vt:lpstr>    B.	TIEKIMO IR VARTOJIMO SĄLYGOS AR APRIBOJIMAI</vt:lpstr>
      <vt:lpstr/>
      <vt:lpstr>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UNIKALUS IDENTIFIKATORIUS – 2D BRŪKŠNINIS KODAS</vt:lpstr>
      <vt:lpstr>UNIKALUS IDENTIFIKATORIUS – ŽMONĖMS SUPRANTAMI DUOMENYS</vt:lpstr>
      <vt:lpstr/>
      <vt:lpstr>1.	Kas yra Naltrexone Accord ir kam jis vartojamas</vt:lpstr>
      <vt:lpstr>2.	Kas žinotina prieš vartojant Naltrexone Accord</vt:lpstr>
      <vt:lpstr>3.	Kaip vartoti Naltrexone Accord</vt:lpstr>
      <vt:lpstr>4.	Galimas šalutinis poveikis</vt:lpstr>
      <vt:lpstr>Šis pakuotės lapelis paskutinį kartą peržiūrėtas 2025-01-08. </vt:lpstr>
      <vt:lpstr/>
      <vt:lpstr>4.1	Terapinės indikacijos</vt:lpstr>
      <vt:lpstr>4.2	Dozavimas ir vartojimo metodas</vt:lpstr>
      <vt:lpstr>4.3	Kontraindikacijos</vt:lpstr>
      <vt:lpstr>4.4	Specialūs įspėjimai ir atsargumo priemonės</vt:lpstr>
      <vt:lpstr>4.5	Sąveika su kitais vaistiniais preparatais ir kitokia sąveika</vt:lpstr>
      <vt:lpstr>4.6	Vaisingumas, nėštumo ir žindymo laikotarpis</vt:lpstr>
      <vt:lpstr>4.7	Poveikis gebėjimui vairuoti ir valdyti mechanizmus</vt:lpstr>
      <vt:lpstr>4.8	Nepageidaujamas poveikis</vt:lpstr>
      <vt:lpstr>4.9	Perdozavimas</vt:lpstr>
      <vt:lpstr/>
      <vt:lpstr>Simptomai</vt:lpstr>
      <vt:lpstr>5.1	Farmakodinaminės savybės</vt:lpstr>
      <vt:lpstr>5.2	Farmakokinetinės savybės</vt:lpstr>
      <vt:lpstr>5.3	Ikiklinikinių saugumo tyrimų duomenys</vt:lpstr>
      <vt:lpstr>6.1	Pagalbinių medžiagų sąrašas</vt:lpstr>
      <vt:lpstr>6.2	Nesuderinamumas</vt:lpstr>
      <vt:lpstr>6.3	Tinkamumo laikas</vt:lpstr>
      <vt:lpstr>6.4	Specialios laikymo sąlygos</vt:lpstr>
      <vt:lpstr>6.5	Talpyklės pobūdis ir jos turinys</vt:lpstr>
      <vt:lpstr/>
      <vt:lpstr>6.6	Specialūs reikalavimai atliekoms tvarkyti ir vaistiniam preparatui ruošti</vt:lpstr>
      <vt:lpstr>II PRIEDAS</vt:lpstr>
      <vt:lpstr/>
      <vt:lpstr>RINKODAROS SĄLYGOS</vt:lpstr>
      <vt:lpstr>    A.	GAMINTOJAS (-AI), ATSAKINGAS (-I) UŽ SERIJŲ IŠLEIDIMĄ</vt:lpstr>
      <vt:lpstr>    B.	TIEKIMO IR VARTOJIMO SĄLYGOS AR APRIBOJIMAI</vt:lpstr>
      <vt:lpstr/>
      <vt:lpstr>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UNIKALUS IDENTIFIKATORIUS – 2D BRŪKŠNINIS KODAS</vt:lpstr>
      <vt:lpstr>UNIKALUS IDENTIFIKATORIUS – ŽMONĖMS SUPRANTAMI DUOMENYS</vt:lpstr>
      <vt:lpstr/>
      <vt:lpstr>1.	Kas yra Naltrexone Accord ir kam jis vartojamas</vt:lpstr>
      <vt:lpstr>2.	Kas žinotina prieš vartojant Naltrexone Accord</vt:lpstr>
      <vt:lpstr>3.	Kaip vartoti Naltrexone Accord</vt:lpstr>
      <vt:lpstr>4.	Galimas šalutinis poveikis</vt:lpstr>
      <vt:lpstr>Šis pakuotės lapelis paskutinį kartą peržiūrėtas 2024-06-072025-01-08. </vt:lpstr>
    </vt:vector>
  </TitlesOfParts>
  <Company/>
  <LinksUpToDate>false</LinksUpToDate>
  <CharactersWithSpaces>39863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2025-01-15T14:39:00Z</dcterms:created>
  <dcterms:modified xsi:type="dcterms:W3CDTF">2025-01-15T14:39:00Z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y fmtid="{D5CDD505-2E9C-101B-9397-08002B2CF9AE}" pid="3" name="MediaServiceImageTags">
    <vt:lpwstr/>
  </property>
</Properties>
</file>