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D5617" w14:textId="77777777" w:rsidR="00711BE0" w:rsidRPr="002150E8" w:rsidRDefault="00711BE0" w:rsidP="00711BE0">
      <w:pPr>
        <w:tabs>
          <w:tab w:val="clear" w:pos="567"/>
        </w:tabs>
        <w:spacing w:line="240" w:lineRule="auto"/>
        <w:jc w:val="center"/>
        <w:rPr>
          <w:lang w:val="lt-LT"/>
        </w:rPr>
      </w:pPr>
    </w:p>
    <w:p w14:paraId="217C75BE" w14:textId="77777777" w:rsidR="00711BE0" w:rsidRPr="004058ED" w:rsidRDefault="00711BE0" w:rsidP="00711BE0">
      <w:pPr>
        <w:tabs>
          <w:tab w:val="clear" w:pos="567"/>
        </w:tabs>
        <w:spacing w:line="240" w:lineRule="auto"/>
        <w:jc w:val="center"/>
        <w:rPr>
          <w:lang w:val="lt-LT"/>
        </w:rPr>
      </w:pPr>
    </w:p>
    <w:p w14:paraId="3EBDB524" w14:textId="77777777" w:rsidR="00711BE0" w:rsidRPr="004058ED" w:rsidRDefault="00711BE0" w:rsidP="00711BE0">
      <w:pPr>
        <w:tabs>
          <w:tab w:val="clear" w:pos="567"/>
        </w:tabs>
        <w:spacing w:line="240" w:lineRule="auto"/>
        <w:jc w:val="center"/>
        <w:rPr>
          <w:lang w:val="lt-LT"/>
        </w:rPr>
      </w:pPr>
    </w:p>
    <w:p w14:paraId="0EDB0BFC" w14:textId="77777777" w:rsidR="00711BE0" w:rsidRPr="004058ED" w:rsidRDefault="00711BE0" w:rsidP="00711BE0">
      <w:pPr>
        <w:tabs>
          <w:tab w:val="clear" w:pos="567"/>
        </w:tabs>
        <w:spacing w:line="240" w:lineRule="auto"/>
        <w:jc w:val="center"/>
        <w:rPr>
          <w:noProof/>
          <w:lang w:val="lt-LT"/>
        </w:rPr>
      </w:pPr>
    </w:p>
    <w:p w14:paraId="0467773A" w14:textId="77777777" w:rsidR="00711BE0" w:rsidRPr="004058ED" w:rsidRDefault="00711BE0" w:rsidP="00711BE0">
      <w:pPr>
        <w:tabs>
          <w:tab w:val="clear" w:pos="567"/>
        </w:tabs>
        <w:spacing w:line="240" w:lineRule="auto"/>
        <w:jc w:val="center"/>
        <w:rPr>
          <w:noProof/>
          <w:lang w:val="lt-LT"/>
        </w:rPr>
      </w:pPr>
    </w:p>
    <w:p w14:paraId="105593C9" w14:textId="77777777" w:rsidR="00711BE0" w:rsidRPr="004058ED" w:rsidRDefault="00711BE0" w:rsidP="00711BE0">
      <w:pPr>
        <w:tabs>
          <w:tab w:val="clear" w:pos="567"/>
        </w:tabs>
        <w:spacing w:line="240" w:lineRule="auto"/>
        <w:jc w:val="center"/>
        <w:rPr>
          <w:noProof/>
          <w:lang w:val="lt-LT"/>
        </w:rPr>
      </w:pPr>
    </w:p>
    <w:p w14:paraId="3E1343D6" w14:textId="77777777" w:rsidR="00711BE0" w:rsidRPr="004058ED" w:rsidRDefault="00711BE0" w:rsidP="00711BE0">
      <w:pPr>
        <w:tabs>
          <w:tab w:val="clear" w:pos="567"/>
        </w:tabs>
        <w:spacing w:line="240" w:lineRule="auto"/>
        <w:jc w:val="center"/>
        <w:rPr>
          <w:noProof/>
          <w:lang w:val="lt-LT"/>
        </w:rPr>
      </w:pPr>
    </w:p>
    <w:p w14:paraId="041E3CF7" w14:textId="77777777" w:rsidR="00711BE0" w:rsidRPr="004058ED" w:rsidRDefault="00711BE0" w:rsidP="00711BE0">
      <w:pPr>
        <w:tabs>
          <w:tab w:val="clear" w:pos="567"/>
        </w:tabs>
        <w:spacing w:line="240" w:lineRule="auto"/>
        <w:jc w:val="center"/>
        <w:rPr>
          <w:noProof/>
          <w:lang w:val="lt-LT"/>
        </w:rPr>
      </w:pPr>
    </w:p>
    <w:p w14:paraId="17158981" w14:textId="77777777" w:rsidR="00711BE0" w:rsidRPr="004058ED" w:rsidRDefault="00711BE0" w:rsidP="00711BE0">
      <w:pPr>
        <w:tabs>
          <w:tab w:val="clear" w:pos="567"/>
        </w:tabs>
        <w:spacing w:line="240" w:lineRule="auto"/>
        <w:jc w:val="center"/>
        <w:rPr>
          <w:noProof/>
          <w:lang w:val="lt-LT"/>
        </w:rPr>
      </w:pPr>
    </w:p>
    <w:p w14:paraId="3048CF10" w14:textId="77777777" w:rsidR="00711BE0" w:rsidRPr="004058ED" w:rsidRDefault="00711BE0" w:rsidP="00711BE0">
      <w:pPr>
        <w:tabs>
          <w:tab w:val="clear" w:pos="567"/>
        </w:tabs>
        <w:spacing w:line="240" w:lineRule="auto"/>
        <w:jc w:val="center"/>
        <w:rPr>
          <w:noProof/>
          <w:lang w:val="lt-LT"/>
        </w:rPr>
      </w:pPr>
    </w:p>
    <w:p w14:paraId="743C714D" w14:textId="77777777" w:rsidR="00711BE0" w:rsidRPr="004058ED" w:rsidRDefault="00711BE0" w:rsidP="00711BE0">
      <w:pPr>
        <w:tabs>
          <w:tab w:val="clear" w:pos="567"/>
        </w:tabs>
        <w:spacing w:line="240" w:lineRule="auto"/>
        <w:jc w:val="center"/>
        <w:rPr>
          <w:noProof/>
          <w:lang w:val="lt-LT"/>
        </w:rPr>
      </w:pPr>
    </w:p>
    <w:p w14:paraId="4DD384AB" w14:textId="77777777" w:rsidR="00711BE0" w:rsidRPr="004058ED" w:rsidRDefault="00711BE0" w:rsidP="00711BE0">
      <w:pPr>
        <w:tabs>
          <w:tab w:val="clear" w:pos="567"/>
        </w:tabs>
        <w:spacing w:line="240" w:lineRule="auto"/>
        <w:jc w:val="center"/>
        <w:rPr>
          <w:noProof/>
          <w:lang w:val="lt-LT"/>
        </w:rPr>
      </w:pPr>
    </w:p>
    <w:p w14:paraId="46956AF7" w14:textId="77777777" w:rsidR="00711BE0" w:rsidRPr="004058ED" w:rsidRDefault="00711BE0" w:rsidP="00711BE0">
      <w:pPr>
        <w:tabs>
          <w:tab w:val="clear" w:pos="567"/>
        </w:tabs>
        <w:spacing w:line="240" w:lineRule="auto"/>
        <w:jc w:val="center"/>
        <w:rPr>
          <w:noProof/>
          <w:lang w:val="lt-LT"/>
        </w:rPr>
      </w:pPr>
    </w:p>
    <w:p w14:paraId="6D354D36" w14:textId="77777777" w:rsidR="00711BE0" w:rsidRPr="004058ED" w:rsidRDefault="00711BE0" w:rsidP="00711BE0">
      <w:pPr>
        <w:tabs>
          <w:tab w:val="clear" w:pos="567"/>
        </w:tabs>
        <w:spacing w:line="240" w:lineRule="auto"/>
        <w:jc w:val="center"/>
        <w:rPr>
          <w:noProof/>
          <w:lang w:val="lt-LT"/>
        </w:rPr>
      </w:pPr>
    </w:p>
    <w:p w14:paraId="30DFF566" w14:textId="77777777" w:rsidR="00711BE0" w:rsidRPr="004058ED" w:rsidRDefault="00711BE0" w:rsidP="00711BE0">
      <w:pPr>
        <w:tabs>
          <w:tab w:val="clear" w:pos="567"/>
        </w:tabs>
        <w:spacing w:line="240" w:lineRule="auto"/>
        <w:jc w:val="center"/>
        <w:rPr>
          <w:noProof/>
          <w:lang w:val="lt-LT"/>
        </w:rPr>
      </w:pPr>
    </w:p>
    <w:p w14:paraId="1AD6095F" w14:textId="77777777" w:rsidR="00711BE0" w:rsidRPr="004058ED" w:rsidRDefault="00711BE0" w:rsidP="00711BE0">
      <w:pPr>
        <w:tabs>
          <w:tab w:val="clear" w:pos="567"/>
        </w:tabs>
        <w:spacing w:line="240" w:lineRule="auto"/>
        <w:jc w:val="center"/>
        <w:rPr>
          <w:noProof/>
          <w:lang w:val="lt-LT"/>
        </w:rPr>
      </w:pPr>
    </w:p>
    <w:p w14:paraId="203247A6" w14:textId="77777777" w:rsidR="00711BE0" w:rsidRPr="004058ED" w:rsidRDefault="00711BE0" w:rsidP="00711BE0">
      <w:pPr>
        <w:tabs>
          <w:tab w:val="clear" w:pos="567"/>
        </w:tabs>
        <w:spacing w:line="240" w:lineRule="auto"/>
        <w:jc w:val="center"/>
        <w:rPr>
          <w:noProof/>
          <w:lang w:val="lt-LT"/>
        </w:rPr>
      </w:pPr>
    </w:p>
    <w:p w14:paraId="43F35F61" w14:textId="77777777" w:rsidR="00711BE0" w:rsidRPr="004058ED" w:rsidRDefault="00711BE0" w:rsidP="00711BE0">
      <w:pPr>
        <w:tabs>
          <w:tab w:val="clear" w:pos="567"/>
        </w:tabs>
        <w:spacing w:line="240" w:lineRule="auto"/>
        <w:jc w:val="center"/>
        <w:rPr>
          <w:noProof/>
          <w:lang w:val="lt-LT"/>
        </w:rPr>
      </w:pPr>
    </w:p>
    <w:p w14:paraId="6A9EEF4B" w14:textId="77777777" w:rsidR="00711BE0" w:rsidRPr="004058ED" w:rsidRDefault="00711BE0" w:rsidP="00711BE0">
      <w:pPr>
        <w:tabs>
          <w:tab w:val="clear" w:pos="567"/>
        </w:tabs>
        <w:spacing w:line="240" w:lineRule="auto"/>
        <w:jc w:val="center"/>
        <w:rPr>
          <w:noProof/>
          <w:lang w:val="lt-LT"/>
        </w:rPr>
      </w:pPr>
    </w:p>
    <w:p w14:paraId="6E4EEF07" w14:textId="77777777" w:rsidR="00711BE0" w:rsidRPr="004058ED" w:rsidRDefault="00711BE0" w:rsidP="00711BE0">
      <w:pPr>
        <w:tabs>
          <w:tab w:val="clear" w:pos="567"/>
        </w:tabs>
        <w:spacing w:line="240" w:lineRule="auto"/>
        <w:jc w:val="center"/>
        <w:rPr>
          <w:noProof/>
          <w:lang w:val="lt-LT"/>
        </w:rPr>
      </w:pPr>
    </w:p>
    <w:p w14:paraId="6534D720" w14:textId="77777777" w:rsidR="00711BE0" w:rsidRPr="004058ED" w:rsidRDefault="00711BE0" w:rsidP="00711BE0">
      <w:pPr>
        <w:tabs>
          <w:tab w:val="clear" w:pos="567"/>
        </w:tabs>
        <w:spacing w:line="240" w:lineRule="auto"/>
        <w:jc w:val="center"/>
        <w:rPr>
          <w:noProof/>
          <w:lang w:val="lt-LT"/>
        </w:rPr>
      </w:pPr>
    </w:p>
    <w:p w14:paraId="372DE2EF" w14:textId="77777777" w:rsidR="00711BE0" w:rsidRPr="004058ED" w:rsidRDefault="00711BE0" w:rsidP="00711BE0">
      <w:pPr>
        <w:tabs>
          <w:tab w:val="clear" w:pos="567"/>
        </w:tabs>
        <w:spacing w:line="240" w:lineRule="auto"/>
        <w:jc w:val="center"/>
        <w:rPr>
          <w:noProof/>
          <w:lang w:val="lt-LT"/>
        </w:rPr>
      </w:pPr>
    </w:p>
    <w:p w14:paraId="7667AB69" w14:textId="77777777" w:rsidR="00711BE0" w:rsidRPr="004058ED" w:rsidRDefault="00711BE0" w:rsidP="00711BE0">
      <w:pPr>
        <w:tabs>
          <w:tab w:val="clear" w:pos="567"/>
        </w:tabs>
        <w:spacing w:line="240" w:lineRule="auto"/>
        <w:jc w:val="center"/>
        <w:rPr>
          <w:noProof/>
          <w:lang w:val="lt-LT"/>
        </w:rPr>
      </w:pPr>
    </w:p>
    <w:p w14:paraId="0227CB04" w14:textId="77777777" w:rsidR="00711BE0" w:rsidRPr="004058ED" w:rsidRDefault="00711BE0" w:rsidP="00711BE0">
      <w:pPr>
        <w:ind w:left="567" w:hanging="567"/>
        <w:jc w:val="center"/>
        <w:rPr>
          <w:noProof/>
          <w:lang w:val="lt-LT"/>
        </w:rPr>
      </w:pPr>
      <w:r w:rsidRPr="004058ED">
        <w:rPr>
          <w:b/>
          <w:bCs/>
          <w:noProof/>
          <w:lang w:val="lt-LT"/>
        </w:rPr>
        <w:t>I PRIEDAS</w:t>
      </w:r>
    </w:p>
    <w:p w14:paraId="4BA41345" w14:textId="77777777" w:rsidR="00711BE0" w:rsidRPr="004058ED" w:rsidRDefault="00711BE0" w:rsidP="00711BE0">
      <w:pPr>
        <w:ind w:left="567" w:hanging="567"/>
        <w:jc w:val="center"/>
        <w:rPr>
          <w:b/>
          <w:bCs/>
          <w:noProof/>
          <w:lang w:val="lt-LT"/>
        </w:rPr>
      </w:pPr>
    </w:p>
    <w:p w14:paraId="70842E75" w14:textId="77777777" w:rsidR="00711BE0" w:rsidRPr="004058ED" w:rsidRDefault="00711BE0" w:rsidP="00711BE0">
      <w:pPr>
        <w:ind w:left="567" w:hanging="567"/>
        <w:jc w:val="center"/>
        <w:rPr>
          <w:b/>
          <w:bCs/>
          <w:noProof/>
          <w:lang w:val="lt-LT"/>
        </w:rPr>
      </w:pPr>
      <w:r w:rsidRPr="004058ED">
        <w:rPr>
          <w:b/>
          <w:bCs/>
          <w:noProof/>
          <w:lang w:val="lt-LT"/>
        </w:rPr>
        <w:t>PREPARATO CHARAKTERISTIKŲ SANTRAUKA</w:t>
      </w:r>
    </w:p>
    <w:p w14:paraId="19F74108" w14:textId="77777777" w:rsidR="00711BE0" w:rsidRPr="004058ED" w:rsidRDefault="00711BE0" w:rsidP="00711BE0">
      <w:pPr>
        <w:tabs>
          <w:tab w:val="clear" w:pos="567"/>
          <w:tab w:val="left" w:pos="-1440"/>
          <w:tab w:val="left" w:pos="-720"/>
        </w:tabs>
        <w:spacing w:line="240" w:lineRule="auto"/>
        <w:jc w:val="center"/>
        <w:rPr>
          <w:noProof/>
          <w:lang w:val="lt-LT"/>
        </w:rPr>
      </w:pPr>
    </w:p>
    <w:p w14:paraId="3D869391" w14:textId="77777777" w:rsidR="00711BE0" w:rsidRPr="004058ED" w:rsidRDefault="00711BE0" w:rsidP="00711BE0">
      <w:pPr>
        <w:spacing w:line="240" w:lineRule="auto"/>
        <w:rPr>
          <w:noProof/>
          <w:lang w:val="lt-LT"/>
        </w:rPr>
      </w:pPr>
      <w:r w:rsidRPr="004058ED">
        <w:rPr>
          <w:noProof/>
          <w:lang w:val="lt-LT"/>
        </w:rPr>
        <w:br w:type="page"/>
      </w:r>
      <w:r w:rsidRPr="004058ED">
        <w:rPr>
          <w:b/>
          <w:bCs/>
          <w:noProof/>
          <w:lang w:val="lt-LT"/>
        </w:rPr>
        <w:lastRenderedPageBreak/>
        <w:t>1.</w:t>
      </w:r>
      <w:r w:rsidRPr="004058ED">
        <w:rPr>
          <w:b/>
          <w:bCs/>
          <w:noProof/>
          <w:lang w:val="lt-LT"/>
        </w:rPr>
        <w:tab/>
      </w:r>
      <w:r w:rsidRPr="004058ED">
        <w:rPr>
          <w:b/>
          <w:bCs/>
          <w:caps/>
          <w:noProof/>
          <w:lang w:val="lt-LT"/>
        </w:rPr>
        <w:t>VAISTINIO</w:t>
      </w:r>
      <w:r w:rsidRPr="004058ED">
        <w:rPr>
          <w:b/>
          <w:bCs/>
          <w:noProof/>
          <w:lang w:val="lt-LT"/>
        </w:rPr>
        <w:t xml:space="preserve"> PREPARATO PAVADINIMAS</w:t>
      </w:r>
    </w:p>
    <w:p w14:paraId="6ED7FC56" w14:textId="77777777" w:rsidR="00711BE0" w:rsidRPr="004058ED" w:rsidRDefault="00711BE0" w:rsidP="00711BE0">
      <w:pPr>
        <w:tabs>
          <w:tab w:val="clear" w:pos="567"/>
        </w:tabs>
        <w:spacing w:line="240" w:lineRule="auto"/>
        <w:rPr>
          <w:noProof/>
          <w:lang w:val="lt-LT"/>
        </w:rPr>
      </w:pPr>
    </w:p>
    <w:p w14:paraId="6EF86733" w14:textId="77777777" w:rsidR="00711BE0" w:rsidRPr="004058ED" w:rsidRDefault="00711BE0" w:rsidP="00711BE0">
      <w:pPr>
        <w:widowControl w:val="0"/>
        <w:tabs>
          <w:tab w:val="clear" w:pos="567"/>
        </w:tabs>
        <w:spacing w:line="240" w:lineRule="auto"/>
        <w:rPr>
          <w:lang w:val="lt-LT"/>
        </w:rPr>
      </w:pPr>
      <w:r w:rsidRPr="004058ED">
        <w:rPr>
          <w:lang w:val="lt-LT"/>
        </w:rPr>
        <w:t>Gyno-Pevaryl 50</w:t>
      </w:r>
      <w:r>
        <w:rPr>
          <w:lang w:val="lt-LT"/>
        </w:rPr>
        <w:t> </w:t>
      </w:r>
      <w:r w:rsidRPr="004058ED">
        <w:rPr>
          <w:lang w:val="lt-LT"/>
        </w:rPr>
        <w:t>mg ovulės</w:t>
      </w:r>
    </w:p>
    <w:p w14:paraId="4A9C0863" w14:textId="77777777" w:rsidR="00711BE0" w:rsidRPr="004058ED" w:rsidRDefault="00711BE0" w:rsidP="00711BE0">
      <w:pPr>
        <w:widowControl w:val="0"/>
        <w:tabs>
          <w:tab w:val="clear" w:pos="567"/>
        </w:tabs>
        <w:spacing w:line="240" w:lineRule="auto"/>
        <w:rPr>
          <w:noProof/>
          <w:lang w:val="lt-LT"/>
        </w:rPr>
      </w:pPr>
      <w:r w:rsidRPr="004058ED">
        <w:rPr>
          <w:lang w:val="lt-LT"/>
        </w:rPr>
        <w:t>Gyno-Pevaryl 150</w:t>
      </w:r>
      <w:r>
        <w:rPr>
          <w:lang w:val="lt-LT"/>
        </w:rPr>
        <w:t> </w:t>
      </w:r>
      <w:r w:rsidRPr="004058ED">
        <w:rPr>
          <w:lang w:val="lt-LT"/>
        </w:rPr>
        <w:t>mg ovulės</w:t>
      </w:r>
    </w:p>
    <w:p w14:paraId="5EFA975A" w14:textId="77777777" w:rsidR="00711BE0" w:rsidRPr="004058ED" w:rsidRDefault="00711BE0" w:rsidP="00711BE0">
      <w:pPr>
        <w:autoSpaceDE w:val="0"/>
        <w:autoSpaceDN w:val="0"/>
        <w:adjustRightInd w:val="0"/>
        <w:jc w:val="both"/>
        <w:rPr>
          <w:noProof/>
          <w:lang w:val="lt-LT"/>
        </w:rPr>
      </w:pPr>
    </w:p>
    <w:p w14:paraId="4E8D4C48" w14:textId="77777777" w:rsidR="00711BE0" w:rsidRPr="004058ED" w:rsidRDefault="00711BE0" w:rsidP="00711BE0">
      <w:pPr>
        <w:widowControl w:val="0"/>
        <w:tabs>
          <w:tab w:val="clear" w:pos="567"/>
        </w:tabs>
        <w:spacing w:line="240" w:lineRule="auto"/>
        <w:rPr>
          <w:noProof/>
          <w:lang w:val="lt-LT"/>
        </w:rPr>
      </w:pPr>
    </w:p>
    <w:p w14:paraId="1DB45846" w14:textId="77777777" w:rsidR="00711BE0" w:rsidRPr="004058ED" w:rsidRDefault="00711BE0" w:rsidP="00711BE0">
      <w:pPr>
        <w:widowControl w:val="0"/>
        <w:spacing w:line="240" w:lineRule="auto"/>
        <w:rPr>
          <w:noProof/>
          <w:lang w:val="lt-LT"/>
        </w:rPr>
      </w:pPr>
      <w:r w:rsidRPr="004058ED">
        <w:rPr>
          <w:b/>
          <w:bCs/>
          <w:noProof/>
          <w:lang w:val="lt-LT"/>
        </w:rPr>
        <w:t>2.</w:t>
      </w:r>
      <w:r w:rsidRPr="004058ED">
        <w:rPr>
          <w:b/>
          <w:bCs/>
          <w:noProof/>
          <w:lang w:val="lt-LT"/>
        </w:rPr>
        <w:tab/>
      </w:r>
      <w:r w:rsidRPr="004058ED">
        <w:rPr>
          <w:b/>
          <w:bCs/>
          <w:caps/>
          <w:noProof/>
          <w:lang w:val="lt-LT"/>
        </w:rPr>
        <w:t>kokybinė ir kiekybinė sudėtis</w:t>
      </w:r>
    </w:p>
    <w:p w14:paraId="2AAB4169" w14:textId="77777777" w:rsidR="00711BE0" w:rsidRPr="004058ED" w:rsidRDefault="00711BE0" w:rsidP="00711BE0">
      <w:pPr>
        <w:widowControl w:val="0"/>
        <w:tabs>
          <w:tab w:val="clear" w:pos="567"/>
        </w:tabs>
        <w:spacing w:line="240" w:lineRule="auto"/>
        <w:rPr>
          <w:noProof/>
          <w:lang w:val="lt-LT"/>
        </w:rPr>
      </w:pPr>
    </w:p>
    <w:p w14:paraId="06F913AB" w14:textId="77777777" w:rsidR="00711BE0" w:rsidRPr="004058ED" w:rsidRDefault="00711BE0" w:rsidP="00711BE0">
      <w:pPr>
        <w:pStyle w:val="EMEAEnBodyText"/>
        <w:autoSpaceDE w:val="0"/>
        <w:autoSpaceDN w:val="0"/>
        <w:adjustRightInd w:val="0"/>
        <w:spacing w:before="0" w:after="0"/>
        <w:rPr>
          <w:i/>
          <w:iCs/>
          <w:lang w:val="lt-LT"/>
        </w:rPr>
      </w:pPr>
      <w:r w:rsidRPr="004058ED">
        <w:rPr>
          <w:i/>
          <w:iCs/>
          <w:lang w:val="lt-LT"/>
        </w:rPr>
        <w:t>Gyno-Pevaryl 50</w:t>
      </w:r>
      <w:r>
        <w:rPr>
          <w:i/>
          <w:iCs/>
          <w:lang w:val="lt-LT"/>
        </w:rPr>
        <w:t> </w:t>
      </w:r>
      <w:r w:rsidRPr="004058ED">
        <w:rPr>
          <w:i/>
          <w:iCs/>
          <w:lang w:val="lt-LT"/>
        </w:rPr>
        <w:t>mg ovulės</w:t>
      </w:r>
    </w:p>
    <w:p w14:paraId="1C743548" w14:textId="77777777" w:rsidR="00711BE0" w:rsidRPr="004058ED" w:rsidRDefault="00711BE0" w:rsidP="00711BE0">
      <w:pPr>
        <w:pStyle w:val="EMEAEnBodyText"/>
        <w:autoSpaceDE w:val="0"/>
        <w:autoSpaceDN w:val="0"/>
        <w:adjustRightInd w:val="0"/>
        <w:spacing w:before="0" w:after="0"/>
        <w:rPr>
          <w:lang w:val="lt-LT"/>
        </w:rPr>
      </w:pPr>
      <w:r w:rsidRPr="004058ED">
        <w:rPr>
          <w:lang w:val="lt-LT"/>
        </w:rPr>
        <w:t>Vienoje ovulėje yra 50</w:t>
      </w:r>
      <w:r>
        <w:rPr>
          <w:lang w:val="lt-LT"/>
        </w:rPr>
        <w:t> </w:t>
      </w:r>
      <w:r w:rsidRPr="004058ED">
        <w:rPr>
          <w:lang w:val="lt-LT"/>
        </w:rPr>
        <w:t>mg ekonazolo nitrato.</w:t>
      </w:r>
    </w:p>
    <w:p w14:paraId="312CBA70" w14:textId="77777777" w:rsidR="00711BE0" w:rsidRPr="004058ED" w:rsidRDefault="00711BE0" w:rsidP="00711BE0">
      <w:pPr>
        <w:pStyle w:val="EMEAEnBodyText"/>
        <w:autoSpaceDE w:val="0"/>
        <w:autoSpaceDN w:val="0"/>
        <w:adjustRightInd w:val="0"/>
        <w:spacing w:before="0" w:after="0"/>
        <w:rPr>
          <w:lang w:val="lt-LT"/>
        </w:rPr>
      </w:pPr>
    </w:p>
    <w:p w14:paraId="1BF925C5" w14:textId="77777777" w:rsidR="00711BE0" w:rsidRPr="004058ED" w:rsidRDefault="00711BE0" w:rsidP="00711BE0">
      <w:pPr>
        <w:pStyle w:val="EMEAEnBodyText"/>
        <w:autoSpaceDE w:val="0"/>
        <w:autoSpaceDN w:val="0"/>
        <w:adjustRightInd w:val="0"/>
        <w:spacing w:before="0" w:after="0"/>
        <w:rPr>
          <w:i/>
          <w:iCs/>
          <w:lang w:val="lt-LT"/>
        </w:rPr>
      </w:pPr>
      <w:r w:rsidRPr="004058ED">
        <w:rPr>
          <w:i/>
          <w:iCs/>
          <w:lang w:val="lt-LT"/>
        </w:rPr>
        <w:t>Gyno-Pevaryl 150</w:t>
      </w:r>
      <w:r>
        <w:rPr>
          <w:i/>
          <w:iCs/>
          <w:lang w:val="lt-LT"/>
        </w:rPr>
        <w:t> </w:t>
      </w:r>
      <w:r w:rsidRPr="004058ED">
        <w:rPr>
          <w:i/>
          <w:iCs/>
          <w:lang w:val="lt-LT"/>
        </w:rPr>
        <w:t>mg ovulės</w:t>
      </w:r>
    </w:p>
    <w:p w14:paraId="402AAA31" w14:textId="77777777" w:rsidR="00711BE0" w:rsidRPr="004058ED" w:rsidRDefault="00711BE0" w:rsidP="00711BE0">
      <w:pPr>
        <w:pStyle w:val="EMEAEnBodyText"/>
        <w:autoSpaceDE w:val="0"/>
        <w:autoSpaceDN w:val="0"/>
        <w:adjustRightInd w:val="0"/>
        <w:spacing w:before="0" w:after="0"/>
        <w:rPr>
          <w:noProof/>
          <w:lang w:val="lt-LT"/>
        </w:rPr>
      </w:pPr>
      <w:r w:rsidRPr="004058ED">
        <w:rPr>
          <w:lang w:val="lt-LT"/>
        </w:rPr>
        <w:t>Vienoje ovulėje yra 150</w:t>
      </w:r>
      <w:r>
        <w:rPr>
          <w:lang w:val="lt-LT"/>
        </w:rPr>
        <w:t> </w:t>
      </w:r>
      <w:r w:rsidRPr="004058ED">
        <w:rPr>
          <w:lang w:val="lt-LT"/>
        </w:rPr>
        <w:t>mg ekonazolo nitrato.</w:t>
      </w:r>
    </w:p>
    <w:p w14:paraId="3FCFF969" w14:textId="77777777" w:rsidR="00711BE0" w:rsidRPr="004058ED" w:rsidRDefault="00711BE0" w:rsidP="00711BE0">
      <w:pPr>
        <w:tabs>
          <w:tab w:val="clear" w:pos="567"/>
        </w:tabs>
        <w:autoSpaceDE w:val="0"/>
        <w:autoSpaceDN w:val="0"/>
        <w:adjustRightInd w:val="0"/>
        <w:spacing w:line="240" w:lineRule="auto"/>
        <w:jc w:val="both"/>
        <w:rPr>
          <w:noProof/>
          <w:lang w:val="lt-LT"/>
        </w:rPr>
      </w:pPr>
    </w:p>
    <w:p w14:paraId="28A0024B" w14:textId="77777777" w:rsidR="00711BE0" w:rsidRPr="004058ED" w:rsidRDefault="00711BE0" w:rsidP="00711BE0">
      <w:pPr>
        <w:pStyle w:val="EMEAEnBodyText"/>
        <w:autoSpaceDE w:val="0"/>
        <w:autoSpaceDN w:val="0"/>
        <w:adjustRightInd w:val="0"/>
        <w:spacing w:before="0" w:after="0"/>
        <w:rPr>
          <w:noProof/>
          <w:lang w:val="lt-LT"/>
        </w:rPr>
      </w:pPr>
      <w:r w:rsidRPr="004058ED">
        <w:rPr>
          <w:noProof/>
          <w:lang w:val="lt-LT"/>
        </w:rPr>
        <w:t>Visos pagalbinės medžiagos išvardytos 6.1 skyriuje.</w:t>
      </w:r>
    </w:p>
    <w:p w14:paraId="1D84C639" w14:textId="77777777" w:rsidR="00711BE0" w:rsidRPr="004058ED" w:rsidRDefault="00711BE0" w:rsidP="00711BE0">
      <w:pPr>
        <w:tabs>
          <w:tab w:val="clear" w:pos="567"/>
        </w:tabs>
        <w:spacing w:line="240" w:lineRule="auto"/>
        <w:rPr>
          <w:noProof/>
          <w:lang w:val="lt-LT"/>
        </w:rPr>
      </w:pPr>
    </w:p>
    <w:p w14:paraId="09B53D6B" w14:textId="77777777" w:rsidR="00711BE0" w:rsidRPr="004058ED" w:rsidRDefault="00711BE0" w:rsidP="00711BE0">
      <w:pPr>
        <w:tabs>
          <w:tab w:val="clear" w:pos="567"/>
        </w:tabs>
        <w:spacing w:line="240" w:lineRule="auto"/>
        <w:rPr>
          <w:noProof/>
          <w:lang w:val="lt-LT"/>
        </w:rPr>
      </w:pPr>
    </w:p>
    <w:p w14:paraId="0901FB01" w14:textId="77777777" w:rsidR="00711BE0" w:rsidRPr="004058ED" w:rsidRDefault="00711BE0" w:rsidP="00711BE0">
      <w:pPr>
        <w:tabs>
          <w:tab w:val="clear" w:pos="567"/>
        </w:tabs>
        <w:spacing w:line="240" w:lineRule="auto"/>
        <w:ind w:left="567" w:hanging="567"/>
        <w:rPr>
          <w:caps/>
          <w:noProof/>
          <w:lang w:val="lt-LT"/>
        </w:rPr>
      </w:pPr>
      <w:r w:rsidRPr="004058ED">
        <w:rPr>
          <w:b/>
          <w:bCs/>
          <w:noProof/>
          <w:lang w:val="lt-LT"/>
        </w:rPr>
        <w:t>3.</w:t>
      </w:r>
      <w:r w:rsidRPr="004058ED">
        <w:rPr>
          <w:b/>
          <w:bCs/>
          <w:noProof/>
          <w:lang w:val="lt-LT"/>
        </w:rPr>
        <w:tab/>
      </w:r>
      <w:r w:rsidRPr="004058ED">
        <w:rPr>
          <w:b/>
          <w:bCs/>
          <w:caps/>
          <w:noProof/>
          <w:lang w:val="lt-LT"/>
        </w:rPr>
        <w:t>FARMACINĖ forma</w:t>
      </w:r>
    </w:p>
    <w:p w14:paraId="2C0713A1" w14:textId="77777777" w:rsidR="00711BE0" w:rsidRPr="004058ED" w:rsidRDefault="00711BE0" w:rsidP="00711BE0">
      <w:pPr>
        <w:rPr>
          <w:noProof/>
          <w:lang w:val="lt-LT"/>
        </w:rPr>
      </w:pPr>
    </w:p>
    <w:p w14:paraId="2688DF28" w14:textId="77777777" w:rsidR="00711BE0" w:rsidRPr="004058ED" w:rsidRDefault="00711BE0" w:rsidP="00711BE0">
      <w:pPr>
        <w:rPr>
          <w:u w:val="single"/>
          <w:lang w:val="lt-LT"/>
        </w:rPr>
      </w:pPr>
      <w:r w:rsidRPr="004058ED">
        <w:rPr>
          <w:lang w:val="lt-LT"/>
        </w:rPr>
        <w:t>Ovulė.</w:t>
      </w:r>
    </w:p>
    <w:p w14:paraId="6BE5C8F0" w14:textId="77777777" w:rsidR="00711BE0" w:rsidRPr="004058ED" w:rsidRDefault="00711BE0" w:rsidP="00711BE0">
      <w:pPr>
        <w:rPr>
          <w:u w:val="single"/>
          <w:lang w:val="lt-LT"/>
        </w:rPr>
      </w:pPr>
    </w:p>
    <w:p w14:paraId="695A7CFF" w14:textId="77777777" w:rsidR="00711BE0" w:rsidRPr="004058ED" w:rsidRDefault="00711BE0" w:rsidP="00711BE0">
      <w:pPr>
        <w:rPr>
          <w:noProof/>
          <w:lang w:val="lt-LT"/>
        </w:rPr>
      </w:pPr>
      <w:r w:rsidRPr="004058ED">
        <w:rPr>
          <w:lang w:val="lt-LT"/>
        </w:rPr>
        <w:t>Ovulės yra kreminės baltos spalvos, apie 3</w:t>
      </w:r>
      <w:r>
        <w:rPr>
          <w:lang w:val="lt-LT"/>
        </w:rPr>
        <w:t> </w:t>
      </w:r>
      <w:r w:rsidRPr="004058ED">
        <w:rPr>
          <w:lang w:val="lt-LT"/>
        </w:rPr>
        <w:t>cm ilgio, jų vienas galas yra smailus, o kitas – įgaubtas.</w:t>
      </w:r>
    </w:p>
    <w:p w14:paraId="4F7A2C5C" w14:textId="77777777" w:rsidR="00711BE0" w:rsidRPr="004058ED" w:rsidRDefault="00711BE0" w:rsidP="00711BE0">
      <w:pPr>
        <w:rPr>
          <w:noProof/>
          <w:lang w:val="lt-LT"/>
        </w:rPr>
      </w:pPr>
    </w:p>
    <w:p w14:paraId="1D04AA94" w14:textId="77777777" w:rsidR="00711BE0" w:rsidRPr="004058ED" w:rsidRDefault="00711BE0" w:rsidP="00711BE0">
      <w:pPr>
        <w:tabs>
          <w:tab w:val="clear" w:pos="567"/>
        </w:tabs>
        <w:spacing w:line="240" w:lineRule="auto"/>
        <w:rPr>
          <w:noProof/>
          <w:lang w:val="lt-LT"/>
        </w:rPr>
      </w:pPr>
    </w:p>
    <w:p w14:paraId="5710AB7B" w14:textId="77777777" w:rsidR="00711BE0" w:rsidRPr="004058ED" w:rsidRDefault="00711BE0" w:rsidP="00711BE0">
      <w:pPr>
        <w:tabs>
          <w:tab w:val="clear" w:pos="567"/>
        </w:tabs>
        <w:spacing w:line="240" w:lineRule="auto"/>
        <w:ind w:left="567" w:hanging="567"/>
        <w:rPr>
          <w:caps/>
          <w:noProof/>
          <w:lang w:val="lt-LT"/>
        </w:rPr>
      </w:pPr>
      <w:r w:rsidRPr="004058ED">
        <w:rPr>
          <w:b/>
          <w:bCs/>
          <w:caps/>
          <w:noProof/>
          <w:lang w:val="lt-LT"/>
        </w:rPr>
        <w:t>4.</w:t>
      </w:r>
      <w:r w:rsidRPr="004058ED">
        <w:rPr>
          <w:b/>
          <w:bCs/>
          <w:caps/>
          <w:noProof/>
          <w:lang w:val="lt-LT"/>
        </w:rPr>
        <w:tab/>
        <w:t>klinikinĖ informacija</w:t>
      </w:r>
    </w:p>
    <w:p w14:paraId="358F84F8" w14:textId="77777777" w:rsidR="00711BE0" w:rsidRPr="004058ED" w:rsidRDefault="00711BE0" w:rsidP="00711BE0">
      <w:pPr>
        <w:tabs>
          <w:tab w:val="clear" w:pos="567"/>
        </w:tabs>
        <w:spacing w:line="240" w:lineRule="auto"/>
        <w:rPr>
          <w:noProof/>
          <w:lang w:val="lt-LT"/>
        </w:rPr>
      </w:pPr>
    </w:p>
    <w:p w14:paraId="5DECFE86"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4.1</w:t>
      </w:r>
      <w:r w:rsidRPr="004058ED">
        <w:rPr>
          <w:b/>
          <w:bCs/>
          <w:noProof/>
          <w:lang w:val="lt-LT"/>
        </w:rPr>
        <w:tab/>
        <w:t>Terapinės indikacijos</w:t>
      </w:r>
    </w:p>
    <w:p w14:paraId="67ED521D" w14:textId="77777777" w:rsidR="00711BE0" w:rsidRPr="004058ED" w:rsidRDefault="00711BE0" w:rsidP="00711BE0">
      <w:pPr>
        <w:tabs>
          <w:tab w:val="clear" w:pos="567"/>
        </w:tabs>
        <w:spacing w:line="240" w:lineRule="auto"/>
        <w:rPr>
          <w:noProof/>
          <w:lang w:val="lt-LT"/>
        </w:rPr>
      </w:pPr>
    </w:p>
    <w:p w14:paraId="167410E8" w14:textId="77777777" w:rsidR="00711BE0" w:rsidRPr="004058ED" w:rsidRDefault="00711BE0" w:rsidP="00711BE0">
      <w:pPr>
        <w:tabs>
          <w:tab w:val="clear" w:pos="567"/>
        </w:tabs>
        <w:spacing w:line="240" w:lineRule="auto"/>
        <w:rPr>
          <w:noProof/>
          <w:lang w:val="lt-LT"/>
        </w:rPr>
      </w:pPr>
      <w:r w:rsidRPr="004058ED">
        <w:rPr>
          <w:lang w:val="lt-LT"/>
        </w:rPr>
        <w:t>Grybelių sukelto vulvovaginito vietinis gydymas.</w:t>
      </w:r>
    </w:p>
    <w:p w14:paraId="7DB95D1C" w14:textId="77777777" w:rsidR="00711BE0" w:rsidRPr="004058ED" w:rsidRDefault="00711BE0" w:rsidP="00711BE0">
      <w:pPr>
        <w:tabs>
          <w:tab w:val="clear" w:pos="567"/>
        </w:tabs>
        <w:spacing w:line="240" w:lineRule="auto"/>
        <w:rPr>
          <w:noProof/>
          <w:lang w:val="lt-LT"/>
        </w:rPr>
      </w:pPr>
    </w:p>
    <w:p w14:paraId="4B35EA4A" w14:textId="77777777" w:rsidR="00711BE0" w:rsidRPr="004058ED" w:rsidRDefault="00711BE0" w:rsidP="00711BE0">
      <w:pPr>
        <w:numPr>
          <w:ilvl w:val="1"/>
          <w:numId w:val="4"/>
        </w:numPr>
        <w:spacing w:line="240" w:lineRule="auto"/>
        <w:ind w:left="567" w:hanging="567"/>
        <w:outlineLvl w:val="0"/>
        <w:rPr>
          <w:b/>
          <w:bCs/>
          <w:noProof/>
          <w:lang w:val="lt-LT"/>
        </w:rPr>
      </w:pPr>
      <w:r w:rsidRPr="004058ED">
        <w:rPr>
          <w:b/>
          <w:bCs/>
          <w:noProof/>
          <w:lang w:val="lt-LT"/>
        </w:rPr>
        <w:t>Dozavimas ir vartojimo metodas</w:t>
      </w:r>
    </w:p>
    <w:p w14:paraId="6E6A011B" w14:textId="77777777" w:rsidR="00711BE0" w:rsidRPr="004058ED" w:rsidRDefault="00711BE0" w:rsidP="00711BE0">
      <w:pPr>
        <w:tabs>
          <w:tab w:val="clear" w:pos="567"/>
        </w:tabs>
        <w:spacing w:line="240" w:lineRule="auto"/>
        <w:rPr>
          <w:b/>
          <w:bCs/>
          <w:noProof/>
          <w:lang w:val="lt-LT"/>
        </w:rPr>
      </w:pPr>
    </w:p>
    <w:p w14:paraId="73B95C0C" w14:textId="77777777" w:rsidR="00711BE0" w:rsidRPr="004058ED" w:rsidRDefault="00711BE0" w:rsidP="00711BE0">
      <w:pPr>
        <w:rPr>
          <w:u w:val="single"/>
          <w:lang w:val="lt-LT"/>
        </w:rPr>
      </w:pPr>
      <w:r w:rsidRPr="004058ED">
        <w:rPr>
          <w:u w:val="single"/>
          <w:lang w:val="lt-LT"/>
        </w:rPr>
        <w:t>Dozavimas</w:t>
      </w:r>
    </w:p>
    <w:p w14:paraId="290D2049" w14:textId="77777777" w:rsidR="00711BE0" w:rsidRPr="004058ED" w:rsidRDefault="00711BE0" w:rsidP="00711BE0">
      <w:pPr>
        <w:rPr>
          <w:u w:val="single"/>
          <w:lang w:val="lt-LT"/>
        </w:rPr>
      </w:pPr>
    </w:p>
    <w:p w14:paraId="779C67F5" w14:textId="77777777" w:rsidR="00711BE0" w:rsidRPr="004058ED" w:rsidRDefault="00711BE0" w:rsidP="00711BE0">
      <w:pPr>
        <w:tabs>
          <w:tab w:val="clear" w:pos="567"/>
        </w:tabs>
        <w:spacing w:line="240" w:lineRule="auto"/>
        <w:rPr>
          <w:i/>
          <w:iCs/>
          <w:lang w:val="lt-LT"/>
        </w:rPr>
      </w:pPr>
      <w:r w:rsidRPr="004058ED">
        <w:rPr>
          <w:i/>
          <w:iCs/>
          <w:lang w:val="lt-LT"/>
        </w:rPr>
        <w:t>Gyno-Pevaryl</w:t>
      </w:r>
      <w:r>
        <w:rPr>
          <w:i/>
          <w:iCs/>
          <w:lang w:val="lt-LT"/>
        </w:rPr>
        <w:t xml:space="preserve"> </w:t>
      </w:r>
      <w:r w:rsidRPr="004058ED">
        <w:rPr>
          <w:i/>
          <w:iCs/>
          <w:lang w:val="lt-LT"/>
        </w:rPr>
        <w:t>50</w:t>
      </w:r>
      <w:r>
        <w:rPr>
          <w:i/>
          <w:iCs/>
          <w:lang w:val="lt-LT"/>
        </w:rPr>
        <w:t> </w:t>
      </w:r>
      <w:r w:rsidRPr="004058ED">
        <w:rPr>
          <w:i/>
          <w:iCs/>
          <w:lang w:val="lt-LT"/>
        </w:rPr>
        <w:t>mg ovulės</w:t>
      </w:r>
    </w:p>
    <w:p w14:paraId="464D213B" w14:textId="77777777" w:rsidR="00711BE0" w:rsidRPr="004058ED" w:rsidRDefault="00711BE0" w:rsidP="00711BE0">
      <w:pPr>
        <w:tabs>
          <w:tab w:val="clear" w:pos="567"/>
        </w:tabs>
        <w:spacing w:line="240" w:lineRule="auto"/>
        <w:rPr>
          <w:lang w:val="lt-LT"/>
        </w:rPr>
      </w:pPr>
      <w:r w:rsidRPr="004058ED">
        <w:rPr>
          <w:lang w:val="lt-LT"/>
        </w:rPr>
        <w:t>Viena 50</w:t>
      </w:r>
      <w:r>
        <w:rPr>
          <w:lang w:val="lt-LT"/>
        </w:rPr>
        <w:t> </w:t>
      </w:r>
      <w:r w:rsidRPr="004058ED">
        <w:rPr>
          <w:lang w:val="lt-LT"/>
        </w:rPr>
        <w:t>mg ovulė kišama giliai į makštį vakare prieš miegą. Gydymą reikia tęsti keturiolika vakarų iš eilės nežiūrint to, kad subjektyvūs simptomai (niežėjimas, balkšvos išskyros) gali išnykti gydymo metu ir anksčiau.</w:t>
      </w:r>
    </w:p>
    <w:p w14:paraId="1800BEC2" w14:textId="77777777" w:rsidR="00711BE0" w:rsidRPr="004058ED" w:rsidRDefault="00711BE0" w:rsidP="00711BE0">
      <w:pPr>
        <w:tabs>
          <w:tab w:val="clear" w:pos="567"/>
        </w:tabs>
        <w:spacing w:line="240" w:lineRule="auto"/>
        <w:rPr>
          <w:lang w:val="lt-LT"/>
        </w:rPr>
      </w:pPr>
    </w:p>
    <w:p w14:paraId="6FA2E8A6" w14:textId="77777777" w:rsidR="00711BE0" w:rsidRPr="004058ED" w:rsidRDefault="00711BE0" w:rsidP="00711BE0">
      <w:pPr>
        <w:tabs>
          <w:tab w:val="clear" w:pos="567"/>
        </w:tabs>
        <w:spacing w:line="240" w:lineRule="auto"/>
        <w:rPr>
          <w:i/>
          <w:iCs/>
          <w:lang w:val="lt-LT"/>
        </w:rPr>
      </w:pPr>
      <w:r w:rsidRPr="004058ED">
        <w:rPr>
          <w:i/>
          <w:iCs/>
          <w:lang w:val="lt-LT"/>
        </w:rPr>
        <w:t>Gyno-Pevaryl</w:t>
      </w:r>
      <w:r>
        <w:rPr>
          <w:i/>
          <w:iCs/>
          <w:lang w:val="lt-LT"/>
        </w:rPr>
        <w:t xml:space="preserve"> </w:t>
      </w:r>
      <w:r w:rsidRPr="004058ED">
        <w:rPr>
          <w:i/>
          <w:iCs/>
          <w:lang w:val="lt-LT"/>
        </w:rPr>
        <w:t>150</w:t>
      </w:r>
      <w:r>
        <w:rPr>
          <w:i/>
          <w:iCs/>
          <w:lang w:val="lt-LT"/>
        </w:rPr>
        <w:t> </w:t>
      </w:r>
      <w:r w:rsidRPr="004058ED">
        <w:rPr>
          <w:i/>
          <w:iCs/>
          <w:lang w:val="lt-LT"/>
        </w:rPr>
        <w:t>mg ovulės</w:t>
      </w:r>
    </w:p>
    <w:p w14:paraId="57C40FC8" w14:textId="77777777" w:rsidR="00711BE0" w:rsidRPr="004058ED" w:rsidRDefault="00711BE0" w:rsidP="00711BE0">
      <w:pPr>
        <w:tabs>
          <w:tab w:val="clear" w:pos="567"/>
        </w:tabs>
        <w:spacing w:line="240" w:lineRule="auto"/>
        <w:rPr>
          <w:lang w:val="lt-LT"/>
        </w:rPr>
      </w:pPr>
      <w:r w:rsidRPr="004058ED">
        <w:rPr>
          <w:lang w:val="lt-LT"/>
        </w:rPr>
        <w:t>Viena 150</w:t>
      </w:r>
      <w:r>
        <w:rPr>
          <w:lang w:val="lt-LT"/>
        </w:rPr>
        <w:t> </w:t>
      </w:r>
      <w:r w:rsidRPr="004058ED">
        <w:rPr>
          <w:lang w:val="lt-LT"/>
        </w:rPr>
        <w:t>mg ovulė kišama giliai į makštį vakare prieš miegą. Gydymą reikia tęsti tris vakarus iš eilės. Jeigu po to ligos simptomai vėl pasireiškia arba praėjus 7 dienoms po gydymo pasėlyje išauga ligos sukėlėjas, vaistą reikia vartoti dar vieno gydymo kurso metu.</w:t>
      </w:r>
    </w:p>
    <w:p w14:paraId="179E3FA7" w14:textId="77777777" w:rsidR="00711BE0" w:rsidRPr="004058ED" w:rsidRDefault="00711BE0" w:rsidP="00711BE0">
      <w:pPr>
        <w:tabs>
          <w:tab w:val="clear" w:pos="567"/>
        </w:tabs>
        <w:spacing w:line="240" w:lineRule="auto"/>
        <w:rPr>
          <w:lang w:val="lt-LT"/>
        </w:rPr>
      </w:pPr>
    </w:p>
    <w:p w14:paraId="2CFCB4E6" w14:textId="77777777" w:rsidR="00711BE0" w:rsidRDefault="00711BE0" w:rsidP="00711BE0">
      <w:pPr>
        <w:tabs>
          <w:tab w:val="clear" w:pos="567"/>
        </w:tabs>
        <w:spacing w:line="240" w:lineRule="auto"/>
        <w:rPr>
          <w:lang w:val="lt-LT"/>
        </w:rPr>
      </w:pPr>
      <w:r w:rsidRPr="004058ED">
        <w:rPr>
          <w:lang w:val="lt-LT"/>
        </w:rPr>
        <w:t>Prieš vartodama pati Gyno-Pevaryl ovules nėščioji turi kruopščiai nusiplauti rankas (papildomas rekomendacijas žr. 4.6 skyriuje).</w:t>
      </w:r>
    </w:p>
    <w:p w14:paraId="75B49D1D" w14:textId="77777777" w:rsidR="00711BE0" w:rsidRDefault="00711BE0" w:rsidP="00711BE0">
      <w:pPr>
        <w:tabs>
          <w:tab w:val="clear" w:pos="567"/>
        </w:tabs>
        <w:spacing w:line="240" w:lineRule="auto"/>
        <w:rPr>
          <w:u w:val="single"/>
          <w:lang w:val="lt-LT"/>
        </w:rPr>
      </w:pPr>
    </w:p>
    <w:p w14:paraId="789699AC" w14:textId="3F021308" w:rsidR="00711BE0" w:rsidRDefault="00711BE0" w:rsidP="00711BE0">
      <w:pPr>
        <w:tabs>
          <w:tab w:val="clear" w:pos="567"/>
        </w:tabs>
        <w:spacing w:line="240" w:lineRule="auto"/>
        <w:rPr>
          <w:u w:val="single"/>
          <w:lang w:val="lt-LT"/>
        </w:rPr>
      </w:pPr>
      <w:r>
        <w:rPr>
          <w:u w:val="single"/>
          <w:lang w:val="lt-LT"/>
        </w:rPr>
        <w:t>Ypatingos populiacijos</w:t>
      </w:r>
    </w:p>
    <w:p w14:paraId="4492638E" w14:textId="77777777" w:rsidR="00711BE0" w:rsidRDefault="00711BE0" w:rsidP="00711BE0">
      <w:pPr>
        <w:tabs>
          <w:tab w:val="clear" w:pos="567"/>
        </w:tabs>
        <w:spacing w:line="240" w:lineRule="auto"/>
        <w:rPr>
          <w:u w:val="single"/>
          <w:lang w:val="lt-LT"/>
        </w:rPr>
      </w:pPr>
    </w:p>
    <w:p w14:paraId="4DA0E895" w14:textId="086DC8EC" w:rsidR="00711BE0" w:rsidRPr="00711BE0" w:rsidRDefault="00711BE0" w:rsidP="00711BE0">
      <w:pPr>
        <w:tabs>
          <w:tab w:val="clear" w:pos="567"/>
        </w:tabs>
        <w:spacing w:line="240" w:lineRule="auto"/>
        <w:rPr>
          <w:i/>
          <w:lang w:val="lt-LT"/>
        </w:rPr>
      </w:pPr>
      <w:r w:rsidRPr="00711BE0">
        <w:rPr>
          <w:i/>
          <w:lang w:val="lt-LT"/>
        </w:rPr>
        <w:t>Vaikų populiacija</w:t>
      </w:r>
    </w:p>
    <w:p w14:paraId="31076B54" w14:textId="4B049D5A" w:rsidR="00711BE0" w:rsidRDefault="00711BE0" w:rsidP="00711BE0">
      <w:pPr>
        <w:tabs>
          <w:tab w:val="clear" w:pos="567"/>
        </w:tabs>
        <w:spacing w:line="240" w:lineRule="auto"/>
        <w:rPr>
          <w:lang w:val="lt-LT"/>
        </w:rPr>
      </w:pPr>
      <w:r>
        <w:rPr>
          <w:lang w:val="lt-LT"/>
        </w:rPr>
        <w:t>Saugumas ir veiksmingumas vaikams</w:t>
      </w:r>
      <w:r w:rsidR="00894D79" w:rsidRPr="00894D79">
        <w:rPr>
          <w:lang w:val="lt-LT"/>
        </w:rPr>
        <w:t xml:space="preserve"> jaunesniems nei 16 metų amžiaus</w:t>
      </w:r>
      <w:r>
        <w:rPr>
          <w:lang w:val="lt-LT"/>
        </w:rPr>
        <w:t xml:space="preserve"> neištirti.</w:t>
      </w:r>
    </w:p>
    <w:p w14:paraId="7CE225ED" w14:textId="77777777" w:rsidR="00711BE0" w:rsidRDefault="00711BE0" w:rsidP="00711BE0">
      <w:pPr>
        <w:tabs>
          <w:tab w:val="clear" w:pos="567"/>
        </w:tabs>
        <w:spacing w:line="240" w:lineRule="auto"/>
        <w:rPr>
          <w:lang w:val="lt-LT"/>
        </w:rPr>
      </w:pPr>
    </w:p>
    <w:p w14:paraId="63A93774" w14:textId="2C358104" w:rsidR="00711BE0" w:rsidRPr="00711BE0" w:rsidRDefault="00711BE0" w:rsidP="00711BE0">
      <w:pPr>
        <w:tabs>
          <w:tab w:val="clear" w:pos="567"/>
        </w:tabs>
        <w:spacing w:line="240" w:lineRule="auto"/>
        <w:rPr>
          <w:i/>
          <w:lang w:val="lt-LT"/>
        </w:rPr>
      </w:pPr>
      <w:r w:rsidRPr="00711BE0">
        <w:rPr>
          <w:i/>
          <w:lang w:val="lt-LT"/>
        </w:rPr>
        <w:t>Senyviems pacientams</w:t>
      </w:r>
    </w:p>
    <w:p w14:paraId="6DC15061" w14:textId="4D7CD0F1" w:rsidR="00711BE0" w:rsidRPr="00796D5A" w:rsidRDefault="00711BE0" w:rsidP="00711BE0">
      <w:pPr>
        <w:tabs>
          <w:tab w:val="clear" w:pos="567"/>
        </w:tabs>
        <w:spacing w:line="240" w:lineRule="auto"/>
        <w:rPr>
          <w:lang w:val="lt-LT"/>
        </w:rPr>
      </w:pPr>
      <w:r>
        <w:rPr>
          <w:lang w:val="lt-LT"/>
        </w:rPr>
        <w:t xml:space="preserve">Duomenų apie </w:t>
      </w:r>
      <w:r w:rsidRPr="004058ED">
        <w:rPr>
          <w:lang w:val="lt-LT"/>
        </w:rPr>
        <w:t>Gyno-Pevaryl</w:t>
      </w:r>
      <w:r>
        <w:rPr>
          <w:lang w:val="lt-LT"/>
        </w:rPr>
        <w:t xml:space="preserve"> vartojimą senyviems pacientams (</w:t>
      </w:r>
      <w:r w:rsidRPr="00796D5A">
        <w:rPr>
          <w:lang w:val="lt-LT"/>
        </w:rPr>
        <w:t>&gt;65 metų amžiaus) nepakanka.</w:t>
      </w:r>
    </w:p>
    <w:p w14:paraId="1AD0996D" w14:textId="77777777" w:rsidR="00711BE0" w:rsidRPr="00711BE0" w:rsidRDefault="00711BE0" w:rsidP="00711BE0">
      <w:pPr>
        <w:tabs>
          <w:tab w:val="clear" w:pos="567"/>
        </w:tabs>
        <w:spacing w:line="240" w:lineRule="auto"/>
        <w:rPr>
          <w:lang w:val="lt-LT"/>
        </w:rPr>
      </w:pPr>
    </w:p>
    <w:p w14:paraId="2CFC5F44" w14:textId="77777777" w:rsidR="00711BE0" w:rsidRDefault="00711BE0" w:rsidP="00796D5A">
      <w:pPr>
        <w:keepNext/>
        <w:tabs>
          <w:tab w:val="clear" w:pos="567"/>
        </w:tabs>
        <w:spacing w:line="240" w:lineRule="auto"/>
        <w:rPr>
          <w:u w:val="single"/>
          <w:lang w:val="lt-LT"/>
        </w:rPr>
      </w:pPr>
      <w:r w:rsidRPr="004009F6">
        <w:rPr>
          <w:u w:val="single"/>
          <w:lang w:val="lt-LT"/>
        </w:rPr>
        <w:lastRenderedPageBreak/>
        <w:t>Vartojimo metodas</w:t>
      </w:r>
    </w:p>
    <w:p w14:paraId="68DF85BF" w14:textId="77777777" w:rsidR="00711BE0" w:rsidRDefault="00711BE0" w:rsidP="00711BE0">
      <w:pPr>
        <w:tabs>
          <w:tab w:val="clear" w:pos="567"/>
        </w:tabs>
        <w:spacing w:line="240" w:lineRule="auto"/>
        <w:rPr>
          <w:lang w:val="lt-LT"/>
        </w:rPr>
      </w:pPr>
      <w:r w:rsidRPr="004009F6">
        <w:rPr>
          <w:lang w:val="lt-LT"/>
        </w:rPr>
        <w:t xml:space="preserve">Vartoti į makštį. Ovulę giliai įkišti į makštį. </w:t>
      </w:r>
      <w:r w:rsidRPr="004058ED">
        <w:rPr>
          <w:lang w:val="lt-LT"/>
        </w:rPr>
        <w:t>Tai geriausiai atliekama padėtyje, kai pacientė yra atsilošusi</w:t>
      </w:r>
      <w:r>
        <w:rPr>
          <w:lang w:val="lt-LT"/>
        </w:rPr>
        <w:t>.</w:t>
      </w:r>
    </w:p>
    <w:p w14:paraId="3DF44962" w14:textId="77777777" w:rsidR="00711BE0" w:rsidRPr="004058ED" w:rsidRDefault="00711BE0" w:rsidP="00711BE0">
      <w:pPr>
        <w:tabs>
          <w:tab w:val="clear" w:pos="567"/>
        </w:tabs>
        <w:spacing w:line="240" w:lineRule="auto"/>
        <w:rPr>
          <w:b/>
          <w:bCs/>
          <w:noProof/>
          <w:lang w:val="lt-LT"/>
        </w:rPr>
      </w:pPr>
    </w:p>
    <w:p w14:paraId="5FB0023A" w14:textId="77777777" w:rsidR="00711BE0" w:rsidRPr="004058ED" w:rsidRDefault="00711BE0" w:rsidP="00711BE0">
      <w:pPr>
        <w:tabs>
          <w:tab w:val="clear" w:pos="567"/>
        </w:tabs>
        <w:spacing w:line="240" w:lineRule="auto"/>
        <w:ind w:left="567" w:hanging="567"/>
        <w:rPr>
          <w:noProof/>
          <w:lang w:val="lt-LT"/>
        </w:rPr>
      </w:pPr>
      <w:r w:rsidRPr="004058ED">
        <w:rPr>
          <w:b/>
          <w:bCs/>
          <w:noProof/>
          <w:lang w:val="lt-LT"/>
        </w:rPr>
        <w:t>4.3</w:t>
      </w:r>
      <w:r w:rsidRPr="004058ED">
        <w:rPr>
          <w:b/>
          <w:bCs/>
          <w:noProof/>
          <w:lang w:val="lt-LT"/>
        </w:rPr>
        <w:tab/>
        <w:t>Kontraindikacijos</w:t>
      </w:r>
    </w:p>
    <w:p w14:paraId="7E524BCD" w14:textId="77777777" w:rsidR="00711BE0" w:rsidRPr="004058ED" w:rsidRDefault="00711BE0" w:rsidP="00711BE0">
      <w:pPr>
        <w:tabs>
          <w:tab w:val="clear" w:pos="567"/>
        </w:tabs>
        <w:spacing w:line="240" w:lineRule="auto"/>
        <w:rPr>
          <w:noProof/>
          <w:lang w:val="lt-LT"/>
        </w:rPr>
      </w:pPr>
    </w:p>
    <w:p w14:paraId="3632E46B" w14:textId="77777777" w:rsidR="00711BE0" w:rsidRPr="004058ED" w:rsidRDefault="00711BE0" w:rsidP="00711BE0">
      <w:pPr>
        <w:rPr>
          <w:noProof/>
          <w:lang w:val="lt-LT"/>
        </w:rPr>
      </w:pPr>
      <w:r w:rsidRPr="004058ED">
        <w:rPr>
          <w:noProof/>
          <w:lang w:val="lt-LT"/>
        </w:rPr>
        <w:t xml:space="preserve">Padidėjęs jautrumas veikliajai arba bet kuriai </w:t>
      </w:r>
      <w:r w:rsidRPr="004058ED">
        <w:rPr>
          <w:lang w:val="lt-LT"/>
        </w:rPr>
        <w:t xml:space="preserve">6.1 skyriuje nurodytai </w:t>
      </w:r>
      <w:r w:rsidRPr="004058ED">
        <w:rPr>
          <w:noProof/>
          <w:lang w:val="lt-LT"/>
        </w:rPr>
        <w:t>pagalbinei medžiagai.</w:t>
      </w:r>
    </w:p>
    <w:p w14:paraId="5971BAE8" w14:textId="77777777" w:rsidR="00711BE0" w:rsidRPr="004058ED" w:rsidRDefault="00711BE0" w:rsidP="00711BE0">
      <w:pPr>
        <w:tabs>
          <w:tab w:val="clear" w:pos="567"/>
        </w:tabs>
        <w:spacing w:line="240" w:lineRule="auto"/>
        <w:rPr>
          <w:noProof/>
          <w:lang w:val="lt-LT"/>
        </w:rPr>
      </w:pPr>
    </w:p>
    <w:p w14:paraId="7B1C2E8B" w14:textId="77777777" w:rsidR="00711BE0" w:rsidRPr="004058ED" w:rsidRDefault="00711BE0" w:rsidP="00711BE0">
      <w:pPr>
        <w:keepNext/>
        <w:tabs>
          <w:tab w:val="clear" w:pos="567"/>
        </w:tabs>
        <w:spacing w:line="240" w:lineRule="auto"/>
        <w:ind w:left="567" w:hanging="567"/>
        <w:outlineLvl w:val="0"/>
        <w:rPr>
          <w:noProof/>
          <w:lang w:val="lt-LT"/>
        </w:rPr>
      </w:pPr>
      <w:r w:rsidRPr="004058ED">
        <w:rPr>
          <w:b/>
          <w:bCs/>
          <w:noProof/>
          <w:lang w:val="lt-LT"/>
        </w:rPr>
        <w:t>4.4</w:t>
      </w:r>
      <w:r w:rsidRPr="004058ED">
        <w:rPr>
          <w:b/>
          <w:bCs/>
          <w:noProof/>
          <w:lang w:val="lt-LT"/>
        </w:rPr>
        <w:tab/>
        <w:t>Specialūs įspėjimai ir atsargumo priemonės</w:t>
      </w:r>
    </w:p>
    <w:p w14:paraId="033289A7" w14:textId="77777777" w:rsidR="00711BE0" w:rsidRPr="004058ED" w:rsidRDefault="00711BE0" w:rsidP="00711BE0">
      <w:pPr>
        <w:keepNext/>
        <w:rPr>
          <w:noProof/>
          <w:lang w:val="lt-LT"/>
        </w:rPr>
      </w:pPr>
    </w:p>
    <w:p w14:paraId="44D78896" w14:textId="77777777" w:rsidR="00711BE0" w:rsidRPr="004058ED" w:rsidRDefault="00711BE0" w:rsidP="00711BE0">
      <w:pPr>
        <w:rPr>
          <w:lang w:val="lt-LT"/>
        </w:rPr>
      </w:pPr>
      <w:r w:rsidRPr="004058ED">
        <w:rPr>
          <w:lang w:val="lt-LT"/>
        </w:rPr>
        <w:t>Vartoti tik į makštį. Gyno-Pevaryl negalima vartoti per burną.</w:t>
      </w:r>
    </w:p>
    <w:p w14:paraId="1B9FAFD3" w14:textId="77777777" w:rsidR="00711BE0" w:rsidRPr="004058ED" w:rsidRDefault="00711BE0" w:rsidP="00711BE0">
      <w:pPr>
        <w:rPr>
          <w:lang w:val="lt-LT"/>
        </w:rPr>
      </w:pPr>
    </w:p>
    <w:p w14:paraId="5828E726" w14:textId="041FCD97" w:rsidR="00711BE0" w:rsidRPr="004058ED" w:rsidRDefault="00711BE0" w:rsidP="00711BE0">
      <w:pPr>
        <w:rPr>
          <w:lang w:val="lt-LT"/>
        </w:rPr>
      </w:pPr>
      <w:r w:rsidRPr="004058ED">
        <w:rPr>
          <w:lang w:val="lt-LT"/>
        </w:rPr>
        <w:t>Iš latekso pagamintų prezervatyvų ar kontraceptinių diafragmų vartojimas kartu su į makštį vartojamais antiinfekciniais preparatais gali sumažinti guminių kontraceptinių priemonių veiksmingumą. Todėl tokie vaistiniai preparatai, kaip Gyno-Pevaryl, neturi būti vartojami, jeigu kartu yra naudojamasi kontraceptine diafragma ar iš latekso pagamintu prezervatyvu. Spermicidinius kontraceptikus vartojančias pacientes turi konsultuoti gydytojas, nes bet koks vietinis makšties infekcijų gydymas gali padaryti neveikliu kartu vartojamą spermicidinį kontraceptiką (žr. 4.5 skyrių).</w:t>
      </w:r>
    </w:p>
    <w:p w14:paraId="3438912B" w14:textId="77777777" w:rsidR="00711BE0" w:rsidRPr="004058ED" w:rsidRDefault="00711BE0" w:rsidP="00711BE0">
      <w:pPr>
        <w:rPr>
          <w:lang w:val="lt-LT"/>
        </w:rPr>
      </w:pPr>
    </w:p>
    <w:p w14:paraId="7925FBD4" w14:textId="77777777" w:rsidR="00711BE0" w:rsidRPr="004058ED" w:rsidRDefault="00711BE0" w:rsidP="00711BE0">
      <w:pPr>
        <w:rPr>
          <w:lang w:val="lt-LT"/>
        </w:rPr>
      </w:pPr>
      <w:r w:rsidRPr="004058ED">
        <w:rPr>
          <w:lang w:val="lt-LT"/>
        </w:rPr>
        <w:t xml:space="preserve">Gyno-Pevaryl neturi būti vartojama kartu su kitu vidiniu ar išoriniu lyties organų gydymo būdu. </w:t>
      </w:r>
    </w:p>
    <w:p w14:paraId="413AF2B8" w14:textId="77777777" w:rsidR="00711BE0" w:rsidRPr="004058ED" w:rsidRDefault="00711BE0" w:rsidP="00711BE0">
      <w:pPr>
        <w:rPr>
          <w:lang w:val="lt-LT"/>
        </w:rPr>
      </w:pPr>
    </w:p>
    <w:p w14:paraId="0D7E5CAE" w14:textId="349E4D50" w:rsidR="00711BE0" w:rsidRPr="004058ED" w:rsidRDefault="00711BE0" w:rsidP="00711BE0">
      <w:pPr>
        <w:rPr>
          <w:lang w:val="lt-LT"/>
        </w:rPr>
      </w:pPr>
      <w:r w:rsidRPr="004058ED">
        <w:rPr>
          <w:lang w:val="lt-LT"/>
        </w:rPr>
        <w:t>Retais atvejais galimas išreikštas lokalus sudirginimas vartojimo vietoje ar padidėjusio organizmo jautrumo reakcija. Jeigu tai pasireiškia, medikamento vartojimą būtina nutraukti.</w:t>
      </w:r>
    </w:p>
    <w:p w14:paraId="43B63EE6" w14:textId="77777777" w:rsidR="00711BE0" w:rsidRPr="004058ED" w:rsidRDefault="00711BE0" w:rsidP="00711BE0">
      <w:pPr>
        <w:rPr>
          <w:lang w:val="lt-LT"/>
        </w:rPr>
      </w:pPr>
    </w:p>
    <w:p w14:paraId="4197E688" w14:textId="77777777" w:rsidR="00711BE0" w:rsidRPr="004058ED" w:rsidRDefault="00711BE0" w:rsidP="00711BE0">
      <w:pPr>
        <w:rPr>
          <w:noProof/>
          <w:lang w:val="lt-LT"/>
        </w:rPr>
      </w:pPr>
      <w:r w:rsidRPr="004058ED">
        <w:rPr>
          <w:lang w:val="lt-LT"/>
        </w:rPr>
        <w:t>Pasitaikė, kad imidazolams jautrios pacientės buvo jautrios ir ekonazolo nitratui.</w:t>
      </w:r>
    </w:p>
    <w:p w14:paraId="7B73B53C" w14:textId="77777777" w:rsidR="00711BE0" w:rsidRPr="004058ED" w:rsidRDefault="00711BE0" w:rsidP="00711BE0">
      <w:pPr>
        <w:tabs>
          <w:tab w:val="clear" w:pos="567"/>
        </w:tabs>
        <w:spacing w:line="240" w:lineRule="auto"/>
        <w:rPr>
          <w:noProof/>
          <w:lang w:val="lt-LT"/>
        </w:rPr>
      </w:pPr>
    </w:p>
    <w:p w14:paraId="20FCCA17"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4.5</w:t>
      </w:r>
      <w:r w:rsidRPr="004058ED">
        <w:rPr>
          <w:b/>
          <w:bCs/>
          <w:noProof/>
          <w:lang w:val="lt-LT"/>
        </w:rPr>
        <w:tab/>
        <w:t>Sąveika su kitais vaistiniais preparatais ir kitokia sąveika</w:t>
      </w:r>
    </w:p>
    <w:p w14:paraId="1CE1A19C" w14:textId="77777777" w:rsidR="00711BE0" w:rsidRPr="004058ED" w:rsidRDefault="00711BE0" w:rsidP="00711BE0">
      <w:pPr>
        <w:tabs>
          <w:tab w:val="clear" w:pos="567"/>
        </w:tabs>
        <w:spacing w:line="240" w:lineRule="auto"/>
        <w:rPr>
          <w:noProof/>
          <w:lang w:val="lt-LT"/>
        </w:rPr>
      </w:pPr>
    </w:p>
    <w:p w14:paraId="17019B91" w14:textId="77777777" w:rsidR="00711BE0" w:rsidRPr="004058ED" w:rsidRDefault="00711BE0" w:rsidP="00711BE0">
      <w:pPr>
        <w:tabs>
          <w:tab w:val="clear" w:pos="567"/>
        </w:tabs>
        <w:spacing w:line="240" w:lineRule="auto"/>
        <w:rPr>
          <w:lang w:val="lt-LT"/>
        </w:rPr>
      </w:pPr>
      <w:r w:rsidRPr="004058ED">
        <w:rPr>
          <w:lang w:val="lt-LT"/>
        </w:rPr>
        <w:t xml:space="preserve">Žinoma, kad ekonazolas yra CYP3A4/2C9 inhibitorius. Nors sisteminis prieinamumas vartojant vaistinį preparatą į makštį yra ribotas, gali pasireikšti kliniškai reikšminga sąveika ir buvo pranešta apie tokią sąveiką pacientams, vartojantiems geriamuosius antikoaguliantus, tokius kaip varfarinas ir acenokumarolis. Tokius pacientus gydyti reikia atsargiai ir jiems reikia dažniau tikrinti tarptautinį normalizuotąjį santykį (angl., </w:t>
      </w:r>
      <w:r w:rsidRPr="004058ED">
        <w:rPr>
          <w:i/>
          <w:iCs/>
          <w:lang w:val="lt-LT"/>
        </w:rPr>
        <w:t>the International normalized ratio [INR]</w:t>
      </w:r>
      <w:r w:rsidRPr="004058ED">
        <w:rPr>
          <w:lang w:val="lt-LT"/>
        </w:rPr>
        <w:t>). Gydymo ekonazolu metu ir baigus tokį gydymą, gali tekti keisti geriamųjų antikoaguliantų dozavimą.</w:t>
      </w:r>
    </w:p>
    <w:p w14:paraId="33B9BE80" w14:textId="77777777" w:rsidR="00711BE0" w:rsidRPr="004058ED" w:rsidRDefault="00711BE0" w:rsidP="00711BE0">
      <w:pPr>
        <w:tabs>
          <w:tab w:val="clear" w:pos="567"/>
        </w:tabs>
        <w:spacing w:line="240" w:lineRule="auto"/>
        <w:rPr>
          <w:lang w:val="lt-LT"/>
        </w:rPr>
      </w:pPr>
    </w:p>
    <w:p w14:paraId="77CE1082" w14:textId="3016909F" w:rsidR="00711BE0" w:rsidRPr="004058ED" w:rsidRDefault="00711BE0" w:rsidP="00711BE0">
      <w:pPr>
        <w:tabs>
          <w:tab w:val="clear" w:pos="567"/>
        </w:tabs>
        <w:spacing w:line="240" w:lineRule="auto"/>
        <w:rPr>
          <w:noProof/>
          <w:lang w:val="lt-LT"/>
        </w:rPr>
      </w:pPr>
      <w:r w:rsidRPr="004058ED">
        <w:rPr>
          <w:lang w:val="lt-LT"/>
        </w:rPr>
        <w:t>Iš latekso pagamintų prezervatyvų ar kontraceptinių diafragmų vartojimas kartu su į makštį vartojamais antiinfekciniais preparatais gali sumažinti guminių kontraceptinių priemonių veiksmingumą. Todėl tokie vaistiniai preparatai, kaip Gyno-Pevaryl, neturi būti vartojami, jeigu kartu yra naudojamasi kontraceptine diafragma ar iš latekso pagamintu prezervatyvu. Spermicidinius kontraceptikus vartojančias pacientes turi konsultuoti gydytojas, nes bet koks vietinis makšties infekcijų gydymas gali padaryti neveikliu kartu vartojamą spermicidinį kontraceptiką (žr. 4.4 skyrių).</w:t>
      </w:r>
    </w:p>
    <w:p w14:paraId="375C4D87" w14:textId="77777777" w:rsidR="00711BE0" w:rsidRPr="004058ED" w:rsidRDefault="00711BE0" w:rsidP="00711BE0">
      <w:pPr>
        <w:tabs>
          <w:tab w:val="clear" w:pos="567"/>
        </w:tabs>
        <w:spacing w:line="240" w:lineRule="auto"/>
        <w:rPr>
          <w:noProof/>
          <w:lang w:val="lt-LT"/>
        </w:rPr>
      </w:pPr>
    </w:p>
    <w:p w14:paraId="6B170916"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4.6</w:t>
      </w:r>
      <w:r w:rsidRPr="004058ED">
        <w:rPr>
          <w:b/>
          <w:bCs/>
          <w:noProof/>
          <w:lang w:val="lt-LT"/>
        </w:rPr>
        <w:tab/>
        <w:t>Vaisingumas, nėštumo ir žindymo laikotarpis</w:t>
      </w:r>
    </w:p>
    <w:p w14:paraId="6DC4710C" w14:textId="77777777" w:rsidR="00711BE0" w:rsidRPr="004058ED" w:rsidRDefault="00711BE0" w:rsidP="00711BE0">
      <w:pPr>
        <w:rPr>
          <w:noProof/>
          <w:lang w:val="lt-LT"/>
        </w:rPr>
      </w:pPr>
    </w:p>
    <w:p w14:paraId="2431D478" w14:textId="77777777" w:rsidR="00711BE0" w:rsidRPr="004058ED" w:rsidRDefault="00711BE0" w:rsidP="00711BE0">
      <w:pPr>
        <w:rPr>
          <w:u w:val="single"/>
          <w:lang w:val="lt-LT"/>
        </w:rPr>
      </w:pPr>
      <w:r w:rsidRPr="004058ED">
        <w:rPr>
          <w:u w:val="single"/>
          <w:lang w:val="lt-LT"/>
        </w:rPr>
        <w:t>Nėštumas</w:t>
      </w:r>
    </w:p>
    <w:p w14:paraId="26B0C3DB" w14:textId="77777777" w:rsidR="00711BE0" w:rsidRPr="004058ED" w:rsidRDefault="00711BE0" w:rsidP="00711BE0">
      <w:pPr>
        <w:rPr>
          <w:lang w:val="lt-LT"/>
        </w:rPr>
      </w:pPr>
      <w:r w:rsidRPr="00B40058">
        <w:rPr>
          <w:lang w:val="lt-LT"/>
        </w:rPr>
        <w:t xml:space="preserve">Tyrimai su gyvūnais parodė </w:t>
      </w:r>
      <w:r>
        <w:rPr>
          <w:lang w:val="lt-LT"/>
        </w:rPr>
        <w:t>feto</w:t>
      </w:r>
      <w:r w:rsidRPr="00B40058">
        <w:rPr>
          <w:lang w:val="lt-LT"/>
        </w:rPr>
        <w:t>toksinį poveikį (žr. 5.3 skyrių).</w:t>
      </w:r>
    </w:p>
    <w:p w14:paraId="66566E3D" w14:textId="77777777" w:rsidR="00711BE0" w:rsidRPr="004058ED" w:rsidRDefault="00711BE0" w:rsidP="00711BE0">
      <w:pPr>
        <w:rPr>
          <w:lang w:val="lt-LT"/>
        </w:rPr>
      </w:pPr>
    </w:p>
    <w:p w14:paraId="1CD01785" w14:textId="349715A5" w:rsidR="00711BE0" w:rsidRPr="004058ED" w:rsidRDefault="00711BE0" w:rsidP="00711BE0">
      <w:pPr>
        <w:rPr>
          <w:lang w:val="lt-LT"/>
        </w:rPr>
      </w:pPr>
      <w:r w:rsidRPr="004058ED">
        <w:rPr>
          <w:lang w:val="lt-LT"/>
        </w:rPr>
        <w:t>Kadangi vaistas yra absorbuojamas makštyje, Gyno-Pevaryl vartojimas pirmo nėštumo trimestro metu yra leidžiamas tik, kai gydytojas nusprendžia, kad tai yra būtina pacientės gerovei. Antro ir trečio nėštumo trimestro metu Gyno-Pevaryl vartoti galima tik, jei galima gydymo nauda motinai yra didesnė už su vaistinio preparato vartojimu susijusią galimą riziką vaisiui.</w:t>
      </w:r>
    </w:p>
    <w:p w14:paraId="7622F85E" w14:textId="77777777" w:rsidR="00711BE0" w:rsidRPr="004058ED" w:rsidRDefault="00711BE0" w:rsidP="00711BE0">
      <w:pPr>
        <w:rPr>
          <w:lang w:val="lt-LT"/>
        </w:rPr>
      </w:pPr>
    </w:p>
    <w:p w14:paraId="369F310D" w14:textId="77777777" w:rsidR="00711BE0" w:rsidRPr="004058ED" w:rsidRDefault="00711BE0" w:rsidP="00711BE0">
      <w:pPr>
        <w:rPr>
          <w:u w:val="single"/>
          <w:lang w:val="lt-LT"/>
        </w:rPr>
      </w:pPr>
      <w:r w:rsidRPr="004058ED">
        <w:rPr>
          <w:u w:val="single"/>
          <w:lang w:val="lt-LT"/>
        </w:rPr>
        <w:t>Žindymas</w:t>
      </w:r>
    </w:p>
    <w:p w14:paraId="14297FCA" w14:textId="5A42AF13" w:rsidR="00711BE0" w:rsidRPr="004058ED" w:rsidRDefault="00711BE0" w:rsidP="00711BE0">
      <w:pPr>
        <w:rPr>
          <w:lang w:val="lt-LT"/>
        </w:rPr>
      </w:pPr>
      <w:r w:rsidRPr="004058ED">
        <w:rPr>
          <w:lang w:val="lt-LT"/>
        </w:rPr>
        <w:t xml:space="preserve">Tyrimuose su žiurkėmis pavartojus geriamųjų ekonazolo nitrato preparatų buvo rasta, kad ekonazolas ir </w:t>
      </w:r>
      <w:r>
        <w:rPr>
          <w:lang w:val="lt-LT"/>
        </w:rPr>
        <w:t>(</w:t>
      </w:r>
      <w:r w:rsidRPr="004058ED">
        <w:rPr>
          <w:lang w:val="lt-LT"/>
        </w:rPr>
        <w:t>ar</w:t>
      </w:r>
      <w:r>
        <w:rPr>
          <w:lang w:val="lt-LT"/>
        </w:rPr>
        <w:t>)</w:t>
      </w:r>
      <w:r w:rsidRPr="004058ED">
        <w:rPr>
          <w:lang w:val="lt-LT"/>
        </w:rPr>
        <w:t xml:space="preserve"> jo metabolitai išsiskyrė su patelių pienu ir buvo aptikti žindančių jauniklių organizme. Ar į makštį vartojamas ekonazolo nitratas išsiskiria su žindyvės pienu, nežinoma.</w:t>
      </w:r>
    </w:p>
    <w:p w14:paraId="1718277A" w14:textId="77777777" w:rsidR="00711BE0" w:rsidRDefault="00711BE0" w:rsidP="00711BE0">
      <w:pPr>
        <w:rPr>
          <w:lang w:val="lt-LT"/>
        </w:rPr>
      </w:pPr>
      <w:r w:rsidRPr="004058ED">
        <w:rPr>
          <w:lang w:val="lt-LT"/>
        </w:rPr>
        <w:lastRenderedPageBreak/>
        <w:t>Žindyves gydyti Gyno-Pevaryl reikia atsargiai.</w:t>
      </w:r>
    </w:p>
    <w:p w14:paraId="14AF248D" w14:textId="77777777" w:rsidR="00711BE0" w:rsidRDefault="00711BE0" w:rsidP="00711BE0">
      <w:pPr>
        <w:rPr>
          <w:lang w:val="lt-LT"/>
        </w:rPr>
      </w:pPr>
    </w:p>
    <w:p w14:paraId="1E19F5AA" w14:textId="77777777" w:rsidR="00711BE0" w:rsidRPr="00935FDB" w:rsidRDefault="00711BE0" w:rsidP="00711BE0">
      <w:pPr>
        <w:rPr>
          <w:u w:val="single"/>
          <w:lang w:val="lt-LT"/>
        </w:rPr>
      </w:pPr>
      <w:r w:rsidRPr="00935FDB">
        <w:rPr>
          <w:u w:val="single"/>
          <w:lang w:val="lt-LT"/>
        </w:rPr>
        <w:t>Vaisingumas</w:t>
      </w:r>
    </w:p>
    <w:p w14:paraId="64F23653" w14:textId="77777777" w:rsidR="00711BE0" w:rsidRPr="0081368D" w:rsidRDefault="00711BE0" w:rsidP="00711BE0">
      <w:pPr>
        <w:rPr>
          <w:lang w:val="lt-LT"/>
        </w:rPr>
      </w:pPr>
      <w:r w:rsidRPr="005D37A8">
        <w:rPr>
          <w:lang w:val="lt-LT"/>
        </w:rPr>
        <w:t xml:space="preserve">Ekonazolo poveikio reprodukcijai tyrimai </w:t>
      </w:r>
      <w:r>
        <w:rPr>
          <w:lang w:val="lt-LT"/>
        </w:rPr>
        <w:t xml:space="preserve">su gyvūnais </w:t>
      </w:r>
      <w:r w:rsidRPr="005D37A8">
        <w:rPr>
          <w:lang w:val="lt-LT"/>
        </w:rPr>
        <w:t xml:space="preserve">poveikio vaisingumui neparodė </w:t>
      </w:r>
      <w:r>
        <w:rPr>
          <w:lang w:val="lt-LT"/>
        </w:rPr>
        <w:t xml:space="preserve">(žr. </w:t>
      </w:r>
      <w:r w:rsidRPr="0081368D">
        <w:rPr>
          <w:lang w:val="lt-LT"/>
        </w:rPr>
        <w:t>5.3 skyrių)</w:t>
      </w:r>
      <w:r w:rsidRPr="007355F2">
        <w:rPr>
          <w:lang w:val="lt-LT"/>
        </w:rPr>
        <w:t>.</w:t>
      </w:r>
    </w:p>
    <w:p w14:paraId="3B1AF781" w14:textId="77777777" w:rsidR="00711BE0" w:rsidRPr="004058ED" w:rsidRDefault="00711BE0" w:rsidP="00711BE0">
      <w:pPr>
        <w:tabs>
          <w:tab w:val="clear" w:pos="567"/>
        </w:tabs>
        <w:spacing w:line="240" w:lineRule="auto"/>
        <w:rPr>
          <w:noProof/>
          <w:lang w:val="lt-LT"/>
        </w:rPr>
      </w:pPr>
    </w:p>
    <w:p w14:paraId="1495D22E"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4.7</w:t>
      </w:r>
      <w:r w:rsidRPr="004058ED">
        <w:rPr>
          <w:b/>
          <w:bCs/>
          <w:noProof/>
          <w:lang w:val="lt-LT"/>
        </w:rPr>
        <w:tab/>
        <w:t>Poveikis gebėjimui vairuoti ir valdyti mechanizmus</w:t>
      </w:r>
    </w:p>
    <w:p w14:paraId="52ACD8AC" w14:textId="77777777" w:rsidR="00711BE0" w:rsidRPr="004058ED" w:rsidRDefault="00711BE0" w:rsidP="00711BE0">
      <w:pPr>
        <w:tabs>
          <w:tab w:val="clear" w:pos="567"/>
        </w:tabs>
        <w:spacing w:line="240" w:lineRule="auto"/>
        <w:rPr>
          <w:noProof/>
          <w:lang w:val="lt-LT"/>
        </w:rPr>
      </w:pPr>
    </w:p>
    <w:p w14:paraId="4C010D89" w14:textId="77777777" w:rsidR="00711BE0" w:rsidRPr="004058ED" w:rsidRDefault="00711BE0" w:rsidP="00711BE0">
      <w:pPr>
        <w:tabs>
          <w:tab w:val="clear" w:pos="567"/>
        </w:tabs>
        <w:rPr>
          <w:noProof/>
          <w:lang w:val="lt-LT"/>
        </w:rPr>
      </w:pPr>
      <w:r w:rsidRPr="004058ED">
        <w:rPr>
          <w:lang w:val="lt-LT"/>
        </w:rPr>
        <w:t xml:space="preserve">Gyno-Pevaryl ovulės </w:t>
      </w:r>
      <w:r w:rsidRPr="004058ED">
        <w:rPr>
          <w:noProof/>
          <w:lang w:val="lt-LT"/>
        </w:rPr>
        <w:t xml:space="preserve">gebėjimo vairuoti ir valdyti mechanizmus neveikia arba veikia nereikšmingai. </w:t>
      </w:r>
    </w:p>
    <w:p w14:paraId="5F710C72" w14:textId="77777777" w:rsidR="00711BE0" w:rsidRPr="004058ED" w:rsidRDefault="00711BE0" w:rsidP="00711BE0">
      <w:pPr>
        <w:tabs>
          <w:tab w:val="clear" w:pos="567"/>
        </w:tabs>
        <w:spacing w:line="240" w:lineRule="auto"/>
        <w:rPr>
          <w:noProof/>
          <w:lang w:val="lt-LT"/>
        </w:rPr>
      </w:pPr>
    </w:p>
    <w:p w14:paraId="0EF75CCA" w14:textId="77777777" w:rsidR="00711BE0" w:rsidRPr="004058ED" w:rsidRDefault="00711BE0" w:rsidP="00711BE0">
      <w:pPr>
        <w:numPr>
          <w:ilvl w:val="1"/>
          <w:numId w:val="2"/>
        </w:numPr>
        <w:spacing w:line="240" w:lineRule="auto"/>
        <w:ind w:left="567" w:hanging="567"/>
        <w:outlineLvl w:val="0"/>
        <w:rPr>
          <w:b/>
          <w:bCs/>
          <w:noProof/>
          <w:lang w:val="lt-LT"/>
        </w:rPr>
      </w:pPr>
      <w:r w:rsidRPr="004058ED">
        <w:rPr>
          <w:b/>
          <w:bCs/>
          <w:noProof/>
          <w:lang w:val="lt-LT"/>
        </w:rPr>
        <w:t>Nepageidaujamas poveikis</w:t>
      </w:r>
    </w:p>
    <w:p w14:paraId="42AF7006" w14:textId="77777777" w:rsidR="00711BE0" w:rsidRPr="004058ED" w:rsidRDefault="00711BE0" w:rsidP="00711BE0">
      <w:pPr>
        <w:tabs>
          <w:tab w:val="clear" w:pos="567"/>
        </w:tabs>
        <w:spacing w:line="240" w:lineRule="auto"/>
        <w:rPr>
          <w:noProof/>
          <w:lang w:val="lt-LT"/>
        </w:rPr>
      </w:pPr>
    </w:p>
    <w:p w14:paraId="5F696A53" w14:textId="77777777" w:rsidR="00711BE0" w:rsidRPr="004058ED" w:rsidRDefault="00711BE0" w:rsidP="00711BE0">
      <w:pPr>
        <w:tabs>
          <w:tab w:val="clear" w:pos="567"/>
        </w:tabs>
        <w:rPr>
          <w:noProof/>
          <w:lang w:val="lt-LT"/>
        </w:rPr>
      </w:pPr>
      <w:r w:rsidRPr="004058ED">
        <w:rPr>
          <w:lang w:val="lt-LT"/>
        </w:rPr>
        <w:t xml:space="preserve">Gyno-Pevaryl ovulių ir makšties kremo saugumas buvo įvertintas </w:t>
      </w:r>
      <w:r w:rsidRPr="004058ED">
        <w:rPr>
          <w:noProof/>
          <w:lang w:val="lt-LT"/>
        </w:rPr>
        <w:t>3630 pacienčių, kurios dalyvavo 32 klinikiniuose tyrimuose.</w:t>
      </w:r>
    </w:p>
    <w:p w14:paraId="6A20CB51" w14:textId="77777777" w:rsidR="00711BE0" w:rsidRPr="004058ED" w:rsidRDefault="00711BE0" w:rsidP="00711BE0">
      <w:pPr>
        <w:tabs>
          <w:tab w:val="clear" w:pos="567"/>
        </w:tabs>
        <w:rPr>
          <w:noProof/>
          <w:lang w:val="lt-LT"/>
        </w:rPr>
      </w:pPr>
    </w:p>
    <w:p w14:paraId="0724C21D" w14:textId="77777777" w:rsidR="00711BE0" w:rsidRPr="004058ED" w:rsidRDefault="00711BE0" w:rsidP="00711BE0">
      <w:pPr>
        <w:tabs>
          <w:tab w:val="clear" w:pos="567"/>
        </w:tabs>
        <w:rPr>
          <w:noProof/>
          <w:lang w:val="lt-LT"/>
        </w:rPr>
      </w:pPr>
      <w:r w:rsidRPr="004058ED">
        <w:rPr>
          <w:noProof/>
          <w:lang w:val="lt-LT"/>
        </w:rPr>
        <w:t>Remiantis apibendrintais šių klinikinių tyrimų saugumo duomenimis, nepageidaujamos reakcijos į vaistinį preparatą (NRV), apie kurias buvo pranešta dažniausiai (% dažnis), buvo niežulys (1,2</w:t>
      </w:r>
      <w:r>
        <w:rPr>
          <w:noProof/>
          <w:lang w:val="lt-LT"/>
        </w:rPr>
        <w:t> </w:t>
      </w:r>
      <w:r w:rsidRPr="004058ED">
        <w:rPr>
          <w:noProof/>
          <w:lang w:val="lt-LT"/>
        </w:rPr>
        <w:t>%) ir odos deginimo pojūtis (1,2</w:t>
      </w:r>
      <w:r>
        <w:rPr>
          <w:noProof/>
          <w:lang w:val="lt-LT"/>
        </w:rPr>
        <w:t> </w:t>
      </w:r>
      <w:r w:rsidRPr="004058ED">
        <w:rPr>
          <w:noProof/>
          <w:lang w:val="lt-LT"/>
        </w:rPr>
        <w:t>%).</w:t>
      </w:r>
    </w:p>
    <w:p w14:paraId="2837844A" w14:textId="77777777" w:rsidR="00711BE0" w:rsidRPr="004058ED" w:rsidRDefault="00711BE0" w:rsidP="00711BE0">
      <w:pPr>
        <w:tabs>
          <w:tab w:val="clear" w:pos="567"/>
        </w:tabs>
        <w:rPr>
          <w:noProof/>
          <w:lang w:val="lt-LT"/>
        </w:rPr>
      </w:pPr>
    </w:p>
    <w:p w14:paraId="74DAD5BC" w14:textId="77777777" w:rsidR="00711BE0" w:rsidRPr="004058ED" w:rsidRDefault="00711BE0" w:rsidP="00711BE0">
      <w:pPr>
        <w:tabs>
          <w:tab w:val="clear" w:pos="567"/>
        </w:tabs>
        <w:rPr>
          <w:noProof/>
          <w:lang w:val="lt-LT"/>
        </w:rPr>
      </w:pPr>
      <w:r w:rsidRPr="004058ED">
        <w:rPr>
          <w:noProof/>
          <w:lang w:val="lt-LT"/>
        </w:rPr>
        <w:t xml:space="preserve">Įskaitant auksčiau paminėtas NRV, toliau esančioje lentelėje yra nurodytos NRV, apie kurias buvo pranešta vartojant </w:t>
      </w:r>
      <w:r w:rsidRPr="004058ED">
        <w:rPr>
          <w:lang w:val="lt-LT"/>
        </w:rPr>
        <w:t>Gyno-Pevaryl makšties kremą ir ovules k</w:t>
      </w:r>
      <w:r w:rsidRPr="004058ED">
        <w:rPr>
          <w:noProof/>
          <w:lang w:val="lt-LT"/>
        </w:rPr>
        <w:t>linikinių tyrimų metu ar po vaistinio preparato pateikimo į rinką.</w:t>
      </w:r>
    </w:p>
    <w:p w14:paraId="0A4678BF" w14:textId="77777777" w:rsidR="00711BE0" w:rsidRPr="004058ED" w:rsidRDefault="00711BE0" w:rsidP="00711BE0">
      <w:pPr>
        <w:tabs>
          <w:tab w:val="clear" w:pos="567"/>
        </w:tabs>
        <w:rPr>
          <w:noProof/>
          <w:lang w:val="lt-LT"/>
        </w:rPr>
      </w:pPr>
    </w:p>
    <w:p w14:paraId="4C92FD25" w14:textId="77777777" w:rsidR="00711BE0" w:rsidRPr="004058ED" w:rsidRDefault="00711BE0" w:rsidP="00711BE0">
      <w:pPr>
        <w:tabs>
          <w:tab w:val="clear" w:pos="567"/>
        </w:tabs>
        <w:rPr>
          <w:noProof/>
          <w:lang w:val="lt-LT"/>
        </w:rPr>
      </w:pPr>
      <w:r w:rsidRPr="004058ED">
        <w:rPr>
          <w:noProof/>
          <w:lang w:val="lt-LT"/>
        </w:rPr>
        <w:t>Nurodytos dažnio kategorijos atitinka tokius sutrikimų dažnio apibūdinimus: labai dažn</w:t>
      </w:r>
      <w:r>
        <w:rPr>
          <w:noProof/>
          <w:lang w:val="lt-LT"/>
        </w:rPr>
        <w:t>as</w:t>
      </w:r>
      <w:r w:rsidRPr="004058ED">
        <w:rPr>
          <w:noProof/>
          <w:lang w:val="lt-LT"/>
        </w:rPr>
        <w:t xml:space="preserve"> (</w:t>
      </w:r>
      <w:r w:rsidRPr="004058ED">
        <w:rPr>
          <w:noProof/>
          <w:lang w:val="lt-LT"/>
        </w:rPr>
        <w:sym w:font="Symbol" w:char="F0B3"/>
      </w:r>
      <w:r w:rsidRPr="004058ED">
        <w:rPr>
          <w:noProof/>
          <w:lang w:val="lt-LT"/>
        </w:rPr>
        <w:t> 1/10), dažn</w:t>
      </w:r>
      <w:r>
        <w:rPr>
          <w:noProof/>
          <w:lang w:val="lt-LT"/>
        </w:rPr>
        <w:t>as</w:t>
      </w:r>
      <w:r w:rsidRPr="004058ED">
        <w:rPr>
          <w:noProof/>
          <w:lang w:val="lt-LT"/>
        </w:rPr>
        <w:t xml:space="preserve"> (nuo </w:t>
      </w:r>
      <w:r w:rsidRPr="004058ED">
        <w:rPr>
          <w:noProof/>
          <w:lang w:val="lt-LT"/>
        </w:rPr>
        <w:sym w:font="Symbol" w:char="F0B3"/>
      </w:r>
      <w:r w:rsidRPr="004058ED">
        <w:rPr>
          <w:noProof/>
          <w:lang w:val="lt-LT"/>
        </w:rPr>
        <w:t> 1/100 iki &lt; 1/10), nedažn</w:t>
      </w:r>
      <w:r>
        <w:rPr>
          <w:noProof/>
          <w:lang w:val="lt-LT"/>
        </w:rPr>
        <w:t>as</w:t>
      </w:r>
      <w:r w:rsidRPr="004058ED">
        <w:rPr>
          <w:noProof/>
          <w:lang w:val="lt-LT"/>
        </w:rPr>
        <w:t xml:space="preserve"> (nuo </w:t>
      </w:r>
      <w:r w:rsidRPr="004058ED">
        <w:rPr>
          <w:noProof/>
          <w:lang w:val="lt-LT"/>
        </w:rPr>
        <w:sym w:font="Symbol" w:char="F0B3"/>
      </w:r>
      <w:r w:rsidRPr="004058ED">
        <w:rPr>
          <w:noProof/>
          <w:lang w:val="lt-LT"/>
        </w:rPr>
        <w:t> 1/1 000 iki &lt; 1/100), ret</w:t>
      </w:r>
      <w:r>
        <w:rPr>
          <w:noProof/>
          <w:lang w:val="lt-LT"/>
        </w:rPr>
        <w:t>as</w:t>
      </w:r>
      <w:r w:rsidRPr="004058ED">
        <w:rPr>
          <w:noProof/>
          <w:lang w:val="lt-LT"/>
        </w:rPr>
        <w:t xml:space="preserve"> (nuo </w:t>
      </w:r>
      <w:r w:rsidRPr="004058ED">
        <w:rPr>
          <w:noProof/>
          <w:lang w:val="lt-LT"/>
        </w:rPr>
        <w:sym w:font="Symbol" w:char="F0B3"/>
      </w:r>
      <w:r w:rsidRPr="004058ED">
        <w:rPr>
          <w:noProof/>
          <w:lang w:val="lt-LT"/>
        </w:rPr>
        <w:t> 1/10000 iki &lt; 1/1000), labai ret</w:t>
      </w:r>
      <w:r>
        <w:rPr>
          <w:noProof/>
          <w:lang w:val="lt-LT"/>
        </w:rPr>
        <w:t>as</w:t>
      </w:r>
      <w:r w:rsidRPr="004058ED">
        <w:rPr>
          <w:noProof/>
          <w:lang w:val="lt-LT"/>
        </w:rPr>
        <w:t xml:space="preserve"> (&lt; 1/10000) ir nežinomas (negali būti </w:t>
      </w:r>
      <w:r>
        <w:rPr>
          <w:noProof/>
          <w:lang w:val="lt-LT"/>
        </w:rPr>
        <w:t>apskaičiuotas</w:t>
      </w:r>
      <w:r w:rsidRPr="004058ED">
        <w:rPr>
          <w:noProof/>
          <w:lang w:val="lt-LT"/>
        </w:rPr>
        <w:t xml:space="preserve"> pagal turimus klinikinių tyrimų duomenis).</w:t>
      </w:r>
    </w:p>
    <w:p w14:paraId="3E065267" w14:textId="77777777" w:rsidR="00711BE0" w:rsidRPr="004058ED" w:rsidRDefault="00711BE0" w:rsidP="00711BE0">
      <w:pPr>
        <w:tabs>
          <w:tab w:val="clear" w:pos="567"/>
        </w:tabs>
        <w:rPr>
          <w:noProof/>
          <w:lang w:val="lt-LT"/>
        </w:rPr>
      </w:pPr>
    </w:p>
    <w:p w14:paraId="13940AB8" w14:textId="77777777" w:rsidR="00711BE0" w:rsidRPr="002150E8" w:rsidRDefault="00711BE0" w:rsidP="00711BE0">
      <w:pPr>
        <w:keepNext/>
        <w:rPr>
          <w:b/>
          <w:bCs/>
          <w:lang w:val="lt-LT"/>
        </w:rPr>
      </w:pPr>
      <w:bookmarkStart w:id="0" w:name="_Toc295144920"/>
      <w:r w:rsidRPr="002150E8">
        <w:rPr>
          <w:b/>
          <w:bCs/>
          <w:lang w:val="lt-LT"/>
        </w:rPr>
        <w:t xml:space="preserve">Lentelė Nr. </w:t>
      </w:r>
      <w:r w:rsidRPr="002150E8">
        <w:rPr>
          <w:b/>
          <w:bCs/>
          <w:lang w:val="lt-LT"/>
        </w:rPr>
        <w:fldChar w:fldCharType="begin"/>
      </w:r>
      <w:r w:rsidRPr="002150E8">
        <w:rPr>
          <w:b/>
          <w:bCs/>
          <w:lang w:val="lt-LT"/>
        </w:rPr>
        <w:instrText xml:space="preserve"> SEQ Table \* ARABIC </w:instrText>
      </w:r>
      <w:r w:rsidRPr="002150E8">
        <w:rPr>
          <w:b/>
          <w:bCs/>
          <w:lang w:val="lt-LT"/>
        </w:rPr>
        <w:fldChar w:fldCharType="separate"/>
      </w:r>
      <w:r w:rsidRPr="002150E8">
        <w:rPr>
          <w:b/>
          <w:bCs/>
          <w:noProof/>
          <w:lang w:val="lt-LT"/>
        </w:rPr>
        <w:t>1</w:t>
      </w:r>
      <w:r w:rsidRPr="002150E8">
        <w:rPr>
          <w:b/>
          <w:bCs/>
          <w:lang w:val="lt-LT"/>
        </w:rPr>
        <w:fldChar w:fldCharType="end"/>
      </w:r>
      <w:r w:rsidRPr="002150E8">
        <w:rPr>
          <w:b/>
          <w:bCs/>
          <w:lang w:val="lt-LT"/>
        </w:rPr>
        <w:t>. Nepageidaujamos reakcijos į vaistinį preparatą</w:t>
      </w:r>
      <w:bookmarkEnd w:id="0"/>
    </w:p>
    <w:tbl>
      <w:tblPr>
        <w:tblW w:w="488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5"/>
        <w:gridCol w:w="1747"/>
        <w:gridCol w:w="1745"/>
        <w:gridCol w:w="1807"/>
        <w:gridCol w:w="1865"/>
      </w:tblGrid>
      <w:tr w:rsidR="00711BE0" w:rsidRPr="00A1458C" w14:paraId="668774C6" w14:textId="77777777">
        <w:trPr>
          <w:cantSplit/>
          <w:tblHeader/>
        </w:trPr>
        <w:tc>
          <w:tcPr>
            <w:tcW w:w="952" w:type="pct"/>
            <w:vMerge w:val="restart"/>
            <w:vAlign w:val="center"/>
          </w:tcPr>
          <w:p w14:paraId="316BEB65" w14:textId="77777777" w:rsidR="00711BE0" w:rsidRPr="002150E8" w:rsidRDefault="00711BE0" w:rsidP="00711BE0">
            <w:pPr>
              <w:keepNext/>
              <w:rPr>
                <w:b/>
                <w:bCs/>
                <w:lang w:val="lt-LT"/>
              </w:rPr>
            </w:pPr>
            <w:r w:rsidRPr="002150E8">
              <w:rPr>
                <w:b/>
                <w:bCs/>
                <w:lang w:val="lt-LT"/>
              </w:rPr>
              <w:t>Organų sistemų klasės</w:t>
            </w:r>
          </w:p>
        </w:tc>
        <w:tc>
          <w:tcPr>
            <w:tcW w:w="4048" w:type="pct"/>
            <w:gridSpan w:val="4"/>
            <w:vAlign w:val="center"/>
          </w:tcPr>
          <w:p w14:paraId="14323E29" w14:textId="77777777" w:rsidR="00711BE0" w:rsidRPr="002150E8" w:rsidRDefault="00711BE0" w:rsidP="00711BE0">
            <w:pPr>
              <w:keepNext/>
              <w:jc w:val="center"/>
              <w:rPr>
                <w:b/>
                <w:bCs/>
                <w:lang w:val="lt-LT"/>
              </w:rPr>
            </w:pPr>
            <w:r w:rsidRPr="002150E8">
              <w:rPr>
                <w:b/>
                <w:bCs/>
                <w:lang w:val="lt-LT"/>
              </w:rPr>
              <w:t>Nepageidaujamos reakcijos į vaistinį preparatą</w:t>
            </w:r>
          </w:p>
        </w:tc>
      </w:tr>
      <w:tr w:rsidR="00711BE0" w:rsidRPr="004058ED" w14:paraId="2EFAF816" w14:textId="77777777">
        <w:trPr>
          <w:cantSplit/>
          <w:tblHeader/>
        </w:trPr>
        <w:tc>
          <w:tcPr>
            <w:tcW w:w="952" w:type="pct"/>
            <w:vMerge/>
            <w:vAlign w:val="center"/>
          </w:tcPr>
          <w:p w14:paraId="7597AD83" w14:textId="77777777" w:rsidR="00711BE0" w:rsidRPr="002150E8" w:rsidRDefault="00711BE0" w:rsidP="00711BE0">
            <w:pPr>
              <w:keepNext/>
              <w:rPr>
                <w:b/>
                <w:bCs/>
                <w:lang w:val="lt-LT"/>
              </w:rPr>
            </w:pPr>
          </w:p>
        </w:tc>
        <w:tc>
          <w:tcPr>
            <w:tcW w:w="4048" w:type="pct"/>
            <w:gridSpan w:val="4"/>
            <w:vAlign w:val="center"/>
          </w:tcPr>
          <w:p w14:paraId="56E875C5" w14:textId="77777777" w:rsidR="00711BE0" w:rsidRPr="002150E8" w:rsidRDefault="00711BE0" w:rsidP="00711BE0">
            <w:pPr>
              <w:keepNext/>
              <w:jc w:val="center"/>
              <w:rPr>
                <w:b/>
                <w:bCs/>
                <w:lang w:val="lt-LT"/>
              </w:rPr>
            </w:pPr>
            <w:r w:rsidRPr="002150E8">
              <w:rPr>
                <w:b/>
                <w:bCs/>
                <w:lang w:val="lt-LT"/>
              </w:rPr>
              <w:t>Dažnio kategorija</w:t>
            </w:r>
          </w:p>
        </w:tc>
      </w:tr>
      <w:tr w:rsidR="00711BE0" w:rsidRPr="004058ED" w14:paraId="6CBBADB6" w14:textId="77777777">
        <w:trPr>
          <w:cantSplit/>
          <w:tblHeader/>
        </w:trPr>
        <w:tc>
          <w:tcPr>
            <w:tcW w:w="952" w:type="pct"/>
            <w:vMerge/>
            <w:vAlign w:val="center"/>
          </w:tcPr>
          <w:p w14:paraId="6D0C1E95" w14:textId="77777777" w:rsidR="00711BE0" w:rsidRPr="002150E8" w:rsidRDefault="00711BE0" w:rsidP="00711BE0">
            <w:pPr>
              <w:rPr>
                <w:b/>
                <w:bCs/>
                <w:lang w:val="lt-LT"/>
              </w:rPr>
            </w:pPr>
          </w:p>
        </w:tc>
        <w:tc>
          <w:tcPr>
            <w:tcW w:w="987" w:type="pct"/>
            <w:vAlign w:val="center"/>
          </w:tcPr>
          <w:p w14:paraId="04FE3BFC" w14:textId="77777777" w:rsidR="00711BE0" w:rsidRPr="002150E8" w:rsidRDefault="00711BE0" w:rsidP="00711BE0">
            <w:pPr>
              <w:jc w:val="center"/>
              <w:rPr>
                <w:b/>
                <w:bCs/>
                <w:lang w:val="lt-LT"/>
              </w:rPr>
            </w:pPr>
            <w:r w:rsidRPr="002150E8">
              <w:rPr>
                <w:b/>
                <w:bCs/>
                <w:lang w:val="lt-LT"/>
              </w:rPr>
              <w:t>Dažnas</w:t>
            </w:r>
          </w:p>
          <w:p w14:paraId="284FDDC8" w14:textId="77777777" w:rsidR="00711BE0" w:rsidRPr="004058ED" w:rsidRDefault="00711BE0" w:rsidP="00711BE0">
            <w:pPr>
              <w:jc w:val="center"/>
              <w:rPr>
                <w:b/>
                <w:bCs/>
                <w:lang w:val="lt-LT"/>
              </w:rPr>
            </w:pPr>
            <w:r w:rsidRPr="004058ED">
              <w:rPr>
                <w:lang w:val="lt-LT"/>
              </w:rPr>
              <w:t xml:space="preserve">(nuo </w:t>
            </w:r>
            <w:r w:rsidRPr="004058ED">
              <w:rPr>
                <w:lang w:val="lt-LT"/>
              </w:rPr>
              <w:sym w:font="Symbol" w:char="F0B3"/>
            </w:r>
            <w:r w:rsidRPr="004058ED">
              <w:rPr>
                <w:lang w:val="lt-LT"/>
              </w:rPr>
              <w:t> 1/100 iki &lt; 1/10)</w:t>
            </w:r>
          </w:p>
        </w:tc>
        <w:tc>
          <w:tcPr>
            <w:tcW w:w="986" w:type="pct"/>
            <w:vAlign w:val="center"/>
          </w:tcPr>
          <w:p w14:paraId="1AFC1414" w14:textId="77777777" w:rsidR="00711BE0" w:rsidRPr="002150E8" w:rsidRDefault="00711BE0" w:rsidP="00711BE0">
            <w:pPr>
              <w:jc w:val="center"/>
              <w:rPr>
                <w:b/>
                <w:bCs/>
                <w:lang w:val="lt-LT"/>
              </w:rPr>
            </w:pPr>
            <w:r w:rsidRPr="002150E8">
              <w:rPr>
                <w:b/>
                <w:bCs/>
                <w:lang w:val="lt-LT"/>
              </w:rPr>
              <w:t>Nedažnas</w:t>
            </w:r>
          </w:p>
          <w:p w14:paraId="539B159C" w14:textId="77777777" w:rsidR="00711BE0" w:rsidRPr="004058ED" w:rsidRDefault="00711BE0" w:rsidP="00711BE0">
            <w:pPr>
              <w:jc w:val="center"/>
              <w:rPr>
                <w:b/>
                <w:bCs/>
                <w:lang w:val="lt-LT"/>
              </w:rPr>
            </w:pPr>
            <w:r w:rsidRPr="004058ED">
              <w:rPr>
                <w:lang w:val="lt-LT"/>
              </w:rPr>
              <w:t xml:space="preserve">(nuo </w:t>
            </w:r>
            <w:r w:rsidRPr="004058ED">
              <w:rPr>
                <w:lang w:val="lt-LT"/>
              </w:rPr>
              <w:sym w:font="Symbol" w:char="F0B3"/>
            </w:r>
            <w:r w:rsidRPr="004058ED">
              <w:rPr>
                <w:lang w:val="lt-LT"/>
              </w:rPr>
              <w:t> 1/1000 iki &lt; 1/100)</w:t>
            </w:r>
          </w:p>
        </w:tc>
        <w:tc>
          <w:tcPr>
            <w:tcW w:w="1021" w:type="pct"/>
            <w:vAlign w:val="center"/>
          </w:tcPr>
          <w:p w14:paraId="7F98F369" w14:textId="77777777" w:rsidR="00711BE0" w:rsidRPr="002150E8" w:rsidRDefault="00711BE0" w:rsidP="00711BE0">
            <w:pPr>
              <w:jc w:val="center"/>
              <w:rPr>
                <w:b/>
                <w:bCs/>
                <w:lang w:val="lt-LT"/>
              </w:rPr>
            </w:pPr>
            <w:r w:rsidRPr="002150E8">
              <w:rPr>
                <w:b/>
                <w:bCs/>
                <w:lang w:val="lt-LT"/>
              </w:rPr>
              <w:t>Retas</w:t>
            </w:r>
          </w:p>
          <w:p w14:paraId="29BEF902" w14:textId="77777777" w:rsidR="00711BE0" w:rsidRPr="004058ED" w:rsidRDefault="00711BE0" w:rsidP="00711BE0">
            <w:pPr>
              <w:jc w:val="center"/>
              <w:rPr>
                <w:b/>
                <w:bCs/>
                <w:lang w:val="lt-LT"/>
              </w:rPr>
            </w:pPr>
            <w:r w:rsidRPr="004058ED">
              <w:rPr>
                <w:lang w:val="lt-LT"/>
              </w:rPr>
              <w:t xml:space="preserve">(nuo </w:t>
            </w:r>
            <w:r w:rsidRPr="004058ED">
              <w:rPr>
                <w:lang w:val="lt-LT"/>
              </w:rPr>
              <w:sym w:font="Symbol" w:char="F0B3"/>
            </w:r>
            <w:r w:rsidRPr="004058ED">
              <w:rPr>
                <w:lang w:val="lt-LT"/>
              </w:rPr>
              <w:t> 1/10000 iki &lt; 1/1000)</w:t>
            </w:r>
          </w:p>
        </w:tc>
        <w:tc>
          <w:tcPr>
            <w:tcW w:w="1054" w:type="pct"/>
            <w:vAlign w:val="center"/>
          </w:tcPr>
          <w:p w14:paraId="1E6390EE" w14:textId="77777777" w:rsidR="00711BE0" w:rsidRPr="002150E8" w:rsidRDefault="00711BE0" w:rsidP="00711BE0">
            <w:pPr>
              <w:jc w:val="center"/>
              <w:rPr>
                <w:b/>
                <w:bCs/>
                <w:lang w:val="lt-LT"/>
              </w:rPr>
            </w:pPr>
            <w:r w:rsidRPr="002150E8">
              <w:rPr>
                <w:b/>
                <w:bCs/>
                <w:lang w:val="lt-LT"/>
              </w:rPr>
              <w:t>Nežinomas</w:t>
            </w:r>
          </w:p>
        </w:tc>
      </w:tr>
      <w:tr w:rsidR="00711BE0" w:rsidRPr="004058ED" w14:paraId="6C1F55D4" w14:textId="77777777">
        <w:trPr>
          <w:trHeight w:val="359"/>
        </w:trPr>
        <w:tc>
          <w:tcPr>
            <w:tcW w:w="952" w:type="pct"/>
            <w:vAlign w:val="center"/>
          </w:tcPr>
          <w:p w14:paraId="7704023F" w14:textId="77777777" w:rsidR="00711BE0" w:rsidRPr="002150E8" w:rsidRDefault="00711BE0" w:rsidP="00711BE0">
            <w:pPr>
              <w:rPr>
                <w:b/>
                <w:bCs/>
                <w:lang w:val="lt-LT"/>
              </w:rPr>
            </w:pPr>
            <w:r w:rsidRPr="002150E8">
              <w:rPr>
                <w:b/>
                <w:bCs/>
                <w:lang w:val="lt-LT"/>
              </w:rPr>
              <w:t>Imuninės sistemos sutrikimai</w:t>
            </w:r>
          </w:p>
        </w:tc>
        <w:tc>
          <w:tcPr>
            <w:tcW w:w="987" w:type="pct"/>
            <w:vAlign w:val="center"/>
          </w:tcPr>
          <w:p w14:paraId="6FD710B6" w14:textId="77777777" w:rsidR="00711BE0" w:rsidRPr="004058ED" w:rsidRDefault="00711BE0" w:rsidP="00711BE0">
            <w:pPr>
              <w:jc w:val="center"/>
              <w:rPr>
                <w:lang w:val="lt-LT"/>
              </w:rPr>
            </w:pPr>
          </w:p>
        </w:tc>
        <w:tc>
          <w:tcPr>
            <w:tcW w:w="986" w:type="pct"/>
            <w:vAlign w:val="center"/>
          </w:tcPr>
          <w:p w14:paraId="28A910A0" w14:textId="77777777" w:rsidR="00711BE0" w:rsidRPr="004058ED" w:rsidRDefault="00711BE0" w:rsidP="00711BE0">
            <w:pPr>
              <w:jc w:val="center"/>
              <w:rPr>
                <w:lang w:val="lt-LT"/>
              </w:rPr>
            </w:pPr>
          </w:p>
        </w:tc>
        <w:tc>
          <w:tcPr>
            <w:tcW w:w="1021" w:type="pct"/>
            <w:vAlign w:val="center"/>
          </w:tcPr>
          <w:p w14:paraId="78EFA35D" w14:textId="77777777" w:rsidR="00711BE0" w:rsidRPr="004058ED" w:rsidRDefault="00711BE0" w:rsidP="00711BE0">
            <w:pPr>
              <w:jc w:val="center"/>
              <w:rPr>
                <w:lang w:val="lt-LT"/>
              </w:rPr>
            </w:pPr>
          </w:p>
        </w:tc>
        <w:tc>
          <w:tcPr>
            <w:tcW w:w="1054" w:type="pct"/>
            <w:vAlign w:val="center"/>
          </w:tcPr>
          <w:p w14:paraId="1C5B0D70" w14:textId="77777777" w:rsidR="00711BE0" w:rsidRPr="004058ED" w:rsidRDefault="00711BE0" w:rsidP="00711BE0">
            <w:pPr>
              <w:jc w:val="center"/>
              <w:rPr>
                <w:lang w:val="lt-LT"/>
              </w:rPr>
            </w:pPr>
            <w:r w:rsidRPr="004058ED">
              <w:rPr>
                <w:lang w:val="lt-LT"/>
              </w:rPr>
              <w:t>Padidėjęs jautrumas</w:t>
            </w:r>
          </w:p>
        </w:tc>
      </w:tr>
      <w:tr w:rsidR="00711BE0" w:rsidRPr="007D03C3" w14:paraId="597C4B6D" w14:textId="77777777">
        <w:trPr>
          <w:trHeight w:val="576"/>
        </w:trPr>
        <w:tc>
          <w:tcPr>
            <w:tcW w:w="952" w:type="pct"/>
            <w:vAlign w:val="center"/>
          </w:tcPr>
          <w:p w14:paraId="092CA58C" w14:textId="77777777" w:rsidR="00711BE0" w:rsidRPr="002150E8" w:rsidRDefault="00711BE0" w:rsidP="00711BE0">
            <w:pPr>
              <w:rPr>
                <w:b/>
                <w:bCs/>
                <w:lang w:val="lt-LT"/>
              </w:rPr>
            </w:pPr>
            <w:r w:rsidRPr="002150E8">
              <w:rPr>
                <w:b/>
                <w:bCs/>
                <w:lang w:val="lt-LT"/>
              </w:rPr>
              <w:t>Odos ir poodinio audinio sutrikimai</w:t>
            </w:r>
          </w:p>
        </w:tc>
        <w:tc>
          <w:tcPr>
            <w:tcW w:w="987" w:type="pct"/>
            <w:vAlign w:val="center"/>
          </w:tcPr>
          <w:p w14:paraId="10D7A555" w14:textId="77777777" w:rsidR="00711BE0" w:rsidRPr="004058ED" w:rsidRDefault="00711BE0" w:rsidP="00711BE0">
            <w:pPr>
              <w:jc w:val="center"/>
              <w:rPr>
                <w:lang w:val="lt-LT"/>
              </w:rPr>
            </w:pPr>
            <w:r w:rsidRPr="004058ED">
              <w:rPr>
                <w:lang w:val="lt-LT"/>
              </w:rPr>
              <w:t>Niežulys, odos deginimo pojūtis</w:t>
            </w:r>
          </w:p>
        </w:tc>
        <w:tc>
          <w:tcPr>
            <w:tcW w:w="986" w:type="pct"/>
            <w:vAlign w:val="center"/>
          </w:tcPr>
          <w:p w14:paraId="3BEE6D92" w14:textId="77777777" w:rsidR="00711BE0" w:rsidRPr="004058ED" w:rsidRDefault="00711BE0" w:rsidP="00711BE0">
            <w:pPr>
              <w:jc w:val="center"/>
              <w:rPr>
                <w:lang w:val="lt-LT"/>
              </w:rPr>
            </w:pPr>
            <w:r w:rsidRPr="004058ED">
              <w:rPr>
                <w:lang w:val="lt-LT"/>
              </w:rPr>
              <w:t>Išbėrimas</w:t>
            </w:r>
          </w:p>
        </w:tc>
        <w:tc>
          <w:tcPr>
            <w:tcW w:w="1021" w:type="pct"/>
            <w:vAlign w:val="center"/>
          </w:tcPr>
          <w:p w14:paraId="44EE3CA6" w14:textId="77777777" w:rsidR="00711BE0" w:rsidRPr="004058ED" w:rsidRDefault="00711BE0" w:rsidP="00711BE0">
            <w:pPr>
              <w:jc w:val="center"/>
              <w:rPr>
                <w:lang w:val="lt-LT"/>
              </w:rPr>
            </w:pPr>
            <w:r w:rsidRPr="004058ED">
              <w:rPr>
                <w:lang w:val="lt-LT"/>
              </w:rPr>
              <w:t>Eritema</w:t>
            </w:r>
          </w:p>
        </w:tc>
        <w:tc>
          <w:tcPr>
            <w:tcW w:w="1054" w:type="pct"/>
            <w:vAlign w:val="center"/>
          </w:tcPr>
          <w:p w14:paraId="02999881" w14:textId="77777777" w:rsidR="00711BE0" w:rsidRPr="004058ED" w:rsidRDefault="00711BE0" w:rsidP="00711BE0">
            <w:pPr>
              <w:jc w:val="center"/>
              <w:rPr>
                <w:lang w:val="lt-LT"/>
              </w:rPr>
            </w:pPr>
            <w:r w:rsidRPr="004058ED">
              <w:rPr>
                <w:lang w:val="lt-LT"/>
              </w:rPr>
              <w:t>Angioneurozinė edema, urtikarija, kontaktinis dermatitas, odos lupimasis</w:t>
            </w:r>
          </w:p>
        </w:tc>
      </w:tr>
      <w:tr w:rsidR="00711BE0" w:rsidRPr="00A1458C" w14:paraId="39505DE2" w14:textId="77777777">
        <w:trPr>
          <w:trHeight w:val="576"/>
        </w:trPr>
        <w:tc>
          <w:tcPr>
            <w:tcW w:w="952" w:type="pct"/>
            <w:vAlign w:val="center"/>
          </w:tcPr>
          <w:p w14:paraId="10668825" w14:textId="77777777" w:rsidR="00711BE0" w:rsidRPr="002150E8" w:rsidRDefault="00711BE0" w:rsidP="00711BE0">
            <w:pPr>
              <w:rPr>
                <w:b/>
                <w:bCs/>
                <w:lang w:val="lt-LT"/>
              </w:rPr>
            </w:pPr>
            <w:r w:rsidRPr="002150E8">
              <w:rPr>
                <w:b/>
                <w:bCs/>
                <w:lang w:val="lt-LT"/>
              </w:rPr>
              <w:t>Lytinės sistemos ir krūties sutrikimai</w:t>
            </w:r>
          </w:p>
        </w:tc>
        <w:tc>
          <w:tcPr>
            <w:tcW w:w="987" w:type="pct"/>
            <w:vAlign w:val="center"/>
          </w:tcPr>
          <w:p w14:paraId="48819B01" w14:textId="77777777" w:rsidR="00711BE0" w:rsidRPr="004058ED" w:rsidRDefault="00711BE0" w:rsidP="00711BE0">
            <w:pPr>
              <w:jc w:val="center"/>
              <w:rPr>
                <w:lang w:val="lt-LT"/>
              </w:rPr>
            </w:pPr>
          </w:p>
        </w:tc>
        <w:tc>
          <w:tcPr>
            <w:tcW w:w="986" w:type="pct"/>
            <w:vAlign w:val="center"/>
          </w:tcPr>
          <w:p w14:paraId="2F244B9B" w14:textId="77777777" w:rsidR="00711BE0" w:rsidRPr="004058ED" w:rsidRDefault="00711BE0" w:rsidP="00711BE0">
            <w:pPr>
              <w:jc w:val="center"/>
              <w:rPr>
                <w:lang w:val="lt-LT"/>
              </w:rPr>
            </w:pPr>
            <w:r w:rsidRPr="004058ED">
              <w:rPr>
                <w:lang w:val="lt-LT"/>
              </w:rPr>
              <w:t>Vulvos ir makšties deginimo pojūtis</w:t>
            </w:r>
          </w:p>
        </w:tc>
        <w:tc>
          <w:tcPr>
            <w:tcW w:w="1021" w:type="pct"/>
            <w:vAlign w:val="center"/>
          </w:tcPr>
          <w:p w14:paraId="1E7555C6" w14:textId="77777777" w:rsidR="00711BE0" w:rsidRPr="004058ED" w:rsidRDefault="00711BE0" w:rsidP="00711BE0">
            <w:pPr>
              <w:jc w:val="center"/>
              <w:rPr>
                <w:lang w:val="lt-LT"/>
              </w:rPr>
            </w:pPr>
          </w:p>
        </w:tc>
        <w:tc>
          <w:tcPr>
            <w:tcW w:w="1054" w:type="pct"/>
            <w:vAlign w:val="center"/>
          </w:tcPr>
          <w:p w14:paraId="166845F4" w14:textId="77777777" w:rsidR="00711BE0" w:rsidRPr="004058ED" w:rsidRDefault="00711BE0" w:rsidP="00711BE0">
            <w:pPr>
              <w:jc w:val="center"/>
              <w:rPr>
                <w:lang w:val="lt-LT"/>
              </w:rPr>
            </w:pPr>
          </w:p>
        </w:tc>
      </w:tr>
      <w:tr w:rsidR="00711BE0" w:rsidRPr="007D03C3" w14:paraId="6AE58A3F" w14:textId="77777777">
        <w:trPr>
          <w:trHeight w:val="576"/>
        </w:trPr>
        <w:tc>
          <w:tcPr>
            <w:tcW w:w="952" w:type="pct"/>
            <w:vAlign w:val="center"/>
          </w:tcPr>
          <w:p w14:paraId="5B2E8270" w14:textId="77777777" w:rsidR="00711BE0" w:rsidRPr="002150E8" w:rsidRDefault="00711BE0" w:rsidP="00711BE0">
            <w:pPr>
              <w:rPr>
                <w:b/>
                <w:bCs/>
                <w:lang w:val="lt-LT"/>
              </w:rPr>
            </w:pPr>
            <w:r w:rsidRPr="002150E8">
              <w:rPr>
                <w:b/>
                <w:bCs/>
                <w:lang w:val="lt-LT"/>
              </w:rPr>
              <w:t>Bendrieji sutrikimai ir vartojimo vietos pažeidimai</w:t>
            </w:r>
          </w:p>
        </w:tc>
        <w:tc>
          <w:tcPr>
            <w:tcW w:w="987" w:type="pct"/>
            <w:vAlign w:val="center"/>
          </w:tcPr>
          <w:p w14:paraId="224EECA3" w14:textId="77777777" w:rsidR="00711BE0" w:rsidRPr="004058ED" w:rsidRDefault="00711BE0" w:rsidP="00711BE0">
            <w:pPr>
              <w:jc w:val="center"/>
              <w:rPr>
                <w:lang w:val="lt-LT"/>
              </w:rPr>
            </w:pPr>
          </w:p>
        </w:tc>
        <w:tc>
          <w:tcPr>
            <w:tcW w:w="986" w:type="pct"/>
            <w:vAlign w:val="center"/>
          </w:tcPr>
          <w:p w14:paraId="48D8FCE9" w14:textId="77777777" w:rsidR="00711BE0" w:rsidRPr="004058ED" w:rsidRDefault="00711BE0" w:rsidP="00711BE0">
            <w:pPr>
              <w:jc w:val="center"/>
              <w:rPr>
                <w:lang w:val="lt-LT"/>
              </w:rPr>
            </w:pPr>
          </w:p>
        </w:tc>
        <w:tc>
          <w:tcPr>
            <w:tcW w:w="1021" w:type="pct"/>
            <w:vAlign w:val="center"/>
          </w:tcPr>
          <w:p w14:paraId="476B4C5D" w14:textId="77777777" w:rsidR="00711BE0" w:rsidRPr="004058ED" w:rsidRDefault="00711BE0" w:rsidP="00711BE0">
            <w:pPr>
              <w:jc w:val="center"/>
              <w:rPr>
                <w:lang w:val="lt-LT"/>
              </w:rPr>
            </w:pPr>
          </w:p>
        </w:tc>
        <w:tc>
          <w:tcPr>
            <w:tcW w:w="1054" w:type="pct"/>
            <w:vAlign w:val="center"/>
          </w:tcPr>
          <w:p w14:paraId="7A5D5DD4" w14:textId="77777777" w:rsidR="00711BE0" w:rsidRPr="004058ED" w:rsidRDefault="00711BE0" w:rsidP="00711BE0">
            <w:pPr>
              <w:jc w:val="center"/>
              <w:rPr>
                <w:lang w:val="lt-LT"/>
              </w:rPr>
            </w:pPr>
            <w:r w:rsidRPr="004058ED">
              <w:rPr>
                <w:lang w:val="lt-LT"/>
              </w:rPr>
              <w:t>Skausmas vartojimo vietoje, dirginimas vartojimo vietoje, patinimas vartojimo vietoje</w:t>
            </w:r>
          </w:p>
        </w:tc>
      </w:tr>
    </w:tbl>
    <w:p w14:paraId="02F57306" w14:textId="77777777" w:rsidR="00711BE0" w:rsidRPr="004058ED" w:rsidRDefault="00711BE0" w:rsidP="00711BE0">
      <w:pPr>
        <w:rPr>
          <w:lang w:val="lt-LT"/>
        </w:rPr>
      </w:pPr>
      <w:r w:rsidRPr="004058ED">
        <w:rPr>
          <w:lang w:val="lt-LT"/>
        </w:rPr>
        <w:t>Pastaba. ,,Angioneurozinė edema”, ,,eritema”, ,,urtikarija”, ,,padidėjęs jautrumas”, ,,kontaktinis dermatitas”, ,,odos lupimasis”, ,,skausmas vartojimo vietoje”, ,,dirginimas vartojimo vietoje” ir ,,patinimas vartojimo vietoje” yra pateikti kaip medicinos žodyno reguliacinei veiklai (angl.,</w:t>
      </w:r>
      <w:r w:rsidRPr="004058ED">
        <w:rPr>
          <w:i/>
          <w:iCs/>
          <w:lang w:val="lt-LT"/>
        </w:rPr>
        <w:t xml:space="preserve"> Medical Dictionary for Regulatory Activities [MedDRA]</w:t>
      </w:r>
      <w:r w:rsidRPr="004058ED">
        <w:rPr>
          <w:lang w:val="lt-LT"/>
        </w:rPr>
        <w:t xml:space="preserve">) 13.0 versijos pageidautini terminai. Kiti išvardyti nepageidaujamų reakcijų į vaistinį preparatą (NRV) terminai yra pateikti kaip </w:t>
      </w:r>
      <w:r w:rsidRPr="004058ED">
        <w:rPr>
          <w:i/>
          <w:iCs/>
          <w:lang w:val="lt-LT"/>
        </w:rPr>
        <w:t xml:space="preserve">MedDRA </w:t>
      </w:r>
      <w:r w:rsidRPr="004058ED">
        <w:rPr>
          <w:lang w:val="lt-LT"/>
        </w:rPr>
        <w:t>12.0 versijos pageidautini terminai.</w:t>
      </w:r>
    </w:p>
    <w:p w14:paraId="1D4A6275" w14:textId="77777777" w:rsidR="00711BE0" w:rsidRPr="004058ED" w:rsidRDefault="00711BE0" w:rsidP="00711BE0">
      <w:pPr>
        <w:tabs>
          <w:tab w:val="clear" w:pos="567"/>
        </w:tabs>
        <w:rPr>
          <w:noProof/>
          <w:lang w:val="lt-LT"/>
        </w:rPr>
      </w:pPr>
    </w:p>
    <w:p w14:paraId="49AFDB9A" w14:textId="77777777" w:rsidR="00711BE0" w:rsidRPr="004058ED" w:rsidRDefault="00711BE0" w:rsidP="00711BE0">
      <w:pPr>
        <w:autoSpaceDE w:val="0"/>
        <w:autoSpaceDN w:val="0"/>
        <w:adjustRightInd w:val="0"/>
        <w:rPr>
          <w:snapToGrid w:val="0"/>
          <w:u w:val="single"/>
          <w:lang w:val="lt-LT"/>
        </w:rPr>
      </w:pPr>
      <w:r w:rsidRPr="004058ED">
        <w:rPr>
          <w:noProof/>
          <w:snapToGrid w:val="0"/>
          <w:u w:val="single"/>
          <w:lang w:val="lt-LT"/>
        </w:rPr>
        <w:t>Pranešimas apie įtariamas nepageidaujamas reakcijas</w:t>
      </w:r>
    </w:p>
    <w:p w14:paraId="7A887D28" w14:textId="76C1BEC0" w:rsidR="00711BE0" w:rsidRPr="004058ED" w:rsidRDefault="00711BE0" w:rsidP="00711BE0">
      <w:pPr>
        <w:rPr>
          <w:lang w:val="lt-LT"/>
        </w:rPr>
      </w:pPr>
      <w:r w:rsidRPr="004058ED">
        <w:rPr>
          <w:noProof/>
          <w:snapToGrid w:val="0"/>
          <w:lang w:val="lt-LT"/>
        </w:rPr>
        <w:t xml:space="preserve">Svarbu pranešti apie įtariamas nepageidaujamas reakcijas, pastebėtas po vaistinio preparato </w:t>
      </w:r>
      <w:r w:rsidRPr="008D6DAB">
        <w:rPr>
          <w:noProof/>
          <w:snapToGrid w:val="0"/>
          <w:lang w:val="lt-LT"/>
        </w:rPr>
        <w:t>registracijos</w:t>
      </w:r>
      <w:r w:rsidRPr="004058ED">
        <w:rPr>
          <w:noProof/>
          <w:snapToGrid w:val="0"/>
          <w:lang w:val="lt-LT"/>
        </w:rPr>
        <w:t>, nes tai leidžia nuolat stebėti vaistinio preparato naudos ir rizikos santykį.</w:t>
      </w:r>
      <w:r>
        <w:rPr>
          <w:noProof/>
          <w:snapToGrid w:val="0"/>
          <w:lang w:val="lt-LT"/>
        </w:rPr>
        <w:t xml:space="preserve"> </w:t>
      </w:r>
      <w:r w:rsidRPr="004058ED">
        <w:rPr>
          <w:noProof/>
          <w:snapToGrid w:val="0"/>
          <w:lang w:val="lt-LT"/>
        </w:rPr>
        <w:t xml:space="preserve">Sveikatos priežiūros specialistai turi pranešti apie bet kokias įtariamas nepageidaujamas reakcijas, užpildę interneto svetainėje </w:t>
      </w:r>
      <w:hyperlink r:id="rId11" w:history="1">
        <w:r w:rsidR="008D7F2A" w:rsidRPr="008D7F2A">
          <w:rPr>
            <w:rStyle w:val="Hipersaitas"/>
            <w:noProof/>
            <w:snapToGrid w:val="0"/>
            <w:lang w:val="lt-LT"/>
          </w:rPr>
          <w:t>http://www.vvkt.lt</w:t>
        </w:r>
      </w:hyperlink>
      <w:r w:rsidRPr="004058ED">
        <w:rPr>
          <w:noProof/>
          <w:snapToGrid w:val="0"/>
          <w:lang w:val="lt-LT"/>
        </w:rPr>
        <w:t xml:space="preserve"> esančią formą, ir </w:t>
      </w:r>
      <w:r w:rsidRPr="008D6DAB">
        <w:rPr>
          <w:noProof/>
          <w:snapToGrid w:val="0"/>
          <w:lang w:val="lt-LT"/>
        </w:rPr>
        <w:t>pateikti</w:t>
      </w:r>
      <w:r w:rsidRPr="004058ED">
        <w:rPr>
          <w:noProof/>
          <w:snapToGrid w:val="0"/>
          <w:lang w:val="lt-LT"/>
        </w:rPr>
        <w:t xml:space="preserve"> ją Valstybinei vaistų kontrolės tarnybai prie Lietuvos Respublikos sveikatos apsaugos ministerijos</w:t>
      </w:r>
      <w:r w:rsidRPr="008D6DAB">
        <w:rPr>
          <w:noProof/>
          <w:snapToGrid w:val="0"/>
          <w:lang w:val="lt-LT"/>
        </w:rPr>
        <w:t xml:space="preserve"> vienu iš šių būdų: raštu</w:t>
      </w:r>
      <w:r w:rsidRPr="004058ED">
        <w:rPr>
          <w:noProof/>
          <w:snapToGrid w:val="0"/>
          <w:lang w:val="lt-LT"/>
        </w:rPr>
        <w:t xml:space="preserve"> </w:t>
      </w:r>
      <w:r w:rsidRPr="008D6DAB">
        <w:rPr>
          <w:noProof/>
          <w:snapToGrid w:val="0"/>
          <w:lang w:val="lt-LT"/>
        </w:rPr>
        <w:t xml:space="preserve">(adresu </w:t>
      </w:r>
      <w:r w:rsidRPr="004058ED">
        <w:rPr>
          <w:noProof/>
          <w:snapToGrid w:val="0"/>
          <w:lang w:val="lt-LT"/>
        </w:rPr>
        <w:t>Žirmūnų g. 139A, LT</w:t>
      </w:r>
      <w:r w:rsidR="00894D79">
        <w:rPr>
          <w:noProof/>
          <w:snapToGrid w:val="0"/>
          <w:lang w:val="lt-LT"/>
        </w:rPr>
        <w:noBreakHyphen/>
      </w:r>
      <w:r w:rsidRPr="004058ED">
        <w:rPr>
          <w:noProof/>
          <w:snapToGrid w:val="0"/>
          <w:lang w:val="lt-LT"/>
        </w:rPr>
        <w:t>09120 Vilnius</w:t>
      </w:r>
      <w:r>
        <w:rPr>
          <w:noProof/>
          <w:snapToGrid w:val="0"/>
          <w:lang w:val="lt-LT"/>
        </w:rPr>
        <w:t>)</w:t>
      </w:r>
      <w:r w:rsidRPr="004058ED">
        <w:rPr>
          <w:noProof/>
          <w:snapToGrid w:val="0"/>
          <w:lang w:val="lt-LT"/>
        </w:rPr>
        <w:t xml:space="preserve">, faksu </w:t>
      </w:r>
      <w:r w:rsidRPr="008D6DAB">
        <w:rPr>
          <w:noProof/>
          <w:snapToGrid w:val="0"/>
          <w:lang w:val="lt-LT"/>
        </w:rPr>
        <w:t>(nemokamu fakso numeriu (</w:t>
      </w:r>
      <w:r w:rsidRPr="004058ED">
        <w:rPr>
          <w:noProof/>
          <w:snapToGrid w:val="0"/>
          <w:lang w:val="lt-LT"/>
        </w:rPr>
        <w:t>8</w:t>
      </w:r>
      <w:r>
        <w:rPr>
          <w:noProof/>
          <w:snapToGrid w:val="0"/>
          <w:lang w:val="lt-LT"/>
        </w:rPr>
        <w:t> </w:t>
      </w:r>
      <w:r w:rsidRPr="004058ED">
        <w:rPr>
          <w:noProof/>
          <w:snapToGrid w:val="0"/>
          <w:lang w:val="lt-LT"/>
        </w:rPr>
        <w:t>800</w:t>
      </w:r>
      <w:r>
        <w:rPr>
          <w:noProof/>
          <w:snapToGrid w:val="0"/>
          <w:lang w:val="lt-LT"/>
        </w:rPr>
        <w:t>)</w:t>
      </w:r>
      <w:r w:rsidRPr="004058ED">
        <w:rPr>
          <w:noProof/>
          <w:snapToGrid w:val="0"/>
          <w:lang w:val="lt-LT"/>
        </w:rPr>
        <w:t xml:space="preserve"> 20131</w:t>
      </w:r>
      <w:r w:rsidRPr="008D6DAB">
        <w:rPr>
          <w:noProof/>
          <w:snapToGrid w:val="0"/>
          <w:lang w:val="lt-LT"/>
        </w:rPr>
        <w:t>),</w:t>
      </w:r>
      <w:r>
        <w:rPr>
          <w:noProof/>
          <w:snapToGrid w:val="0"/>
          <w:lang w:val="lt-LT"/>
        </w:rPr>
        <w:t xml:space="preserve"> elektroniniu</w:t>
      </w:r>
      <w:r w:rsidRPr="004058ED">
        <w:rPr>
          <w:noProof/>
          <w:snapToGrid w:val="0"/>
          <w:lang w:val="lt-LT"/>
        </w:rPr>
        <w:t xml:space="preserve"> paštu </w:t>
      </w:r>
      <w:r w:rsidRPr="008D6DAB">
        <w:rPr>
          <w:noProof/>
          <w:snapToGrid w:val="0"/>
          <w:lang w:val="lt-LT"/>
        </w:rPr>
        <w:t xml:space="preserve">(adresu </w:t>
      </w:r>
      <w:hyperlink r:id="rId12" w:history="1">
        <w:r w:rsidRPr="004058ED">
          <w:rPr>
            <w:rFonts w:eastAsia="SimSun"/>
            <w:noProof/>
            <w:snapToGrid w:val="0"/>
            <w:color w:val="0000FF"/>
            <w:u w:val="single"/>
            <w:lang w:val="lt-LT"/>
          </w:rPr>
          <w:t>NepageidaujamaR@vvkt.lt</w:t>
        </w:r>
      </w:hyperlink>
      <w:r w:rsidRPr="008D6DAB">
        <w:rPr>
          <w:rFonts w:eastAsia="SimSun"/>
          <w:noProof/>
          <w:snapToGrid w:val="0"/>
          <w:lang w:val="lt-LT"/>
        </w:rPr>
        <w:t xml:space="preserve">), per interneto svetainę (adresu </w:t>
      </w:r>
      <w:hyperlink r:id="rId13" w:history="1">
        <w:r w:rsidRPr="009E6207">
          <w:rPr>
            <w:rStyle w:val="Hipersaitas"/>
            <w:rFonts w:eastAsia="SimSun"/>
            <w:noProof/>
            <w:snapToGrid w:val="0"/>
            <w:lang w:val="lt-LT"/>
          </w:rPr>
          <w:t>http://www.vvkt.lt</w:t>
        </w:r>
      </w:hyperlink>
      <w:r w:rsidRPr="008D6DAB">
        <w:rPr>
          <w:rFonts w:eastAsia="SimSun"/>
          <w:noProof/>
          <w:snapToGrid w:val="0"/>
          <w:lang w:val="lt-LT"/>
        </w:rPr>
        <w:t>)</w:t>
      </w:r>
      <w:r w:rsidRPr="004058ED">
        <w:rPr>
          <w:noProof/>
          <w:snapToGrid w:val="0"/>
          <w:lang w:val="lt-LT"/>
        </w:rPr>
        <w:t>.</w:t>
      </w:r>
    </w:p>
    <w:p w14:paraId="61365C0B" w14:textId="77777777" w:rsidR="00711BE0" w:rsidRPr="004058ED" w:rsidRDefault="00711BE0" w:rsidP="00711BE0">
      <w:pPr>
        <w:tabs>
          <w:tab w:val="clear" w:pos="567"/>
        </w:tabs>
        <w:rPr>
          <w:noProof/>
          <w:lang w:val="lt-LT"/>
        </w:rPr>
      </w:pPr>
    </w:p>
    <w:p w14:paraId="7D75FD37"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4.9</w:t>
      </w:r>
      <w:r w:rsidRPr="004058ED">
        <w:rPr>
          <w:b/>
          <w:bCs/>
          <w:noProof/>
          <w:lang w:val="lt-LT"/>
        </w:rPr>
        <w:tab/>
        <w:t>Perdozavimas</w:t>
      </w:r>
    </w:p>
    <w:p w14:paraId="32802469" w14:textId="77777777" w:rsidR="00711BE0" w:rsidRPr="004058ED" w:rsidRDefault="00711BE0" w:rsidP="00711BE0">
      <w:pPr>
        <w:tabs>
          <w:tab w:val="clear" w:pos="567"/>
        </w:tabs>
        <w:spacing w:line="240" w:lineRule="auto"/>
        <w:rPr>
          <w:noProof/>
          <w:lang w:val="lt-LT"/>
        </w:rPr>
      </w:pPr>
    </w:p>
    <w:p w14:paraId="7901ACAE" w14:textId="77777777" w:rsidR="00711BE0" w:rsidRPr="004058ED" w:rsidRDefault="00711BE0" w:rsidP="00711BE0">
      <w:pPr>
        <w:tabs>
          <w:tab w:val="clear" w:pos="567"/>
        </w:tabs>
        <w:spacing w:line="240" w:lineRule="auto"/>
        <w:rPr>
          <w:lang w:val="lt-LT"/>
        </w:rPr>
      </w:pPr>
      <w:r w:rsidRPr="004058ED">
        <w:rPr>
          <w:noProof/>
          <w:lang w:val="lt-LT"/>
        </w:rPr>
        <w:t xml:space="preserve">Tikėtina, kad dėl perdozavimo arba neteisingo </w:t>
      </w:r>
      <w:r w:rsidRPr="004058ED">
        <w:rPr>
          <w:lang w:val="lt-LT"/>
        </w:rPr>
        <w:t>Gyno-Pevaryl vartojimo pasireiškę nepageidaujami reiškiniai atitinka nepageidaujamas reakcijas į vaistinį preparatą, išvardytas 4.8 skyriuje. Gyno-Pevaryl skirtas vartoti tik lokaliai. Atsitiktinai nurijus vaistinio preparato, skirti simptominį gydymą.</w:t>
      </w:r>
    </w:p>
    <w:p w14:paraId="504A7590" w14:textId="77777777" w:rsidR="00711BE0" w:rsidRPr="004058ED" w:rsidRDefault="00711BE0" w:rsidP="00711BE0">
      <w:pPr>
        <w:tabs>
          <w:tab w:val="clear" w:pos="567"/>
        </w:tabs>
        <w:spacing w:line="240" w:lineRule="auto"/>
        <w:rPr>
          <w:noProof/>
          <w:lang w:val="lt-LT"/>
        </w:rPr>
      </w:pPr>
    </w:p>
    <w:p w14:paraId="538CF3F2" w14:textId="77777777" w:rsidR="00711BE0" w:rsidRPr="004058ED" w:rsidRDefault="00711BE0" w:rsidP="00711BE0">
      <w:pPr>
        <w:tabs>
          <w:tab w:val="clear" w:pos="567"/>
        </w:tabs>
        <w:spacing w:line="240" w:lineRule="auto"/>
        <w:rPr>
          <w:noProof/>
          <w:lang w:val="lt-LT"/>
        </w:rPr>
      </w:pPr>
    </w:p>
    <w:p w14:paraId="61777490" w14:textId="77777777" w:rsidR="00711BE0" w:rsidRPr="004058ED" w:rsidRDefault="00711BE0" w:rsidP="00711BE0">
      <w:pPr>
        <w:keepNext/>
        <w:tabs>
          <w:tab w:val="clear" w:pos="567"/>
        </w:tabs>
        <w:spacing w:line="240" w:lineRule="auto"/>
        <w:ind w:left="567" w:hanging="567"/>
        <w:rPr>
          <w:noProof/>
          <w:lang w:val="lt-LT"/>
        </w:rPr>
      </w:pPr>
      <w:r w:rsidRPr="004058ED">
        <w:rPr>
          <w:b/>
          <w:bCs/>
          <w:noProof/>
          <w:lang w:val="lt-LT"/>
        </w:rPr>
        <w:t>5.</w:t>
      </w:r>
      <w:r w:rsidRPr="004058ED">
        <w:rPr>
          <w:b/>
          <w:bCs/>
          <w:noProof/>
          <w:lang w:val="lt-LT"/>
        </w:rPr>
        <w:tab/>
        <w:t xml:space="preserve">FARMAKOLOGINĖS </w:t>
      </w:r>
      <w:r w:rsidRPr="004058ED">
        <w:rPr>
          <w:b/>
          <w:bCs/>
          <w:caps/>
          <w:noProof/>
          <w:lang w:val="lt-LT"/>
        </w:rPr>
        <w:t>savybės</w:t>
      </w:r>
    </w:p>
    <w:p w14:paraId="3EBF967F" w14:textId="77777777" w:rsidR="00711BE0" w:rsidRPr="004058ED" w:rsidRDefault="00711BE0" w:rsidP="00711BE0">
      <w:pPr>
        <w:keepNext/>
        <w:tabs>
          <w:tab w:val="clear" w:pos="567"/>
        </w:tabs>
        <w:spacing w:line="240" w:lineRule="auto"/>
        <w:rPr>
          <w:noProof/>
          <w:lang w:val="lt-LT"/>
        </w:rPr>
      </w:pPr>
    </w:p>
    <w:p w14:paraId="56FD6C56" w14:textId="77777777" w:rsidR="00711BE0" w:rsidRPr="004058ED" w:rsidRDefault="00711BE0" w:rsidP="00711BE0">
      <w:pPr>
        <w:keepNext/>
        <w:tabs>
          <w:tab w:val="clear" w:pos="567"/>
        </w:tabs>
        <w:spacing w:line="240" w:lineRule="auto"/>
        <w:ind w:left="567" w:hanging="567"/>
        <w:outlineLvl w:val="0"/>
        <w:rPr>
          <w:noProof/>
          <w:lang w:val="lt-LT"/>
        </w:rPr>
      </w:pPr>
      <w:r w:rsidRPr="004058ED">
        <w:rPr>
          <w:b/>
          <w:bCs/>
          <w:noProof/>
          <w:lang w:val="lt-LT"/>
        </w:rPr>
        <w:t>5.1</w:t>
      </w:r>
      <w:r w:rsidRPr="004058ED">
        <w:rPr>
          <w:b/>
          <w:bCs/>
          <w:noProof/>
          <w:lang w:val="lt-LT"/>
        </w:rPr>
        <w:tab/>
        <w:t>Farmakodinaminės savybės</w:t>
      </w:r>
    </w:p>
    <w:p w14:paraId="53321627" w14:textId="77777777" w:rsidR="00711BE0" w:rsidRPr="004058ED" w:rsidRDefault="00711BE0" w:rsidP="00711BE0">
      <w:pPr>
        <w:tabs>
          <w:tab w:val="clear" w:pos="567"/>
        </w:tabs>
        <w:spacing w:line="240" w:lineRule="auto"/>
        <w:rPr>
          <w:noProof/>
          <w:lang w:val="lt-LT"/>
        </w:rPr>
      </w:pPr>
    </w:p>
    <w:p w14:paraId="4388BA1F" w14:textId="77777777" w:rsidR="00711BE0" w:rsidRPr="004058ED" w:rsidRDefault="00711BE0" w:rsidP="00711BE0">
      <w:pPr>
        <w:rPr>
          <w:lang w:val="lt-LT"/>
        </w:rPr>
      </w:pPr>
      <w:r w:rsidRPr="004058ED">
        <w:rPr>
          <w:lang w:val="lt-LT"/>
        </w:rPr>
        <w:t>Farmakoterapinė grupė – ginekologiniai antiinfekciniai ir antiseptiniai vaistai, ATC kodas – G01AF05.</w:t>
      </w:r>
    </w:p>
    <w:p w14:paraId="6F591CF0" w14:textId="77777777" w:rsidR="00711BE0" w:rsidRPr="004058ED" w:rsidRDefault="00711BE0" w:rsidP="00711BE0">
      <w:pPr>
        <w:rPr>
          <w:lang w:val="lt-LT"/>
        </w:rPr>
      </w:pPr>
    </w:p>
    <w:p w14:paraId="48B80FAF" w14:textId="77777777" w:rsidR="00711BE0" w:rsidRPr="005D37A8" w:rsidRDefault="00711BE0" w:rsidP="00711BE0">
      <w:pPr>
        <w:pStyle w:val="Antrat3"/>
        <w:spacing w:before="0" w:after="0" w:line="240" w:lineRule="auto"/>
        <w:rPr>
          <w:rFonts w:ascii="Times New Roman" w:hAnsi="Times New Roman" w:cs="Times New Roman"/>
          <w:b w:val="0"/>
          <w:bCs w:val="0"/>
          <w:sz w:val="22"/>
          <w:szCs w:val="22"/>
          <w:u w:val="single"/>
          <w:lang w:val="lt-LT"/>
        </w:rPr>
      </w:pPr>
      <w:bookmarkStart w:id="1" w:name="P58902453"/>
      <w:r w:rsidRPr="005D37A8">
        <w:rPr>
          <w:rFonts w:ascii="Times New Roman" w:hAnsi="Times New Roman" w:cs="Times New Roman"/>
          <w:b w:val="0"/>
          <w:bCs w:val="0"/>
          <w:sz w:val="22"/>
          <w:szCs w:val="22"/>
          <w:u w:val="single"/>
          <w:lang w:val="lt-LT"/>
        </w:rPr>
        <w:t>Veikimo</w:t>
      </w:r>
      <w:r>
        <w:rPr>
          <w:rFonts w:ascii="Times New Roman" w:hAnsi="Times New Roman" w:cs="Times New Roman"/>
          <w:b w:val="0"/>
          <w:bCs w:val="0"/>
          <w:sz w:val="22"/>
          <w:szCs w:val="22"/>
          <w:u w:val="single"/>
          <w:lang w:val="lt-LT"/>
        </w:rPr>
        <w:t xml:space="preserve"> </w:t>
      </w:r>
      <w:r w:rsidRPr="005D37A8">
        <w:rPr>
          <w:rFonts w:ascii="Times New Roman" w:hAnsi="Times New Roman" w:cs="Times New Roman"/>
          <w:b w:val="0"/>
          <w:bCs w:val="0"/>
          <w:sz w:val="22"/>
          <w:szCs w:val="22"/>
          <w:u w:val="single"/>
          <w:lang w:val="lt-LT"/>
        </w:rPr>
        <w:t>mechanizmas</w:t>
      </w:r>
    </w:p>
    <w:bookmarkEnd w:id="1"/>
    <w:p w14:paraId="583E8703" w14:textId="77777777" w:rsidR="00711BE0" w:rsidRPr="009956AA" w:rsidRDefault="00711BE0" w:rsidP="00711BE0">
      <w:pPr>
        <w:pStyle w:val="BodyText12"/>
        <w:spacing w:after="0" w:line="240" w:lineRule="auto"/>
        <w:jc w:val="left"/>
        <w:rPr>
          <w:sz w:val="22"/>
          <w:szCs w:val="22"/>
          <w:lang w:val="lt-LT"/>
        </w:rPr>
      </w:pPr>
      <w:r w:rsidRPr="009956AA">
        <w:rPr>
          <w:sz w:val="22"/>
          <w:szCs w:val="22"/>
          <w:lang w:val="lt-LT"/>
        </w:rPr>
        <w:t>Ekonazolo nitratas veikia pažeisdamas grybelių ląstelės membranas, dėl to padidėja membranų pralaidumas. Pažeidžiamos citoplazmo</w:t>
      </w:r>
      <w:r>
        <w:rPr>
          <w:sz w:val="22"/>
          <w:szCs w:val="22"/>
          <w:lang w:val="lt-LT"/>
        </w:rPr>
        <w:t>s</w:t>
      </w:r>
      <w:r w:rsidRPr="009956AA">
        <w:rPr>
          <w:sz w:val="22"/>
          <w:szCs w:val="22"/>
          <w:lang w:val="lt-LT"/>
        </w:rPr>
        <w:t xml:space="preserve"> membranos. Vieta, kuri yra paveikiama, </w:t>
      </w:r>
      <w:r>
        <w:rPr>
          <w:sz w:val="22"/>
          <w:szCs w:val="22"/>
          <w:lang w:val="lt-LT"/>
        </w:rPr>
        <w:t>daug</w:t>
      </w:r>
      <w:r w:rsidRPr="009956AA">
        <w:rPr>
          <w:sz w:val="22"/>
          <w:szCs w:val="22"/>
          <w:lang w:val="lt-LT"/>
        </w:rPr>
        <w:t>iausiai yra membranos fosfolipidų nesočiųjų riebalų rūgščių acilo liekana.</w:t>
      </w:r>
    </w:p>
    <w:p w14:paraId="71CE6124" w14:textId="77777777" w:rsidR="00711BE0" w:rsidRPr="00B40058" w:rsidRDefault="00711BE0" w:rsidP="00711BE0">
      <w:pPr>
        <w:pStyle w:val="Antrat3"/>
        <w:spacing w:before="0" w:after="0" w:line="240" w:lineRule="auto"/>
        <w:rPr>
          <w:rFonts w:ascii="Times New Roman" w:hAnsi="Times New Roman" w:cs="Times New Roman"/>
          <w:b w:val="0"/>
          <w:bCs w:val="0"/>
          <w:sz w:val="22"/>
          <w:szCs w:val="22"/>
          <w:u w:val="single"/>
          <w:lang w:val="lt-LT"/>
        </w:rPr>
      </w:pPr>
    </w:p>
    <w:p w14:paraId="1571A73B" w14:textId="77777777" w:rsidR="00711BE0" w:rsidRPr="008D6DAB" w:rsidRDefault="00711BE0" w:rsidP="00711BE0">
      <w:pPr>
        <w:pStyle w:val="Antrat3"/>
        <w:spacing w:before="0" w:after="0" w:line="240" w:lineRule="auto"/>
        <w:rPr>
          <w:rFonts w:ascii="Times New Roman" w:hAnsi="Times New Roman" w:cs="Times New Roman"/>
          <w:b w:val="0"/>
          <w:bCs w:val="0"/>
          <w:sz w:val="22"/>
          <w:szCs w:val="22"/>
          <w:u w:val="single"/>
          <w:lang w:val="lt-LT"/>
        </w:rPr>
      </w:pPr>
      <w:r w:rsidRPr="008D6DAB">
        <w:rPr>
          <w:rFonts w:ascii="Times New Roman" w:hAnsi="Times New Roman" w:cs="Times New Roman"/>
          <w:b w:val="0"/>
          <w:bCs w:val="0"/>
          <w:sz w:val="22"/>
          <w:szCs w:val="22"/>
          <w:u w:val="single"/>
          <w:lang w:val="lt-LT"/>
        </w:rPr>
        <w:t>Farmakodinaminis poveikis</w:t>
      </w:r>
    </w:p>
    <w:p w14:paraId="44292D5E" w14:textId="77777777" w:rsidR="00711BE0" w:rsidRPr="00A1458C" w:rsidRDefault="00711BE0" w:rsidP="00711BE0">
      <w:pPr>
        <w:spacing w:line="240" w:lineRule="auto"/>
        <w:rPr>
          <w:lang w:val="lt-LT"/>
        </w:rPr>
      </w:pPr>
    </w:p>
    <w:p w14:paraId="7ABE4C0E" w14:textId="77777777" w:rsidR="00711BE0" w:rsidRPr="00A1458C" w:rsidRDefault="00711BE0" w:rsidP="00711BE0">
      <w:pPr>
        <w:pStyle w:val="Antrat4"/>
        <w:spacing w:line="240" w:lineRule="auto"/>
        <w:rPr>
          <w:b w:val="0"/>
          <w:bCs w:val="0"/>
          <w:i/>
          <w:iCs/>
          <w:sz w:val="22"/>
          <w:szCs w:val="22"/>
          <w:lang w:val="lt-LT"/>
        </w:rPr>
      </w:pPr>
      <w:r w:rsidRPr="00A1458C">
        <w:rPr>
          <w:b w:val="0"/>
          <w:bCs w:val="0"/>
          <w:i/>
          <w:iCs/>
          <w:sz w:val="22"/>
          <w:szCs w:val="22"/>
          <w:lang w:val="lt-LT"/>
        </w:rPr>
        <w:t>Mikrobiologiniai duomenys</w:t>
      </w:r>
    </w:p>
    <w:p w14:paraId="7178BE47" w14:textId="77777777" w:rsidR="00711BE0" w:rsidRPr="00A1458C" w:rsidRDefault="00711BE0" w:rsidP="00711BE0">
      <w:pPr>
        <w:tabs>
          <w:tab w:val="clear" w:pos="567"/>
        </w:tabs>
        <w:spacing w:line="240" w:lineRule="auto"/>
        <w:outlineLvl w:val="0"/>
        <w:rPr>
          <w:lang w:val="lt-LT"/>
        </w:rPr>
      </w:pPr>
      <w:r w:rsidRPr="005D37A8">
        <w:rPr>
          <w:lang w:val="lt-LT"/>
        </w:rPr>
        <w:t xml:space="preserve">Buvo įrodytas plataus spektro priešgrybelinis poveikis dermatofitams, mieliagrybiams ir pelėsiams. </w:t>
      </w:r>
    </w:p>
    <w:p w14:paraId="40289A1C" w14:textId="77777777" w:rsidR="00711BE0" w:rsidRPr="005D37A8" w:rsidRDefault="00711BE0" w:rsidP="00711BE0">
      <w:pPr>
        <w:tabs>
          <w:tab w:val="clear" w:pos="567"/>
        </w:tabs>
        <w:spacing w:line="240" w:lineRule="auto"/>
        <w:ind w:left="567" w:hanging="567"/>
        <w:outlineLvl w:val="0"/>
        <w:rPr>
          <w:noProof/>
          <w:lang w:val="lt-LT"/>
        </w:rPr>
      </w:pPr>
    </w:p>
    <w:p w14:paraId="70AD08CC" w14:textId="77777777" w:rsidR="00711BE0" w:rsidRPr="00B40058" w:rsidRDefault="00711BE0">
      <w:pPr>
        <w:tabs>
          <w:tab w:val="clear" w:pos="567"/>
        </w:tabs>
        <w:spacing w:line="240" w:lineRule="auto"/>
        <w:ind w:left="567" w:hanging="567"/>
        <w:outlineLvl w:val="0"/>
        <w:rPr>
          <w:noProof/>
          <w:lang w:val="lt-LT"/>
        </w:rPr>
      </w:pPr>
      <w:r w:rsidRPr="005D37A8">
        <w:rPr>
          <w:b/>
          <w:bCs/>
          <w:noProof/>
          <w:lang w:val="lt-LT"/>
        </w:rPr>
        <w:t>5.2</w:t>
      </w:r>
      <w:r w:rsidRPr="005D37A8">
        <w:rPr>
          <w:b/>
          <w:bCs/>
          <w:noProof/>
          <w:lang w:val="lt-LT"/>
        </w:rPr>
        <w:tab/>
        <w:t>Farmakokinetinės savybės</w:t>
      </w:r>
    </w:p>
    <w:p w14:paraId="39377824" w14:textId="77777777" w:rsidR="00711BE0" w:rsidRPr="00F50D3C" w:rsidRDefault="00711BE0">
      <w:pPr>
        <w:tabs>
          <w:tab w:val="clear" w:pos="567"/>
        </w:tabs>
        <w:spacing w:line="240" w:lineRule="auto"/>
        <w:ind w:left="567" w:hanging="567"/>
        <w:outlineLvl w:val="0"/>
        <w:rPr>
          <w:noProof/>
          <w:u w:val="single"/>
          <w:lang w:val="lt-LT"/>
        </w:rPr>
      </w:pPr>
    </w:p>
    <w:p w14:paraId="2008C4A3" w14:textId="77777777" w:rsidR="00711BE0" w:rsidRPr="00A76314" w:rsidRDefault="00711BE0" w:rsidP="00711BE0">
      <w:pPr>
        <w:tabs>
          <w:tab w:val="clear" w:pos="567"/>
        </w:tabs>
        <w:spacing w:line="240" w:lineRule="auto"/>
        <w:ind w:left="567" w:hanging="567"/>
        <w:outlineLvl w:val="0"/>
        <w:rPr>
          <w:noProof/>
          <w:u w:val="single"/>
          <w:lang w:val="lt-LT"/>
        </w:rPr>
      </w:pPr>
      <w:r w:rsidRPr="00A76314">
        <w:rPr>
          <w:noProof/>
          <w:u w:val="single"/>
          <w:lang w:val="lt-LT"/>
        </w:rPr>
        <w:t>Absorbcija</w:t>
      </w:r>
    </w:p>
    <w:p w14:paraId="0B6C669A" w14:textId="77777777" w:rsidR="00711BE0" w:rsidRPr="004058ED" w:rsidRDefault="00711BE0" w:rsidP="00711BE0">
      <w:pPr>
        <w:spacing w:line="240" w:lineRule="auto"/>
        <w:rPr>
          <w:lang w:val="lt-LT"/>
        </w:rPr>
      </w:pPr>
      <w:r w:rsidRPr="005D37A8">
        <w:rPr>
          <w:lang w:val="lt-LT"/>
        </w:rPr>
        <w:t>Į sisteminę kraujotaką yra absorbuojamas labai mažas į makštį pavartoto ekonazolo kiekis. Į makštį vartojant ekonazolo nitra</w:t>
      </w:r>
      <w:r>
        <w:rPr>
          <w:lang w:val="lt-LT"/>
        </w:rPr>
        <w:t>to kremą, buvo absorbuota nuo 5 % iki 7 </w:t>
      </w:r>
      <w:r w:rsidRPr="005D37A8">
        <w:rPr>
          <w:lang w:val="lt-LT"/>
        </w:rPr>
        <w:t>% dozės. Didžiausios ekonazolo ir (arba) jo metabolito koncentracijos plazmoje (serume) buvo išmatuotos praėjus 1</w:t>
      </w:r>
      <w:r w:rsidRPr="005D37A8">
        <w:rPr>
          <w:lang w:val="lt-LT"/>
        </w:rPr>
        <w:noBreakHyphen/>
        <w:t>2 paroms po dozės</w:t>
      </w:r>
      <w:r w:rsidRPr="004058ED">
        <w:rPr>
          <w:lang w:val="lt-LT"/>
        </w:rPr>
        <w:t xml:space="preserve"> </w:t>
      </w:r>
      <w:r>
        <w:rPr>
          <w:lang w:val="lt-LT"/>
        </w:rPr>
        <w:t>su</w:t>
      </w:r>
      <w:r w:rsidRPr="004058ED">
        <w:rPr>
          <w:lang w:val="lt-LT"/>
        </w:rPr>
        <w:t xml:space="preserve">vartojimo ir sudarė </w:t>
      </w:r>
      <w:r w:rsidRPr="00F50D3C">
        <w:rPr>
          <w:lang w:val="lt-LT"/>
        </w:rPr>
        <w:t xml:space="preserve">maždaug </w:t>
      </w:r>
      <w:r w:rsidRPr="004058ED">
        <w:rPr>
          <w:lang w:val="lt-LT"/>
        </w:rPr>
        <w:t>20 – 40</w:t>
      </w:r>
      <w:r>
        <w:rPr>
          <w:lang w:val="lt-LT"/>
        </w:rPr>
        <w:t> </w:t>
      </w:r>
      <w:r w:rsidRPr="004058ED">
        <w:rPr>
          <w:lang w:val="lt-LT"/>
        </w:rPr>
        <w:t>ng/ml po makšties kremo pavartojimo, 15</w:t>
      </w:r>
      <w:r>
        <w:rPr>
          <w:lang w:val="lt-LT"/>
        </w:rPr>
        <w:t> </w:t>
      </w:r>
      <w:r w:rsidRPr="004058ED">
        <w:rPr>
          <w:lang w:val="lt-LT"/>
        </w:rPr>
        <w:t>ng/ml – kai buvo pavartota 50</w:t>
      </w:r>
      <w:r>
        <w:rPr>
          <w:lang w:val="lt-LT"/>
        </w:rPr>
        <w:t> </w:t>
      </w:r>
      <w:r w:rsidRPr="004058ED">
        <w:rPr>
          <w:lang w:val="lt-LT"/>
        </w:rPr>
        <w:t>mg ovulė, 65 ng/ml – kai buvo pavartota 150</w:t>
      </w:r>
      <w:r>
        <w:rPr>
          <w:lang w:val="lt-LT"/>
        </w:rPr>
        <w:t> </w:t>
      </w:r>
      <w:r w:rsidRPr="004058ED">
        <w:rPr>
          <w:lang w:val="lt-LT"/>
        </w:rPr>
        <w:t>mg ovulė</w:t>
      </w:r>
      <w:r>
        <w:rPr>
          <w:lang w:val="lt-LT"/>
        </w:rPr>
        <w:t>.</w:t>
      </w:r>
      <w:r w:rsidRPr="004058ED">
        <w:rPr>
          <w:lang w:val="lt-LT"/>
        </w:rPr>
        <w:t xml:space="preserve"> </w:t>
      </w:r>
    </w:p>
    <w:p w14:paraId="58A8DD10" w14:textId="77777777" w:rsidR="00711BE0" w:rsidRDefault="00711BE0" w:rsidP="00711BE0">
      <w:pPr>
        <w:rPr>
          <w:lang w:val="lt-LT"/>
        </w:rPr>
      </w:pPr>
    </w:p>
    <w:p w14:paraId="613594B7" w14:textId="77777777" w:rsidR="00711BE0" w:rsidRPr="00B42AAF" w:rsidRDefault="00711BE0" w:rsidP="00711BE0">
      <w:pPr>
        <w:rPr>
          <w:u w:val="single"/>
          <w:lang w:val="lt-LT"/>
        </w:rPr>
      </w:pPr>
      <w:r w:rsidRPr="00B42AAF">
        <w:rPr>
          <w:u w:val="single"/>
          <w:lang w:val="lt-LT"/>
        </w:rPr>
        <w:t>Pasiskirstymas</w:t>
      </w:r>
    </w:p>
    <w:p w14:paraId="5F970B84" w14:textId="77777777" w:rsidR="00711BE0" w:rsidRPr="004058ED" w:rsidRDefault="00711BE0" w:rsidP="00711BE0">
      <w:pPr>
        <w:rPr>
          <w:lang w:val="lt-LT"/>
        </w:rPr>
      </w:pPr>
      <w:r w:rsidRPr="004058ED">
        <w:rPr>
          <w:lang w:val="lt-LT"/>
        </w:rPr>
        <w:t>Daugiau kaip 98</w:t>
      </w:r>
      <w:r>
        <w:rPr>
          <w:lang w:val="lt-LT"/>
        </w:rPr>
        <w:t> </w:t>
      </w:r>
      <w:r w:rsidRPr="004058ED">
        <w:rPr>
          <w:lang w:val="lt-LT"/>
        </w:rPr>
        <w:t xml:space="preserve">proc. į sisteminę kraujotaką patekusio ekonazolo ir </w:t>
      </w:r>
      <w:r>
        <w:rPr>
          <w:lang w:val="lt-LT"/>
        </w:rPr>
        <w:t>(</w:t>
      </w:r>
      <w:r w:rsidRPr="004058ED">
        <w:rPr>
          <w:lang w:val="lt-LT"/>
        </w:rPr>
        <w:t>ar</w:t>
      </w:r>
      <w:r>
        <w:rPr>
          <w:lang w:val="lt-LT"/>
        </w:rPr>
        <w:t>ba)</w:t>
      </w:r>
      <w:r w:rsidRPr="004058ED">
        <w:rPr>
          <w:lang w:val="lt-LT"/>
        </w:rPr>
        <w:t xml:space="preserve"> jo metabolitų prisijungia prie kraujo plazmos baltymų.</w:t>
      </w:r>
    </w:p>
    <w:p w14:paraId="40A1BB64" w14:textId="77777777" w:rsidR="00711BE0" w:rsidRDefault="00711BE0" w:rsidP="00711BE0">
      <w:pPr>
        <w:tabs>
          <w:tab w:val="clear" w:pos="567"/>
        </w:tabs>
        <w:spacing w:line="240" w:lineRule="auto"/>
        <w:ind w:left="567" w:hanging="567"/>
        <w:outlineLvl w:val="0"/>
        <w:rPr>
          <w:b/>
          <w:bCs/>
          <w:noProof/>
          <w:lang w:val="lt-LT"/>
        </w:rPr>
      </w:pPr>
    </w:p>
    <w:p w14:paraId="179ECF83" w14:textId="77777777" w:rsidR="00711BE0" w:rsidRPr="00B42AAF" w:rsidRDefault="00711BE0" w:rsidP="00711BE0">
      <w:pPr>
        <w:tabs>
          <w:tab w:val="clear" w:pos="567"/>
        </w:tabs>
        <w:spacing w:line="240" w:lineRule="auto"/>
        <w:ind w:left="567" w:hanging="567"/>
        <w:outlineLvl w:val="0"/>
        <w:rPr>
          <w:noProof/>
          <w:u w:val="single"/>
          <w:lang w:val="lt-LT"/>
        </w:rPr>
      </w:pPr>
      <w:r w:rsidRPr="00B42AAF">
        <w:rPr>
          <w:noProof/>
          <w:u w:val="single"/>
          <w:lang w:val="lt-LT"/>
        </w:rPr>
        <w:t>Biotransfromacija</w:t>
      </w:r>
    </w:p>
    <w:p w14:paraId="428B8272" w14:textId="77777777" w:rsidR="00711BE0" w:rsidRDefault="00711BE0" w:rsidP="00711BE0">
      <w:pPr>
        <w:tabs>
          <w:tab w:val="clear" w:pos="567"/>
        </w:tabs>
        <w:spacing w:line="240" w:lineRule="auto"/>
        <w:outlineLvl w:val="0"/>
        <w:rPr>
          <w:lang w:val="lt-LT"/>
        </w:rPr>
      </w:pPr>
      <w:r w:rsidRPr="005D37A8">
        <w:rPr>
          <w:lang w:val="lt-LT"/>
        </w:rPr>
        <w:t>Didelė dalis į sisteminę kraujotaką patekusio ekonazolo yra metabolizuojama imidazolo žiedo oksidacijos būdu, vėliau atskylant O-alkilo grupei ir prisijungiant gliukuronidams.</w:t>
      </w:r>
    </w:p>
    <w:p w14:paraId="7D182F8B" w14:textId="77777777" w:rsidR="00711BE0" w:rsidRDefault="00711BE0" w:rsidP="00711BE0">
      <w:pPr>
        <w:tabs>
          <w:tab w:val="clear" w:pos="567"/>
        </w:tabs>
        <w:spacing w:line="240" w:lineRule="auto"/>
        <w:ind w:left="567" w:hanging="567"/>
        <w:outlineLvl w:val="0"/>
        <w:rPr>
          <w:lang w:val="lt-LT"/>
        </w:rPr>
      </w:pPr>
    </w:p>
    <w:p w14:paraId="23E4E96C" w14:textId="77777777" w:rsidR="00711BE0" w:rsidRPr="00B42AAF" w:rsidRDefault="00711BE0" w:rsidP="00711BE0">
      <w:pPr>
        <w:tabs>
          <w:tab w:val="clear" w:pos="567"/>
        </w:tabs>
        <w:spacing w:line="240" w:lineRule="auto"/>
        <w:ind w:left="567" w:hanging="567"/>
        <w:outlineLvl w:val="0"/>
        <w:rPr>
          <w:u w:val="single"/>
          <w:lang w:val="lt-LT"/>
        </w:rPr>
      </w:pPr>
      <w:r w:rsidRPr="00B42AAF">
        <w:rPr>
          <w:u w:val="single"/>
          <w:lang w:val="lt-LT"/>
        </w:rPr>
        <w:t>Eliminacija</w:t>
      </w:r>
    </w:p>
    <w:p w14:paraId="1FDBACE0" w14:textId="77777777" w:rsidR="00711BE0" w:rsidRDefault="00711BE0" w:rsidP="00711BE0">
      <w:pPr>
        <w:tabs>
          <w:tab w:val="clear" w:pos="567"/>
        </w:tabs>
        <w:spacing w:line="240" w:lineRule="auto"/>
        <w:ind w:left="567" w:hanging="567"/>
        <w:outlineLvl w:val="0"/>
        <w:rPr>
          <w:lang w:val="lt-LT"/>
        </w:rPr>
      </w:pPr>
      <w:r>
        <w:rPr>
          <w:lang w:val="lt-LT"/>
        </w:rPr>
        <w:t>Ekonazolas ir metabolitai išsiskiria su šlapimu ir išmatomis.</w:t>
      </w:r>
    </w:p>
    <w:p w14:paraId="4983E2A5" w14:textId="77777777" w:rsidR="00711BE0" w:rsidRPr="00CB281C" w:rsidRDefault="00711BE0" w:rsidP="00711BE0">
      <w:pPr>
        <w:tabs>
          <w:tab w:val="clear" w:pos="567"/>
        </w:tabs>
        <w:spacing w:line="240" w:lineRule="auto"/>
        <w:ind w:left="567" w:hanging="567"/>
        <w:outlineLvl w:val="0"/>
        <w:rPr>
          <w:b/>
          <w:bCs/>
          <w:noProof/>
          <w:lang w:val="lt-LT"/>
        </w:rPr>
      </w:pPr>
    </w:p>
    <w:p w14:paraId="639AA28A" w14:textId="77777777" w:rsidR="00711BE0" w:rsidRPr="004058ED" w:rsidRDefault="00711BE0" w:rsidP="00796D5A">
      <w:pPr>
        <w:keepNext/>
        <w:tabs>
          <w:tab w:val="clear" w:pos="567"/>
        </w:tabs>
        <w:spacing w:line="240" w:lineRule="auto"/>
        <w:ind w:left="567" w:hanging="567"/>
        <w:outlineLvl w:val="0"/>
        <w:rPr>
          <w:noProof/>
          <w:lang w:val="lt-LT"/>
        </w:rPr>
      </w:pPr>
      <w:r w:rsidRPr="004058ED">
        <w:rPr>
          <w:b/>
          <w:bCs/>
          <w:noProof/>
          <w:lang w:val="lt-LT"/>
        </w:rPr>
        <w:lastRenderedPageBreak/>
        <w:t>5.3</w:t>
      </w:r>
      <w:r w:rsidRPr="004058ED">
        <w:rPr>
          <w:b/>
          <w:bCs/>
          <w:noProof/>
          <w:lang w:val="lt-LT"/>
        </w:rPr>
        <w:tab/>
        <w:t>Ikiklinikinių saugumo tyrimų duomenys</w:t>
      </w:r>
    </w:p>
    <w:p w14:paraId="3E5A76BA" w14:textId="77777777" w:rsidR="00711BE0" w:rsidRDefault="00711BE0" w:rsidP="00796D5A">
      <w:pPr>
        <w:keepNext/>
        <w:rPr>
          <w:noProof/>
          <w:lang w:val="lt-LT"/>
        </w:rPr>
      </w:pPr>
    </w:p>
    <w:p w14:paraId="2F899B4F" w14:textId="77777777" w:rsidR="00711BE0" w:rsidRPr="005D37A8" w:rsidRDefault="00711BE0" w:rsidP="00711BE0">
      <w:pPr>
        <w:rPr>
          <w:lang w:val="lt-LT"/>
        </w:rPr>
      </w:pPr>
      <w:r w:rsidRPr="005D37A8">
        <w:rPr>
          <w:lang w:val="lt-LT"/>
        </w:rPr>
        <w:t>Poveikis ikiklinikinių tyrimų metu buvo pastebėtas tik tada, kai ekspozicijos buvo laikomos gerokai viršijančiomis didžiausią ekspoziciją žmogaus organizme, o tai rodo, kad klinikinė šio poveikio reikšmė yra maža.</w:t>
      </w:r>
    </w:p>
    <w:p w14:paraId="4D17E217" w14:textId="77777777" w:rsidR="00711BE0" w:rsidRPr="004058ED" w:rsidRDefault="00711BE0" w:rsidP="00711BE0">
      <w:pPr>
        <w:rPr>
          <w:noProof/>
          <w:lang w:val="lt-LT"/>
        </w:rPr>
      </w:pPr>
    </w:p>
    <w:p w14:paraId="284975A2" w14:textId="77777777" w:rsidR="00711BE0" w:rsidRPr="005D37A8" w:rsidRDefault="00711BE0" w:rsidP="00711BE0">
      <w:pPr>
        <w:rPr>
          <w:lang w:val="lt-LT"/>
        </w:rPr>
      </w:pPr>
      <w:r w:rsidRPr="004868D4">
        <w:rPr>
          <w:lang w:val="lt-LT"/>
        </w:rPr>
        <w:t xml:space="preserve">Ūminio toksinio poveikio tyrimai parodė plačias vaistinio </w:t>
      </w:r>
      <w:r w:rsidRPr="00896C39">
        <w:rPr>
          <w:lang w:val="lt-LT"/>
        </w:rPr>
        <w:t xml:space="preserve">preparato </w:t>
      </w:r>
      <w:r w:rsidRPr="004868D4">
        <w:rPr>
          <w:lang w:val="lt-LT"/>
        </w:rPr>
        <w:t>saugumo ribas. Kartotinių dozių toksinio</w:t>
      </w:r>
      <w:r w:rsidRPr="005D37A8">
        <w:rPr>
          <w:lang w:val="lt-LT"/>
        </w:rPr>
        <w:t xml:space="preserve"> poveikio tyrimuose vartojant dideles vaisto dozes (50</w:t>
      </w:r>
      <w:r>
        <w:rPr>
          <w:lang w:val="lt-LT"/>
        </w:rPr>
        <w:t> </w:t>
      </w:r>
      <w:r w:rsidRPr="005D37A8">
        <w:rPr>
          <w:lang w:val="lt-LT"/>
        </w:rPr>
        <w:t>mg/kg kūno svorio dienai) buvo nustatyta, kad toksinis poveikis daugiausia pasireiškia kepenyse, tačiau toksinio poveikio požymiai būna minimalūs ir visiškai išnyksta.</w:t>
      </w:r>
    </w:p>
    <w:p w14:paraId="25328332" w14:textId="77777777" w:rsidR="00711BE0" w:rsidRPr="005D37A8" w:rsidRDefault="00711BE0" w:rsidP="00711BE0">
      <w:pPr>
        <w:rPr>
          <w:lang w:val="lt-LT"/>
        </w:rPr>
      </w:pPr>
    </w:p>
    <w:p w14:paraId="1DDFE99C" w14:textId="77777777" w:rsidR="00711BE0" w:rsidRPr="005D37A8" w:rsidRDefault="00711BE0" w:rsidP="00711BE0">
      <w:pPr>
        <w:spacing w:line="240" w:lineRule="auto"/>
        <w:rPr>
          <w:lang w:val="lt-LT"/>
        </w:rPr>
      </w:pPr>
      <w:r w:rsidRPr="00D50453">
        <w:rPr>
          <w:lang w:val="lt-LT"/>
        </w:rPr>
        <w:t>Reikšmingo lokalaus toksinio poveikio, fototoksinio poveikio, lokalaus odos dirginimo, makšties dirginimo ar sensibilizacijos nepastebėta.</w:t>
      </w:r>
      <w:r w:rsidRPr="00F50D3C">
        <w:rPr>
          <w:lang w:val="lt-LT"/>
        </w:rPr>
        <w:t xml:space="preserve"> </w:t>
      </w:r>
      <w:r w:rsidRPr="005D37A8">
        <w:rPr>
          <w:lang w:val="lt-LT"/>
        </w:rPr>
        <w:t xml:space="preserve">Tik vartojant kremą odai buvo stebimas nedidelis akies sudirginimas. </w:t>
      </w:r>
    </w:p>
    <w:p w14:paraId="3211D459" w14:textId="77777777" w:rsidR="00711BE0" w:rsidRPr="005D37A8" w:rsidRDefault="00711BE0" w:rsidP="00711BE0">
      <w:pPr>
        <w:spacing w:line="240" w:lineRule="auto"/>
        <w:rPr>
          <w:lang w:val="lt-LT"/>
        </w:rPr>
      </w:pPr>
    </w:p>
    <w:p w14:paraId="710C2987" w14:textId="77777777" w:rsidR="00711BE0" w:rsidRPr="00C22B1F" w:rsidRDefault="00711BE0" w:rsidP="00711BE0">
      <w:pPr>
        <w:pStyle w:val="Antrat2"/>
        <w:spacing w:before="0" w:after="0" w:line="240" w:lineRule="auto"/>
        <w:rPr>
          <w:rFonts w:ascii="Times New Roman" w:hAnsi="Times New Roman" w:cs="Times New Roman"/>
          <w:b w:val="0"/>
          <w:bCs w:val="0"/>
          <w:i w:val="0"/>
          <w:iCs w:val="0"/>
          <w:sz w:val="22"/>
          <w:szCs w:val="22"/>
          <w:u w:val="single"/>
          <w:lang w:val="lt-LT"/>
        </w:rPr>
      </w:pPr>
      <w:r w:rsidRPr="00C22B1F">
        <w:rPr>
          <w:rFonts w:ascii="Times New Roman" w:hAnsi="Times New Roman" w:cs="Times New Roman"/>
          <w:b w:val="0"/>
          <w:bCs w:val="0"/>
          <w:i w:val="0"/>
          <w:iCs w:val="0"/>
          <w:sz w:val="22"/>
          <w:szCs w:val="22"/>
          <w:u w:val="single"/>
          <w:lang w:val="lt-LT"/>
        </w:rPr>
        <w:t>Kancerogeniškumas ir mutageniškumas</w:t>
      </w:r>
    </w:p>
    <w:p w14:paraId="7AA22004" w14:textId="77777777" w:rsidR="00711BE0" w:rsidRPr="005D37A8" w:rsidRDefault="00711BE0" w:rsidP="00711BE0">
      <w:pPr>
        <w:pStyle w:val="BodyText12"/>
        <w:spacing w:after="0" w:line="240" w:lineRule="auto"/>
        <w:jc w:val="left"/>
        <w:rPr>
          <w:sz w:val="22"/>
          <w:szCs w:val="22"/>
          <w:lang w:val="lt-LT"/>
        </w:rPr>
      </w:pPr>
      <w:r w:rsidRPr="005D37A8">
        <w:rPr>
          <w:sz w:val="22"/>
          <w:szCs w:val="22"/>
          <w:lang w:val="lt-LT"/>
        </w:rPr>
        <w:t>Kancerogeninio poveikio tyrimų neatlikta</w:t>
      </w:r>
      <w:r>
        <w:rPr>
          <w:sz w:val="22"/>
          <w:szCs w:val="22"/>
          <w:lang w:val="lt-LT"/>
        </w:rPr>
        <w:t>.</w:t>
      </w:r>
      <w:r w:rsidRPr="005D37A8">
        <w:rPr>
          <w:sz w:val="22"/>
          <w:szCs w:val="22"/>
          <w:lang w:val="lt-LT"/>
        </w:rPr>
        <w:t xml:space="preserve"> </w:t>
      </w:r>
    </w:p>
    <w:p w14:paraId="38B342F3" w14:textId="77777777" w:rsidR="00711BE0" w:rsidRDefault="00711BE0" w:rsidP="00711BE0">
      <w:pPr>
        <w:pStyle w:val="BodyText12"/>
        <w:spacing w:after="0" w:line="240" w:lineRule="auto"/>
        <w:rPr>
          <w:sz w:val="22"/>
          <w:szCs w:val="22"/>
          <w:highlight w:val="yellow"/>
          <w:lang w:val="lt-LT"/>
        </w:rPr>
      </w:pPr>
    </w:p>
    <w:p w14:paraId="501C23BE" w14:textId="77777777" w:rsidR="00711BE0" w:rsidRPr="005D37A8" w:rsidRDefault="00711BE0" w:rsidP="00711BE0">
      <w:pPr>
        <w:pStyle w:val="BodyText12"/>
        <w:spacing w:after="0" w:line="240" w:lineRule="auto"/>
        <w:jc w:val="left"/>
        <w:rPr>
          <w:sz w:val="22"/>
          <w:szCs w:val="22"/>
          <w:lang w:val="lt-LT"/>
        </w:rPr>
      </w:pPr>
      <w:r w:rsidRPr="005D37A8">
        <w:rPr>
          <w:sz w:val="22"/>
          <w:szCs w:val="22"/>
          <w:lang w:val="lt-LT"/>
        </w:rPr>
        <w:t xml:space="preserve">Įvairios tiriamosios sistemos arba neparodė, arba parodė tik kai kurį silpną genotoksinį poveikį (struktūrinius chromosomų pokyčius). </w:t>
      </w:r>
    </w:p>
    <w:p w14:paraId="62940417" w14:textId="77777777" w:rsidR="00711BE0" w:rsidRPr="00044F62" w:rsidRDefault="00711BE0" w:rsidP="00711BE0">
      <w:pPr>
        <w:rPr>
          <w:lang w:val="lt-LT"/>
        </w:rPr>
      </w:pPr>
    </w:p>
    <w:p w14:paraId="636DDEEA" w14:textId="77777777" w:rsidR="00711BE0" w:rsidRPr="005D37A8" w:rsidRDefault="00711BE0" w:rsidP="00711BE0">
      <w:pPr>
        <w:pStyle w:val="Antrat2"/>
        <w:spacing w:before="0" w:after="0" w:line="240" w:lineRule="auto"/>
        <w:rPr>
          <w:rFonts w:ascii="Times New Roman" w:hAnsi="Times New Roman" w:cs="Times New Roman"/>
          <w:b w:val="0"/>
          <w:bCs w:val="0"/>
          <w:i w:val="0"/>
          <w:iCs w:val="0"/>
          <w:sz w:val="22"/>
          <w:szCs w:val="22"/>
          <w:u w:val="single"/>
          <w:lang w:val="lt-LT"/>
        </w:rPr>
      </w:pPr>
      <w:r w:rsidRPr="005D37A8">
        <w:rPr>
          <w:rFonts w:ascii="Times New Roman" w:hAnsi="Times New Roman" w:cs="Times New Roman"/>
          <w:b w:val="0"/>
          <w:bCs w:val="0"/>
          <w:i w:val="0"/>
          <w:iCs w:val="0"/>
          <w:sz w:val="22"/>
          <w:szCs w:val="22"/>
          <w:u w:val="single"/>
          <w:lang w:val="lt-LT"/>
        </w:rPr>
        <w:t>Toksinis poveikis reprodukcijai</w:t>
      </w:r>
    </w:p>
    <w:p w14:paraId="090D9AD1" w14:textId="77777777" w:rsidR="00711BE0" w:rsidRPr="009956AA" w:rsidRDefault="00711BE0" w:rsidP="00711BE0">
      <w:pPr>
        <w:pStyle w:val="BodyText12"/>
        <w:spacing w:after="0" w:line="240" w:lineRule="auto"/>
        <w:rPr>
          <w:sz w:val="22"/>
          <w:szCs w:val="22"/>
          <w:lang w:val="lt-LT"/>
        </w:rPr>
      </w:pPr>
      <w:r w:rsidRPr="009956AA">
        <w:rPr>
          <w:sz w:val="22"/>
          <w:szCs w:val="22"/>
          <w:lang w:val="lt-LT"/>
        </w:rPr>
        <w:t>Ekonazolo poveikio reprodukcijai tyrimai teratogeninio poveikio neparodė.</w:t>
      </w:r>
    </w:p>
    <w:p w14:paraId="69F8F54D" w14:textId="77777777" w:rsidR="00711BE0" w:rsidRPr="005D37A8" w:rsidRDefault="00711BE0" w:rsidP="00711BE0">
      <w:pPr>
        <w:pStyle w:val="BodyText12"/>
        <w:spacing w:after="0" w:line="240" w:lineRule="auto"/>
        <w:rPr>
          <w:sz w:val="22"/>
          <w:szCs w:val="22"/>
          <w:lang w:val="lt-LT"/>
        </w:rPr>
      </w:pPr>
    </w:p>
    <w:p w14:paraId="0EE77FB7" w14:textId="77777777" w:rsidR="00711BE0" w:rsidRPr="005D37A8" w:rsidRDefault="00711BE0" w:rsidP="00711BE0">
      <w:pPr>
        <w:pStyle w:val="Antrat2"/>
        <w:spacing w:before="0" w:after="0" w:line="240" w:lineRule="auto"/>
        <w:rPr>
          <w:rFonts w:ascii="Times New Roman" w:hAnsi="Times New Roman" w:cs="Times New Roman"/>
          <w:b w:val="0"/>
          <w:bCs w:val="0"/>
          <w:i w:val="0"/>
          <w:iCs w:val="0"/>
          <w:sz w:val="22"/>
          <w:szCs w:val="22"/>
          <w:u w:val="single"/>
          <w:lang w:val="lt-LT"/>
        </w:rPr>
      </w:pPr>
      <w:r w:rsidRPr="005D37A8">
        <w:rPr>
          <w:rFonts w:ascii="Times New Roman" w:hAnsi="Times New Roman" w:cs="Times New Roman"/>
          <w:b w:val="0"/>
          <w:bCs w:val="0"/>
          <w:i w:val="0"/>
          <w:iCs w:val="0"/>
          <w:sz w:val="22"/>
          <w:szCs w:val="22"/>
          <w:u w:val="single"/>
          <w:lang w:val="lt-LT"/>
        </w:rPr>
        <w:t>Vaisingumas</w:t>
      </w:r>
    </w:p>
    <w:p w14:paraId="621B42CE" w14:textId="77777777" w:rsidR="00711BE0" w:rsidRPr="009956AA" w:rsidDel="00B74BBB" w:rsidRDefault="00711BE0" w:rsidP="00711BE0">
      <w:pPr>
        <w:pStyle w:val="BodyText12"/>
        <w:spacing w:after="0" w:line="240" w:lineRule="auto"/>
        <w:rPr>
          <w:sz w:val="22"/>
          <w:szCs w:val="22"/>
          <w:lang w:val="lt-LT"/>
        </w:rPr>
      </w:pPr>
      <w:r w:rsidRPr="009956AA">
        <w:rPr>
          <w:sz w:val="22"/>
          <w:szCs w:val="22"/>
          <w:lang w:val="lt-LT"/>
        </w:rPr>
        <w:t>Ekonazolo poveikio reprodukcijai tyrimai poveikio vaisingumui neparodė.</w:t>
      </w:r>
    </w:p>
    <w:p w14:paraId="4ADEC2EF" w14:textId="77777777" w:rsidR="00711BE0" w:rsidRPr="005D37A8" w:rsidRDefault="00711BE0" w:rsidP="00711BE0">
      <w:pPr>
        <w:pStyle w:val="Antrat2"/>
        <w:spacing w:before="0" w:after="0" w:line="240" w:lineRule="auto"/>
        <w:rPr>
          <w:rFonts w:ascii="Times New Roman" w:hAnsi="Times New Roman" w:cs="Times New Roman"/>
          <w:b w:val="0"/>
          <w:bCs w:val="0"/>
          <w:i w:val="0"/>
          <w:iCs w:val="0"/>
          <w:sz w:val="22"/>
          <w:szCs w:val="22"/>
          <w:u w:val="single"/>
          <w:lang w:val="lt-LT"/>
        </w:rPr>
      </w:pPr>
    </w:p>
    <w:p w14:paraId="5EE92C74" w14:textId="77777777" w:rsidR="00711BE0" w:rsidRPr="005D37A8" w:rsidRDefault="00711BE0" w:rsidP="00711BE0">
      <w:pPr>
        <w:pStyle w:val="Antrat2"/>
        <w:spacing w:before="0" w:after="0" w:line="240" w:lineRule="auto"/>
        <w:rPr>
          <w:rFonts w:ascii="Times New Roman" w:hAnsi="Times New Roman" w:cs="Times New Roman"/>
          <w:b w:val="0"/>
          <w:bCs w:val="0"/>
          <w:i w:val="0"/>
          <w:iCs w:val="0"/>
          <w:sz w:val="22"/>
          <w:szCs w:val="22"/>
          <w:u w:val="single"/>
          <w:lang w:val="lt-LT"/>
        </w:rPr>
      </w:pPr>
      <w:r w:rsidRPr="005D37A8">
        <w:rPr>
          <w:rFonts w:ascii="Times New Roman" w:hAnsi="Times New Roman" w:cs="Times New Roman"/>
          <w:b w:val="0"/>
          <w:bCs w:val="0"/>
          <w:i w:val="0"/>
          <w:iCs w:val="0"/>
          <w:sz w:val="22"/>
          <w:szCs w:val="22"/>
          <w:u w:val="single"/>
          <w:lang w:val="lt-LT"/>
        </w:rPr>
        <w:t>Nėštumas</w:t>
      </w:r>
      <w:r>
        <w:rPr>
          <w:rFonts w:ascii="Times New Roman" w:hAnsi="Times New Roman" w:cs="Times New Roman"/>
          <w:b w:val="0"/>
          <w:bCs w:val="0"/>
          <w:i w:val="0"/>
          <w:iCs w:val="0"/>
          <w:sz w:val="22"/>
          <w:szCs w:val="22"/>
          <w:u w:val="single"/>
          <w:lang w:val="lt-LT"/>
        </w:rPr>
        <w:t>, perinatalinis toksiškumas</w:t>
      </w:r>
    </w:p>
    <w:p w14:paraId="325B51FB" w14:textId="77777777" w:rsidR="00711BE0" w:rsidRPr="005D37A8" w:rsidRDefault="00711BE0" w:rsidP="00711BE0">
      <w:pPr>
        <w:pStyle w:val="BodyText12"/>
        <w:spacing w:after="0" w:line="240" w:lineRule="auto"/>
        <w:jc w:val="left"/>
        <w:rPr>
          <w:sz w:val="22"/>
          <w:szCs w:val="22"/>
          <w:lang w:val="lt-LT"/>
        </w:rPr>
      </w:pPr>
      <w:r w:rsidRPr="005D37A8">
        <w:rPr>
          <w:sz w:val="22"/>
          <w:szCs w:val="22"/>
          <w:lang w:val="lt-LT"/>
        </w:rPr>
        <w:t>Mažas atsivestų jauniklių išgyvenamumas ir toksinis poveikis vaisiui buvo susijęs tik su toksiniu poveikiu patelei. Tyrimų su gyvūnais duomenimis, ekonazolo nitratas nesukelia teratogeninio poveikio, bet sukėlė toksinį poveikį graužikų vaisiams, kai patelėms po oda buvo suleistos 20 mg/kg per parą dozės arba patelėms girdant 10 mg/kg per parą dozes. Šio reiškinio reikšmė žmogui nežinoma.</w:t>
      </w:r>
    </w:p>
    <w:p w14:paraId="7464DCFA" w14:textId="77777777" w:rsidR="00711BE0" w:rsidRPr="004058ED" w:rsidRDefault="00711BE0" w:rsidP="00711BE0">
      <w:pPr>
        <w:tabs>
          <w:tab w:val="clear" w:pos="567"/>
        </w:tabs>
        <w:rPr>
          <w:noProof/>
          <w:lang w:val="lt-LT"/>
        </w:rPr>
      </w:pPr>
    </w:p>
    <w:p w14:paraId="5C7E5802" w14:textId="77777777" w:rsidR="00711BE0" w:rsidRPr="004058ED" w:rsidRDefault="00711BE0" w:rsidP="00711BE0">
      <w:pPr>
        <w:tabs>
          <w:tab w:val="clear" w:pos="567"/>
        </w:tabs>
        <w:rPr>
          <w:noProof/>
          <w:lang w:val="lt-LT"/>
        </w:rPr>
      </w:pPr>
    </w:p>
    <w:p w14:paraId="760321DC" w14:textId="77777777" w:rsidR="00711BE0" w:rsidRPr="004058ED" w:rsidRDefault="00711BE0" w:rsidP="00711BE0">
      <w:pPr>
        <w:keepNext/>
        <w:tabs>
          <w:tab w:val="clear" w:pos="567"/>
        </w:tabs>
        <w:spacing w:line="240" w:lineRule="auto"/>
        <w:ind w:left="567" w:hanging="567"/>
        <w:rPr>
          <w:b/>
          <w:bCs/>
          <w:noProof/>
          <w:lang w:val="lt-LT"/>
        </w:rPr>
      </w:pPr>
      <w:r w:rsidRPr="004058ED">
        <w:rPr>
          <w:b/>
          <w:bCs/>
          <w:noProof/>
          <w:lang w:val="lt-LT"/>
        </w:rPr>
        <w:t>6.</w:t>
      </w:r>
      <w:r w:rsidRPr="004058ED">
        <w:rPr>
          <w:b/>
          <w:bCs/>
          <w:noProof/>
          <w:lang w:val="lt-LT"/>
        </w:rPr>
        <w:tab/>
      </w:r>
      <w:r w:rsidRPr="004058ED">
        <w:rPr>
          <w:b/>
          <w:bCs/>
          <w:caps/>
          <w:noProof/>
          <w:lang w:val="lt-LT"/>
        </w:rPr>
        <w:t>farmacinė informacija</w:t>
      </w:r>
    </w:p>
    <w:p w14:paraId="7136ECA8" w14:textId="77777777" w:rsidR="00711BE0" w:rsidRPr="004058ED" w:rsidRDefault="00711BE0" w:rsidP="00711BE0">
      <w:pPr>
        <w:keepNext/>
        <w:tabs>
          <w:tab w:val="clear" w:pos="567"/>
        </w:tabs>
        <w:rPr>
          <w:noProof/>
          <w:lang w:val="lt-LT"/>
        </w:rPr>
      </w:pPr>
    </w:p>
    <w:p w14:paraId="6321CD0F"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6.1</w:t>
      </w:r>
      <w:r w:rsidRPr="004058ED">
        <w:rPr>
          <w:b/>
          <w:bCs/>
          <w:noProof/>
          <w:lang w:val="lt-LT"/>
        </w:rPr>
        <w:tab/>
        <w:t>Pagalbinių medžiagų sąrašas</w:t>
      </w:r>
    </w:p>
    <w:p w14:paraId="22C4A52C" w14:textId="77777777" w:rsidR="00711BE0" w:rsidRPr="004058ED" w:rsidRDefault="00711BE0" w:rsidP="00711BE0">
      <w:pPr>
        <w:tabs>
          <w:tab w:val="clear" w:pos="567"/>
        </w:tabs>
        <w:spacing w:line="240" w:lineRule="auto"/>
        <w:rPr>
          <w:noProof/>
          <w:lang w:val="lt-LT"/>
        </w:rPr>
      </w:pPr>
    </w:p>
    <w:p w14:paraId="6D0151F6" w14:textId="77777777" w:rsidR="00711BE0" w:rsidRPr="004058ED" w:rsidRDefault="00711BE0" w:rsidP="00711BE0">
      <w:pPr>
        <w:rPr>
          <w:lang w:val="lt-LT"/>
        </w:rPr>
      </w:pPr>
      <w:r w:rsidRPr="004058ED">
        <w:rPr>
          <w:lang w:val="lt-LT"/>
        </w:rPr>
        <w:t xml:space="preserve">Kietieji riebalai Wecobee M </w:t>
      </w:r>
    </w:p>
    <w:p w14:paraId="66B2476C" w14:textId="77777777" w:rsidR="00711BE0" w:rsidRPr="004058ED" w:rsidRDefault="00711BE0" w:rsidP="00711BE0">
      <w:pPr>
        <w:tabs>
          <w:tab w:val="clear" w:pos="567"/>
        </w:tabs>
        <w:spacing w:line="240" w:lineRule="auto"/>
        <w:rPr>
          <w:noProof/>
          <w:lang w:val="lt-LT"/>
        </w:rPr>
      </w:pPr>
      <w:r w:rsidRPr="004058ED">
        <w:rPr>
          <w:lang w:val="lt-LT"/>
        </w:rPr>
        <w:t>Kietieji riebalai Wecobee FS</w:t>
      </w:r>
    </w:p>
    <w:p w14:paraId="606ADA37" w14:textId="77777777" w:rsidR="00711BE0" w:rsidRPr="004058ED" w:rsidRDefault="00711BE0" w:rsidP="00711BE0">
      <w:pPr>
        <w:tabs>
          <w:tab w:val="clear" w:pos="567"/>
        </w:tabs>
        <w:spacing w:line="240" w:lineRule="auto"/>
        <w:rPr>
          <w:noProof/>
          <w:lang w:val="lt-LT"/>
        </w:rPr>
      </w:pPr>
    </w:p>
    <w:p w14:paraId="7E4263F7"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6.2</w:t>
      </w:r>
      <w:r w:rsidRPr="004058ED">
        <w:rPr>
          <w:b/>
          <w:bCs/>
          <w:noProof/>
          <w:lang w:val="lt-LT"/>
        </w:rPr>
        <w:tab/>
        <w:t>Nesuderinamumas</w:t>
      </w:r>
    </w:p>
    <w:p w14:paraId="540201D3" w14:textId="77777777" w:rsidR="00711BE0" w:rsidRPr="004058ED" w:rsidRDefault="00711BE0" w:rsidP="00711BE0">
      <w:pPr>
        <w:tabs>
          <w:tab w:val="clear" w:pos="567"/>
        </w:tabs>
        <w:spacing w:line="240" w:lineRule="auto"/>
        <w:rPr>
          <w:noProof/>
          <w:lang w:val="lt-LT"/>
        </w:rPr>
      </w:pPr>
    </w:p>
    <w:p w14:paraId="6C0CE8AC" w14:textId="77777777" w:rsidR="00711BE0" w:rsidRPr="004058ED" w:rsidRDefault="00711BE0" w:rsidP="00711BE0">
      <w:pPr>
        <w:ind w:left="567" w:hanging="567"/>
        <w:rPr>
          <w:noProof/>
          <w:lang w:val="lt-LT"/>
        </w:rPr>
      </w:pPr>
      <w:r w:rsidRPr="004058ED">
        <w:rPr>
          <w:lang w:val="lt-LT"/>
        </w:rPr>
        <w:t>Duomenys nebūtini.</w:t>
      </w:r>
    </w:p>
    <w:p w14:paraId="4646F356" w14:textId="77777777" w:rsidR="00711BE0" w:rsidRPr="004058ED" w:rsidRDefault="00711BE0" w:rsidP="00711BE0">
      <w:pPr>
        <w:tabs>
          <w:tab w:val="clear" w:pos="567"/>
        </w:tabs>
        <w:spacing w:line="240" w:lineRule="auto"/>
        <w:rPr>
          <w:noProof/>
          <w:lang w:val="lt-LT"/>
        </w:rPr>
      </w:pPr>
    </w:p>
    <w:p w14:paraId="2AF216F7"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6.3</w:t>
      </w:r>
      <w:r w:rsidRPr="004058ED">
        <w:rPr>
          <w:b/>
          <w:bCs/>
          <w:noProof/>
          <w:lang w:val="lt-LT"/>
        </w:rPr>
        <w:tab/>
        <w:t>Tinkamumo laikas</w:t>
      </w:r>
    </w:p>
    <w:p w14:paraId="2467CAB6" w14:textId="77777777" w:rsidR="00711BE0" w:rsidRPr="004058ED" w:rsidRDefault="00711BE0" w:rsidP="00711BE0">
      <w:pPr>
        <w:tabs>
          <w:tab w:val="clear" w:pos="567"/>
        </w:tabs>
        <w:spacing w:line="240" w:lineRule="auto"/>
        <w:rPr>
          <w:noProof/>
          <w:lang w:val="lt-LT"/>
        </w:rPr>
      </w:pPr>
    </w:p>
    <w:p w14:paraId="3CD87ECF" w14:textId="77777777" w:rsidR="00711BE0" w:rsidRPr="004058ED" w:rsidRDefault="00711BE0" w:rsidP="00711BE0">
      <w:pPr>
        <w:ind w:left="567" w:hanging="567"/>
        <w:rPr>
          <w:noProof/>
          <w:lang w:val="lt-LT"/>
        </w:rPr>
      </w:pPr>
      <w:r w:rsidRPr="004058ED">
        <w:rPr>
          <w:lang w:val="lt-LT"/>
        </w:rPr>
        <w:t>3 metai</w:t>
      </w:r>
    </w:p>
    <w:p w14:paraId="5885AB1B" w14:textId="77777777" w:rsidR="00711BE0" w:rsidRPr="004058ED" w:rsidRDefault="00711BE0" w:rsidP="00711BE0">
      <w:pPr>
        <w:tabs>
          <w:tab w:val="clear" w:pos="567"/>
        </w:tabs>
        <w:spacing w:line="240" w:lineRule="auto"/>
        <w:rPr>
          <w:noProof/>
          <w:lang w:val="lt-LT"/>
        </w:rPr>
      </w:pPr>
    </w:p>
    <w:p w14:paraId="1B0217D5"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6.4</w:t>
      </w:r>
      <w:r w:rsidRPr="004058ED">
        <w:rPr>
          <w:b/>
          <w:bCs/>
          <w:noProof/>
          <w:lang w:val="lt-LT"/>
        </w:rPr>
        <w:tab/>
        <w:t>Specialios laikymo sąlygos</w:t>
      </w:r>
    </w:p>
    <w:p w14:paraId="3A5904DF" w14:textId="77777777" w:rsidR="00711BE0" w:rsidRPr="004058ED" w:rsidRDefault="00711BE0" w:rsidP="00711BE0">
      <w:pPr>
        <w:tabs>
          <w:tab w:val="clear" w:pos="567"/>
        </w:tabs>
        <w:spacing w:line="240" w:lineRule="auto"/>
        <w:rPr>
          <w:noProof/>
          <w:lang w:val="lt-LT"/>
        </w:rPr>
      </w:pPr>
    </w:p>
    <w:p w14:paraId="041CA539" w14:textId="77777777" w:rsidR="00711BE0" w:rsidRPr="004058ED" w:rsidRDefault="00711BE0" w:rsidP="00711BE0">
      <w:pPr>
        <w:jc w:val="both"/>
        <w:rPr>
          <w:lang w:val="lt-LT"/>
        </w:rPr>
      </w:pPr>
      <w:r w:rsidRPr="004058ED">
        <w:rPr>
          <w:lang w:val="lt-LT"/>
        </w:rPr>
        <w:t>Laikyti ne aukštesnėje kaip 30</w:t>
      </w:r>
      <w:r>
        <w:rPr>
          <w:lang w:val="lt-LT"/>
        </w:rPr>
        <w:t> </w:t>
      </w:r>
      <w:r w:rsidRPr="004058ED">
        <w:rPr>
          <w:lang w:val="lt-LT"/>
        </w:rPr>
        <w:sym w:font="Symbol" w:char="F0B0"/>
      </w:r>
      <w:r w:rsidRPr="004058ED">
        <w:rPr>
          <w:lang w:val="lt-LT"/>
        </w:rPr>
        <w:t>C temperatūroje.</w:t>
      </w:r>
    </w:p>
    <w:p w14:paraId="59FB36C0" w14:textId="77777777" w:rsidR="00711BE0" w:rsidRPr="004058ED" w:rsidRDefault="00711BE0" w:rsidP="00711BE0">
      <w:pPr>
        <w:tabs>
          <w:tab w:val="clear" w:pos="567"/>
        </w:tabs>
        <w:spacing w:line="240" w:lineRule="auto"/>
        <w:rPr>
          <w:noProof/>
          <w:lang w:val="lt-LT"/>
        </w:rPr>
      </w:pPr>
    </w:p>
    <w:p w14:paraId="157042B0" w14:textId="77777777" w:rsidR="00711BE0" w:rsidRPr="004058ED" w:rsidRDefault="00711BE0" w:rsidP="00796D5A">
      <w:pPr>
        <w:keepNext/>
        <w:numPr>
          <w:ilvl w:val="1"/>
          <w:numId w:val="3"/>
        </w:numPr>
        <w:spacing w:line="240" w:lineRule="auto"/>
        <w:outlineLvl w:val="0"/>
        <w:rPr>
          <w:b/>
          <w:bCs/>
          <w:noProof/>
          <w:lang w:val="lt-LT"/>
        </w:rPr>
      </w:pPr>
      <w:r w:rsidRPr="004058ED">
        <w:rPr>
          <w:b/>
          <w:bCs/>
          <w:noProof/>
          <w:lang w:val="lt-LT"/>
        </w:rPr>
        <w:lastRenderedPageBreak/>
        <w:t>Talpyklės pobūdis ir josturinys</w:t>
      </w:r>
    </w:p>
    <w:p w14:paraId="0EBB12BD" w14:textId="77777777" w:rsidR="00711BE0" w:rsidRPr="004058ED" w:rsidRDefault="00711BE0" w:rsidP="00796D5A">
      <w:pPr>
        <w:keepNext/>
        <w:tabs>
          <w:tab w:val="clear" w:pos="567"/>
        </w:tabs>
        <w:spacing w:line="240" w:lineRule="auto"/>
        <w:rPr>
          <w:noProof/>
          <w:lang w:val="lt-LT"/>
        </w:rPr>
      </w:pPr>
    </w:p>
    <w:p w14:paraId="39CA8400" w14:textId="77777777" w:rsidR="00711BE0" w:rsidRPr="004058ED" w:rsidRDefault="00711BE0" w:rsidP="00796D5A">
      <w:pPr>
        <w:keepNext/>
        <w:ind w:left="567" w:hanging="567"/>
        <w:rPr>
          <w:i/>
          <w:iCs/>
          <w:lang w:val="lt-LT"/>
        </w:rPr>
      </w:pPr>
      <w:r w:rsidRPr="004058ED">
        <w:rPr>
          <w:i/>
          <w:iCs/>
          <w:lang w:val="lt-LT"/>
        </w:rPr>
        <w:t>Gyno-Pevaryl</w:t>
      </w:r>
      <w:r>
        <w:rPr>
          <w:i/>
          <w:iCs/>
          <w:lang w:val="lt-LT"/>
        </w:rPr>
        <w:t xml:space="preserve"> </w:t>
      </w:r>
      <w:r w:rsidRPr="004058ED">
        <w:rPr>
          <w:i/>
          <w:iCs/>
          <w:lang w:val="lt-LT"/>
        </w:rPr>
        <w:t>50</w:t>
      </w:r>
      <w:r>
        <w:rPr>
          <w:i/>
          <w:iCs/>
          <w:lang w:val="lt-LT"/>
        </w:rPr>
        <w:t> </w:t>
      </w:r>
      <w:r w:rsidRPr="004058ED">
        <w:rPr>
          <w:i/>
          <w:iCs/>
          <w:lang w:val="lt-LT"/>
        </w:rPr>
        <w:t>mg ovulės</w:t>
      </w:r>
    </w:p>
    <w:p w14:paraId="2936B557" w14:textId="77777777" w:rsidR="00711BE0" w:rsidRPr="004058ED" w:rsidRDefault="00711BE0" w:rsidP="00711BE0">
      <w:pPr>
        <w:ind w:left="567" w:hanging="567"/>
        <w:rPr>
          <w:lang w:val="lt-LT"/>
        </w:rPr>
      </w:pPr>
      <w:r w:rsidRPr="004058ED">
        <w:rPr>
          <w:lang w:val="lt-LT"/>
        </w:rPr>
        <w:t>Dėžutė, kurioje yra 15 makšties ovulių, supakuotų į LDPE/PVC polivinilacetato dvisluoksnę juostelę.</w:t>
      </w:r>
    </w:p>
    <w:p w14:paraId="32D78D11" w14:textId="77777777" w:rsidR="00711BE0" w:rsidRPr="004058ED" w:rsidRDefault="00711BE0" w:rsidP="00711BE0">
      <w:pPr>
        <w:ind w:left="567" w:hanging="567"/>
        <w:rPr>
          <w:lang w:val="lt-LT"/>
        </w:rPr>
      </w:pPr>
    </w:p>
    <w:p w14:paraId="124BA370" w14:textId="77777777" w:rsidR="00711BE0" w:rsidRPr="004058ED" w:rsidRDefault="00711BE0" w:rsidP="00711BE0">
      <w:pPr>
        <w:keepNext/>
        <w:ind w:left="567" w:hanging="567"/>
        <w:rPr>
          <w:i/>
          <w:iCs/>
          <w:lang w:val="lt-LT"/>
        </w:rPr>
      </w:pPr>
      <w:r w:rsidRPr="004058ED">
        <w:rPr>
          <w:i/>
          <w:iCs/>
          <w:lang w:val="lt-LT"/>
        </w:rPr>
        <w:t>Gyno-Pevaryl</w:t>
      </w:r>
      <w:r>
        <w:rPr>
          <w:i/>
          <w:iCs/>
          <w:lang w:val="lt-LT"/>
        </w:rPr>
        <w:t xml:space="preserve"> </w:t>
      </w:r>
      <w:r w:rsidRPr="004058ED">
        <w:rPr>
          <w:i/>
          <w:iCs/>
          <w:lang w:val="lt-LT"/>
        </w:rPr>
        <w:t>150</w:t>
      </w:r>
      <w:r>
        <w:rPr>
          <w:i/>
          <w:iCs/>
          <w:lang w:val="lt-LT"/>
        </w:rPr>
        <w:t> </w:t>
      </w:r>
      <w:r w:rsidRPr="004058ED">
        <w:rPr>
          <w:i/>
          <w:iCs/>
          <w:lang w:val="lt-LT"/>
        </w:rPr>
        <w:t>mg ovulės</w:t>
      </w:r>
    </w:p>
    <w:p w14:paraId="7AC9C67E" w14:textId="77777777" w:rsidR="00711BE0" w:rsidRPr="004058ED" w:rsidRDefault="00711BE0" w:rsidP="00711BE0">
      <w:pPr>
        <w:ind w:left="567" w:hanging="567"/>
        <w:rPr>
          <w:noProof/>
          <w:lang w:val="lt-LT"/>
        </w:rPr>
      </w:pPr>
      <w:r w:rsidRPr="004058ED">
        <w:rPr>
          <w:lang w:val="lt-LT"/>
        </w:rPr>
        <w:t>Dėžutė, kurioje yra 3 makšties ovulės, supakuotos į LDPE/PVC polivinilacetato dvisluoksnę juostelę.</w:t>
      </w:r>
    </w:p>
    <w:p w14:paraId="29D0C291" w14:textId="77777777" w:rsidR="00711BE0" w:rsidRPr="004058ED" w:rsidRDefault="00711BE0" w:rsidP="00711BE0">
      <w:pPr>
        <w:tabs>
          <w:tab w:val="clear" w:pos="567"/>
        </w:tabs>
        <w:spacing w:line="240" w:lineRule="auto"/>
        <w:rPr>
          <w:noProof/>
          <w:lang w:val="lt-LT"/>
        </w:rPr>
      </w:pPr>
    </w:p>
    <w:p w14:paraId="48C4F2A4" w14:textId="77777777" w:rsidR="00711BE0" w:rsidRPr="004058ED" w:rsidRDefault="00711BE0" w:rsidP="00711BE0">
      <w:pPr>
        <w:tabs>
          <w:tab w:val="clear" w:pos="567"/>
        </w:tabs>
        <w:spacing w:line="240" w:lineRule="auto"/>
        <w:ind w:left="567" w:hanging="567"/>
        <w:outlineLvl w:val="0"/>
        <w:rPr>
          <w:noProof/>
          <w:lang w:val="lt-LT"/>
        </w:rPr>
      </w:pPr>
      <w:r w:rsidRPr="004058ED">
        <w:rPr>
          <w:b/>
          <w:bCs/>
          <w:noProof/>
          <w:lang w:val="lt-LT"/>
        </w:rPr>
        <w:t>6.6</w:t>
      </w:r>
      <w:r w:rsidRPr="004058ED">
        <w:rPr>
          <w:b/>
          <w:bCs/>
          <w:noProof/>
          <w:lang w:val="lt-LT"/>
        </w:rPr>
        <w:tab/>
      </w:r>
      <w:r w:rsidRPr="004058ED">
        <w:rPr>
          <w:b/>
          <w:bCs/>
          <w:lang w:val="lt-LT"/>
        </w:rPr>
        <w:t>Specialūs reikalavimai atliekoms tvarkyti ir vaistiniam preparatui ruošti</w:t>
      </w:r>
    </w:p>
    <w:p w14:paraId="469D5FBC" w14:textId="77777777" w:rsidR="00711BE0" w:rsidRPr="004058ED" w:rsidRDefault="00711BE0" w:rsidP="00711BE0">
      <w:pPr>
        <w:tabs>
          <w:tab w:val="clear" w:pos="567"/>
        </w:tabs>
        <w:spacing w:line="240" w:lineRule="auto"/>
        <w:rPr>
          <w:noProof/>
          <w:lang w:val="lt-LT"/>
        </w:rPr>
      </w:pPr>
    </w:p>
    <w:p w14:paraId="1E6E8731" w14:textId="77777777" w:rsidR="00711BE0" w:rsidRPr="004058ED" w:rsidRDefault="00711BE0" w:rsidP="00711BE0">
      <w:pPr>
        <w:rPr>
          <w:noProof/>
          <w:lang w:val="lt-LT"/>
        </w:rPr>
      </w:pPr>
      <w:r w:rsidRPr="004058ED">
        <w:rPr>
          <w:lang w:val="lt-LT"/>
        </w:rPr>
        <w:t xml:space="preserve">Šis </w:t>
      </w:r>
      <w:r>
        <w:rPr>
          <w:lang w:val="lt-LT"/>
        </w:rPr>
        <w:t>vaistinis preparatas</w:t>
      </w:r>
      <w:r w:rsidRPr="004058ED">
        <w:rPr>
          <w:lang w:val="lt-LT"/>
        </w:rPr>
        <w:t xml:space="preserve"> nesukelia drabužių ar odos spalvos pokyčių bei gali būti nuplautas naudojant muilą su vandeniu.</w:t>
      </w:r>
    </w:p>
    <w:p w14:paraId="114518C1" w14:textId="77777777" w:rsidR="00711BE0" w:rsidRPr="004058ED" w:rsidRDefault="00711BE0" w:rsidP="00711BE0">
      <w:pPr>
        <w:tabs>
          <w:tab w:val="clear" w:pos="567"/>
        </w:tabs>
        <w:spacing w:line="240" w:lineRule="auto"/>
        <w:rPr>
          <w:noProof/>
          <w:lang w:val="lt-LT"/>
        </w:rPr>
      </w:pPr>
    </w:p>
    <w:p w14:paraId="22D34F33" w14:textId="77777777" w:rsidR="00711BE0" w:rsidRPr="004058ED" w:rsidRDefault="00711BE0" w:rsidP="00711BE0">
      <w:pPr>
        <w:tabs>
          <w:tab w:val="clear" w:pos="567"/>
        </w:tabs>
        <w:spacing w:line="240" w:lineRule="auto"/>
        <w:rPr>
          <w:noProof/>
          <w:lang w:val="lt-LT"/>
        </w:rPr>
      </w:pPr>
    </w:p>
    <w:p w14:paraId="1F921C04" w14:textId="77777777" w:rsidR="00711BE0" w:rsidRPr="004058ED" w:rsidRDefault="00711BE0" w:rsidP="00711BE0">
      <w:pPr>
        <w:tabs>
          <w:tab w:val="clear" w:pos="567"/>
        </w:tabs>
        <w:spacing w:line="240" w:lineRule="auto"/>
        <w:ind w:left="567" w:hanging="567"/>
        <w:rPr>
          <w:noProof/>
          <w:lang w:val="lt-LT"/>
        </w:rPr>
      </w:pPr>
      <w:r w:rsidRPr="004058ED">
        <w:rPr>
          <w:b/>
          <w:bCs/>
          <w:noProof/>
          <w:lang w:val="lt-LT"/>
        </w:rPr>
        <w:t>7.</w:t>
      </w:r>
      <w:r w:rsidRPr="004058ED">
        <w:rPr>
          <w:b/>
          <w:bCs/>
          <w:noProof/>
          <w:lang w:val="lt-LT"/>
        </w:rPr>
        <w:tab/>
      </w:r>
      <w:r w:rsidRPr="00F50D3C">
        <w:rPr>
          <w:b/>
          <w:bCs/>
          <w:caps/>
          <w:noProof/>
          <w:lang w:val="lt-LT"/>
        </w:rPr>
        <w:t>REGISTRUOTOJAS</w:t>
      </w:r>
    </w:p>
    <w:p w14:paraId="434979AE" w14:textId="77777777" w:rsidR="00711BE0" w:rsidRPr="004058ED" w:rsidRDefault="00711BE0" w:rsidP="00711BE0">
      <w:pPr>
        <w:rPr>
          <w:noProof/>
          <w:lang w:val="lt-LT"/>
        </w:rPr>
      </w:pPr>
    </w:p>
    <w:p w14:paraId="78ADE07C" w14:textId="77777777" w:rsidR="00544E82" w:rsidRPr="00544E82" w:rsidRDefault="00544E82" w:rsidP="00544E82">
      <w:pPr>
        <w:tabs>
          <w:tab w:val="clear" w:pos="567"/>
        </w:tabs>
        <w:autoSpaceDE w:val="0"/>
        <w:autoSpaceDN w:val="0"/>
        <w:adjustRightInd w:val="0"/>
        <w:spacing w:line="240" w:lineRule="auto"/>
        <w:rPr>
          <w:rFonts w:ascii="TimesNewRoman" w:hAnsi="TimesNewRoman" w:cs="TimesNewRoman"/>
          <w:lang w:val="lt-LT" w:eastAsia="lt-LT"/>
        </w:rPr>
      </w:pPr>
      <w:r w:rsidRPr="00544E82">
        <w:rPr>
          <w:rFonts w:ascii="TimesNewRoman" w:hAnsi="TimesNewRoman" w:cs="TimesNewRoman"/>
          <w:lang w:val="lt-LT" w:eastAsia="lt-LT"/>
        </w:rPr>
        <w:t>Karo Pharma AB</w:t>
      </w:r>
    </w:p>
    <w:p w14:paraId="4189FEB1" w14:textId="77777777" w:rsidR="00544E82" w:rsidRPr="00544E82" w:rsidRDefault="00544E82" w:rsidP="00544E82">
      <w:pPr>
        <w:tabs>
          <w:tab w:val="clear" w:pos="567"/>
        </w:tabs>
        <w:autoSpaceDE w:val="0"/>
        <w:autoSpaceDN w:val="0"/>
        <w:adjustRightInd w:val="0"/>
        <w:spacing w:line="240" w:lineRule="auto"/>
        <w:rPr>
          <w:rFonts w:ascii="TimesNewRoman" w:hAnsi="TimesNewRoman" w:cs="TimesNewRoman"/>
          <w:lang w:val="lt-LT" w:eastAsia="lt-LT"/>
        </w:rPr>
      </w:pPr>
      <w:r w:rsidRPr="00544E82">
        <w:rPr>
          <w:rFonts w:ascii="TimesNewRoman" w:hAnsi="TimesNewRoman" w:cs="TimesNewRoman"/>
          <w:lang w:val="lt-LT" w:eastAsia="lt-LT"/>
        </w:rPr>
        <w:t>Box 16184</w:t>
      </w:r>
    </w:p>
    <w:p w14:paraId="65FC99B3" w14:textId="77777777" w:rsidR="00544E82" w:rsidRPr="00544E82" w:rsidRDefault="00544E82" w:rsidP="00544E82">
      <w:pPr>
        <w:tabs>
          <w:tab w:val="clear" w:pos="567"/>
        </w:tabs>
        <w:autoSpaceDE w:val="0"/>
        <w:autoSpaceDN w:val="0"/>
        <w:adjustRightInd w:val="0"/>
        <w:spacing w:line="240" w:lineRule="auto"/>
        <w:rPr>
          <w:rFonts w:ascii="TimesNewRoman" w:hAnsi="TimesNewRoman" w:cs="TimesNewRoman"/>
          <w:lang w:val="lt-LT" w:eastAsia="lt-LT"/>
        </w:rPr>
      </w:pPr>
      <w:r w:rsidRPr="00544E82">
        <w:rPr>
          <w:rFonts w:ascii="TimesNewRoman" w:hAnsi="TimesNewRoman" w:cs="TimesNewRoman"/>
          <w:lang w:val="lt-LT" w:eastAsia="lt-LT"/>
        </w:rPr>
        <w:t>103 24 Stockholm</w:t>
      </w:r>
    </w:p>
    <w:p w14:paraId="7F38B84B" w14:textId="26A15A38" w:rsidR="00711BE0" w:rsidRPr="004058ED" w:rsidRDefault="00544E82" w:rsidP="00544E82">
      <w:pPr>
        <w:tabs>
          <w:tab w:val="clear" w:pos="567"/>
        </w:tabs>
        <w:spacing w:line="240" w:lineRule="auto"/>
        <w:rPr>
          <w:noProof/>
          <w:lang w:val="lt-LT"/>
        </w:rPr>
      </w:pPr>
      <w:r w:rsidRPr="00544E82">
        <w:rPr>
          <w:rFonts w:ascii="TimesNewRoman" w:hAnsi="TimesNewRoman" w:cs="TimesNewRoman"/>
          <w:lang w:val="lt-LT" w:eastAsia="lt-LT"/>
        </w:rPr>
        <w:t>Švedija</w:t>
      </w:r>
    </w:p>
    <w:p w14:paraId="3E03203D" w14:textId="153A30B4" w:rsidR="00711BE0" w:rsidRDefault="00711BE0" w:rsidP="00711BE0">
      <w:pPr>
        <w:tabs>
          <w:tab w:val="clear" w:pos="567"/>
        </w:tabs>
        <w:spacing w:line="240" w:lineRule="auto"/>
        <w:rPr>
          <w:noProof/>
          <w:lang w:val="lt-LT"/>
        </w:rPr>
      </w:pPr>
    </w:p>
    <w:p w14:paraId="746B313E" w14:textId="77777777" w:rsidR="00544E82" w:rsidRPr="004058ED" w:rsidRDefault="00544E82" w:rsidP="00711BE0">
      <w:pPr>
        <w:tabs>
          <w:tab w:val="clear" w:pos="567"/>
        </w:tabs>
        <w:spacing w:line="240" w:lineRule="auto"/>
        <w:rPr>
          <w:noProof/>
          <w:lang w:val="lt-LT"/>
        </w:rPr>
      </w:pPr>
    </w:p>
    <w:p w14:paraId="18F89BE7" w14:textId="77777777" w:rsidR="00711BE0" w:rsidRPr="004058ED" w:rsidRDefault="00711BE0" w:rsidP="00711BE0">
      <w:pPr>
        <w:tabs>
          <w:tab w:val="clear" w:pos="567"/>
        </w:tabs>
        <w:spacing w:line="240" w:lineRule="auto"/>
        <w:ind w:left="567" w:hanging="567"/>
        <w:rPr>
          <w:b/>
          <w:bCs/>
          <w:noProof/>
          <w:lang w:val="lt-LT"/>
        </w:rPr>
      </w:pPr>
      <w:r w:rsidRPr="004058ED">
        <w:rPr>
          <w:b/>
          <w:bCs/>
          <w:noProof/>
          <w:lang w:val="lt-LT"/>
        </w:rPr>
        <w:t>8.</w:t>
      </w:r>
      <w:r w:rsidRPr="004058ED">
        <w:rPr>
          <w:b/>
          <w:bCs/>
          <w:noProof/>
          <w:lang w:val="lt-LT"/>
        </w:rPr>
        <w:tab/>
      </w:r>
      <w:r w:rsidRPr="00F50D3C">
        <w:t xml:space="preserve"> </w:t>
      </w:r>
      <w:r w:rsidRPr="00F50D3C">
        <w:rPr>
          <w:b/>
          <w:bCs/>
          <w:caps/>
          <w:noProof/>
          <w:lang w:val="lt-LT"/>
        </w:rPr>
        <w:t xml:space="preserve">REGISTRACIJOS </w:t>
      </w:r>
      <w:r w:rsidRPr="004058ED">
        <w:rPr>
          <w:b/>
          <w:bCs/>
          <w:noProof/>
          <w:lang w:val="lt-LT"/>
        </w:rPr>
        <w:t>PAŽYMĖJIMO</w:t>
      </w:r>
      <w:r w:rsidRPr="004058ED">
        <w:rPr>
          <w:b/>
          <w:bCs/>
          <w:caps/>
          <w:noProof/>
          <w:lang w:val="lt-LT"/>
        </w:rPr>
        <w:t xml:space="preserve"> numeris</w:t>
      </w:r>
      <w:r w:rsidRPr="004058ED">
        <w:rPr>
          <w:b/>
          <w:bCs/>
          <w:noProof/>
          <w:lang w:val="lt-LT"/>
        </w:rPr>
        <w:t xml:space="preserve"> (-IAI)</w:t>
      </w:r>
    </w:p>
    <w:p w14:paraId="1481BB4C" w14:textId="77777777" w:rsidR="00711BE0" w:rsidRPr="004058ED" w:rsidRDefault="00711BE0" w:rsidP="00711BE0">
      <w:pPr>
        <w:tabs>
          <w:tab w:val="clear" w:pos="567"/>
        </w:tabs>
        <w:spacing w:line="240" w:lineRule="auto"/>
        <w:rPr>
          <w:noProof/>
          <w:lang w:val="lt-LT"/>
        </w:rPr>
      </w:pPr>
    </w:p>
    <w:p w14:paraId="4FFB05EF" w14:textId="77777777" w:rsidR="00711BE0" w:rsidRPr="004058ED" w:rsidRDefault="00711BE0" w:rsidP="00711BE0">
      <w:pPr>
        <w:tabs>
          <w:tab w:val="clear" w:pos="567"/>
        </w:tabs>
        <w:spacing w:line="240" w:lineRule="auto"/>
        <w:rPr>
          <w:lang w:val="lt-LT"/>
        </w:rPr>
      </w:pPr>
      <w:r w:rsidRPr="004058ED">
        <w:rPr>
          <w:lang w:val="lt-LT"/>
        </w:rPr>
        <w:t>LT/1/94/0657/001</w:t>
      </w:r>
    </w:p>
    <w:p w14:paraId="6C1F8BEC" w14:textId="77777777" w:rsidR="00711BE0" w:rsidRPr="004058ED" w:rsidRDefault="00711BE0" w:rsidP="00711BE0">
      <w:pPr>
        <w:tabs>
          <w:tab w:val="clear" w:pos="567"/>
        </w:tabs>
        <w:spacing w:line="240" w:lineRule="auto"/>
        <w:rPr>
          <w:noProof/>
          <w:lang w:val="lt-LT"/>
        </w:rPr>
      </w:pPr>
      <w:r w:rsidRPr="004058ED">
        <w:rPr>
          <w:lang w:val="lt-LT"/>
        </w:rPr>
        <w:t>LT/1/94/0657/002</w:t>
      </w:r>
    </w:p>
    <w:p w14:paraId="1147BE5E" w14:textId="77777777" w:rsidR="00711BE0" w:rsidRPr="004058ED" w:rsidRDefault="00711BE0" w:rsidP="00711BE0">
      <w:pPr>
        <w:tabs>
          <w:tab w:val="clear" w:pos="567"/>
        </w:tabs>
        <w:spacing w:line="240" w:lineRule="auto"/>
        <w:rPr>
          <w:noProof/>
          <w:lang w:val="lt-LT"/>
        </w:rPr>
      </w:pPr>
    </w:p>
    <w:p w14:paraId="085EE9B4" w14:textId="77777777" w:rsidR="00711BE0" w:rsidRPr="004058ED" w:rsidRDefault="00711BE0" w:rsidP="00711BE0">
      <w:pPr>
        <w:tabs>
          <w:tab w:val="clear" w:pos="567"/>
        </w:tabs>
        <w:spacing w:line="240" w:lineRule="auto"/>
        <w:rPr>
          <w:noProof/>
          <w:lang w:val="lt-LT"/>
        </w:rPr>
      </w:pPr>
    </w:p>
    <w:p w14:paraId="3C3851CB" w14:textId="77777777" w:rsidR="00711BE0" w:rsidRPr="004058ED" w:rsidRDefault="00711BE0" w:rsidP="00711BE0">
      <w:pPr>
        <w:tabs>
          <w:tab w:val="clear" w:pos="567"/>
        </w:tabs>
        <w:spacing w:line="240" w:lineRule="auto"/>
        <w:ind w:left="567" w:hanging="567"/>
        <w:rPr>
          <w:noProof/>
          <w:lang w:val="lt-LT"/>
        </w:rPr>
      </w:pPr>
      <w:r w:rsidRPr="004058ED">
        <w:rPr>
          <w:b/>
          <w:bCs/>
          <w:noProof/>
          <w:lang w:val="lt-LT"/>
        </w:rPr>
        <w:t>9.</w:t>
      </w:r>
      <w:r w:rsidRPr="004058ED">
        <w:rPr>
          <w:b/>
          <w:bCs/>
          <w:noProof/>
          <w:lang w:val="lt-LT"/>
        </w:rPr>
        <w:tab/>
      </w:r>
      <w:r w:rsidRPr="00F50D3C">
        <w:rPr>
          <w:b/>
          <w:bCs/>
          <w:caps/>
          <w:noProof/>
          <w:lang w:val="lt-LT"/>
        </w:rPr>
        <w:t>REGISTRAVIMO / PERREGISTRAVIMO</w:t>
      </w:r>
      <w:r w:rsidRPr="004058ED">
        <w:rPr>
          <w:b/>
          <w:bCs/>
          <w:caps/>
          <w:noProof/>
          <w:lang w:val="lt-LT"/>
        </w:rPr>
        <w:t xml:space="preserve"> DATA</w:t>
      </w:r>
    </w:p>
    <w:p w14:paraId="57A6A373" w14:textId="77777777" w:rsidR="00711BE0" w:rsidRPr="004058ED" w:rsidRDefault="00711BE0" w:rsidP="00711BE0">
      <w:pPr>
        <w:tabs>
          <w:tab w:val="clear" w:pos="567"/>
        </w:tabs>
        <w:spacing w:line="240" w:lineRule="auto"/>
        <w:rPr>
          <w:noProof/>
          <w:lang w:val="lt-LT"/>
        </w:rPr>
      </w:pPr>
    </w:p>
    <w:p w14:paraId="2ED9504A" w14:textId="77777777" w:rsidR="00711BE0" w:rsidRPr="004058ED" w:rsidRDefault="00711BE0" w:rsidP="00711BE0">
      <w:pPr>
        <w:tabs>
          <w:tab w:val="clear" w:pos="567"/>
        </w:tabs>
        <w:spacing w:line="240" w:lineRule="auto"/>
        <w:rPr>
          <w:noProof/>
          <w:snapToGrid w:val="0"/>
          <w:lang w:val="lt-LT"/>
        </w:rPr>
      </w:pPr>
      <w:r w:rsidRPr="00F50D3C">
        <w:rPr>
          <w:noProof/>
          <w:snapToGrid w:val="0"/>
          <w:lang w:val="lt-LT"/>
        </w:rPr>
        <w:t>Registravimo data</w:t>
      </w:r>
      <w:r>
        <w:rPr>
          <w:noProof/>
          <w:snapToGrid w:val="0"/>
          <w:lang w:val="lt-LT"/>
        </w:rPr>
        <w:t>:</w:t>
      </w:r>
      <w:r w:rsidRPr="004058ED">
        <w:rPr>
          <w:noProof/>
          <w:snapToGrid w:val="0"/>
          <w:lang w:val="lt-LT"/>
        </w:rPr>
        <w:t xml:space="preserve"> 1994 m. birželio 22 d.</w:t>
      </w:r>
    </w:p>
    <w:p w14:paraId="61E9F4BB" w14:textId="77777777" w:rsidR="00711BE0" w:rsidRPr="004058ED" w:rsidRDefault="00711BE0" w:rsidP="00711BE0">
      <w:pPr>
        <w:tabs>
          <w:tab w:val="clear" w:pos="567"/>
        </w:tabs>
        <w:spacing w:line="240" w:lineRule="auto"/>
        <w:rPr>
          <w:noProof/>
          <w:lang w:val="lt-LT"/>
        </w:rPr>
      </w:pPr>
      <w:r w:rsidRPr="005668E6">
        <w:rPr>
          <w:noProof/>
          <w:snapToGrid w:val="0"/>
          <w:lang w:val="lt-LT"/>
        </w:rPr>
        <w:t>Paskutinio perregistravimo data</w:t>
      </w:r>
      <w:r>
        <w:rPr>
          <w:noProof/>
          <w:snapToGrid w:val="0"/>
          <w:lang w:val="lt-LT"/>
        </w:rPr>
        <w:t>:</w:t>
      </w:r>
      <w:r w:rsidRPr="004058ED">
        <w:rPr>
          <w:noProof/>
          <w:snapToGrid w:val="0"/>
          <w:lang w:val="lt-LT"/>
        </w:rPr>
        <w:t xml:space="preserve"> 2007 m. vasario 22 d.</w:t>
      </w:r>
    </w:p>
    <w:p w14:paraId="675E9F92" w14:textId="77777777" w:rsidR="00711BE0" w:rsidRPr="004058ED" w:rsidRDefault="00711BE0" w:rsidP="00711BE0">
      <w:pPr>
        <w:tabs>
          <w:tab w:val="clear" w:pos="567"/>
        </w:tabs>
        <w:spacing w:line="240" w:lineRule="auto"/>
        <w:rPr>
          <w:noProof/>
          <w:lang w:val="lt-LT"/>
        </w:rPr>
      </w:pPr>
    </w:p>
    <w:p w14:paraId="341C849F" w14:textId="77777777" w:rsidR="00711BE0" w:rsidRPr="004058ED" w:rsidRDefault="00711BE0" w:rsidP="00711BE0">
      <w:pPr>
        <w:tabs>
          <w:tab w:val="clear" w:pos="567"/>
        </w:tabs>
        <w:spacing w:line="240" w:lineRule="auto"/>
        <w:rPr>
          <w:noProof/>
          <w:lang w:val="lt-LT"/>
        </w:rPr>
      </w:pPr>
    </w:p>
    <w:p w14:paraId="4518A6C5" w14:textId="77777777" w:rsidR="00711BE0" w:rsidRPr="004058ED" w:rsidRDefault="00711BE0" w:rsidP="00711BE0">
      <w:pPr>
        <w:tabs>
          <w:tab w:val="clear" w:pos="567"/>
        </w:tabs>
        <w:spacing w:line="240" w:lineRule="auto"/>
        <w:ind w:left="567" w:hanging="567"/>
        <w:rPr>
          <w:b/>
          <w:bCs/>
          <w:noProof/>
          <w:lang w:val="lt-LT"/>
        </w:rPr>
      </w:pPr>
      <w:r w:rsidRPr="004058ED">
        <w:rPr>
          <w:b/>
          <w:bCs/>
          <w:noProof/>
          <w:lang w:val="lt-LT"/>
        </w:rPr>
        <w:t>10.</w:t>
      </w:r>
      <w:r w:rsidRPr="004058ED">
        <w:rPr>
          <w:b/>
          <w:bCs/>
          <w:noProof/>
          <w:lang w:val="lt-LT"/>
        </w:rPr>
        <w:tab/>
      </w:r>
      <w:r w:rsidRPr="004058ED">
        <w:rPr>
          <w:b/>
          <w:bCs/>
          <w:caps/>
          <w:noProof/>
          <w:lang w:val="lt-LT"/>
        </w:rPr>
        <w:t>teksto peržiūros data</w:t>
      </w:r>
    </w:p>
    <w:p w14:paraId="5DC2B9B1" w14:textId="77777777" w:rsidR="00711BE0" w:rsidRPr="004058ED" w:rsidRDefault="00711BE0" w:rsidP="00711BE0">
      <w:pPr>
        <w:rPr>
          <w:noProof/>
          <w:lang w:val="lt-LT"/>
        </w:rPr>
      </w:pPr>
    </w:p>
    <w:p w14:paraId="3B685199" w14:textId="67159605" w:rsidR="00711BE0" w:rsidRDefault="00544E82" w:rsidP="00711BE0">
      <w:pPr>
        <w:tabs>
          <w:tab w:val="clear" w:pos="567"/>
          <w:tab w:val="left" w:pos="0"/>
        </w:tabs>
        <w:rPr>
          <w:noProof/>
          <w:lang w:val="lt-LT"/>
        </w:rPr>
      </w:pPr>
      <w:r>
        <w:rPr>
          <w:noProof/>
          <w:lang w:val="lt-LT"/>
        </w:rPr>
        <w:t>2021 m. liepos 12 d.</w:t>
      </w:r>
    </w:p>
    <w:p w14:paraId="01EB5500" w14:textId="77777777" w:rsidR="00B03298" w:rsidRDefault="00B03298" w:rsidP="00711BE0">
      <w:pPr>
        <w:tabs>
          <w:tab w:val="clear" w:pos="567"/>
          <w:tab w:val="left" w:pos="0"/>
        </w:tabs>
        <w:rPr>
          <w:noProof/>
          <w:lang w:val="lt-LT"/>
        </w:rPr>
      </w:pPr>
    </w:p>
    <w:p w14:paraId="2C0F3FE3" w14:textId="77777777" w:rsidR="00711BE0" w:rsidRPr="004058ED" w:rsidRDefault="00711BE0" w:rsidP="00711BE0">
      <w:pPr>
        <w:tabs>
          <w:tab w:val="clear" w:pos="567"/>
          <w:tab w:val="left" w:pos="0"/>
        </w:tabs>
        <w:rPr>
          <w:lang w:val="lt-LT"/>
        </w:rPr>
      </w:pPr>
      <w:r w:rsidRPr="004058ED">
        <w:rPr>
          <w:noProof/>
          <w:lang w:val="lt-LT"/>
        </w:rPr>
        <w:t>Išsami informacija apie šį vaistinį preparatą</w:t>
      </w:r>
      <w:r w:rsidRPr="004058ED">
        <w:rPr>
          <w:lang w:val="lt-LT"/>
        </w:rPr>
        <w:t xml:space="preserve"> pateikiama Valstybinės vaistų kontrolės tarnybos prie Lietuvos Respublikos sveikatos apsaugos ministerijos tinklalapyje </w:t>
      </w:r>
      <w:r w:rsidRPr="004058ED">
        <w:rPr>
          <w:color w:val="0000FF"/>
          <w:u w:val="single"/>
          <w:lang w:val="lt-LT"/>
        </w:rPr>
        <w:t>http://www.vvkt.lt/</w:t>
      </w:r>
      <w:r w:rsidRPr="004058ED">
        <w:rPr>
          <w:lang w:val="lt-LT"/>
        </w:rPr>
        <w:t xml:space="preserve">. </w:t>
      </w:r>
    </w:p>
    <w:p w14:paraId="6012B11E" w14:textId="77777777" w:rsidR="00711BE0" w:rsidRPr="004058ED" w:rsidRDefault="00711BE0" w:rsidP="00711BE0">
      <w:pPr>
        <w:pStyle w:val="BTEMEASMCA"/>
        <w:rPr>
          <w:color w:val="0000FF"/>
        </w:rPr>
      </w:pPr>
    </w:p>
    <w:p w14:paraId="525141A0" w14:textId="27C9A7D7" w:rsidR="00711BE0" w:rsidRPr="004058ED" w:rsidRDefault="00711BE0" w:rsidP="007C6BE3">
      <w:pPr>
        <w:rPr>
          <w:noProof/>
          <w:lang w:val="lt-LT"/>
        </w:rPr>
      </w:pPr>
    </w:p>
    <w:p w14:paraId="124F70AB" w14:textId="15AA490D" w:rsidR="00DD5683" w:rsidRDefault="00DD5683">
      <w:pPr>
        <w:tabs>
          <w:tab w:val="clear" w:pos="567"/>
        </w:tabs>
        <w:spacing w:line="240" w:lineRule="auto"/>
        <w:rPr>
          <w:noProof/>
          <w:lang w:val="lt-LT"/>
        </w:rPr>
      </w:pPr>
      <w:r>
        <w:rPr>
          <w:noProof/>
          <w:lang w:val="lt-LT"/>
        </w:rPr>
        <w:br w:type="page"/>
      </w:r>
    </w:p>
    <w:p w14:paraId="40C12C53" w14:textId="36F06815" w:rsidR="00711BE0" w:rsidRDefault="00711BE0" w:rsidP="00711BE0">
      <w:pPr>
        <w:tabs>
          <w:tab w:val="clear" w:pos="567"/>
        </w:tabs>
        <w:spacing w:line="240" w:lineRule="auto"/>
        <w:rPr>
          <w:noProof/>
          <w:lang w:val="lt-LT"/>
        </w:rPr>
      </w:pPr>
    </w:p>
    <w:p w14:paraId="3FD5C898" w14:textId="0B37B4F0" w:rsidR="00DD5683" w:rsidRDefault="00DD5683" w:rsidP="00711BE0">
      <w:pPr>
        <w:tabs>
          <w:tab w:val="clear" w:pos="567"/>
        </w:tabs>
        <w:spacing w:line="240" w:lineRule="auto"/>
        <w:rPr>
          <w:noProof/>
          <w:lang w:val="lt-LT"/>
        </w:rPr>
      </w:pPr>
    </w:p>
    <w:p w14:paraId="73251DA5" w14:textId="6AB47A96" w:rsidR="00DD5683" w:rsidRDefault="00DD5683" w:rsidP="00711BE0">
      <w:pPr>
        <w:tabs>
          <w:tab w:val="clear" w:pos="567"/>
        </w:tabs>
        <w:spacing w:line="240" w:lineRule="auto"/>
        <w:rPr>
          <w:noProof/>
          <w:lang w:val="lt-LT"/>
        </w:rPr>
      </w:pPr>
    </w:p>
    <w:p w14:paraId="28CFB28C" w14:textId="6B7B69FF" w:rsidR="00DD5683" w:rsidRDefault="00DD5683" w:rsidP="00711BE0">
      <w:pPr>
        <w:tabs>
          <w:tab w:val="clear" w:pos="567"/>
        </w:tabs>
        <w:spacing w:line="240" w:lineRule="auto"/>
        <w:rPr>
          <w:noProof/>
          <w:lang w:val="lt-LT"/>
        </w:rPr>
      </w:pPr>
    </w:p>
    <w:p w14:paraId="789E425C" w14:textId="383C34EC" w:rsidR="00DD5683" w:rsidRDefault="00DD5683" w:rsidP="00711BE0">
      <w:pPr>
        <w:tabs>
          <w:tab w:val="clear" w:pos="567"/>
        </w:tabs>
        <w:spacing w:line="240" w:lineRule="auto"/>
        <w:rPr>
          <w:noProof/>
          <w:lang w:val="lt-LT"/>
        </w:rPr>
      </w:pPr>
    </w:p>
    <w:p w14:paraId="78C72251" w14:textId="541F2883" w:rsidR="00DD5683" w:rsidRDefault="00DD5683" w:rsidP="00711BE0">
      <w:pPr>
        <w:tabs>
          <w:tab w:val="clear" w:pos="567"/>
        </w:tabs>
        <w:spacing w:line="240" w:lineRule="auto"/>
        <w:rPr>
          <w:noProof/>
          <w:lang w:val="lt-LT"/>
        </w:rPr>
      </w:pPr>
    </w:p>
    <w:p w14:paraId="4A62047A" w14:textId="7D733C9E" w:rsidR="00DD5683" w:rsidRDefault="00DD5683" w:rsidP="00711BE0">
      <w:pPr>
        <w:tabs>
          <w:tab w:val="clear" w:pos="567"/>
        </w:tabs>
        <w:spacing w:line="240" w:lineRule="auto"/>
        <w:rPr>
          <w:noProof/>
          <w:lang w:val="lt-LT"/>
        </w:rPr>
      </w:pPr>
    </w:p>
    <w:p w14:paraId="48E96A64" w14:textId="0B07F935" w:rsidR="00DD5683" w:rsidRDefault="00DD5683" w:rsidP="00711BE0">
      <w:pPr>
        <w:tabs>
          <w:tab w:val="clear" w:pos="567"/>
        </w:tabs>
        <w:spacing w:line="240" w:lineRule="auto"/>
        <w:rPr>
          <w:noProof/>
          <w:lang w:val="lt-LT"/>
        </w:rPr>
      </w:pPr>
    </w:p>
    <w:p w14:paraId="4BF0189B" w14:textId="06EC7B87" w:rsidR="00DD5683" w:rsidRDefault="00DD5683" w:rsidP="00711BE0">
      <w:pPr>
        <w:tabs>
          <w:tab w:val="clear" w:pos="567"/>
        </w:tabs>
        <w:spacing w:line="240" w:lineRule="auto"/>
        <w:rPr>
          <w:noProof/>
          <w:lang w:val="lt-LT"/>
        </w:rPr>
      </w:pPr>
    </w:p>
    <w:p w14:paraId="394BB127" w14:textId="37DEF00E" w:rsidR="00DD5683" w:rsidRDefault="00DD5683" w:rsidP="00711BE0">
      <w:pPr>
        <w:tabs>
          <w:tab w:val="clear" w:pos="567"/>
        </w:tabs>
        <w:spacing w:line="240" w:lineRule="auto"/>
        <w:rPr>
          <w:noProof/>
          <w:lang w:val="lt-LT"/>
        </w:rPr>
      </w:pPr>
    </w:p>
    <w:p w14:paraId="7EAC24B8" w14:textId="0472AF46" w:rsidR="00DD5683" w:rsidRDefault="00DD5683" w:rsidP="00711BE0">
      <w:pPr>
        <w:tabs>
          <w:tab w:val="clear" w:pos="567"/>
        </w:tabs>
        <w:spacing w:line="240" w:lineRule="auto"/>
        <w:rPr>
          <w:noProof/>
          <w:lang w:val="lt-LT"/>
        </w:rPr>
      </w:pPr>
    </w:p>
    <w:p w14:paraId="3EBAB91E" w14:textId="6721B2B8" w:rsidR="00DD5683" w:rsidRDefault="00DD5683" w:rsidP="00711BE0">
      <w:pPr>
        <w:tabs>
          <w:tab w:val="clear" w:pos="567"/>
        </w:tabs>
        <w:spacing w:line="240" w:lineRule="auto"/>
        <w:rPr>
          <w:noProof/>
          <w:lang w:val="lt-LT"/>
        </w:rPr>
      </w:pPr>
    </w:p>
    <w:p w14:paraId="12D220BA" w14:textId="44D8F850" w:rsidR="00DD5683" w:rsidRDefault="00DD5683" w:rsidP="00711BE0">
      <w:pPr>
        <w:tabs>
          <w:tab w:val="clear" w:pos="567"/>
        </w:tabs>
        <w:spacing w:line="240" w:lineRule="auto"/>
        <w:rPr>
          <w:noProof/>
          <w:lang w:val="lt-LT"/>
        </w:rPr>
      </w:pPr>
    </w:p>
    <w:p w14:paraId="52BAEAA1" w14:textId="2C5C9CB8" w:rsidR="00DD5683" w:rsidRDefault="00DD5683" w:rsidP="00711BE0">
      <w:pPr>
        <w:tabs>
          <w:tab w:val="clear" w:pos="567"/>
        </w:tabs>
        <w:spacing w:line="240" w:lineRule="auto"/>
        <w:rPr>
          <w:noProof/>
          <w:lang w:val="lt-LT"/>
        </w:rPr>
      </w:pPr>
    </w:p>
    <w:p w14:paraId="77F50965" w14:textId="7CC76F15" w:rsidR="00DD5683" w:rsidRDefault="00DD5683" w:rsidP="00711BE0">
      <w:pPr>
        <w:tabs>
          <w:tab w:val="clear" w:pos="567"/>
        </w:tabs>
        <w:spacing w:line="240" w:lineRule="auto"/>
        <w:rPr>
          <w:noProof/>
          <w:lang w:val="lt-LT"/>
        </w:rPr>
      </w:pPr>
    </w:p>
    <w:p w14:paraId="09FD8280" w14:textId="2489B1CE" w:rsidR="00DD5683" w:rsidRDefault="00DD5683" w:rsidP="00711BE0">
      <w:pPr>
        <w:tabs>
          <w:tab w:val="clear" w:pos="567"/>
        </w:tabs>
        <w:spacing w:line="240" w:lineRule="auto"/>
        <w:rPr>
          <w:noProof/>
          <w:lang w:val="lt-LT"/>
        </w:rPr>
      </w:pPr>
    </w:p>
    <w:p w14:paraId="5176E5D4" w14:textId="5F336C84" w:rsidR="00DD5683" w:rsidRDefault="00DD5683" w:rsidP="00711BE0">
      <w:pPr>
        <w:tabs>
          <w:tab w:val="clear" w:pos="567"/>
        </w:tabs>
        <w:spacing w:line="240" w:lineRule="auto"/>
        <w:rPr>
          <w:noProof/>
          <w:lang w:val="lt-LT"/>
        </w:rPr>
      </w:pPr>
    </w:p>
    <w:p w14:paraId="52D6DCD1" w14:textId="392AF6B9" w:rsidR="00DD5683" w:rsidRDefault="00DD5683" w:rsidP="00711BE0">
      <w:pPr>
        <w:tabs>
          <w:tab w:val="clear" w:pos="567"/>
        </w:tabs>
        <w:spacing w:line="240" w:lineRule="auto"/>
        <w:rPr>
          <w:noProof/>
          <w:lang w:val="lt-LT"/>
        </w:rPr>
      </w:pPr>
    </w:p>
    <w:p w14:paraId="4047E3DC" w14:textId="2BB7E653" w:rsidR="00DD5683" w:rsidRDefault="00DD5683" w:rsidP="00711BE0">
      <w:pPr>
        <w:tabs>
          <w:tab w:val="clear" w:pos="567"/>
        </w:tabs>
        <w:spacing w:line="240" w:lineRule="auto"/>
        <w:rPr>
          <w:noProof/>
          <w:lang w:val="lt-LT"/>
        </w:rPr>
      </w:pPr>
    </w:p>
    <w:p w14:paraId="5758E0BC" w14:textId="77777777" w:rsidR="00894D79" w:rsidRDefault="00894D79" w:rsidP="00DD5683">
      <w:pPr>
        <w:jc w:val="center"/>
        <w:rPr>
          <w:b/>
          <w:bCs/>
          <w:noProof/>
          <w:lang w:val="lt-LT"/>
        </w:rPr>
      </w:pPr>
    </w:p>
    <w:p w14:paraId="623BBBED" w14:textId="77777777" w:rsidR="00894D79" w:rsidRDefault="00894D79" w:rsidP="00DD5683">
      <w:pPr>
        <w:jc w:val="center"/>
        <w:rPr>
          <w:b/>
          <w:bCs/>
          <w:noProof/>
          <w:lang w:val="lt-LT"/>
        </w:rPr>
      </w:pPr>
    </w:p>
    <w:p w14:paraId="6DF78622" w14:textId="77777777" w:rsidR="00894D79" w:rsidRDefault="00894D79" w:rsidP="00DD5683">
      <w:pPr>
        <w:jc w:val="center"/>
        <w:rPr>
          <w:b/>
          <w:bCs/>
          <w:noProof/>
          <w:lang w:val="lt-LT"/>
        </w:rPr>
      </w:pPr>
    </w:p>
    <w:p w14:paraId="2EE72EC8" w14:textId="77777777" w:rsidR="00894D79" w:rsidRDefault="00894D79" w:rsidP="00DD5683">
      <w:pPr>
        <w:jc w:val="center"/>
        <w:rPr>
          <w:b/>
          <w:bCs/>
          <w:noProof/>
          <w:lang w:val="lt-LT"/>
        </w:rPr>
      </w:pPr>
    </w:p>
    <w:p w14:paraId="46AA3B49" w14:textId="4BE1C248" w:rsidR="00DD5683" w:rsidRPr="004058ED" w:rsidRDefault="00DD5683" w:rsidP="00DD5683">
      <w:pPr>
        <w:jc w:val="center"/>
        <w:rPr>
          <w:b/>
          <w:bCs/>
          <w:noProof/>
          <w:lang w:val="lt-LT"/>
        </w:rPr>
      </w:pPr>
      <w:r w:rsidRPr="004058ED">
        <w:rPr>
          <w:b/>
          <w:bCs/>
          <w:noProof/>
          <w:lang w:val="lt-LT"/>
        </w:rPr>
        <w:t>II PRIEDAS</w:t>
      </w:r>
    </w:p>
    <w:p w14:paraId="0BB147C0" w14:textId="77777777" w:rsidR="00DD5683" w:rsidRPr="004058ED" w:rsidRDefault="00DD5683" w:rsidP="00DD5683">
      <w:pPr>
        <w:pStyle w:val="TTEMEASMCA"/>
        <w:rPr>
          <w:lang w:val="lt-LT"/>
        </w:rPr>
      </w:pPr>
    </w:p>
    <w:p w14:paraId="2B1A3744" w14:textId="77777777" w:rsidR="00DD5683" w:rsidRPr="004058ED" w:rsidRDefault="00DD5683" w:rsidP="00DD5683">
      <w:pPr>
        <w:pStyle w:val="TTEMEASMCA"/>
        <w:rPr>
          <w:lang w:val="lt-LT"/>
        </w:rPr>
      </w:pPr>
      <w:r w:rsidRPr="005668E6">
        <w:rPr>
          <w:lang w:val="lt-LT"/>
        </w:rPr>
        <w:t>registracijos</w:t>
      </w:r>
      <w:r w:rsidRPr="004058ED">
        <w:rPr>
          <w:lang w:val="lt-LT"/>
        </w:rPr>
        <w:t xml:space="preserve"> SĄLYGOS</w:t>
      </w:r>
    </w:p>
    <w:p w14:paraId="27C6ED1E" w14:textId="77777777" w:rsidR="00DD5683" w:rsidRPr="004058ED" w:rsidRDefault="00DD5683" w:rsidP="00DD5683">
      <w:pPr>
        <w:ind w:left="1701" w:right="1416" w:hanging="567"/>
        <w:rPr>
          <w:noProof/>
          <w:lang w:val="lt-LT"/>
        </w:rPr>
      </w:pPr>
    </w:p>
    <w:p w14:paraId="15836155" w14:textId="77777777" w:rsidR="00DD5683" w:rsidRPr="004058ED" w:rsidRDefault="00DD5683" w:rsidP="00DD5683">
      <w:pPr>
        <w:ind w:left="1701" w:right="881" w:hanging="708"/>
        <w:rPr>
          <w:b/>
          <w:bCs/>
          <w:noProof/>
          <w:lang w:val="lt-LT"/>
        </w:rPr>
      </w:pPr>
      <w:r w:rsidRPr="004058ED">
        <w:rPr>
          <w:b/>
          <w:bCs/>
          <w:noProof/>
          <w:lang w:val="lt-LT"/>
        </w:rPr>
        <w:t>A.</w:t>
      </w:r>
      <w:r w:rsidRPr="004058ED">
        <w:rPr>
          <w:b/>
          <w:bCs/>
          <w:noProof/>
          <w:lang w:val="lt-LT"/>
        </w:rPr>
        <w:tab/>
        <w:t>GAMINTOJAS (-AI), ATSAKINGAS (-I) UŽ SERIJŲ IŠLEIDIMĄ</w:t>
      </w:r>
    </w:p>
    <w:p w14:paraId="6C39ADA7" w14:textId="77777777" w:rsidR="00DD5683" w:rsidRPr="004058ED" w:rsidRDefault="00DD5683" w:rsidP="00DD5683">
      <w:pPr>
        <w:ind w:left="567" w:hanging="567"/>
        <w:rPr>
          <w:noProof/>
          <w:lang w:val="lt-LT"/>
        </w:rPr>
      </w:pPr>
    </w:p>
    <w:p w14:paraId="7BC7CD36" w14:textId="77777777" w:rsidR="00DD5683" w:rsidRPr="004058ED" w:rsidRDefault="00DD5683" w:rsidP="00DD5683">
      <w:pPr>
        <w:ind w:left="1701" w:right="1416" w:hanging="708"/>
        <w:rPr>
          <w:b/>
          <w:bCs/>
          <w:noProof/>
          <w:lang w:val="lt-LT"/>
        </w:rPr>
      </w:pPr>
      <w:r w:rsidRPr="004058ED">
        <w:rPr>
          <w:b/>
          <w:bCs/>
          <w:noProof/>
          <w:lang w:val="lt-LT"/>
        </w:rPr>
        <w:t>B.</w:t>
      </w:r>
      <w:r w:rsidRPr="004058ED">
        <w:rPr>
          <w:b/>
          <w:bCs/>
          <w:noProof/>
          <w:lang w:val="lt-LT"/>
        </w:rPr>
        <w:tab/>
      </w:r>
      <w:r w:rsidRPr="004058ED">
        <w:rPr>
          <w:b/>
          <w:bCs/>
          <w:lang w:val="lt-LT"/>
        </w:rPr>
        <w:t>TIEKIMO IR VARTOJIMO SĄLYGOS AR APRIBOJIMAI</w:t>
      </w:r>
    </w:p>
    <w:p w14:paraId="3B188009" w14:textId="77777777" w:rsidR="00DD5683" w:rsidRPr="004058ED" w:rsidRDefault="00DD5683" w:rsidP="00DD5683">
      <w:pPr>
        <w:ind w:left="567" w:hanging="567"/>
        <w:rPr>
          <w:noProof/>
          <w:lang w:val="lt-LT"/>
        </w:rPr>
      </w:pPr>
    </w:p>
    <w:p w14:paraId="35F4B701" w14:textId="77777777" w:rsidR="00DD5683" w:rsidRPr="004058ED" w:rsidRDefault="00DD5683" w:rsidP="00DD5683">
      <w:pPr>
        <w:ind w:left="1701" w:right="1558" w:hanging="850"/>
        <w:rPr>
          <w:b/>
          <w:bCs/>
          <w:noProof/>
          <w:lang w:val="lt-LT"/>
        </w:rPr>
      </w:pPr>
    </w:p>
    <w:p w14:paraId="081D841F" w14:textId="77777777" w:rsidR="00DD5683" w:rsidRPr="004058ED" w:rsidRDefault="00DD5683" w:rsidP="00DD5683">
      <w:pPr>
        <w:ind w:left="567" w:hanging="567"/>
        <w:rPr>
          <w:noProof/>
          <w:lang w:val="lt-LT"/>
        </w:rPr>
      </w:pPr>
      <w:r w:rsidRPr="004058ED">
        <w:rPr>
          <w:noProof/>
          <w:lang w:val="lt-LT"/>
        </w:rPr>
        <w:br w:type="page"/>
      </w:r>
      <w:r w:rsidRPr="004058ED">
        <w:rPr>
          <w:b/>
          <w:bCs/>
          <w:noProof/>
          <w:lang w:val="lt-LT"/>
        </w:rPr>
        <w:lastRenderedPageBreak/>
        <w:t>A.</w:t>
      </w:r>
      <w:r w:rsidRPr="004058ED">
        <w:rPr>
          <w:b/>
          <w:bCs/>
          <w:noProof/>
          <w:lang w:val="lt-LT"/>
        </w:rPr>
        <w:tab/>
        <w:t>GAMINTOJAS (-AI), ATSAKINGAS (-I) UŽ SERIJŲ IŠLEIDIMĄ</w:t>
      </w:r>
    </w:p>
    <w:p w14:paraId="6F625C2C" w14:textId="77777777" w:rsidR="00DD5683" w:rsidRPr="004058ED" w:rsidRDefault="00DD5683" w:rsidP="00DD5683">
      <w:pPr>
        <w:ind w:left="567" w:hanging="567"/>
        <w:rPr>
          <w:noProof/>
          <w:lang w:val="lt-LT"/>
        </w:rPr>
      </w:pPr>
    </w:p>
    <w:p w14:paraId="2B76E5B1" w14:textId="77777777" w:rsidR="00DD5683" w:rsidRPr="004058ED" w:rsidRDefault="00DD5683" w:rsidP="00DD5683">
      <w:pPr>
        <w:jc w:val="both"/>
        <w:rPr>
          <w:noProof/>
          <w:lang w:val="lt-LT"/>
        </w:rPr>
      </w:pPr>
      <w:r w:rsidRPr="004058ED">
        <w:rPr>
          <w:noProof/>
          <w:u w:val="single"/>
          <w:lang w:val="lt-LT"/>
        </w:rPr>
        <w:t>Gamintojo, atsakingo už serijų išleidimą, pavadinimas ir adresas</w:t>
      </w:r>
    </w:p>
    <w:p w14:paraId="0B568BC0" w14:textId="77777777" w:rsidR="00DD5683" w:rsidRPr="004058ED" w:rsidRDefault="00DD5683" w:rsidP="00DD5683">
      <w:pPr>
        <w:rPr>
          <w:noProof/>
          <w:lang w:val="lt-LT"/>
        </w:rPr>
      </w:pPr>
    </w:p>
    <w:p w14:paraId="6DE29E66" w14:textId="77777777" w:rsidR="00DD5683" w:rsidRPr="007D03C3" w:rsidRDefault="00DD5683" w:rsidP="00DD5683">
      <w:pPr>
        <w:tabs>
          <w:tab w:val="clear" w:pos="567"/>
        </w:tabs>
        <w:spacing w:line="240" w:lineRule="auto"/>
        <w:rPr>
          <w:lang w:val="lt-LT"/>
        </w:rPr>
      </w:pPr>
      <w:r w:rsidRPr="007D03C3">
        <w:rPr>
          <w:lang w:val="lt-LT"/>
        </w:rPr>
        <w:t>Lusomedicamenta – Sociedade Técnica Farmacêutica, S.A.</w:t>
      </w:r>
    </w:p>
    <w:p w14:paraId="29E3B16E" w14:textId="77777777" w:rsidR="00DD5683" w:rsidRPr="007D03C3" w:rsidRDefault="00DD5683" w:rsidP="00DD5683">
      <w:pPr>
        <w:tabs>
          <w:tab w:val="clear" w:pos="567"/>
        </w:tabs>
        <w:spacing w:line="240" w:lineRule="auto"/>
        <w:rPr>
          <w:lang w:val="lt-LT"/>
        </w:rPr>
      </w:pPr>
      <w:r w:rsidRPr="007D03C3">
        <w:rPr>
          <w:lang w:val="lt-LT"/>
        </w:rPr>
        <w:t>Estrada Consiglieri Pedroso, 69-B</w:t>
      </w:r>
    </w:p>
    <w:p w14:paraId="1F1AA4E6" w14:textId="77777777" w:rsidR="00DD5683" w:rsidRPr="007D03C3" w:rsidRDefault="00DD5683" w:rsidP="00DD5683">
      <w:pPr>
        <w:tabs>
          <w:tab w:val="clear" w:pos="567"/>
        </w:tabs>
        <w:spacing w:line="240" w:lineRule="auto"/>
        <w:rPr>
          <w:lang w:val="lt-LT"/>
        </w:rPr>
      </w:pPr>
      <w:r w:rsidRPr="007D03C3">
        <w:rPr>
          <w:lang w:val="lt-LT"/>
        </w:rPr>
        <w:t>Queluz de Baixo</w:t>
      </w:r>
    </w:p>
    <w:p w14:paraId="5C34E086" w14:textId="77777777" w:rsidR="00DD5683" w:rsidRPr="007D03C3" w:rsidRDefault="00DD5683" w:rsidP="00DD5683">
      <w:pPr>
        <w:tabs>
          <w:tab w:val="clear" w:pos="567"/>
        </w:tabs>
        <w:spacing w:line="240" w:lineRule="auto"/>
        <w:rPr>
          <w:lang w:val="lt-LT"/>
        </w:rPr>
      </w:pPr>
      <w:r w:rsidRPr="007D03C3">
        <w:rPr>
          <w:lang w:val="lt-LT"/>
        </w:rPr>
        <w:t>2730-055 Barcarena</w:t>
      </w:r>
    </w:p>
    <w:p w14:paraId="73964DC4" w14:textId="77777777" w:rsidR="00DD5683" w:rsidRPr="007D03C3" w:rsidRDefault="00DD5683" w:rsidP="00DD5683">
      <w:pPr>
        <w:tabs>
          <w:tab w:val="clear" w:pos="567"/>
        </w:tabs>
        <w:spacing w:line="240" w:lineRule="auto"/>
        <w:rPr>
          <w:lang w:val="lt-LT"/>
        </w:rPr>
      </w:pPr>
      <w:r w:rsidRPr="007D03C3">
        <w:rPr>
          <w:lang w:val="lt-LT"/>
        </w:rPr>
        <w:t>Portugalija</w:t>
      </w:r>
    </w:p>
    <w:p w14:paraId="68325748" w14:textId="77777777" w:rsidR="00DD5683" w:rsidRPr="004058ED" w:rsidRDefault="00DD5683" w:rsidP="00DD5683">
      <w:pPr>
        <w:rPr>
          <w:noProof/>
          <w:lang w:val="lt-LT"/>
        </w:rPr>
      </w:pPr>
    </w:p>
    <w:p w14:paraId="6E4B4164" w14:textId="77777777" w:rsidR="00DD5683" w:rsidRPr="004058ED" w:rsidRDefault="00DD5683" w:rsidP="00DD5683">
      <w:pPr>
        <w:rPr>
          <w:noProof/>
          <w:lang w:val="lt-LT"/>
        </w:rPr>
      </w:pPr>
    </w:p>
    <w:p w14:paraId="58188A2B" w14:textId="77777777" w:rsidR="00DD5683" w:rsidRPr="004058ED" w:rsidRDefault="00DD5683" w:rsidP="00DD5683">
      <w:pPr>
        <w:ind w:left="567" w:hanging="567"/>
        <w:rPr>
          <w:b/>
          <w:bCs/>
          <w:lang w:val="lt-LT"/>
        </w:rPr>
      </w:pPr>
      <w:r w:rsidRPr="004058ED">
        <w:rPr>
          <w:b/>
          <w:bCs/>
          <w:noProof/>
          <w:lang w:val="lt-LT"/>
        </w:rPr>
        <w:t>B.</w:t>
      </w:r>
      <w:r w:rsidRPr="004058ED">
        <w:rPr>
          <w:b/>
          <w:bCs/>
          <w:noProof/>
          <w:lang w:val="lt-LT"/>
        </w:rPr>
        <w:tab/>
      </w:r>
      <w:r w:rsidRPr="004058ED">
        <w:rPr>
          <w:b/>
          <w:bCs/>
          <w:lang w:val="lt-LT"/>
        </w:rPr>
        <w:t>TIEKIMO IR VARTOJIMO SĄLYGOS AR APRIBOJIMAI</w:t>
      </w:r>
    </w:p>
    <w:p w14:paraId="407982BD" w14:textId="77777777" w:rsidR="00DD5683" w:rsidRPr="004058ED" w:rsidRDefault="00DD5683" w:rsidP="00DD5683">
      <w:pPr>
        <w:rPr>
          <w:noProof/>
          <w:lang w:val="lt-LT"/>
        </w:rPr>
      </w:pPr>
    </w:p>
    <w:p w14:paraId="109974D0" w14:textId="77777777" w:rsidR="00DD5683" w:rsidRPr="004058ED" w:rsidRDefault="00DD5683" w:rsidP="00DD5683">
      <w:pPr>
        <w:numPr>
          <w:ilvl w:val="12"/>
          <w:numId w:val="0"/>
        </w:numPr>
        <w:rPr>
          <w:noProof/>
          <w:lang w:val="lt-LT"/>
        </w:rPr>
      </w:pPr>
      <w:r w:rsidRPr="004058ED">
        <w:rPr>
          <w:noProof/>
          <w:lang w:val="lt-LT"/>
        </w:rPr>
        <w:t>Receptinis vaistinis preparatas.</w:t>
      </w:r>
    </w:p>
    <w:p w14:paraId="6A231578" w14:textId="77777777" w:rsidR="00DD5683" w:rsidRPr="004058ED" w:rsidRDefault="00DD5683" w:rsidP="00DD5683">
      <w:pPr>
        <w:ind w:right="567"/>
        <w:rPr>
          <w:noProof/>
          <w:lang w:val="lt-LT"/>
        </w:rPr>
      </w:pPr>
    </w:p>
    <w:p w14:paraId="5EFB887D" w14:textId="77777777" w:rsidR="00DD5683" w:rsidRPr="004058ED" w:rsidRDefault="00DD5683" w:rsidP="00DD5683">
      <w:pPr>
        <w:tabs>
          <w:tab w:val="clear" w:pos="567"/>
        </w:tabs>
        <w:spacing w:line="240" w:lineRule="auto"/>
        <w:rPr>
          <w:noProof/>
          <w:lang w:val="lt-LT"/>
        </w:rPr>
      </w:pPr>
      <w:r w:rsidRPr="004058ED">
        <w:rPr>
          <w:noProof/>
          <w:lang w:val="lt-LT"/>
        </w:rPr>
        <w:br w:type="page"/>
      </w:r>
    </w:p>
    <w:p w14:paraId="72B012D3" w14:textId="77777777" w:rsidR="00DD5683" w:rsidRPr="004058ED" w:rsidRDefault="00DD5683" w:rsidP="00DD5683">
      <w:pPr>
        <w:tabs>
          <w:tab w:val="clear" w:pos="567"/>
        </w:tabs>
        <w:spacing w:line="240" w:lineRule="auto"/>
        <w:rPr>
          <w:noProof/>
          <w:lang w:val="lt-LT"/>
        </w:rPr>
      </w:pPr>
    </w:p>
    <w:p w14:paraId="67CF2CAD" w14:textId="77777777" w:rsidR="00DD5683" w:rsidRPr="004058ED" w:rsidRDefault="00DD5683" w:rsidP="00DD5683">
      <w:pPr>
        <w:tabs>
          <w:tab w:val="clear" w:pos="567"/>
        </w:tabs>
        <w:spacing w:line="240" w:lineRule="auto"/>
        <w:rPr>
          <w:noProof/>
          <w:lang w:val="lt-LT"/>
        </w:rPr>
      </w:pPr>
    </w:p>
    <w:p w14:paraId="11F1C4CA" w14:textId="77777777" w:rsidR="00DD5683" w:rsidRPr="004058ED" w:rsidRDefault="00DD5683" w:rsidP="00DD5683">
      <w:pPr>
        <w:tabs>
          <w:tab w:val="clear" w:pos="567"/>
        </w:tabs>
        <w:spacing w:line="240" w:lineRule="auto"/>
        <w:rPr>
          <w:noProof/>
          <w:lang w:val="lt-LT"/>
        </w:rPr>
      </w:pPr>
    </w:p>
    <w:p w14:paraId="031727FE" w14:textId="77777777" w:rsidR="00DD5683" w:rsidRPr="004058ED" w:rsidRDefault="00DD5683" w:rsidP="00DD5683">
      <w:pPr>
        <w:tabs>
          <w:tab w:val="clear" w:pos="567"/>
        </w:tabs>
        <w:spacing w:line="240" w:lineRule="auto"/>
        <w:rPr>
          <w:noProof/>
          <w:lang w:val="lt-LT"/>
        </w:rPr>
      </w:pPr>
    </w:p>
    <w:p w14:paraId="2A65EE00" w14:textId="77777777" w:rsidR="00DD5683" w:rsidRPr="004058ED" w:rsidRDefault="00DD5683" w:rsidP="00DD5683">
      <w:pPr>
        <w:tabs>
          <w:tab w:val="clear" w:pos="567"/>
        </w:tabs>
        <w:spacing w:line="240" w:lineRule="auto"/>
        <w:rPr>
          <w:noProof/>
          <w:lang w:val="lt-LT"/>
        </w:rPr>
      </w:pPr>
    </w:p>
    <w:p w14:paraId="23684EB8" w14:textId="77777777" w:rsidR="00DD5683" w:rsidRPr="004058ED" w:rsidRDefault="00DD5683" w:rsidP="00DD5683">
      <w:pPr>
        <w:tabs>
          <w:tab w:val="clear" w:pos="567"/>
        </w:tabs>
        <w:spacing w:line="240" w:lineRule="auto"/>
        <w:rPr>
          <w:noProof/>
          <w:lang w:val="lt-LT"/>
        </w:rPr>
      </w:pPr>
    </w:p>
    <w:p w14:paraId="73A0B5B8" w14:textId="77777777" w:rsidR="00DD5683" w:rsidRPr="004058ED" w:rsidRDefault="00DD5683" w:rsidP="00DD5683">
      <w:pPr>
        <w:tabs>
          <w:tab w:val="clear" w:pos="567"/>
        </w:tabs>
        <w:spacing w:line="240" w:lineRule="auto"/>
        <w:rPr>
          <w:noProof/>
          <w:lang w:val="lt-LT"/>
        </w:rPr>
      </w:pPr>
    </w:p>
    <w:p w14:paraId="77683B9E" w14:textId="77777777" w:rsidR="00DD5683" w:rsidRPr="004058ED" w:rsidRDefault="00DD5683" w:rsidP="00DD5683">
      <w:pPr>
        <w:tabs>
          <w:tab w:val="clear" w:pos="567"/>
        </w:tabs>
        <w:spacing w:line="240" w:lineRule="auto"/>
        <w:rPr>
          <w:noProof/>
          <w:lang w:val="lt-LT"/>
        </w:rPr>
      </w:pPr>
    </w:p>
    <w:p w14:paraId="74C40C43" w14:textId="77777777" w:rsidR="00DD5683" w:rsidRPr="004058ED" w:rsidRDefault="00DD5683" w:rsidP="00DD5683">
      <w:pPr>
        <w:tabs>
          <w:tab w:val="clear" w:pos="567"/>
        </w:tabs>
        <w:spacing w:line="240" w:lineRule="auto"/>
        <w:rPr>
          <w:noProof/>
          <w:lang w:val="lt-LT"/>
        </w:rPr>
      </w:pPr>
    </w:p>
    <w:p w14:paraId="20176DE3" w14:textId="77777777" w:rsidR="00DD5683" w:rsidRPr="004058ED" w:rsidRDefault="00DD5683" w:rsidP="00DD5683">
      <w:pPr>
        <w:tabs>
          <w:tab w:val="clear" w:pos="567"/>
        </w:tabs>
        <w:spacing w:line="240" w:lineRule="auto"/>
        <w:rPr>
          <w:noProof/>
          <w:lang w:val="lt-LT"/>
        </w:rPr>
      </w:pPr>
    </w:p>
    <w:p w14:paraId="3DDF6792" w14:textId="77777777" w:rsidR="00DD5683" w:rsidRPr="004058ED" w:rsidRDefault="00DD5683" w:rsidP="00DD5683">
      <w:pPr>
        <w:tabs>
          <w:tab w:val="clear" w:pos="567"/>
        </w:tabs>
        <w:spacing w:line="240" w:lineRule="auto"/>
        <w:rPr>
          <w:noProof/>
          <w:lang w:val="lt-LT"/>
        </w:rPr>
      </w:pPr>
    </w:p>
    <w:p w14:paraId="3E95182B" w14:textId="77777777" w:rsidR="00DD5683" w:rsidRPr="004058ED" w:rsidRDefault="00DD5683" w:rsidP="00DD5683">
      <w:pPr>
        <w:tabs>
          <w:tab w:val="clear" w:pos="567"/>
        </w:tabs>
        <w:spacing w:line="240" w:lineRule="auto"/>
        <w:rPr>
          <w:noProof/>
          <w:lang w:val="lt-LT"/>
        </w:rPr>
      </w:pPr>
    </w:p>
    <w:p w14:paraId="78CCF213" w14:textId="77777777" w:rsidR="00DD5683" w:rsidRPr="004058ED" w:rsidRDefault="00DD5683" w:rsidP="00DD5683">
      <w:pPr>
        <w:tabs>
          <w:tab w:val="clear" w:pos="567"/>
        </w:tabs>
        <w:spacing w:line="240" w:lineRule="auto"/>
        <w:rPr>
          <w:noProof/>
          <w:lang w:val="lt-LT"/>
        </w:rPr>
      </w:pPr>
    </w:p>
    <w:p w14:paraId="696FB58A" w14:textId="77777777" w:rsidR="00DD5683" w:rsidRPr="004058ED" w:rsidRDefault="00DD5683" w:rsidP="00DD5683">
      <w:pPr>
        <w:tabs>
          <w:tab w:val="clear" w:pos="567"/>
        </w:tabs>
        <w:spacing w:line="240" w:lineRule="auto"/>
        <w:rPr>
          <w:noProof/>
          <w:lang w:val="lt-LT"/>
        </w:rPr>
      </w:pPr>
    </w:p>
    <w:p w14:paraId="7D946C09" w14:textId="77777777" w:rsidR="00DD5683" w:rsidRPr="004058ED" w:rsidRDefault="00DD5683" w:rsidP="00DD5683">
      <w:pPr>
        <w:tabs>
          <w:tab w:val="clear" w:pos="567"/>
        </w:tabs>
        <w:spacing w:line="240" w:lineRule="auto"/>
        <w:rPr>
          <w:noProof/>
          <w:lang w:val="lt-LT"/>
        </w:rPr>
      </w:pPr>
    </w:p>
    <w:p w14:paraId="42018D9B" w14:textId="77777777" w:rsidR="00DD5683" w:rsidRPr="004058ED" w:rsidRDefault="00DD5683" w:rsidP="00DD5683">
      <w:pPr>
        <w:tabs>
          <w:tab w:val="clear" w:pos="567"/>
        </w:tabs>
        <w:spacing w:line="240" w:lineRule="auto"/>
        <w:rPr>
          <w:noProof/>
          <w:lang w:val="lt-LT"/>
        </w:rPr>
      </w:pPr>
    </w:p>
    <w:p w14:paraId="50A2425B" w14:textId="77777777" w:rsidR="00DD5683" w:rsidRPr="004058ED" w:rsidRDefault="00DD5683" w:rsidP="00DD5683">
      <w:pPr>
        <w:tabs>
          <w:tab w:val="clear" w:pos="567"/>
        </w:tabs>
        <w:spacing w:line="240" w:lineRule="auto"/>
        <w:rPr>
          <w:noProof/>
          <w:lang w:val="lt-LT"/>
        </w:rPr>
      </w:pPr>
    </w:p>
    <w:p w14:paraId="7BD88F19" w14:textId="77777777" w:rsidR="00DD5683" w:rsidRPr="004058ED" w:rsidRDefault="00DD5683" w:rsidP="00DD5683">
      <w:pPr>
        <w:tabs>
          <w:tab w:val="clear" w:pos="567"/>
        </w:tabs>
        <w:spacing w:line="240" w:lineRule="auto"/>
        <w:rPr>
          <w:noProof/>
          <w:lang w:val="lt-LT"/>
        </w:rPr>
      </w:pPr>
    </w:p>
    <w:p w14:paraId="3DF69D74" w14:textId="77777777" w:rsidR="00DD5683" w:rsidRPr="004058ED" w:rsidRDefault="00DD5683" w:rsidP="00DD5683">
      <w:pPr>
        <w:tabs>
          <w:tab w:val="clear" w:pos="567"/>
        </w:tabs>
        <w:spacing w:line="240" w:lineRule="auto"/>
        <w:rPr>
          <w:noProof/>
          <w:lang w:val="lt-LT"/>
        </w:rPr>
      </w:pPr>
    </w:p>
    <w:p w14:paraId="39035038" w14:textId="77777777" w:rsidR="00DD5683" w:rsidRPr="004058ED" w:rsidRDefault="00DD5683" w:rsidP="00DD5683">
      <w:pPr>
        <w:tabs>
          <w:tab w:val="clear" w:pos="567"/>
        </w:tabs>
        <w:spacing w:line="240" w:lineRule="auto"/>
        <w:rPr>
          <w:noProof/>
          <w:lang w:val="lt-LT"/>
        </w:rPr>
      </w:pPr>
    </w:p>
    <w:p w14:paraId="4F294F75" w14:textId="77777777" w:rsidR="00DD5683" w:rsidRPr="004058ED" w:rsidRDefault="00DD5683" w:rsidP="00DD5683">
      <w:pPr>
        <w:tabs>
          <w:tab w:val="clear" w:pos="567"/>
        </w:tabs>
        <w:spacing w:line="240" w:lineRule="auto"/>
        <w:rPr>
          <w:noProof/>
          <w:lang w:val="lt-LT"/>
        </w:rPr>
      </w:pPr>
    </w:p>
    <w:p w14:paraId="7EDA108B" w14:textId="77777777" w:rsidR="00DD5683" w:rsidRPr="004058ED" w:rsidRDefault="00DD5683" w:rsidP="00DD5683">
      <w:pPr>
        <w:tabs>
          <w:tab w:val="clear" w:pos="567"/>
        </w:tabs>
        <w:spacing w:line="240" w:lineRule="auto"/>
        <w:jc w:val="center"/>
        <w:outlineLvl w:val="0"/>
        <w:rPr>
          <w:b/>
          <w:bCs/>
          <w:noProof/>
          <w:lang w:val="lt-LT"/>
        </w:rPr>
      </w:pPr>
    </w:p>
    <w:p w14:paraId="0EB9AAEC" w14:textId="77777777" w:rsidR="00DD5683" w:rsidRDefault="00DD5683" w:rsidP="00DD5683">
      <w:pPr>
        <w:tabs>
          <w:tab w:val="clear" w:pos="567"/>
        </w:tabs>
        <w:spacing w:line="240" w:lineRule="auto"/>
        <w:jc w:val="center"/>
        <w:outlineLvl w:val="0"/>
        <w:rPr>
          <w:b/>
          <w:bCs/>
          <w:noProof/>
          <w:lang w:val="lt-LT"/>
        </w:rPr>
      </w:pPr>
    </w:p>
    <w:p w14:paraId="03DECE1E" w14:textId="77777777" w:rsidR="00DD5683" w:rsidRPr="004058ED" w:rsidRDefault="00DD5683" w:rsidP="00DD5683">
      <w:pPr>
        <w:tabs>
          <w:tab w:val="clear" w:pos="567"/>
        </w:tabs>
        <w:spacing w:line="240" w:lineRule="auto"/>
        <w:jc w:val="center"/>
        <w:outlineLvl w:val="0"/>
        <w:rPr>
          <w:b/>
          <w:bCs/>
          <w:noProof/>
          <w:lang w:val="lt-LT"/>
        </w:rPr>
      </w:pPr>
      <w:r w:rsidRPr="004058ED">
        <w:rPr>
          <w:b/>
          <w:bCs/>
          <w:noProof/>
          <w:lang w:val="lt-LT"/>
        </w:rPr>
        <w:t>III PRIEDAS</w:t>
      </w:r>
    </w:p>
    <w:p w14:paraId="15961916" w14:textId="77777777" w:rsidR="00DD5683" w:rsidRPr="004058ED" w:rsidRDefault="00DD5683" w:rsidP="00DD5683">
      <w:pPr>
        <w:tabs>
          <w:tab w:val="clear" w:pos="567"/>
        </w:tabs>
        <w:spacing w:line="240" w:lineRule="auto"/>
        <w:jc w:val="center"/>
        <w:rPr>
          <w:b/>
          <w:bCs/>
          <w:noProof/>
          <w:lang w:val="lt-LT"/>
        </w:rPr>
      </w:pPr>
    </w:p>
    <w:p w14:paraId="3A4D1FB5" w14:textId="77777777" w:rsidR="00DD5683" w:rsidRPr="004058ED" w:rsidRDefault="00DD5683" w:rsidP="00DD5683">
      <w:pPr>
        <w:tabs>
          <w:tab w:val="clear" w:pos="567"/>
        </w:tabs>
        <w:spacing w:line="240" w:lineRule="auto"/>
        <w:jc w:val="center"/>
        <w:outlineLvl w:val="0"/>
        <w:rPr>
          <w:b/>
          <w:bCs/>
          <w:noProof/>
          <w:lang w:val="lt-LT"/>
        </w:rPr>
      </w:pPr>
      <w:r w:rsidRPr="004058ED">
        <w:rPr>
          <w:b/>
          <w:bCs/>
          <w:noProof/>
          <w:lang w:val="lt-LT"/>
        </w:rPr>
        <w:t>ŽENKLINIMAS IR PAKUOTĖS LAPELIS</w:t>
      </w:r>
    </w:p>
    <w:p w14:paraId="3BC63DDE" w14:textId="77777777" w:rsidR="00DD5683" w:rsidRPr="004058ED" w:rsidRDefault="00DD5683" w:rsidP="00DD5683">
      <w:pPr>
        <w:tabs>
          <w:tab w:val="clear" w:pos="567"/>
        </w:tabs>
        <w:spacing w:line="240" w:lineRule="auto"/>
        <w:rPr>
          <w:noProof/>
          <w:lang w:val="lt-LT"/>
        </w:rPr>
      </w:pPr>
      <w:r w:rsidRPr="004058ED">
        <w:rPr>
          <w:noProof/>
          <w:lang w:val="lt-LT"/>
        </w:rPr>
        <w:br w:type="page"/>
      </w:r>
    </w:p>
    <w:p w14:paraId="3F4042B1" w14:textId="77777777" w:rsidR="00DD5683" w:rsidRPr="004058ED" w:rsidRDefault="00DD5683" w:rsidP="00DD5683">
      <w:pPr>
        <w:tabs>
          <w:tab w:val="clear" w:pos="567"/>
        </w:tabs>
        <w:spacing w:line="240" w:lineRule="auto"/>
        <w:rPr>
          <w:noProof/>
          <w:lang w:val="lt-LT"/>
        </w:rPr>
      </w:pPr>
    </w:p>
    <w:p w14:paraId="1F4B605C" w14:textId="77777777" w:rsidR="00DD5683" w:rsidRPr="004058ED" w:rsidRDefault="00DD5683" w:rsidP="00DD5683">
      <w:pPr>
        <w:tabs>
          <w:tab w:val="clear" w:pos="567"/>
        </w:tabs>
        <w:spacing w:line="240" w:lineRule="auto"/>
        <w:rPr>
          <w:noProof/>
          <w:lang w:val="lt-LT"/>
        </w:rPr>
      </w:pPr>
    </w:p>
    <w:p w14:paraId="29BC7E05" w14:textId="77777777" w:rsidR="00DD5683" w:rsidRPr="004058ED" w:rsidRDefault="00DD5683" w:rsidP="00DD5683">
      <w:pPr>
        <w:tabs>
          <w:tab w:val="clear" w:pos="567"/>
        </w:tabs>
        <w:spacing w:line="240" w:lineRule="auto"/>
        <w:rPr>
          <w:noProof/>
          <w:lang w:val="lt-LT"/>
        </w:rPr>
      </w:pPr>
    </w:p>
    <w:p w14:paraId="3F3B3C11" w14:textId="77777777" w:rsidR="00DD5683" w:rsidRPr="004058ED" w:rsidRDefault="00DD5683" w:rsidP="00DD5683">
      <w:pPr>
        <w:tabs>
          <w:tab w:val="clear" w:pos="567"/>
        </w:tabs>
        <w:spacing w:line="240" w:lineRule="auto"/>
        <w:rPr>
          <w:noProof/>
          <w:lang w:val="lt-LT"/>
        </w:rPr>
      </w:pPr>
    </w:p>
    <w:p w14:paraId="5E7C1F22" w14:textId="77777777" w:rsidR="00DD5683" w:rsidRPr="004058ED" w:rsidRDefault="00DD5683" w:rsidP="00DD5683">
      <w:pPr>
        <w:tabs>
          <w:tab w:val="clear" w:pos="567"/>
        </w:tabs>
        <w:spacing w:line="240" w:lineRule="auto"/>
        <w:rPr>
          <w:noProof/>
          <w:lang w:val="lt-LT"/>
        </w:rPr>
      </w:pPr>
    </w:p>
    <w:p w14:paraId="5AC335B7" w14:textId="77777777" w:rsidR="00DD5683" w:rsidRPr="004058ED" w:rsidRDefault="00DD5683" w:rsidP="00DD5683">
      <w:pPr>
        <w:tabs>
          <w:tab w:val="clear" w:pos="567"/>
        </w:tabs>
        <w:spacing w:line="240" w:lineRule="auto"/>
        <w:rPr>
          <w:noProof/>
          <w:lang w:val="lt-LT"/>
        </w:rPr>
      </w:pPr>
    </w:p>
    <w:p w14:paraId="0DF08992" w14:textId="77777777" w:rsidR="00DD5683" w:rsidRPr="004058ED" w:rsidRDefault="00DD5683" w:rsidP="00DD5683">
      <w:pPr>
        <w:tabs>
          <w:tab w:val="clear" w:pos="567"/>
        </w:tabs>
        <w:spacing w:line="240" w:lineRule="auto"/>
        <w:rPr>
          <w:noProof/>
          <w:lang w:val="lt-LT"/>
        </w:rPr>
      </w:pPr>
    </w:p>
    <w:p w14:paraId="5FDA6294" w14:textId="77777777" w:rsidR="00DD5683" w:rsidRPr="004058ED" w:rsidRDefault="00DD5683" w:rsidP="00DD5683">
      <w:pPr>
        <w:tabs>
          <w:tab w:val="clear" w:pos="567"/>
        </w:tabs>
        <w:spacing w:line="240" w:lineRule="auto"/>
        <w:rPr>
          <w:noProof/>
          <w:lang w:val="lt-LT"/>
        </w:rPr>
      </w:pPr>
    </w:p>
    <w:p w14:paraId="5804BEFA" w14:textId="77777777" w:rsidR="00DD5683" w:rsidRPr="004058ED" w:rsidRDefault="00DD5683" w:rsidP="00DD5683">
      <w:pPr>
        <w:tabs>
          <w:tab w:val="clear" w:pos="567"/>
        </w:tabs>
        <w:spacing w:line="240" w:lineRule="auto"/>
        <w:rPr>
          <w:noProof/>
          <w:lang w:val="lt-LT"/>
        </w:rPr>
      </w:pPr>
    </w:p>
    <w:p w14:paraId="491F5649" w14:textId="77777777" w:rsidR="00DD5683" w:rsidRPr="004058ED" w:rsidRDefault="00DD5683" w:rsidP="00DD5683">
      <w:pPr>
        <w:tabs>
          <w:tab w:val="clear" w:pos="567"/>
        </w:tabs>
        <w:spacing w:line="240" w:lineRule="auto"/>
        <w:rPr>
          <w:noProof/>
          <w:lang w:val="lt-LT"/>
        </w:rPr>
      </w:pPr>
    </w:p>
    <w:p w14:paraId="523E03B6" w14:textId="77777777" w:rsidR="00DD5683" w:rsidRPr="004058ED" w:rsidRDefault="00DD5683" w:rsidP="00DD5683">
      <w:pPr>
        <w:tabs>
          <w:tab w:val="clear" w:pos="567"/>
        </w:tabs>
        <w:spacing w:line="240" w:lineRule="auto"/>
        <w:rPr>
          <w:noProof/>
          <w:lang w:val="lt-LT"/>
        </w:rPr>
      </w:pPr>
    </w:p>
    <w:p w14:paraId="30214B1D" w14:textId="77777777" w:rsidR="00DD5683" w:rsidRPr="004058ED" w:rsidRDefault="00DD5683" w:rsidP="00DD5683">
      <w:pPr>
        <w:tabs>
          <w:tab w:val="clear" w:pos="567"/>
        </w:tabs>
        <w:spacing w:line="240" w:lineRule="auto"/>
        <w:rPr>
          <w:noProof/>
          <w:lang w:val="lt-LT"/>
        </w:rPr>
      </w:pPr>
    </w:p>
    <w:p w14:paraId="084B63E4" w14:textId="77777777" w:rsidR="00DD5683" w:rsidRPr="004058ED" w:rsidRDefault="00DD5683" w:rsidP="00DD5683">
      <w:pPr>
        <w:tabs>
          <w:tab w:val="clear" w:pos="567"/>
        </w:tabs>
        <w:spacing w:line="240" w:lineRule="auto"/>
        <w:rPr>
          <w:noProof/>
          <w:lang w:val="lt-LT"/>
        </w:rPr>
      </w:pPr>
    </w:p>
    <w:p w14:paraId="4F43D8D3" w14:textId="77777777" w:rsidR="00DD5683" w:rsidRPr="004058ED" w:rsidRDefault="00DD5683" w:rsidP="00DD5683">
      <w:pPr>
        <w:tabs>
          <w:tab w:val="clear" w:pos="567"/>
        </w:tabs>
        <w:spacing w:line="240" w:lineRule="auto"/>
        <w:rPr>
          <w:noProof/>
          <w:lang w:val="lt-LT"/>
        </w:rPr>
      </w:pPr>
    </w:p>
    <w:p w14:paraId="78E1FCED" w14:textId="77777777" w:rsidR="00DD5683" w:rsidRPr="004058ED" w:rsidRDefault="00DD5683" w:rsidP="00DD5683">
      <w:pPr>
        <w:tabs>
          <w:tab w:val="clear" w:pos="567"/>
        </w:tabs>
        <w:spacing w:line="240" w:lineRule="auto"/>
        <w:rPr>
          <w:noProof/>
          <w:lang w:val="lt-LT"/>
        </w:rPr>
      </w:pPr>
    </w:p>
    <w:p w14:paraId="10B10DFB" w14:textId="77777777" w:rsidR="00DD5683" w:rsidRPr="004058ED" w:rsidRDefault="00DD5683" w:rsidP="00DD5683">
      <w:pPr>
        <w:tabs>
          <w:tab w:val="clear" w:pos="567"/>
        </w:tabs>
        <w:spacing w:line="240" w:lineRule="auto"/>
        <w:rPr>
          <w:noProof/>
          <w:lang w:val="lt-LT"/>
        </w:rPr>
      </w:pPr>
    </w:p>
    <w:p w14:paraId="73720FA7" w14:textId="77777777" w:rsidR="00DD5683" w:rsidRPr="004058ED" w:rsidRDefault="00DD5683" w:rsidP="00DD5683">
      <w:pPr>
        <w:tabs>
          <w:tab w:val="clear" w:pos="567"/>
        </w:tabs>
        <w:spacing w:line="240" w:lineRule="auto"/>
        <w:rPr>
          <w:noProof/>
          <w:lang w:val="lt-LT"/>
        </w:rPr>
      </w:pPr>
    </w:p>
    <w:p w14:paraId="79CF5FB8" w14:textId="77777777" w:rsidR="00DD5683" w:rsidRPr="004058ED" w:rsidRDefault="00DD5683" w:rsidP="00DD5683">
      <w:pPr>
        <w:tabs>
          <w:tab w:val="clear" w:pos="567"/>
        </w:tabs>
        <w:spacing w:line="240" w:lineRule="auto"/>
        <w:rPr>
          <w:noProof/>
          <w:lang w:val="lt-LT"/>
        </w:rPr>
      </w:pPr>
    </w:p>
    <w:p w14:paraId="2397FEF8" w14:textId="77777777" w:rsidR="00DD5683" w:rsidRPr="004058ED" w:rsidRDefault="00DD5683" w:rsidP="00DD5683">
      <w:pPr>
        <w:tabs>
          <w:tab w:val="clear" w:pos="567"/>
        </w:tabs>
        <w:spacing w:line="240" w:lineRule="auto"/>
        <w:rPr>
          <w:noProof/>
          <w:lang w:val="lt-LT"/>
        </w:rPr>
      </w:pPr>
    </w:p>
    <w:p w14:paraId="191D43F1" w14:textId="77777777" w:rsidR="00DD5683" w:rsidRPr="004058ED" w:rsidRDefault="00DD5683" w:rsidP="00DD5683">
      <w:pPr>
        <w:tabs>
          <w:tab w:val="clear" w:pos="567"/>
        </w:tabs>
        <w:spacing w:line="240" w:lineRule="auto"/>
        <w:rPr>
          <w:noProof/>
          <w:lang w:val="lt-LT"/>
        </w:rPr>
      </w:pPr>
    </w:p>
    <w:p w14:paraId="12C431D8" w14:textId="77777777" w:rsidR="00DD5683" w:rsidRPr="004058ED" w:rsidRDefault="00DD5683" w:rsidP="00DD5683">
      <w:pPr>
        <w:tabs>
          <w:tab w:val="clear" w:pos="567"/>
        </w:tabs>
        <w:spacing w:line="240" w:lineRule="auto"/>
        <w:rPr>
          <w:noProof/>
          <w:lang w:val="lt-LT"/>
        </w:rPr>
      </w:pPr>
    </w:p>
    <w:p w14:paraId="0BB8F547" w14:textId="77777777" w:rsidR="00DD5683" w:rsidRPr="004058ED" w:rsidRDefault="00DD5683" w:rsidP="00DD5683">
      <w:pPr>
        <w:tabs>
          <w:tab w:val="clear" w:pos="567"/>
        </w:tabs>
        <w:spacing w:line="240" w:lineRule="auto"/>
        <w:rPr>
          <w:noProof/>
          <w:lang w:val="lt-LT"/>
        </w:rPr>
      </w:pPr>
    </w:p>
    <w:p w14:paraId="51A6550C" w14:textId="77777777" w:rsidR="00DD5683" w:rsidRDefault="00DD5683" w:rsidP="00DD5683">
      <w:pPr>
        <w:tabs>
          <w:tab w:val="clear" w:pos="567"/>
        </w:tabs>
        <w:spacing w:line="240" w:lineRule="auto"/>
        <w:jc w:val="center"/>
        <w:outlineLvl w:val="0"/>
        <w:rPr>
          <w:b/>
          <w:bCs/>
          <w:noProof/>
          <w:lang w:val="lt-LT"/>
        </w:rPr>
      </w:pPr>
    </w:p>
    <w:p w14:paraId="7519864C" w14:textId="77777777" w:rsidR="00DD5683" w:rsidRPr="004058ED" w:rsidRDefault="00DD5683" w:rsidP="00DD5683">
      <w:pPr>
        <w:tabs>
          <w:tab w:val="clear" w:pos="567"/>
        </w:tabs>
        <w:spacing w:line="240" w:lineRule="auto"/>
        <w:jc w:val="center"/>
        <w:outlineLvl w:val="0"/>
        <w:rPr>
          <w:noProof/>
          <w:lang w:val="lt-LT"/>
        </w:rPr>
      </w:pPr>
      <w:r w:rsidRPr="004058ED">
        <w:rPr>
          <w:b/>
          <w:bCs/>
          <w:noProof/>
          <w:lang w:val="lt-LT"/>
        </w:rPr>
        <w:t>A. ŽENKLINIMAS</w:t>
      </w:r>
    </w:p>
    <w:p w14:paraId="6F4202C0" w14:textId="77777777" w:rsidR="00DD5683" w:rsidRPr="004058ED" w:rsidRDefault="00DD5683" w:rsidP="00DD5683">
      <w:pPr>
        <w:shd w:val="clear" w:color="auto" w:fill="FFFFFF"/>
        <w:tabs>
          <w:tab w:val="clear" w:pos="567"/>
        </w:tabs>
        <w:spacing w:line="240" w:lineRule="auto"/>
        <w:rPr>
          <w:noProof/>
          <w:lang w:val="lt-LT"/>
        </w:rPr>
      </w:pPr>
      <w:r w:rsidRPr="004058ED">
        <w:rPr>
          <w:noProof/>
          <w:lang w:val="lt-LT"/>
        </w:rPr>
        <w:br w:type="page"/>
      </w:r>
    </w:p>
    <w:p w14:paraId="52706461"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4058ED">
        <w:rPr>
          <w:b/>
          <w:bCs/>
          <w:noProof/>
          <w:lang w:val="lt-LT"/>
        </w:rPr>
        <w:lastRenderedPageBreak/>
        <w:t>INFORMACIJA ANT IŠORINĖS PAKUOTĖS</w:t>
      </w:r>
    </w:p>
    <w:p w14:paraId="3CC7B4FB"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5476CF8F"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4058ED">
        <w:rPr>
          <w:b/>
          <w:bCs/>
          <w:noProof/>
          <w:lang w:val="lt-LT"/>
        </w:rPr>
        <w:t>KARTONINĖ DĖŽUTĖ</w:t>
      </w:r>
    </w:p>
    <w:p w14:paraId="6D057AA3" w14:textId="77777777" w:rsidR="00DD5683" w:rsidRPr="004058ED" w:rsidRDefault="00DD5683" w:rsidP="00DD5683">
      <w:pPr>
        <w:tabs>
          <w:tab w:val="clear" w:pos="567"/>
        </w:tabs>
        <w:spacing w:line="240" w:lineRule="auto"/>
        <w:rPr>
          <w:noProof/>
          <w:lang w:val="lt-LT"/>
        </w:rPr>
      </w:pPr>
    </w:p>
    <w:p w14:paraId="063EA951" w14:textId="77777777" w:rsidR="00DD5683" w:rsidRPr="004058ED" w:rsidRDefault="00DD5683" w:rsidP="00DD5683">
      <w:pPr>
        <w:tabs>
          <w:tab w:val="clear" w:pos="567"/>
        </w:tabs>
        <w:spacing w:line="240" w:lineRule="auto"/>
        <w:rPr>
          <w:noProof/>
          <w:lang w:val="lt-LT"/>
        </w:rPr>
      </w:pPr>
    </w:p>
    <w:p w14:paraId="2CF243B2"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1.</w:t>
      </w:r>
      <w:r w:rsidRPr="004058ED">
        <w:rPr>
          <w:b/>
          <w:bCs/>
          <w:noProof/>
          <w:lang w:val="lt-LT"/>
        </w:rPr>
        <w:tab/>
        <w:t>VAISTINIO PREPARATO PAVADINIMAS</w:t>
      </w:r>
    </w:p>
    <w:p w14:paraId="651BD123" w14:textId="77777777" w:rsidR="00DD5683" w:rsidRPr="004058ED" w:rsidRDefault="00DD5683" w:rsidP="00DD5683">
      <w:pPr>
        <w:tabs>
          <w:tab w:val="clear" w:pos="567"/>
        </w:tabs>
        <w:spacing w:line="240" w:lineRule="auto"/>
        <w:rPr>
          <w:noProof/>
          <w:lang w:val="lt-LT"/>
        </w:rPr>
      </w:pPr>
    </w:p>
    <w:p w14:paraId="773324DF" w14:textId="77777777" w:rsidR="00DD5683" w:rsidRPr="004058ED" w:rsidRDefault="00DD5683" w:rsidP="00DD5683">
      <w:pPr>
        <w:tabs>
          <w:tab w:val="clear" w:pos="567"/>
        </w:tabs>
        <w:spacing w:line="240" w:lineRule="auto"/>
        <w:rPr>
          <w:noProof/>
          <w:lang w:val="lt-LT"/>
        </w:rPr>
      </w:pPr>
      <w:r w:rsidRPr="004058ED">
        <w:rPr>
          <w:lang w:val="lt-LT"/>
        </w:rPr>
        <w:t>Gyno-Pevaryl 50</w:t>
      </w:r>
      <w:r>
        <w:rPr>
          <w:lang w:val="lt-LT"/>
        </w:rPr>
        <w:t> </w:t>
      </w:r>
      <w:r w:rsidRPr="004058ED">
        <w:rPr>
          <w:lang w:val="lt-LT"/>
        </w:rPr>
        <w:t>mg ovulės</w:t>
      </w:r>
    </w:p>
    <w:p w14:paraId="001A7434" w14:textId="77777777" w:rsidR="00DD5683" w:rsidRPr="004058ED" w:rsidRDefault="00DD5683" w:rsidP="00DD5683">
      <w:pPr>
        <w:tabs>
          <w:tab w:val="clear" w:pos="567"/>
        </w:tabs>
        <w:spacing w:line="240" w:lineRule="auto"/>
        <w:rPr>
          <w:noProof/>
          <w:lang w:val="lt-LT"/>
        </w:rPr>
      </w:pPr>
      <w:r w:rsidRPr="004058ED">
        <w:rPr>
          <w:noProof/>
          <w:lang w:val="lt-LT"/>
        </w:rPr>
        <w:t>Econazoli nitras</w:t>
      </w:r>
    </w:p>
    <w:p w14:paraId="11E8A5AB" w14:textId="77777777" w:rsidR="00DD5683" w:rsidRPr="004058ED" w:rsidRDefault="00DD5683" w:rsidP="00DD5683">
      <w:pPr>
        <w:tabs>
          <w:tab w:val="clear" w:pos="567"/>
        </w:tabs>
        <w:spacing w:line="240" w:lineRule="auto"/>
        <w:rPr>
          <w:noProof/>
          <w:lang w:val="lt-LT"/>
        </w:rPr>
      </w:pPr>
    </w:p>
    <w:p w14:paraId="25283C22" w14:textId="77777777" w:rsidR="00DD5683" w:rsidRPr="004058ED" w:rsidRDefault="00DD5683" w:rsidP="00DD5683">
      <w:pPr>
        <w:tabs>
          <w:tab w:val="clear" w:pos="567"/>
        </w:tabs>
        <w:rPr>
          <w:noProof/>
          <w:lang w:val="lt-LT"/>
        </w:rPr>
      </w:pPr>
    </w:p>
    <w:p w14:paraId="1397B03D"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4058ED">
        <w:rPr>
          <w:b/>
          <w:bCs/>
          <w:noProof/>
          <w:lang w:val="lt-LT"/>
        </w:rPr>
        <w:t>2.</w:t>
      </w:r>
      <w:r w:rsidRPr="004058ED">
        <w:rPr>
          <w:b/>
          <w:bCs/>
          <w:noProof/>
          <w:lang w:val="lt-LT"/>
        </w:rPr>
        <w:tab/>
        <w:t>VEIKLIOJI MEDŽIAGA IR JOS KIEKIS</w:t>
      </w:r>
    </w:p>
    <w:p w14:paraId="3D50CF94" w14:textId="77777777" w:rsidR="00DD5683" w:rsidRPr="004058ED" w:rsidRDefault="00DD5683" w:rsidP="00DD5683">
      <w:pPr>
        <w:tabs>
          <w:tab w:val="clear" w:pos="567"/>
        </w:tabs>
        <w:spacing w:line="240" w:lineRule="auto"/>
        <w:rPr>
          <w:noProof/>
          <w:lang w:val="lt-LT"/>
        </w:rPr>
      </w:pPr>
    </w:p>
    <w:p w14:paraId="60383C2D" w14:textId="77777777" w:rsidR="00DD5683" w:rsidRPr="004058ED" w:rsidRDefault="00DD5683" w:rsidP="00DD5683">
      <w:pPr>
        <w:tabs>
          <w:tab w:val="clear" w:pos="567"/>
        </w:tabs>
        <w:spacing w:line="240" w:lineRule="auto"/>
        <w:rPr>
          <w:noProof/>
          <w:lang w:val="lt-LT"/>
        </w:rPr>
      </w:pPr>
      <w:r w:rsidRPr="004058ED">
        <w:rPr>
          <w:lang w:val="lt-LT"/>
        </w:rPr>
        <w:t>Vienoje ovulėje yra 50</w:t>
      </w:r>
      <w:r>
        <w:rPr>
          <w:lang w:val="lt-LT"/>
        </w:rPr>
        <w:t> </w:t>
      </w:r>
      <w:r w:rsidRPr="004058ED">
        <w:rPr>
          <w:lang w:val="lt-LT"/>
        </w:rPr>
        <w:t>mg ekonazolo nitrato.</w:t>
      </w:r>
    </w:p>
    <w:p w14:paraId="68697B43" w14:textId="77777777" w:rsidR="00DD5683" w:rsidRPr="004058ED" w:rsidRDefault="00DD5683" w:rsidP="00DD5683">
      <w:pPr>
        <w:tabs>
          <w:tab w:val="clear" w:pos="567"/>
        </w:tabs>
        <w:spacing w:line="240" w:lineRule="auto"/>
        <w:rPr>
          <w:noProof/>
          <w:lang w:val="lt-LT"/>
        </w:rPr>
      </w:pPr>
    </w:p>
    <w:p w14:paraId="31AAAF47" w14:textId="77777777" w:rsidR="00DD5683" w:rsidRPr="004058ED" w:rsidRDefault="00DD5683" w:rsidP="00DD5683">
      <w:pPr>
        <w:tabs>
          <w:tab w:val="clear" w:pos="567"/>
        </w:tabs>
        <w:spacing w:line="240" w:lineRule="auto"/>
        <w:rPr>
          <w:noProof/>
          <w:lang w:val="lt-LT"/>
        </w:rPr>
      </w:pPr>
    </w:p>
    <w:p w14:paraId="7C130CE2"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3.</w:t>
      </w:r>
      <w:r w:rsidRPr="004058ED">
        <w:rPr>
          <w:b/>
          <w:bCs/>
          <w:noProof/>
          <w:lang w:val="lt-LT"/>
        </w:rPr>
        <w:tab/>
        <w:t>PAGALBINIŲ MEDŽIAGŲ SĄRAŠAS</w:t>
      </w:r>
    </w:p>
    <w:p w14:paraId="01E22EFE" w14:textId="77777777" w:rsidR="00DD5683" w:rsidRPr="004058ED" w:rsidRDefault="00DD5683" w:rsidP="00DD5683">
      <w:pPr>
        <w:tabs>
          <w:tab w:val="clear" w:pos="567"/>
        </w:tabs>
        <w:spacing w:line="240" w:lineRule="auto"/>
        <w:rPr>
          <w:noProof/>
          <w:lang w:val="lt-LT"/>
        </w:rPr>
      </w:pPr>
    </w:p>
    <w:p w14:paraId="5D318789" w14:textId="77777777" w:rsidR="00DD5683" w:rsidRPr="004058ED" w:rsidRDefault="00DD5683" w:rsidP="00DD5683">
      <w:pPr>
        <w:tabs>
          <w:tab w:val="clear" w:pos="567"/>
        </w:tabs>
        <w:spacing w:line="240" w:lineRule="auto"/>
        <w:rPr>
          <w:noProof/>
          <w:lang w:val="lt-LT"/>
        </w:rPr>
      </w:pPr>
      <w:r w:rsidRPr="004058ED">
        <w:rPr>
          <w:lang w:val="lt-LT"/>
        </w:rPr>
        <w:t>Pagalbinės medžiagos: kietieji riebalai (Wecobee M, Wecobee FS).</w:t>
      </w:r>
    </w:p>
    <w:p w14:paraId="502974A1" w14:textId="77777777" w:rsidR="00DD5683" w:rsidRPr="004058ED" w:rsidRDefault="00DD5683" w:rsidP="00DD5683">
      <w:pPr>
        <w:tabs>
          <w:tab w:val="clear" w:pos="567"/>
        </w:tabs>
        <w:spacing w:line="240" w:lineRule="auto"/>
        <w:rPr>
          <w:noProof/>
          <w:lang w:val="lt-LT"/>
        </w:rPr>
      </w:pPr>
    </w:p>
    <w:p w14:paraId="616C1782" w14:textId="77777777" w:rsidR="00DD5683" w:rsidRPr="004058ED" w:rsidRDefault="00DD5683" w:rsidP="00DD5683">
      <w:pPr>
        <w:tabs>
          <w:tab w:val="clear" w:pos="567"/>
        </w:tabs>
        <w:spacing w:line="240" w:lineRule="auto"/>
        <w:rPr>
          <w:noProof/>
          <w:lang w:val="lt-LT"/>
        </w:rPr>
      </w:pPr>
    </w:p>
    <w:p w14:paraId="0ACEB9F6"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4.</w:t>
      </w:r>
      <w:r w:rsidRPr="004058ED">
        <w:rPr>
          <w:b/>
          <w:bCs/>
          <w:noProof/>
          <w:lang w:val="lt-LT"/>
        </w:rPr>
        <w:tab/>
        <w:t>FARMACINĖ FORMA IR KIEKIS PAKUOTĖJE</w:t>
      </w:r>
    </w:p>
    <w:p w14:paraId="37C0BCC7" w14:textId="77777777" w:rsidR="00DD5683" w:rsidRPr="004058ED" w:rsidRDefault="00DD5683" w:rsidP="00DD5683">
      <w:pPr>
        <w:tabs>
          <w:tab w:val="clear" w:pos="567"/>
        </w:tabs>
        <w:spacing w:line="240" w:lineRule="auto"/>
        <w:rPr>
          <w:noProof/>
          <w:lang w:val="lt-LT"/>
        </w:rPr>
      </w:pPr>
    </w:p>
    <w:p w14:paraId="7816F0C9" w14:textId="77777777" w:rsidR="00DD5683" w:rsidRPr="004058ED" w:rsidRDefault="00DD5683" w:rsidP="00DD5683">
      <w:pPr>
        <w:tabs>
          <w:tab w:val="clear" w:pos="567"/>
        </w:tabs>
        <w:spacing w:line="240" w:lineRule="auto"/>
        <w:rPr>
          <w:noProof/>
          <w:lang w:val="lt-LT"/>
        </w:rPr>
      </w:pPr>
      <w:r w:rsidRPr="004058ED">
        <w:rPr>
          <w:lang w:val="lt-LT"/>
        </w:rPr>
        <w:t>15 ovulių</w:t>
      </w:r>
    </w:p>
    <w:p w14:paraId="23204EB3" w14:textId="77777777" w:rsidR="00DD5683" w:rsidRPr="004058ED" w:rsidRDefault="00DD5683" w:rsidP="00DD5683">
      <w:pPr>
        <w:tabs>
          <w:tab w:val="clear" w:pos="567"/>
        </w:tabs>
        <w:spacing w:line="240" w:lineRule="auto"/>
        <w:rPr>
          <w:noProof/>
          <w:lang w:val="lt-LT"/>
        </w:rPr>
      </w:pPr>
    </w:p>
    <w:p w14:paraId="2977F049" w14:textId="77777777" w:rsidR="00DD5683" w:rsidRPr="004058ED" w:rsidRDefault="00DD5683" w:rsidP="00DD5683">
      <w:pPr>
        <w:tabs>
          <w:tab w:val="clear" w:pos="567"/>
        </w:tabs>
        <w:spacing w:line="240" w:lineRule="auto"/>
        <w:rPr>
          <w:noProof/>
          <w:lang w:val="lt-LT"/>
        </w:rPr>
      </w:pPr>
    </w:p>
    <w:p w14:paraId="7949F064"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5.</w:t>
      </w:r>
      <w:r w:rsidRPr="004058ED">
        <w:rPr>
          <w:b/>
          <w:bCs/>
          <w:noProof/>
          <w:lang w:val="lt-LT"/>
        </w:rPr>
        <w:tab/>
        <w:t>VARTOJIMO METODAS IR BŪDAS (-AI)</w:t>
      </w:r>
    </w:p>
    <w:p w14:paraId="24981E4C" w14:textId="77777777" w:rsidR="00DD5683" w:rsidRPr="004058ED" w:rsidRDefault="00DD5683" w:rsidP="00DD5683">
      <w:pPr>
        <w:tabs>
          <w:tab w:val="clear" w:pos="567"/>
        </w:tabs>
        <w:spacing w:line="240" w:lineRule="auto"/>
        <w:rPr>
          <w:i/>
          <w:iCs/>
          <w:noProof/>
          <w:lang w:val="lt-LT"/>
        </w:rPr>
      </w:pPr>
    </w:p>
    <w:p w14:paraId="7ACF07B9" w14:textId="77777777" w:rsidR="00DD5683" w:rsidRPr="004058ED" w:rsidRDefault="00DD5683" w:rsidP="00DD5683">
      <w:pPr>
        <w:tabs>
          <w:tab w:val="clear" w:pos="567"/>
        </w:tabs>
        <w:spacing w:line="240" w:lineRule="auto"/>
        <w:rPr>
          <w:lang w:val="lt-LT"/>
        </w:rPr>
      </w:pPr>
      <w:r w:rsidRPr="004058ED">
        <w:rPr>
          <w:lang w:val="lt-LT"/>
        </w:rPr>
        <w:t xml:space="preserve">Vartoti į makštį. </w:t>
      </w:r>
    </w:p>
    <w:p w14:paraId="7368344C" w14:textId="77777777" w:rsidR="00DD5683" w:rsidRPr="004058ED" w:rsidRDefault="00DD5683" w:rsidP="00DD5683">
      <w:pPr>
        <w:tabs>
          <w:tab w:val="clear" w:pos="567"/>
        </w:tabs>
        <w:spacing w:line="240" w:lineRule="auto"/>
        <w:rPr>
          <w:noProof/>
          <w:lang w:val="lt-LT"/>
        </w:rPr>
      </w:pPr>
      <w:r w:rsidRPr="004058ED">
        <w:rPr>
          <w:noProof/>
          <w:lang w:val="lt-LT"/>
        </w:rPr>
        <w:t>Prieš vartojimą perskaitykite pakuotės lapelį.</w:t>
      </w:r>
    </w:p>
    <w:p w14:paraId="7FAB3D9E" w14:textId="77777777" w:rsidR="00DD5683" w:rsidRPr="004058ED" w:rsidRDefault="00DD5683" w:rsidP="00DD5683">
      <w:pPr>
        <w:tabs>
          <w:tab w:val="clear" w:pos="567"/>
        </w:tabs>
        <w:spacing w:line="240" w:lineRule="auto"/>
        <w:rPr>
          <w:noProof/>
          <w:lang w:val="lt-LT"/>
        </w:rPr>
      </w:pPr>
    </w:p>
    <w:p w14:paraId="6767D9E5" w14:textId="77777777" w:rsidR="00DD5683" w:rsidRPr="004058ED" w:rsidRDefault="00DD5683" w:rsidP="00DD5683">
      <w:pPr>
        <w:tabs>
          <w:tab w:val="clear" w:pos="567"/>
        </w:tabs>
        <w:spacing w:line="240" w:lineRule="auto"/>
        <w:rPr>
          <w:noProof/>
          <w:lang w:val="lt-LT"/>
        </w:rPr>
      </w:pPr>
    </w:p>
    <w:p w14:paraId="161F1E01" w14:textId="77777777" w:rsidR="00DD5683" w:rsidRPr="004058ED" w:rsidRDefault="00DD5683" w:rsidP="00DD5683">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6.</w:t>
      </w:r>
      <w:r w:rsidRPr="004058ED">
        <w:rPr>
          <w:b/>
          <w:bCs/>
          <w:noProof/>
          <w:lang w:val="lt-LT"/>
        </w:rPr>
        <w:tab/>
        <w:t>SPECIALUS ĮSPĖJIMAS, KAD VAISTINĮ PREPARATĄ BŪTINA LAIKYTI VAIKAMS NEPASTEBIMOJE IR NEPASIEKIAMOJE VIETOJE</w:t>
      </w:r>
    </w:p>
    <w:p w14:paraId="42CED0D9" w14:textId="77777777" w:rsidR="00DD5683" w:rsidRPr="004058ED" w:rsidRDefault="00DD5683" w:rsidP="00DD5683">
      <w:pPr>
        <w:tabs>
          <w:tab w:val="clear" w:pos="567"/>
        </w:tabs>
        <w:spacing w:line="240" w:lineRule="auto"/>
        <w:rPr>
          <w:noProof/>
          <w:lang w:val="lt-LT"/>
        </w:rPr>
      </w:pPr>
    </w:p>
    <w:p w14:paraId="132EEF6C" w14:textId="77777777" w:rsidR="00DD5683" w:rsidRPr="004009F6" w:rsidRDefault="00DD5683" w:rsidP="00DD5683">
      <w:pPr>
        <w:pStyle w:val="Pagrindinistekstas"/>
        <w:rPr>
          <w:i w:val="0"/>
          <w:iCs w:val="0"/>
          <w:color w:val="auto"/>
          <w:sz w:val="22"/>
          <w:szCs w:val="22"/>
          <w:lang w:val="lt-LT"/>
        </w:rPr>
      </w:pPr>
      <w:r w:rsidRPr="004009F6">
        <w:rPr>
          <w:i w:val="0"/>
          <w:iCs w:val="0"/>
          <w:color w:val="auto"/>
          <w:sz w:val="22"/>
          <w:szCs w:val="22"/>
          <w:lang w:val="lt-LT"/>
        </w:rPr>
        <w:t xml:space="preserve">Laikyti vaikams </w:t>
      </w:r>
      <w:r w:rsidRPr="004009F6">
        <w:rPr>
          <w:i w:val="0"/>
          <w:iCs w:val="0"/>
          <w:noProof/>
          <w:color w:val="auto"/>
          <w:sz w:val="22"/>
          <w:szCs w:val="22"/>
          <w:lang w:val="lt-LT"/>
        </w:rPr>
        <w:t xml:space="preserve">nepastebimoje ir </w:t>
      </w:r>
      <w:r w:rsidRPr="004009F6">
        <w:rPr>
          <w:i w:val="0"/>
          <w:iCs w:val="0"/>
          <w:color w:val="auto"/>
          <w:sz w:val="22"/>
          <w:szCs w:val="22"/>
          <w:lang w:val="lt-LT"/>
        </w:rPr>
        <w:t>nepasiekiamoje vietoje.</w:t>
      </w:r>
    </w:p>
    <w:p w14:paraId="0AA3CCDE" w14:textId="77777777" w:rsidR="00DD5683" w:rsidRPr="006A6879" w:rsidRDefault="00DD5683" w:rsidP="00DD5683">
      <w:pPr>
        <w:tabs>
          <w:tab w:val="clear" w:pos="567"/>
        </w:tabs>
        <w:spacing w:line="240" w:lineRule="auto"/>
        <w:rPr>
          <w:noProof/>
          <w:lang w:val="lt-LT"/>
        </w:rPr>
      </w:pPr>
    </w:p>
    <w:p w14:paraId="48F710D4" w14:textId="77777777" w:rsidR="00DD5683" w:rsidRPr="004058ED" w:rsidRDefault="00DD5683" w:rsidP="00DD5683">
      <w:pPr>
        <w:tabs>
          <w:tab w:val="clear" w:pos="567"/>
        </w:tabs>
        <w:spacing w:line="240" w:lineRule="auto"/>
        <w:rPr>
          <w:noProof/>
          <w:lang w:val="lt-LT"/>
        </w:rPr>
      </w:pPr>
    </w:p>
    <w:p w14:paraId="494D66FD"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7.</w:t>
      </w:r>
      <w:r w:rsidRPr="004058ED">
        <w:rPr>
          <w:b/>
          <w:bCs/>
          <w:noProof/>
          <w:lang w:val="lt-LT"/>
        </w:rPr>
        <w:tab/>
        <w:t>KITAS (-I) SPECIALUS (-ŪS) ĮSPĖJIMAS (-AI) (JEI REIKIA)</w:t>
      </w:r>
    </w:p>
    <w:p w14:paraId="3974C6CF" w14:textId="77777777" w:rsidR="00DD5683" w:rsidRPr="004058ED" w:rsidRDefault="00DD5683" w:rsidP="00DD5683">
      <w:pPr>
        <w:tabs>
          <w:tab w:val="clear" w:pos="567"/>
        </w:tabs>
        <w:spacing w:line="240" w:lineRule="auto"/>
        <w:rPr>
          <w:noProof/>
          <w:lang w:val="lt-LT"/>
        </w:rPr>
      </w:pPr>
    </w:p>
    <w:p w14:paraId="4FFBD74E" w14:textId="77777777" w:rsidR="00DD5683" w:rsidRPr="004058ED" w:rsidRDefault="00DD5683" w:rsidP="00DD5683">
      <w:pPr>
        <w:tabs>
          <w:tab w:val="clear" w:pos="567"/>
        </w:tabs>
        <w:spacing w:line="240" w:lineRule="auto"/>
        <w:rPr>
          <w:noProof/>
          <w:lang w:val="lt-LT"/>
        </w:rPr>
      </w:pPr>
    </w:p>
    <w:p w14:paraId="0B7F9897"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8.</w:t>
      </w:r>
      <w:r w:rsidRPr="004058ED">
        <w:rPr>
          <w:b/>
          <w:bCs/>
          <w:noProof/>
          <w:lang w:val="lt-LT"/>
        </w:rPr>
        <w:tab/>
        <w:t>TINKAMUMO LAIKAS</w:t>
      </w:r>
    </w:p>
    <w:p w14:paraId="390D96BF" w14:textId="77777777" w:rsidR="00DD5683" w:rsidRPr="004058ED" w:rsidRDefault="00DD5683" w:rsidP="00DD5683">
      <w:pPr>
        <w:tabs>
          <w:tab w:val="clear" w:pos="567"/>
        </w:tabs>
        <w:spacing w:line="240" w:lineRule="auto"/>
        <w:rPr>
          <w:noProof/>
          <w:lang w:val="lt-LT"/>
        </w:rPr>
      </w:pPr>
    </w:p>
    <w:p w14:paraId="595CF893" w14:textId="77777777" w:rsidR="00DD5683" w:rsidRPr="004058ED" w:rsidRDefault="00DD5683" w:rsidP="00DD5683">
      <w:pPr>
        <w:tabs>
          <w:tab w:val="clear" w:pos="567"/>
        </w:tabs>
        <w:spacing w:line="240" w:lineRule="auto"/>
        <w:rPr>
          <w:noProof/>
          <w:lang w:val="lt-LT"/>
        </w:rPr>
      </w:pPr>
      <w:r w:rsidRPr="004058ED">
        <w:rPr>
          <w:lang w:val="lt-LT"/>
        </w:rPr>
        <w:t>Tinka iki: {mm MMMM}</w:t>
      </w:r>
    </w:p>
    <w:p w14:paraId="5EB8FB6A" w14:textId="77777777" w:rsidR="00DD5683" w:rsidRPr="004058ED" w:rsidRDefault="00DD5683" w:rsidP="00DD5683">
      <w:pPr>
        <w:tabs>
          <w:tab w:val="clear" w:pos="567"/>
        </w:tabs>
        <w:spacing w:line="240" w:lineRule="auto"/>
        <w:rPr>
          <w:noProof/>
          <w:lang w:val="lt-LT"/>
        </w:rPr>
      </w:pPr>
    </w:p>
    <w:p w14:paraId="7991ED71" w14:textId="77777777" w:rsidR="00DD5683" w:rsidRPr="004058ED" w:rsidRDefault="00DD5683" w:rsidP="00DD5683">
      <w:pPr>
        <w:tabs>
          <w:tab w:val="clear" w:pos="567"/>
        </w:tabs>
        <w:spacing w:line="240" w:lineRule="auto"/>
        <w:rPr>
          <w:noProof/>
          <w:lang w:val="lt-LT"/>
        </w:rPr>
      </w:pPr>
    </w:p>
    <w:p w14:paraId="6E4F0361"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9.</w:t>
      </w:r>
      <w:r w:rsidRPr="004058ED">
        <w:rPr>
          <w:b/>
          <w:bCs/>
          <w:noProof/>
          <w:lang w:val="lt-LT"/>
        </w:rPr>
        <w:tab/>
      </w:r>
      <w:r w:rsidRPr="004058ED">
        <w:rPr>
          <w:b/>
          <w:bCs/>
          <w:caps/>
          <w:noProof/>
          <w:lang w:val="lt-LT"/>
        </w:rPr>
        <w:t>SPECIALIOS laikymo sąlygos</w:t>
      </w:r>
    </w:p>
    <w:p w14:paraId="68419FD7" w14:textId="77777777" w:rsidR="00DD5683" w:rsidRPr="004058ED" w:rsidRDefault="00DD5683" w:rsidP="00DD5683">
      <w:pPr>
        <w:tabs>
          <w:tab w:val="clear" w:pos="567"/>
        </w:tabs>
        <w:spacing w:line="240" w:lineRule="auto"/>
        <w:rPr>
          <w:noProof/>
          <w:lang w:val="lt-LT"/>
        </w:rPr>
      </w:pPr>
    </w:p>
    <w:p w14:paraId="389DE1D5" w14:textId="77777777" w:rsidR="00DD5683" w:rsidRPr="004058ED" w:rsidRDefault="00DD5683" w:rsidP="00DD5683">
      <w:pPr>
        <w:tabs>
          <w:tab w:val="clear" w:pos="567"/>
        </w:tabs>
        <w:spacing w:line="240" w:lineRule="auto"/>
        <w:rPr>
          <w:i/>
          <w:iCs/>
          <w:noProof/>
          <w:color w:val="008000"/>
          <w:lang w:val="lt-LT"/>
        </w:rPr>
      </w:pPr>
      <w:r w:rsidRPr="004058ED">
        <w:rPr>
          <w:lang w:val="lt-LT"/>
        </w:rPr>
        <w:t>Laikyti ne aukštesnėje kaip 30</w:t>
      </w:r>
      <w:r>
        <w:rPr>
          <w:lang w:val="lt-LT"/>
        </w:rPr>
        <w:t> </w:t>
      </w:r>
      <w:r w:rsidRPr="004058ED">
        <w:rPr>
          <w:lang w:val="lt-LT"/>
        </w:rPr>
        <w:sym w:font="Symbol" w:char="F0B0"/>
      </w:r>
      <w:r w:rsidRPr="004058ED">
        <w:rPr>
          <w:lang w:val="lt-LT"/>
        </w:rPr>
        <w:t>C temperatūroje.</w:t>
      </w:r>
    </w:p>
    <w:p w14:paraId="1BED8358" w14:textId="77777777" w:rsidR="00DD5683" w:rsidRPr="004058ED" w:rsidRDefault="00DD5683" w:rsidP="00DD5683">
      <w:pPr>
        <w:tabs>
          <w:tab w:val="clear" w:pos="567"/>
        </w:tabs>
        <w:spacing w:line="240" w:lineRule="auto"/>
        <w:rPr>
          <w:noProof/>
          <w:lang w:val="lt-LT"/>
        </w:rPr>
      </w:pPr>
    </w:p>
    <w:p w14:paraId="01D48E14" w14:textId="77777777" w:rsidR="00DD5683" w:rsidRPr="004058ED" w:rsidRDefault="00DD5683" w:rsidP="00DD5683">
      <w:pPr>
        <w:tabs>
          <w:tab w:val="clear" w:pos="567"/>
        </w:tabs>
        <w:spacing w:line="240" w:lineRule="auto"/>
        <w:ind w:left="567" w:hanging="567"/>
        <w:rPr>
          <w:noProof/>
          <w:lang w:val="lt-LT"/>
        </w:rPr>
      </w:pPr>
    </w:p>
    <w:p w14:paraId="525B5734"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4058ED">
        <w:rPr>
          <w:b/>
          <w:bCs/>
          <w:noProof/>
          <w:lang w:val="lt-LT"/>
        </w:rPr>
        <w:t>10.</w:t>
      </w:r>
      <w:r w:rsidRPr="004058ED">
        <w:rPr>
          <w:b/>
          <w:bCs/>
          <w:noProof/>
          <w:lang w:val="lt-LT"/>
        </w:rPr>
        <w:tab/>
      </w:r>
      <w:r w:rsidRPr="004058ED">
        <w:rPr>
          <w:b/>
          <w:bCs/>
          <w:caps/>
          <w:noProof/>
          <w:lang w:val="lt-LT"/>
        </w:rPr>
        <w:t>specialios atsargumo priemonės DĖL NESUVARTOTO VAISTINIO PREPARATO AR JO ATLIEKŲ TVARKYMO(jei reikia)</w:t>
      </w:r>
    </w:p>
    <w:p w14:paraId="152D39BE" w14:textId="77777777" w:rsidR="00DD5683" w:rsidRPr="004058ED" w:rsidRDefault="00DD5683" w:rsidP="00DD5683">
      <w:pPr>
        <w:tabs>
          <w:tab w:val="clear" w:pos="567"/>
        </w:tabs>
        <w:spacing w:line="240" w:lineRule="auto"/>
        <w:rPr>
          <w:noProof/>
          <w:lang w:val="lt-LT"/>
        </w:rPr>
      </w:pPr>
    </w:p>
    <w:p w14:paraId="030CDBF5" w14:textId="77777777" w:rsidR="00DD5683" w:rsidRPr="004058ED" w:rsidRDefault="00DD5683" w:rsidP="00DD5683">
      <w:pPr>
        <w:tabs>
          <w:tab w:val="clear" w:pos="567"/>
        </w:tabs>
        <w:spacing w:line="240" w:lineRule="auto"/>
        <w:rPr>
          <w:noProof/>
          <w:lang w:val="lt-LT"/>
        </w:rPr>
      </w:pPr>
    </w:p>
    <w:p w14:paraId="1F5F06BF"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b/>
          <w:bCs/>
          <w:noProof/>
          <w:lang w:val="lt-LT"/>
        </w:rPr>
      </w:pPr>
      <w:r w:rsidRPr="004058ED">
        <w:rPr>
          <w:b/>
          <w:bCs/>
          <w:noProof/>
          <w:lang w:val="lt-LT"/>
        </w:rPr>
        <w:t>11.</w:t>
      </w:r>
      <w:r w:rsidRPr="004058ED">
        <w:rPr>
          <w:b/>
          <w:bCs/>
          <w:noProof/>
          <w:lang w:val="lt-LT"/>
        </w:rPr>
        <w:tab/>
      </w:r>
      <w:r w:rsidRPr="005668E6">
        <w:rPr>
          <w:b/>
          <w:bCs/>
          <w:caps/>
          <w:noProof/>
          <w:lang w:val="lt-LT"/>
        </w:rPr>
        <w:t>REGISTRUOTOJO</w:t>
      </w:r>
      <w:r w:rsidRPr="004058ED">
        <w:rPr>
          <w:b/>
          <w:bCs/>
          <w:caps/>
          <w:noProof/>
          <w:lang w:val="lt-LT"/>
        </w:rPr>
        <w:t xml:space="preserve"> pavadinimas ir adresas</w:t>
      </w:r>
    </w:p>
    <w:p w14:paraId="1B927E78" w14:textId="77777777" w:rsidR="00DD5683" w:rsidRPr="004058ED" w:rsidRDefault="00DD5683" w:rsidP="00DD5683">
      <w:pPr>
        <w:tabs>
          <w:tab w:val="clear" w:pos="567"/>
        </w:tabs>
        <w:spacing w:line="240" w:lineRule="auto"/>
        <w:rPr>
          <w:noProof/>
          <w:lang w:val="lt-LT"/>
        </w:rPr>
      </w:pPr>
    </w:p>
    <w:p w14:paraId="10467C63" w14:textId="77777777" w:rsidR="00544E82" w:rsidRPr="00544E82" w:rsidRDefault="00544E82" w:rsidP="00544E82">
      <w:pPr>
        <w:tabs>
          <w:tab w:val="clear" w:pos="567"/>
        </w:tabs>
        <w:spacing w:line="240" w:lineRule="auto"/>
        <w:rPr>
          <w:noProof/>
          <w:lang w:val="lt-LT"/>
        </w:rPr>
      </w:pPr>
      <w:r w:rsidRPr="00544E82">
        <w:rPr>
          <w:noProof/>
          <w:lang w:val="lt-LT"/>
        </w:rPr>
        <w:t>Karo Pharma AB</w:t>
      </w:r>
    </w:p>
    <w:p w14:paraId="7B1E8ECE" w14:textId="77777777" w:rsidR="00544E82" w:rsidRPr="00544E82" w:rsidRDefault="00544E82" w:rsidP="00544E82">
      <w:pPr>
        <w:tabs>
          <w:tab w:val="clear" w:pos="567"/>
        </w:tabs>
        <w:spacing w:line="240" w:lineRule="auto"/>
        <w:rPr>
          <w:noProof/>
          <w:lang w:val="lt-LT"/>
        </w:rPr>
      </w:pPr>
      <w:r w:rsidRPr="00544E82">
        <w:rPr>
          <w:noProof/>
          <w:lang w:val="lt-LT"/>
        </w:rPr>
        <w:t>Box 16184</w:t>
      </w:r>
    </w:p>
    <w:p w14:paraId="5E597D2B" w14:textId="77777777" w:rsidR="00544E82" w:rsidRPr="00544E82" w:rsidRDefault="00544E82" w:rsidP="00544E82">
      <w:pPr>
        <w:tabs>
          <w:tab w:val="clear" w:pos="567"/>
        </w:tabs>
        <w:spacing w:line="240" w:lineRule="auto"/>
        <w:rPr>
          <w:noProof/>
          <w:lang w:val="lt-LT"/>
        </w:rPr>
      </w:pPr>
      <w:r w:rsidRPr="00544E82">
        <w:rPr>
          <w:noProof/>
          <w:lang w:val="lt-LT"/>
        </w:rPr>
        <w:t>103 24 Stockholm</w:t>
      </w:r>
    </w:p>
    <w:p w14:paraId="13EF76E2" w14:textId="2A895ECF" w:rsidR="00DD5683" w:rsidRDefault="00544E82" w:rsidP="00544E82">
      <w:pPr>
        <w:tabs>
          <w:tab w:val="clear" w:pos="567"/>
        </w:tabs>
        <w:spacing w:line="240" w:lineRule="auto"/>
        <w:rPr>
          <w:noProof/>
          <w:lang w:val="lt-LT"/>
        </w:rPr>
      </w:pPr>
      <w:r w:rsidRPr="00544E82">
        <w:rPr>
          <w:noProof/>
          <w:lang w:val="lt-LT"/>
        </w:rPr>
        <w:t>Švedija</w:t>
      </w:r>
    </w:p>
    <w:p w14:paraId="7306F227" w14:textId="77777777" w:rsidR="00544E82" w:rsidRPr="004058ED" w:rsidRDefault="00544E82" w:rsidP="00544E82">
      <w:pPr>
        <w:tabs>
          <w:tab w:val="clear" w:pos="567"/>
        </w:tabs>
        <w:spacing w:line="240" w:lineRule="auto"/>
        <w:rPr>
          <w:noProof/>
          <w:lang w:val="lt-LT"/>
        </w:rPr>
      </w:pPr>
    </w:p>
    <w:p w14:paraId="64B0653C" w14:textId="77777777" w:rsidR="00DD5683" w:rsidRPr="004058ED" w:rsidRDefault="00DD5683" w:rsidP="00DD5683">
      <w:pPr>
        <w:tabs>
          <w:tab w:val="clear" w:pos="567"/>
        </w:tabs>
        <w:spacing w:line="240" w:lineRule="auto"/>
        <w:rPr>
          <w:noProof/>
          <w:lang w:val="lt-LT"/>
        </w:rPr>
      </w:pPr>
    </w:p>
    <w:p w14:paraId="5E28A448"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12.</w:t>
      </w:r>
      <w:r w:rsidRPr="004058ED">
        <w:rPr>
          <w:b/>
          <w:bCs/>
          <w:noProof/>
          <w:lang w:val="lt-LT"/>
        </w:rPr>
        <w:tab/>
      </w:r>
      <w:r w:rsidRPr="005668E6">
        <w:rPr>
          <w:b/>
          <w:bCs/>
          <w:caps/>
          <w:noProof/>
          <w:lang w:val="lt-LT"/>
        </w:rPr>
        <w:t>REGISTRACIJOS</w:t>
      </w:r>
      <w:r w:rsidRPr="004058ED">
        <w:rPr>
          <w:b/>
          <w:bCs/>
          <w:caps/>
          <w:noProof/>
          <w:lang w:val="lt-LT"/>
        </w:rPr>
        <w:t xml:space="preserve"> PAŽYMĖJIMO numeris</w:t>
      </w:r>
    </w:p>
    <w:p w14:paraId="5833572A" w14:textId="77777777" w:rsidR="00DD5683" w:rsidRPr="004058ED" w:rsidRDefault="00DD5683" w:rsidP="00DD5683">
      <w:pPr>
        <w:tabs>
          <w:tab w:val="clear" w:pos="567"/>
        </w:tabs>
        <w:spacing w:line="240" w:lineRule="auto"/>
        <w:rPr>
          <w:noProof/>
          <w:lang w:val="lt-LT"/>
        </w:rPr>
      </w:pPr>
    </w:p>
    <w:p w14:paraId="44A3CD82" w14:textId="77777777" w:rsidR="00DD5683" w:rsidRPr="004058ED" w:rsidRDefault="00DD5683" w:rsidP="00DD5683">
      <w:pPr>
        <w:tabs>
          <w:tab w:val="clear" w:pos="567"/>
        </w:tabs>
        <w:spacing w:line="240" w:lineRule="auto"/>
        <w:rPr>
          <w:noProof/>
          <w:lang w:val="lt-LT"/>
        </w:rPr>
      </w:pPr>
      <w:r w:rsidRPr="004058ED">
        <w:rPr>
          <w:lang w:val="lt-LT"/>
        </w:rPr>
        <w:t>LT/1/94/0657/001</w:t>
      </w:r>
    </w:p>
    <w:p w14:paraId="5B0FD99A" w14:textId="77777777" w:rsidR="00DD5683" w:rsidRPr="004058ED" w:rsidRDefault="00DD5683" w:rsidP="00DD5683">
      <w:pPr>
        <w:tabs>
          <w:tab w:val="clear" w:pos="567"/>
        </w:tabs>
        <w:spacing w:line="240" w:lineRule="auto"/>
        <w:rPr>
          <w:noProof/>
          <w:lang w:val="lt-LT"/>
        </w:rPr>
      </w:pPr>
    </w:p>
    <w:p w14:paraId="0A1BDFEF" w14:textId="77777777" w:rsidR="00DD5683" w:rsidRPr="004058ED" w:rsidRDefault="00DD5683" w:rsidP="00DD5683">
      <w:pPr>
        <w:tabs>
          <w:tab w:val="clear" w:pos="567"/>
        </w:tabs>
        <w:spacing w:line="240" w:lineRule="auto"/>
        <w:rPr>
          <w:noProof/>
          <w:lang w:val="lt-LT"/>
        </w:rPr>
      </w:pPr>
    </w:p>
    <w:p w14:paraId="6A6A9862"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13.</w:t>
      </w:r>
      <w:r w:rsidRPr="004058ED">
        <w:rPr>
          <w:b/>
          <w:bCs/>
          <w:noProof/>
          <w:lang w:val="lt-LT"/>
        </w:rPr>
        <w:tab/>
        <w:t>SERIJOS NUMERIS</w:t>
      </w:r>
    </w:p>
    <w:p w14:paraId="1664C929" w14:textId="77777777" w:rsidR="00DD5683" w:rsidRPr="004058ED" w:rsidRDefault="00DD5683" w:rsidP="00DD5683">
      <w:pPr>
        <w:tabs>
          <w:tab w:val="clear" w:pos="567"/>
        </w:tabs>
        <w:spacing w:line="240" w:lineRule="auto"/>
        <w:rPr>
          <w:noProof/>
          <w:lang w:val="lt-LT"/>
        </w:rPr>
      </w:pPr>
    </w:p>
    <w:p w14:paraId="3385F067" w14:textId="77777777" w:rsidR="00DD5683" w:rsidRPr="004058ED" w:rsidRDefault="00DD5683" w:rsidP="00DD5683">
      <w:pPr>
        <w:tabs>
          <w:tab w:val="clear" w:pos="567"/>
        </w:tabs>
        <w:spacing w:line="240" w:lineRule="auto"/>
        <w:rPr>
          <w:noProof/>
          <w:lang w:val="lt-LT"/>
        </w:rPr>
      </w:pPr>
      <w:r w:rsidRPr="004058ED">
        <w:rPr>
          <w:lang w:val="lt-LT"/>
        </w:rPr>
        <w:t>Serija</w:t>
      </w:r>
    </w:p>
    <w:p w14:paraId="34647656" w14:textId="77777777" w:rsidR="00DD5683" w:rsidRPr="004058ED" w:rsidRDefault="00DD5683" w:rsidP="00DD5683">
      <w:pPr>
        <w:tabs>
          <w:tab w:val="clear" w:pos="567"/>
        </w:tabs>
        <w:spacing w:line="240" w:lineRule="auto"/>
        <w:rPr>
          <w:noProof/>
          <w:lang w:val="lt-LT"/>
        </w:rPr>
      </w:pPr>
    </w:p>
    <w:p w14:paraId="0D1C8FB2" w14:textId="77777777" w:rsidR="00DD5683" w:rsidRPr="004058ED" w:rsidRDefault="00DD5683" w:rsidP="00DD5683">
      <w:pPr>
        <w:tabs>
          <w:tab w:val="clear" w:pos="567"/>
        </w:tabs>
        <w:spacing w:line="240" w:lineRule="auto"/>
        <w:rPr>
          <w:noProof/>
          <w:lang w:val="lt-LT"/>
        </w:rPr>
      </w:pPr>
    </w:p>
    <w:p w14:paraId="1BC159F6"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14.</w:t>
      </w:r>
      <w:r w:rsidRPr="004058ED">
        <w:rPr>
          <w:b/>
          <w:bCs/>
          <w:noProof/>
          <w:lang w:val="lt-LT"/>
        </w:rPr>
        <w:tab/>
        <w:t>PARDAVIMO (IŠDAVIMO)</w:t>
      </w:r>
      <w:r w:rsidRPr="004058ED">
        <w:rPr>
          <w:b/>
          <w:bCs/>
          <w:caps/>
          <w:noProof/>
          <w:lang w:val="lt-LT"/>
        </w:rPr>
        <w:t xml:space="preserve"> tvarka</w:t>
      </w:r>
    </w:p>
    <w:p w14:paraId="63A4F1FB" w14:textId="77777777" w:rsidR="00DD5683" w:rsidRPr="004058ED" w:rsidRDefault="00DD5683" w:rsidP="00DD5683">
      <w:pPr>
        <w:tabs>
          <w:tab w:val="clear" w:pos="567"/>
        </w:tabs>
        <w:spacing w:line="240" w:lineRule="auto"/>
        <w:rPr>
          <w:noProof/>
          <w:lang w:val="lt-LT"/>
        </w:rPr>
      </w:pPr>
    </w:p>
    <w:p w14:paraId="49E40C31" w14:textId="77777777" w:rsidR="00DD5683" w:rsidRPr="004058ED" w:rsidRDefault="00DD5683" w:rsidP="00DD5683">
      <w:pPr>
        <w:ind w:left="567" w:hanging="567"/>
        <w:rPr>
          <w:noProof/>
          <w:lang w:val="lt-LT"/>
        </w:rPr>
      </w:pPr>
      <w:r w:rsidRPr="004058ED">
        <w:rPr>
          <w:noProof/>
          <w:lang w:val="lt-LT"/>
        </w:rPr>
        <w:t>Receptinis vaist</w:t>
      </w:r>
      <w:r>
        <w:rPr>
          <w:noProof/>
          <w:lang w:val="lt-LT"/>
        </w:rPr>
        <w:t>as.</w:t>
      </w:r>
    </w:p>
    <w:p w14:paraId="4CB47DC1" w14:textId="77777777" w:rsidR="00DD5683" w:rsidRPr="004058ED" w:rsidRDefault="00DD5683" w:rsidP="00DD5683">
      <w:pPr>
        <w:tabs>
          <w:tab w:val="clear" w:pos="567"/>
        </w:tabs>
        <w:spacing w:line="240" w:lineRule="auto"/>
        <w:rPr>
          <w:noProof/>
          <w:lang w:val="lt-LT"/>
        </w:rPr>
      </w:pPr>
    </w:p>
    <w:p w14:paraId="434939AB" w14:textId="77777777" w:rsidR="00DD5683" w:rsidRPr="004058ED" w:rsidRDefault="00DD5683" w:rsidP="00DD5683">
      <w:pPr>
        <w:tabs>
          <w:tab w:val="clear" w:pos="567"/>
        </w:tabs>
        <w:spacing w:line="240" w:lineRule="auto"/>
        <w:rPr>
          <w:noProof/>
          <w:lang w:val="lt-LT"/>
        </w:rPr>
      </w:pPr>
    </w:p>
    <w:p w14:paraId="6B3625D1"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15.</w:t>
      </w:r>
      <w:r w:rsidRPr="004058ED">
        <w:rPr>
          <w:b/>
          <w:bCs/>
          <w:noProof/>
          <w:lang w:val="lt-LT"/>
        </w:rPr>
        <w:tab/>
      </w:r>
      <w:r w:rsidRPr="004058ED">
        <w:rPr>
          <w:b/>
          <w:bCs/>
          <w:caps/>
          <w:noProof/>
          <w:lang w:val="lt-LT"/>
        </w:rPr>
        <w:t>vartojimo instrukcijA</w:t>
      </w:r>
    </w:p>
    <w:p w14:paraId="1755B4D2" w14:textId="77777777" w:rsidR="00DD5683" w:rsidRPr="004058ED" w:rsidRDefault="00DD5683" w:rsidP="00DD5683">
      <w:pPr>
        <w:tabs>
          <w:tab w:val="clear" w:pos="567"/>
        </w:tabs>
        <w:spacing w:line="240" w:lineRule="auto"/>
        <w:rPr>
          <w:noProof/>
          <w:lang w:val="lt-LT"/>
        </w:rPr>
      </w:pPr>
    </w:p>
    <w:p w14:paraId="4E06935C" w14:textId="77777777" w:rsidR="00DD5683" w:rsidRPr="004058ED" w:rsidRDefault="00DD5683" w:rsidP="00DD5683">
      <w:pPr>
        <w:tabs>
          <w:tab w:val="clear" w:pos="567"/>
        </w:tabs>
        <w:spacing w:line="240" w:lineRule="auto"/>
        <w:rPr>
          <w:noProof/>
          <w:lang w:val="lt-LT"/>
        </w:rPr>
      </w:pPr>
    </w:p>
    <w:p w14:paraId="6D501DAA"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16.</w:t>
      </w:r>
      <w:r w:rsidRPr="004058ED">
        <w:rPr>
          <w:b/>
          <w:bCs/>
          <w:noProof/>
          <w:lang w:val="lt-LT"/>
        </w:rPr>
        <w:tab/>
        <w:t>INFORMACIJA BRAILIO RAŠTU</w:t>
      </w:r>
    </w:p>
    <w:p w14:paraId="358EFC84" w14:textId="77777777" w:rsidR="00DD5683" w:rsidRPr="004058ED" w:rsidRDefault="00DD5683" w:rsidP="00DD5683">
      <w:pPr>
        <w:tabs>
          <w:tab w:val="clear" w:pos="567"/>
        </w:tabs>
        <w:spacing w:line="240" w:lineRule="auto"/>
        <w:rPr>
          <w:noProof/>
          <w:lang w:val="lt-LT"/>
        </w:rPr>
      </w:pPr>
    </w:p>
    <w:p w14:paraId="497A343C" w14:textId="77777777" w:rsidR="00DD5683" w:rsidRPr="004058ED" w:rsidRDefault="00DD5683" w:rsidP="00DD5683">
      <w:pPr>
        <w:rPr>
          <w:noProof/>
          <w:lang w:val="lt-LT"/>
        </w:rPr>
      </w:pPr>
      <w:r w:rsidRPr="004058ED">
        <w:rPr>
          <w:noProof/>
          <w:lang w:val="lt-LT"/>
        </w:rPr>
        <w:t>gyno-pevaryl 50</w:t>
      </w:r>
      <w:r>
        <w:rPr>
          <w:noProof/>
          <w:lang w:val="lt-LT"/>
        </w:rPr>
        <w:t> </w:t>
      </w:r>
      <w:r w:rsidRPr="004058ED">
        <w:rPr>
          <w:noProof/>
          <w:lang w:val="lt-LT"/>
        </w:rPr>
        <w:t>mg</w:t>
      </w:r>
    </w:p>
    <w:p w14:paraId="7032CB4B" w14:textId="77777777" w:rsidR="00DD5683" w:rsidRPr="004058ED" w:rsidRDefault="00DD5683" w:rsidP="00DD5683">
      <w:pPr>
        <w:rPr>
          <w:noProof/>
          <w:lang w:val="lt-LT"/>
        </w:rPr>
      </w:pPr>
    </w:p>
    <w:p w14:paraId="67ADF2DB" w14:textId="77777777" w:rsidR="00DD5683" w:rsidRPr="00AF103F" w:rsidRDefault="00DD5683" w:rsidP="00DD5683">
      <w:pPr>
        <w:tabs>
          <w:tab w:val="clear" w:pos="567"/>
        </w:tabs>
        <w:spacing w:line="240" w:lineRule="auto"/>
        <w:rPr>
          <w:noProof/>
          <w:lang w:val="lt-LT"/>
        </w:rPr>
      </w:pPr>
    </w:p>
    <w:p w14:paraId="174AAA15" w14:textId="77777777" w:rsidR="00DD5683" w:rsidRPr="00796D5A" w:rsidRDefault="00DD5683" w:rsidP="00DD5683">
      <w:pPr>
        <w:keepNext/>
        <w:pBdr>
          <w:top w:val="single" w:sz="4" w:space="1" w:color="auto"/>
          <w:left w:val="single" w:sz="4" w:space="4" w:color="auto"/>
          <w:bottom w:val="single" w:sz="4" w:space="1" w:color="auto"/>
          <w:right w:val="single" w:sz="4" w:space="4" w:color="auto"/>
        </w:pBdr>
        <w:spacing w:line="240" w:lineRule="auto"/>
        <w:ind w:left="-3"/>
        <w:outlineLvl w:val="0"/>
        <w:rPr>
          <w:i/>
          <w:iCs/>
          <w:noProof/>
          <w:lang w:val="lt-LT"/>
        </w:rPr>
      </w:pPr>
      <w:r w:rsidRPr="00796D5A">
        <w:rPr>
          <w:b/>
          <w:bCs/>
          <w:noProof/>
          <w:lang w:val="lt-LT"/>
        </w:rPr>
        <w:t>17.</w:t>
      </w:r>
      <w:r>
        <w:rPr>
          <w:b/>
          <w:bCs/>
          <w:noProof/>
          <w:lang w:val="lt-LT"/>
        </w:rPr>
        <w:tab/>
      </w:r>
      <w:r w:rsidRPr="00796D5A">
        <w:rPr>
          <w:b/>
          <w:bCs/>
          <w:noProof/>
          <w:lang w:val="lt-LT"/>
        </w:rPr>
        <w:t>UNIKALUS IDENTIFIKATORIUS</w:t>
      </w:r>
      <w:r>
        <w:rPr>
          <w:b/>
          <w:bCs/>
          <w:noProof/>
          <w:lang w:val="lt-LT"/>
        </w:rPr>
        <w:t> –</w:t>
      </w:r>
      <w:r w:rsidRPr="00796D5A">
        <w:rPr>
          <w:b/>
          <w:bCs/>
          <w:noProof/>
          <w:lang w:val="lt-LT"/>
        </w:rPr>
        <w:t xml:space="preserve"> 2D BRŪKŠNINIS KODAS</w:t>
      </w:r>
    </w:p>
    <w:p w14:paraId="266B9809" w14:textId="77777777" w:rsidR="00DD5683" w:rsidRPr="00796D5A" w:rsidRDefault="00DD5683" w:rsidP="00DD5683">
      <w:pPr>
        <w:tabs>
          <w:tab w:val="clear" w:pos="567"/>
        </w:tabs>
        <w:spacing w:line="240" w:lineRule="auto"/>
        <w:rPr>
          <w:noProof/>
          <w:lang w:val="lt-LT"/>
        </w:rPr>
      </w:pPr>
    </w:p>
    <w:p w14:paraId="08B451C9" w14:textId="77777777" w:rsidR="00DD5683" w:rsidRPr="00796D5A" w:rsidRDefault="00DD5683" w:rsidP="00DD5683">
      <w:pPr>
        <w:spacing w:line="240" w:lineRule="auto"/>
        <w:rPr>
          <w:noProof/>
          <w:shd w:val="clear" w:color="auto" w:fill="CCCCCC"/>
          <w:lang w:val="lt-LT"/>
        </w:rPr>
      </w:pPr>
      <w:r w:rsidRPr="00796D5A">
        <w:rPr>
          <w:noProof/>
          <w:highlight w:val="lightGray"/>
          <w:lang w:val="lt-LT"/>
        </w:rPr>
        <w:t>2D brūkšninis kodas su nurodytu unikaliu identifikatoriumi.</w:t>
      </w:r>
    </w:p>
    <w:p w14:paraId="08B24E8F" w14:textId="77777777" w:rsidR="00DD5683" w:rsidRPr="00796D5A" w:rsidRDefault="00DD5683" w:rsidP="00DD5683">
      <w:pPr>
        <w:tabs>
          <w:tab w:val="clear" w:pos="567"/>
        </w:tabs>
        <w:spacing w:line="240" w:lineRule="auto"/>
        <w:rPr>
          <w:noProof/>
          <w:lang w:val="lt-LT"/>
        </w:rPr>
      </w:pPr>
    </w:p>
    <w:p w14:paraId="3B7C82D1" w14:textId="77777777" w:rsidR="00DD5683" w:rsidRPr="00796D5A" w:rsidRDefault="00DD5683" w:rsidP="00DD5683">
      <w:pPr>
        <w:tabs>
          <w:tab w:val="clear" w:pos="567"/>
        </w:tabs>
        <w:spacing w:line="240" w:lineRule="auto"/>
        <w:rPr>
          <w:noProof/>
          <w:lang w:val="lt-LT"/>
        </w:rPr>
      </w:pPr>
    </w:p>
    <w:p w14:paraId="32B34E9D" w14:textId="77777777" w:rsidR="00DD5683" w:rsidRPr="00796D5A" w:rsidRDefault="00DD5683" w:rsidP="00DD5683">
      <w:pPr>
        <w:keepNext/>
        <w:pBdr>
          <w:top w:val="single" w:sz="4" w:space="1" w:color="auto"/>
          <w:left w:val="single" w:sz="4" w:space="4" w:color="auto"/>
          <w:bottom w:val="single" w:sz="4" w:space="1" w:color="auto"/>
          <w:right w:val="single" w:sz="4" w:space="4" w:color="auto"/>
        </w:pBdr>
        <w:spacing w:line="240" w:lineRule="auto"/>
        <w:ind w:left="-3"/>
        <w:outlineLvl w:val="0"/>
        <w:rPr>
          <w:i/>
          <w:iCs/>
          <w:noProof/>
          <w:lang w:val="pl-PL"/>
        </w:rPr>
      </w:pPr>
      <w:r w:rsidRPr="00796D5A">
        <w:rPr>
          <w:b/>
          <w:bCs/>
          <w:noProof/>
          <w:lang w:val="pl-PL"/>
        </w:rPr>
        <w:t>18.</w:t>
      </w:r>
      <w:r>
        <w:rPr>
          <w:b/>
          <w:bCs/>
          <w:noProof/>
          <w:lang w:val="lt-LT"/>
        </w:rPr>
        <w:tab/>
      </w:r>
      <w:r w:rsidRPr="00796D5A">
        <w:rPr>
          <w:b/>
          <w:bCs/>
          <w:noProof/>
          <w:lang w:val="pl-PL"/>
        </w:rPr>
        <w:t>UNIKALUS IDENTIFIKATORIUS</w:t>
      </w:r>
      <w:r>
        <w:rPr>
          <w:b/>
          <w:bCs/>
          <w:noProof/>
          <w:lang w:val="lt-LT"/>
        </w:rPr>
        <w:t> –</w:t>
      </w:r>
      <w:r w:rsidRPr="00796D5A">
        <w:rPr>
          <w:b/>
          <w:bCs/>
          <w:noProof/>
          <w:lang w:val="pl-PL"/>
        </w:rPr>
        <w:t xml:space="preserve"> ŽMONĖMS SUPRANTAMI DUOMENYS</w:t>
      </w:r>
    </w:p>
    <w:p w14:paraId="23DBA9D7" w14:textId="77777777" w:rsidR="00DD5683" w:rsidRPr="00796D5A" w:rsidRDefault="00DD5683" w:rsidP="00DD5683">
      <w:pPr>
        <w:tabs>
          <w:tab w:val="clear" w:pos="567"/>
        </w:tabs>
        <w:spacing w:line="240" w:lineRule="auto"/>
        <w:rPr>
          <w:noProof/>
          <w:lang w:val="pl-PL"/>
        </w:rPr>
      </w:pPr>
    </w:p>
    <w:p w14:paraId="3D0F578D" w14:textId="77777777" w:rsidR="00DD5683" w:rsidRPr="00796D5A" w:rsidRDefault="00DD5683" w:rsidP="00DD5683">
      <w:pPr>
        <w:rPr>
          <w:color w:val="008000"/>
          <w:lang w:val="pl-PL"/>
        </w:rPr>
      </w:pPr>
      <w:r w:rsidRPr="00796D5A">
        <w:rPr>
          <w:lang w:val="pl-PL"/>
        </w:rPr>
        <w:t>PC:</w:t>
      </w:r>
    </w:p>
    <w:p w14:paraId="109E89C7" w14:textId="77777777" w:rsidR="00DD5683" w:rsidRPr="00C937E7" w:rsidRDefault="00DD5683" w:rsidP="00DD5683">
      <w:r>
        <w:t>SN:</w:t>
      </w:r>
    </w:p>
    <w:p w14:paraId="2D184AB2" w14:textId="77777777" w:rsidR="00DD5683" w:rsidRPr="00C937E7" w:rsidRDefault="00DD5683" w:rsidP="00DD5683">
      <w:r>
        <w:t>NN:</w:t>
      </w:r>
    </w:p>
    <w:p w14:paraId="17F6595F" w14:textId="77777777" w:rsidR="00DD5683" w:rsidRPr="00AC6A93" w:rsidRDefault="00DD5683" w:rsidP="00DD5683">
      <w:pPr>
        <w:tabs>
          <w:tab w:val="clear" w:pos="567"/>
        </w:tabs>
        <w:spacing w:line="240" w:lineRule="auto"/>
        <w:rPr>
          <w:noProof/>
        </w:rPr>
      </w:pPr>
    </w:p>
    <w:p w14:paraId="60CF48A8" w14:textId="77777777" w:rsidR="00DD5683" w:rsidRPr="004058ED" w:rsidRDefault="00DD5683" w:rsidP="00DD5683">
      <w:pPr>
        <w:rPr>
          <w:lang w:val="lt-LT"/>
        </w:rPr>
      </w:pPr>
    </w:p>
    <w:p w14:paraId="0B234940" w14:textId="77777777" w:rsidR="00DD5683" w:rsidRDefault="00DD5683" w:rsidP="00DD5683">
      <w:pPr>
        <w:rPr>
          <w:noProof/>
          <w:lang w:val="lt-LT"/>
        </w:rPr>
      </w:pPr>
    </w:p>
    <w:p w14:paraId="63BDC529" w14:textId="77777777" w:rsidR="00DD5683" w:rsidRDefault="00DD5683" w:rsidP="00DD5683">
      <w:pPr>
        <w:rPr>
          <w:noProof/>
          <w:lang w:val="lt-LT"/>
        </w:rPr>
      </w:pPr>
    </w:p>
    <w:p w14:paraId="0241967B" w14:textId="77777777" w:rsidR="00DD5683" w:rsidRDefault="00DD5683" w:rsidP="00DD5683">
      <w:pPr>
        <w:rPr>
          <w:noProof/>
          <w:lang w:val="lt-LT"/>
        </w:rPr>
      </w:pPr>
    </w:p>
    <w:p w14:paraId="2936A555" w14:textId="77777777" w:rsidR="00DD5683" w:rsidRDefault="00DD5683" w:rsidP="00DD5683">
      <w:pPr>
        <w:rPr>
          <w:noProof/>
          <w:lang w:val="lt-LT"/>
        </w:rPr>
      </w:pPr>
    </w:p>
    <w:p w14:paraId="30716DA6" w14:textId="77777777" w:rsidR="00DD5683" w:rsidRDefault="00DD5683" w:rsidP="00DD5683">
      <w:pPr>
        <w:rPr>
          <w:noProof/>
          <w:lang w:val="lt-LT"/>
        </w:rPr>
      </w:pPr>
    </w:p>
    <w:p w14:paraId="0A883387" w14:textId="292CFEB3" w:rsidR="00DD5683" w:rsidRPr="004058ED" w:rsidRDefault="00DD5683" w:rsidP="00DD5683">
      <w:pPr>
        <w:rPr>
          <w:noProof/>
          <w:lang w:val="lt-LT"/>
        </w:rPr>
      </w:pPr>
      <w:r w:rsidRPr="004058ED">
        <w:rPr>
          <w:noProof/>
          <w:lang w:val="lt-LT"/>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15110D31" w14:textId="77777777" w:rsidTr="00E94EE8">
        <w:trPr>
          <w:trHeight w:val="785"/>
        </w:trPr>
        <w:tc>
          <w:tcPr>
            <w:tcW w:w="9287" w:type="dxa"/>
          </w:tcPr>
          <w:p w14:paraId="262D7AB1" w14:textId="77777777" w:rsidR="00DD5683" w:rsidRPr="004058ED" w:rsidRDefault="00DD5683" w:rsidP="00E94EE8">
            <w:pPr>
              <w:rPr>
                <w:b/>
                <w:bCs/>
                <w:noProof/>
                <w:lang w:val="lt-LT"/>
              </w:rPr>
            </w:pPr>
            <w:r w:rsidRPr="004058ED">
              <w:rPr>
                <w:b/>
                <w:bCs/>
                <w:noProof/>
                <w:lang w:val="lt-LT"/>
              </w:rPr>
              <w:lastRenderedPageBreak/>
              <w:t xml:space="preserve">MINIMALI </w:t>
            </w:r>
            <w:r w:rsidRPr="004058ED">
              <w:rPr>
                <w:b/>
                <w:bCs/>
                <w:caps/>
                <w:noProof/>
                <w:lang w:val="lt-LT"/>
              </w:rPr>
              <w:t xml:space="preserve">informacija ant </w:t>
            </w:r>
            <w:r w:rsidRPr="004058ED">
              <w:rPr>
                <w:b/>
                <w:bCs/>
                <w:noProof/>
                <w:lang w:val="lt-LT"/>
              </w:rPr>
              <w:t>LIZDINIŲ PLOKŠTELIŲ ARBA DVISLUOKSNIŲ JUOSTELIŲ</w:t>
            </w:r>
          </w:p>
          <w:p w14:paraId="39C89811" w14:textId="77777777" w:rsidR="00DD5683" w:rsidRPr="004058ED" w:rsidRDefault="00DD5683" w:rsidP="00E94EE8">
            <w:pPr>
              <w:rPr>
                <w:b/>
                <w:bCs/>
                <w:noProof/>
                <w:lang w:val="lt-LT"/>
              </w:rPr>
            </w:pPr>
          </w:p>
          <w:p w14:paraId="5F7E8DC1" w14:textId="77777777" w:rsidR="00DD5683" w:rsidRPr="004058ED" w:rsidRDefault="00DD5683" w:rsidP="00E94EE8">
            <w:pPr>
              <w:rPr>
                <w:b/>
                <w:bCs/>
                <w:noProof/>
                <w:lang w:val="lt-LT"/>
              </w:rPr>
            </w:pPr>
            <w:r w:rsidRPr="004058ED">
              <w:rPr>
                <w:b/>
                <w:bCs/>
                <w:lang w:val="lt-LT"/>
              </w:rPr>
              <w:t>DVISLUOKSNĖ JUOSTELĖ</w:t>
            </w:r>
          </w:p>
        </w:tc>
      </w:tr>
    </w:tbl>
    <w:p w14:paraId="4A33CFBE" w14:textId="77777777" w:rsidR="00DD5683" w:rsidRPr="004058ED" w:rsidRDefault="00DD5683" w:rsidP="00DD5683">
      <w:pPr>
        <w:tabs>
          <w:tab w:val="clear" w:pos="567"/>
        </w:tabs>
        <w:spacing w:line="240" w:lineRule="auto"/>
        <w:rPr>
          <w:b/>
          <w:bCs/>
          <w:noProof/>
          <w:lang w:val="lt-LT"/>
        </w:rPr>
      </w:pPr>
    </w:p>
    <w:p w14:paraId="40B575AE" w14:textId="77777777" w:rsidR="00DD5683" w:rsidRPr="004058ED" w:rsidRDefault="00DD5683" w:rsidP="00DD5683">
      <w:pPr>
        <w:tabs>
          <w:tab w:val="clear" w:pos="567"/>
        </w:tabs>
        <w:spacing w:line="240" w:lineRule="auto"/>
        <w:rPr>
          <w:b/>
          <w:bCs/>
          <w:noProof/>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4DA87802" w14:textId="77777777" w:rsidTr="00E94EE8">
        <w:tc>
          <w:tcPr>
            <w:tcW w:w="9287" w:type="dxa"/>
          </w:tcPr>
          <w:p w14:paraId="0C705CE5" w14:textId="77777777" w:rsidR="00DD5683" w:rsidRPr="004058ED" w:rsidRDefault="00DD5683" w:rsidP="00E94EE8">
            <w:pPr>
              <w:spacing w:line="240" w:lineRule="auto"/>
              <w:ind w:left="567" w:hanging="567"/>
              <w:rPr>
                <w:b/>
                <w:bCs/>
                <w:noProof/>
                <w:lang w:val="lt-LT"/>
              </w:rPr>
            </w:pPr>
            <w:r w:rsidRPr="004058ED">
              <w:rPr>
                <w:b/>
                <w:bCs/>
                <w:noProof/>
                <w:lang w:val="lt-LT"/>
              </w:rPr>
              <w:t>1.</w:t>
            </w:r>
            <w:r w:rsidRPr="004058ED">
              <w:rPr>
                <w:b/>
                <w:bCs/>
                <w:noProof/>
                <w:lang w:val="lt-LT"/>
              </w:rPr>
              <w:tab/>
            </w:r>
            <w:r w:rsidRPr="004058ED">
              <w:rPr>
                <w:b/>
                <w:bCs/>
                <w:caps/>
                <w:noProof/>
                <w:lang w:val="lt-LT"/>
              </w:rPr>
              <w:t>Vaistinio preparato pavadinimas</w:t>
            </w:r>
          </w:p>
        </w:tc>
      </w:tr>
    </w:tbl>
    <w:p w14:paraId="5310D51E" w14:textId="77777777" w:rsidR="00DD5683" w:rsidRPr="004058ED" w:rsidRDefault="00DD5683" w:rsidP="00DD5683">
      <w:pPr>
        <w:tabs>
          <w:tab w:val="clear" w:pos="567"/>
        </w:tabs>
        <w:spacing w:line="240" w:lineRule="auto"/>
        <w:ind w:left="567" w:hanging="567"/>
        <w:rPr>
          <w:noProof/>
          <w:lang w:val="lt-LT"/>
        </w:rPr>
      </w:pPr>
    </w:p>
    <w:p w14:paraId="47CCCB6C" w14:textId="77777777" w:rsidR="00DD5683" w:rsidRPr="004058ED" w:rsidRDefault="00DD5683" w:rsidP="00DD5683">
      <w:pPr>
        <w:ind w:left="567" w:hanging="567"/>
        <w:rPr>
          <w:lang w:val="lt-LT"/>
        </w:rPr>
      </w:pPr>
      <w:r w:rsidRPr="004058ED">
        <w:rPr>
          <w:lang w:val="lt-LT"/>
        </w:rPr>
        <w:t>Gyno-Pevaryl 50</w:t>
      </w:r>
      <w:r>
        <w:rPr>
          <w:lang w:val="lt-LT"/>
        </w:rPr>
        <w:t> </w:t>
      </w:r>
      <w:r w:rsidRPr="004058ED">
        <w:rPr>
          <w:lang w:val="lt-LT"/>
        </w:rPr>
        <w:t>mg ovulės</w:t>
      </w:r>
    </w:p>
    <w:p w14:paraId="16A4BAD0" w14:textId="77777777" w:rsidR="00DD5683" w:rsidRPr="004058ED" w:rsidRDefault="00DD5683" w:rsidP="00DD5683">
      <w:pPr>
        <w:tabs>
          <w:tab w:val="clear" w:pos="567"/>
        </w:tabs>
        <w:spacing w:line="240" w:lineRule="auto"/>
        <w:rPr>
          <w:noProof/>
          <w:lang w:val="lt-LT"/>
        </w:rPr>
      </w:pPr>
      <w:r w:rsidRPr="004058ED">
        <w:rPr>
          <w:lang w:val="lt-LT"/>
        </w:rPr>
        <w:t>Econazoli nitras</w:t>
      </w:r>
    </w:p>
    <w:p w14:paraId="489F8977" w14:textId="77777777" w:rsidR="00DD5683" w:rsidRPr="004058ED" w:rsidRDefault="00DD5683" w:rsidP="00DD5683">
      <w:pPr>
        <w:tabs>
          <w:tab w:val="clear" w:pos="567"/>
        </w:tabs>
        <w:spacing w:line="240" w:lineRule="auto"/>
        <w:rPr>
          <w:b/>
          <w:bCs/>
          <w:noProof/>
          <w:lang w:val="lt-LT"/>
        </w:rPr>
      </w:pPr>
    </w:p>
    <w:p w14:paraId="2B697425" w14:textId="77777777" w:rsidR="00DD5683" w:rsidRPr="004058ED" w:rsidRDefault="00DD5683" w:rsidP="00DD5683">
      <w:pPr>
        <w:tabs>
          <w:tab w:val="clear" w:pos="567"/>
        </w:tabs>
        <w:spacing w:line="240" w:lineRule="auto"/>
        <w:rPr>
          <w:b/>
          <w:bCs/>
          <w:noProof/>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280662E6" w14:textId="77777777" w:rsidTr="00E94EE8">
        <w:tc>
          <w:tcPr>
            <w:tcW w:w="9287" w:type="dxa"/>
          </w:tcPr>
          <w:p w14:paraId="07998816" w14:textId="77777777" w:rsidR="00DD5683" w:rsidRPr="004058ED" w:rsidRDefault="00DD5683" w:rsidP="00E94EE8">
            <w:pPr>
              <w:spacing w:line="240" w:lineRule="auto"/>
              <w:ind w:left="567" w:hanging="567"/>
              <w:rPr>
                <w:b/>
                <w:bCs/>
                <w:noProof/>
                <w:lang w:val="lt-LT"/>
              </w:rPr>
            </w:pPr>
            <w:r w:rsidRPr="004058ED">
              <w:rPr>
                <w:b/>
                <w:bCs/>
                <w:noProof/>
                <w:lang w:val="lt-LT"/>
              </w:rPr>
              <w:t>2.</w:t>
            </w:r>
            <w:r w:rsidRPr="004058ED">
              <w:rPr>
                <w:b/>
                <w:bCs/>
                <w:noProof/>
                <w:lang w:val="lt-LT"/>
              </w:rPr>
              <w:tab/>
            </w:r>
            <w:r w:rsidRPr="005668E6">
              <w:rPr>
                <w:b/>
                <w:bCs/>
                <w:caps/>
                <w:noProof/>
                <w:lang w:val="lt-LT"/>
              </w:rPr>
              <w:t>REGISTRUOTOJO</w:t>
            </w:r>
            <w:r w:rsidRPr="004058ED">
              <w:rPr>
                <w:b/>
                <w:bCs/>
                <w:caps/>
                <w:noProof/>
                <w:lang w:val="lt-LT"/>
              </w:rPr>
              <w:t xml:space="preserve"> pavadinimas</w:t>
            </w:r>
          </w:p>
        </w:tc>
      </w:tr>
    </w:tbl>
    <w:p w14:paraId="180CE028" w14:textId="77777777" w:rsidR="00DD5683" w:rsidRPr="004058ED" w:rsidRDefault="00DD5683" w:rsidP="00DD5683">
      <w:pPr>
        <w:tabs>
          <w:tab w:val="clear" w:pos="567"/>
        </w:tabs>
        <w:spacing w:line="240" w:lineRule="auto"/>
        <w:rPr>
          <w:b/>
          <w:bCs/>
          <w:noProof/>
          <w:lang w:val="lt-LT"/>
        </w:rPr>
      </w:pPr>
    </w:p>
    <w:p w14:paraId="410026C3" w14:textId="031D8B5B" w:rsidR="00DD5683" w:rsidRPr="004058ED" w:rsidRDefault="00544E82" w:rsidP="00DD5683">
      <w:pPr>
        <w:tabs>
          <w:tab w:val="clear" w:pos="567"/>
        </w:tabs>
        <w:spacing w:line="240" w:lineRule="auto"/>
        <w:rPr>
          <w:b/>
          <w:bCs/>
          <w:noProof/>
          <w:lang w:val="lt-LT"/>
        </w:rPr>
      </w:pPr>
      <w:r>
        <w:rPr>
          <w:lang w:val="lt-LT"/>
        </w:rPr>
        <w:t>Karo Pharma</w:t>
      </w:r>
    </w:p>
    <w:p w14:paraId="3DDBE493" w14:textId="77777777" w:rsidR="00DD5683" w:rsidRPr="004058ED" w:rsidRDefault="00DD5683" w:rsidP="00DD5683">
      <w:pPr>
        <w:tabs>
          <w:tab w:val="clear" w:pos="567"/>
        </w:tabs>
        <w:spacing w:line="240" w:lineRule="auto"/>
        <w:rPr>
          <w:b/>
          <w:bCs/>
          <w:noProof/>
          <w:lang w:val="lt-LT"/>
        </w:rPr>
      </w:pPr>
    </w:p>
    <w:p w14:paraId="37DCBE29" w14:textId="77777777" w:rsidR="00DD5683" w:rsidRPr="004058ED" w:rsidRDefault="00DD5683" w:rsidP="00DD5683">
      <w:pPr>
        <w:tabs>
          <w:tab w:val="clear" w:pos="567"/>
        </w:tabs>
        <w:spacing w:line="240" w:lineRule="auto"/>
        <w:rPr>
          <w:b/>
          <w:bCs/>
          <w:noProof/>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55EAD98B" w14:textId="77777777" w:rsidTr="00E94EE8">
        <w:tc>
          <w:tcPr>
            <w:tcW w:w="9287" w:type="dxa"/>
          </w:tcPr>
          <w:p w14:paraId="2A77EDCF" w14:textId="77777777" w:rsidR="00DD5683" w:rsidRPr="004058ED" w:rsidRDefault="00DD5683" w:rsidP="00E94EE8">
            <w:pPr>
              <w:spacing w:line="240" w:lineRule="auto"/>
              <w:ind w:left="567" w:hanging="567"/>
              <w:rPr>
                <w:b/>
                <w:bCs/>
                <w:noProof/>
                <w:lang w:val="lt-LT"/>
              </w:rPr>
            </w:pPr>
            <w:r w:rsidRPr="004058ED">
              <w:rPr>
                <w:b/>
                <w:bCs/>
                <w:noProof/>
                <w:lang w:val="lt-LT"/>
              </w:rPr>
              <w:t>3.</w:t>
            </w:r>
            <w:r w:rsidRPr="004058ED">
              <w:rPr>
                <w:b/>
                <w:bCs/>
                <w:noProof/>
                <w:lang w:val="lt-LT"/>
              </w:rPr>
              <w:tab/>
            </w:r>
            <w:r w:rsidRPr="004058ED">
              <w:rPr>
                <w:b/>
                <w:bCs/>
                <w:caps/>
                <w:noProof/>
                <w:lang w:val="lt-LT"/>
              </w:rPr>
              <w:t>tinkamumo laikas</w:t>
            </w:r>
          </w:p>
        </w:tc>
      </w:tr>
    </w:tbl>
    <w:p w14:paraId="2DA87DF1" w14:textId="77777777" w:rsidR="00DD5683" w:rsidRPr="004058ED" w:rsidRDefault="00DD5683" w:rsidP="00DD5683">
      <w:pPr>
        <w:rPr>
          <w:noProof/>
          <w:lang w:val="lt-LT"/>
        </w:rPr>
      </w:pPr>
    </w:p>
    <w:p w14:paraId="33F4553A" w14:textId="77777777" w:rsidR="00DD5683" w:rsidRPr="004058ED" w:rsidRDefault="00DD5683" w:rsidP="00DD5683">
      <w:pPr>
        <w:tabs>
          <w:tab w:val="clear" w:pos="567"/>
        </w:tabs>
        <w:spacing w:line="240" w:lineRule="auto"/>
        <w:rPr>
          <w:noProof/>
          <w:lang w:val="lt-LT"/>
        </w:rPr>
      </w:pPr>
      <w:r w:rsidRPr="004058ED">
        <w:rPr>
          <w:noProof/>
          <w:lang w:val="lt-LT"/>
        </w:rPr>
        <w:t>EXP</w:t>
      </w:r>
      <w:r w:rsidRPr="004058ED">
        <w:rPr>
          <w:lang w:val="lt-LT"/>
        </w:rPr>
        <w:t>: {mm MMMM}</w:t>
      </w:r>
    </w:p>
    <w:p w14:paraId="3F766145" w14:textId="77777777" w:rsidR="00DD5683" w:rsidRPr="004058ED" w:rsidRDefault="00DD5683" w:rsidP="00DD5683">
      <w:pPr>
        <w:tabs>
          <w:tab w:val="clear" w:pos="567"/>
        </w:tabs>
        <w:spacing w:line="240" w:lineRule="auto"/>
        <w:rPr>
          <w:b/>
          <w:bCs/>
          <w:noProof/>
          <w:lang w:val="lt-LT"/>
        </w:rPr>
      </w:pPr>
    </w:p>
    <w:p w14:paraId="3B7E6DAE" w14:textId="77777777" w:rsidR="00DD5683" w:rsidRPr="004058ED" w:rsidRDefault="00DD5683" w:rsidP="00DD5683">
      <w:pPr>
        <w:tabs>
          <w:tab w:val="clear" w:pos="567"/>
        </w:tabs>
        <w:spacing w:line="240" w:lineRule="auto"/>
        <w:rPr>
          <w:noProof/>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2081E25C" w14:textId="77777777" w:rsidTr="00E94EE8">
        <w:tc>
          <w:tcPr>
            <w:tcW w:w="9287" w:type="dxa"/>
          </w:tcPr>
          <w:p w14:paraId="7C428F56" w14:textId="77777777" w:rsidR="00DD5683" w:rsidRPr="004058ED" w:rsidRDefault="00DD5683" w:rsidP="00E94EE8">
            <w:pPr>
              <w:spacing w:line="240" w:lineRule="auto"/>
              <w:ind w:left="567" w:hanging="567"/>
              <w:rPr>
                <w:b/>
                <w:bCs/>
                <w:noProof/>
                <w:lang w:val="lt-LT"/>
              </w:rPr>
            </w:pPr>
            <w:r w:rsidRPr="004058ED">
              <w:rPr>
                <w:b/>
                <w:bCs/>
                <w:noProof/>
                <w:lang w:val="lt-LT"/>
              </w:rPr>
              <w:t>4.</w:t>
            </w:r>
            <w:r w:rsidRPr="004058ED">
              <w:rPr>
                <w:b/>
                <w:bCs/>
                <w:noProof/>
                <w:lang w:val="lt-LT"/>
              </w:rPr>
              <w:tab/>
            </w:r>
            <w:r w:rsidRPr="004058ED">
              <w:rPr>
                <w:b/>
                <w:bCs/>
                <w:caps/>
                <w:noProof/>
                <w:lang w:val="lt-LT"/>
              </w:rPr>
              <w:t>serijos numeris</w:t>
            </w:r>
          </w:p>
        </w:tc>
      </w:tr>
    </w:tbl>
    <w:p w14:paraId="31D5B0AD" w14:textId="77777777" w:rsidR="00DD5683" w:rsidRPr="004058ED" w:rsidRDefault="00DD5683" w:rsidP="00DD5683">
      <w:pPr>
        <w:tabs>
          <w:tab w:val="clear" w:pos="567"/>
        </w:tabs>
        <w:spacing w:line="240" w:lineRule="auto"/>
        <w:ind w:right="113"/>
        <w:rPr>
          <w:i/>
          <w:iCs/>
          <w:noProof/>
          <w:color w:val="008000"/>
          <w:lang w:val="lt-LT"/>
        </w:rPr>
      </w:pPr>
    </w:p>
    <w:p w14:paraId="6DE79ABC" w14:textId="77777777" w:rsidR="00DD5683" w:rsidRPr="004058ED" w:rsidRDefault="00DD5683" w:rsidP="00DD5683">
      <w:pPr>
        <w:rPr>
          <w:noProof/>
          <w:lang w:val="lt-LT"/>
        </w:rPr>
      </w:pPr>
      <w:r w:rsidRPr="004058ED">
        <w:rPr>
          <w:noProof/>
          <w:lang w:val="lt-LT"/>
        </w:rPr>
        <w:t>Lot</w:t>
      </w:r>
    </w:p>
    <w:p w14:paraId="69281FD9" w14:textId="77777777" w:rsidR="00DD5683" w:rsidRPr="004058ED" w:rsidRDefault="00DD5683" w:rsidP="00DD5683">
      <w:pPr>
        <w:tabs>
          <w:tab w:val="clear" w:pos="567"/>
        </w:tabs>
        <w:spacing w:line="240" w:lineRule="auto"/>
        <w:ind w:right="113"/>
        <w:rPr>
          <w:noProof/>
          <w:lang w:val="lt-LT"/>
        </w:rPr>
      </w:pPr>
    </w:p>
    <w:p w14:paraId="435AA3EB" w14:textId="77777777" w:rsidR="00DD5683" w:rsidRPr="004058ED" w:rsidRDefault="00DD5683" w:rsidP="00DD5683">
      <w:pPr>
        <w:tabs>
          <w:tab w:val="clear" w:pos="567"/>
        </w:tabs>
        <w:spacing w:line="240" w:lineRule="auto"/>
        <w:ind w:right="113"/>
        <w:rPr>
          <w:noProof/>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08EDE1A5" w14:textId="77777777" w:rsidTr="00E94EE8">
        <w:tc>
          <w:tcPr>
            <w:tcW w:w="9287" w:type="dxa"/>
          </w:tcPr>
          <w:p w14:paraId="074F5148" w14:textId="77777777" w:rsidR="00DD5683" w:rsidRPr="004058ED" w:rsidRDefault="00DD5683" w:rsidP="00E94EE8">
            <w:pPr>
              <w:spacing w:line="240" w:lineRule="auto"/>
              <w:ind w:left="567" w:hanging="567"/>
              <w:rPr>
                <w:b/>
                <w:bCs/>
                <w:noProof/>
                <w:lang w:val="lt-LT"/>
              </w:rPr>
            </w:pPr>
            <w:r w:rsidRPr="004058ED">
              <w:rPr>
                <w:b/>
                <w:bCs/>
                <w:noProof/>
                <w:lang w:val="lt-LT"/>
              </w:rPr>
              <w:t>5.</w:t>
            </w:r>
            <w:r w:rsidRPr="004058ED">
              <w:rPr>
                <w:b/>
                <w:bCs/>
                <w:noProof/>
                <w:lang w:val="lt-LT"/>
              </w:rPr>
              <w:tab/>
              <w:t>KITA</w:t>
            </w:r>
          </w:p>
        </w:tc>
      </w:tr>
    </w:tbl>
    <w:p w14:paraId="28F62A0B" w14:textId="77777777" w:rsidR="00DD5683" w:rsidRPr="004058ED" w:rsidRDefault="00DD5683" w:rsidP="00DD5683">
      <w:pPr>
        <w:tabs>
          <w:tab w:val="clear" w:pos="567"/>
        </w:tabs>
        <w:spacing w:line="240" w:lineRule="auto"/>
        <w:ind w:right="113"/>
        <w:rPr>
          <w:noProof/>
          <w:lang w:val="lt-LT"/>
        </w:rPr>
      </w:pPr>
    </w:p>
    <w:p w14:paraId="06B7BD32" w14:textId="77777777" w:rsidR="00DD5683" w:rsidRPr="004058ED" w:rsidRDefault="00DD5683" w:rsidP="00DD5683">
      <w:pPr>
        <w:tabs>
          <w:tab w:val="clear" w:pos="567"/>
        </w:tabs>
        <w:spacing w:line="240" w:lineRule="auto"/>
        <w:rPr>
          <w:noProof/>
          <w:lang w:val="lt-LT"/>
        </w:rPr>
      </w:pPr>
    </w:p>
    <w:p w14:paraId="51E1C86E" w14:textId="77777777" w:rsidR="00DD5683" w:rsidRDefault="00DD5683" w:rsidP="00DD5683">
      <w:pPr>
        <w:shd w:val="clear" w:color="auto" w:fill="FFFFFF"/>
        <w:tabs>
          <w:tab w:val="clear" w:pos="567"/>
        </w:tabs>
        <w:spacing w:line="240" w:lineRule="auto"/>
        <w:rPr>
          <w:noProof/>
          <w:lang w:val="lt-LT"/>
        </w:rPr>
      </w:pPr>
    </w:p>
    <w:p w14:paraId="5DD316AD" w14:textId="77777777" w:rsidR="00DD5683" w:rsidRDefault="00DD5683" w:rsidP="00DD5683">
      <w:pPr>
        <w:shd w:val="clear" w:color="auto" w:fill="FFFFFF"/>
        <w:tabs>
          <w:tab w:val="clear" w:pos="567"/>
        </w:tabs>
        <w:spacing w:line="240" w:lineRule="auto"/>
        <w:rPr>
          <w:noProof/>
          <w:lang w:val="lt-LT"/>
        </w:rPr>
      </w:pPr>
    </w:p>
    <w:p w14:paraId="0619C836" w14:textId="77777777" w:rsidR="00DD5683" w:rsidRDefault="00DD5683" w:rsidP="00DD5683">
      <w:pPr>
        <w:shd w:val="clear" w:color="auto" w:fill="FFFFFF"/>
        <w:tabs>
          <w:tab w:val="clear" w:pos="567"/>
        </w:tabs>
        <w:spacing w:line="240" w:lineRule="auto"/>
        <w:rPr>
          <w:noProof/>
          <w:lang w:val="lt-LT"/>
        </w:rPr>
      </w:pPr>
    </w:p>
    <w:p w14:paraId="26227F88" w14:textId="77777777" w:rsidR="00DD5683" w:rsidRDefault="00DD5683" w:rsidP="00DD5683">
      <w:pPr>
        <w:shd w:val="clear" w:color="auto" w:fill="FFFFFF"/>
        <w:tabs>
          <w:tab w:val="clear" w:pos="567"/>
        </w:tabs>
        <w:spacing w:line="240" w:lineRule="auto"/>
        <w:rPr>
          <w:noProof/>
          <w:lang w:val="lt-LT"/>
        </w:rPr>
      </w:pPr>
    </w:p>
    <w:p w14:paraId="14835BED" w14:textId="77777777" w:rsidR="00DD5683" w:rsidRDefault="00DD5683" w:rsidP="00DD5683">
      <w:pPr>
        <w:shd w:val="clear" w:color="auto" w:fill="FFFFFF"/>
        <w:tabs>
          <w:tab w:val="clear" w:pos="567"/>
        </w:tabs>
        <w:spacing w:line="240" w:lineRule="auto"/>
        <w:rPr>
          <w:noProof/>
          <w:lang w:val="lt-LT"/>
        </w:rPr>
      </w:pPr>
    </w:p>
    <w:p w14:paraId="0E6A4C92" w14:textId="77777777" w:rsidR="00DD5683" w:rsidRPr="004058ED" w:rsidRDefault="00DD5683" w:rsidP="00DD5683">
      <w:pPr>
        <w:shd w:val="clear" w:color="auto" w:fill="FFFFFF"/>
        <w:tabs>
          <w:tab w:val="clear" w:pos="567"/>
        </w:tabs>
        <w:spacing w:line="240" w:lineRule="auto"/>
        <w:rPr>
          <w:noProof/>
          <w:lang w:val="lt-LT"/>
        </w:rPr>
      </w:pPr>
      <w:r w:rsidRPr="004058ED">
        <w:rPr>
          <w:noProof/>
          <w:lang w:val="lt-LT"/>
        </w:rPr>
        <w:br w:type="page"/>
      </w:r>
    </w:p>
    <w:p w14:paraId="1F083CBB"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4058ED">
        <w:rPr>
          <w:b/>
          <w:bCs/>
          <w:noProof/>
          <w:lang w:val="lt-LT"/>
        </w:rPr>
        <w:lastRenderedPageBreak/>
        <w:t>INFORMACIJA ANT IŠORINĖS PAKUOTĖS</w:t>
      </w:r>
    </w:p>
    <w:p w14:paraId="1A0E948C"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3C6584B1"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4058ED">
        <w:rPr>
          <w:b/>
          <w:bCs/>
          <w:noProof/>
          <w:lang w:val="lt-LT"/>
        </w:rPr>
        <w:t>KARTONINĖ DĖŽUTĖ</w:t>
      </w:r>
    </w:p>
    <w:p w14:paraId="1DA05F3B" w14:textId="77777777" w:rsidR="00DD5683" w:rsidRPr="004058ED" w:rsidRDefault="00DD5683" w:rsidP="00DD5683">
      <w:pPr>
        <w:tabs>
          <w:tab w:val="clear" w:pos="567"/>
        </w:tabs>
        <w:spacing w:line="240" w:lineRule="auto"/>
        <w:rPr>
          <w:noProof/>
          <w:lang w:val="lt-LT"/>
        </w:rPr>
      </w:pPr>
    </w:p>
    <w:p w14:paraId="2C72279C" w14:textId="77777777" w:rsidR="00DD5683" w:rsidRPr="004058ED" w:rsidRDefault="00DD5683" w:rsidP="00DD5683">
      <w:pPr>
        <w:tabs>
          <w:tab w:val="clear" w:pos="567"/>
        </w:tabs>
        <w:spacing w:line="240" w:lineRule="auto"/>
        <w:rPr>
          <w:noProof/>
          <w:lang w:val="lt-LT"/>
        </w:rPr>
      </w:pPr>
    </w:p>
    <w:p w14:paraId="326668F5"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1.</w:t>
      </w:r>
      <w:r w:rsidRPr="004058ED">
        <w:rPr>
          <w:b/>
          <w:bCs/>
          <w:noProof/>
          <w:lang w:val="lt-LT"/>
        </w:rPr>
        <w:tab/>
        <w:t>VAISTINIO PREPARATO PAVADINIMAS</w:t>
      </w:r>
    </w:p>
    <w:p w14:paraId="1DD55E51" w14:textId="77777777" w:rsidR="00DD5683" w:rsidRPr="004058ED" w:rsidRDefault="00DD5683" w:rsidP="00DD5683">
      <w:pPr>
        <w:tabs>
          <w:tab w:val="clear" w:pos="567"/>
        </w:tabs>
        <w:spacing w:line="240" w:lineRule="auto"/>
        <w:rPr>
          <w:noProof/>
          <w:lang w:val="lt-LT"/>
        </w:rPr>
      </w:pPr>
    </w:p>
    <w:p w14:paraId="1D8FFEB4" w14:textId="77777777" w:rsidR="00DD5683" w:rsidRPr="004058ED" w:rsidRDefault="00DD5683" w:rsidP="00DD5683">
      <w:pPr>
        <w:tabs>
          <w:tab w:val="clear" w:pos="567"/>
        </w:tabs>
        <w:spacing w:line="240" w:lineRule="auto"/>
        <w:rPr>
          <w:noProof/>
          <w:lang w:val="lt-LT"/>
        </w:rPr>
      </w:pPr>
      <w:r w:rsidRPr="004058ED">
        <w:rPr>
          <w:lang w:val="lt-LT"/>
        </w:rPr>
        <w:t>Gyno-Pevaryl 150</w:t>
      </w:r>
      <w:r>
        <w:rPr>
          <w:lang w:val="lt-LT"/>
        </w:rPr>
        <w:t> </w:t>
      </w:r>
      <w:r w:rsidRPr="004058ED">
        <w:rPr>
          <w:lang w:val="lt-LT"/>
        </w:rPr>
        <w:t>mg ovulės</w:t>
      </w:r>
    </w:p>
    <w:p w14:paraId="382AF87D" w14:textId="77777777" w:rsidR="00DD5683" w:rsidRPr="004058ED" w:rsidRDefault="00DD5683" w:rsidP="00DD5683">
      <w:pPr>
        <w:tabs>
          <w:tab w:val="clear" w:pos="567"/>
        </w:tabs>
        <w:spacing w:line="240" w:lineRule="auto"/>
        <w:rPr>
          <w:noProof/>
          <w:lang w:val="lt-LT"/>
        </w:rPr>
      </w:pPr>
      <w:r w:rsidRPr="004058ED">
        <w:rPr>
          <w:noProof/>
          <w:lang w:val="lt-LT"/>
        </w:rPr>
        <w:t>Econazoli nitras</w:t>
      </w:r>
    </w:p>
    <w:p w14:paraId="638B969E" w14:textId="77777777" w:rsidR="00DD5683" w:rsidRPr="004058ED" w:rsidRDefault="00DD5683" w:rsidP="00DD5683">
      <w:pPr>
        <w:tabs>
          <w:tab w:val="clear" w:pos="567"/>
        </w:tabs>
        <w:spacing w:line="240" w:lineRule="auto"/>
        <w:rPr>
          <w:noProof/>
          <w:lang w:val="lt-LT"/>
        </w:rPr>
      </w:pPr>
    </w:p>
    <w:p w14:paraId="7D1E28FA" w14:textId="77777777" w:rsidR="00DD5683" w:rsidRPr="004058ED" w:rsidRDefault="00DD5683" w:rsidP="00DD5683">
      <w:pPr>
        <w:tabs>
          <w:tab w:val="clear" w:pos="567"/>
        </w:tabs>
        <w:rPr>
          <w:noProof/>
          <w:lang w:val="lt-LT"/>
        </w:rPr>
      </w:pPr>
    </w:p>
    <w:p w14:paraId="0916E926"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4058ED">
        <w:rPr>
          <w:b/>
          <w:bCs/>
          <w:noProof/>
          <w:lang w:val="lt-LT"/>
        </w:rPr>
        <w:t>2.</w:t>
      </w:r>
      <w:r w:rsidRPr="004058ED">
        <w:rPr>
          <w:b/>
          <w:bCs/>
          <w:noProof/>
          <w:lang w:val="lt-LT"/>
        </w:rPr>
        <w:tab/>
        <w:t>VEIKLIOJI MEDŽIAGA IR JOS KIEKIS</w:t>
      </w:r>
    </w:p>
    <w:p w14:paraId="4EFB00B0" w14:textId="77777777" w:rsidR="00DD5683" w:rsidRPr="004058ED" w:rsidRDefault="00DD5683" w:rsidP="00DD5683">
      <w:pPr>
        <w:tabs>
          <w:tab w:val="clear" w:pos="567"/>
        </w:tabs>
        <w:spacing w:line="240" w:lineRule="auto"/>
        <w:rPr>
          <w:noProof/>
          <w:lang w:val="lt-LT"/>
        </w:rPr>
      </w:pPr>
    </w:p>
    <w:p w14:paraId="0E564E63" w14:textId="77777777" w:rsidR="00DD5683" w:rsidRPr="004058ED" w:rsidRDefault="00DD5683" w:rsidP="00DD5683">
      <w:pPr>
        <w:tabs>
          <w:tab w:val="clear" w:pos="567"/>
        </w:tabs>
        <w:spacing w:line="240" w:lineRule="auto"/>
        <w:rPr>
          <w:noProof/>
          <w:lang w:val="lt-LT"/>
        </w:rPr>
      </w:pPr>
      <w:r w:rsidRPr="004058ED">
        <w:rPr>
          <w:lang w:val="lt-LT"/>
        </w:rPr>
        <w:t>Vienoje ovulėje yra 150</w:t>
      </w:r>
      <w:r>
        <w:rPr>
          <w:lang w:val="lt-LT"/>
        </w:rPr>
        <w:t> </w:t>
      </w:r>
      <w:r w:rsidRPr="004058ED">
        <w:rPr>
          <w:lang w:val="lt-LT"/>
        </w:rPr>
        <w:t>mg ekonazolo nitrato.</w:t>
      </w:r>
    </w:p>
    <w:p w14:paraId="2009D567" w14:textId="77777777" w:rsidR="00DD5683" w:rsidRPr="004058ED" w:rsidRDefault="00DD5683" w:rsidP="00DD5683">
      <w:pPr>
        <w:tabs>
          <w:tab w:val="clear" w:pos="567"/>
        </w:tabs>
        <w:spacing w:line="240" w:lineRule="auto"/>
        <w:rPr>
          <w:noProof/>
          <w:lang w:val="lt-LT"/>
        </w:rPr>
      </w:pPr>
    </w:p>
    <w:p w14:paraId="344C950E" w14:textId="77777777" w:rsidR="00DD5683" w:rsidRPr="004058ED" w:rsidRDefault="00DD5683" w:rsidP="00DD5683">
      <w:pPr>
        <w:tabs>
          <w:tab w:val="clear" w:pos="567"/>
        </w:tabs>
        <w:spacing w:line="240" w:lineRule="auto"/>
        <w:rPr>
          <w:noProof/>
          <w:lang w:val="lt-LT"/>
        </w:rPr>
      </w:pPr>
    </w:p>
    <w:p w14:paraId="78FEFC3F"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3.</w:t>
      </w:r>
      <w:r w:rsidRPr="004058ED">
        <w:rPr>
          <w:b/>
          <w:bCs/>
          <w:noProof/>
          <w:lang w:val="lt-LT"/>
        </w:rPr>
        <w:tab/>
        <w:t>PAGALBINIŲ MEDŽIAGŲ SĄRAŠAS</w:t>
      </w:r>
    </w:p>
    <w:p w14:paraId="691FE5A2" w14:textId="77777777" w:rsidR="00DD5683" w:rsidRPr="004058ED" w:rsidRDefault="00DD5683" w:rsidP="00DD5683">
      <w:pPr>
        <w:tabs>
          <w:tab w:val="clear" w:pos="567"/>
        </w:tabs>
        <w:spacing w:line="240" w:lineRule="auto"/>
        <w:rPr>
          <w:noProof/>
          <w:lang w:val="lt-LT"/>
        </w:rPr>
      </w:pPr>
    </w:p>
    <w:p w14:paraId="07B975A9" w14:textId="77777777" w:rsidR="00DD5683" w:rsidRPr="004058ED" w:rsidRDefault="00DD5683" w:rsidP="00DD5683">
      <w:pPr>
        <w:tabs>
          <w:tab w:val="clear" w:pos="567"/>
        </w:tabs>
        <w:spacing w:line="240" w:lineRule="auto"/>
        <w:rPr>
          <w:noProof/>
          <w:lang w:val="lt-LT"/>
        </w:rPr>
      </w:pPr>
      <w:r w:rsidRPr="004058ED">
        <w:rPr>
          <w:lang w:val="lt-LT"/>
        </w:rPr>
        <w:t>Pagalbinės medžiagos: kietieji riebalai (Wecobee M, Wecobee FS).</w:t>
      </w:r>
    </w:p>
    <w:p w14:paraId="70E386E5" w14:textId="77777777" w:rsidR="00DD5683" w:rsidRPr="004058ED" w:rsidRDefault="00DD5683" w:rsidP="00DD5683">
      <w:pPr>
        <w:tabs>
          <w:tab w:val="clear" w:pos="567"/>
        </w:tabs>
        <w:spacing w:line="240" w:lineRule="auto"/>
        <w:rPr>
          <w:noProof/>
          <w:lang w:val="lt-LT"/>
        </w:rPr>
      </w:pPr>
    </w:p>
    <w:p w14:paraId="63BAE95D" w14:textId="77777777" w:rsidR="00DD5683" w:rsidRPr="004058ED" w:rsidRDefault="00DD5683" w:rsidP="00DD5683">
      <w:pPr>
        <w:tabs>
          <w:tab w:val="clear" w:pos="567"/>
        </w:tabs>
        <w:spacing w:line="240" w:lineRule="auto"/>
        <w:rPr>
          <w:noProof/>
          <w:lang w:val="lt-LT"/>
        </w:rPr>
      </w:pPr>
    </w:p>
    <w:p w14:paraId="14977D77"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4.</w:t>
      </w:r>
      <w:r w:rsidRPr="004058ED">
        <w:rPr>
          <w:b/>
          <w:bCs/>
          <w:noProof/>
          <w:lang w:val="lt-LT"/>
        </w:rPr>
        <w:tab/>
        <w:t>FARMACINĖ FORMA IR KIEKIS PAKUOTĖJE</w:t>
      </w:r>
    </w:p>
    <w:p w14:paraId="12B4E832" w14:textId="77777777" w:rsidR="00DD5683" w:rsidRPr="004058ED" w:rsidRDefault="00DD5683" w:rsidP="00DD5683">
      <w:pPr>
        <w:tabs>
          <w:tab w:val="clear" w:pos="567"/>
        </w:tabs>
        <w:spacing w:line="240" w:lineRule="auto"/>
        <w:rPr>
          <w:noProof/>
          <w:lang w:val="lt-LT"/>
        </w:rPr>
      </w:pPr>
    </w:p>
    <w:p w14:paraId="413C6EDA" w14:textId="77777777" w:rsidR="00DD5683" w:rsidRPr="004058ED" w:rsidRDefault="00DD5683" w:rsidP="00DD5683">
      <w:pPr>
        <w:tabs>
          <w:tab w:val="clear" w:pos="567"/>
        </w:tabs>
        <w:spacing w:line="240" w:lineRule="auto"/>
        <w:rPr>
          <w:noProof/>
          <w:lang w:val="lt-LT"/>
        </w:rPr>
      </w:pPr>
      <w:r w:rsidRPr="004058ED">
        <w:rPr>
          <w:lang w:val="lt-LT"/>
        </w:rPr>
        <w:t>3 ovulės</w:t>
      </w:r>
    </w:p>
    <w:p w14:paraId="46756CDF" w14:textId="77777777" w:rsidR="00DD5683" w:rsidRPr="004058ED" w:rsidRDefault="00DD5683" w:rsidP="00DD5683">
      <w:pPr>
        <w:tabs>
          <w:tab w:val="clear" w:pos="567"/>
        </w:tabs>
        <w:spacing w:line="240" w:lineRule="auto"/>
        <w:rPr>
          <w:noProof/>
          <w:lang w:val="lt-LT"/>
        </w:rPr>
      </w:pPr>
    </w:p>
    <w:p w14:paraId="21DE9263" w14:textId="77777777" w:rsidR="00DD5683" w:rsidRPr="004058ED" w:rsidRDefault="00DD5683" w:rsidP="00DD5683">
      <w:pPr>
        <w:tabs>
          <w:tab w:val="clear" w:pos="567"/>
        </w:tabs>
        <w:spacing w:line="240" w:lineRule="auto"/>
        <w:rPr>
          <w:noProof/>
          <w:lang w:val="lt-LT"/>
        </w:rPr>
      </w:pPr>
    </w:p>
    <w:p w14:paraId="72A29E9A"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5.</w:t>
      </w:r>
      <w:r w:rsidRPr="004058ED">
        <w:rPr>
          <w:b/>
          <w:bCs/>
          <w:noProof/>
          <w:lang w:val="lt-LT"/>
        </w:rPr>
        <w:tab/>
        <w:t>VARTOJIMO METODAS IR BŪDAS (-AI)</w:t>
      </w:r>
    </w:p>
    <w:p w14:paraId="63AB7474" w14:textId="77777777" w:rsidR="00DD5683" w:rsidRPr="004058ED" w:rsidRDefault="00DD5683" w:rsidP="00DD5683">
      <w:pPr>
        <w:tabs>
          <w:tab w:val="clear" w:pos="567"/>
        </w:tabs>
        <w:spacing w:line="240" w:lineRule="auto"/>
        <w:rPr>
          <w:i/>
          <w:iCs/>
          <w:noProof/>
          <w:lang w:val="lt-LT"/>
        </w:rPr>
      </w:pPr>
    </w:p>
    <w:p w14:paraId="439F5F61" w14:textId="77777777" w:rsidR="00DD5683" w:rsidRPr="004058ED" w:rsidRDefault="00DD5683" w:rsidP="00DD5683">
      <w:pPr>
        <w:tabs>
          <w:tab w:val="clear" w:pos="567"/>
        </w:tabs>
        <w:spacing w:line="240" w:lineRule="auto"/>
        <w:rPr>
          <w:lang w:val="lt-LT"/>
        </w:rPr>
      </w:pPr>
      <w:r w:rsidRPr="004058ED">
        <w:rPr>
          <w:lang w:val="lt-LT"/>
        </w:rPr>
        <w:t xml:space="preserve">Vartoti į makštį. </w:t>
      </w:r>
    </w:p>
    <w:p w14:paraId="541AF2E4" w14:textId="77777777" w:rsidR="00DD5683" w:rsidRPr="004058ED" w:rsidRDefault="00DD5683" w:rsidP="00DD5683">
      <w:pPr>
        <w:tabs>
          <w:tab w:val="clear" w:pos="567"/>
        </w:tabs>
        <w:spacing w:line="240" w:lineRule="auto"/>
        <w:rPr>
          <w:noProof/>
          <w:lang w:val="lt-LT"/>
        </w:rPr>
      </w:pPr>
      <w:r w:rsidRPr="004058ED">
        <w:rPr>
          <w:noProof/>
          <w:lang w:val="lt-LT"/>
        </w:rPr>
        <w:t>Prieš vartojimą perskaitykite pakuotės lapelį.</w:t>
      </w:r>
    </w:p>
    <w:p w14:paraId="28E4E8D3" w14:textId="77777777" w:rsidR="00DD5683" w:rsidRPr="004058ED" w:rsidRDefault="00DD5683" w:rsidP="00DD5683">
      <w:pPr>
        <w:tabs>
          <w:tab w:val="clear" w:pos="567"/>
        </w:tabs>
        <w:spacing w:line="240" w:lineRule="auto"/>
        <w:rPr>
          <w:noProof/>
          <w:lang w:val="lt-LT"/>
        </w:rPr>
      </w:pPr>
    </w:p>
    <w:p w14:paraId="70C4B1E1" w14:textId="77777777" w:rsidR="00DD5683" w:rsidRPr="004058ED" w:rsidRDefault="00DD5683" w:rsidP="00DD5683">
      <w:pPr>
        <w:tabs>
          <w:tab w:val="clear" w:pos="567"/>
        </w:tabs>
        <w:spacing w:line="240" w:lineRule="auto"/>
        <w:rPr>
          <w:noProof/>
          <w:lang w:val="lt-LT"/>
        </w:rPr>
      </w:pPr>
    </w:p>
    <w:p w14:paraId="44E8ECAA" w14:textId="77777777" w:rsidR="00DD5683" w:rsidRPr="004058ED" w:rsidRDefault="00DD5683" w:rsidP="00DD5683">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6.</w:t>
      </w:r>
      <w:r w:rsidRPr="004058ED">
        <w:rPr>
          <w:b/>
          <w:bCs/>
          <w:noProof/>
          <w:lang w:val="lt-LT"/>
        </w:rPr>
        <w:tab/>
        <w:t>SPECIALUS ĮSPĖJIMAS, KAD VAISTINĮ PREPARATĄ BŪTINA LAIKYTI VAIKAMS NEPASTEBIMOJE IR NEPASIEKIAMOJE VIETOJE</w:t>
      </w:r>
    </w:p>
    <w:p w14:paraId="36CC0D33" w14:textId="77777777" w:rsidR="00DD5683" w:rsidRPr="004058ED" w:rsidRDefault="00DD5683" w:rsidP="00DD5683">
      <w:pPr>
        <w:tabs>
          <w:tab w:val="clear" w:pos="567"/>
        </w:tabs>
        <w:spacing w:line="240" w:lineRule="auto"/>
        <w:rPr>
          <w:noProof/>
          <w:lang w:val="lt-LT"/>
        </w:rPr>
      </w:pPr>
    </w:p>
    <w:p w14:paraId="4D233664" w14:textId="77777777" w:rsidR="00DD5683" w:rsidRPr="004009F6" w:rsidRDefault="00DD5683" w:rsidP="00DD5683">
      <w:pPr>
        <w:pStyle w:val="Pagrindinistekstas"/>
        <w:rPr>
          <w:i w:val="0"/>
          <w:iCs w:val="0"/>
          <w:color w:val="auto"/>
          <w:sz w:val="22"/>
          <w:szCs w:val="22"/>
          <w:lang w:val="lt-LT"/>
        </w:rPr>
      </w:pPr>
      <w:r w:rsidRPr="004009F6">
        <w:rPr>
          <w:i w:val="0"/>
          <w:iCs w:val="0"/>
          <w:color w:val="auto"/>
          <w:sz w:val="22"/>
          <w:szCs w:val="22"/>
          <w:lang w:val="lt-LT"/>
        </w:rPr>
        <w:t xml:space="preserve">Laikyti vaikams </w:t>
      </w:r>
      <w:r w:rsidRPr="004009F6">
        <w:rPr>
          <w:i w:val="0"/>
          <w:iCs w:val="0"/>
          <w:noProof/>
          <w:color w:val="auto"/>
          <w:sz w:val="22"/>
          <w:szCs w:val="22"/>
          <w:lang w:val="lt-LT"/>
        </w:rPr>
        <w:t xml:space="preserve">nepastebimoje ir </w:t>
      </w:r>
      <w:r w:rsidRPr="004009F6">
        <w:rPr>
          <w:i w:val="0"/>
          <w:iCs w:val="0"/>
          <w:color w:val="auto"/>
          <w:sz w:val="22"/>
          <w:szCs w:val="22"/>
          <w:lang w:val="lt-LT"/>
        </w:rPr>
        <w:t>nepasiekiamoje vietoje.</w:t>
      </w:r>
    </w:p>
    <w:p w14:paraId="5AEA8480" w14:textId="77777777" w:rsidR="00DD5683" w:rsidRPr="006A6879" w:rsidRDefault="00DD5683" w:rsidP="00DD5683">
      <w:pPr>
        <w:tabs>
          <w:tab w:val="clear" w:pos="567"/>
        </w:tabs>
        <w:spacing w:line="240" w:lineRule="auto"/>
        <w:rPr>
          <w:noProof/>
          <w:lang w:val="lt-LT"/>
        </w:rPr>
      </w:pPr>
    </w:p>
    <w:p w14:paraId="71EA0B19" w14:textId="77777777" w:rsidR="00DD5683" w:rsidRPr="004058ED" w:rsidRDefault="00DD5683" w:rsidP="00DD5683">
      <w:pPr>
        <w:tabs>
          <w:tab w:val="clear" w:pos="567"/>
        </w:tabs>
        <w:spacing w:line="240" w:lineRule="auto"/>
        <w:rPr>
          <w:noProof/>
          <w:lang w:val="lt-LT"/>
        </w:rPr>
      </w:pPr>
    </w:p>
    <w:p w14:paraId="3AB8ADCD"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7.</w:t>
      </w:r>
      <w:r w:rsidRPr="004058ED">
        <w:rPr>
          <w:b/>
          <w:bCs/>
          <w:noProof/>
          <w:lang w:val="lt-LT"/>
        </w:rPr>
        <w:tab/>
        <w:t>KITAS (-I) SPECIALUS (-ŪS) ĮSPĖJIMAS (-AI) (JEI REIKIA)</w:t>
      </w:r>
    </w:p>
    <w:p w14:paraId="59F064B7" w14:textId="77777777" w:rsidR="00DD5683" w:rsidRPr="004058ED" w:rsidRDefault="00DD5683" w:rsidP="00DD5683">
      <w:pPr>
        <w:tabs>
          <w:tab w:val="clear" w:pos="567"/>
        </w:tabs>
        <w:spacing w:line="240" w:lineRule="auto"/>
        <w:rPr>
          <w:noProof/>
          <w:lang w:val="lt-LT"/>
        </w:rPr>
      </w:pPr>
    </w:p>
    <w:p w14:paraId="7654B91D" w14:textId="77777777" w:rsidR="00DD5683" w:rsidRPr="004058ED" w:rsidRDefault="00DD5683" w:rsidP="00DD5683">
      <w:pPr>
        <w:tabs>
          <w:tab w:val="clear" w:pos="567"/>
        </w:tabs>
        <w:spacing w:line="240" w:lineRule="auto"/>
        <w:rPr>
          <w:noProof/>
          <w:lang w:val="lt-LT"/>
        </w:rPr>
      </w:pPr>
    </w:p>
    <w:p w14:paraId="2B4E784F"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8.</w:t>
      </w:r>
      <w:r w:rsidRPr="004058ED">
        <w:rPr>
          <w:b/>
          <w:bCs/>
          <w:noProof/>
          <w:lang w:val="lt-LT"/>
        </w:rPr>
        <w:tab/>
        <w:t>TINKAMUMO LAIKAS</w:t>
      </w:r>
    </w:p>
    <w:p w14:paraId="7C6A4264" w14:textId="77777777" w:rsidR="00DD5683" w:rsidRPr="004058ED" w:rsidRDefault="00DD5683" w:rsidP="00DD5683">
      <w:pPr>
        <w:tabs>
          <w:tab w:val="clear" w:pos="567"/>
        </w:tabs>
        <w:spacing w:line="240" w:lineRule="auto"/>
        <w:rPr>
          <w:noProof/>
          <w:lang w:val="lt-LT"/>
        </w:rPr>
      </w:pPr>
    </w:p>
    <w:p w14:paraId="1381F26A" w14:textId="77777777" w:rsidR="00DD5683" w:rsidRPr="004058ED" w:rsidRDefault="00DD5683" w:rsidP="00DD5683">
      <w:pPr>
        <w:tabs>
          <w:tab w:val="clear" w:pos="567"/>
        </w:tabs>
        <w:spacing w:line="240" w:lineRule="auto"/>
        <w:rPr>
          <w:noProof/>
          <w:lang w:val="lt-LT"/>
        </w:rPr>
      </w:pPr>
      <w:r w:rsidRPr="004058ED">
        <w:rPr>
          <w:lang w:val="lt-LT"/>
        </w:rPr>
        <w:t>Tinka iki: {mm MMMM}</w:t>
      </w:r>
    </w:p>
    <w:p w14:paraId="7B3D7830" w14:textId="77777777" w:rsidR="00DD5683" w:rsidRPr="004058ED" w:rsidRDefault="00DD5683" w:rsidP="00DD5683">
      <w:pPr>
        <w:tabs>
          <w:tab w:val="clear" w:pos="567"/>
        </w:tabs>
        <w:spacing w:line="240" w:lineRule="auto"/>
        <w:rPr>
          <w:noProof/>
          <w:lang w:val="lt-LT"/>
        </w:rPr>
      </w:pPr>
    </w:p>
    <w:p w14:paraId="0038C5AC" w14:textId="77777777" w:rsidR="00DD5683" w:rsidRPr="004058ED" w:rsidRDefault="00DD5683" w:rsidP="00DD5683">
      <w:pPr>
        <w:tabs>
          <w:tab w:val="clear" w:pos="567"/>
        </w:tabs>
        <w:spacing w:line="240" w:lineRule="auto"/>
        <w:rPr>
          <w:noProof/>
          <w:lang w:val="lt-LT"/>
        </w:rPr>
      </w:pPr>
    </w:p>
    <w:p w14:paraId="1D041142"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4058ED">
        <w:rPr>
          <w:b/>
          <w:bCs/>
          <w:noProof/>
          <w:lang w:val="lt-LT"/>
        </w:rPr>
        <w:t>9.</w:t>
      </w:r>
      <w:r w:rsidRPr="004058ED">
        <w:rPr>
          <w:b/>
          <w:bCs/>
          <w:noProof/>
          <w:lang w:val="lt-LT"/>
        </w:rPr>
        <w:tab/>
      </w:r>
      <w:r w:rsidRPr="004058ED">
        <w:rPr>
          <w:b/>
          <w:bCs/>
          <w:caps/>
          <w:noProof/>
          <w:lang w:val="lt-LT"/>
        </w:rPr>
        <w:t>SPECIALIOS laikymo sąlygos</w:t>
      </w:r>
    </w:p>
    <w:p w14:paraId="4016C62D" w14:textId="77777777" w:rsidR="00DD5683" w:rsidRPr="004058ED" w:rsidRDefault="00DD5683" w:rsidP="00DD5683">
      <w:pPr>
        <w:tabs>
          <w:tab w:val="clear" w:pos="567"/>
        </w:tabs>
        <w:spacing w:line="240" w:lineRule="auto"/>
        <w:rPr>
          <w:noProof/>
          <w:lang w:val="lt-LT"/>
        </w:rPr>
      </w:pPr>
    </w:p>
    <w:p w14:paraId="44BD9339" w14:textId="77777777" w:rsidR="00DD5683" w:rsidRPr="004058ED" w:rsidRDefault="00DD5683" w:rsidP="00DD5683">
      <w:pPr>
        <w:tabs>
          <w:tab w:val="clear" w:pos="567"/>
        </w:tabs>
        <w:spacing w:line="240" w:lineRule="auto"/>
        <w:rPr>
          <w:i/>
          <w:iCs/>
          <w:noProof/>
          <w:color w:val="008000"/>
          <w:lang w:val="lt-LT"/>
        </w:rPr>
      </w:pPr>
      <w:r w:rsidRPr="004058ED">
        <w:rPr>
          <w:lang w:val="lt-LT"/>
        </w:rPr>
        <w:t>Laikyti ne aukštesnėje kaip 30</w:t>
      </w:r>
      <w:r>
        <w:rPr>
          <w:lang w:val="lt-LT"/>
        </w:rPr>
        <w:t> </w:t>
      </w:r>
      <w:r w:rsidRPr="004058ED">
        <w:rPr>
          <w:lang w:val="lt-LT"/>
        </w:rPr>
        <w:sym w:font="Symbol" w:char="F0B0"/>
      </w:r>
      <w:r w:rsidRPr="004058ED">
        <w:rPr>
          <w:lang w:val="lt-LT"/>
        </w:rPr>
        <w:t>C temperatūroje.</w:t>
      </w:r>
    </w:p>
    <w:p w14:paraId="37C5DA9C" w14:textId="77777777" w:rsidR="00DD5683" w:rsidRPr="004058ED" w:rsidRDefault="00DD5683" w:rsidP="00DD5683">
      <w:pPr>
        <w:tabs>
          <w:tab w:val="clear" w:pos="567"/>
        </w:tabs>
        <w:spacing w:line="240" w:lineRule="auto"/>
        <w:rPr>
          <w:noProof/>
          <w:lang w:val="lt-LT"/>
        </w:rPr>
      </w:pPr>
    </w:p>
    <w:p w14:paraId="3C60518A" w14:textId="77777777" w:rsidR="00DD5683" w:rsidRPr="004058ED" w:rsidRDefault="00DD5683" w:rsidP="00DD5683">
      <w:pPr>
        <w:tabs>
          <w:tab w:val="clear" w:pos="567"/>
        </w:tabs>
        <w:spacing w:line="240" w:lineRule="auto"/>
        <w:ind w:left="567" w:hanging="567"/>
        <w:rPr>
          <w:noProof/>
          <w:lang w:val="lt-LT"/>
        </w:rPr>
      </w:pPr>
    </w:p>
    <w:p w14:paraId="5624DDD1" w14:textId="77777777" w:rsidR="00DD5683" w:rsidRPr="004058ED" w:rsidRDefault="00DD5683" w:rsidP="00DD56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4058ED">
        <w:rPr>
          <w:b/>
          <w:bCs/>
          <w:noProof/>
          <w:lang w:val="lt-LT"/>
        </w:rPr>
        <w:t>10.</w:t>
      </w:r>
      <w:r w:rsidRPr="004058ED">
        <w:rPr>
          <w:b/>
          <w:bCs/>
          <w:noProof/>
          <w:lang w:val="lt-LT"/>
        </w:rPr>
        <w:tab/>
      </w:r>
      <w:r w:rsidRPr="004058ED">
        <w:rPr>
          <w:b/>
          <w:bCs/>
          <w:caps/>
          <w:noProof/>
          <w:lang w:val="lt-LT"/>
        </w:rPr>
        <w:t>specialios atsargumo priemonės DĖL NESUVARTOTO VAISTINIO PREPARATO AR JO ATLIEKŲ TVARKYMO</w:t>
      </w:r>
      <w:r>
        <w:rPr>
          <w:b/>
          <w:bCs/>
          <w:caps/>
          <w:noProof/>
          <w:lang w:val="lt-LT"/>
        </w:rPr>
        <w:t xml:space="preserve"> </w:t>
      </w:r>
      <w:r w:rsidRPr="004058ED">
        <w:rPr>
          <w:b/>
          <w:bCs/>
          <w:caps/>
          <w:noProof/>
          <w:lang w:val="lt-LT"/>
        </w:rPr>
        <w:t>(jei reikia)</w:t>
      </w:r>
    </w:p>
    <w:p w14:paraId="5F5E8E17" w14:textId="77777777" w:rsidR="00DD5683" w:rsidRPr="004058ED" w:rsidRDefault="00DD5683" w:rsidP="00DD5683">
      <w:pPr>
        <w:tabs>
          <w:tab w:val="clear" w:pos="567"/>
        </w:tabs>
        <w:spacing w:line="240" w:lineRule="auto"/>
        <w:rPr>
          <w:noProof/>
          <w:lang w:val="lt-LT"/>
        </w:rPr>
      </w:pPr>
    </w:p>
    <w:p w14:paraId="497DE92A" w14:textId="77777777" w:rsidR="00DD5683" w:rsidRPr="004058ED" w:rsidRDefault="00DD5683" w:rsidP="00DD5683">
      <w:pPr>
        <w:tabs>
          <w:tab w:val="clear" w:pos="567"/>
        </w:tabs>
        <w:spacing w:line="240" w:lineRule="auto"/>
        <w:rPr>
          <w:noProof/>
          <w:lang w:val="lt-LT"/>
        </w:rPr>
      </w:pPr>
    </w:p>
    <w:p w14:paraId="7E66BDCE"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b/>
          <w:bCs/>
          <w:noProof/>
          <w:lang w:val="lt-LT"/>
        </w:rPr>
      </w:pPr>
      <w:r w:rsidRPr="004058ED">
        <w:rPr>
          <w:b/>
          <w:bCs/>
          <w:noProof/>
          <w:lang w:val="lt-LT"/>
        </w:rPr>
        <w:t>11.</w:t>
      </w:r>
      <w:r w:rsidRPr="004058ED">
        <w:rPr>
          <w:b/>
          <w:bCs/>
          <w:noProof/>
          <w:lang w:val="lt-LT"/>
        </w:rPr>
        <w:tab/>
      </w:r>
      <w:r w:rsidRPr="005668E6">
        <w:rPr>
          <w:b/>
          <w:bCs/>
          <w:caps/>
          <w:noProof/>
          <w:lang w:val="lt-LT"/>
        </w:rPr>
        <w:t>REGISTRUOTOJO</w:t>
      </w:r>
      <w:r w:rsidRPr="004058ED">
        <w:rPr>
          <w:b/>
          <w:bCs/>
          <w:caps/>
          <w:noProof/>
          <w:lang w:val="lt-LT"/>
        </w:rPr>
        <w:t xml:space="preserve"> pavadinimas ir adresas</w:t>
      </w:r>
    </w:p>
    <w:p w14:paraId="468C87F7" w14:textId="77777777" w:rsidR="00DD5683" w:rsidRPr="004058ED" w:rsidRDefault="00DD5683" w:rsidP="00DD5683">
      <w:pPr>
        <w:tabs>
          <w:tab w:val="clear" w:pos="567"/>
        </w:tabs>
        <w:spacing w:line="240" w:lineRule="auto"/>
        <w:rPr>
          <w:noProof/>
          <w:lang w:val="lt-LT"/>
        </w:rPr>
      </w:pPr>
    </w:p>
    <w:p w14:paraId="73CC46F8" w14:textId="77777777" w:rsidR="00544E82" w:rsidRPr="00544E82" w:rsidRDefault="00544E82" w:rsidP="00544E82">
      <w:pPr>
        <w:tabs>
          <w:tab w:val="clear" w:pos="567"/>
        </w:tabs>
        <w:spacing w:line="240" w:lineRule="auto"/>
        <w:rPr>
          <w:noProof/>
          <w:lang w:val="lt-LT"/>
        </w:rPr>
      </w:pPr>
      <w:r w:rsidRPr="00544E82">
        <w:rPr>
          <w:noProof/>
          <w:lang w:val="lt-LT"/>
        </w:rPr>
        <w:t>Karo Pharma AB</w:t>
      </w:r>
    </w:p>
    <w:p w14:paraId="7ECB8DCD" w14:textId="77777777" w:rsidR="00544E82" w:rsidRPr="00544E82" w:rsidRDefault="00544E82" w:rsidP="00544E82">
      <w:pPr>
        <w:tabs>
          <w:tab w:val="clear" w:pos="567"/>
        </w:tabs>
        <w:spacing w:line="240" w:lineRule="auto"/>
        <w:rPr>
          <w:noProof/>
          <w:lang w:val="lt-LT"/>
        </w:rPr>
      </w:pPr>
      <w:r w:rsidRPr="00544E82">
        <w:rPr>
          <w:noProof/>
          <w:lang w:val="lt-LT"/>
        </w:rPr>
        <w:t>Box 16184</w:t>
      </w:r>
    </w:p>
    <w:p w14:paraId="620BFF76" w14:textId="77777777" w:rsidR="00544E82" w:rsidRPr="00544E82" w:rsidRDefault="00544E82" w:rsidP="00544E82">
      <w:pPr>
        <w:tabs>
          <w:tab w:val="clear" w:pos="567"/>
        </w:tabs>
        <w:spacing w:line="240" w:lineRule="auto"/>
        <w:rPr>
          <w:noProof/>
          <w:lang w:val="lt-LT"/>
        </w:rPr>
      </w:pPr>
      <w:r w:rsidRPr="00544E82">
        <w:rPr>
          <w:noProof/>
          <w:lang w:val="lt-LT"/>
        </w:rPr>
        <w:t>103 24 Stockholm</w:t>
      </w:r>
    </w:p>
    <w:p w14:paraId="2704AA19" w14:textId="7526434B" w:rsidR="00DD5683" w:rsidRDefault="00544E82" w:rsidP="00544E82">
      <w:pPr>
        <w:tabs>
          <w:tab w:val="clear" w:pos="567"/>
        </w:tabs>
        <w:spacing w:line="240" w:lineRule="auto"/>
        <w:rPr>
          <w:noProof/>
          <w:lang w:val="lt-LT"/>
        </w:rPr>
      </w:pPr>
      <w:r w:rsidRPr="00544E82">
        <w:rPr>
          <w:noProof/>
          <w:lang w:val="lt-LT"/>
        </w:rPr>
        <w:t>Švedija</w:t>
      </w:r>
    </w:p>
    <w:p w14:paraId="57F088E9" w14:textId="77777777" w:rsidR="00544E82" w:rsidRPr="004058ED" w:rsidRDefault="00544E82" w:rsidP="00544E82">
      <w:pPr>
        <w:tabs>
          <w:tab w:val="clear" w:pos="567"/>
        </w:tabs>
        <w:spacing w:line="240" w:lineRule="auto"/>
        <w:rPr>
          <w:noProof/>
          <w:lang w:val="lt-LT"/>
        </w:rPr>
      </w:pPr>
    </w:p>
    <w:p w14:paraId="78FE36E1" w14:textId="77777777" w:rsidR="00DD5683" w:rsidRPr="004058ED" w:rsidRDefault="00DD5683" w:rsidP="00DD5683">
      <w:pPr>
        <w:tabs>
          <w:tab w:val="clear" w:pos="567"/>
        </w:tabs>
        <w:spacing w:line="240" w:lineRule="auto"/>
        <w:rPr>
          <w:noProof/>
          <w:lang w:val="lt-LT"/>
        </w:rPr>
      </w:pPr>
    </w:p>
    <w:p w14:paraId="4B8C3F9D"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12.</w:t>
      </w:r>
      <w:r w:rsidRPr="004058ED">
        <w:rPr>
          <w:b/>
          <w:bCs/>
          <w:noProof/>
          <w:lang w:val="lt-LT"/>
        </w:rPr>
        <w:tab/>
      </w:r>
      <w:r w:rsidRPr="005668E6">
        <w:rPr>
          <w:b/>
          <w:bCs/>
          <w:caps/>
          <w:noProof/>
          <w:lang w:val="lt-LT"/>
        </w:rPr>
        <w:t>REGISTRACIJOS</w:t>
      </w:r>
      <w:r w:rsidRPr="004058ED">
        <w:rPr>
          <w:b/>
          <w:bCs/>
          <w:caps/>
          <w:noProof/>
          <w:lang w:val="lt-LT"/>
        </w:rPr>
        <w:t xml:space="preserve"> PAŽYMĖJIMO numeris</w:t>
      </w:r>
    </w:p>
    <w:p w14:paraId="5E7136D6" w14:textId="77777777" w:rsidR="00DD5683" w:rsidRPr="004058ED" w:rsidRDefault="00DD5683" w:rsidP="00DD5683">
      <w:pPr>
        <w:tabs>
          <w:tab w:val="clear" w:pos="567"/>
        </w:tabs>
        <w:spacing w:line="240" w:lineRule="auto"/>
        <w:rPr>
          <w:noProof/>
          <w:lang w:val="lt-LT"/>
        </w:rPr>
      </w:pPr>
    </w:p>
    <w:p w14:paraId="3851908D" w14:textId="77777777" w:rsidR="00DD5683" w:rsidRPr="004058ED" w:rsidRDefault="00DD5683" w:rsidP="00DD5683">
      <w:pPr>
        <w:tabs>
          <w:tab w:val="clear" w:pos="567"/>
          <w:tab w:val="left" w:pos="1296"/>
        </w:tabs>
        <w:spacing w:line="240" w:lineRule="auto"/>
        <w:rPr>
          <w:noProof/>
          <w:lang w:val="lt-LT"/>
        </w:rPr>
      </w:pPr>
      <w:r w:rsidRPr="004058ED">
        <w:rPr>
          <w:lang w:val="lt-LT"/>
        </w:rPr>
        <w:t>LT/1/94/0657/002</w:t>
      </w:r>
    </w:p>
    <w:p w14:paraId="2C233EC6" w14:textId="77777777" w:rsidR="00DD5683" w:rsidRPr="004058ED" w:rsidRDefault="00DD5683" w:rsidP="00DD5683">
      <w:pPr>
        <w:tabs>
          <w:tab w:val="clear" w:pos="567"/>
        </w:tabs>
        <w:spacing w:line="240" w:lineRule="auto"/>
        <w:rPr>
          <w:noProof/>
          <w:lang w:val="lt-LT"/>
        </w:rPr>
      </w:pPr>
    </w:p>
    <w:p w14:paraId="5F2C0BB1" w14:textId="77777777" w:rsidR="00DD5683" w:rsidRPr="004058ED" w:rsidRDefault="00DD5683" w:rsidP="00DD5683">
      <w:pPr>
        <w:tabs>
          <w:tab w:val="clear" w:pos="567"/>
        </w:tabs>
        <w:spacing w:line="240" w:lineRule="auto"/>
        <w:rPr>
          <w:noProof/>
          <w:lang w:val="lt-LT"/>
        </w:rPr>
      </w:pPr>
    </w:p>
    <w:p w14:paraId="37C9765E"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13.</w:t>
      </w:r>
      <w:r w:rsidRPr="004058ED">
        <w:rPr>
          <w:b/>
          <w:bCs/>
          <w:noProof/>
          <w:lang w:val="lt-LT"/>
        </w:rPr>
        <w:tab/>
        <w:t>SERIJOS NUMERIS</w:t>
      </w:r>
    </w:p>
    <w:p w14:paraId="46CED1A9" w14:textId="77777777" w:rsidR="00DD5683" w:rsidRPr="004058ED" w:rsidRDefault="00DD5683" w:rsidP="00DD5683">
      <w:pPr>
        <w:tabs>
          <w:tab w:val="clear" w:pos="567"/>
        </w:tabs>
        <w:spacing w:line="240" w:lineRule="auto"/>
        <w:rPr>
          <w:noProof/>
          <w:lang w:val="lt-LT"/>
        </w:rPr>
      </w:pPr>
    </w:p>
    <w:p w14:paraId="074E0E40" w14:textId="77777777" w:rsidR="00DD5683" w:rsidRPr="004058ED" w:rsidRDefault="00DD5683" w:rsidP="00DD5683">
      <w:pPr>
        <w:tabs>
          <w:tab w:val="clear" w:pos="567"/>
        </w:tabs>
        <w:spacing w:line="240" w:lineRule="auto"/>
        <w:rPr>
          <w:noProof/>
          <w:lang w:val="lt-LT"/>
        </w:rPr>
      </w:pPr>
      <w:r w:rsidRPr="004058ED">
        <w:rPr>
          <w:lang w:val="lt-LT"/>
        </w:rPr>
        <w:t>Serija</w:t>
      </w:r>
    </w:p>
    <w:p w14:paraId="58855629" w14:textId="77777777" w:rsidR="00DD5683" w:rsidRPr="004058ED" w:rsidRDefault="00DD5683" w:rsidP="00DD5683">
      <w:pPr>
        <w:tabs>
          <w:tab w:val="clear" w:pos="567"/>
        </w:tabs>
        <w:spacing w:line="240" w:lineRule="auto"/>
        <w:rPr>
          <w:noProof/>
          <w:lang w:val="lt-LT"/>
        </w:rPr>
      </w:pPr>
    </w:p>
    <w:p w14:paraId="0E47437B" w14:textId="77777777" w:rsidR="00DD5683" w:rsidRPr="004058ED" w:rsidRDefault="00DD5683" w:rsidP="00DD5683">
      <w:pPr>
        <w:tabs>
          <w:tab w:val="clear" w:pos="567"/>
        </w:tabs>
        <w:spacing w:line="240" w:lineRule="auto"/>
        <w:rPr>
          <w:noProof/>
          <w:lang w:val="lt-LT"/>
        </w:rPr>
      </w:pPr>
    </w:p>
    <w:p w14:paraId="5EF47E54"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14.</w:t>
      </w:r>
      <w:r w:rsidRPr="004058ED">
        <w:rPr>
          <w:b/>
          <w:bCs/>
          <w:noProof/>
          <w:lang w:val="lt-LT"/>
        </w:rPr>
        <w:tab/>
        <w:t>PARDAVIMO (IŠDAVIMO)</w:t>
      </w:r>
      <w:r w:rsidRPr="004058ED">
        <w:rPr>
          <w:b/>
          <w:bCs/>
          <w:caps/>
          <w:noProof/>
          <w:lang w:val="lt-LT"/>
        </w:rPr>
        <w:t xml:space="preserve"> tvarka</w:t>
      </w:r>
    </w:p>
    <w:p w14:paraId="649F42A4" w14:textId="77777777" w:rsidR="00DD5683" w:rsidRPr="004058ED" w:rsidRDefault="00DD5683" w:rsidP="00DD5683">
      <w:pPr>
        <w:tabs>
          <w:tab w:val="clear" w:pos="567"/>
        </w:tabs>
        <w:spacing w:line="240" w:lineRule="auto"/>
        <w:rPr>
          <w:noProof/>
          <w:lang w:val="lt-LT"/>
        </w:rPr>
      </w:pPr>
    </w:p>
    <w:p w14:paraId="4CCC7D85" w14:textId="77777777" w:rsidR="00DD5683" w:rsidRPr="004058ED" w:rsidRDefault="00DD5683" w:rsidP="00DD5683">
      <w:pPr>
        <w:ind w:left="567" w:hanging="567"/>
        <w:rPr>
          <w:noProof/>
          <w:lang w:val="lt-LT"/>
        </w:rPr>
      </w:pPr>
      <w:r w:rsidRPr="004058ED">
        <w:rPr>
          <w:noProof/>
          <w:lang w:val="lt-LT"/>
        </w:rPr>
        <w:t>Receptinis vaist</w:t>
      </w:r>
      <w:r>
        <w:rPr>
          <w:noProof/>
          <w:lang w:val="lt-LT"/>
        </w:rPr>
        <w:t>as.</w:t>
      </w:r>
    </w:p>
    <w:p w14:paraId="5BF83F64" w14:textId="77777777" w:rsidR="00DD5683" w:rsidRPr="004058ED" w:rsidRDefault="00DD5683" w:rsidP="00DD5683">
      <w:pPr>
        <w:tabs>
          <w:tab w:val="clear" w:pos="567"/>
        </w:tabs>
        <w:spacing w:line="240" w:lineRule="auto"/>
        <w:rPr>
          <w:noProof/>
          <w:lang w:val="lt-LT"/>
        </w:rPr>
      </w:pPr>
    </w:p>
    <w:p w14:paraId="5DA4C4A1" w14:textId="77777777" w:rsidR="00DD5683" w:rsidRPr="004058ED" w:rsidRDefault="00DD5683" w:rsidP="00DD5683">
      <w:pPr>
        <w:tabs>
          <w:tab w:val="clear" w:pos="567"/>
        </w:tabs>
        <w:spacing w:line="240" w:lineRule="auto"/>
        <w:rPr>
          <w:noProof/>
          <w:lang w:val="lt-LT"/>
        </w:rPr>
      </w:pPr>
    </w:p>
    <w:p w14:paraId="15184482"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15.</w:t>
      </w:r>
      <w:r w:rsidRPr="004058ED">
        <w:rPr>
          <w:b/>
          <w:bCs/>
          <w:noProof/>
          <w:lang w:val="lt-LT"/>
        </w:rPr>
        <w:tab/>
      </w:r>
      <w:r w:rsidRPr="004058ED">
        <w:rPr>
          <w:b/>
          <w:bCs/>
          <w:caps/>
          <w:noProof/>
          <w:lang w:val="lt-LT"/>
        </w:rPr>
        <w:t>vartojimo instrukcijA</w:t>
      </w:r>
    </w:p>
    <w:p w14:paraId="5F08F7E8" w14:textId="77777777" w:rsidR="00DD5683" w:rsidRPr="004058ED" w:rsidRDefault="00DD5683" w:rsidP="00DD5683">
      <w:pPr>
        <w:tabs>
          <w:tab w:val="clear" w:pos="567"/>
        </w:tabs>
        <w:spacing w:line="240" w:lineRule="auto"/>
        <w:rPr>
          <w:noProof/>
          <w:lang w:val="lt-LT"/>
        </w:rPr>
      </w:pPr>
    </w:p>
    <w:p w14:paraId="761B6076" w14:textId="77777777" w:rsidR="00DD5683" w:rsidRPr="004058ED" w:rsidRDefault="00DD5683" w:rsidP="00DD5683">
      <w:pPr>
        <w:tabs>
          <w:tab w:val="clear" w:pos="567"/>
        </w:tabs>
        <w:spacing w:line="240" w:lineRule="auto"/>
        <w:rPr>
          <w:noProof/>
          <w:lang w:val="lt-LT"/>
        </w:rPr>
      </w:pPr>
    </w:p>
    <w:p w14:paraId="13507F43" w14:textId="77777777" w:rsidR="00DD5683" w:rsidRPr="004058ED" w:rsidRDefault="00DD5683" w:rsidP="00DD5683">
      <w:pPr>
        <w:pBdr>
          <w:top w:val="single" w:sz="4" w:space="1" w:color="auto"/>
          <w:left w:val="single" w:sz="4" w:space="4" w:color="auto"/>
          <w:bottom w:val="single" w:sz="4" w:space="1" w:color="auto"/>
          <w:right w:val="single" w:sz="4" w:space="4" w:color="auto"/>
        </w:pBdr>
        <w:spacing w:line="240" w:lineRule="auto"/>
        <w:outlineLvl w:val="0"/>
        <w:rPr>
          <w:noProof/>
          <w:lang w:val="lt-LT"/>
        </w:rPr>
      </w:pPr>
      <w:r w:rsidRPr="004058ED">
        <w:rPr>
          <w:b/>
          <w:bCs/>
          <w:noProof/>
          <w:lang w:val="lt-LT"/>
        </w:rPr>
        <w:t>16.</w:t>
      </w:r>
      <w:r w:rsidRPr="004058ED">
        <w:rPr>
          <w:b/>
          <w:bCs/>
          <w:noProof/>
          <w:lang w:val="lt-LT"/>
        </w:rPr>
        <w:tab/>
        <w:t>INFORMACIJA BRAILIO RAŠTU</w:t>
      </w:r>
    </w:p>
    <w:p w14:paraId="122EF280" w14:textId="77777777" w:rsidR="00DD5683" w:rsidRPr="004058ED" w:rsidRDefault="00DD5683" w:rsidP="00DD5683">
      <w:pPr>
        <w:tabs>
          <w:tab w:val="clear" w:pos="567"/>
        </w:tabs>
        <w:spacing w:line="240" w:lineRule="auto"/>
        <w:rPr>
          <w:noProof/>
          <w:lang w:val="lt-LT"/>
        </w:rPr>
      </w:pPr>
    </w:p>
    <w:p w14:paraId="2E19E514" w14:textId="77777777" w:rsidR="00DD5683" w:rsidRPr="004058ED" w:rsidRDefault="00DD5683" w:rsidP="00DD5683">
      <w:pPr>
        <w:rPr>
          <w:noProof/>
          <w:lang w:val="lt-LT"/>
        </w:rPr>
      </w:pPr>
      <w:r w:rsidRPr="004058ED">
        <w:rPr>
          <w:noProof/>
          <w:lang w:val="lt-LT"/>
        </w:rPr>
        <w:t>gyno-pevaryl 150</w:t>
      </w:r>
      <w:r>
        <w:rPr>
          <w:noProof/>
          <w:lang w:val="lt-LT"/>
        </w:rPr>
        <w:t> </w:t>
      </w:r>
      <w:r w:rsidRPr="004058ED">
        <w:rPr>
          <w:noProof/>
          <w:lang w:val="lt-LT"/>
        </w:rPr>
        <w:t>mg</w:t>
      </w:r>
    </w:p>
    <w:p w14:paraId="3275FC2B" w14:textId="77777777" w:rsidR="00DD5683" w:rsidRDefault="00DD5683" w:rsidP="00DD5683">
      <w:pPr>
        <w:tabs>
          <w:tab w:val="clear" w:pos="567"/>
        </w:tabs>
        <w:spacing w:line="240" w:lineRule="auto"/>
        <w:rPr>
          <w:noProof/>
          <w:lang w:val="lt-LT"/>
        </w:rPr>
      </w:pPr>
    </w:p>
    <w:p w14:paraId="7357D788" w14:textId="77777777" w:rsidR="00DD5683" w:rsidRPr="00AF103F" w:rsidRDefault="00DD5683" w:rsidP="00DD5683">
      <w:pPr>
        <w:tabs>
          <w:tab w:val="clear" w:pos="567"/>
        </w:tabs>
        <w:spacing w:line="240" w:lineRule="auto"/>
        <w:rPr>
          <w:noProof/>
          <w:lang w:val="lt-LT"/>
        </w:rPr>
      </w:pPr>
    </w:p>
    <w:p w14:paraId="0BF47B6A" w14:textId="77777777" w:rsidR="00DD5683" w:rsidRPr="002150E8" w:rsidRDefault="00DD5683" w:rsidP="00DD5683">
      <w:pPr>
        <w:keepNext/>
        <w:pBdr>
          <w:top w:val="single" w:sz="4" w:space="1" w:color="auto"/>
          <w:left w:val="single" w:sz="4" w:space="4" w:color="auto"/>
          <w:bottom w:val="single" w:sz="4" w:space="1" w:color="auto"/>
          <w:right w:val="single" w:sz="4" w:space="4" w:color="auto"/>
        </w:pBdr>
        <w:spacing w:line="240" w:lineRule="auto"/>
        <w:ind w:left="-3"/>
        <w:outlineLvl w:val="0"/>
        <w:rPr>
          <w:i/>
          <w:iCs/>
          <w:noProof/>
          <w:lang w:val="lt-LT"/>
        </w:rPr>
      </w:pPr>
      <w:r w:rsidRPr="00796D5A">
        <w:rPr>
          <w:b/>
          <w:bCs/>
          <w:noProof/>
          <w:lang w:val="lt-LT"/>
        </w:rPr>
        <w:t>17.</w:t>
      </w:r>
      <w:r>
        <w:rPr>
          <w:b/>
          <w:bCs/>
          <w:noProof/>
          <w:lang w:val="lt-LT"/>
        </w:rPr>
        <w:tab/>
      </w:r>
      <w:r w:rsidRPr="002150E8">
        <w:rPr>
          <w:b/>
          <w:bCs/>
          <w:noProof/>
          <w:lang w:val="lt-LT"/>
        </w:rPr>
        <w:t>UNIKALUS IDENTIFIKATORIUS</w:t>
      </w:r>
      <w:r>
        <w:rPr>
          <w:b/>
          <w:bCs/>
          <w:noProof/>
          <w:lang w:val="lt-LT"/>
        </w:rPr>
        <w:t> –</w:t>
      </w:r>
      <w:r w:rsidRPr="002150E8">
        <w:rPr>
          <w:b/>
          <w:bCs/>
          <w:noProof/>
          <w:lang w:val="lt-LT"/>
        </w:rPr>
        <w:t xml:space="preserve"> 2D BRŪKŠNINIS KODAS</w:t>
      </w:r>
    </w:p>
    <w:p w14:paraId="3D2F407D" w14:textId="77777777" w:rsidR="00DD5683" w:rsidRPr="002150E8" w:rsidRDefault="00DD5683" w:rsidP="00DD5683">
      <w:pPr>
        <w:tabs>
          <w:tab w:val="clear" w:pos="567"/>
        </w:tabs>
        <w:spacing w:line="240" w:lineRule="auto"/>
        <w:rPr>
          <w:noProof/>
          <w:lang w:val="lt-LT"/>
        </w:rPr>
      </w:pPr>
    </w:p>
    <w:p w14:paraId="58C9D0FA" w14:textId="77777777" w:rsidR="00DD5683" w:rsidRPr="002150E8" w:rsidRDefault="00DD5683" w:rsidP="00DD5683">
      <w:pPr>
        <w:spacing w:line="240" w:lineRule="auto"/>
        <w:rPr>
          <w:noProof/>
          <w:shd w:val="clear" w:color="auto" w:fill="CCCCCC"/>
          <w:lang w:val="lt-LT"/>
        </w:rPr>
      </w:pPr>
      <w:r w:rsidRPr="002150E8">
        <w:rPr>
          <w:noProof/>
          <w:highlight w:val="lightGray"/>
          <w:lang w:val="lt-LT"/>
        </w:rPr>
        <w:t>2D brūkšninis kodas su nurodytu unikaliu identifikatoriumi.</w:t>
      </w:r>
    </w:p>
    <w:p w14:paraId="5162F14B" w14:textId="77777777" w:rsidR="00DD5683" w:rsidRPr="002150E8" w:rsidRDefault="00DD5683" w:rsidP="00DD5683">
      <w:pPr>
        <w:tabs>
          <w:tab w:val="clear" w:pos="567"/>
        </w:tabs>
        <w:spacing w:line="240" w:lineRule="auto"/>
        <w:rPr>
          <w:noProof/>
          <w:lang w:val="lt-LT"/>
        </w:rPr>
      </w:pPr>
    </w:p>
    <w:p w14:paraId="5BCFA85B" w14:textId="77777777" w:rsidR="00DD5683" w:rsidRPr="002150E8" w:rsidRDefault="00DD5683" w:rsidP="00DD5683">
      <w:pPr>
        <w:tabs>
          <w:tab w:val="clear" w:pos="567"/>
        </w:tabs>
        <w:spacing w:line="240" w:lineRule="auto"/>
        <w:rPr>
          <w:noProof/>
          <w:lang w:val="lt-LT"/>
        </w:rPr>
      </w:pPr>
    </w:p>
    <w:p w14:paraId="487A8A4B" w14:textId="77777777" w:rsidR="00DD5683" w:rsidRPr="002150E8" w:rsidRDefault="00DD5683" w:rsidP="00DD5683">
      <w:pPr>
        <w:keepNext/>
        <w:pBdr>
          <w:top w:val="single" w:sz="4" w:space="1" w:color="auto"/>
          <w:left w:val="single" w:sz="4" w:space="4" w:color="auto"/>
          <w:bottom w:val="single" w:sz="4" w:space="1" w:color="auto"/>
          <w:right w:val="single" w:sz="4" w:space="4" w:color="auto"/>
        </w:pBdr>
        <w:spacing w:line="240" w:lineRule="auto"/>
        <w:ind w:left="-3"/>
        <w:outlineLvl w:val="0"/>
        <w:rPr>
          <w:i/>
          <w:iCs/>
          <w:noProof/>
          <w:lang w:val="lt-LT"/>
        </w:rPr>
      </w:pPr>
      <w:r w:rsidRPr="002150E8">
        <w:rPr>
          <w:b/>
          <w:bCs/>
          <w:noProof/>
          <w:lang w:val="lt-LT"/>
        </w:rPr>
        <w:t>18.</w:t>
      </w:r>
      <w:r>
        <w:rPr>
          <w:b/>
          <w:bCs/>
          <w:noProof/>
          <w:lang w:val="lt-LT"/>
        </w:rPr>
        <w:tab/>
      </w:r>
      <w:r w:rsidRPr="002150E8">
        <w:rPr>
          <w:b/>
          <w:bCs/>
          <w:noProof/>
          <w:lang w:val="lt-LT"/>
        </w:rPr>
        <w:t>UNIKALUS IDENTIFIKATORIUS</w:t>
      </w:r>
      <w:r>
        <w:rPr>
          <w:b/>
          <w:bCs/>
          <w:noProof/>
          <w:lang w:val="lt-LT"/>
        </w:rPr>
        <w:t> –</w:t>
      </w:r>
      <w:r w:rsidRPr="002150E8">
        <w:rPr>
          <w:b/>
          <w:bCs/>
          <w:noProof/>
          <w:lang w:val="lt-LT"/>
        </w:rPr>
        <w:t xml:space="preserve"> ŽMONĖMS SUPRANTAMI DUOMENYS</w:t>
      </w:r>
    </w:p>
    <w:p w14:paraId="201833EB" w14:textId="77777777" w:rsidR="00DD5683" w:rsidRPr="002150E8" w:rsidRDefault="00DD5683" w:rsidP="00DD5683">
      <w:pPr>
        <w:tabs>
          <w:tab w:val="clear" w:pos="567"/>
        </w:tabs>
        <w:spacing w:line="240" w:lineRule="auto"/>
        <w:rPr>
          <w:noProof/>
          <w:lang w:val="lt-LT"/>
        </w:rPr>
      </w:pPr>
    </w:p>
    <w:p w14:paraId="5B8C7B96" w14:textId="77777777" w:rsidR="00DD5683" w:rsidRPr="00796D5A" w:rsidRDefault="00DD5683" w:rsidP="00DD5683">
      <w:pPr>
        <w:rPr>
          <w:color w:val="008000"/>
          <w:lang w:val="pl-PL"/>
        </w:rPr>
      </w:pPr>
      <w:r w:rsidRPr="00796D5A">
        <w:rPr>
          <w:lang w:val="pl-PL"/>
        </w:rPr>
        <w:t>PC:</w:t>
      </w:r>
    </w:p>
    <w:p w14:paraId="376E12B1" w14:textId="77777777" w:rsidR="00DD5683" w:rsidRPr="00C937E7" w:rsidRDefault="00DD5683" w:rsidP="00DD5683">
      <w:r>
        <w:t>SN:</w:t>
      </w:r>
    </w:p>
    <w:p w14:paraId="14CFEB0B" w14:textId="77777777" w:rsidR="00DD5683" w:rsidRPr="00C937E7" w:rsidRDefault="00DD5683" w:rsidP="00DD5683">
      <w:r>
        <w:t>NN:</w:t>
      </w:r>
    </w:p>
    <w:p w14:paraId="0778B734" w14:textId="77777777" w:rsidR="00DD5683" w:rsidRPr="00AC6A93" w:rsidRDefault="00DD5683" w:rsidP="00DD5683">
      <w:pPr>
        <w:tabs>
          <w:tab w:val="clear" w:pos="567"/>
        </w:tabs>
        <w:spacing w:line="240" w:lineRule="auto"/>
        <w:rPr>
          <w:noProof/>
        </w:rPr>
      </w:pPr>
    </w:p>
    <w:p w14:paraId="3D18EDD4" w14:textId="77777777" w:rsidR="00DD5683" w:rsidRDefault="00DD5683" w:rsidP="00DD5683">
      <w:pPr>
        <w:rPr>
          <w:noProof/>
          <w:lang w:val="lt-LT"/>
        </w:rPr>
      </w:pPr>
    </w:p>
    <w:p w14:paraId="0068B0BE" w14:textId="77777777" w:rsidR="00DD5683" w:rsidRDefault="00DD5683" w:rsidP="00DD5683">
      <w:pPr>
        <w:rPr>
          <w:noProof/>
          <w:lang w:val="lt-LT"/>
        </w:rPr>
      </w:pPr>
    </w:p>
    <w:p w14:paraId="4B510A84" w14:textId="77777777" w:rsidR="00DD5683" w:rsidRDefault="00DD5683" w:rsidP="00DD5683">
      <w:pPr>
        <w:rPr>
          <w:noProof/>
          <w:lang w:val="lt-LT"/>
        </w:rPr>
      </w:pPr>
    </w:p>
    <w:p w14:paraId="7F0D4B35" w14:textId="77777777" w:rsidR="00DD5683" w:rsidRDefault="00DD5683" w:rsidP="00DD5683">
      <w:pPr>
        <w:rPr>
          <w:noProof/>
          <w:lang w:val="lt-LT"/>
        </w:rPr>
      </w:pPr>
    </w:p>
    <w:p w14:paraId="3C0B3600" w14:textId="77777777" w:rsidR="00DD5683" w:rsidRDefault="00DD5683" w:rsidP="00DD5683">
      <w:pPr>
        <w:rPr>
          <w:noProof/>
          <w:lang w:val="lt-LT"/>
        </w:rPr>
      </w:pPr>
    </w:p>
    <w:p w14:paraId="0E0C7585" w14:textId="77777777" w:rsidR="00DD5683" w:rsidRPr="004058ED" w:rsidRDefault="00DD5683" w:rsidP="00DD5683">
      <w:pPr>
        <w:rPr>
          <w:noProof/>
          <w:lang w:val="lt-LT"/>
        </w:rPr>
      </w:pPr>
      <w:r w:rsidRPr="004058ED">
        <w:rPr>
          <w:noProof/>
          <w:lang w:val="lt-LT"/>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6578A201" w14:textId="77777777" w:rsidTr="00E94EE8">
        <w:trPr>
          <w:trHeight w:val="785"/>
        </w:trPr>
        <w:tc>
          <w:tcPr>
            <w:tcW w:w="9287" w:type="dxa"/>
          </w:tcPr>
          <w:p w14:paraId="0F052EC9" w14:textId="77777777" w:rsidR="00DD5683" w:rsidRPr="004058ED" w:rsidRDefault="00DD5683" w:rsidP="00E94EE8">
            <w:pPr>
              <w:rPr>
                <w:b/>
                <w:bCs/>
                <w:noProof/>
                <w:lang w:val="lt-LT"/>
              </w:rPr>
            </w:pPr>
            <w:r w:rsidRPr="004058ED">
              <w:rPr>
                <w:b/>
                <w:bCs/>
                <w:noProof/>
                <w:lang w:val="lt-LT"/>
              </w:rPr>
              <w:lastRenderedPageBreak/>
              <w:t xml:space="preserve">MINIMALI </w:t>
            </w:r>
            <w:r w:rsidRPr="004058ED">
              <w:rPr>
                <w:b/>
                <w:bCs/>
                <w:caps/>
                <w:noProof/>
                <w:lang w:val="lt-LT"/>
              </w:rPr>
              <w:t xml:space="preserve">informacija ant </w:t>
            </w:r>
            <w:r w:rsidRPr="004058ED">
              <w:rPr>
                <w:b/>
                <w:bCs/>
                <w:noProof/>
                <w:lang w:val="lt-LT"/>
              </w:rPr>
              <w:t>LIZDINIŲ PLOKŠTELIŲ ARBA DVISLUOKSNIŲ JUOSTELIŲ</w:t>
            </w:r>
          </w:p>
          <w:p w14:paraId="54E082BA" w14:textId="77777777" w:rsidR="00DD5683" w:rsidRPr="004058ED" w:rsidRDefault="00DD5683" w:rsidP="00E94EE8">
            <w:pPr>
              <w:rPr>
                <w:b/>
                <w:bCs/>
                <w:noProof/>
                <w:lang w:val="lt-LT"/>
              </w:rPr>
            </w:pPr>
          </w:p>
          <w:p w14:paraId="4403EBC4" w14:textId="77777777" w:rsidR="00DD5683" w:rsidRPr="004058ED" w:rsidRDefault="00DD5683" w:rsidP="00E94EE8">
            <w:pPr>
              <w:rPr>
                <w:b/>
                <w:bCs/>
                <w:noProof/>
                <w:lang w:val="lt-LT"/>
              </w:rPr>
            </w:pPr>
            <w:r w:rsidRPr="004058ED">
              <w:rPr>
                <w:b/>
                <w:bCs/>
                <w:lang w:val="lt-LT"/>
              </w:rPr>
              <w:t>DVISLUOKSNĖ JUOSTELĖ</w:t>
            </w:r>
          </w:p>
        </w:tc>
      </w:tr>
    </w:tbl>
    <w:p w14:paraId="5FEBFE77" w14:textId="77777777" w:rsidR="00DD5683" w:rsidRPr="004058ED" w:rsidRDefault="00DD5683" w:rsidP="00DD5683">
      <w:pPr>
        <w:tabs>
          <w:tab w:val="clear" w:pos="567"/>
        </w:tabs>
        <w:spacing w:line="240" w:lineRule="auto"/>
        <w:rPr>
          <w:b/>
          <w:bCs/>
          <w:noProof/>
          <w:lang w:val="lt-LT"/>
        </w:rPr>
      </w:pPr>
    </w:p>
    <w:p w14:paraId="7B8E0FF7" w14:textId="77777777" w:rsidR="00DD5683" w:rsidRPr="004058ED" w:rsidRDefault="00DD5683" w:rsidP="00DD5683">
      <w:pPr>
        <w:tabs>
          <w:tab w:val="clear" w:pos="567"/>
        </w:tabs>
        <w:spacing w:line="240" w:lineRule="auto"/>
        <w:rPr>
          <w:b/>
          <w:bCs/>
          <w:noProof/>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7D64C0D4" w14:textId="77777777" w:rsidTr="00E94EE8">
        <w:tc>
          <w:tcPr>
            <w:tcW w:w="9287" w:type="dxa"/>
          </w:tcPr>
          <w:p w14:paraId="140776C9" w14:textId="77777777" w:rsidR="00DD5683" w:rsidRPr="004058ED" w:rsidRDefault="00DD5683" w:rsidP="00E94EE8">
            <w:pPr>
              <w:spacing w:line="240" w:lineRule="auto"/>
              <w:ind w:left="567" w:hanging="567"/>
              <w:rPr>
                <w:b/>
                <w:bCs/>
                <w:noProof/>
                <w:lang w:val="lt-LT"/>
              </w:rPr>
            </w:pPr>
            <w:r w:rsidRPr="004058ED">
              <w:rPr>
                <w:b/>
                <w:bCs/>
                <w:noProof/>
                <w:lang w:val="lt-LT"/>
              </w:rPr>
              <w:t>1.</w:t>
            </w:r>
            <w:r w:rsidRPr="004058ED">
              <w:rPr>
                <w:b/>
                <w:bCs/>
                <w:noProof/>
                <w:lang w:val="lt-LT"/>
              </w:rPr>
              <w:tab/>
            </w:r>
            <w:r w:rsidRPr="004058ED">
              <w:rPr>
                <w:b/>
                <w:bCs/>
                <w:caps/>
                <w:noProof/>
                <w:lang w:val="lt-LT"/>
              </w:rPr>
              <w:t>Vaistinio preparato pavadinimas</w:t>
            </w:r>
          </w:p>
        </w:tc>
      </w:tr>
    </w:tbl>
    <w:p w14:paraId="1D466D9E" w14:textId="77777777" w:rsidR="00DD5683" w:rsidRPr="004058ED" w:rsidRDefault="00DD5683" w:rsidP="00DD5683">
      <w:pPr>
        <w:tabs>
          <w:tab w:val="clear" w:pos="567"/>
        </w:tabs>
        <w:spacing w:line="240" w:lineRule="auto"/>
        <w:ind w:left="567" w:hanging="567"/>
        <w:rPr>
          <w:noProof/>
          <w:lang w:val="lt-LT"/>
        </w:rPr>
      </w:pPr>
    </w:p>
    <w:p w14:paraId="31E80FC1" w14:textId="77777777" w:rsidR="00DD5683" w:rsidRPr="004058ED" w:rsidRDefault="00DD5683" w:rsidP="00DD5683">
      <w:pPr>
        <w:ind w:left="567" w:hanging="567"/>
        <w:rPr>
          <w:lang w:val="lt-LT"/>
        </w:rPr>
      </w:pPr>
      <w:r w:rsidRPr="004058ED">
        <w:rPr>
          <w:lang w:val="lt-LT"/>
        </w:rPr>
        <w:t>Gyno-Pevaryl 150</w:t>
      </w:r>
      <w:r>
        <w:rPr>
          <w:lang w:val="lt-LT"/>
        </w:rPr>
        <w:t> </w:t>
      </w:r>
      <w:r w:rsidRPr="004058ED">
        <w:rPr>
          <w:lang w:val="lt-LT"/>
        </w:rPr>
        <w:t>mg ovulės</w:t>
      </w:r>
    </w:p>
    <w:p w14:paraId="2EB13249" w14:textId="77777777" w:rsidR="00DD5683" w:rsidRPr="004058ED" w:rsidRDefault="00DD5683" w:rsidP="00DD5683">
      <w:pPr>
        <w:tabs>
          <w:tab w:val="clear" w:pos="567"/>
        </w:tabs>
        <w:spacing w:line="240" w:lineRule="auto"/>
        <w:rPr>
          <w:noProof/>
          <w:lang w:val="lt-LT"/>
        </w:rPr>
      </w:pPr>
      <w:r w:rsidRPr="004058ED">
        <w:rPr>
          <w:noProof/>
          <w:lang w:val="lt-LT"/>
        </w:rPr>
        <w:t>Econazoli nitras</w:t>
      </w:r>
    </w:p>
    <w:p w14:paraId="5EE2E5D2" w14:textId="77777777" w:rsidR="00DD5683" w:rsidRPr="004058ED" w:rsidRDefault="00DD5683" w:rsidP="00DD5683">
      <w:pPr>
        <w:tabs>
          <w:tab w:val="clear" w:pos="567"/>
        </w:tabs>
        <w:spacing w:line="240" w:lineRule="auto"/>
        <w:rPr>
          <w:b/>
          <w:bCs/>
          <w:noProof/>
          <w:lang w:val="lt-LT"/>
        </w:rPr>
      </w:pPr>
    </w:p>
    <w:p w14:paraId="4197982F" w14:textId="77777777" w:rsidR="00DD5683" w:rsidRPr="004058ED" w:rsidRDefault="00DD5683" w:rsidP="00DD5683">
      <w:pPr>
        <w:tabs>
          <w:tab w:val="clear" w:pos="567"/>
        </w:tabs>
        <w:spacing w:line="240" w:lineRule="auto"/>
        <w:rPr>
          <w:b/>
          <w:bCs/>
          <w:noProof/>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37831A10" w14:textId="77777777" w:rsidTr="00E94EE8">
        <w:tc>
          <w:tcPr>
            <w:tcW w:w="9287" w:type="dxa"/>
          </w:tcPr>
          <w:p w14:paraId="6FB61651" w14:textId="77777777" w:rsidR="00DD5683" w:rsidRPr="004058ED" w:rsidRDefault="00DD5683" w:rsidP="00E94EE8">
            <w:pPr>
              <w:spacing w:line="240" w:lineRule="auto"/>
              <w:ind w:left="567" w:hanging="567"/>
              <w:rPr>
                <w:b/>
                <w:bCs/>
                <w:noProof/>
                <w:lang w:val="lt-LT"/>
              </w:rPr>
            </w:pPr>
            <w:r w:rsidRPr="004058ED">
              <w:rPr>
                <w:b/>
                <w:bCs/>
                <w:noProof/>
                <w:lang w:val="lt-LT"/>
              </w:rPr>
              <w:t>2.</w:t>
            </w:r>
            <w:r w:rsidRPr="004058ED">
              <w:rPr>
                <w:b/>
                <w:bCs/>
                <w:noProof/>
                <w:lang w:val="lt-LT"/>
              </w:rPr>
              <w:tab/>
            </w:r>
            <w:r w:rsidRPr="005668E6">
              <w:rPr>
                <w:b/>
                <w:bCs/>
                <w:caps/>
                <w:noProof/>
                <w:lang w:val="lt-LT"/>
              </w:rPr>
              <w:t>REGISTRUOTOJO</w:t>
            </w:r>
            <w:r w:rsidRPr="004058ED">
              <w:rPr>
                <w:b/>
                <w:bCs/>
                <w:caps/>
                <w:noProof/>
                <w:lang w:val="lt-LT"/>
              </w:rPr>
              <w:t xml:space="preserve"> pavadinimas</w:t>
            </w:r>
          </w:p>
        </w:tc>
      </w:tr>
    </w:tbl>
    <w:p w14:paraId="3B8B9C5F" w14:textId="77777777" w:rsidR="00DD5683" w:rsidRPr="004058ED" w:rsidRDefault="00DD5683" w:rsidP="00DD5683">
      <w:pPr>
        <w:tabs>
          <w:tab w:val="clear" w:pos="567"/>
        </w:tabs>
        <w:spacing w:line="240" w:lineRule="auto"/>
        <w:rPr>
          <w:b/>
          <w:bCs/>
          <w:noProof/>
          <w:lang w:val="lt-LT"/>
        </w:rPr>
      </w:pPr>
    </w:p>
    <w:p w14:paraId="75FACA11" w14:textId="479FFC3E" w:rsidR="00DD5683" w:rsidRPr="004058ED" w:rsidRDefault="00544E82" w:rsidP="00DD5683">
      <w:pPr>
        <w:tabs>
          <w:tab w:val="clear" w:pos="567"/>
        </w:tabs>
        <w:spacing w:line="240" w:lineRule="auto"/>
        <w:rPr>
          <w:b/>
          <w:bCs/>
          <w:lang w:val="lt-LT"/>
        </w:rPr>
      </w:pPr>
      <w:r>
        <w:rPr>
          <w:lang w:val="lt-LT"/>
        </w:rPr>
        <w:t>Karo Pharma</w:t>
      </w:r>
    </w:p>
    <w:p w14:paraId="3126DB0C" w14:textId="77777777" w:rsidR="00DD5683" w:rsidRPr="004058ED" w:rsidRDefault="00DD5683" w:rsidP="00DD5683">
      <w:pPr>
        <w:tabs>
          <w:tab w:val="clear" w:pos="567"/>
        </w:tabs>
        <w:spacing w:line="240" w:lineRule="auto"/>
        <w:rPr>
          <w:b/>
          <w:bCs/>
          <w:noProof/>
          <w:lang w:val="lt-LT"/>
        </w:rPr>
      </w:pPr>
    </w:p>
    <w:p w14:paraId="3AAE325A" w14:textId="77777777" w:rsidR="00DD5683" w:rsidRPr="004058ED" w:rsidRDefault="00DD5683" w:rsidP="00DD5683">
      <w:pPr>
        <w:tabs>
          <w:tab w:val="clear" w:pos="567"/>
        </w:tabs>
        <w:spacing w:line="240" w:lineRule="auto"/>
        <w:rPr>
          <w:b/>
          <w:bCs/>
          <w:noProof/>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577C4112" w14:textId="77777777" w:rsidTr="00E94EE8">
        <w:tc>
          <w:tcPr>
            <w:tcW w:w="9287" w:type="dxa"/>
          </w:tcPr>
          <w:p w14:paraId="47CE7C1D" w14:textId="77777777" w:rsidR="00DD5683" w:rsidRPr="004058ED" w:rsidRDefault="00DD5683" w:rsidP="00E94EE8">
            <w:pPr>
              <w:spacing w:line="240" w:lineRule="auto"/>
              <w:ind w:left="567" w:hanging="567"/>
              <w:rPr>
                <w:b/>
                <w:bCs/>
                <w:noProof/>
                <w:lang w:val="lt-LT"/>
              </w:rPr>
            </w:pPr>
            <w:r w:rsidRPr="004058ED">
              <w:rPr>
                <w:b/>
                <w:bCs/>
                <w:noProof/>
                <w:lang w:val="lt-LT"/>
              </w:rPr>
              <w:t>3.</w:t>
            </w:r>
            <w:r w:rsidRPr="004058ED">
              <w:rPr>
                <w:b/>
                <w:bCs/>
                <w:noProof/>
                <w:lang w:val="lt-LT"/>
              </w:rPr>
              <w:tab/>
            </w:r>
            <w:r w:rsidRPr="004058ED">
              <w:rPr>
                <w:b/>
                <w:bCs/>
                <w:caps/>
                <w:noProof/>
                <w:lang w:val="lt-LT"/>
              </w:rPr>
              <w:t>tinkamumo laikas</w:t>
            </w:r>
          </w:p>
        </w:tc>
      </w:tr>
    </w:tbl>
    <w:p w14:paraId="54D935E4" w14:textId="77777777" w:rsidR="00DD5683" w:rsidRPr="004058ED" w:rsidRDefault="00DD5683" w:rsidP="00DD5683">
      <w:pPr>
        <w:rPr>
          <w:noProof/>
          <w:lang w:val="lt-LT"/>
        </w:rPr>
      </w:pPr>
    </w:p>
    <w:p w14:paraId="2BF54A50" w14:textId="77777777" w:rsidR="00DD5683" w:rsidRPr="004058ED" w:rsidRDefault="00DD5683" w:rsidP="00DD5683">
      <w:pPr>
        <w:tabs>
          <w:tab w:val="clear" w:pos="567"/>
        </w:tabs>
        <w:spacing w:line="240" w:lineRule="auto"/>
        <w:rPr>
          <w:noProof/>
          <w:lang w:val="lt-LT"/>
        </w:rPr>
      </w:pPr>
      <w:r w:rsidRPr="004058ED">
        <w:rPr>
          <w:noProof/>
          <w:lang w:val="lt-LT"/>
        </w:rPr>
        <w:t>EXP</w:t>
      </w:r>
      <w:r w:rsidRPr="004058ED">
        <w:rPr>
          <w:lang w:val="lt-LT"/>
        </w:rPr>
        <w:t>: {mm MMMM}</w:t>
      </w:r>
    </w:p>
    <w:p w14:paraId="7C30BAC5" w14:textId="77777777" w:rsidR="00DD5683" w:rsidRPr="004058ED" w:rsidRDefault="00DD5683" w:rsidP="00DD5683">
      <w:pPr>
        <w:tabs>
          <w:tab w:val="clear" w:pos="567"/>
        </w:tabs>
        <w:spacing w:line="240" w:lineRule="auto"/>
        <w:rPr>
          <w:b/>
          <w:bCs/>
          <w:noProof/>
          <w:lang w:val="lt-LT"/>
        </w:rPr>
      </w:pPr>
    </w:p>
    <w:p w14:paraId="747A245B" w14:textId="77777777" w:rsidR="00DD5683" w:rsidRPr="004058ED" w:rsidRDefault="00DD5683" w:rsidP="00DD5683">
      <w:pPr>
        <w:tabs>
          <w:tab w:val="clear" w:pos="567"/>
        </w:tabs>
        <w:spacing w:line="240" w:lineRule="auto"/>
        <w:rPr>
          <w:noProof/>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60710520" w14:textId="77777777" w:rsidTr="00E94EE8">
        <w:tc>
          <w:tcPr>
            <w:tcW w:w="9287" w:type="dxa"/>
          </w:tcPr>
          <w:p w14:paraId="0CD19C97" w14:textId="77777777" w:rsidR="00DD5683" w:rsidRPr="004058ED" w:rsidRDefault="00DD5683" w:rsidP="00E94EE8">
            <w:pPr>
              <w:spacing w:line="240" w:lineRule="auto"/>
              <w:ind w:left="567" w:hanging="567"/>
              <w:rPr>
                <w:b/>
                <w:bCs/>
                <w:noProof/>
                <w:lang w:val="lt-LT"/>
              </w:rPr>
            </w:pPr>
            <w:r w:rsidRPr="004058ED">
              <w:rPr>
                <w:b/>
                <w:bCs/>
                <w:noProof/>
                <w:lang w:val="lt-LT"/>
              </w:rPr>
              <w:t>4.</w:t>
            </w:r>
            <w:r w:rsidRPr="004058ED">
              <w:rPr>
                <w:b/>
                <w:bCs/>
                <w:noProof/>
                <w:lang w:val="lt-LT"/>
              </w:rPr>
              <w:tab/>
            </w:r>
            <w:r w:rsidRPr="004058ED">
              <w:rPr>
                <w:b/>
                <w:bCs/>
                <w:caps/>
                <w:noProof/>
                <w:lang w:val="lt-LT"/>
              </w:rPr>
              <w:t>serijos numeris</w:t>
            </w:r>
          </w:p>
        </w:tc>
      </w:tr>
    </w:tbl>
    <w:p w14:paraId="6ADE8646" w14:textId="77777777" w:rsidR="00DD5683" w:rsidRPr="004058ED" w:rsidRDefault="00DD5683" w:rsidP="00DD5683">
      <w:pPr>
        <w:tabs>
          <w:tab w:val="clear" w:pos="567"/>
        </w:tabs>
        <w:spacing w:line="240" w:lineRule="auto"/>
        <w:ind w:right="113"/>
        <w:rPr>
          <w:i/>
          <w:iCs/>
          <w:noProof/>
          <w:color w:val="008000"/>
          <w:lang w:val="lt-LT"/>
        </w:rPr>
      </w:pPr>
    </w:p>
    <w:p w14:paraId="75D2099D" w14:textId="77777777" w:rsidR="00DD5683" w:rsidRPr="004058ED" w:rsidRDefault="00DD5683" w:rsidP="00DD5683">
      <w:pPr>
        <w:rPr>
          <w:noProof/>
          <w:lang w:val="lt-LT"/>
        </w:rPr>
      </w:pPr>
      <w:r w:rsidRPr="004058ED">
        <w:rPr>
          <w:noProof/>
          <w:lang w:val="lt-LT"/>
        </w:rPr>
        <w:t>Lot</w:t>
      </w:r>
    </w:p>
    <w:p w14:paraId="15C7B251" w14:textId="77777777" w:rsidR="00DD5683" w:rsidRPr="004058ED" w:rsidRDefault="00DD5683" w:rsidP="00DD5683">
      <w:pPr>
        <w:tabs>
          <w:tab w:val="clear" w:pos="567"/>
        </w:tabs>
        <w:spacing w:line="240" w:lineRule="auto"/>
        <w:ind w:right="113"/>
        <w:rPr>
          <w:noProof/>
          <w:lang w:val="lt-LT"/>
        </w:rPr>
      </w:pPr>
    </w:p>
    <w:p w14:paraId="29107EA8" w14:textId="77777777" w:rsidR="00DD5683" w:rsidRPr="004058ED" w:rsidRDefault="00DD5683" w:rsidP="00DD5683">
      <w:pPr>
        <w:tabs>
          <w:tab w:val="clear" w:pos="567"/>
        </w:tabs>
        <w:spacing w:line="240" w:lineRule="auto"/>
        <w:ind w:right="113"/>
        <w:rPr>
          <w:noProof/>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5683" w:rsidRPr="004058ED" w14:paraId="060CE487" w14:textId="77777777" w:rsidTr="00E94EE8">
        <w:tc>
          <w:tcPr>
            <w:tcW w:w="9287" w:type="dxa"/>
          </w:tcPr>
          <w:p w14:paraId="78D7B377" w14:textId="77777777" w:rsidR="00DD5683" w:rsidRPr="004058ED" w:rsidRDefault="00DD5683" w:rsidP="00E94EE8">
            <w:pPr>
              <w:spacing w:line="240" w:lineRule="auto"/>
              <w:ind w:left="567" w:hanging="567"/>
              <w:rPr>
                <w:b/>
                <w:bCs/>
                <w:noProof/>
                <w:lang w:val="lt-LT"/>
              </w:rPr>
            </w:pPr>
            <w:r w:rsidRPr="004058ED">
              <w:rPr>
                <w:b/>
                <w:bCs/>
                <w:noProof/>
                <w:lang w:val="lt-LT"/>
              </w:rPr>
              <w:t>5.</w:t>
            </w:r>
            <w:r w:rsidRPr="004058ED">
              <w:rPr>
                <w:b/>
                <w:bCs/>
                <w:noProof/>
                <w:lang w:val="lt-LT"/>
              </w:rPr>
              <w:tab/>
              <w:t>KITA</w:t>
            </w:r>
          </w:p>
        </w:tc>
      </w:tr>
    </w:tbl>
    <w:p w14:paraId="37A7D21B" w14:textId="77777777" w:rsidR="00DD5683" w:rsidRPr="004058ED" w:rsidRDefault="00DD5683" w:rsidP="00DD5683">
      <w:pPr>
        <w:tabs>
          <w:tab w:val="clear" w:pos="567"/>
        </w:tabs>
        <w:spacing w:line="240" w:lineRule="auto"/>
        <w:ind w:right="113"/>
        <w:rPr>
          <w:noProof/>
          <w:lang w:val="lt-LT"/>
        </w:rPr>
      </w:pPr>
    </w:p>
    <w:p w14:paraId="3C341F17" w14:textId="77777777" w:rsidR="00DD5683" w:rsidRPr="004058ED" w:rsidRDefault="00DD5683" w:rsidP="00DD5683">
      <w:pPr>
        <w:tabs>
          <w:tab w:val="clear" w:pos="567"/>
        </w:tabs>
        <w:spacing w:line="240" w:lineRule="auto"/>
        <w:ind w:right="113"/>
        <w:rPr>
          <w:noProof/>
          <w:lang w:val="lt-LT"/>
        </w:rPr>
      </w:pPr>
      <w:r w:rsidRPr="004058ED">
        <w:rPr>
          <w:noProof/>
          <w:lang w:val="lt-LT"/>
        </w:rPr>
        <w:br w:type="page"/>
      </w:r>
    </w:p>
    <w:p w14:paraId="3699818F" w14:textId="77777777" w:rsidR="00DD5683" w:rsidRPr="004058ED" w:rsidRDefault="00DD5683" w:rsidP="00DD5683">
      <w:pPr>
        <w:tabs>
          <w:tab w:val="clear" w:pos="567"/>
        </w:tabs>
        <w:spacing w:line="240" w:lineRule="auto"/>
        <w:jc w:val="center"/>
        <w:rPr>
          <w:noProof/>
          <w:lang w:val="lt-LT"/>
        </w:rPr>
      </w:pPr>
    </w:p>
    <w:p w14:paraId="3A0C1A60" w14:textId="77777777" w:rsidR="00DD5683" w:rsidRPr="004058ED" w:rsidRDefault="00DD5683" w:rsidP="00DD5683">
      <w:pPr>
        <w:tabs>
          <w:tab w:val="clear" w:pos="567"/>
        </w:tabs>
        <w:spacing w:line="240" w:lineRule="auto"/>
        <w:jc w:val="center"/>
        <w:rPr>
          <w:noProof/>
          <w:lang w:val="lt-LT"/>
        </w:rPr>
      </w:pPr>
    </w:p>
    <w:p w14:paraId="7D5C9D07" w14:textId="77777777" w:rsidR="00DD5683" w:rsidRPr="004058ED" w:rsidRDefault="00DD5683" w:rsidP="00DD5683">
      <w:pPr>
        <w:tabs>
          <w:tab w:val="clear" w:pos="567"/>
        </w:tabs>
        <w:spacing w:line="240" w:lineRule="auto"/>
        <w:jc w:val="center"/>
        <w:rPr>
          <w:noProof/>
          <w:lang w:val="lt-LT"/>
        </w:rPr>
      </w:pPr>
    </w:p>
    <w:p w14:paraId="650112AC" w14:textId="77777777" w:rsidR="00DD5683" w:rsidRPr="004058ED" w:rsidRDefault="00DD5683" w:rsidP="00DD5683">
      <w:pPr>
        <w:tabs>
          <w:tab w:val="clear" w:pos="567"/>
        </w:tabs>
        <w:spacing w:line="240" w:lineRule="auto"/>
        <w:jc w:val="center"/>
        <w:rPr>
          <w:noProof/>
          <w:lang w:val="lt-LT"/>
        </w:rPr>
      </w:pPr>
    </w:p>
    <w:p w14:paraId="75363782" w14:textId="77777777" w:rsidR="00DD5683" w:rsidRPr="004058ED" w:rsidRDefault="00DD5683" w:rsidP="00DD5683">
      <w:pPr>
        <w:tabs>
          <w:tab w:val="clear" w:pos="567"/>
        </w:tabs>
        <w:spacing w:line="240" w:lineRule="auto"/>
        <w:jc w:val="center"/>
        <w:rPr>
          <w:noProof/>
          <w:lang w:val="lt-LT"/>
        </w:rPr>
      </w:pPr>
    </w:p>
    <w:p w14:paraId="3BFC6D10" w14:textId="77777777" w:rsidR="00DD5683" w:rsidRPr="004058ED" w:rsidRDefault="00DD5683" w:rsidP="00DD5683">
      <w:pPr>
        <w:tabs>
          <w:tab w:val="clear" w:pos="567"/>
        </w:tabs>
        <w:spacing w:line="240" w:lineRule="auto"/>
        <w:jc w:val="center"/>
        <w:rPr>
          <w:noProof/>
          <w:lang w:val="lt-LT"/>
        </w:rPr>
      </w:pPr>
    </w:p>
    <w:p w14:paraId="5DF0DBF2" w14:textId="77777777" w:rsidR="00DD5683" w:rsidRPr="004058ED" w:rsidRDefault="00DD5683" w:rsidP="00DD5683">
      <w:pPr>
        <w:tabs>
          <w:tab w:val="clear" w:pos="567"/>
        </w:tabs>
        <w:spacing w:line="240" w:lineRule="auto"/>
        <w:jc w:val="center"/>
        <w:rPr>
          <w:noProof/>
          <w:lang w:val="lt-LT"/>
        </w:rPr>
      </w:pPr>
    </w:p>
    <w:p w14:paraId="7C32CAA5" w14:textId="77777777" w:rsidR="00DD5683" w:rsidRPr="004058ED" w:rsidRDefault="00DD5683" w:rsidP="00DD5683">
      <w:pPr>
        <w:tabs>
          <w:tab w:val="clear" w:pos="567"/>
        </w:tabs>
        <w:spacing w:line="240" w:lineRule="auto"/>
        <w:jc w:val="center"/>
        <w:rPr>
          <w:noProof/>
          <w:lang w:val="lt-LT"/>
        </w:rPr>
      </w:pPr>
    </w:p>
    <w:p w14:paraId="4395262F" w14:textId="77777777" w:rsidR="00DD5683" w:rsidRPr="004058ED" w:rsidRDefault="00DD5683" w:rsidP="00DD5683">
      <w:pPr>
        <w:tabs>
          <w:tab w:val="clear" w:pos="567"/>
        </w:tabs>
        <w:spacing w:line="240" w:lineRule="auto"/>
        <w:jc w:val="center"/>
        <w:rPr>
          <w:noProof/>
          <w:lang w:val="lt-LT"/>
        </w:rPr>
      </w:pPr>
    </w:p>
    <w:p w14:paraId="4BE6B7DC" w14:textId="77777777" w:rsidR="00DD5683" w:rsidRPr="004058ED" w:rsidRDefault="00DD5683" w:rsidP="00DD5683">
      <w:pPr>
        <w:tabs>
          <w:tab w:val="clear" w:pos="567"/>
        </w:tabs>
        <w:spacing w:line="240" w:lineRule="auto"/>
        <w:jc w:val="center"/>
        <w:rPr>
          <w:noProof/>
          <w:lang w:val="lt-LT"/>
        </w:rPr>
      </w:pPr>
    </w:p>
    <w:p w14:paraId="6D284424" w14:textId="77777777" w:rsidR="00DD5683" w:rsidRPr="004058ED" w:rsidRDefault="00DD5683" w:rsidP="00DD5683">
      <w:pPr>
        <w:tabs>
          <w:tab w:val="clear" w:pos="567"/>
        </w:tabs>
        <w:spacing w:line="240" w:lineRule="auto"/>
        <w:jc w:val="center"/>
        <w:rPr>
          <w:noProof/>
          <w:lang w:val="lt-LT"/>
        </w:rPr>
      </w:pPr>
    </w:p>
    <w:p w14:paraId="3CCB1562" w14:textId="77777777" w:rsidR="00DD5683" w:rsidRPr="004058ED" w:rsidRDefault="00DD5683" w:rsidP="00DD5683">
      <w:pPr>
        <w:tabs>
          <w:tab w:val="clear" w:pos="567"/>
        </w:tabs>
        <w:spacing w:line="240" w:lineRule="auto"/>
        <w:jc w:val="center"/>
        <w:rPr>
          <w:noProof/>
          <w:lang w:val="lt-LT"/>
        </w:rPr>
      </w:pPr>
    </w:p>
    <w:p w14:paraId="560037A0" w14:textId="77777777" w:rsidR="00DD5683" w:rsidRPr="004058ED" w:rsidRDefault="00DD5683" w:rsidP="00DD5683">
      <w:pPr>
        <w:tabs>
          <w:tab w:val="clear" w:pos="567"/>
        </w:tabs>
        <w:spacing w:line="240" w:lineRule="auto"/>
        <w:jc w:val="center"/>
        <w:rPr>
          <w:noProof/>
          <w:lang w:val="lt-LT"/>
        </w:rPr>
      </w:pPr>
    </w:p>
    <w:p w14:paraId="6162EBF6" w14:textId="77777777" w:rsidR="00DD5683" w:rsidRPr="004058ED" w:rsidRDefault="00DD5683" w:rsidP="00DD5683">
      <w:pPr>
        <w:tabs>
          <w:tab w:val="clear" w:pos="567"/>
        </w:tabs>
        <w:spacing w:line="240" w:lineRule="auto"/>
        <w:jc w:val="center"/>
        <w:rPr>
          <w:noProof/>
          <w:lang w:val="lt-LT"/>
        </w:rPr>
      </w:pPr>
    </w:p>
    <w:p w14:paraId="2B03195B" w14:textId="77777777" w:rsidR="00DD5683" w:rsidRPr="004058ED" w:rsidRDefault="00DD5683" w:rsidP="00DD5683">
      <w:pPr>
        <w:tabs>
          <w:tab w:val="clear" w:pos="567"/>
        </w:tabs>
        <w:spacing w:line="240" w:lineRule="auto"/>
        <w:jc w:val="center"/>
        <w:rPr>
          <w:noProof/>
          <w:lang w:val="lt-LT"/>
        </w:rPr>
      </w:pPr>
    </w:p>
    <w:p w14:paraId="30F07B7F" w14:textId="77777777" w:rsidR="00DD5683" w:rsidRPr="004058ED" w:rsidRDefault="00DD5683" w:rsidP="00DD5683">
      <w:pPr>
        <w:tabs>
          <w:tab w:val="clear" w:pos="567"/>
        </w:tabs>
        <w:spacing w:line="240" w:lineRule="auto"/>
        <w:jc w:val="center"/>
        <w:rPr>
          <w:noProof/>
          <w:lang w:val="lt-LT"/>
        </w:rPr>
      </w:pPr>
    </w:p>
    <w:p w14:paraId="14BE7CE6" w14:textId="77777777" w:rsidR="00DD5683" w:rsidRPr="004058ED" w:rsidRDefault="00DD5683" w:rsidP="00DD5683">
      <w:pPr>
        <w:tabs>
          <w:tab w:val="clear" w:pos="567"/>
        </w:tabs>
        <w:spacing w:line="240" w:lineRule="auto"/>
        <w:jc w:val="center"/>
        <w:rPr>
          <w:noProof/>
          <w:lang w:val="lt-LT"/>
        </w:rPr>
      </w:pPr>
    </w:p>
    <w:p w14:paraId="6ACA3B26" w14:textId="77777777" w:rsidR="00DD5683" w:rsidRPr="004058ED" w:rsidRDefault="00DD5683" w:rsidP="00DD5683">
      <w:pPr>
        <w:tabs>
          <w:tab w:val="clear" w:pos="567"/>
        </w:tabs>
        <w:spacing w:line="240" w:lineRule="auto"/>
        <w:jc w:val="center"/>
        <w:rPr>
          <w:noProof/>
          <w:lang w:val="lt-LT"/>
        </w:rPr>
      </w:pPr>
    </w:p>
    <w:p w14:paraId="6B4C1876" w14:textId="77777777" w:rsidR="00DD5683" w:rsidRPr="004058ED" w:rsidRDefault="00DD5683" w:rsidP="00DD5683">
      <w:pPr>
        <w:tabs>
          <w:tab w:val="clear" w:pos="567"/>
        </w:tabs>
        <w:spacing w:line="240" w:lineRule="auto"/>
        <w:jc w:val="center"/>
        <w:rPr>
          <w:noProof/>
          <w:lang w:val="lt-LT"/>
        </w:rPr>
      </w:pPr>
    </w:p>
    <w:p w14:paraId="61536A37" w14:textId="77777777" w:rsidR="00DD5683" w:rsidRPr="004058ED" w:rsidRDefault="00DD5683" w:rsidP="00DD5683">
      <w:pPr>
        <w:tabs>
          <w:tab w:val="clear" w:pos="567"/>
        </w:tabs>
        <w:spacing w:line="240" w:lineRule="auto"/>
        <w:jc w:val="center"/>
        <w:rPr>
          <w:noProof/>
          <w:lang w:val="lt-LT"/>
        </w:rPr>
      </w:pPr>
    </w:p>
    <w:p w14:paraId="581EA9DA" w14:textId="77777777" w:rsidR="00DD5683" w:rsidRPr="004058ED" w:rsidRDefault="00DD5683" w:rsidP="00DD5683">
      <w:pPr>
        <w:tabs>
          <w:tab w:val="clear" w:pos="567"/>
        </w:tabs>
        <w:spacing w:line="240" w:lineRule="auto"/>
        <w:jc w:val="center"/>
        <w:rPr>
          <w:noProof/>
          <w:lang w:val="lt-LT"/>
        </w:rPr>
      </w:pPr>
    </w:p>
    <w:p w14:paraId="2B670349" w14:textId="77777777" w:rsidR="00DD5683" w:rsidRPr="004058ED" w:rsidRDefault="00DD5683" w:rsidP="00DD5683">
      <w:pPr>
        <w:tabs>
          <w:tab w:val="clear" w:pos="567"/>
        </w:tabs>
        <w:spacing w:line="240" w:lineRule="auto"/>
        <w:jc w:val="center"/>
        <w:rPr>
          <w:noProof/>
          <w:lang w:val="lt-LT"/>
        </w:rPr>
      </w:pPr>
    </w:p>
    <w:p w14:paraId="29F5E15C" w14:textId="77777777" w:rsidR="00DD5683" w:rsidRDefault="00DD5683" w:rsidP="00DD5683">
      <w:pPr>
        <w:tabs>
          <w:tab w:val="clear" w:pos="567"/>
        </w:tabs>
        <w:spacing w:line="240" w:lineRule="auto"/>
        <w:jc w:val="center"/>
        <w:outlineLvl w:val="0"/>
        <w:rPr>
          <w:b/>
          <w:bCs/>
          <w:noProof/>
          <w:lang w:val="lt-LT"/>
        </w:rPr>
      </w:pPr>
    </w:p>
    <w:p w14:paraId="58D35818" w14:textId="77777777" w:rsidR="00DD5683" w:rsidRPr="004058ED" w:rsidRDefault="00DD5683" w:rsidP="00DD5683">
      <w:pPr>
        <w:tabs>
          <w:tab w:val="clear" w:pos="567"/>
        </w:tabs>
        <w:spacing w:line="240" w:lineRule="auto"/>
        <w:jc w:val="center"/>
        <w:outlineLvl w:val="0"/>
        <w:rPr>
          <w:noProof/>
          <w:lang w:val="lt-LT"/>
        </w:rPr>
      </w:pPr>
      <w:r w:rsidRPr="004058ED">
        <w:rPr>
          <w:b/>
          <w:bCs/>
          <w:noProof/>
          <w:lang w:val="lt-LT"/>
        </w:rPr>
        <w:t>B. PAKUOTĖS LAPELIS</w:t>
      </w:r>
    </w:p>
    <w:p w14:paraId="3EE76A1C" w14:textId="77777777" w:rsidR="00DD5683" w:rsidRPr="004058ED" w:rsidRDefault="00DD5683" w:rsidP="00DD5683">
      <w:pPr>
        <w:tabs>
          <w:tab w:val="clear" w:pos="567"/>
        </w:tabs>
        <w:spacing w:line="240" w:lineRule="auto"/>
        <w:jc w:val="center"/>
        <w:rPr>
          <w:noProof/>
          <w:lang w:val="lt-LT"/>
        </w:rPr>
      </w:pPr>
    </w:p>
    <w:p w14:paraId="4EDE8265" w14:textId="77777777" w:rsidR="00DD5683" w:rsidRPr="004058ED" w:rsidRDefault="00DD5683" w:rsidP="00DD5683">
      <w:pPr>
        <w:tabs>
          <w:tab w:val="clear" w:pos="567"/>
        </w:tabs>
        <w:spacing w:line="240" w:lineRule="auto"/>
        <w:jc w:val="center"/>
        <w:outlineLvl w:val="0"/>
        <w:rPr>
          <w:b/>
          <w:bCs/>
          <w:noProof/>
          <w:lang w:val="lt-LT"/>
        </w:rPr>
      </w:pPr>
      <w:r w:rsidRPr="004058ED">
        <w:rPr>
          <w:b/>
          <w:bCs/>
          <w:noProof/>
          <w:lang w:val="lt-LT"/>
        </w:rPr>
        <w:br w:type="page"/>
      </w:r>
      <w:r w:rsidRPr="004058ED">
        <w:rPr>
          <w:b/>
          <w:bCs/>
          <w:lang w:val="lt-LT"/>
        </w:rPr>
        <w:lastRenderedPageBreak/>
        <w:t>Pakuotės lapelis: informacija vartotojui</w:t>
      </w:r>
    </w:p>
    <w:p w14:paraId="493D4ECF" w14:textId="77777777" w:rsidR="00DD5683" w:rsidRPr="004058ED" w:rsidRDefault="00DD5683" w:rsidP="00DD5683">
      <w:pPr>
        <w:tabs>
          <w:tab w:val="clear" w:pos="567"/>
        </w:tabs>
        <w:spacing w:line="240" w:lineRule="auto"/>
        <w:jc w:val="center"/>
        <w:outlineLvl w:val="0"/>
        <w:rPr>
          <w:b/>
          <w:bCs/>
          <w:noProof/>
          <w:lang w:val="lt-LT"/>
        </w:rPr>
      </w:pPr>
    </w:p>
    <w:p w14:paraId="5005272D" w14:textId="77777777" w:rsidR="00DD5683" w:rsidRPr="004058ED" w:rsidRDefault="00DD5683" w:rsidP="00DD5683">
      <w:pPr>
        <w:numPr>
          <w:ilvl w:val="12"/>
          <w:numId w:val="0"/>
        </w:numPr>
        <w:tabs>
          <w:tab w:val="clear" w:pos="567"/>
        </w:tabs>
        <w:spacing w:line="240" w:lineRule="auto"/>
        <w:jc w:val="center"/>
        <w:rPr>
          <w:b/>
          <w:bCs/>
          <w:lang w:val="lt-LT"/>
        </w:rPr>
      </w:pPr>
      <w:r w:rsidRPr="004058ED">
        <w:rPr>
          <w:b/>
          <w:bCs/>
          <w:lang w:val="lt-LT"/>
        </w:rPr>
        <w:t>Gyno-Pevaryl 50</w:t>
      </w:r>
      <w:r>
        <w:rPr>
          <w:b/>
          <w:bCs/>
          <w:lang w:val="lt-LT"/>
        </w:rPr>
        <w:t> </w:t>
      </w:r>
      <w:r w:rsidRPr="004058ED">
        <w:rPr>
          <w:b/>
          <w:bCs/>
          <w:lang w:val="lt-LT"/>
        </w:rPr>
        <w:t>mg ovulės</w:t>
      </w:r>
    </w:p>
    <w:p w14:paraId="70BCCA3A" w14:textId="77777777" w:rsidR="00DD5683" w:rsidRPr="004058ED" w:rsidRDefault="00DD5683" w:rsidP="00DD5683">
      <w:pPr>
        <w:numPr>
          <w:ilvl w:val="12"/>
          <w:numId w:val="0"/>
        </w:numPr>
        <w:tabs>
          <w:tab w:val="clear" w:pos="567"/>
        </w:tabs>
        <w:spacing w:line="240" w:lineRule="auto"/>
        <w:jc w:val="center"/>
        <w:rPr>
          <w:b/>
          <w:bCs/>
          <w:noProof/>
          <w:lang w:val="lt-LT"/>
        </w:rPr>
      </w:pPr>
      <w:r w:rsidRPr="004058ED">
        <w:rPr>
          <w:b/>
          <w:bCs/>
          <w:lang w:val="lt-LT"/>
        </w:rPr>
        <w:t>Gyno-Pevaryl 150</w:t>
      </w:r>
      <w:r>
        <w:rPr>
          <w:b/>
          <w:bCs/>
          <w:lang w:val="lt-LT"/>
        </w:rPr>
        <w:t> </w:t>
      </w:r>
      <w:r w:rsidRPr="004058ED">
        <w:rPr>
          <w:b/>
          <w:bCs/>
          <w:lang w:val="lt-LT"/>
        </w:rPr>
        <w:t>mg ovulės</w:t>
      </w:r>
    </w:p>
    <w:p w14:paraId="15A70DF5" w14:textId="77777777" w:rsidR="00DD5683" w:rsidRPr="004058ED" w:rsidRDefault="00DD5683" w:rsidP="00DD5683">
      <w:pPr>
        <w:numPr>
          <w:ilvl w:val="12"/>
          <w:numId w:val="0"/>
        </w:numPr>
        <w:tabs>
          <w:tab w:val="clear" w:pos="567"/>
        </w:tabs>
        <w:spacing w:line="240" w:lineRule="auto"/>
        <w:jc w:val="center"/>
        <w:rPr>
          <w:noProof/>
          <w:lang w:val="lt-LT"/>
        </w:rPr>
      </w:pPr>
      <w:r w:rsidRPr="004058ED">
        <w:rPr>
          <w:lang w:val="lt-LT"/>
        </w:rPr>
        <w:t>Ekonazolo nitratas</w:t>
      </w:r>
    </w:p>
    <w:p w14:paraId="44CF1F49" w14:textId="77777777" w:rsidR="00DD5683" w:rsidRPr="004058ED" w:rsidRDefault="00DD5683" w:rsidP="00DD5683">
      <w:pPr>
        <w:tabs>
          <w:tab w:val="clear" w:pos="567"/>
        </w:tabs>
        <w:spacing w:line="240" w:lineRule="auto"/>
        <w:rPr>
          <w:lang w:val="lt-LT"/>
        </w:rPr>
      </w:pPr>
    </w:p>
    <w:p w14:paraId="58EFFE99" w14:textId="77777777" w:rsidR="00DD5683" w:rsidRPr="004058ED" w:rsidRDefault="00DD5683" w:rsidP="00DD5683">
      <w:pPr>
        <w:pStyle w:val="BTbEMEASMCA"/>
        <w:rPr>
          <w:noProof w:val="0"/>
        </w:rPr>
      </w:pPr>
      <w:r w:rsidRPr="004058ED">
        <w:rPr>
          <w:noProof w:val="0"/>
        </w:rPr>
        <w:t>Atidžiai perskaitykite visą šį lapelį, prieš pradėdami vartoti vaistą, nes jame pateikiama Jums svarbi informacija.</w:t>
      </w:r>
    </w:p>
    <w:p w14:paraId="0A070D93" w14:textId="77777777" w:rsidR="00DD5683" w:rsidRPr="004058ED" w:rsidRDefault="00DD5683" w:rsidP="00DD5683">
      <w:pPr>
        <w:pStyle w:val="BT-EMEASMCA"/>
        <w:tabs>
          <w:tab w:val="clear" w:pos="720"/>
          <w:tab w:val="num" w:pos="567"/>
        </w:tabs>
        <w:ind w:left="567" w:hanging="567"/>
        <w:rPr>
          <w:noProof w:val="0"/>
        </w:rPr>
      </w:pPr>
      <w:r w:rsidRPr="004058ED">
        <w:rPr>
          <w:noProof w:val="0"/>
        </w:rPr>
        <w:t>Neišmeskite šio lapelio, nes vėl gali prireikti jį perskaityti.</w:t>
      </w:r>
    </w:p>
    <w:p w14:paraId="4BA079A6" w14:textId="77777777" w:rsidR="00DD5683" w:rsidRPr="004058ED" w:rsidRDefault="00DD5683" w:rsidP="00DD5683">
      <w:pPr>
        <w:pStyle w:val="BT-EMEASMCA"/>
        <w:tabs>
          <w:tab w:val="clear" w:pos="720"/>
          <w:tab w:val="num" w:pos="567"/>
        </w:tabs>
        <w:ind w:left="567" w:hanging="567"/>
        <w:rPr>
          <w:noProof w:val="0"/>
        </w:rPr>
      </w:pPr>
      <w:r w:rsidRPr="004058ED">
        <w:rPr>
          <w:noProof w:val="0"/>
        </w:rPr>
        <w:t>Jeigu kiltų daugiau klausimų, kreipkitės į gydytoją arba vaistininką.</w:t>
      </w:r>
    </w:p>
    <w:p w14:paraId="6667A673" w14:textId="77777777" w:rsidR="00DD5683" w:rsidRPr="004058ED" w:rsidRDefault="00DD5683" w:rsidP="00DD5683">
      <w:pPr>
        <w:pStyle w:val="BT-EMEASMCA"/>
        <w:tabs>
          <w:tab w:val="clear" w:pos="720"/>
          <w:tab w:val="num" w:pos="567"/>
        </w:tabs>
        <w:ind w:left="567" w:hanging="567"/>
        <w:rPr>
          <w:noProof w:val="0"/>
        </w:rPr>
      </w:pPr>
      <w:r w:rsidRPr="004058ED">
        <w:rPr>
          <w:noProof w:val="0"/>
        </w:rPr>
        <w:t>Šis vaistas skirtas tik Jums, todėl kitiems žmonėms jo duoti negalima. Vaistas gali jiems pakenkti (net tiems, kurių ligos požymiai yra tokie patys kaip Jūsų).</w:t>
      </w:r>
    </w:p>
    <w:p w14:paraId="31697F1E" w14:textId="77777777" w:rsidR="00DD5683" w:rsidRPr="004058ED" w:rsidRDefault="00DD5683" w:rsidP="00DD5683">
      <w:pPr>
        <w:pStyle w:val="BT-EMEASMCA"/>
        <w:tabs>
          <w:tab w:val="clear" w:pos="720"/>
          <w:tab w:val="num" w:pos="567"/>
        </w:tabs>
        <w:ind w:left="567" w:hanging="567"/>
        <w:rPr>
          <w:noProof w:val="0"/>
        </w:rPr>
      </w:pPr>
      <w:r w:rsidRPr="004058ED">
        <w:rPr>
          <w:noProof w:val="0"/>
        </w:rPr>
        <w:t xml:space="preserve">Jeigu pasireiškė šalutinis poveikis </w:t>
      </w:r>
      <w:r w:rsidRPr="004058ED">
        <w:t>(net jeigu jis šiame lapelyje nenurodytas)</w:t>
      </w:r>
      <w:r w:rsidRPr="004058ED">
        <w:rPr>
          <w:noProof w:val="0"/>
        </w:rPr>
        <w:t>, kreipkitės į gydytoją arba vaistininką.</w:t>
      </w:r>
      <w:r w:rsidRPr="004058ED">
        <w:t xml:space="preserve"> Žr. 4 skyrių.</w:t>
      </w:r>
    </w:p>
    <w:p w14:paraId="373E669C" w14:textId="77777777" w:rsidR="00DD5683" w:rsidRPr="004058ED" w:rsidRDefault="00DD5683" w:rsidP="00DD5683">
      <w:pPr>
        <w:numPr>
          <w:ilvl w:val="12"/>
          <w:numId w:val="0"/>
        </w:numPr>
        <w:tabs>
          <w:tab w:val="clear" w:pos="567"/>
        </w:tabs>
        <w:spacing w:line="240" w:lineRule="auto"/>
        <w:ind w:right="-2"/>
        <w:outlineLvl w:val="0"/>
        <w:rPr>
          <w:b/>
          <w:bCs/>
          <w:noProof/>
          <w:lang w:val="lt-LT"/>
        </w:rPr>
      </w:pPr>
    </w:p>
    <w:p w14:paraId="6FF337CD" w14:textId="77777777" w:rsidR="00DD5683" w:rsidRPr="004058ED" w:rsidRDefault="00DD5683" w:rsidP="00DD5683">
      <w:pPr>
        <w:rPr>
          <w:b/>
          <w:bCs/>
          <w:lang w:val="lt-LT"/>
        </w:rPr>
      </w:pPr>
      <w:r w:rsidRPr="004058ED">
        <w:rPr>
          <w:b/>
          <w:bCs/>
          <w:lang w:val="lt-LT"/>
        </w:rPr>
        <w:t>Apie ką rašoma šiame lapelyje?</w:t>
      </w:r>
    </w:p>
    <w:p w14:paraId="60B0981A" w14:textId="77777777" w:rsidR="00DD5683" w:rsidRPr="004058ED" w:rsidRDefault="00DD5683" w:rsidP="00DD5683">
      <w:pPr>
        <w:rPr>
          <w:b/>
          <w:bCs/>
          <w:lang w:val="lt-LT"/>
        </w:rPr>
      </w:pPr>
    </w:p>
    <w:p w14:paraId="71C7F52F" w14:textId="77777777" w:rsidR="00DD5683" w:rsidRPr="004058ED" w:rsidRDefault="00DD5683" w:rsidP="00DD5683">
      <w:pPr>
        <w:spacing w:line="240" w:lineRule="auto"/>
        <w:ind w:left="567" w:hanging="567"/>
        <w:rPr>
          <w:noProof/>
          <w:lang w:val="lt-LT"/>
        </w:rPr>
      </w:pPr>
      <w:r w:rsidRPr="004058ED">
        <w:rPr>
          <w:noProof/>
          <w:lang w:val="lt-LT"/>
        </w:rPr>
        <w:t>1.</w:t>
      </w:r>
      <w:r w:rsidRPr="004058ED">
        <w:rPr>
          <w:noProof/>
          <w:lang w:val="lt-LT"/>
        </w:rPr>
        <w:tab/>
        <w:t>Kas yra Gyno-Pevaryl ir kam jis vartojamas</w:t>
      </w:r>
    </w:p>
    <w:p w14:paraId="1F1600D1" w14:textId="77777777" w:rsidR="00DD5683" w:rsidRPr="004058ED" w:rsidRDefault="00DD5683" w:rsidP="00DD5683">
      <w:pPr>
        <w:spacing w:line="240" w:lineRule="auto"/>
        <w:ind w:left="567" w:hanging="567"/>
        <w:rPr>
          <w:noProof/>
          <w:lang w:val="lt-LT"/>
        </w:rPr>
      </w:pPr>
      <w:r w:rsidRPr="004058ED">
        <w:rPr>
          <w:noProof/>
          <w:lang w:val="lt-LT"/>
        </w:rPr>
        <w:t>2.</w:t>
      </w:r>
      <w:r w:rsidRPr="004058ED">
        <w:rPr>
          <w:noProof/>
          <w:lang w:val="lt-LT"/>
        </w:rPr>
        <w:tab/>
        <w:t>Kas žinotina prieš vartojant Gyno-Pevaryl</w:t>
      </w:r>
    </w:p>
    <w:p w14:paraId="2A2A0567" w14:textId="77777777" w:rsidR="00DD5683" w:rsidRPr="004058ED" w:rsidRDefault="00DD5683" w:rsidP="00DD5683">
      <w:pPr>
        <w:spacing w:line="240" w:lineRule="auto"/>
        <w:ind w:left="567" w:hanging="567"/>
        <w:rPr>
          <w:noProof/>
          <w:lang w:val="lt-LT"/>
        </w:rPr>
      </w:pPr>
      <w:r w:rsidRPr="004058ED">
        <w:rPr>
          <w:noProof/>
          <w:lang w:val="lt-LT"/>
        </w:rPr>
        <w:t>3.</w:t>
      </w:r>
      <w:r w:rsidRPr="004058ED">
        <w:rPr>
          <w:noProof/>
          <w:lang w:val="lt-LT"/>
        </w:rPr>
        <w:tab/>
        <w:t>Kaip vartoti Gyno-Pevaryl</w:t>
      </w:r>
    </w:p>
    <w:p w14:paraId="291E1217" w14:textId="77777777" w:rsidR="00DD5683" w:rsidRPr="004058ED" w:rsidRDefault="00DD5683" w:rsidP="00DD5683">
      <w:pPr>
        <w:spacing w:line="240" w:lineRule="auto"/>
        <w:ind w:left="567" w:hanging="567"/>
        <w:rPr>
          <w:noProof/>
          <w:lang w:val="lt-LT"/>
        </w:rPr>
      </w:pPr>
      <w:r w:rsidRPr="004058ED">
        <w:rPr>
          <w:noProof/>
          <w:lang w:val="lt-LT"/>
        </w:rPr>
        <w:t>4.</w:t>
      </w:r>
      <w:r w:rsidRPr="004058ED">
        <w:rPr>
          <w:noProof/>
          <w:lang w:val="lt-LT"/>
        </w:rPr>
        <w:tab/>
        <w:t>Galimas šalutinis poveikis</w:t>
      </w:r>
    </w:p>
    <w:p w14:paraId="01A8D5C0" w14:textId="77777777" w:rsidR="00DD5683" w:rsidRPr="004058ED" w:rsidRDefault="00DD5683" w:rsidP="00DD5683">
      <w:pPr>
        <w:spacing w:line="240" w:lineRule="auto"/>
        <w:ind w:left="567" w:hanging="567"/>
        <w:rPr>
          <w:noProof/>
          <w:lang w:val="lt-LT"/>
        </w:rPr>
      </w:pPr>
      <w:r w:rsidRPr="004058ED">
        <w:rPr>
          <w:noProof/>
          <w:lang w:val="lt-LT"/>
        </w:rPr>
        <w:t>5.</w:t>
      </w:r>
      <w:r w:rsidRPr="004058ED">
        <w:rPr>
          <w:noProof/>
          <w:lang w:val="lt-LT"/>
        </w:rPr>
        <w:tab/>
        <w:t>Kaip laikyti Gyno-Pevaryl</w:t>
      </w:r>
    </w:p>
    <w:p w14:paraId="451CCE9D" w14:textId="77777777" w:rsidR="00DD5683" w:rsidRPr="004058ED" w:rsidRDefault="00DD5683" w:rsidP="00DD5683">
      <w:pPr>
        <w:spacing w:line="240" w:lineRule="auto"/>
        <w:ind w:left="567" w:hanging="567"/>
        <w:rPr>
          <w:noProof/>
          <w:lang w:val="lt-LT"/>
        </w:rPr>
      </w:pPr>
      <w:r w:rsidRPr="004058ED">
        <w:rPr>
          <w:noProof/>
          <w:lang w:val="lt-LT"/>
        </w:rPr>
        <w:t>6.</w:t>
      </w:r>
      <w:r w:rsidRPr="004058ED">
        <w:rPr>
          <w:noProof/>
          <w:lang w:val="lt-LT"/>
        </w:rPr>
        <w:tab/>
        <w:t>Pakuotės turinys ir kita informacija</w:t>
      </w:r>
    </w:p>
    <w:p w14:paraId="7D2F28C9" w14:textId="77777777" w:rsidR="00DD5683" w:rsidRPr="004058ED" w:rsidRDefault="00DD5683" w:rsidP="00DD5683">
      <w:pPr>
        <w:numPr>
          <w:ilvl w:val="12"/>
          <w:numId w:val="0"/>
        </w:numPr>
        <w:tabs>
          <w:tab w:val="clear" w:pos="567"/>
        </w:tabs>
        <w:spacing w:line="240" w:lineRule="auto"/>
        <w:rPr>
          <w:noProof/>
          <w:lang w:val="lt-LT"/>
        </w:rPr>
      </w:pPr>
    </w:p>
    <w:p w14:paraId="153CA4D4" w14:textId="77777777" w:rsidR="00DD5683" w:rsidRPr="004058ED" w:rsidRDefault="00DD5683" w:rsidP="00DD5683">
      <w:pPr>
        <w:numPr>
          <w:ilvl w:val="12"/>
          <w:numId w:val="0"/>
        </w:numPr>
        <w:tabs>
          <w:tab w:val="clear" w:pos="567"/>
        </w:tabs>
        <w:spacing w:line="240" w:lineRule="auto"/>
        <w:rPr>
          <w:noProof/>
          <w:lang w:val="lt-LT"/>
        </w:rPr>
      </w:pPr>
    </w:p>
    <w:p w14:paraId="528C0B97" w14:textId="77777777" w:rsidR="00DD5683" w:rsidRPr="004058ED" w:rsidRDefault="00DD5683" w:rsidP="00DD5683">
      <w:pPr>
        <w:numPr>
          <w:ilvl w:val="12"/>
          <w:numId w:val="0"/>
        </w:numPr>
        <w:spacing w:line="240" w:lineRule="auto"/>
        <w:ind w:left="567" w:hanging="567"/>
        <w:outlineLvl w:val="0"/>
        <w:rPr>
          <w:b/>
          <w:bCs/>
          <w:caps/>
          <w:noProof/>
          <w:lang w:val="lt-LT"/>
        </w:rPr>
      </w:pPr>
      <w:r w:rsidRPr="004058ED">
        <w:rPr>
          <w:b/>
          <w:bCs/>
          <w:noProof/>
          <w:lang w:val="lt-LT"/>
        </w:rPr>
        <w:t>1.</w:t>
      </w:r>
      <w:r w:rsidRPr="004058ED">
        <w:rPr>
          <w:b/>
          <w:bCs/>
          <w:noProof/>
          <w:lang w:val="lt-LT"/>
        </w:rPr>
        <w:tab/>
        <w:t>Kas yra Gyno-Pevaryl ir kam jis vartojamas</w:t>
      </w:r>
    </w:p>
    <w:p w14:paraId="61A590FF" w14:textId="77777777" w:rsidR="00DD5683" w:rsidRDefault="00DD5683" w:rsidP="00DD5683">
      <w:pPr>
        <w:numPr>
          <w:ilvl w:val="12"/>
          <w:numId w:val="0"/>
        </w:numPr>
        <w:tabs>
          <w:tab w:val="clear" w:pos="567"/>
        </w:tabs>
        <w:spacing w:line="240" w:lineRule="auto"/>
        <w:rPr>
          <w:noProof/>
          <w:lang w:val="lt-LT"/>
        </w:rPr>
      </w:pPr>
    </w:p>
    <w:p w14:paraId="27B86B1E" w14:textId="77777777" w:rsidR="00DD5683" w:rsidRDefault="00DD5683" w:rsidP="00DD5683">
      <w:pPr>
        <w:spacing w:line="240" w:lineRule="auto"/>
        <w:ind w:left="567" w:hanging="567"/>
        <w:jc w:val="both"/>
        <w:rPr>
          <w:noProof/>
          <w:lang w:val="lt-LT"/>
        </w:rPr>
      </w:pPr>
      <w:r>
        <w:rPr>
          <w:noProof/>
          <w:lang w:val="lt-LT"/>
        </w:rPr>
        <w:t>Jūsų vaisto pavadinimas yra Gyno-Pevaryl.</w:t>
      </w:r>
    </w:p>
    <w:p w14:paraId="68F227A0" w14:textId="77777777" w:rsidR="00DD5683" w:rsidRDefault="00DD5683" w:rsidP="00DD5683">
      <w:pPr>
        <w:spacing w:line="240" w:lineRule="auto"/>
        <w:ind w:left="567" w:hanging="567"/>
        <w:jc w:val="both"/>
        <w:rPr>
          <w:noProof/>
          <w:lang w:val="lt-LT"/>
        </w:rPr>
      </w:pPr>
    </w:p>
    <w:p w14:paraId="2CE71B23" w14:textId="77777777" w:rsidR="00DD5683" w:rsidRDefault="00DD5683" w:rsidP="00DD5683">
      <w:pPr>
        <w:numPr>
          <w:ilvl w:val="12"/>
          <w:numId w:val="0"/>
        </w:numPr>
        <w:tabs>
          <w:tab w:val="clear" w:pos="567"/>
        </w:tabs>
        <w:spacing w:line="240" w:lineRule="auto"/>
        <w:rPr>
          <w:lang w:val="lt-LT"/>
        </w:rPr>
      </w:pPr>
      <w:r>
        <w:rPr>
          <w:noProof/>
          <w:lang w:val="lt-LT"/>
        </w:rPr>
        <w:t>Gyno-Pevaryl</w:t>
      </w:r>
      <w:r w:rsidRPr="004058ED">
        <w:rPr>
          <w:lang w:val="lt-LT"/>
        </w:rPr>
        <w:t xml:space="preserve"> </w:t>
      </w:r>
      <w:r>
        <w:rPr>
          <w:lang w:val="lt-LT"/>
        </w:rPr>
        <w:t>yra kietos, torpedos formos ovulės (makšties žvakutės). Įdėjus į makštį, iš jų išsiskiria vaistas, vadinamas ekonazolo nitratu, kuris priklauso vaistų grupei, vadinamai priešgrybeliniais vaistais.</w:t>
      </w:r>
    </w:p>
    <w:p w14:paraId="3908EAC7" w14:textId="77777777" w:rsidR="00DD5683" w:rsidRDefault="00DD5683" w:rsidP="00DD5683">
      <w:pPr>
        <w:numPr>
          <w:ilvl w:val="12"/>
          <w:numId w:val="0"/>
        </w:numPr>
        <w:tabs>
          <w:tab w:val="clear" w:pos="567"/>
        </w:tabs>
        <w:spacing w:line="240" w:lineRule="auto"/>
        <w:rPr>
          <w:noProof/>
          <w:lang w:val="lt-LT"/>
        </w:rPr>
      </w:pPr>
    </w:p>
    <w:p w14:paraId="26239EB3" w14:textId="77777777" w:rsidR="00DD5683" w:rsidRDefault="00DD5683" w:rsidP="00DD5683">
      <w:pPr>
        <w:numPr>
          <w:ilvl w:val="12"/>
          <w:numId w:val="0"/>
        </w:numPr>
        <w:tabs>
          <w:tab w:val="clear" w:pos="567"/>
        </w:tabs>
        <w:spacing w:line="240" w:lineRule="auto"/>
        <w:rPr>
          <w:lang w:val="lt-LT"/>
        </w:rPr>
      </w:pPr>
      <w:r w:rsidRPr="004058ED">
        <w:rPr>
          <w:lang w:val="lt-LT"/>
        </w:rPr>
        <w:t xml:space="preserve">Gyno-Pevaryl ovulės yra </w:t>
      </w:r>
      <w:r>
        <w:rPr>
          <w:lang w:val="lt-LT"/>
        </w:rPr>
        <w:t xml:space="preserve">vartojamos </w:t>
      </w:r>
      <w:r w:rsidRPr="004058ED">
        <w:rPr>
          <w:lang w:val="lt-LT"/>
        </w:rPr>
        <w:t xml:space="preserve">makšties ir </w:t>
      </w:r>
      <w:r>
        <w:rPr>
          <w:lang w:val="lt-LT"/>
        </w:rPr>
        <w:t>odos apie makštį infekcijai gydyti. Šias infekcijas sukelia</w:t>
      </w:r>
      <w:r w:rsidRPr="004058ED">
        <w:rPr>
          <w:lang w:val="lt-LT"/>
        </w:rPr>
        <w:t xml:space="preserve"> mieliagrybi</w:t>
      </w:r>
      <w:r>
        <w:rPr>
          <w:lang w:val="lt-LT"/>
        </w:rPr>
        <w:t>ai</w:t>
      </w:r>
      <w:r w:rsidRPr="004058ED">
        <w:rPr>
          <w:lang w:val="lt-LT"/>
        </w:rPr>
        <w:t>, pvz., balkšvagrybi</w:t>
      </w:r>
      <w:r>
        <w:rPr>
          <w:lang w:val="lt-LT"/>
        </w:rPr>
        <w:t>ai</w:t>
      </w:r>
      <w:r w:rsidRPr="004058ED">
        <w:rPr>
          <w:lang w:val="lt-LT"/>
        </w:rPr>
        <w:t xml:space="preserve"> (</w:t>
      </w:r>
      <w:r w:rsidRPr="004058ED">
        <w:rPr>
          <w:i/>
          <w:iCs/>
          <w:lang w:val="lt-LT"/>
        </w:rPr>
        <w:t>Candida</w:t>
      </w:r>
      <w:r w:rsidRPr="004058ED">
        <w:rPr>
          <w:lang w:val="lt-LT"/>
        </w:rPr>
        <w:t>)</w:t>
      </w:r>
      <w:r>
        <w:rPr>
          <w:lang w:val="lt-LT"/>
        </w:rPr>
        <w:t>.</w:t>
      </w:r>
    </w:p>
    <w:p w14:paraId="3F8BFAAA" w14:textId="77777777" w:rsidR="00DD5683" w:rsidRPr="004058ED" w:rsidRDefault="00DD5683" w:rsidP="00DD5683">
      <w:pPr>
        <w:numPr>
          <w:ilvl w:val="12"/>
          <w:numId w:val="0"/>
        </w:numPr>
        <w:tabs>
          <w:tab w:val="clear" w:pos="567"/>
        </w:tabs>
        <w:spacing w:line="240" w:lineRule="auto"/>
        <w:rPr>
          <w:noProof/>
          <w:lang w:val="lt-LT"/>
        </w:rPr>
      </w:pPr>
    </w:p>
    <w:p w14:paraId="781C2A17" w14:textId="77777777" w:rsidR="00DD5683" w:rsidRPr="004058ED" w:rsidRDefault="00DD5683" w:rsidP="00DD5683">
      <w:pPr>
        <w:numPr>
          <w:ilvl w:val="12"/>
          <w:numId w:val="0"/>
        </w:numPr>
        <w:tabs>
          <w:tab w:val="clear" w:pos="567"/>
        </w:tabs>
        <w:spacing w:line="240" w:lineRule="auto"/>
        <w:rPr>
          <w:noProof/>
          <w:lang w:val="lt-LT"/>
        </w:rPr>
      </w:pPr>
    </w:p>
    <w:p w14:paraId="6B87A87E" w14:textId="77777777" w:rsidR="00DD5683" w:rsidRPr="004058ED" w:rsidRDefault="00DD5683" w:rsidP="00DD5683">
      <w:pPr>
        <w:numPr>
          <w:ilvl w:val="12"/>
          <w:numId w:val="0"/>
        </w:numPr>
        <w:spacing w:line="240" w:lineRule="auto"/>
        <w:ind w:left="567" w:hanging="567"/>
        <w:outlineLvl w:val="0"/>
        <w:rPr>
          <w:b/>
          <w:bCs/>
          <w:caps/>
          <w:noProof/>
          <w:lang w:val="lt-LT"/>
        </w:rPr>
      </w:pPr>
      <w:r w:rsidRPr="004058ED">
        <w:rPr>
          <w:b/>
          <w:bCs/>
          <w:noProof/>
          <w:lang w:val="lt-LT"/>
        </w:rPr>
        <w:t>2.</w:t>
      </w:r>
      <w:r w:rsidRPr="004058ED">
        <w:rPr>
          <w:b/>
          <w:bCs/>
          <w:noProof/>
          <w:lang w:val="lt-LT"/>
        </w:rPr>
        <w:tab/>
        <w:t>Kas žinotina prieš vartojant Gyno-Pevaryl</w:t>
      </w:r>
    </w:p>
    <w:p w14:paraId="4E57D898" w14:textId="77777777" w:rsidR="00DD5683" w:rsidRPr="004058ED" w:rsidRDefault="00DD5683" w:rsidP="00DD5683">
      <w:pPr>
        <w:spacing w:line="240" w:lineRule="auto"/>
        <w:ind w:left="567" w:hanging="567"/>
        <w:rPr>
          <w:noProof/>
          <w:lang w:val="lt-LT"/>
        </w:rPr>
      </w:pPr>
    </w:p>
    <w:p w14:paraId="1B1D0B93" w14:textId="77777777" w:rsidR="00DD5683" w:rsidRPr="004058ED" w:rsidRDefault="00DD5683" w:rsidP="00DD5683">
      <w:pPr>
        <w:spacing w:line="240" w:lineRule="auto"/>
        <w:ind w:left="567" w:hanging="567"/>
        <w:rPr>
          <w:b/>
          <w:bCs/>
          <w:caps/>
          <w:noProof/>
          <w:lang w:val="lt-LT"/>
        </w:rPr>
      </w:pPr>
      <w:r w:rsidRPr="004058ED">
        <w:rPr>
          <w:b/>
          <w:bCs/>
          <w:noProof/>
          <w:lang w:val="lt-LT"/>
        </w:rPr>
        <w:t>Gyno-Pevaryl vartoti negalima:</w:t>
      </w:r>
    </w:p>
    <w:p w14:paraId="4451BD66" w14:textId="77777777" w:rsidR="00DD5683" w:rsidRDefault="00DD5683" w:rsidP="00DD5683">
      <w:pPr>
        <w:numPr>
          <w:ilvl w:val="0"/>
          <w:numId w:val="7"/>
        </w:numPr>
        <w:spacing w:line="240" w:lineRule="auto"/>
        <w:ind w:left="567" w:right="-2" w:hanging="567"/>
        <w:rPr>
          <w:noProof/>
          <w:lang w:val="lt-LT"/>
        </w:rPr>
      </w:pPr>
      <w:r w:rsidRPr="00F56872">
        <w:rPr>
          <w:noProof/>
          <w:lang w:val="lt-LT"/>
        </w:rPr>
        <w:t>jeigu</w:t>
      </w:r>
      <w:r w:rsidRPr="004058ED">
        <w:rPr>
          <w:noProof/>
          <w:lang w:val="lt-LT"/>
        </w:rPr>
        <w:t xml:space="preserve"> yra alergija </w:t>
      </w:r>
      <w:r>
        <w:rPr>
          <w:noProof/>
          <w:lang w:val="lt-LT"/>
        </w:rPr>
        <w:t>veikliajai</w:t>
      </w:r>
      <w:r w:rsidRPr="004058ED">
        <w:rPr>
          <w:noProof/>
          <w:lang w:val="lt-LT"/>
        </w:rPr>
        <w:t xml:space="preserve"> arba bet kuriai pagalbinei šio vaisto medžiagai </w:t>
      </w:r>
      <w:r w:rsidRPr="004058ED">
        <w:rPr>
          <w:lang w:val="lt-LT"/>
        </w:rPr>
        <w:t>(jos išvardytos 6 skyriuje)</w:t>
      </w:r>
      <w:r w:rsidRPr="004058ED">
        <w:rPr>
          <w:noProof/>
          <w:lang w:val="lt-LT"/>
        </w:rPr>
        <w:t>.</w:t>
      </w:r>
    </w:p>
    <w:p w14:paraId="0EDBD856" w14:textId="77777777" w:rsidR="00DD5683" w:rsidRDefault="00DD5683" w:rsidP="00DD5683">
      <w:pPr>
        <w:numPr>
          <w:ilvl w:val="12"/>
          <w:numId w:val="0"/>
        </w:numPr>
        <w:spacing w:line="240" w:lineRule="auto"/>
        <w:ind w:left="567" w:hanging="567"/>
        <w:rPr>
          <w:noProof/>
          <w:lang w:val="lt-LT"/>
        </w:rPr>
      </w:pPr>
    </w:p>
    <w:p w14:paraId="23070C66" w14:textId="77777777" w:rsidR="00DD5683" w:rsidRPr="004058ED" w:rsidRDefault="00DD5683" w:rsidP="00DD5683">
      <w:pPr>
        <w:numPr>
          <w:ilvl w:val="12"/>
          <w:numId w:val="0"/>
        </w:numPr>
        <w:tabs>
          <w:tab w:val="clear" w:pos="567"/>
          <w:tab w:val="left" w:pos="0"/>
        </w:tabs>
        <w:spacing w:line="240" w:lineRule="auto"/>
        <w:rPr>
          <w:noProof/>
          <w:lang w:val="lt-LT"/>
        </w:rPr>
      </w:pPr>
      <w:r>
        <w:rPr>
          <w:noProof/>
          <w:lang w:val="lt-LT"/>
        </w:rPr>
        <w:t>Nevartokite šio vaisto, jeigu aukščiau paminėta būklė Jums tinka. Jeigu abejojate, prieš vartodami Gyno-Pevaryl pasitarkite su gydytoju arba vaistininku.</w:t>
      </w:r>
    </w:p>
    <w:p w14:paraId="60735E86" w14:textId="77777777" w:rsidR="00DD5683" w:rsidRPr="004058ED" w:rsidRDefault="00DD5683" w:rsidP="00DD5683">
      <w:pPr>
        <w:spacing w:line="240" w:lineRule="auto"/>
        <w:ind w:left="567" w:hanging="567"/>
        <w:rPr>
          <w:noProof/>
          <w:lang w:val="lt-LT"/>
        </w:rPr>
      </w:pPr>
    </w:p>
    <w:p w14:paraId="44FE20BB" w14:textId="77777777" w:rsidR="00DD5683" w:rsidRPr="004058ED" w:rsidRDefault="00DD5683" w:rsidP="00DD5683">
      <w:pPr>
        <w:spacing w:line="240" w:lineRule="auto"/>
        <w:ind w:left="567" w:hanging="567"/>
        <w:rPr>
          <w:b/>
          <w:bCs/>
          <w:noProof/>
          <w:lang w:val="lt-LT"/>
        </w:rPr>
      </w:pPr>
      <w:r w:rsidRPr="004058ED">
        <w:rPr>
          <w:b/>
          <w:bCs/>
          <w:noProof/>
          <w:lang w:val="lt-LT"/>
        </w:rPr>
        <w:t>Įspėjimai ir atsargumo priemonės</w:t>
      </w:r>
    </w:p>
    <w:p w14:paraId="643A8EE8" w14:textId="77777777" w:rsidR="00DD5683" w:rsidRPr="00442EF2" w:rsidRDefault="00DD5683" w:rsidP="00DD5683">
      <w:pPr>
        <w:numPr>
          <w:ilvl w:val="12"/>
          <w:numId w:val="0"/>
        </w:numPr>
        <w:tabs>
          <w:tab w:val="clear" w:pos="567"/>
        </w:tabs>
        <w:spacing w:line="240" w:lineRule="auto"/>
        <w:rPr>
          <w:noProof/>
          <w:lang w:val="lt-LT"/>
        </w:rPr>
      </w:pPr>
      <w:r>
        <w:rPr>
          <w:lang w:val="lt-LT"/>
        </w:rPr>
        <w:t>Pasitarkite su gydytoju arba vaistininku, prieš vartodami Gyno-Pevaryl, jeigu:</w:t>
      </w:r>
      <w:r w:rsidRPr="00442EF2">
        <w:rPr>
          <w:noProof/>
          <w:lang w:val="lt-LT"/>
        </w:rPr>
        <w:t xml:space="preserve"> </w:t>
      </w:r>
    </w:p>
    <w:p w14:paraId="3589467B" w14:textId="77777777" w:rsidR="00DD5683" w:rsidRPr="00796D5A" w:rsidRDefault="00DD5683" w:rsidP="00DD5683">
      <w:pPr>
        <w:numPr>
          <w:ilvl w:val="0"/>
          <w:numId w:val="7"/>
        </w:numPr>
        <w:spacing w:line="240" w:lineRule="auto"/>
        <w:ind w:left="567" w:right="-2" w:hanging="567"/>
        <w:rPr>
          <w:noProof/>
          <w:lang w:val="lt-LT"/>
        </w:rPr>
      </w:pPr>
      <w:r w:rsidRPr="00796D5A">
        <w:rPr>
          <w:noProof/>
          <w:lang w:val="lt-LT"/>
        </w:rPr>
        <w:t xml:space="preserve">Jums yra alergija bet kokiam kitam vaistui, kuris vartojamas gydyti pienligę arba kitas grybelines infekcijas; </w:t>
      </w:r>
    </w:p>
    <w:p w14:paraId="6E619B3F" w14:textId="77777777" w:rsidR="00DD5683" w:rsidRPr="00AA5BB5" w:rsidRDefault="00DD5683" w:rsidP="00DD5683">
      <w:pPr>
        <w:numPr>
          <w:ilvl w:val="0"/>
          <w:numId w:val="7"/>
        </w:numPr>
        <w:spacing w:line="240" w:lineRule="auto"/>
        <w:ind w:left="567" w:right="-2" w:hanging="567"/>
        <w:rPr>
          <w:noProof/>
        </w:rPr>
      </w:pPr>
      <w:r w:rsidRPr="00AA5BB5">
        <w:rPr>
          <w:noProof/>
        </w:rPr>
        <w:t>J</w:t>
      </w:r>
      <w:r w:rsidRPr="00442EF2">
        <w:rPr>
          <w:noProof/>
        </w:rPr>
        <w:t>ums paskirtas kitas</w:t>
      </w:r>
      <w:r w:rsidRPr="00AA5BB5">
        <w:rPr>
          <w:noProof/>
        </w:rPr>
        <w:t xml:space="preserve"> makšties gydym</w:t>
      </w:r>
      <w:r w:rsidRPr="00442EF2">
        <w:rPr>
          <w:noProof/>
        </w:rPr>
        <w:t>as</w:t>
      </w:r>
      <w:r w:rsidRPr="00D14636">
        <w:rPr>
          <w:noProof/>
        </w:rPr>
        <w:t xml:space="preserve">. </w:t>
      </w:r>
    </w:p>
    <w:p w14:paraId="318DB36D" w14:textId="77777777" w:rsidR="00DD5683" w:rsidRDefault="00DD5683" w:rsidP="00DD5683">
      <w:pPr>
        <w:spacing w:line="240" w:lineRule="auto"/>
        <w:rPr>
          <w:noProof/>
          <w:lang w:val="lt-LT"/>
        </w:rPr>
      </w:pPr>
    </w:p>
    <w:p w14:paraId="24293A09" w14:textId="77777777" w:rsidR="00DD5683" w:rsidRPr="00442EF2" w:rsidRDefault="00DD5683" w:rsidP="00DD5683">
      <w:pPr>
        <w:numPr>
          <w:ilvl w:val="12"/>
          <w:numId w:val="0"/>
        </w:numPr>
        <w:tabs>
          <w:tab w:val="clear" w:pos="567"/>
        </w:tabs>
        <w:spacing w:line="240" w:lineRule="auto"/>
        <w:ind w:right="-2"/>
        <w:rPr>
          <w:noProof/>
          <w:lang w:val="lt-LT"/>
        </w:rPr>
      </w:pPr>
      <w:r>
        <w:rPr>
          <w:noProof/>
          <w:lang w:val="lt-LT"/>
        </w:rPr>
        <w:t>Pasitarkite su gydytoju dėl kitokios kontracepcijos, kol vartojate šį vaistą, jeigu:</w:t>
      </w:r>
      <w:r w:rsidRPr="00442EF2">
        <w:rPr>
          <w:noProof/>
          <w:lang w:val="lt-LT"/>
        </w:rPr>
        <w:t xml:space="preserve"> </w:t>
      </w:r>
    </w:p>
    <w:p w14:paraId="5CA43226" w14:textId="77777777" w:rsidR="00DD5683" w:rsidRPr="00442EF2" w:rsidRDefault="00DD5683" w:rsidP="00DD5683">
      <w:pPr>
        <w:numPr>
          <w:ilvl w:val="0"/>
          <w:numId w:val="7"/>
        </w:numPr>
        <w:spacing w:line="240" w:lineRule="auto"/>
        <w:ind w:left="567" w:right="-2" w:hanging="567"/>
        <w:rPr>
          <w:noProof/>
          <w:lang w:val="lt-LT"/>
        </w:rPr>
      </w:pPr>
      <w:r w:rsidRPr="00442EF2">
        <w:rPr>
          <w:noProof/>
          <w:lang w:val="lt-LT"/>
        </w:rPr>
        <w:t>Jūs vartojate barjerinę kontracepciją, įskaitant prezervatyvus ar diafragmas, nes Gyno-Pevaryl ovulės gali pažeisti gumą ir ji neveiks tinkamai;</w:t>
      </w:r>
    </w:p>
    <w:p w14:paraId="2224D591" w14:textId="77777777" w:rsidR="00DD5683" w:rsidRPr="002E6AEE" w:rsidRDefault="00DD5683" w:rsidP="00DD5683">
      <w:pPr>
        <w:numPr>
          <w:ilvl w:val="0"/>
          <w:numId w:val="7"/>
        </w:numPr>
        <w:spacing w:line="240" w:lineRule="auto"/>
        <w:ind w:left="567" w:right="-2" w:hanging="567"/>
        <w:rPr>
          <w:noProof/>
          <w:lang w:val="en-US"/>
        </w:rPr>
      </w:pPr>
      <w:r>
        <w:rPr>
          <w:noProof/>
        </w:rPr>
        <w:t>Jūs vartojate spermicidinius kontraceptikus</w:t>
      </w:r>
      <w:r>
        <w:rPr>
          <w:noProof/>
          <w:lang w:val="en-US"/>
        </w:rPr>
        <w:t>.</w:t>
      </w:r>
    </w:p>
    <w:p w14:paraId="7A21D584" w14:textId="77777777" w:rsidR="00DD5683" w:rsidRDefault="00DD5683" w:rsidP="00DD5683">
      <w:pPr>
        <w:spacing w:line="240" w:lineRule="auto"/>
        <w:rPr>
          <w:noProof/>
          <w:lang w:val="lt-LT"/>
        </w:rPr>
      </w:pPr>
    </w:p>
    <w:p w14:paraId="7F0931D8" w14:textId="77777777" w:rsidR="00DD5683" w:rsidRDefault="00DD5683" w:rsidP="00DD5683">
      <w:pPr>
        <w:spacing w:line="240" w:lineRule="auto"/>
        <w:rPr>
          <w:noProof/>
          <w:lang w:val="lt-LT"/>
        </w:rPr>
      </w:pPr>
      <w:r>
        <w:rPr>
          <w:noProof/>
          <w:lang w:val="lt-LT"/>
        </w:rPr>
        <w:lastRenderedPageBreak/>
        <w:t>Jeigu esate jaunesnė nei 16 metų ar vyresnė nei 65 metai, pasitarkite su gydytoju ar vaistininku, prieš pradėdama vartoti šį vaistą.</w:t>
      </w:r>
    </w:p>
    <w:p w14:paraId="1ECA2647" w14:textId="77777777" w:rsidR="00DD5683" w:rsidRDefault="00DD5683" w:rsidP="00DD5683">
      <w:pPr>
        <w:spacing w:line="240" w:lineRule="auto"/>
        <w:rPr>
          <w:noProof/>
          <w:lang w:val="lt-LT"/>
        </w:rPr>
      </w:pPr>
    </w:p>
    <w:p w14:paraId="4C2B408B" w14:textId="77777777" w:rsidR="00DD5683" w:rsidRPr="0071382A" w:rsidRDefault="00DD5683" w:rsidP="00DD5683">
      <w:pPr>
        <w:spacing w:line="240" w:lineRule="auto"/>
        <w:rPr>
          <w:b/>
          <w:noProof/>
          <w:lang w:val="lt-LT"/>
        </w:rPr>
      </w:pPr>
      <w:r w:rsidRPr="0071382A">
        <w:rPr>
          <w:b/>
          <w:noProof/>
          <w:lang w:val="lt-LT"/>
        </w:rPr>
        <w:t>Vaikams ir paaugliams</w:t>
      </w:r>
    </w:p>
    <w:p w14:paraId="3257EAAA" w14:textId="77777777" w:rsidR="00DD5683" w:rsidRDefault="00DD5683" w:rsidP="00DD5683">
      <w:pPr>
        <w:numPr>
          <w:ilvl w:val="12"/>
          <w:numId w:val="0"/>
        </w:numPr>
        <w:tabs>
          <w:tab w:val="clear" w:pos="567"/>
        </w:tabs>
        <w:spacing w:line="240" w:lineRule="auto"/>
        <w:rPr>
          <w:noProof/>
          <w:lang w:val="lt-LT"/>
        </w:rPr>
      </w:pPr>
      <w:r>
        <w:rPr>
          <w:noProof/>
          <w:lang w:val="lt-LT"/>
        </w:rPr>
        <w:t>Gyno-Pevaryl nėra skirtas vartoti jaunesniems kaip 16 metų paaugliams.</w:t>
      </w:r>
    </w:p>
    <w:p w14:paraId="71D25140" w14:textId="77777777" w:rsidR="00DD5683" w:rsidRPr="004058ED" w:rsidRDefault="00DD5683" w:rsidP="00DD5683">
      <w:pPr>
        <w:numPr>
          <w:ilvl w:val="12"/>
          <w:numId w:val="0"/>
        </w:numPr>
        <w:tabs>
          <w:tab w:val="clear" w:pos="567"/>
        </w:tabs>
        <w:spacing w:line="240" w:lineRule="auto"/>
        <w:rPr>
          <w:noProof/>
          <w:lang w:val="lt-LT"/>
        </w:rPr>
      </w:pPr>
    </w:p>
    <w:p w14:paraId="2C83E7C2" w14:textId="77777777" w:rsidR="00DD5683" w:rsidRPr="004058ED" w:rsidRDefault="00DD5683" w:rsidP="00DD5683">
      <w:pPr>
        <w:spacing w:line="240" w:lineRule="auto"/>
        <w:ind w:left="567" w:hanging="567"/>
        <w:rPr>
          <w:b/>
          <w:bCs/>
          <w:noProof/>
          <w:lang w:val="lt-LT"/>
        </w:rPr>
      </w:pPr>
      <w:r w:rsidRPr="004058ED">
        <w:rPr>
          <w:b/>
          <w:bCs/>
          <w:noProof/>
          <w:lang w:val="lt-LT"/>
        </w:rPr>
        <w:t>Kiti vaistai ir Gyno-Pevaryl</w:t>
      </w:r>
    </w:p>
    <w:p w14:paraId="5B5EB958" w14:textId="77777777" w:rsidR="00DD5683" w:rsidRPr="004058ED" w:rsidRDefault="00DD5683" w:rsidP="00DD5683">
      <w:pPr>
        <w:pStyle w:val="BTEMEASMCA"/>
      </w:pPr>
      <w:r w:rsidRPr="004058ED">
        <w:t>Jeigu vartojate ar neseniai vartojote kitų vaistų arba dėl to nesate tikri, apie tai pasakykite gydytojui arba vaistininkui</w:t>
      </w:r>
      <w:r>
        <w:t>, įskaitant ir vaistus, kuriuos nusipirkote be recepto ar augalinius vaistus.</w:t>
      </w:r>
    </w:p>
    <w:p w14:paraId="5BF943D4" w14:textId="77777777" w:rsidR="00DD5683" w:rsidRDefault="00DD5683" w:rsidP="00DD5683">
      <w:pPr>
        <w:spacing w:line="240" w:lineRule="auto"/>
        <w:rPr>
          <w:lang w:val="lt-LT"/>
        </w:rPr>
      </w:pPr>
    </w:p>
    <w:p w14:paraId="04ABF436" w14:textId="77777777" w:rsidR="00DD5683" w:rsidRPr="00796D5A" w:rsidRDefault="00DD5683" w:rsidP="00DD5683">
      <w:pPr>
        <w:numPr>
          <w:ilvl w:val="12"/>
          <w:numId w:val="0"/>
        </w:numPr>
        <w:tabs>
          <w:tab w:val="clear" w:pos="567"/>
          <w:tab w:val="left" w:pos="0"/>
        </w:tabs>
        <w:spacing w:line="240" w:lineRule="auto"/>
        <w:ind w:right="-2"/>
        <w:rPr>
          <w:noProof/>
          <w:lang w:val="lt-LT"/>
        </w:rPr>
      </w:pPr>
      <w:r>
        <w:rPr>
          <w:lang w:val="lt-LT"/>
        </w:rPr>
        <w:t>Ypač pasakykite gydytojui, jeigu Jūs vartojate:</w:t>
      </w:r>
      <w:r w:rsidRPr="00796D5A">
        <w:rPr>
          <w:noProof/>
          <w:lang w:val="lt-LT"/>
        </w:rPr>
        <w:t xml:space="preserve"> </w:t>
      </w:r>
    </w:p>
    <w:p w14:paraId="53C46713" w14:textId="77777777" w:rsidR="00DD5683" w:rsidRPr="005410E2" w:rsidRDefault="00DD5683" w:rsidP="00DD5683">
      <w:pPr>
        <w:numPr>
          <w:ilvl w:val="0"/>
          <w:numId w:val="7"/>
        </w:numPr>
        <w:spacing w:line="240" w:lineRule="auto"/>
        <w:ind w:left="567" w:right="-2" w:hanging="567"/>
        <w:rPr>
          <w:noProof/>
          <w:lang w:val="lt-LT"/>
        </w:rPr>
      </w:pPr>
      <w:r>
        <w:rPr>
          <w:lang w:val="lt-LT"/>
        </w:rPr>
        <w:t>k</w:t>
      </w:r>
      <w:r w:rsidRPr="005410E2">
        <w:rPr>
          <w:lang w:val="lt-LT"/>
        </w:rPr>
        <w:t>raujo krešėjimą mažinančius vaistus (</w:t>
      </w:r>
      <w:r>
        <w:rPr>
          <w:lang w:val="lt-LT"/>
        </w:rPr>
        <w:t>antikoaguliantus</w:t>
      </w:r>
      <w:r w:rsidRPr="005410E2">
        <w:rPr>
          <w:lang w:val="lt-LT"/>
        </w:rPr>
        <w:t>)</w:t>
      </w:r>
      <w:r>
        <w:rPr>
          <w:lang w:val="lt-LT"/>
        </w:rPr>
        <w:t>, tokius kaip</w:t>
      </w:r>
      <w:r w:rsidRPr="005410E2">
        <w:rPr>
          <w:lang w:val="lt-LT"/>
        </w:rPr>
        <w:t xml:space="preserve"> varfarin</w:t>
      </w:r>
      <w:r>
        <w:rPr>
          <w:lang w:val="lt-LT"/>
        </w:rPr>
        <w:t>as</w:t>
      </w:r>
      <w:r w:rsidRPr="005410E2">
        <w:rPr>
          <w:lang w:val="lt-LT"/>
        </w:rPr>
        <w:t xml:space="preserve"> </w:t>
      </w:r>
      <w:r>
        <w:rPr>
          <w:lang w:val="lt-LT"/>
        </w:rPr>
        <w:t>a</w:t>
      </w:r>
      <w:r w:rsidRPr="005410E2">
        <w:rPr>
          <w:lang w:val="lt-LT"/>
        </w:rPr>
        <w:t>r acenokumarol</w:t>
      </w:r>
      <w:r>
        <w:rPr>
          <w:lang w:val="lt-LT"/>
        </w:rPr>
        <w:t>is</w:t>
      </w:r>
      <w:r w:rsidRPr="005410E2">
        <w:rPr>
          <w:lang w:val="lt-LT"/>
        </w:rPr>
        <w:t xml:space="preserve">. </w:t>
      </w:r>
      <w:r>
        <w:rPr>
          <w:lang w:val="lt-LT"/>
        </w:rPr>
        <w:t>Jūsų gydytojas gali tikrinti, ar antikoaguliantas veikia tinkamai</w:t>
      </w:r>
      <w:r w:rsidRPr="005410E2">
        <w:rPr>
          <w:lang w:val="lt-LT"/>
        </w:rPr>
        <w:t>.</w:t>
      </w:r>
    </w:p>
    <w:p w14:paraId="30B32B3B" w14:textId="77777777" w:rsidR="00DD5683" w:rsidRPr="004058ED" w:rsidRDefault="00DD5683" w:rsidP="00DD5683">
      <w:pPr>
        <w:numPr>
          <w:ilvl w:val="12"/>
          <w:numId w:val="0"/>
        </w:numPr>
        <w:tabs>
          <w:tab w:val="clear" w:pos="567"/>
          <w:tab w:val="left" w:pos="1290"/>
        </w:tabs>
        <w:spacing w:line="240" w:lineRule="auto"/>
        <w:ind w:right="-2"/>
        <w:rPr>
          <w:noProof/>
          <w:lang w:val="lt-LT"/>
        </w:rPr>
      </w:pPr>
    </w:p>
    <w:p w14:paraId="648E3C6A" w14:textId="77777777" w:rsidR="00DD5683" w:rsidRPr="004058ED" w:rsidRDefault="00DD5683" w:rsidP="00DD5683">
      <w:pPr>
        <w:spacing w:line="240" w:lineRule="auto"/>
        <w:ind w:left="567" w:hanging="567"/>
        <w:rPr>
          <w:b/>
          <w:bCs/>
          <w:noProof/>
          <w:lang w:val="lt-LT"/>
        </w:rPr>
      </w:pPr>
      <w:r w:rsidRPr="004058ED">
        <w:rPr>
          <w:b/>
          <w:bCs/>
          <w:noProof/>
          <w:lang w:val="lt-LT"/>
        </w:rPr>
        <w:t>Nėštumas ir žindymo laikotarpis</w:t>
      </w:r>
    </w:p>
    <w:p w14:paraId="3FB0A160" w14:textId="77777777" w:rsidR="00DD5683" w:rsidRPr="004058ED" w:rsidRDefault="00DD5683" w:rsidP="00DD5683">
      <w:pPr>
        <w:pStyle w:val="BTEMEASMCA"/>
      </w:pPr>
      <w:r>
        <w:t>Jeigu esate nėščia, žindote kūdikį, manote, kad galbūt esate nėščia, arba planuojate pastoti, tai p</w:t>
      </w:r>
      <w:r w:rsidRPr="004058ED">
        <w:t>rieš varto</w:t>
      </w:r>
      <w:r>
        <w:t>dama</w:t>
      </w:r>
      <w:r w:rsidRPr="004058ED">
        <w:t xml:space="preserve"> </w:t>
      </w:r>
      <w:r>
        <w:t>š</w:t>
      </w:r>
      <w:r w:rsidRPr="004058ED">
        <w:t>į vaistą, pasitar</w:t>
      </w:r>
      <w:r>
        <w:t>kite</w:t>
      </w:r>
      <w:r w:rsidRPr="004058ED">
        <w:t xml:space="preserve"> su gydytoju arba vaistininku.</w:t>
      </w:r>
    </w:p>
    <w:p w14:paraId="762BA4CE" w14:textId="77777777" w:rsidR="00DD5683" w:rsidRPr="004058ED" w:rsidRDefault="00DD5683" w:rsidP="00DD5683">
      <w:pPr>
        <w:spacing w:line="240" w:lineRule="auto"/>
        <w:rPr>
          <w:lang w:val="lt-LT"/>
        </w:rPr>
      </w:pPr>
    </w:p>
    <w:p w14:paraId="035E773D" w14:textId="77777777" w:rsidR="00DD5683" w:rsidRDefault="00DD5683" w:rsidP="00DD5683">
      <w:pPr>
        <w:numPr>
          <w:ilvl w:val="12"/>
          <w:numId w:val="0"/>
        </w:numPr>
        <w:tabs>
          <w:tab w:val="clear" w:pos="567"/>
        </w:tabs>
        <w:spacing w:line="240" w:lineRule="auto"/>
        <w:rPr>
          <w:noProof/>
          <w:lang w:val="lt-LT"/>
        </w:rPr>
      </w:pPr>
      <w:r>
        <w:rPr>
          <w:noProof/>
          <w:lang w:val="lt-LT"/>
        </w:rPr>
        <w:t>Jūs vis dar galėsite vartoti Gyno-Pevaryl, jeigu gydytojas mano, kad Jums šio vaisto reikia.</w:t>
      </w:r>
    </w:p>
    <w:p w14:paraId="5A111123" w14:textId="77777777" w:rsidR="00DD5683" w:rsidRPr="004058ED" w:rsidRDefault="00DD5683" w:rsidP="00DD5683">
      <w:pPr>
        <w:numPr>
          <w:ilvl w:val="12"/>
          <w:numId w:val="0"/>
        </w:numPr>
        <w:tabs>
          <w:tab w:val="clear" w:pos="567"/>
        </w:tabs>
        <w:spacing w:line="240" w:lineRule="auto"/>
        <w:rPr>
          <w:noProof/>
          <w:lang w:val="lt-LT"/>
        </w:rPr>
      </w:pPr>
    </w:p>
    <w:p w14:paraId="5BCB4B79" w14:textId="77777777" w:rsidR="00DD5683" w:rsidRPr="004058ED" w:rsidRDefault="00DD5683" w:rsidP="00DD5683">
      <w:pPr>
        <w:numPr>
          <w:ilvl w:val="12"/>
          <w:numId w:val="0"/>
        </w:numPr>
        <w:tabs>
          <w:tab w:val="clear" w:pos="567"/>
        </w:tabs>
        <w:spacing w:line="240" w:lineRule="auto"/>
        <w:ind w:right="-2"/>
        <w:rPr>
          <w:noProof/>
          <w:lang w:val="lt-LT"/>
        </w:rPr>
      </w:pPr>
    </w:p>
    <w:p w14:paraId="211B400B" w14:textId="77777777" w:rsidR="00DD5683" w:rsidRPr="004058ED" w:rsidRDefault="00DD5683" w:rsidP="00DD5683">
      <w:pPr>
        <w:numPr>
          <w:ilvl w:val="12"/>
          <w:numId w:val="0"/>
        </w:numPr>
        <w:spacing w:line="240" w:lineRule="auto"/>
        <w:ind w:left="567" w:hanging="567"/>
        <w:outlineLvl w:val="0"/>
        <w:rPr>
          <w:b/>
          <w:bCs/>
          <w:caps/>
          <w:noProof/>
          <w:lang w:val="lt-LT"/>
        </w:rPr>
      </w:pPr>
      <w:r w:rsidRPr="004058ED">
        <w:rPr>
          <w:b/>
          <w:bCs/>
          <w:noProof/>
          <w:lang w:val="lt-LT"/>
        </w:rPr>
        <w:t>3.</w:t>
      </w:r>
      <w:r w:rsidRPr="004058ED">
        <w:rPr>
          <w:b/>
          <w:bCs/>
          <w:noProof/>
          <w:lang w:val="lt-LT"/>
        </w:rPr>
        <w:tab/>
        <w:t xml:space="preserve">Kaip vartoti </w:t>
      </w:r>
      <w:r w:rsidRPr="004058ED">
        <w:rPr>
          <w:b/>
          <w:bCs/>
          <w:lang w:val="lt-LT"/>
        </w:rPr>
        <w:t>Gyno-Pevaryl</w:t>
      </w:r>
    </w:p>
    <w:p w14:paraId="2D74ACBB" w14:textId="77777777" w:rsidR="00DD5683" w:rsidRPr="004058ED" w:rsidRDefault="00DD5683" w:rsidP="00DD5683">
      <w:pPr>
        <w:spacing w:line="240" w:lineRule="auto"/>
        <w:ind w:left="567" w:hanging="567"/>
        <w:rPr>
          <w:noProof/>
          <w:lang w:val="lt-LT"/>
        </w:rPr>
      </w:pPr>
    </w:p>
    <w:p w14:paraId="70134764" w14:textId="77777777" w:rsidR="00DD5683" w:rsidRDefault="00DD5683" w:rsidP="00DD5683">
      <w:pPr>
        <w:tabs>
          <w:tab w:val="clear" w:pos="567"/>
        </w:tabs>
        <w:spacing w:line="240" w:lineRule="auto"/>
        <w:rPr>
          <w:lang w:val="lt-LT"/>
        </w:rPr>
      </w:pPr>
      <w:r w:rsidRPr="004058ED">
        <w:rPr>
          <w:lang w:val="lt-LT"/>
        </w:rPr>
        <w:t>Visada vartokite šį vaistą tiksliai kaip nurodė gydytojas. Jeigu abejojate, kreipkitės į gydytoją arba vaistininką.</w:t>
      </w:r>
    </w:p>
    <w:p w14:paraId="2EA6AFC8" w14:textId="77777777" w:rsidR="00DD5683" w:rsidRDefault="00DD5683" w:rsidP="00DD5683">
      <w:pPr>
        <w:tabs>
          <w:tab w:val="clear" w:pos="567"/>
        </w:tabs>
        <w:spacing w:line="240" w:lineRule="auto"/>
        <w:rPr>
          <w:lang w:val="lt-LT"/>
        </w:rPr>
      </w:pPr>
    </w:p>
    <w:p w14:paraId="4BB24739" w14:textId="77777777" w:rsidR="00DD5683" w:rsidRPr="00442EF2" w:rsidRDefault="00DD5683" w:rsidP="00DD5683">
      <w:pPr>
        <w:tabs>
          <w:tab w:val="clear" w:pos="567"/>
        </w:tabs>
        <w:spacing w:line="240" w:lineRule="auto"/>
        <w:rPr>
          <w:noProof/>
          <w:u w:val="single"/>
          <w:lang w:val="lt-LT"/>
        </w:rPr>
      </w:pPr>
      <w:r w:rsidRPr="00442EF2">
        <w:rPr>
          <w:u w:val="single"/>
          <w:lang w:val="lt-LT"/>
        </w:rPr>
        <w:t>Ovulių naudojimas</w:t>
      </w:r>
    </w:p>
    <w:p w14:paraId="11633F0F" w14:textId="77777777" w:rsidR="00DD5683" w:rsidRPr="004058ED" w:rsidRDefault="00DD5683" w:rsidP="00DD5683">
      <w:pPr>
        <w:spacing w:line="240" w:lineRule="auto"/>
        <w:rPr>
          <w:noProof/>
          <w:lang w:val="lt-LT"/>
        </w:rPr>
      </w:pPr>
    </w:p>
    <w:p w14:paraId="2776E4C3" w14:textId="77777777" w:rsidR="00DD5683" w:rsidRPr="004058ED" w:rsidRDefault="00DD5683" w:rsidP="00DD5683">
      <w:pPr>
        <w:spacing w:line="240" w:lineRule="auto"/>
        <w:rPr>
          <w:i/>
          <w:iCs/>
          <w:lang w:val="lt-LT"/>
        </w:rPr>
      </w:pPr>
      <w:r w:rsidRPr="004058ED">
        <w:rPr>
          <w:i/>
          <w:iCs/>
          <w:lang w:val="lt-LT"/>
        </w:rPr>
        <w:t>Gyno-Pevaryl 50</w:t>
      </w:r>
      <w:r>
        <w:rPr>
          <w:i/>
          <w:iCs/>
          <w:lang w:val="lt-LT"/>
        </w:rPr>
        <w:t> </w:t>
      </w:r>
      <w:r w:rsidRPr="004058ED">
        <w:rPr>
          <w:i/>
          <w:iCs/>
          <w:lang w:val="lt-LT"/>
        </w:rPr>
        <w:t>mg ovulės</w:t>
      </w:r>
    </w:p>
    <w:p w14:paraId="1732DD2A" w14:textId="77777777" w:rsidR="00DD5683" w:rsidRPr="00796D5A" w:rsidRDefault="00DD5683" w:rsidP="00DD5683">
      <w:pPr>
        <w:numPr>
          <w:ilvl w:val="0"/>
          <w:numId w:val="7"/>
        </w:numPr>
        <w:spacing w:line="240" w:lineRule="auto"/>
        <w:ind w:left="567" w:right="-2" w:hanging="567"/>
        <w:rPr>
          <w:noProof/>
          <w:lang w:val="lt-LT"/>
        </w:rPr>
      </w:pPr>
      <w:r w:rsidRPr="00796D5A">
        <w:rPr>
          <w:noProof/>
          <w:lang w:val="lt-LT"/>
        </w:rPr>
        <w:t xml:space="preserve">Prieš vartodama šį vaistą, visada nusiplaukite rankas. Tai ypač svarbu, jeigu esate nėščia. </w:t>
      </w:r>
    </w:p>
    <w:p w14:paraId="155B634F" w14:textId="77777777" w:rsidR="00DD5683" w:rsidRPr="00796D5A" w:rsidRDefault="00DD5683" w:rsidP="00DD5683">
      <w:pPr>
        <w:numPr>
          <w:ilvl w:val="0"/>
          <w:numId w:val="7"/>
        </w:numPr>
        <w:spacing w:line="240" w:lineRule="auto"/>
        <w:ind w:left="567" w:right="-2" w:hanging="567"/>
        <w:rPr>
          <w:noProof/>
          <w:lang w:val="lt-LT"/>
        </w:rPr>
      </w:pPr>
      <w:r w:rsidRPr="00796D5A">
        <w:rPr>
          <w:noProof/>
          <w:lang w:val="lt-LT"/>
        </w:rPr>
        <w:t xml:space="preserve">Visą gydymo kursą sudaro 14 ovulių. </w:t>
      </w:r>
    </w:p>
    <w:p w14:paraId="6DFD9960" w14:textId="77777777" w:rsidR="00DD5683" w:rsidRPr="007D03C3" w:rsidRDefault="00DD5683" w:rsidP="00DD5683">
      <w:pPr>
        <w:numPr>
          <w:ilvl w:val="0"/>
          <w:numId w:val="7"/>
        </w:numPr>
        <w:spacing w:line="240" w:lineRule="auto"/>
        <w:ind w:left="567" w:right="-2" w:hanging="567"/>
        <w:rPr>
          <w:noProof/>
          <w:lang w:val="lt-LT"/>
        </w:rPr>
      </w:pPr>
      <w:r w:rsidRPr="007D03C3">
        <w:rPr>
          <w:noProof/>
          <w:lang w:val="lt-LT"/>
        </w:rPr>
        <w:t xml:space="preserve">14 dienų iš eilės vartokite po vieną ovulę. </w:t>
      </w:r>
    </w:p>
    <w:p w14:paraId="34F1E340" w14:textId="77777777" w:rsidR="00DD5683" w:rsidRPr="007D03C3" w:rsidRDefault="00DD5683" w:rsidP="00DD5683">
      <w:pPr>
        <w:numPr>
          <w:ilvl w:val="0"/>
          <w:numId w:val="7"/>
        </w:numPr>
        <w:spacing w:line="240" w:lineRule="auto"/>
        <w:ind w:left="567" w:right="-2" w:hanging="567"/>
        <w:rPr>
          <w:noProof/>
          <w:lang w:val="lt-LT"/>
        </w:rPr>
      </w:pPr>
      <w:r w:rsidRPr="007D03C3">
        <w:rPr>
          <w:noProof/>
          <w:lang w:val="lt-LT"/>
        </w:rPr>
        <w:t xml:space="preserve">Ovulę vartokite prieš pat einant miegoti. Tai padės ovulei neiškristi. </w:t>
      </w:r>
    </w:p>
    <w:p w14:paraId="3EA7CCF7" w14:textId="77777777" w:rsidR="00DD5683" w:rsidRPr="00747DF3" w:rsidRDefault="00DD5683" w:rsidP="00DD5683">
      <w:pPr>
        <w:numPr>
          <w:ilvl w:val="0"/>
          <w:numId w:val="7"/>
        </w:numPr>
        <w:spacing w:line="240" w:lineRule="auto"/>
        <w:ind w:left="567" w:right="-2" w:hanging="567"/>
        <w:rPr>
          <w:noProof/>
          <w:lang w:val="en-US"/>
        </w:rPr>
      </w:pPr>
      <w:r>
        <w:rPr>
          <w:noProof/>
        </w:rPr>
        <w:t>Ovulių negalima nuryti</w:t>
      </w:r>
      <w:r>
        <w:rPr>
          <w:noProof/>
          <w:lang w:val="en-US"/>
        </w:rPr>
        <w:t>.</w:t>
      </w:r>
    </w:p>
    <w:p w14:paraId="466EFAD8" w14:textId="77777777" w:rsidR="00DD5683" w:rsidRDefault="00DD5683" w:rsidP="00DD5683">
      <w:pPr>
        <w:numPr>
          <w:ilvl w:val="12"/>
          <w:numId w:val="0"/>
        </w:numPr>
        <w:tabs>
          <w:tab w:val="clear" w:pos="567"/>
        </w:tabs>
        <w:spacing w:line="240" w:lineRule="auto"/>
        <w:ind w:right="-2"/>
        <w:rPr>
          <w:noProof/>
          <w:lang w:val="en-US"/>
        </w:rPr>
      </w:pPr>
    </w:p>
    <w:p w14:paraId="2A9A0584" w14:textId="77777777" w:rsidR="00DD5683" w:rsidRPr="004058ED" w:rsidRDefault="00DD5683" w:rsidP="00DD5683">
      <w:pPr>
        <w:spacing w:line="240" w:lineRule="auto"/>
        <w:rPr>
          <w:i/>
          <w:iCs/>
          <w:lang w:val="lt-LT"/>
        </w:rPr>
      </w:pPr>
      <w:r w:rsidRPr="004058ED">
        <w:rPr>
          <w:i/>
          <w:iCs/>
          <w:lang w:val="lt-LT"/>
        </w:rPr>
        <w:t xml:space="preserve">Gyno-Pevaryl </w:t>
      </w:r>
      <w:r>
        <w:rPr>
          <w:i/>
          <w:iCs/>
          <w:lang w:val="lt-LT"/>
        </w:rPr>
        <w:t>1</w:t>
      </w:r>
      <w:r w:rsidRPr="004058ED">
        <w:rPr>
          <w:i/>
          <w:iCs/>
          <w:lang w:val="lt-LT"/>
        </w:rPr>
        <w:t>50</w:t>
      </w:r>
      <w:r>
        <w:rPr>
          <w:i/>
          <w:iCs/>
          <w:lang w:val="lt-LT"/>
        </w:rPr>
        <w:t> </w:t>
      </w:r>
      <w:r w:rsidRPr="004058ED">
        <w:rPr>
          <w:i/>
          <w:iCs/>
          <w:lang w:val="lt-LT"/>
        </w:rPr>
        <w:t>mg ovulės</w:t>
      </w:r>
    </w:p>
    <w:p w14:paraId="71D252A5" w14:textId="77777777" w:rsidR="00DD5683" w:rsidRPr="00796D5A" w:rsidRDefault="00DD5683" w:rsidP="00DD5683">
      <w:pPr>
        <w:numPr>
          <w:ilvl w:val="0"/>
          <w:numId w:val="7"/>
        </w:numPr>
        <w:spacing w:line="240" w:lineRule="auto"/>
        <w:ind w:left="567" w:right="-2" w:hanging="567"/>
        <w:rPr>
          <w:noProof/>
          <w:lang w:val="lt-LT"/>
        </w:rPr>
      </w:pPr>
      <w:r w:rsidRPr="00796D5A">
        <w:rPr>
          <w:noProof/>
          <w:lang w:val="lt-LT"/>
        </w:rPr>
        <w:t xml:space="preserve">Prieš vartodama šį vaistą, visada nusiplaukite rankas. Tai ypač svarbu, jeigu esate nėščia. </w:t>
      </w:r>
    </w:p>
    <w:p w14:paraId="2CB97EE6" w14:textId="77777777" w:rsidR="00DD5683" w:rsidRPr="00796D5A" w:rsidRDefault="00DD5683" w:rsidP="00DD5683">
      <w:pPr>
        <w:numPr>
          <w:ilvl w:val="0"/>
          <w:numId w:val="7"/>
        </w:numPr>
        <w:spacing w:line="240" w:lineRule="auto"/>
        <w:ind w:left="567" w:right="-2" w:hanging="567"/>
        <w:rPr>
          <w:noProof/>
          <w:lang w:val="lt-LT"/>
        </w:rPr>
      </w:pPr>
      <w:r w:rsidRPr="00796D5A">
        <w:rPr>
          <w:noProof/>
          <w:lang w:val="lt-LT"/>
        </w:rPr>
        <w:t xml:space="preserve">Visą gydymo kursą sudaro 3 ovulės. </w:t>
      </w:r>
    </w:p>
    <w:p w14:paraId="63461A3D" w14:textId="77777777" w:rsidR="00DD5683" w:rsidRPr="007D03C3" w:rsidRDefault="00DD5683" w:rsidP="00DD5683">
      <w:pPr>
        <w:numPr>
          <w:ilvl w:val="0"/>
          <w:numId w:val="7"/>
        </w:numPr>
        <w:spacing w:line="240" w:lineRule="auto"/>
        <w:ind w:left="567" w:right="-2" w:hanging="567"/>
        <w:rPr>
          <w:noProof/>
          <w:lang w:val="sv-SE"/>
        </w:rPr>
      </w:pPr>
      <w:r w:rsidRPr="007D03C3">
        <w:rPr>
          <w:noProof/>
          <w:lang w:val="sv-SE"/>
        </w:rPr>
        <w:t xml:space="preserve">3 dienas iš eilės vartokite po vieną ovulę. </w:t>
      </w:r>
    </w:p>
    <w:p w14:paraId="13698A74" w14:textId="77777777" w:rsidR="00DD5683" w:rsidRPr="007D03C3" w:rsidRDefault="00DD5683" w:rsidP="00DD5683">
      <w:pPr>
        <w:numPr>
          <w:ilvl w:val="0"/>
          <w:numId w:val="7"/>
        </w:numPr>
        <w:spacing w:line="240" w:lineRule="auto"/>
        <w:ind w:left="567" w:right="-2" w:hanging="567"/>
        <w:rPr>
          <w:noProof/>
          <w:lang w:val="sv-SE"/>
        </w:rPr>
      </w:pPr>
      <w:r w:rsidRPr="007D03C3">
        <w:rPr>
          <w:noProof/>
          <w:lang w:val="sv-SE"/>
        </w:rPr>
        <w:t>Ovulę vartokite prieš pat einant miegoti. Tai padės ovulei neiškristi.</w:t>
      </w:r>
    </w:p>
    <w:p w14:paraId="52F13405" w14:textId="77777777" w:rsidR="00DD5683" w:rsidRDefault="00DD5683" w:rsidP="00DD5683">
      <w:pPr>
        <w:numPr>
          <w:ilvl w:val="0"/>
          <w:numId w:val="7"/>
        </w:numPr>
        <w:spacing w:line="240" w:lineRule="auto"/>
        <w:ind w:left="567" w:right="-2" w:hanging="567"/>
        <w:rPr>
          <w:noProof/>
        </w:rPr>
      </w:pPr>
      <w:r>
        <w:rPr>
          <w:noProof/>
        </w:rPr>
        <w:t>Ovulių negalima nuryti.</w:t>
      </w:r>
    </w:p>
    <w:p w14:paraId="0A658048" w14:textId="77777777" w:rsidR="00DD5683" w:rsidRDefault="00DD5683" w:rsidP="00DD5683">
      <w:pPr>
        <w:numPr>
          <w:ilvl w:val="12"/>
          <w:numId w:val="0"/>
        </w:numPr>
        <w:tabs>
          <w:tab w:val="clear" w:pos="567"/>
        </w:tabs>
        <w:spacing w:line="240" w:lineRule="auto"/>
        <w:ind w:right="-2"/>
        <w:rPr>
          <w:noProof/>
          <w:lang w:val="lt-LT"/>
        </w:rPr>
      </w:pPr>
    </w:p>
    <w:p w14:paraId="72F7032D" w14:textId="77777777" w:rsidR="00DD5683" w:rsidRPr="00442EF2" w:rsidRDefault="00DD5683" w:rsidP="00DD5683">
      <w:pPr>
        <w:numPr>
          <w:ilvl w:val="12"/>
          <w:numId w:val="0"/>
        </w:numPr>
        <w:tabs>
          <w:tab w:val="clear" w:pos="567"/>
        </w:tabs>
        <w:spacing w:line="240" w:lineRule="auto"/>
        <w:ind w:right="-2"/>
        <w:rPr>
          <w:noProof/>
          <w:u w:val="single"/>
          <w:lang w:val="en-US"/>
        </w:rPr>
      </w:pPr>
      <w:r w:rsidRPr="00442EF2">
        <w:rPr>
          <w:bCs/>
          <w:noProof/>
          <w:u w:val="single"/>
          <w:lang w:val="en-US"/>
        </w:rPr>
        <w:t xml:space="preserve">Ovulės įdėjimas </w:t>
      </w:r>
    </w:p>
    <w:p w14:paraId="0941B7F5" w14:textId="77777777" w:rsidR="00DD5683" w:rsidRPr="00AA5BB5" w:rsidRDefault="00DD5683" w:rsidP="00DD5683">
      <w:pPr>
        <w:numPr>
          <w:ilvl w:val="0"/>
          <w:numId w:val="7"/>
        </w:numPr>
        <w:spacing w:line="240" w:lineRule="auto"/>
        <w:ind w:left="567" w:right="-2" w:hanging="567"/>
        <w:rPr>
          <w:noProof/>
          <w:lang w:val="en-US"/>
        </w:rPr>
      </w:pPr>
      <w:r w:rsidRPr="00AA5BB5">
        <w:rPr>
          <w:noProof/>
          <w:lang w:val="en-US"/>
        </w:rPr>
        <w:t xml:space="preserve">Atskirkite dvi individualiai </w:t>
      </w:r>
      <w:r w:rsidRPr="00AA5BB5">
        <w:rPr>
          <w:noProof/>
          <w:lang w:val="lt-LT"/>
        </w:rPr>
        <w:t>įpakuotas ovules plėšiant tam skirtoje vietoje.</w:t>
      </w:r>
      <w:r w:rsidRPr="00AA5BB5">
        <w:rPr>
          <w:noProof/>
          <w:lang w:val="en-US"/>
        </w:rPr>
        <w:t xml:space="preserve"> </w:t>
      </w:r>
    </w:p>
    <w:p w14:paraId="393AE6FB" w14:textId="77777777" w:rsidR="00DD5683" w:rsidRPr="00747DF3" w:rsidRDefault="00DD5683" w:rsidP="00DD5683">
      <w:pPr>
        <w:numPr>
          <w:ilvl w:val="0"/>
          <w:numId w:val="7"/>
        </w:numPr>
        <w:spacing w:line="240" w:lineRule="auto"/>
        <w:ind w:left="567" w:right="-2" w:hanging="567"/>
        <w:rPr>
          <w:noProof/>
          <w:lang w:val="en-US"/>
        </w:rPr>
      </w:pPr>
      <w:r>
        <w:rPr>
          <w:noProof/>
          <w:lang w:val="en-US"/>
        </w:rPr>
        <w:t xml:space="preserve">Išimkite vieną ovulę iš </w:t>
      </w:r>
      <w:r w:rsidRPr="00747DF3">
        <w:rPr>
          <w:noProof/>
          <w:lang w:val="en-US"/>
        </w:rPr>
        <w:t>plasti</w:t>
      </w:r>
      <w:r>
        <w:rPr>
          <w:noProof/>
          <w:lang w:val="en-US"/>
        </w:rPr>
        <w:t>kinio pakelio naudodami lengvo atidarymo skirtukus (</w:t>
      </w:r>
      <w:r w:rsidRPr="00747DF3">
        <w:rPr>
          <w:noProof/>
          <w:lang w:val="en-US"/>
        </w:rPr>
        <w:t>1</w:t>
      </w:r>
      <w:r>
        <w:rPr>
          <w:noProof/>
          <w:lang w:val="en-US"/>
        </w:rPr>
        <w:t> paveikslėlis</w:t>
      </w:r>
      <w:r w:rsidRPr="00747DF3">
        <w:rPr>
          <w:noProof/>
          <w:lang w:val="en-US"/>
        </w:rPr>
        <w:t>)</w:t>
      </w:r>
      <w:r>
        <w:rPr>
          <w:noProof/>
          <w:lang w:val="en-US"/>
        </w:rPr>
        <w:t>.</w:t>
      </w:r>
      <w:r w:rsidRPr="00747DF3">
        <w:rPr>
          <w:noProof/>
          <w:lang w:val="en-US"/>
        </w:rPr>
        <w:t xml:space="preserve"> </w:t>
      </w:r>
    </w:p>
    <w:p w14:paraId="23BBEEC5" w14:textId="77777777" w:rsidR="00DD5683" w:rsidRDefault="00DD5683" w:rsidP="00DD5683">
      <w:pPr>
        <w:spacing w:line="240" w:lineRule="auto"/>
        <w:jc w:val="center"/>
        <w:rPr>
          <w:noProof/>
          <w:lang w:val="en-US"/>
        </w:rPr>
      </w:pPr>
      <w:r>
        <w:rPr>
          <w:noProof/>
          <w:lang w:val="lt-LT" w:eastAsia="lt-LT"/>
        </w:rPr>
        <w:drawing>
          <wp:inline distT="0" distB="0" distL="0" distR="0" wp14:anchorId="2609CC3F" wp14:editId="60ED47DB">
            <wp:extent cx="1742440" cy="1276985"/>
            <wp:effectExtent l="19050" t="19050" r="1016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2440" cy="1276985"/>
                    </a:xfrm>
                    <a:prstGeom prst="rect">
                      <a:avLst/>
                    </a:prstGeom>
                    <a:noFill/>
                    <a:ln w="6350" cmpd="sng">
                      <a:solidFill>
                        <a:srgbClr val="000000"/>
                      </a:solidFill>
                      <a:miter lim="800000"/>
                      <a:headEnd/>
                      <a:tailEnd/>
                    </a:ln>
                    <a:effectLst/>
                  </pic:spPr>
                </pic:pic>
              </a:graphicData>
            </a:graphic>
          </wp:inline>
        </w:drawing>
      </w:r>
    </w:p>
    <w:p w14:paraId="7BC3CF42" w14:textId="77777777" w:rsidR="00DD5683" w:rsidRDefault="00DD5683" w:rsidP="00DD5683">
      <w:pPr>
        <w:spacing w:line="240" w:lineRule="auto"/>
        <w:jc w:val="center"/>
        <w:rPr>
          <w:noProof/>
          <w:lang w:val="en-US"/>
        </w:rPr>
      </w:pPr>
      <w:r>
        <w:rPr>
          <w:noProof/>
          <w:lang w:val="en-US"/>
        </w:rPr>
        <w:t>1 paveikslėlis</w:t>
      </w:r>
    </w:p>
    <w:p w14:paraId="21F3130F" w14:textId="77777777" w:rsidR="00DD5683" w:rsidRDefault="00DD5683" w:rsidP="00DD5683">
      <w:pPr>
        <w:spacing w:line="240" w:lineRule="auto"/>
        <w:ind w:left="567" w:right="-2"/>
        <w:rPr>
          <w:noProof/>
          <w:lang w:val="en-US"/>
        </w:rPr>
      </w:pPr>
    </w:p>
    <w:p w14:paraId="052EF880" w14:textId="77777777" w:rsidR="00DD5683" w:rsidRPr="007D03C3" w:rsidRDefault="00DD5683" w:rsidP="00DD5683">
      <w:pPr>
        <w:numPr>
          <w:ilvl w:val="0"/>
          <w:numId w:val="7"/>
        </w:numPr>
        <w:spacing w:line="240" w:lineRule="auto"/>
        <w:ind w:left="567" w:right="-2" w:hanging="567"/>
        <w:rPr>
          <w:noProof/>
          <w:lang w:val="sv-SE"/>
        </w:rPr>
      </w:pPr>
      <w:r w:rsidRPr="007D03C3">
        <w:rPr>
          <w:noProof/>
          <w:lang w:val="sv-SE"/>
        </w:rPr>
        <w:lastRenderedPageBreak/>
        <w:t xml:space="preserve">Atsigulkite, sulenkite kelius ir juos išskėskite. </w:t>
      </w:r>
    </w:p>
    <w:p w14:paraId="75FFF600" w14:textId="77777777" w:rsidR="00DD5683" w:rsidRPr="007D03C3" w:rsidRDefault="00DD5683" w:rsidP="00DD5683">
      <w:pPr>
        <w:numPr>
          <w:ilvl w:val="0"/>
          <w:numId w:val="7"/>
        </w:numPr>
        <w:spacing w:line="240" w:lineRule="auto"/>
        <w:ind w:left="567" w:right="-2" w:hanging="567"/>
        <w:rPr>
          <w:noProof/>
          <w:lang w:val="sv-SE"/>
        </w:rPr>
      </w:pPr>
      <w:r w:rsidRPr="007D03C3">
        <w:rPr>
          <w:noProof/>
          <w:lang w:val="sv-SE"/>
        </w:rPr>
        <w:t xml:space="preserve">Smiliumi įstumkite ovulę kuo giliau į makštį (2 paveikslėlis). </w:t>
      </w:r>
    </w:p>
    <w:p w14:paraId="778D6458" w14:textId="77777777" w:rsidR="00DD5683" w:rsidRPr="007D03C3" w:rsidRDefault="00DD5683" w:rsidP="00DD5683">
      <w:pPr>
        <w:numPr>
          <w:ilvl w:val="12"/>
          <w:numId w:val="0"/>
        </w:numPr>
        <w:tabs>
          <w:tab w:val="clear" w:pos="567"/>
        </w:tabs>
        <w:spacing w:line="240" w:lineRule="auto"/>
        <w:ind w:right="-2"/>
        <w:rPr>
          <w:noProof/>
          <w:lang w:val="sv-SE"/>
        </w:rPr>
      </w:pPr>
    </w:p>
    <w:p w14:paraId="064F7809" w14:textId="77777777" w:rsidR="00DD5683" w:rsidRPr="00747DF3" w:rsidRDefault="00DD5683" w:rsidP="00DD5683">
      <w:pPr>
        <w:numPr>
          <w:ilvl w:val="12"/>
          <w:numId w:val="0"/>
        </w:numPr>
        <w:tabs>
          <w:tab w:val="clear" w:pos="567"/>
        </w:tabs>
        <w:spacing w:line="240" w:lineRule="auto"/>
        <w:ind w:right="-2"/>
        <w:jc w:val="center"/>
        <w:rPr>
          <w:noProof/>
          <w:lang w:val="en-US"/>
        </w:rPr>
      </w:pPr>
      <w:r>
        <w:rPr>
          <w:noProof/>
          <w:lang w:val="lt-LT" w:eastAsia="lt-LT"/>
        </w:rPr>
        <w:drawing>
          <wp:inline distT="0" distB="0" distL="0" distR="0" wp14:anchorId="09EA7487" wp14:editId="02851BF7">
            <wp:extent cx="1716405" cy="1078230"/>
            <wp:effectExtent l="19050" t="19050" r="17145" b="26670"/>
            <wp:docPr id="2" name="Picture 2" descr="Gyno-Pevaryl 150 mg 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yno-Pevaryl 150 mg P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6405" cy="1078230"/>
                    </a:xfrm>
                    <a:prstGeom prst="rect">
                      <a:avLst/>
                    </a:prstGeom>
                    <a:noFill/>
                    <a:ln w="6350" cmpd="sng">
                      <a:solidFill>
                        <a:srgbClr val="000000"/>
                      </a:solidFill>
                      <a:miter lim="800000"/>
                      <a:headEnd/>
                      <a:tailEnd/>
                    </a:ln>
                    <a:effectLst/>
                  </pic:spPr>
                </pic:pic>
              </a:graphicData>
            </a:graphic>
          </wp:inline>
        </w:drawing>
      </w:r>
    </w:p>
    <w:p w14:paraId="31BCB2AF" w14:textId="77777777" w:rsidR="00DD5683" w:rsidRDefault="00DD5683" w:rsidP="00DD5683">
      <w:pPr>
        <w:numPr>
          <w:ilvl w:val="12"/>
          <w:numId w:val="0"/>
        </w:numPr>
        <w:tabs>
          <w:tab w:val="clear" w:pos="567"/>
        </w:tabs>
        <w:spacing w:line="240" w:lineRule="auto"/>
        <w:ind w:right="-2"/>
        <w:jc w:val="center"/>
        <w:rPr>
          <w:noProof/>
        </w:rPr>
      </w:pPr>
      <w:r>
        <w:rPr>
          <w:noProof/>
        </w:rPr>
        <w:t>2 paveikslėlis</w:t>
      </w:r>
    </w:p>
    <w:p w14:paraId="2F1FAD01" w14:textId="77777777" w:rsidR="00DD5683" w:rsidRPr="008225EB" w:rsidRDefault="00DD5683" w:rsidP="00DD5683">
      <w:pPr>
        <w:numPr>
          <w:ilvl w:val="12"/>
          <w:numId w:val="0"/>
        </w:numPr>
        <w:tabs>
          <w:tab w:val="clear" w:pos="567"/>
        </w:tabs>
        <w:spacing w:line="240" w:lineRule="auto"/>
        <w:ind w:right="-2"/>
        <w:rPr>
          <w:noProof/>
        </w:rPr>
      </w:pPr>
    </w:p>
    <w:p w14:paraId="6D3CD980" w14:textId="77777777" w:rsidR="00DD5683" w:rsidRPr="00442EF2" w:rsidRDefault="00DD5683" w:rsidP="00DD5683">
      <w:pPr>
        <w:numPr>
          <w:ilvl w:val="12"/>
          <w:numId w:val="0"/>
        </w:numPr>
        <w:tabs>
          <w:tab w:val="clear" w:pos="567"/>
        </w:tabs>
        <w:spacing w:line="240" w:lineRule="auto"/>
        <w:ind w:right="-2"/>
        <w:rPr>
          <w:bCs/>
          <w:noProof/>
          <w:u w:val="single"/>
        </w:rPr>
      </w:pPr>
      <w:r w:rsidRPr="00442EF2">
        <w:rPr>
          <w:bCs/>
          <w:noProof/>
          <w:u w:val="single"/>
        </w:rPr>
        <w:t>Kada nustoti naudoti Gyno-Pevaryl</w:t>
      </w:r>
    </w:p>
    <w:p w14:paraId="5270F10B" w14:textId="77777777" w:rsidR="00DD5683" w:rsidRPr="007740C8" w:rsidRDefault="00DD5683" w:rsidP="00DD5683">
      <w:pPr>
        <w:numPr>
          <w:ilvl w:val="12"/>
          <w:numId w:val="0"/>
        </w:numPr>
        <w:tabs>
          <w:tab w:val="clear" w:pos="567"/>
        </w:tabs>
        <w:spacing w:line="240" w:lineRule="auto"/>
        <w:ind w:right="-2"/>
        <w:rPr>
          <w:noProof/>
        </w:rPr>
      </w:pPr>
      <w:r w:rsidRPr="0091749D">
        <w:rPr>
          <w:noProof/>
        </w:rPr>
        <w:t>Sunaudokite visą gydymo kursą</w:t>
      </w:r>
      <w:r>
        <w:rPr>
          <w:noProof/>
        </w:rPr>
        <w:t>. Darykite taip</w:t>
      </w:r>
      <w:r w:rsidRPr="0091749D">
        <w:rPr>
          <w:noProof/>
        </w:rPr>
        <w:t>, net jeigu</w:t>
      </w:r>
      <w:r>
        <w:rPr>
          <w:noProof/>
        </w:rPr>
        <w:t xml:space="preserve"> skausmingumas, niežulys ir išskyros išnyks prieš gydymo pabaigą</w:t>
      </w:r>
      <w:r w:rsidRPr="007740C8">
        <w:rPr>
          <w:noProof/>
        </w:rPr>
        <w:t>.</w:t>
      </w:r>
    </w:p>
    <w:p w14:paraId="51DC226A" w14:textId="77777777" w:rsidR="00DD5683" w:rsidRDefault="00DD5683" w:rsidP="00DD5683">
      <w:pPr>
        <w:numPr>
          <w:ilvl w:val="12"/>
          <w:numId w:val="0"/>
        </w:numPr>
        <w:tabs>
          <w:tab w:val="clear" w:pos="567"/>
        </w:tabs>
        <w:spacing w:line="240" w:lineRule="auto"/>
        <w:ind w:right="-2"/>
        <w:rPr>
          <w:noProof/>
        </w:rPr>
      </w:pPr>
    </w:p>
    <w:p w14:paraId="05211A2C" w14:textId="77777777" w:rsidR="00DD5683" w:rsidRPr="00442EF2" w:rsidRDefault="00DD5683" w:rsidP="00DD5683">
      <w:pPr>
        <w:numPr>
          <w:ilvl w:val="12"/>
          <w:numId w:val="0"/>
        </w:numPr>
        <w:tabs>
          <w:tab w:val="clear" w:pos="567"/>
        </w:tabs>
        <w:spacing w:line="240" w:lineRule="auto"/>
        <w:ind w:right="-2"/>
        <w:rPr>
          <w:bCs/>
          <w:noProof/>
          <w:u w:val="single"/>
        </w:rPr>
      </w:pPr>
      <w:r w:rsidRPr="00442EF2">
        <w:rPr>
          <w:bCs/>
          <w:noProof/>
          <w:u w:val="single"/>
        </w:rPr>
        <w:t>Jeigu prarijote Gyno-Pevaryl ovules</w:t>
      </w:r>
    </w:p>
    <w:p w14:paraId="61F5BF68" w14:textId="77777777" w:rsidR="00DD5683" w:rsidRDefault="00DD5683" w:rsidP="00DD5683">
      <w:pPr>
        <w:numPr>
          <w:ilvl w:val="12"/>
          <w:numId w:val="0"/>
        </w:numPr>
        <w:tabs>
          <w:tab w:val="clear" w:pos="567"/>
        </w:tabs>
        <w:spacing w:line="240" w:lineRule="auto"/>
        <w:ind w:right="-2"/>
        <w:rPr>
          <w:noProof/>
        </w:rPr>
      </w:pPr>
      <w:r>
        <w:rPr>
          <w:noProof/>
        </w:rPr>
        <w:t>Jeigu ovulę suvalgėte arba prarijote, nedelsiant kreipkitės į gydytoją arba vykite į artimiausią skubios pagalbos skyrių.</w:t>
      </w:r>
    </w:p>
    <w:p w14:paraId="2BBCE62E" w14:textId="77777777" w:rsidR="00DD5683" w:rsidRDefault="00DD5683" w:rsidP="00DD5683">
      <w:pPr>
        <w:numPr>
          <w:ilvl w:val="12"/>
          <w:numId w:val="0"/>
        </w:numPr>
        <w:tabs>
          <w:tab w:val="clear" w:pos="567"/>
        </w:tabs>
        <w:spacing w:line="240" w:lineRule="auto"/>
        <w:ind w:right="-2"/>
        <w:rPr>
          <w:noProof/>
        </w:rPr>
      </w:pPr>
    </w:p>
    <w:p w14:paraId="08D72DAF" w14:textId="77777777" w:rsidR="00DD5683" w:rsidRPr="006B4557" w:rsidRDefault="00DD5683" w:rsidP="00DD5683">
      <w:pPr>
        <w:numPr>
          <w:ilvl w:val="12"/>
          <w:numId w:val="0"/>
        </w:numPr>
        <w:tabs>
          <w:tab w:val="clear" w:pos="567"/>
        </w:tabs>
        <w:spacing w:line="240" w:lineRule="auto"/>
        <w:ind w:right="-29"/>
      </w:pPr>
      <w:r>
        <w:rPr>
          <w:noProof/>
          <w:szCs w:val="24"/>
          <w:lang w:val="lt-LT"/>
        </w:rPr>
        <w:t xml:space="preserve">Jeigu </w:t>
      </w:r>
      <w:r w:rsidRPr="00B34FA1">
        <w:rPr>
          <w:noProof/>
          <w:szCs w:val="24"/>
          <w:lang w:val="lt-LT"/>
        </w:rPr>
        <w:t>kiltų daugiau klausimų dėl šio vaisto vartojimo, kreipkitės į gydytoją</w:t>
      </w:r>
      <w:r>
        <w:rPr>
          <w:noProof/>
          <w:szCs w:val="24"/>
          <w:lang w:val="lt-LT"/>
        </w:rPr>
        <w:t xml:space="preserve"> arba </w:t>
      </w:r>
      <w:r w:rsidRPr="00B34FA1">
        <w:rPr>
          <w:noProof/>
          <w:szCs w:val="24"/>
          <w:lang w:val="lt-LT"/>
        </w:rPr>
        <w:t>vaistininką</w:t>
      </w:r>
      <w:r>
        <w:rPr>
          <w:noProof/>
          <w:szCs w:val="24"/>
          <w:lang w:val="lt-LT"/>
        </w:rPr>
        <w:t>.</w:t>
      </w:r>
    </w:p>
    <w:p w14:paraId="4200442D" w14:textId="77777777" w:rsidR="00DD5683" w:rsidRPr="004058ED" w:rsidRDefault="00DD5683" w:rsidP="00DD5683">
      <w:pPr>
        <w:numPr>
          <w:ilvl w:val="12"/>
          <w:numId w:val="0"/>
        </w:numPr>
        <w:tabs>
          <w:tab w:val="clear" w:pos="567"/>
        </w:tabs>
        <w:spacing w:line="240" w:lineRule="auto"/>
        <w:ind w:right="-2"/>
        <w:rPr>
          <w:noProof/>
          <w:lang w:val="lt-LT"/>
        </w:rPr>
      </w:pPr>
    </w:p>
    <w:p w14:paraId="1F4455A1" w14:textId="77777777" w:rsidR="00DD5683" w:rsidRPr="004058ED" w:rsidRDefault="00DD5683" w:rsidP="00DD5683">
      <w:pPr>
        <w:numPr>
          <w:ilvl w:val="12"/>
          <w:numId w:val="0"/>
        </w:numPr>
        <w:tabs>
          <w:tab w:val="clear" w:pos="567"/>
        </w:tabs>
        <w:spacing w:line="240" w:lineRule="auto"/>
        <w:ind w:right="-2"/>
        <w:rPr>
          <w:noProof/>
          <w:lang w:val="lt-LT"/>
        </w:rPr>
      </w:pPr>
    </w:p>
    <w:p w14:paraId="1B95CED1" w14:textId="77777777" w:rsidR="00DD5683" w:rsidRPr="004058ED" w:rsidRDefault="00DD5683" w:rsidP="00DD5683">
      <w:pPr>
        <w:numPr>
          <w:ilvl w:val="12"/>
          <w:numId w:val="0"/>
        </w:numPr>
        <w:spacing w:line="240" w:lineRule="auto"/>
        <w:ind w:left="567" w:hanging="567"/>
        <w:outlineLvl w:val="0"/>
        <w:rPr>
          <w:b/>
          <w:bCs/>
          <w:caps/>
          <w:noProof/>
          <w:lang w:val="lt-LT"/>
        </w:rPr>
      </w:pPr>
      <w:r w:rsidRPr="004058ED">
        <w:rPr>
          <w:b/>
          <w:bCs/>
          <w:caps/>
          <w:noProof/>
          <w:lang w:val="lt-LT"/>
        </w:rPr>
        <w:t>4.</w:t>
      </w:r>
      <w:r w:rsidRPr="004058ED">
        <w:rPr>
          <w:b/>
          <w:bCs/>
          <w:caps/>
          <w:noProof/>
          <w:lang w:val="lt-LT"/>
        </w:rPr>
        <w:tab/>
      </w:r>
      <w:r w:rsidRPr="004058ED">
        <w:rPr>
          <w:b/>
          <w:bCs/>
          <w:noProof/>
          <w:lang w:val="lt-LT"/>
        </w:rPr>
        <w:t>Galimas šalutinis poveikis</w:t>
      </w:r>
    </w:p>
    <w:p w14:paraId="5D2BECC9" w14:textId="77777777" w:rsidR="00DD5683" w:rsidRPr="004058ED" w:rsidRDefault="00DD5683" w:rsidP="00DD5683">
      <w:pPr>
        <w:spacing w:line="240" w:lineRule="auto"/>
        <w:ind w:left="567" w:hanging="567"/>
        <w:rPr>
          <w:noProof/>
          <w:lang w:val="lt-LT"/>
        </w:rPr>
      </w:pPr>
    </w:p>
    <w:p w14:paraId="7927B215" w14:textId="77777777" w:rsidR="00DD5683" w:rsidRPr="004058ED" w:rsidRDefault="00DD5683" w:rsidP="00DD5683">
      <w:pPr>
        <w:tabs>
          <w:tab w:val="clear" w:pos="567"/>
        </w:tabs>
        <w:spacing w:line="240" w:lineRule="auto"/>
        <w:rPr>
          <w:noProof/>
          <w:lang w:val="lt-LT"/>
        </w:rPr>
      </w:pPr>
      <w:r w:rsidRPr="004058ED">
        <w:rPr>
          <w:noProof/>
          <w:lang w:val="lt-LT"/>
        </w:rPr>
        <w:t>Šis vaistas, kaip ir visi kiti, gali sukelti šalutinį poveikį, nors jis pasireiškia ne visiems žmonėms.</w:t>
      </w:r>
    </w:p>
    <w:p w14:paraId="02E7D262" w14:textId="77777777" w:rsidR="00DD5683" w:rsidRPr="004058ED" w:rsidRDefault="00DD5683" w:rsidP="00DD5683">
      <w:pPr>
        <w:spacing w:line="240" w:lineRule="auto"/>
        <w:ind w:left="567" w:hanging="567"/>
        <w:rPr>
          <w:noProof/>
          <w:lang w:val="lt-LT"/>
        </w:rPr>
      </w:pPr>
    </w:p>
    <w:p w14:paraId="127EABBB" w14:textId="77777777" w:rsidR="00DD5683" w:rsidRPr="007740C8" w:rsidRDefault="00DD5683" w:rsidP="00DD5683">
      <w:pPr>
        <w:numPr>
          <w:ilvl w:val="12"/>
          <w:numId w:val="0"/>
        </w:numPr>
        <w:tabs>
          <w:tab w:val="clear" w:pos="567"/>
        </w:tabs>
        <w:spacing w:line="240" w:lineRule="auto"/>
        <w:ind w:right="-29"/>
        <w:rPr>
          <w:noProof/>
          <w:lang w:val="en-US"/>
        </w:rPr>
      </w:pPr>
      <w:r w:rsidRPr="00442EF2">
        <w:rPr>
          <w:b/>
          <w:bCs/>
          <w:noProof/>
          <w:lang w:val="lt-LT"/>
        </w:rPr>
        <w:t xml:space="preserve">Jeigu pastebėsite toliau išvardytus simptomus, nustokite vartoti Gyno-Pevaryl ir nedelsiant kreipkitės į gydytoją. </w:t>
      </w:r>
      <w:r>
        <w:rPr>
          <w:b/>
          <w:bCs/>
          <w:noProof/>
          <w:lang w:val="en-US"/>
        </w:rPr>
        <w:t>Jums gali reikėti skubios medicininės pagalbos</w:t>
      </w:r>
      <w:r w:rsidRPr="007740C8">
        <w:rPr>
          <w:b/>
          <w:bCs/>
          <w:noProof/>
          <w:lang w:val="en-US"/>
        </w:rPr>
        <w:t xml:space="preserve">. </w:t>
      </w:r>
    </w:p>
    <w:p w14:paraId="208EEC45" w14:textId="77777777" w:rsidR="00DD5683" w:rsidRPr="004058ED" w:rsidRDefault="00DD5683" w:rsidP="00DD5683">
      <w:pPr>
        <w:numPr>
          <w:ilvl w:val="0"/>
          <w:numId w:val="6"/>
        </w:numPr>
        <w:spacing w:line="240" w:lineRule="auto"/>
        <w:ind w:left="567" w:hanging="567"/>
        <w:rPr>
          <w:lang w:val="lt-LT"/>
        </w:rPr>
      </w:pPr>
      <w:r>
        <w:rPr>
          <w:noProof/>
          <w:lang w:val="en-US"/>
        </w:rPr>
        <w:t>Staigus veido ar gerklės patinimas</w:t>
      </w:r>
      <w:r w:rsidRPr="007740C8">
        <w:rPr>
          <w:noProof/>
          <w:lang w:val="en-US"/>
        </w:rPr>
        <w:t xml:space="preserve">. </w:t>
      </w:r>
      <w:r>
        <w:rPr>
          <w:noProof/>
          <w:lang w:val="en-US"/>
        </w:rPr>
        <w:t>Dilgėlinė</w:t>
      </w:r>
      <w:r w:rsidRPr="007740C8">
        <w:rPr>
          <w:noProof/>
          <w:lang w:val="en-US"/>
        </w:rPr>
        <w:t xml:space="preserve"> (</w:t>
      </w:r>
      <w:r>
        <w:rPr>
          <w:noProof/>
          <w:lang w:val="en-US"/>
        </w:rPr>
        <w:t>taip pat žinoma, kaip dilgėlinis išbėrimas ar urtikarija</w:t>
      </w:r>
      <w:r w:rsidRPr="007740C8">
        <w:rPr>
          <w:noProof/>
          <w:lang w:val="en-US"/>
        </w:rPr>
        <w:t>),</w:t>
      </w:r>
      <w:r>
        <w:rPr>
          <w:noProof/>
          <w:lang w:val="en-US"/>
        </w:rPr>
        <w:t xml:space="preserve"> sunkus odos sudirgimas, paraudimas ar pūslės</w:t>
      </w:r>
      <w:r w:rsidRPr="007740C8">
        <w:rPr>
          <w:noProof/>
          <w:lang w:val="en-US"/>
        </w:rPr>
        <w:t xml:space="preserve">. </w:t>
      </w:r>
      <w:r>
        <w:rPr>
          <w:noProof/>
          <w:lang w:val="en-US"/>
        </w:rPr>
        <w:t>Tai gali būti sunkios alerginės reakcijos požymiai</w:t>
      </w:r>
      <w:r w:rsidRPr="007740C8">
        <w:rPr>
          <w:noProof/>
          <w:lang w:val="en-US"/>
        </w:rPr>
        <w:t xml:space="preserve"> (</w:t>
      </w:r>
      <w:r>
        <w:rPr>
          <w:noProof/>
          <w:lang w:val="en-US"/>
        </w:rPr>
        <w:t xml:space="preserve">pasireiškia mažiau kaip </w:t>
      </w:r>
      <w:r w:rsidRPr="007740C8">
        <w:rPr>
          <w:noProof/>
          <w:lang w:val="en-US"/>
        </w:rPr>
        <w:t>1</w:t>
      </w:r>
      <w:r>
        <w:rPr>
          <w:noProof/>
          <w:lang w:val="en-US"/>
        </w:rPr>
        <w:t xml:space="preserve"> iš 10 </w:t>
      </w:r>
      <w:r w:rsidRPr="007740C8">
        <w:rPr>
          <w:noProof/>
          <w:lang w:val="en-US"/>
        </w:rPr>
        <w:t>000</w:t>
      </w:r>
      <w:r>
        <w:rPr>
          <w:noProof/>
          <w:lang w:val="en-US"/>
        </w:rPr>
        <w:t xml:space="preserve"> žmonių</w:t>
      </w:r>
      <w:r w:rsidRPr="007740C8">
        <w:rPr>
          <w:noProof/>
          <w:lang w:val="en-US"/>
        </w:rPr>
        <w:t>)</w:t>
      </w:r>
      <w:r>
        <w:rPr>
          <w:noProof/>
          <w:lang w:val="en-US"/>
        </w:rPr>
        <w:t>.</w:t>
      </w:r>
    </w:p>
    <w:p w14:paraId="260ADA8D" w14:textId="77777777" w:rsidR="00DD5683" w:rsidRDefault="00DD5683" w:rsidP="00DD5683">
      <w:pPr>
        <w:spacing w:line="240" w:lineRule="auto"/>
        <w:rPr>
          <w:lang w:val="lt-LT"/>
        </w:rPr>
      </w:pPr>
    </w:p>
    <w:p w14:paraId="096F11A4" w14:textId="77777777" w:rsidR="00DD5683" w:rsidRPr="00442EF2" w:rsidRDefault="00DD5683" w:rsidP="00DD5683">
      <w:pPr>
        <w:spacing w:line="240" w:lineRule="auto"/>
        <w:rPr>
          <w:u w:val="single"/>
          <w:lang w:val="lt-LT"/>
        </w:rPr>
      </w:pPr>
      <w:r w:rsidRPr="00442EF2">
        <w:rPr>
          <w:u w:val="single"/>
          <w:lang w:val="lt-LT"/>
        </w:rPr>
        <w:t>Kiti šalutiniai poveikiai:</w:t>
      </w:r>
    </w:p>
    <w:p w14:paraId="05047FD2" w14:textId="77777777" w:rsidR="00DD5683" w:rsidRPr="00442EF2" w:rsidRDefault="00DD5683" w:rsidP="00DD5683">
      <w:pPr>
        <w:spacing w:line="240" w:lineRule="auto"/>
        <w:rPr>
          <w:lang w:val="lt-LT"/>
        </w:rPr>
      </w:pPr>
      <w:r w:rsidRPr="00DA125D">
        <w:rPr>
          <w:u w:val="single"/>
          <w:lang w:val="lt-LT"/>
        </w:rPr>
        <w:t>Dažnas šalutinis poveikis</w:t>
      </w:r>
      <w:r w:rsidRPr="00442EF2">
        <w:rPr>
          <w:b/>
          <w:lang w:val="lt-LT"/>
        </w:rPr>
        <w:t xml:space="preserve"> </w:t>
      </w:r>
      <w:r w:rsidRPr="00442EF2">
        <w:rPr>
          <w:lang w:val="lt-LT"/>
        </w:rPr>
        <w:t>(pasireiškia daugiau kaip 1 iš 100 pacientų)</w:t>
      </w:r>
    </w:p>
    <w:p w14:paraId="18A85A75" w14:textId="77777777" w:rsidR="00DD5683" w:rsidRPr="00574856" w:rsidRDefault="00DD5683" w:rsidP="00DD5683">
      <w:pPr>
        <w:numPr>
          <w:ilvl w:val="0"/>
          <w:numId w:val="9"/>
        </w:numPr>
        <w:spacing w:line="240" w:lineRule="auto"/>
        <w:ind w:left="567" w:hanging="567"/>
        <w:rPr>
          <w:lang w:val="lt-LT"/>
        </w:rPr>
      </w:pPr>
      <w:r w:rsidRPr="00574856">
        <w:rPr>
          <w:lang w:val="lt-LT"/>
        </w:rPr>
        <w:t>Odos niežulys.</w:t>
      </w:r>
    </w:p>
    <w:p w14:paraId="0DA2F2B4" w14:textId="77777777" w:rsidR="00DD5683" w:rsidRPr="004058ED" w:rsidRDefault="00DD5683" w:rsidP="00DD5683">
      <w:pPr>
        <w:numPr>
          <w:ilvl w:val="0"/>
          <w:numId w:val="9"/>
        </w:numPr>
        <w:spacing w:line="240" w:lineRule="auto"/>
        <w:ind w:left="567" w:hanging="567"/>
        <w:rPr>
          <w:lang w:val="lt-LT"/>
        </w:rPr>
      </w:pPr>
      <w:r w:rsidRPr="00574856">
        <w:rPr>
          <w:lang w:val="lt-LT"/>
        </w:rPr>
        <w:t>Odos</w:t>
      </w:r>
      <w:r w:rsidRPr="004058ED">
        <w:rPr>
          <w:lang w:val="lt-LT"/>
        </w:rPr>
        <w:t xml:space="preserve"> deginimo pojūtis.</w:t>
      </w:r>
    </w:p>
    <w:p w14:paraId="3F459FB5" w14:textId="77777777" w:rsidR="00DD5683" w:rsidRPr="004058ED" w:rsidRDefault="00DD5683" w:rsidP="00DD5683">
      <w:pPr>
        <w:spacing w:line="240" w:lineRule="auto"/>
        <w:rPr>
          <w:lang w:val="lt-LT"/>
        </w:rPr>
      </w:pPr>
    </w:p>
    <w:p w14:paraId="6D0CC50F" w14:textId="77777777" w:rsidR="00DD5683" w:rsidRPr="00442EF2" w:rsidRDefault="00DD5683" w:rsidP="00DD5683">
      <w:pPr>
        <w:spacing w:line="240" w:lineRule="auto"/>
        <w:rPr>
          <w:lang w:val="lt-LT"/>
        </w:rPr>
      </w:pPr>
      <w:r w:rsidRPr="00DA125D">
        <w:rPr>
          <w:u w:val="single"/>
          <w:lang w:val="lt-LT"/>
        </w:rPr>
        <w:t>Nedažnas šalutinis poveikis</w:t>
      </w:r>
      <w:r w:rsidRPr="00442EF2">
        <w:rPr>
          <w:lang w:val="lt-LT"/>
        </w:rPr>
        <w:t xml:space="preserve"> (pasireiškia ne daugiau kaip 1 iš 100 pacientų)</w:t>
      </w:r>
    </w:p>
    <w:p w14:paraId="1DF0B647" w14:textId="77777777" w:rsidR="00DD5683" w:rsidRPr="004058ED" w:rsidRDefault="00DD5683" w:rsidP="00DD5683">
      <w:pPr>
        <w:numPr>
          <w:ilvl w:val="0"/>
          <w:numId w:val="10"/>
        </w:numPr>
        <w:spacing w:line="240" w:lineRule="auto"/>
        <w:ind w:left="567" w:hanging="567"/>
        <w:rPr>
          <w:lang w:val="lt-LT"/>
        </w:rPr>
      </w:pPr>
      <w:r w:rsidRPr="004058ED">
        <w:rPr>
          <w:lang w:val="lt-LT"/>
        </w:rPr>
        <w:t>Išbėrimas.</w:t>
      </w:r>
    </w:p>
    <w:p w14:paraId="368D95F0" w14:textId="77777777" w:rsidR="00DD5683" w:rsidRPr="004058ED" w:rsidRDefault="00DD5683" w:rsidP="00DD5683">
      <w:pPr>
        <w:numPr>
          <w:ilvl w:val="0"/>
          <w:numId w:val="10"/>
        </w:numPr>
        <w:spacing w:line="240" w:lineRule="auto"/>
        <w:ind w:left="567" w:hanging="567"/>
        <w:rPr>
          <w:color w:val="000000"/>
          <w:lang w:val="lt-LT" w:eastAsia="lt-LT"/>
        </w:rPr>
      </w:pPr>
      <w:r w:rsidRPr="004058ED">
        <w:rPr>
          <w:lang w:val="lt-LT"/>
        </w:rPr>
        <w:t>Deginimo pojūtis</w:t>
      </w:r>
      <w:r w:rsidRPr="004058ED">
        <w:rPr>
          <w:color w:val="000000"/>
          <w:lang w:val="lt-LT" w:eastAsia="lt-LT"/>
        </w:rPr>
        <w:t xml:space="preserve"> aplink makštį </w:t>
      </w:r>
      <w:r>
        <w:rPr>
          <w:color w:val="000000"/>
          <w:lang w:val="lt-LT" w:eastAsia="lt-LT"/>
        </w:rPr>
        <w:t>a</w:t>
      </w:r>
      <w:r w:rsidRPr="004058ED">
        <w:rPr>
          <w:color w:val="000000"/>
          <w:lang w:val="lt-LT" w:eastAsia="lt-LT"/>
        </w:rPr>
        <w:t>r makštyje.</w:t>
      </w:r>
    </w:p>
    <w:p w14:paraId="70BDF159" w14:textId="77777777" w:rsidR="00DD5683" w:rsidRPr="004058ED" w:rsidRDefault="00DD5683" w:rsidP="00DD5683">
      <w:pPr>
        <w:spacing w:line="240" w:lineRule="auto"/>
        <w:rPr>
          <w:lang w:val="lt-LT"/>
        </w:rPr>
      </w:pPr>
    </w:p>
    <w:p w14:paraId="41E0E961" w14:textId="77777777" w:rsidR="00DD5683" w:rsidRPr="00442EF2" w:rsidRDefault="00DD5683" w:rsidP="00DD5683">
      <w:pPr>
        <w:spacing w:line="240" w:lineRule="auto"/>
        <w:rPr>
          <w:lang w:val="lt-LT"/>
        </w:rPr>
      </w:pPr>
      <w:r w:rsidRPr="00DA125D">
        <w:rPr>
          <w:u w:val="single"/>
          <w:lang w:val="lt-LT"/>
        </w:rPr>
        <w:t>Retas šalutinis poveikis</w:t>
      </w:r>
      <w:r w:rsidRPr="00442EF2">
        <w:rPr>
          <w:lang w:val="lt-LT"/>
        </w:rPr>
        <w:t xml:space="preserve"> (pasireiškia ne daugiau kaip 1 iš 1 000 pacientų)</w:t>
      </w:r>
    </w:p>
    <w:p w14:paraId="6C66066D" w14:textId="77777777" w:rsidR="00DD5683" w:rsidRPr="004058ED" w:rsidRDefault="00DD5683" w:rsidP="00DD5683">
      <w:pPr>
        <w:numPr>
          <w:ilvl w:val="0"/>
          <w:numId w:val="6"/>
        </w:numPr>
        <w:spacing w:line="240" w:lineRule="auto"/>
        <w:ind w:left="567" w:hanging="567"/>
        <w:rPr>
          <w:lang w:val="lt-LT"/>
        </w:rPr>
      </w:pPr>
      <w:r w:rsidRPr="004058ED">
        <w:rPr>
          <w:lang w:val="lt-LT"/>
        </w:rPr>
        <w:t>Odos paraudimas.</w:t>
      </w:r>
    </w:p>
    <w:p w14:paraId="21117BC9" w14:textId="77777777" w:rsidR="00DD5683" w:rsidRPr="004058ED" w:rsidRDefault="00DD5683" w:rsidP="00DD5683">
      <w:pPr>
        <w:spacing w:line="240" w:lineRule="auto"/>
        <w:rPr>
          <w:lang w:val="lt-LT"/>
        </w:rPr>
      </w:pPr>
    </w:p>
    <w:p w14:paraId="36C68EFC" w14:textId="77777777" w:rsidR="00DD5683" w:rsidRPr="00DA125D" w:rsidRDefault="00DD5683" w:rsidP="00DD5683">
      <w:pPr>
        <w:keepNext/>
        <w:spacing w:line="240" w:lineRule="auto"/>
        <w:rPr>
          <w:u w:val="single"/>
          <w:lang w:val="lt-LT"/>
        </w:rPr>
      </w:pPr>
      <w:r w:rsidRPr="00DA125D">
        <w:rPr>
          <w:u w:val="single"/>
          <w:lang w:val="lt-LT"/>
        </w:rPr>
        <w:t>Dažnis nežinomas</w:t>
      </w:r>
    </w:p>
    <w:p w14:paraId="7A681F87" w14:textId="77777777" w:rsidR="00DD5683" w:rsidRPr="00AA5BB5" w:rsidRDefault="00DD5683" w:rsidP="00DD5683">
      <w:pPr>
        <w:numPr>
          <w:ilvl w:val="0"/>
          <w:numId w:val="6"/>
        </w:numPr>
        <w:spacing w:line="240" w:lineRule="auto"/>
        <w:ind w:left="567" w:hanging="567"/>
        <w:rPr>
          <w:lang w:val="lt-LT"/>
        </w:rPr>
      </w:pPr>
      <w:r w:rsidRPr="00890B61">
        <w:rPr>
          <w:lang w:val="lt-LT"/>
        </w:rPr>
        <w:t>S</w:t>
      </w:r>
      <w:r w:rsidRPr="00AA5BB5">
        <w:rPr>
          <w:lang w:val="lt-LT"/>
        </w:rPr>
        <w:t>kausmas, patinimas ar dirginimas</w:t>
      </w:r>
      <w:r w:rsidRPr="00AA5BB5">
        <w:rPr>
          <w:color w:val="000000"/>
          <w:lang w:val="lt-LT" w:eastAsia="lt-LT"/>
        </w:rPr>
        <w:t xml:space="preserve"> aplink makštį ar makštyje</w:t>
      </w:r>
      <w:r w:rsidRPr="00AA5BB5">
        <w:rPr>
          <w:lang w:val="lt-LT"/>
        </w:rPr>
        <w:t>.</w:t>
      </w:r>
    </w:p>
    <w:p w14:paraId="078E70E9" w14:textId="77777777" w:rsidR="00DD5683" w:rsidRDefault="00DD5683" w:rsidP="00DD5683">
      <w:pPr>
        <w:numPr>
          <w:ilvl w:val="0"/>
          <w:numId w:val="6"/>
        </w:numPr>
        <w:spacing w:line="240" w:lineRule="auto"/>
        <w:ind w:left="567" w:hanging="567"/>
        <w:rPr>
          <w:lang w:val="lt-LT"/>
        </w:rPr>
      </w:pPr>
      <w:r>
        <w:rPr>
          <w:lang w:val="lt-LT"/>
        </w:rPr>
        <w:t>Odos uždegimas (kontaktinis dermatitas).</w:t>
      </w:r>
    </w:p>
    <w:p w14:paraId="7E8E5FA6" w14:textId="77777777" w:rsidR="00DD5683" w:rsidRPr="004058ED" w:rsidRDefault="00DD5683" w:rsidP="00DD5683">
      <w:pPr>
        <w:numPr>
          <w:ilvl w:val="0"/>
          <w:numId w:val="6"/>
        </w:numPr>
        <w:spacing w:line="240" w:lineRule="auto"/>
        <w:ind w:left="567" w:hanging="567"/>
        <w:rPr>
          <w:lang w:val="lt-LT"/>
        </w:rPr>
      </w:pPr>
      <w:r>
        <w:rPr>
          <w:lang w:val="lt-LT"/>
        </w:rPr>
        <w:t>Besilupanti, pleiskanojanti oda.</w:t>
      </w:r>
    </w:p>
    <w:p w14:paraId="36F86EAC" w14:textId="77777777" w:rsidR="00DD5683" w:rsidRPr="004058ED" w:rsidRDefault="00DD5683" w:rsidP="00DD5683">
      <w:pPr>
        <w:numPr>
          <w:ilvl w:val="12"/>
          <w:numId w:val="0"/>
        </w:numPr>
        <w:tabs>
          <w:tab w:val="clear" w:pos="567"/>
        </w:tabs>
        <w:spacing w:line="240" w:lineRule="auto"/>
        <w:ind w:right="-2"/>
        <w:rPr>
          <w:noProof/>
          <w:lang w:val="lt-LT"/>
        </w:rPr>
      </w:pPr>
    </w:p>
    <w:p w14:paraId="73BA90A0" w14:textId="77777777" w:rsidR="00DD5683" w:rsidRPr="004058ED" w:rsidRDefault="00DD5683" w:rsidP="00DD5683">
      <w:pPr>
        <w:spacing w:line="240" w:lineRule="auto"/>
        <w:rPr>
          <w:b/>
          <w:bCs/>
          <w:snapToGrid w:val="0"/>
          <w:lang w:val="lt-LT"/>
        </w:rPr>
      </w:pPr>
      <w:r w:rsidRPr="004058ED">
        <w:rPr>
          <w:b/>
          <w:bCs/>
          <w:noProof/>
          <w:snapToGrid w:val="0"/>
          <w:lang w:val="lt-LT"/>
        </w:rPr>
        <w:t>Pranešimas apie šalutinį poveikį</w:t>
      </w:r>
    </w:p>
    <w:p w14:paraId="574B49A7" w14:textId="6804D6D2" w:rsidR="00DD5683" w:rsidRPr="004058ED" w:rsidRDefault="00DD5683" w:rsidP="00DD5683">
      <w:pPr>
        <w:rPr>
          <w:lang w:val="lt-LT"/>
        </w:rPr>
      </w:pPr>
      <w:r w:rsidRPr="004058ED">
        <w:rPr>
          <w:noProof/>
          <w:snapToGrid w:val="0"/>
          <w:lang w:val="lt-LT"/>
        </w:rPr>
        <w:t>Jeigu pasireiškė šalutinis poveikis, įskaitant šiame lapelyje nenurodytą, pasakykite gydytojui arba vaistininkui</w:t>
      </w:r>
      <w:r w:rsidRPr="004058ED">
        <w:rPr>
          <w:snapToGrid w:val="0"/>
          <w:lang w:val="lt-LT"/>
        </w:rPr>
        <w:t>.</w:t>
      </w:r>
      <w:r w:rsidRPr="005668E6">
        <w:rPr>
          <w:lang w:val="lt-LT"/>
        </w:rPr>
        <w:t xml:space="preserve"> </w:t>
      </w:r>
      <w:r w:rsidRPr="005668E6">
        <w:rPr>
          <w:noProof/>
          <w:snapToGrid w:val="0"/>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6" w:history="1">
        <w:r w:rsidRPr="00382B66">
          <w:rPr>
            <w:rStyle w:val="Hipersaitas"/>
            <w:noProof/>
            <w:snapToGrid w:val="0"/>
            <w:lang w:val="lt-LT"/>
          </w:rPr>
          <w:t>www.vvkt.lt</w:t>
        </w:r>
      </w:hyperlink>
      <w:r w:rsidRPr="005668E6">
        <w:rPr>
          <w:noProof/>
          <w:snapToGrid w:val="0"/>
          <w:lang w:val="lt-LT"/>
        </w:rPr>
        <w:t xml:space="preserve"> esančią formą ir pateikti ją Valstybinei vaistų kontrolės tarnybai prie Lietuvos Respublikos sveikatos apsaugos ministerijos vienu iš šių būdų: raštu (adresu Žirmūnų g. </w:t>
      </w:r>
      <w:r w:rsidRPr="005668E6">
        <w:rPr>
          <w:noProof/>
          <w:snapToGrid w:val="0"/>
          <w:lang w:val="lt-LT"/>
        </w:rPr>
        <w:lastRenderedPageBreak/>
        <w:t xml:space="preserve">139A, LT-09120 Vilnius), nemokamu fakso numeriu 8 800 20131, el. paštu </w:t>
      </w:r>
      <w:hyperlink r:id="rId17" w:history="1">
        <w:r w:rsidRPr="00382B66">
          <w:rPr>
            <w:rStyle w:val="Hipersaitas"/>
            <w:noProof/>
            <w:snapToGrid w:val="0"/>
            <w:lang w:val="lt-LT"/>
          </w:rPr>
          <w:t>NepageidaujamaR@vvkt.lt</w:t>
        </w:r>
      </w:hyperlink>
      <w:r w:rsidRPr="005668E6">
        <w:rPr>
          <w:noProof/>
          <w:snapToGrid w:val="0"/>
          <w:lang w:val="lt-LT"/>
        </w:rPr>
        <w:t xml:space="preserve">, taip pat per Valstybinės vaistų kontrolės tarnybos prie Lietuvos Respublikos sveikatos apsaugos ministerijos interneto svetainę (adresu </w:t>
      </w:r>
      <w:hyperlink r:id="rId18" w:history="1">
        <w:r w:rsidRPr="00382B66">
          <w:rPr>
            <w:rStyle w:val="Hipersaitas"/>
            <w:noProof/>
            <w:snapToGrid w:val="0"/>
            <w:lang w:val="lt-LT"/>
          </w:rPr>
          <w:t>http://www.vvkt.lt</w:t>
        </w:r>
      </w:hyperlink>
      <w:r w:rsidRPr="005668E6">
        <w:rPr>
          <w:noProof/>
          <w:snapToGrid w:val="0"/>
          <w:lang w:val="lt-LT"/>
        </w:rPr>
        <w:t>). Pranešdami apie šalutinį poveikį galite mums padėti gauti daugiau informacijos apie šio vaisto saugumą</w:t>
      </w:r>
      <w:r>
        <w:rPr>
          <w:noProof/>
          <w:snapToGrid w:val="0"/>
          <w:lang w:val="lt-LT"/>
        </w:rPr>
        <w:t>.</w:t>
      </w:r>
    </w:p>
    <w:p w14:paraId="7E556B7F" w14:textId="77777777" w:rsidR="00DD5683" w:rsidRPr="004058ED" w:rsidRDefault="00DD5683" w:rsidP="00DD5683">
      <w:pPr>
        <w:numPr>
          <w:ilvl w:val="12"/>
          <w:numId w:val="0"/>
        </w:numPr>
        <w:tabs>
          <w:tab w:val="clear" w:pos="567"/>
        </w:tabs>
        <w:spacing w:line="240" w:lineRule="auto"/>
        <w:ind w:right="-2"/>
        <w:rPr>
          <w:lang w:val="lt-LT"/>
        </w:rPr>
      </w:pPr>
    </w:p>
    <w:p w14:paraId="2E09F38E" w14:textId="77777777" w:rsidR="00DD5683" w:rsidRPr="004058ED" w:rsidRDefault="00DD5683" w:rsidP="00DD5683">
      <w:pPr>
        <w:numPr>
          <w:ilvl w:val="12"/>
          <w:numId w:val="0"/>
        </w:numPr>
        <w:tabs>
          <w:tab w:val="clear" w:pos="567"/>
        </w:tabs>
        <w:spacing w:line="240" w:lineRule="auto"/>
        <w:ind w:right="-2"/>
        <w:rPr>
          <w:noProof/>
          <w:lang w:val="lt-LT"/>
        </w:rPr>
      </w:pPr>
    </w:p>
    <w:p w14:paraId="4ED15159" w14:textId="77777777" w:rsidR="00DD5683" w:rsidRPr="004058ED" w:rsidRDefault="00DD5683" w:rsidP="00DD5683">
      <w:pPr>
        <w:numPr>
          <w:ilvl w:val="12"/>
          <w:numId w:val="0"/>
        </w:numPr>
        <w:tabs>
          <w:tab w:val="clear" w:pos="567"/>
        </w:tabs>
        <w:spacing w:line="240" w:lineRule="auto"/>
        <w:ind w:left="567" w:hanging="567"/>
        <w:rPr>
          <w:noProof/>
          <w:lang w:val="lt-LT"/>
        </w:rPr>
      </w:pPr>
      <w:r w:rsidRPr="004058ED">
        <w:rPr>
          <w:b/>
          <w:bCs/>
          <w:noProof/>
          <w:lang w:val="lt-LT"/>
        </w:rPr>
        <w:t>5.</w:t>
      </w:r>
      <w:r w:rsidRPr="004058ED">
        <w:rPr>
          <w:b/>
          <w:bCs/>
          <w:noProof/>
          <w:lang w:val="lt-LT"/>
        </w:rPr>
        <w:tab/>
        <w:t>Kaip laikyti Gyno-Pevaryl</w:t>
      </w:r>
    </w:p>
    <w:p w14:paraId="4F2A971A" w14:textId="77777777" w:rsidR="00DD5683" w:rsidRPr="004058ED" w:rsidRDefault="00DD5683" w:rsidP="00DD5683">
      <w:pPr>
        <w:tabs>
          <w:tab w:val="clear" w:pos="567"/>
        </w:tabs>
        <w:spacing w:line="240" w:lineRule="auto"/>
        <w:rPr>
          <w:noProof/>
          <w:lang w:val="lt-LT"/>
        </w:rPr>
      </w:pPr>
    </w:p>
    <w:p w14:paraId="2FF39D22" w14:textId="77777777" w:rsidR="00DD5683" w:rsidRPr="004058ED" w:rsidRDefault="00DD5683" w:rsidP="00DD5683">
      <w:pPr>
        <w:numPr>
          <w:ilvl w:val="12"/>
          <w:numId w:val="0"/>
        </w:numPr>
        <w:tabs>
          <w:tab w:val="clear" w:pos="567"/>
        </w:tabs>
        <w:spacing w:line="240" w:lineRule="auto"/>
        <w:ind w:right="-2"/>
        <w:rPr>
          <w:noProof/>
          <w:lang w:val="lt-LT"/>
        </w:rPr>
      </w:pPr>
      <w:r w:rsidRPr="004058ED">
        <w:rPr>
          <w:noProof/>
          <w:lang w:val="lt-LT"/>
        </w:rPr>
        <w:t>Šį vaistą laikykite vaikams nepastebimoje ir nepasiekiamoje vietoje.</w:t>
      </w:r>
    </w:p>
    <w:p w14:paraId="2FDFEF47" w14:textId="77777777" w:rsidR="00DD5683" w:rsidRPr="004058ED" w:rsidRDefault="00DD5683" w:rsidP="00DD5683">
      <w:pPr>
        <w:tabs>
          <w:tab w:val="clear" w:pos="567"/>
        </w:tabs>
        <w:spacing w:line="240" w:lineRule="auto"/>
        <w:rPr>
          <w:lang w:val="lt-LT"/>
        </w:rPr>
      </w:pPr>
    </w:p>
    <w:p w14:paraId="3CEB4D09" w14:textId="77777777" w:rsidR="00DD5683" w:rsidRPr="004058ED" w:rsidRDefault="00DD5683" w:rsidP="00DD5683">
      <w:pPr>
        <w:tabs>
          <w:tab w:val="clear" w:pos="567"/>
        </w:tabs>
        <w:spacing w:line="240" w:lineRule="auto"/>
        <w:rPr>
          <w:noProof/>
          <w:lang w:val="lt-LT"/>
        </w:rPr>
      </w:pPr>
      <w:r w:rsidRPr="004058ED">
        <w:rPr>
          <w:lang w:val="lt-LT"/>
        </w:rPr>
        <w:t>Laikyti ne aukštesnėje kaip 30</w:t>
      </w:r>
      <w:r>
        <w:rPr>
          <w:lang w:val="lt-LT"/>
        </w:rPr>
        <w:t> </w:t>
      </w:r>
      <w:r w:rsidRPr="004058ED">
        <w:rPr>
          <w:kern w:val="1"/>
          <w:lang w:val="lt-LT"/>
        </w:rPr>
        <w:t>°C temperatūroje</w:t>
      </w:r>
      <w:r w:rsidRPr="004058ED">
        <w:rPr>
          <w:lang w:val="lt-LT"/>
        </w:rPr>
        <w:t>.</w:t>
      </w:r>
    </w:p>
    <w:p w14:paraId="29F72EBC" w14:textId="77777777" w:rsidR="00DD5683" w:rsidRPr="004058ED" w:rsidRDefault="00DD5683" w:rsidP="00DD5683">
      <w:pPr>
        <w:numPr>
          <w:ilvl w:val="12"/>
          <w:numId w:val="0"/>
        </w:numPr>
        <w:tabs>
          <w:tab w:val="clear" w:pos="567"/>
        </w:tabs>
        <w:spacing w:line="240" w:lineRule="auto"/>
        <w:ind w:right="-2"/>
        <w:rPr>
          <w:noProof/>
          <w:lang w:val="lt-LT"/>
        </w:rPr>
      </w:pPr>
    </w:p>
    <w:p w14:paraId="0AC89B52" w14:textId="77777777" w:rsidR="00DD5683" w:rsidRPr="004058ED" w:rsidRDefault="00DD5683" w:rsidP="00DD5683">
      <w:pPr>
        <w:numPr>
          <w:ilvl w:val="12"/>
          <w:numId w:val="0"/>
        </w:numPr>
        <w:tabs>
          <w:tab w:val="clear" w:pos="567"/>
        </w:tabs>
        <w:spacing w:line="240" w:lineRule="auto"/>
        <w:ind w:right="-2"/>
        <w:rPr>
          <w:lang w:val="lt-LT"/>
        </w:rPr>
      </w:pPr>
      <w:r w:rsidRPr="004058ED">
        <w:rPr>
          <w:noProof/>
          <w:lang w:val="lt-LT"/>
        </w:rPr>
        <w:t xml:space="preserve">Ant dėžutės ir dvisluoksnės juostelės  po „Tinka iki/EXP“ nurodytam tinkamumo laikui pasibaigus, šio vaisto vartoti negalima. </w:t>
      </w:r>
      <w:r w:rsidRPr="004058ED">
        <w:rPr>
          <w:lang w:val="lt-LT"/>
        </w:rPr>
        <w:t>Vaistas tinkamas vartoti iki paskutinės nurodyto mėnesio dienos.</w:t>
      </w:r>
    </w:p>
    <w:p w14:paraId="4CFB5508" w14:textId="77777777" w:rsidR="00DD5683" w:rsidRPr="004058ED" w:rsidRDefault="00DD5683" w:rsidP="00DD5683">
      <w:pPr>
        <w:pStyle w:val="BTEMEASMCA"/>
      </w:pPr>
    </w:p>
    <w:p w14:paraId="60F9EF3E" w14:textId="77777777" w:rsidR="00DD5683" w:rsidRPr="004058ED" w:rsidRDefault="00DD5683" w:rsidP="00DD5683">
      <w:pPr>
        <w:pStyle w:val="BTEMEASMCA"/>
      </w:pPr>
      <w:r w:rsidRPr="004058ED">
        <w:t>Vaistų negalima išmesti į kanalizaciją arba su buitinėmis atliekomis. Kaip išmesti nereikalingus vaistus, klauskite vaistininko. Šios priemonės padės apsaugoti aplinką.</w:t>
      </w:r>
    </w:p>
    <w:p w14:paraId="6F5C0778" w14:textId="77777777" w:rsidR="00DD5683" w:rsidRPr="004058ED" w:rsidRDefault="00DD5683" w:rsidP="00DD5683">
      <w:pPr>
        <w:numPr>
          <w:ilvl w:val="12"/>
          <w:numId w:val="0"/>
        </w:numPr>
        <w:tabs>
          <w:tab w:val="clear" w:pos="567"/>
        </w:tabs>
        <w:spacing w:line="240" w:lineRule="auto"/>
        <w:ind w:right="-2"/>
        <w:rPr>
          <w:noProof/>
          <w:lang w:val="lt-LT"/>
        </w:rPr>
      </w:pPr>
    </w:p>
    <w:p w14:paraId="389780A7" w14:textId="77777777" w:rsidR="00DD5683" w:rsidRPr="004058ED" w:rsidRDefault="00DD5683" w:rsidP="00DD5683">
      <w:pPr>
        <w:numPr>
          <w:ilvl w:val="12"/>
          <w:numId w:val="0"/>
        </w:numPr>
        <w:tabs>
          <w:tab w:val="clear" w:pos="567"/>
        </w:tabs>
        <w:spacing w:line="240" w:lineRule="auto"/>
        <w:ind w:right="-2"/>
        <w:rPr>
          <w:noProof/>
          <w:lang w:val="lt-LT"/>
        </w:rPr>
      </w:pPr>
    </w:p>
    <w:p w14:paraId="272F5C76" w14:textId="77777777" w:rsidR="00DD5683" w:rsidRPr="004058ED" w:rsidRDefault="00DD5683" w:rsidP="00DD5683">
      <w:pPr>
        <w:numPr>
          <w:ilvl w:val="12"/>
          <w:numId w:val="0"/>
        </w:numPr>
        <w:tabs>
          <w:tab w:val="clear" w:pos="567"/>
        </w:tabs>
        <w:spacing w:line="240" w:lineRule="auto"/>
        <w:ind w:left="567" w:hanging="567"/>
        <w:rPr>
          <w:b/>
          <w:bCs/>
          <w:noProof/>
          <w:lang w:val="lt-LT"/>
        </w:rPr>
      </w:pPr>
      <w:r w:rsidRPr="004058ED">
        <w:rPr>
          <w:b/>
          <w:bCs/>
          <w:noProof/>
          <w:lang w:val="lt-LT"/>
        </w:rPr>
        <w:t>6.</w:t>
      </w:r>
      <w:r w:rsidRPr="004058ED">
        <w:rPr>
          <w:b/>
          <w:bCs/>
          <w:noProof/>
          <w:lang w:val="lt-LT"/>
        </w:rPr>
        <w:tab/>
        <w:t>Pakuotės turinys ir kita informacija</w:t>
      </w:r>
    </w:p>
    <w:p w14:paraId="5EFAF3E1" w14:textId="77777777" w:rsidR="00DD5683" w:rsidRPr="004058ED" w:rsidRDefault="00DD5683" w:rsidP="00DD5683">
      <w:pPr>
        <w:numPr>
          <w:ilvl w:val="12"/>
          <w:numId w:val="0"/>
        </w:numPr>
        <w:tabs>
          <w:tab w:val="clear" w:pos="567"/>
        </w:tabs>
        <w:spacing w:line="240" w:lineRule="auto"/>
        <w:ind w:right="-2"/>
        <w:rPr>
          <w:noProof/>
          <w:lang w:val="lt-LT"/>
        </w:rPr>
      </w:pPr>
    </w:p>
    <w:p w14:paraId="5C6AF6D9" w14:textId="77777777" w:rsidR="00DD5683" w:rsidRPr="004058ED" w:rsidRDefault="00DD5683" w:rsidP="00DD5683">
      <w:pPr>
        <w:numPr>
          <w:ilvl w:val="12"/>
          <w:numId w:val="0"/>
        </w:numPr>
        <w:tabs>
          <w:tab w:val="clear" w:pos="567"/>
        </w:tabs>
        <w:spacing w:line="240" w:lineRule="auto"/>
        <w:ind w:right="-2"/>
        <w:rPr>
          <w:b/>
          <w:bCs/>
          <w:noProof/>
          <w:lang w:val="lt-LT"/>
        </w:rPr>
      </w:pPr>
      <w:r w:rsidRPr="004058ED">
        <w:rPr>
          <w:b/>
          <w:bCs/>
          <w:noProof/>
          <w:lang w:val="lt-LT"/>
        </w:rPr>
        <w:t>Gyno-Pevaryl sudėtis</w:t>
      </w:r>
    </w:p>
    <w:p w14:paraId="0E8CC331" w14:textId="77777777" w:rsidR="00DD5683" w:rsidRPr="004058ED" w:rsidRDefault="00DD5683" w:rsidP="00DD5683">
      <w:pPr>
        <w:numPr>
          <w:ilvl w:val="0"/>
          <w:numId w:val="1"/>
        </w:numPr>
        <w:tabs>
          <w:tab w:val="clear" w:pos="567"/>
        </w:tabs>
        <w:spacing w:line="240" w:lineRule="auto"/>
        <w:ind w:left="567" w:right="-2" w:hanging="567"/>
        <w:rPr>
          <w:i/>
          <w:iCs/>
          <w:noProof/>
          <w:lang w:val="lt-LT"/>
        </w:rPr>
      </w:pPr>
      <w:r w:rsidRPr="004058ED">
        <w:rPr>
          <w:noProof/>
          <w:lang w:val="lt-LT"/>
        </w:rPr>
        <w:t xml:space="preserve">Veiklioji medžiaga yra </w:t>
      </w:r>
      <w:r w:rsidRPr="004058ED">
        <w:rPr>
          <w:lang w:val="lt-LT"/>
        </w:rPr>
        <w:t>ekonazolo nitratas. Vienoje ovulėje yra 50</w:t>
      </w:r>
      <w:r>
        <w:rPr>
          <w:lang w:val="lt-LT"/>
        </w:rPr>
        <w:t> </w:t>
      </w:r>
      <w:r w:rsidRPr="004058ED">
        <w:rPr>
          <w:lang w:val="lt-LT"/>
        </w:rPr>
        <w:t>mg arba 150</w:t>
      </w:r>
      <w:r>
        <w:rPr>
          <w:lang w:val="lt-LT"/>
        </w:rPr>
        <w:t> </w:t>
      </w:r>
      <w:r w:rsidRPr="004058ED">
        <w:rPr>
          <w:lang w:val="lt-LT"/>
        </w:rPr>
        <w:t>mg ekonazolo nitrato.</w:t>
      </w:r>
    </w:p>
    <w:p w14:paraId="4928F8E8" w14:textId="77777777" w:rsidR="00DD5683" w:rsidRPr="004058ED" w:rsidRDefault="00DD5683" w:rsidP="00DD5683">
      <w:pPr>
        <w:numPr>
          <w:ilvl w:val="0"/>
          <w:numId w:val="1"/>
        </w:numPr>
        <w:tabs>
          <w:tab w:val="clear" w:pos="567"/>
        </w:tabs>
        <w:spacing w:line="240" w:lineRule="auto"/>
        <w:ind w:left="567" w:right="-2" w:hanging="567"/>
        <w:rPr>
          <w:noProof/>
          <w:lang w:val="lt-LT"/>
        </w:rPr>
      </w:pPr>
      <w:r w:rsidRPr="004058ED">
        <w:rPr>
          <w:noProof/>
          <w:lang w:val="lt-LT"/>
        </w:rPr>
        <w:t xml:space="preserve">Pagalbinės medžiagos yra </w:t>
      </w:r>
      <w:r w:rsidRPr="004058ED">
        <w:rPr>
          <w:lang w:val="lt-LT"/>
        </w:rPr>
        <w:t>kietieji riebalai (Wecobee M, Wecobee FS).</w:t>
      </w:r>
    </w:p>
    <w:p w14:paraId="43E1A869" w14:textId="77777777" w:rsidR="00DD5683" w:rsidRPr="004058ED" w:rsidRDefault="00DD5683" w:rsidP="00DD5683">
      <w:pPr>
        <w:tabs>
          <w:tab w:val="clear" w:pos="567"/>
        </w:tabs>
        <w:spacing w:line="240" w:lineRule="auto"/>
        <w:ind w:right="-2"/>
        <w:rPr>
          <w:noProof/>
          <w:lang w:val="lt-LT"/>
        </w:rPr>
      </w:pPr>
    </w:p>
    <w:p w14:paraId="43068C9A" w14:textId="77777777" w:rsidR="00DD5683" w:rsidRPr="004058ED" w:rsidRDefault="00DD5683" w:rsidP="00DD5683">
      <w:pPr>
        <w:numPr>
          <w:ilvl w:val="12"/>
          <w:numId w:val="0"/>
        </w:numPr>
        <w:tabs>
          <w:tab w:val="clear" w:pos="567"/>
        </w:tabs>
        <w:spacing w:line="240" w:lineRule="auto"/>
        <w:ind w:right="-2"/>
        <w:rPr>
          <w:lang w:val="lt-LT"/>
        </w:rPr>
      </w:pPr>
      <w:r w:rsidRPr="004058ED">
        <w:rPr>
          <w:b/>
          <w:bCs/>
          <w:noProof/>
          <w:lang w:val="lt-LT"/>
        </w:rPr>
        <w:t>Gyno-Pevaryl išvaizda ir kiekis pakuotėje</w:t>
      </w:r>
    </w:p>
    <w:p w14:paraId="6D4CBC38" w14:textId="77777777" w:rsidR="00DD5683" w:rsidRPr="004058ED" w:rsidRDefault="00DD5683" w:rsidP="00DD5683">
      <w:pPr>
        <w:numPr>
          <w:ilvl w:val="12"/>
          <w:numId w:val="0"/>
        </w:numPr>
        <w:tabs>
          <w:tab w:val="clear" w:pos="567"/>
        </w:tabs>
        <w:spacing w:line="240" w:lineRule="auto"/>
        <w:ind w:right="-2"/>
        <w:rPr>
          <w:i/>
          <w:iCs/>
          <w:lang w:val="lt-LT"/>
        </w:rPr>
      </w:pPr>
      <w:r w:rsidRPr="004058ED">
        <w:rPr>
          <w:i/>
          <w:iCs/>
          <w:lang w:val="lt-LT"/>
        </w:rPr>
        <w:t>Gyno-Pevaryl</w:t>
      </w:r>
      <w:r>
        <w:rPr>
          <w:i/>
          <w:iCs/>
          <w:lang w:val="lt-LT"/>
        </w:rPr>
        <w:t xml:space="preserve"> </w:t>
      </w:r>
      <w:r w:rsidRPr="004058ED">
        <w:rPr>
          <w:i/>
          <w:iCs/>
          <w:lang w:val="lt-LT"/>
        </w:rPr>
        <w:t>50</w:t>
      </w:r>
      <w:r>
        <w:rPr>
          <w:i/>
          <w:iCs/>
          <w:lang w:val="lt-LT"/>
        </w:rPr>
        <w:t> </w:t>
      </w:r>
      <w:r w:rsidRPr="004058ED">
        <w:rPr>
          <w:i/>
          <w:iCs/>
          <w:lang w:val="lt-LT"/>
        </w:rPr>
        <w:t>mg ovulės</w:t>
      </w:r>
    </w:p>
    <w:p w14:paraId="33DDAD1A" w14:textId="77777777" w:rsidR="00DD5683" w:rsidRPr="004058ED" w:rsidRDefault="00DD5683" w:rsidP="00DD5683">
      <w:pPr>
        <w:numPr>
          <w:ilvl w:val="12"/>
          <w:numId w:val="0"/>
        </w:numPr>
        <w:tabs>
          <w:tab w:val="clear" w:pos="567"/>
        </w:tabs>
        <w:spacing w:line="240" w:lineRule="auto"/>
        <w:ind w:right="-2"/>
        <w:rPr>
          <w:noProof/>
          <w:u w:val="single"/>
          <w:lang w:val="lt-LT"/>
        </w:rPr>
      </w:pPr>
      <w:r w:rsidRPr="004058ED">
        <w:rPr>
          <w:lang w:val="lt-LT"/>
        </w:rPr>
        <w:t>Gyno-Pevaryl 50</w:t>
      </w:r>
      <w:r>
        <w:rPr>
          <w:lang w:val="lt-LT"/>
        </w:rPr>
        <w:t> </w:t>
      </w:r>
      <w:r w:rsidRPr="004058ED">
        <w:rPr>
          <w:lang w:val="lt-LT"/>
        </w:rPr>
        <w:t xml:space="preserve">mg ovulės yra baltos </w:t>
      </w:r>
      <w:r>
        <w:rPr>
          <w:lang w:val="lt-LT"/>
        </w:rPr>
        <w:t xml:space="preserve">arba beveik baltos </w:t>
      </w:r>
      <w:r w:rsidRPr="004058ED">
        <w:rPr>
          <w:lang w:val="lt-LT"/>
        </w:rPr>
        <w:t xml:space="preserve">spalvos, </w:t>
      </w:r>
      <w:r>
        <w:rPr>
          <w:lang w:val="lt-LT"/>
        </w:rPr>
        <w:t>torpedos formos</w:t>
      </w:r>
      <w:r w:rsidRPr="004058ED">
        <w:rPr>
          <w:lang w:val="lt-LT"/>
        </w:rPr>
        <w:t>. Pakuotėje yra 15 ovulių, supakuotų į PE/PVC dvisluoksnę juostelę.</w:t>
      </w:r>
    </w:p>
    <w:p w14:paraId="5A46828E" w14:textId="77777777" w:rsidR="00DD5683" w:rsidRPr="004058ED" w:rsidRDefault="00DD5683" w:rsidP="00DD5683">
      <w:pPr>
        <w:numPr>
          <w:ilvl w:val="12"/>
          <w:numId w:val="0"/>
        </w:numPr>
        <w:tabs>
          <w:tab w:val="clear" w:pos="567"/>
        </w:tabs>
        <w:spacing w:line="240" w:lineRule="auto"/>
        <w:ind w:right="-2"/>
        <w:rPr>
          <w:noProof/>
          <w:lang w:val="lt-LT"/>
        </w:rPr>
      </w:pPr>
    </w:p>
    <w:p w14:paraId="5E0B5FB2" w14:textId="77777777" w:rsidR="00DD5683" w:rsidRPr="004058ED" w:rsidRDefault="00DD5683" w:rsidP="00DD5683">
      <w:pPr>
        <w:numPr>
          <w:ilvl w:val="12"/>
          <w:numId w:val="0"/>
        </w:numPr>
        <w:tabs>
          <w:tab w:val="clear" w:pos="567"/>
        </w:tabs>
        <w:spacing w:line="240" w:lineRule="auto"/>
        <w:ind w:right="-2"/>
        <w:rPr>
          <w:lang w:val="lt-LT"/>
        </w:rPr>
      </w:pPr>
      <w:r w:rsidRPr="004058ED">
        <w:rPr>
          <w:i/>
          <w:iCs/>
          <w:lang w:val="lt-LT"/>
        </w:rPr>
        <w:t>Gyno-Pevaryl</w:t>
      </w:r>
      <w:r>
        <w:rPr>
          <w:i/>
          <w:iCs/>
          <w:lang w:val="lt-LT"/>
        </w:rPr>
        <w:t xml:space="preserve"> </w:t>
      </w:r>
      <w:r w:rsidRPr="004058ED">
        <w:rPr>
          <w:i/>
          <w:iCs/>
          <w:lang w:val="lt-LT"/>
        </w:rPr>
        <w:t>150</w:t>
      </w:r>
      <w:r>
        <w:rPr>
          <w:i/>
          <w:iCs/>
          <w:lang w:val="lt-LT"/>
        </w:rPr>
        <w:t> </w:t>
      </w:r>
      <w:r w:rsidRPr="004058ED">
        <w:rPr>
          <w:i/>
          <w:iCs/>
          <w:lang w:val="lt-LT"/>
        </w:rPr>
        <w:t>mg ovulės</w:t>
      </w:r>
    </w:p>
    <w:p w14:paraId="75630EE5" w14:textId="77777777" w:rsidR="00DD5683" w:rsidRPr="004058ED" w:rsidRDefault="00DD5683" w:rsidP="00DD5683">
      <w:pPr>
        <w:numPr>
          <w:ilvl w:val="12"/>
          <w:numId w:val="0"/>
        </w:numPr>
        <w:tabs>
          <w:tab w:val="clear" w:pos="567"/>
        </w:tabs>
        <w:spacing w:line="240" w:lineRule="auto"/>
        <w:ind w:right="-2"/>
        <w:rPr>
          <w:noProof/>
          <w:lang w:val="lt-LT"/>
        </w:rPr>
      </w:pPr>
      <w:r w:rsidRPr="004058ED">
        <w:rPr>
          <w:lang w:val="lt-LT"/>
        </w:rPr>
        <w:t>Gyno-Pevaryl 150</w:t>
      </w:r>
      <w:r>
        <w:rPr>
          <w:lang w:val="lt-LT"/>
        </w:rPr>
        <w:t> </w:t>
      </w:r>
      <w:r w:rsidRPr="004058ED">
        <w:rPr>
          <w:lang w:val="lt-LT"/>
        </w:rPr>
        <w:t xml:space="preserve">mg ovulės yra baltos </w:t>
      </w:r>
      <w:r>
        <w:rPr>
          <w:lang w:val="lt-LT"/>
        </w:rPr>
        <w:t xml:space="preserve">arba beveik baltos </w:t>
      </w:r>
      <w:r w:rsidRPr="004058ED">
        <w:rPr>
          <w:lang w:val="lt-LT"/>
        </w:rPr>
        <w:t>spalvos,</w:t>
      </w:r>
      <w:r>
        <w:rPr>
          <w:lang w:val="lt-LT"/>
        </w:rPr>
        <w:t xml:space="preserve">  torpedos formos</w:t>
      </w:r>
      <w:r w:rsidRPr="004058ED">
        <w:rPr>
          <w:lang w:val="lt-LT"/>
        </w:rPr>
        <w:t>. Pakuotėje yra 3 ovulės, supakuotos į PE/PVC dvisluoksnę juostelę.</w:t>
      </w:r>
    </w:p>
    <w:p w14:paraId="743F6239" w14:textId="77777777" w:rsidR="00DD5683" w:rsidRPr="004058ED" w:rsidRDefault="00DD5683" w:rsidP="00DD5683">
      <w:pPr>
        <w:numPr>
          <w:ilvl w:val="12"/>
          <w:numId w:val="0"/>
        </w:numPr>
        <w:tabs>
          <w:tab w:val="clear" w:pos="567"/>
        </w:tabs>
        <w:spacing w:line="240" w:lineRule="auto"/>
        <w:ind w:right="-2"/>
        <w:rPr>
          <w:noProof/>
          <w:lang w:val="lt-LT"/>
        </w:rPr>
      </w:pPr>
    </w:p>
    <w:p w14:paraId="3EA80870" w14:textId="77777777" w:rsidR="00DD5683" w:rsidRPr="004058ED" w:rsidRDefault="00DD5683" w:rsidP="00DD5683">
      <w:pPr>
        <w:numPr>
          <w:ilvl w:val="12"/>
          <w:numId w:val="0"/>
        </w:numPr>
        <w:tabs>
          <w:tab w:val="clear" w:pos="567"/>
        </w:tabs>
        <w:spacing w:line="240" w:lineRule="auto"/>
        <w:ind w:right="-2"/>
        <w:rPr>
          <w:b/>
          <w:bCs/>
          <w:noProof/>
          <w:lang w:val="lt-LT"/>
        </w:rPr>
      </w:pPr>
      <w:r w:rsidRPr="005668E6">
        <w:rPr>
          <w:b/>
          <w:bCs/>
          <w:noProof/>
          <w:lang w:val="lt-LT"/>
        </w:rPr>
        <w:t>Registruotojas</w:t>
      </w:r>
    </w:p>
    <w:p w14:paraId="7E1792B6" w14:textId="77777777" w:rsidR="00544E82" w:rsidRPr="00544E82" w:rsidRDefault="00544E82" w:rsidP="00544E82">
      <w:pPr>
        <w:numPr>
          <w:ilvl w:val="12"/>
          <w:numId w:val="0"/>
        </w:numPr>
        <w:tabs>
          <w:tab w:val="clear" w:pos="567"/>
        </w:tabs>
        <w:spacing w:line="240" w:lineRule="auto"/>
        <w:ind w:right="-2"/>
        <w:rPr>
          <w:bCs/>
          <w:noProof/>
          <w:lang w:val="lt-LT"/>
        </w:rPr>
      </w:pPr>
      <w:r w:rsidRPr="00544E82">
        <w:rPr>
          <w:bCs/>
          <w:noProof/>
          <w:lang w:val="lt-LT"/>
        </w:rPr>
        <w:t>Karo Pharma AB</w:t>
      </w:r>
    </w:p>
    <w:p w14:paraId="69643A97" w14:textId="77777777" w:rsidR="00544E82" w:rsidRPr="00544E82" w:rsidRDefault="00544E82" w:rsidP="00544E82">
      <w:pPr>
        <w:numPr>
          <w:ilvl w:val="12"/>
          <w:numId w:val="0"/>
        </w:numPr>
        <w:tabs>
          <w:tab w:val="clear" w:pos="567"/>
        </w:tabs>
        <w:spacing w:line="240" w:lineRule="auto"/>
        <w:ind w:right="-2"/>
        <w:rPr>
          <w:bCs/>
          <w:noProof/>
          <w:lang w:val="lt-LT"/>
        </w:rPr>
      </w:pPr>
      <w:r w:rsidRPr="00544E82">
        <w:rPr>
          <w:bCs/>
          <w:noProof/>
          <w:lang w:val="lt-LT"/>
        </w:rPr>
        <w:t>Box 16184</w:t>
      </w:r>
    </w:p>
    <w:p w14:paraId="4528910A" w14:textId="77777777" w:rsidR="00544E82" w:rsidRPr="00544E82" w:rsidRDefault="00544E82" w:rsidP="00544E82">
      <w:pPr>
        <w:numPr>
          <w:ilvl w:val="12"/>
          <w:numId w:val="0"/>
        </w:numPr>
        <w:tabs>
          <w:tab w:val="clear" w:pos="567"/>
        </w:tabs>
        <w:spacing w:line="240" w:lineRule="auto"/>
        <w:ind w:right="-2"/>
        <w:rPr>
          <w:bCs/>
          <w:noProof/>
          <w:lang w:val="lt-LT"/>
        </w:rPr>
      </w:pPr>
      <w:r w:rsidRPr="00544E82">
        <w:rPr>
          <w:bCs/>
          <w:noProof/>
          <w:lang w:val="lt-LT"/>
        </w:rPr>
        <w:t>103 24 Stockholm</w:t>
      </w:r>
    </w:p>
    <w:p w14:paraId="2854C3A3" w14:textId="74B433EC" w:rsidR="00DD5683" w:rsidRDefault="00544E82" w:rsidP="00544E82">
      <w:pPr>
        <w:numPr>
          <w:ilvl w:val="12"/>
          <w:numId w:val="0"/>
        </w:numPr>
        <w:tabs>
          <w:tab w:val="clear" w:pos="567"/>
        </w:tabs>
        <w:spacing w:line="240" w:lineRule="auto"/>
        <w:ind w:right="-2"/>
        <w:rPr>
          <w:bCs/>
          <w:noProof/>
          <w:lang w:val="lt-LT"/>
        </w:rPr>
      </w:pPr>
      <w:r w:rsidRPr="00544E82">
        <w:rPr>
          <w:bCs/>
          <w:noProof/>
          <w:lang w:val="lt-LT"/>
        </w:rPr>
        <w:t>Švedija</w:t>
      </w:r>
    </w:p>
    <w:p w14:paraId="4038CC49" w14:textId="77777777" w:rsidR="00544E82" w:rsidRPr="00544E82" w:rsidRDefault="00544E82" w:rsidP="00544E82">
      <w:pPr>
        <w:numPr>
          <w:ilvl w:val="12"/>
          <w:numId w:val="0"/>
        </w:numPr>
        <w:tabs>
          <w:tab w:val="clear" w:pos="567"/>
        </w:tabs>
        <w:spacing w:line="240" w:lineRule="auto"/>
        <w:ind w:right="-2"/>
        <w:rPr>
          <w:bCs/>
          <w:noProof/>
          <w:lang w:val="lt-LT"/>
        </w:rPr>
      </w:pPr>
    </w:p>
    <w:p w14:paraId="56E1FB36" w14:textId="77777777" w:rsidR="00DD5683" w:rsidRPr="00442EF2" w:rsidRDefault="00DD5683" w:rsidP="00DD5683">
      <w:pPr>
        <w:keepNext/>
        <w:numPr>
          <w:ilvl w:val="12"/>
          <w:numId w:val="0"/>
        </w:numPr>
        <w:tabs>
          <w:tab w:val="clear" w:pos="567"/>
        </w:tabs>
        <w:spacing w:line="240" w:lineRule="auto"/>
        <w:ind w:right="-2"/>
        <w:rPr>
          <w:b/>
          <w:bCs/>
          <w:noProof/>
          <w:lang w:val="lt-LT"/>
        </w:rPr>
      </w:pPr>
      <w:r w:rsidRPr="00442EF2">
        <w:rPr>
          <w:b/>
          <w:bCs/>
          <w:noProof/>
          <w:lang w:val="lt-LT"/>
        </w:rPr>
        <w:t>Gamintojas</w:t>
      </w:r>
    </w:p>
    <w:p w14:paraId="3FBC133D" w14:textId="77777777" w:rsidR="00DD5683" w:rsidRPr="008671A7" w:rsidRDefault="00DD5683" w:rsidP="00DD5683">
      <w:pPr>
        <w:tabs>
          <w:tab w:val="clear" w:pos="567"/>
        </w:tabs>
        <w:spacing w:line="240" w:lineRule="auto"/>
      </w:pPr>
      <w:r w:rsidRPr="008671A7">
        <w:t>Lusomedicamenta – Sociedade Técnica Farmacêutica, S.A.</w:t>
      </w:r>
    </w:p>
    <w:p w14:paraId="2D3AE873" w14:textId="77777777" w:rsidR="00DD5683" w:rsidRPr="008671A7" w:rsidRDefault="00DD5683" w:rsidP="00DD5683">
      <w:pPr>
        <w:tabs>
          <w:tab w:val="clear" w:pos="567"/>
        </w:tabs>
        <w:spacing w:line="240" w:lineRule="auto"/>
      </w:pPr>
      <w:r w:rsidRPr="008671A7">
        <w:t>Estrada Consiglieri Pedroso, 69-B</w:t>
      </w:r>
    </w:p>
    <w:p w14:paraId="47F43CB9" w14:textId="77777777" w:rsidR="00DD5683" w:rsidRPr="008671A7" w:rsidRDefault="00DD5683" w:rsidP="00DD5683">
      <w:pPr>
        <w:tabs>
          <w:tab w:val="clear" w:pos="567"/>
        </w:tabs>
        <w:spacing w:line="240" w:lineRule="auto"/>
      </w:pPr>
      <w:r w:rsidRPr="008671A7">
        <w:t>Queluz de Baixo</w:t>
      </w:r>
    </w:p>
    <w:p w14:paraId="7FCA60D7" w14:textId="77777777" w:rsidR="00DD5683" w:rsidRPr="008671A7" w:rsidRDefault="00DD5683" w:rsidP="00DD5683">
      <w:pPr>
        <w:tabs>
          <w:tab w:val="clear" w:pos="567"/>
        </w:tabs>
        <w:spacing w:line="240" w:lineRule="auto"/>
      </w:pPr>
      <w:r w:rsidRPr="008671A7">
        <w:t>2730-055 Barcarena</w:t>
      </w:r>
    </w:p>
    <w:p w14:paraId="11F21DEE" w14:textId="77777777" w:rsidR="00DD5683" w:rsidRPr="008671A7" w:rsidRDefault="00DD5683" w:rsidP="00DD5683">
      <w:pPr>
        <w:tabs>
          <w:tab w:val="clear" w:pos="567"/>
        </w:tabs>
        <w:spacing w:line="240" w:lineRule="auto"/>
      </w:pPr>
      <w:r w:rsidRPr="008671A7">
        <w:t>Portugalija</w:t>
      </w:r>
    </w:p>
    <w:p w14:paraId="1072F6D3" w14:textId="77777777" w:rsidR="00DD5683" w:rsidRDefault="00DD5683" w:rsidP="00DD5683">
      <w:pPr>
        <w:numPr>
          <w:ilvl w:val="12"/>
          <w:numId w:val="0"/>
        </w:numPr>
        <w:tabs>
          <w:tab w:val="clear" w:pos="567"/>
        </w:tabs>
        <w:spacing w:line="240" w:lineRule="auto"/>
        <w:ind w:right="-2"/>
        <w:rPr>
          <w:noProof/>
          <w:lang w:val="lt-LT"/>
        </w:rPr>
      </w:pPr>
    </w:p>
    <w:p w14:paraId="2573BB72" w14:textId="77777777" w:rsidR="00DD5683" w:rsidRDefault="00DD5683" w:rsidP="00DD5683">
      <w:pPr>
        <w:numPr>
          <w:ilvl w:val="12"/>
          <w:numId w:val="0"/>
        </w:numPr>
        <w:tabs>
          <w:tab w:val="clear" w:pos="567"/>
        </w:tabs>
        <w:spacing w:line="240" w:lineRule="auto"/>
        <w:ind w:right="-2"/>
        <w:rPr>
          <w:noProof/>
          <w:lang w:val="lt-LT"/>
        </w:rPr>
      </w:pPr>
    </w:p>
    <w:p w14:paraId="53275B4C" w14:textId="357DE7DE" w:rsidR="00DD5683" w:rsidRPr="004058ED" w:rsidRDefault="00DD5683" w:rsidP="00DD5683">
      <w:pPr>
        <w:numPr>
          <w:ilvl w:val="12"/>
          <w:numId w:val="0"/>
        </w:numPr>
        <w:tabs>
          <w:tab w:val="clear" w:pos="567"/>
        </w:tabs>
        <w:spacing w:line="240" w:lineRule="auto"/>
        <w:ind w:right="-2"/>
        <w:rPr>
          <w:b/>
          <w:bCs/>
          <w:noProof/>
          <w:lang w:val="lt-LT"/>
        </w:rPr>
      </w:pPr>
      <w:r w:rsidRPr="004058ED">
        <w:rPr>
          <w:b/>
          <w:bCs/>
          <w:lang w:val="lt-LT"/>
        </w:rPr>
        <w:t>Šis pakuotės lapelis paskutinį kartą peržiūrėtas</w:t>
      </w:r>
      <w:r w:rsidR="00544E82">
        <w:rPr>
          <w:b/>
          <w:bCs/>
          <w:lang w:val="lt-LT"/>
        </w:rPr>
        <w:t xml:space="preserve"> </w:t>
      </w:r>
      <w:r w:rsidR="001750F4">
        <w:rPr>
          <w:b/>
          <w:bCs/>
          <w:lang w:val="lt-LT"/>
        </w:rPr>
        <w:t>2023-05-23.</w:t>
      </w:r>
    </w:p>
    <w:p w14:paraId="27E66208" w14:textId="77777777" w:rsidR="00DD5683" w:rsidRPr="004058ED" w:rsidRDefault="00DD5683" w:rsidP="00DD5683">
      <w:pPr>
        <w:numPr>
          <w:ilvl w:val="12"/>
          <w:numId w:val="0"/>
        </w:numPr>
        <w:tabs>
          <w:tab w:val="clear" w:pos="567"/>
        </w:tabs>
        <w:spacing w:line="240" w:lineRule="auto"/>
        <w:ind w:right="-2"/>
        <w:rPr>
          <w:noProof/>
          <w:lang w:val="lt-LT"/>
        </w:rPr>
      </w:pPr>
    </w:p>
    <w:p w14:paraId="490BB5E6" w14:textId="28915A83" w:rsidR="00DD5683" w:rsidRDefault="00DD5683" w:rsidP="007B082E">
      <w:pPr>
        <w:rPr>
          <w:lang w:val="lt-LT"/>
        </w:rPr>
      </w:pPr>
      <w:r w:rsidRPr="00F31B22">
        <w:rPr>
          <w:lang w:val="lt-LT"/>
        </w:rPr>
        <w:t xml:space="preserve">Išsami informacija apie šį vaistą pateikiama Valstybinės vaistų kontrolės tarnybos prie Lietuvos Respublikos sveikatos apsaugos ministerijos tinklalapyje </w:t>
      </w:r>
      <w:hyperlink r:id="rId19" w:history="1">
        <w:r w:rsidRPr="00F31B22">
          <w:rPr>
            <w:rStyle w:val="Hipersaitas"/>
            <w:lang w:val="lt-LT"/>
          </w:rPr>
          <w:t>http://www.vvkt.lt/</w:t>
        </w:r>
      </w:hyperlink>
      <w:r w:rsidRPr="00F31B22">
        <w:rPr>
          <w:lang w:val="lt-LT"/>
        </w:rPr>
        <w:t>.</w:t>
      </w:r>
    </w:p>
    <w:p w14:paraId="6B4A2BA1" w14:textId="77777777" w:rsidR="001C6100" w:rsidRPr="004058ED" w:rsidRDefault="001C6100" w:rsidP="007B082E">
      <w:pPr>
        <w:rPr>
          <w:noProof/>
          <w:lang w:val="lt-LT"/>
        </w:rPr>
      </w:pPr>
      <w:bookmarkStart w:id="2" w:name="_GoBack"/>
      <w:bookmarkEnd w:id="2"/>
    </w:p>
    <w:sectPr w:rsidR="001C6100" w:rsidRPr="004058ED" w:rsidSect="00711BE0">
      <w:footerReference w:type="default" r:id="rId20"/>
      <w:endnotePr>
        <w:numFmt w:val="decimal"/>
      </w:endnotePr>
      <w:pgSz w:w="11907" w:h="16840"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C7F9D" w14:textId="77777777" w:rsidR="00C44C09" w:rsidRDefault="00C44C09">
      <w:pPr>
        <w:spacing w:line="240" w:lineRule="auto"/>
      </w:pPr>
      <w:r>
        <w:separator/>
      </w:r>
    </w:p>
  </w:endnote>
  <w:endnote w:type="continuationSeparator" w:id="0">
    <w:p w14:paraId="1E36FB24" w14:textId="77777777" w:rsidR="00C44C09" w:rsidRDefault="00C44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3105" w14:textId="17CBDF35" w:rsidR="00711BE0" w:rsidRPr="00CA06AF" w:rsidRDefault="00711BE0" w:rsidP="00711BE0">
    <w:pPr>
      <w:pStyle w:val="Porat"/>
      <w:framePr w:wrap="auto" w:vAnchor="text" w:hAnchor="margin" w:xAlign="center" w:y="1"/>
      <w:rPr>
        <w:rStyle w:val="Puslapionumeris"/>
      </w:rPr>
    </w:pPr>
    <w:r w:rsidRPr="00DC65AC">
      <w:rPr>
        <w:rStyle w:val="Puslapionumeris"/>
      </w:rPr>
      <w:fldChar w:fldCharType="begin"/>
    </w:r>
    <w:r w:rsidRPr="00DC65AC">
      <w:rPr>
        <w:rStyle w:val="Puslapionumeris"/>
      </w:rPr>
      <w:instrText xml:space="preserve">PAGE  </w:instrText>
    </w:r>
    <w:r w:rsidRPr="00DC65AC">
      <w:rPr>
        <w:rStyle w:val="Puslapionumeris"/>
      </w:rPr>
      <w:fldChar w:fldCharType="separate"/>
    </w:r>
    <w:r w:rsidR="001C6100">
      <w:rPr>
        <w:rStyle w:val="Puslapionumeris"/>
        <w:noProof/>
      </w:rPr>
      <w:t>22</w:t>
    </w:r>
    <w:r w:rsidRPr="00DC65AC">
      <w:rPr>
        <w:rStyle w:val="Puslapionumeris"/>
      </w:rPr>
      <w:fldChar w:fldCharType="end"/>
    </w:r>
  </w:p>
  <w:p w14:paraId="47274FA7" w14:textId="77777777" w:rsidR="00711BE0" w:rsidRDefault="00711BE0">
    <w:pPr>
      <w:pStyle w:val="Porat"/>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02607" w14:textId="77777777" w:rsidR="00C44C09" w:rsidRDefault="00C44C09">
      <w:pPr>
        <w:spacing w:line="240" w:lineRule="auto"/>
      </w:pPr>
      <w:r>
        <w:separator/>
      </w:r>
    </w:p>
  </w:footnote>
  <w:footnote w:type="continuationSeparator" w:id="0">
    <w:p w14:paraId="6BF1AF4D" w14:textId="77777777" w:rsidR="00C44C09" w:rsidRDefault="00C44C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D043F"/>
    <w:multiLevelType w:val="hybridMultilevel"/>
    <w:tmpl w:val="E7E4A57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A9671A6"/>
    <w:multiLevelType w:val="hybridMultilevel"/>
    <w:tmpl w:val="A16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2FD3F16"/>
    <w:multiLevelType w:val="hybridMultilevel"/>
    <w:tmpl w:val="BE2C215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E4B58F4"/>
    <w:multiLevelType w:val="hybridMultilevel"/>
    <w:tmpl w:val="A15CB3C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6"/>
  </w:num>
  <w:num w:numId="4">
    <w:abstractNumId w:val="2"/>
  </w:num>
  <w:num w:numId="5">
    <w:abstractNumId w:val="4"/>
  </w:num>
  <w:num w:numId="6">
    <w:abstractNumId w:val="1"/>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E0"/>
    <w:rsid w:val="0007364F"/>
    <w:rsid w:val="000F485F"/>
    <w:rsid w:val="001048FA"/>
    <w:rsid w:val="001152FC"/>
    <w:rsid w:val="001750F4"/>
    <w:rsid w:val="00184662"/>
    <w:rsid w:val="001C6100"/>
    <w:rsid w:val="002F2954"/>
    <w:rsid w:val="003B3B0A"/>
    <w:rsid w:val="003B4886"/>
    <w:rsid w:val="003F4C38"/>
    <w:rsid w:val="00444D84"/>
    <w:rsid w:val="004471F3"/>
    <w:rsid w:val="0047606C"/>
    <w:rsid w:val="00506AB7"/>
    <w:rsid w:val="00544E82"/>
    <w:rsid w:val="00592501"/>
    <w:rsid w:val="005C6103"/>
    <w:rsid w:val="005E41B5"/>
    <w:rsid w:val="005F7126"/>
    <w:rsid w:val="00672CA9"/>
    <w:rsid w:val="00711BE0"/>
    <w:rsid w:val="0076255D"/>
    <w:rsid w:val="00796D5A"/>
    <w:rsid w:val="007B082E"/>
    <w:rsid w:val="007C6BE3"/>
    <w:rsid w:val="007D03C3"/>
    <w:rsid w:val="00894D79"/>
    <w:rsid w:val="008C201F"/>
    <w:rsid w:val="008D7F2A"/>
    <w:rsid w:val="008E6ECB"/>
    <w:rsid w:val="009B0B02"/>
    <w:rsid w:val="00AF4DCF"/>
    <w:rsid w:val="00B03298"/>
    <w:rsid w:val="00B14C7C"/>
    <w:rsid w:val="00B5732C"/>
    <w:rsid w:val="00BF3750"/>
    <w:rsid w:val="00C303E3"/>
    <w:rsid w:val="00C44C09"/>
    <w:rsid w:val="00DD5683"/>
    <w:rsid w:val="00E42878"/>
    <w:rsid w:val="00E9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A4C7"/>
  <w15:docId w15:val="{CB55E4EF-4F91-481C-91B2-46905540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DC8"/>
    <w:pPr>
      <w:tabs>
        <w:tab w:val="left" w:pos="567"/>
      </w:tabs>
      <w:spacing w:line="260" w:lineRule="exact"/>
    </w:pPr>
    <w:rPr>
      <w:rFonts w:ascii="Times New Roman" w:hAnsi="Times New Roman"/>
      <w:lang w:val="en-GB" w:eastAsia="en-US"/>
    </w:rPr>
  </w:style>
  <w:style w:type="paragraph" w:styleId="Antrat1">
    <w:name w:val="heading 1"/>
    <w:basedOn w:val="prastasis"/>
    <w:next w:val="prastasis"/>
    <w:link w:val="Antrat1Diagrama"/>
    <w:uiPriority w:val="99"/>
    <w:qFormat/>
    <w:rsid w:val="00D51DC8"/>
    <w:pPr>
      <w:keepNext/>
      <w:keepLines/>
      <w:spacing w:before="480"/>
      <w:outlineLvl w:val="0"/>
    </w:pPr>
    <w:rPr>
      <w:rFonts w:ascii="Cambria" w:hAnsi="Cambria" w:cs="Cambria"/>
      <w:b/>
      <w:bCs/>
      <w:color w:val="365F91"/>
      <w:sz w:val="28"/>
      <w:szCs w:val="28"/>
      <w:lang w:eastAsia="lt-LT"/>
    </w:rPr>
  </w:style>
  <w:style w:type="paragraph" w:styleId="Antrat2">
    <w:name w:val="heading 2"/>
    <w:basedOn w:val="prastasis"/>
    <w:next w:val="prastasis"/>
    <w:link w:val="Antrat2Diagrama"/>
    <w:uiPriority w:val="99"/>
    <w:qFormat/>
    <w:locked/>
    <w:rsid w:val="00D51DC8"/>
    <w:pPr>
      <w:keepNext/>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9"/>
    <w:qFormat/>
    <w:locked/>
    <w:rsid w:val="00D51DC8"/>
    <w:pPr>
      <w:keepNext/>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D51DC8"/>
    <w:pPr>
      <w:keepNext/>
      <w:jc w:val="both"/>
      <w:outlineLvl w:val="3"/>
    </w:pPr>
    <w:rPr>
      <w:b/>
      <w:bCs/>
      <w:noProof/>
      <w:sz w:val="20"/>
      <w:szCs w:val="20"/>
      <w:lang w:eastAsia="lt-LT"/>
    </w:rPr>
  </w:style>
  <w:style w:type="paragraph" w:styleId="Antrat9">
    <w:name w:val="heading 9"/>
    <w:basedOn w:val="prastasis"/>
    <w:next w:val="prastasis"/>
    <w:link w:val="Antrat9Diagrama"/>
    <w:uiPriority w:val="99"/>
    <w:qFormat/>
    <w:rsid w:val="00D51DC8"/>
    <w:pPr>
      <w:keepNext/>
      <w:jc w:val="both"/>
      <w:outlineLvl w:val="8"/>
    </w:pPr>
    <w:rPr>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D51DC8"/>
    <w:rPr>
      <w:rFonts w:ascii="Cambria" w:hAnsi="Cambria" w:cs="Cambria"/>
      <w:b/>
      <w:bCs/>
      <w:color w:val="365F91"/>
      <w:sz w:val="28"/>
      <w:szCs w:val="28"/>
      <w:lang w:val="en-GB"/>
    </w:rPr>
  </w:style>
  <w:style w:type="character" w:customStyle="1" w:styleId="Antrat2Diagrama">
    <w:name w:val="Antraštė 2 Diagrama"/>
    <w:basedOn w:val="Numatytasispastraiposriftas"/>
    <w:link w:val="Antrat2"/>
    <w:uiPriority w:val="99"/>
    <w:semiHidden/>
    <w:locked/>
    <w:rsid w:val="00D51DC8"/>
    <w:rPr>
      <w:rFonts w:ascii="Cambria" w:hAnsi="Cambria" w:cs="Cambria"/>
      <w:b/>
      <w:bCs/>
      <w:i/>
      <w:iCs/>
      <w:sz w:val="28"/>
      <w:szCs w:val="28"/>
      <w:lang w:val="en-GB" w:eastAsia="en-US"/>
    </w:rPr>
  </w:style>
  <w:style w:type="character" w:customStyle="1" w:styleId="Antrat3Diagrama">
    <w:name w:val="Antraštė 3 Diagrama"/>
    <w:basedOn w:val="Numatytasispastraiposriftas"/>
    <w:link w:val="Antrat3"/>
    <w:uiPriority w:val="99"/>
    <w:semiHidden/>
    <w:locked/>
    <w:rsid w:val="00D51DC8"/>
    <w:rPr>
      <w:rFonts w:ascii="Cambria" w:hAnsi="Cambria" w:cs="Cambria"/>
      <w:b/>
      <w:bCs/>
      <w:sz w:val="26"/>
      <w:szCs w:val="26"/>
      <w:lang w:val="en-GB" w:eastAsia="en-US"/>
    </w:rPr>
  </w:style>
  <w:style w:type="character" w:customStyle="1" w:styleId="Antrat4Diagrama">
    <w:name w:val="Antraštė 4 Diagrama"/>
    <w:basedOn w:val="Numatytasispastraiposriftas"/>
    <w:link w:val="Antrat4"/>
    <w:uiPriority w:val="99"/>
    <w:locked/>
    <w:rsid w:val="00D51DC8"/>
    <w:rPr>
      <w:rFonts w:ascii="Times New Roman" w:hAnsi="Times New Roman" w:cs="Times New Roman"/>
      <w:b/>
      <w:bCs/>
      <w:noProof/>
      <w:sz w:val="20"/>
      <w:szCs w:val="20"/>
      <w:lang w:val="en-GB"/>
    </w:rPr>
  </w:style>
  <w:style w:type="character" w:customStyle="1" w:styleId="Antrat9Diagrama">
    <w:name w:val="Antraštė 9 Diagrama"/>
    <w:basedOn w:val="Numatytasispastraiposriftas"/>
    <w:link w:val="Antrat9"/>
    <w:uiPriority w:val="99"/>
    <w:locked/>
    <w:rsid w:val="00D51DC8"/>
    <w:rPr>
      <w:rFonts w:ascii="Times New Roman" w:hAnsi="Times New Roman" w:cs="Times New Roman"/>
      <w:b/>
      <w:bCs/>
      <w:i/>
      <w:iCs/>
      <w:sz w:val="20"/>
      <w:szCs w:val="20"/>
      <w:lang w:val="en-GB"/>
    </w:rPr>
  </w:style>
  <w:style w:type="paragraph" w:styleId="Porat">
    <w:name w:val="footer"/>
    <w:basedOn w:val="prastasis"/>
    <w:link w:val="PoratDiagrama"/>
    <w:uiPriority w:val="99"/>
    <w:rsid w:val="00D51DC8"/>
    <w:pPr>
      <w:tabs>
        <w:tab w:val="center" w:pos="4536"/>
        <w:tab w:val="center" w:pos="8930"/>
      </w:tabs>
      <w:spacing w:line="240" w:lineRule="auto"/>
    </w:pPr>
    <w:rPr>
      <w:rFonts w:ascii="Helvetica" w:hAnsi="Helvetica" w:cs="Helvetica"/>
      <w:sz w:val="20"/>
      <w:szCs w:val="20"/>
      <w:lang w:eastAsia="lt-LT"/>
    </w:rPr>
  </w:style>
  <w:style w:type="character" w:customStyle="1" w:styleId="PoratDiagrama">
    <w:name w:val="Poraštė Diagrama"/>
    <w:basedOn w:val="Numatytasispastraiposriftas"/>
    <w:link w:val="Porat"/>
    <w:uiPriority w:val="99"/>
    <w:locked/>
    <w:rsid w:val="00D51DC8"/>
    <w:rPr>
      <w:rFonts w:ascii="Helvetica" w:hAnsi="Helvetica" w:cs="Helvetica"/>
      <w:sz w:val="20"/>
      <w:szCs w:val="20"/>
      <w:lang w:val="en-GB"/>
    </w:rPr>
  </w:style>
  <w:style w:type="character" w:styleId="Puslapionumeris">
    <w:name w:val="page number"/>
    <w:basedOn w:val="Numatytasispastraiposriftas"/>
    <w:uiPriority w:val="99"/>
    <w:rsid w:val="00D51DC8"/>
  </w:style>
  <w:style w:type="paragraph" w:styleId="Pagrindinistekstas">
    <w:name w:val="Body Text"/>
    <w:basedOn w:val="prastasis"/>
    <w:link w:val="PagrindinistekstasDiagrama"/>
    <w:uiPriority w:val="99"/>
    <w:rsid w:val="00D51DC8"/>
    <w:pPr>
      <w:tabs>
        <w:tab w:val="clear" w:pos="567"/>
      </w:tabs>
      <w:spacing w:line="240" w:lineRule="auto"/>
    </w:pPr>
    <w:rPr>
      <w:i/>
      <w:iCs/>
      <w:color w:val="008000"/>
      <w:sz w:val="20"/>
      <w:szCs w:val="20"/>
      <w:lang w:eastAsia="lt-LT"/>
    </w:rPr>
  </w:style>
  <w:style w:type="character" w:customStyle="1" w:styleId="PagrindinistekstasDiagrama">
    <w:name w:val="Pagrindinis tekstas Diagrama"/>
    <w:basedOn w:val="Numatytasispastraiposriftas"/>
    <w:link w:val="Pagrindinistekstas"/>
    <w:uiPriority w:val="99"/>
    <w:locked/>
    <w:rsid w:val="00D51DC8"/>
    <w:rPr>
      <w:rFonts w:ascii="Times New Roman" w:hAnsi="Times New Roman" w:cs="Times New Roman"/>
      <w:i/>
      <w:iCs/>
      <w:color w:val="008000"/>
      <w:sz w:val="20"/>
      <w:szCs w:val="20"/>
      <w:lang w:val="en-GB"/>
    </w:rPr>
  </w:style>
  <w:style w:type="paragraph" w:customStyle="1" w:styleId="EMEAEnBodyText">
    <w:name w:val="EMEA En Body Text"/>
    <w:basedOn w:val="prastasis"/>
    <w:uiPriority w:val="99"/>
    <w:rsid w:val="00D51DC8"/>
    <w:pPr>
      <w:tabs>
        <w:tab w:val="clear" w:pos="567"/>
      </w:tabs>
      <w:spacing w:before="120" w:after="120" w:line="240" w:lineRule="auto"/>
      <w:jc w:val="both"/>
    </w:pPr>
    <w:rPr>
      <w:lang w:val="en-US"/>
    </w:rPr>
  </w:style>
  <w:style w:type="character" w:styleId="Hipersaitas">
    <w:name w:val="Hyperlink"/>
    <w:basedOn w:val="Numatytasispastraiposriftas"/>
    <w:uiPriority w:val="99"/>
    <w:rsid w:val="00D51DC8"/>
    <w:rPr>
      <w:color w:val="0000FF"/>
      <w:u w:val="single"/>
    </w:rPr>
  </w:style>
  <w:style w:type="paragraph" w:customStyle="1" w:styleId="BTEMEASMCA">
    <w:name w:val="BT EMEA_SMCA"/>
    <w:basedOn w:val="prastasis"/>
    <w:autoRedefine/>
    <w:uiPriority w:val="99"/>
    <w:rsid w:val="00D51DC8"/>
    <w:pPr>
      <w:tabs>
        <w:tab w:val="clear" w:pos="567"/>
      </w:tabs>
      <w:spacing w:line="240" w:lineRule="auto"/>
    </w:pPr>
    <w:rPr>
      <w:lang w:val="lt-LT"/>
    </w:rPr>
  </w:style>
  <w:style w:type="paragraph" w:customStyle="1" w:styleId="TTEMEASMCA">
    <w:name w:val="TT EMEA_SMCA"/>
    <w:basedOn w:val="Antrat1"/>
    <w:autoRedefine/>
    <w:uiPriority w:val="99"/>
    <w:rsid w:val="00D51DC8"/>
    <w:pPr>
      <w:keepNext w:val="0"/>
      <w:keepLines w:val="0"/>
      <w:spacing w:before="0" w:line="240" w:lineRule="auto"/>
      <w:ind w:left="567" w:hanging="567"/>
      <w:jc w:val="center"/>
    </w:pPr>
    <w:rPr>
      <w:rFonts w:ascii="Times New Roman" w:hAnsi="Times New Roman" w:cs="Times New Roman"/>
      <w:caps/>
      <w:color w:val="auto"/>
      <w:sz w:val="22"/>
      <w:szCs w:val="22"/>
      <w:lang w:val="en-US"/>
    </w:rPr>
  </w:style>
  <w:style w:type="paragraph" w:customStyle="1" w:styleId="BT-EMEASMCA">
    <w:name w:val="BT- EMEA_SMCA"/>
    <w:basedOn w:val="BTEMEASMCA"/>
    <w:autoRedefine/>
    <w:uiPriority w:val="99"/>
    <w:rsid w:val="00D51DC8"/>
    <w:pPr>
      <w:numPr>
        <w:numId w:val="5"/>
      </w:numPr>
    </w:pPr>
    <w:rPr>
      <w:noProof/>
    </w:rPr>
  </w:style>
  <w:style w:type="paragraph" w:customStyle="1" w:styleId="BTbEMEASMCA">
    <w:name w:val="BT(b) EMEA_SMCA"/>
    <w:basedOn w:val="BTEMEASMCA"/>
    <w:autoRedefine/>
    <w:uiPriority w:val="99"/>
    <w:rsid w:val="00D51DC8"/>
    <w:rPr>
      <w:b/>
      <w:bCs/>
      <w:noProof/>
    </w:rPr>
  </w:style>
  <w:style w:type="paragraph" w:styleId="Antrats">
    <w:name w:val="header"/>
    <w:basedOn w:val="prastasis"/>
    <w:link w:val="AntratsDiagrama"/>
    <w:uiPriority w:val="99"/>
    <w:rsid w:val="00D51DC8"/>
    <w:pPr>
      <w:tabs>
        <w:tab w:val="clear" w:pos="567"/>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locked/>
    <w:rsid w:val="00D51DC8"/>
    <w:rPr>
      <w:rFonts w:ascii="Times New Roman" w:hAnsi="Times New Roman" w:cs="Times New Roman"/>
      <w:sz w:val="20"/>
      <w:szCs w:val="20"/>
      <w:lang w:val="en-GB"/>
    </w:rPr>
  </w:style>
  <w:style w:type="paragraph" w:styleId="Debesliotekstas">
    <w:name w:val="Balloon Text"/>
    <w:basedOn w:val="prastasis"/>
    <w:link w:val="DebesliotekstasDiagrama"/>
    <w:uiPriority w:val="99"/>
    <w:semiHidden/>
    <w:rsid w:val="00D51DC8"/>
    <w:rPr>
      <w:sz w:val="2"/>
      <w:szCs w:val="2"/>
    </w:rPr>
  </w:style>
  <w:style w:type="character" w:customStyle="1" w:styleId="DebesliotekstasDiagrama">
    <w:name w:val="Debesėlio tekstas Diagrama"/>
    <w:basedOn w:val="Numatytasispastraiposriftas"/>
    <w:link w:val="Debesliotekstas"/>
    <w:uiPriority w:val="99"/>
    <w:semiHidden/>
    <w:locked/>
    <w:rsid w:val="00D51DC8"/>
    <w:rPr>
      <w:rFonts w:ascii="Times New Roman" w:hAnsi="Times New Roman" w:cs="Times New Roman"/>
      <w:sz w:val="2"/>
      <w:szCs w:val="2"/>
      <w:lang w:val="en-GB" w:eastAsia="en-US"/>
    </w:rPr>
  </w:style>
  <w:style w:type="paragraph" w:customStyle="1" w:styleId="BodyText12">
    <w:name w:val="Body Text 12"/>
    <w:uiPriority w:val="99"/>
    <w:rsid w:val="00D51DC8"/>
    <w:pPr>
      <w:spacing w:after="200" w:line="264" w:lineRule="auto"/>
      <w:jc w:val="both"/>
    </w:pPr>
    <w:rPr>
      <w:rFonts w:ascii="Times New Roman" w:hAnsi="Times New Roman"/>
      <w:sz w:val="24"/>
      <w:szCs w:val="24"/>
      <w:lang w:val="en-US" w:eastAsia="en-US"/>
    </w:rPr>
  </w:style>
  <w:style w:type="character" w:styleId="Komentaronuoroda">
    <w:name w:val="annotation reference"/>
    <w:basedOn w:val="Numatytasispastraiposriftas"/>
    <w:uiPriority w:val="99"/>
    <w:semiHidden/>
    <w:locked/>
    <w:rsid w:val="00D51DC8"/>
    <w:rPr>
      <w:sz w:val="16"/>
      <w:szCs w:val="16"/>
    </w:rPr>
  </w:style>
  <w:style w:type="paragraph" w:styleId="Komentarotekstas">
    <w:name w:val="annotation text"/>
    <w:basedOn w:val="prastasis"/>
    <w:link w:val="KomentarotekstasDiagrama"/>
    <w:uiPriority w:val="99"/>
    <w:semiHidden/>
    <w:locked/>
    <w:rsid w:val="00D51DC8"/>
    <w:rPr>
      <w:sz w:val="20"/>
      <w:szCs w:val="20"/>
    </w:rPr>
  </w:style>
  <w:style w:type="character" w:customStyle="1" w:styleId="KomentarotekstasDiagrama">
    <w:name w:val="Komentaro tekstas Diagrama"/>
    <w:basedOn w:val="Numatytasispastraiposriftas"/>
    <w:link w:val="Komentarotekstas"/>
    <w:uiPriority w:val="99"/>
    <w:semiHidden/>
    <w:locked/>
    <w:rsid w:val="00D51DC8"/>
    <w:rPr>
      <w:rFonts w:ascii="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uiPriority w:val="99"/>
    <w:semiHidden/>
    <w:locked/>
    <w:rsid w:val="00D51DC8"/>
    <w:rPr>
      <w:b/>
      <w:bCs/>
    </w:rPr>
  </w:style>
  <w:style w:type="character" w:customStyle="1" w:styleId="KomentarotemaDiagrama">
    <w:name w:val="Komentaro tema Diagrama"/>
    <w:basedOn w:val="KomentarotekstasDiagrama"/>
    <w:link w:val="Komentarotema"/>
    <w:uiPriority w:val="99"/>
    <w:semiHidden/>
    <w:locked/>
    <w:rsid w:val="00D51DC8"/>
    <w:rPr>
      <w:rFonts w:ascii="Times New Roman" w:hAnsi="Times New Roman" w:cs="Times New Roman"/>
      <w:b/>
      <w:bCs/>
      <w:sz w:val="20"/>
      <w:szCs w:val="20"/>
      <w:lang w:val="en-GB" w:eastAsia="en-US"/>
    </w:rPr>
  </w:style>
  <w:style w:type="character" w:customStyle="1" w:styleId="hps">
    <w:name w:val="hps"/>
    <w:basedOn w:val="Numatytasispastraiposriftas"/>
    <w:uiPriority w:val="99"/>
    <w:rsid w:val="00D51DC8"/>
  </w:style>
  <w:style w:type="table" w:styleId="Lentelstinklelis">
    <w:name w:val="Table Grid"/>
    <w:basedOn w:val="prastojilentel"/>
    <w:uiPriority w:val="99"/>
    <w:locked/>
    <w:rsid w:val="00D51DC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C461E"/>
    <w:rPr>
      <w:rFonts w:ascii="Times New Roman" w:hAnsi="Times New Roman"/>
      <w:lang w:val="en-GB" w:eastAsia="en-US"/>
    </w:rPr>
  </w:style>
  <w:style w:type="character" w:customStyle="1" w:styleId="UnresolvedMention1">
    <w:name w:val="Unresolved Mention1"/>
    <w:basedOn w:val="Numatytasispastraiposriftas"/>
    <w:uiPriority w:val="99"/>
    <w:semiHidden/>
    <w:unhideWhenUsed/>
    <w:rsid w:val="008D7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5E6BBFA8141C4DA55686FCF1857328" ma:contentTypeVersion="2" ma:contentTypeDescription="Create a new document." ma:contentTypeScope="" ma:versionID="53ed5afffd9db0bbdaf2c5ac6eac0974">
  <xsd:schema xmlns:xsd="http://www.w3.org/2001/XMLSchema" xmlns:xs="http://www.w3.org/2001/XMLSchema" xmlns:p="http://schemas.microsoft.com/office/2006/metadata/properties" xmlns:ns2="57641c46-39ed-4e02-9ebb-a3727549ddbf" targetNamespace="http://schemas.microsoft.com/office/2006/metadata/properties" ma:root="true" ma:fieldsID="496c8e528235573aad2a423d81cce3b3" ns2:_="">
    <xsd:import namespace="57641c46-39ed-4e02-9ebb-a3727549ddb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41c46-39ed-4e02-9ebb-a3727549d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45BC7-ACFB-4239-9EB4-F72917446CB1}">
  <ds:schemaRefs>
    <ds:schemaRef ds:uri="http://schemas.microsoft.com/sharepoint/v3/contenttype/forms"/>
  </ds:schemaRefs>
</ds:datastoreItem>
</file>

<file path=customXml/itemProps2.xml><?xml version="1.0" encoding="utf-8"?>
<ds:datastoreItem xmlns:ds="http://schemas.openxmlformats.org/officeDocument/2006/customXml" ds:itemID="{783C895E-B54D-4262-B52F-B7FCCD547910}">
  <ds:schemaRefs>
    <ds:schemaRef ds:uri="57641c46-39ed-4e02-9ebb-a3727549ddbf"/>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F3C2087-81CA-4B7E-84B9-3E2028BF9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41c46-39ed-4e02-9ebb-a3727549d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AF4F5-5DC1-48D9-8511-EBB9107B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16296</Words>
  <Characters>9290</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2</cp:revision>
  <cp:lastPrinted>2017-05-17T12:16:00Z</cp:lastPrinted>
  <dcterms:created xsi:type="dcterms:W3CDTF">2023-06-30T07:46:00Z</dcterms:created>
  <dcterms:modified xsi:type="dcterms:W3CDTF">2023-06-30T07:46:00Z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0x0101004F5E6BBFA8141C4DA55686FCF1857328</vt:lpwstr>
  </property>
</Properties>
</file>