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7DE3F8" w14:textId="77777777" w:rsidR="00DD761F" w:rsidRPr="00CF0618" w:rsidRDefault="00DD761F" w:rsidP="00DD761F">
      <w:pPr>
        <w:spacing w:after="0" w:line="240" w:lineRule="auto"/>
        <w:rPr>
          <w:rFonts w:ascii="Times New Roman" w:hAnsi="Times New Roman"/>
          <w:kern w:val="32"/>
          <w:lang w:val="lt-LT"/>
        </w:rPr>
      </w:pPr>
    </w:p>
    <w:p w14:paraId="089F8893" w14:textId="77777777" w:rsidR="00DD761F" w:rsidRPr="00CF0618" w:rsidRDefault="00DD761F" w:rsidP="00DD761F">
      <w:pPr>
        <w:spacing w:after="0" w:line="240" w:lineRule="auto"/>
        <w:rPr>
          <w:rFonts w:ascii="Times New Roman" w:hAnsi="Times New Roman"/>
          <w:kern w:val="32"/>
          <w:lang w:val="lt-LT"/>
        </w:rPr>
      </w:pPr>
    </w:p>
    <w:p w14:paraId="6B471CF5" w14:textId="77777777" w:rsidR="00DD761F" w:rsidRPr="00CF0618" w:rsidRDefault="00DD761F" w:rsidP="00DD761F">
      <w:pPr>
        <w:spacing w:after="0" w:line="240" w:lineRule="auto"/>
        <w:rPr>
          <w:rFonts w:ascii="Times New Roman" w:hAnsi="Times New Roman"/>
          <w:kern w:val="32"/>
          <w:lang w:val="lt-LT"/>
        </w:rPr>
      </w:pPr>
    </w:p>
    <w:p w14:paraId="222ECDA1" w14:textId="77777777" w:rsidR="00DD761F" w:rsidRPr="00CF0618" w:rsidRDefault="00DD761F" w:rsidP="00DD761F">
      <w:pPr>
        <w:spacing w:after="0" w:line="240" w:lineRule="auto"/>
        <w:rPr>
          <w:rFonts w:ascii="Times New Roman" w:hAnsi="Times New Roman"/>
          <w:kern w:val="32"/>
          <w:lang w:val="lt-LT"/>
        </w:rPr>
      </w:pPr>
    </w:p>
    <w:p w14:paraId="78935F3E" w14:textId="77777777" w:rsidR="00DD761F" w:rsidRPr="00CF0618" w:rsidRDefault="00DD761F" w:rsidP="00DD761F">
      <w:pPr>
        <w:spacing w:after="0" w:line="240" w:lineRule="auto"/>
        <w:rPr>
          <w:rFonts w:ascii="Times New Roman" w:hAnsi="Times New Roman"/>
          <w:kern w:val="32"/>
          <w:lang w:val="lt-LT"/>
        </w:rPr>
      </w:pPr>
    </w:p>
    <w:p w14:paraId="48B9D1D9" w14:textId="77777777" w:rsidR="00DD761F" w:rsidRPr="00CF0618" w:rsidRDefault="00DD761F" w:rsidP="00DD761F">
      <w:pPr>
        <w:spacing w:after="0" w:line="240" w:lineRule="auto"/>
        <w:rPr>
          <w:rFonts w:ascii="Times New Roman" w:hAnsi="Times New Roman"/>
          <w:kern w:val="32"/>
          <w:lang w:val="lt-LT"/>
        </w:rPr>
      </w:pPr>
    </w:p>
    <w:p w14:paraId="1BB44348" w14:textId="77777777" w:rsidR="00DD761F" w:rsidRPr="00CF0618" w:rsidRDefault="00DD761F" w:rsidP="00DD761F">
      <w:pPr>
        <w:spacing w:after="0" w:line="240" w:lineRule="auto"/>
        <w:rPr>
          <w:rFonts w:ascii="Times New Roman" w:hAnsi="Times New Roman"/>
          <w:kern w:val="32"/>
          <w:lang w:val="lt-LT"/>
        </w:rPr>
      </w:pPr>
    </w:p>
    <w:p w14:paraId="6D85E5A3" w14:textId="77777777" w:rsidR="00DD761F" w:rsidRPr="00CF0618" w:rsidRDefault="00DD761F" w:rsidP="00DD761F">
      <w:pPr>
        <w:spacing w:after="0" w:line="240" w:lineRule="auto"/>
        <w:rPr>
          <w:rFonts w:ascii="Times New Roman" w:hAnsi="Times New Roman"/>
          <w:kern w:val="32"/>
          <w:lang w:val="lt-LT"/>
        </w:rPr>
      </w:pPr>
    </w:p>
    <w:p w14:paraId="44C79F2B" w14:textId="77777777" w:rsidR="00DD761F" w:rsidRPr="00CF0618" w:rsidRDefault="00DD761F" w:rsidP="00DD761F">
      <w:pPr>
        <w:spacing w:after="0" w:line="240" w:lineRule="auto"/>
        <w:rPr>
          <w:rFonts w:ascii="Times New Roman" w:hAnsi="Times New Roman"/>
          <w:kern w:val="32"/>
          <w:lang w:val="lt-LT"/>
        </w:rPr>
      </w:pPr>
    </w:p>
    <w:p w14:paraId="3931FF53" w14:textId="77777777" w:rsidR="00DD761F" w:rsidRPr="00CF0618" w:rsidRDefault="00DD761F" w:rsidP="00DD761F">
      <w:pPr>
        <w:spacing w:after="0" w:line="240" w:lineRule="auto"/>
        <w:rPr>
          <w:rFonts w:ascii="Times New Roman" w:hAnsi="Times New Roman"/>
          <w:kern w:val="32"/>
          <w:lang w:val="lt-LT"/>
        </w:rPr>
      </w:pPr>
    </w:p>
    <w:p w14:paraId="4E1CF0AA" w14:textId="77777777" w:rsidR="00DD761F" w:rsidRPr="00CF0618" w:rsidRDefault="00DD761F" w:rsidP="00DD761F">
      <w:pPr>
        <w:spacing w:after="0" w:line="240" w:lineRule="auto"/>
        <w:rPr>
          <w:rFonts w:ascii="Times New Roman" w:hAnsi="Times New Roman"/>
          <w:lang w:val="lt-LT"/>
        </w:rPr>
      </w:pPr>
    </w:p>
    <w:p w14:paraId="4749779C" w14:textId="77777777" w:rsidR="00DD761F" w:rsidRPr="00CF0618" w:rsidRDefault="00DD761F" w:rsidP="00DD761F">
      <w:pPr>
        <w:spacing w:after="0" w:line="240" w:lineRule="auto"/>
        <w:rPr>
          <w:rFonts w:ascii="Times New Roman" w:hAnsi="Times New Roman"/>
          <w:lang w:val="lt-LT"/>
        </w:rPr>
      </w:pPr>
    </w:p>
    <w:p w14:paraId="687E6AF2" w14:textId="77777777" w:rsidR="00DD761F" w:rsidRPr="00CF0618" w:rsidRDefault="00DD761F" w:rsidP="00DD761F">
      <w:pPr>
        <w:spacing w:after="0" w:line="240" w:lineRule="auto"/>
        <w:rPr>
          <w:rFonts w:ascii="Times New Roman" w:hAnsi="Times New Roman"/>
          <w:lang w:val="lt-LT"/>
        </w:rPr>
      </w:pPr>
    </w:p>
    <w:p w14:paraId="54D9A67F" w14:textId="77777777" w:rsidR="00DD761F" w:rsidRPr="00CF0618" w:rsidRDefault="00DD761F" w:rsidP="00DD761F">
      <w:pPr>
        <w:spacing w:after="0" w:line="240" w:lineRule="auto"/>
        <w:rPr>
          <w:rFonts w:ascii="Times New Roman" w:hAnsi="Times New Roman"/>
          <w:lang w:val="lt-LT"/>
        </w:rPr>
      </w:pPr>
    </w:p>
    <w:p w14:paraId="3CD53525" w14:textId="77777777" w:rsidR="00DD761F" w:rsidRPr="00CF0618" w:rsidRDefault="00DD761F" w:rsidP="00DD761F">
      <w:pPr>
        <w:spacing w:after="0" w:line="240" w:lineRule="auto"/>
        <w:rPr>
          <w:rFonts w:ascii="Times New Roman" w:hAnsi="Times New Roman"/>
          <w:lang w:val="lt-LT"/>
        </w:rPr>
      </w:pPr>
    </w:p>
    <w:p w14:paraId="5A64B291" w14:textId="77777777" w:rsidR="00DD761F" w:rsidRPr="00CF0618" w:rsidRDefault="00DD761F" w:rsidP="00DD761F">
      <w:pPr>
        <w:spacing w:after="0" w:line="240" w:lineRule="auto"/>
        <w:rPr>
          <w:rFonts w:ascii="Times New Roman" w:hAnsi="Times New Roman"/>
          <w:lang w:val="lt-LT"/>
        </w:rPr>
      </w:pPr>
    </w:p>
    <w:p w14:paraId="6423549E" w14:textId="77777777" w:rsidR="00DD761F" w:rsidRPr="00CF0618" w:rsidRDefault="00DD761F" w:rsidP="00DD761F">
      <w:pPr>
        <w:spacing w:after="0" w:line="240" w:lineRule="auto"/>
        <w:rPr>
          <w:rFonts w:ascii="Times New Roman" w:hAnsi="Times New Roman"/>
          <w:lang w:val="lt-LT"/>
        </w:rPr>
      </w:pPr>
    </w:p>
    <w:p w14:paraId="3A721979" w14:textId="77777777" w:rsidR="00DD761F" w:rsidRPr="00CF0618" w:rsidRDefault="00DD761F" w:rsidP="00DD761F">
      <w:pPr>
        <w:spacing w:after="0" w:line="240" w:lineRule="auto"/>
        <w:rPr>
          <w:rFonts w:ascii="Times New Roman" w:hAnsi="Times New Roman"/>
          <w:lang w:val="lt-LT"/>
        </w:rPr>
      </w:pPr>
    </w:p>
    <w:p w14:paraId="46481C43" w14:textId="77777777" w:rsidR="00DD761F" w:rsidRPr="00CF0618" w:rsidRDefault="00DD761F" w:rsidP="00DD761F">
      <w:pPr>
        <w:spacing w:after="0" w:line="240" w:lineRule="auto"/>
        <w:rPr>
          <w:rFonts w:ascii="Times New Roman" w:hAnsi="Times New Roman"/>
          <w:lang w:val="lt-LT"/>
        </w:rPr>
      </w:pPr>
    </w:p>
    <w:p w14:paraId="5770FFFE" w14:textId="77777777" w:rsidR="00DD761F" w:rsidRPr="00CF0618" w:rsidRDefault="00DD761F" w:rsidP="00DD761F">
      <w:pPr>
        <w:spacing w:after="0" w:line="240" w:lineRule="auto"/>
        <w:rPr>
          <w:rFonts w:ascii="Times New Roman" w:hAnsi="Times New Roman"/>
          <w:lang w:val="lt-LT"/>
        </w:rPr>
      </w:pPr>
    </w:p>
    <w:p w14:paraId="2519A252" w14:textId="77777777" w:rsidR="00DD761F" w:rsidRPr="00CF0618" w:rsidRDefault="00DD761F" w:rsidP="00DD761F">
      <w:pPr>
        <w:spacing w:after="0" w:line="240" w:lineRule="auto"/>
        <w:rPr>
          <w:rFonts w:ascii="Times New Roman" w:hAnsi="Times New Roman"/>
          <w:lang w:val="lt-LT"/>
        </w:rPr>
      </w:pPr>
    </w:p>
    <w:p w14:paraId="6374DE9B" w14:textId="77777777" w:rsidR="00DD761F" w:rsidRPr="00CF0618" w:rsidRDefault="00DD761F" w:rsidP="00DD761F">
      <w:pPr>
        <w:spacing w:after="0" w:line="240" w:lineRule="auto"/>
        <w:rPr>
          <w:rFonts w:ascii="Times New Roman" w:hAnsi="Times New Roman"/>
          <w:lang w:val="lt-LT"/>
        </w:rPr>
      </w:pPr>
    </w:p>
    <w:p w14:paraId="158CD0B4" w14:textId="77777777" w:rsidR="00DD761F" w:rsidRPr="00CF0618" w:rsidRDefault="00DD761F" w:rsidP="00DD761F">
      <w:pPr>
        <w:spacing w:after="0" w:line="240" w:lineRule="auto"/>
        <w:rPr>
          <w:rFonts w:ascii="Times New Roman" w:hAnsi="Times New Roman"/>
          <w:lang w:val="lt-LT"/>
        </w:rPr>
      </w:pPr>
    </w:p>
    <w:p w14:paraId="562F4E8C" w14:textId="77777777" w:rsidR="00DD761F" w:rsidRPr="00CF0618" w:rsidRDefault="00DD761F" w:rsidP="00DD761F">
      <w:pPr>
        <w:tabs>
          <w:tab w:val="left" w:pos="567"/>
        </w:tabs>
        <w:spacing w:after="0" w:line="240" w:lineRule="auto"/>
        <w:jc w:val="center"/>
        <w:outlineLvl w:val="0"/>
        <w:rPr>
          <w:rFonts w:ascii="Times New Roman" w:hAnsi="Times New Roman"/>
          <w:b/>
          <w:caps/>
          <w:lang w:val="lt-LT"/>
        </w:rPr>
      </w:pPr>
      <w:bookmarkStart w:id="0" w:name="_Toc129243096"/>
      <w:bookmarkStart w:id="1" w:name="_Toc129243221"/>
      <w:r w:rsidRPr="00CF0618">
        <w:rPr>
          <w:rFonts w:ascii="Times New Roman" w:hAnsi="Times New Roman"/>
          <w:b/>
          <w:caps/>
          <w:lang w:val="lt-LT"/>
        </w:rPr>
        <w:t>I PRIEDAS</w:t>
      </w:r>
      <w:bookmarkEnd w:id="0"/>
      <w:bookmarkEnd w:id="1"/>
    </w:p>
    <w:p w14:paraId="6FE543CC" w14:textId="77777777" w:rsidR="00DD761F" w:rsidRPr="00CF0618" w:rsidRDefault="00DD761F" w:rsidP="00DD761F">
      <w:pPr>
        <w:spacing w:after="0" w:line="240" w:lineRule="auto"/>
        <w:rPr>
          <w:rFonts w:ascii="Times New Roman" w:hAnsi="Times New Roman"/>
          <w:b/>
          <w:lang w:val="lt-LT"/>
        </w:rPr>
      </w:pPr>
    </w:p>
    <w:p w14:paraId="4966DB60" w14:textId="77777777" w:rsidR="00DD761F" w:rsidRPr="00CF0618" w:rsidRDefault="00DD761F" w:rsidP="00DD761F">
      <w:pPr>
        <w:tabs>
          <w:tab w:val="left" w:pos="567"/>
        </w:tabs>
        <w:spacing w:after="0" w:line="240" w:lineRule="auto"/>
        <w:jc w:val="center"/>
        <w:outlineLvl w:val="0"/>
        <w:rPr>
          <w:rFonts w:ascii="Times New Roman" w:hAnsi="Times New Roman"/>
          <w:b/>
          <w:caps/>
          <w:lang w:val="lt-LT"/>
        </w:rPr>
      </w:pPr>
      <w:bookmarkStart w:id="2" w:name="_Toc129243097"/>
      <w:bookmarkStart w:id="3" w:name="_Toc129243222"/>
      <w:r w:rsidRPr="00CF0618">
        <w:rPr>
          <w:rFonts w:ascii="Times New Roman" w:hAnsi="Times New Roman"/>
          <w:b/>
          <w:caps/>
          <w:lang w:val="lt-LT"/>
        </w:rPr>
        <w:t>PREPARATO CHARAKTERISTIKŲ SANTRAUKA</w:t>
      </w:r>
      <w:bookmarkEnd w:id="2"/>
      <w:bookmarkEnd w:id="3"/>
    </w:p>
    <w:p w14:paraId="09FACBDE"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r w:rsidRPr="00CF0618">
        <w:rPr>
          <w:rFonts w:ascii="Times New Roman" w:hAnsi="Times New Roman"/>
          <w:b/>
          <w:smallCaps/>
          <w:lang w:val="lt-LT"/>
        </w:rPr>
        <w:br w:type="page"/>
      </w:r>
      <w:bookmarkStart w:id="4" w:name="_Toc129243098"/>
      <w:bookmarkStart w:id="5" w:name="_Toc129243223"/>
      <w:r w:rsidRPr="00CF0618">
        <w:rPr>
          <w:rFonts w:ascii="Times New Roman" w:hAnsi="Times New Roman"/>
          <w:b/>
          <w:smallCaps/>
          <w:lang w:val="lt-LT"/>
        </w:rPr>
        <w:lastRenderedPageBreak/>
        <w:t>1.</w:t>
      </w:r>
      <w:r w:rsidRPr="00CF0618">
        <w:rPr>
          <w:rFonts w:ascii="Times New Roman" w:hAnsi="Times New Roman"/>
          <w:b/>
          <w:smallCaps/>
          <w:lang w:val="lt-LT"/>
        </w:rPr>
        <w:tab/>
        <w:t>VAISTINIO PREPARATO PAVADINIMAS</w:t>
      </w:r>
      <w:bookmarkEnd w:id="4"/>
      <w:bookmarkEnd w:id="5"/>
    </w:p>
    <w:p w14:paraId="756BBCE4" w14:textId="77777777" w:rsidR="00DD761F" w:rsidRPr="00CF0618" w:rsidRDefault="00DD761F" w:rsidP="00DD761F">
      <w:pPr>
        <w:spacing w:after="0" w:line="240" w:lineRule="auto"/>
        <w:rPr>
          <w:rFonts w:ascii="Times New Roman" w:hAnsi="Times New Roman"/>
          <w:lang w:val="lt-LT"/>
        </w:rPr>
      </w:pPr>
    </w:p>
    <w:p w14:paraId="413A6E57"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Sertralin Orion 50 mg plėvele dengtos tabletės</w:t>
      </w:r>
      <w:bookmarkStart w:id="6" w:name="_GoBack"/>
      <w:bookmarkEnd w:id="6"/>
    </w:p>
    <w:p w14:paraId="79A7CEA7" w14:textId="77777777" w:rsidR="00DD761F" w:rsidRPr="00CF0618" w:rsidRDefault="00DD761F" w:rsidP="00DD761F">
      <w:pPr>
        <w:spacing w:after="0" w:line="240" w:lineRule="auto"/>
        <w:rPr>
          <w:rFonts w:ascii="Times New Roman" w:hAnsi="Times New Roman"/>
          <w:kern w:val="32"/>
          <w:highlight w:val="lightGray"/>
          <w:lang w:val="lt-LT"/>
        </w:rPr>
      </w:pPr>
      <w:r w:rsidRPr="00CF0618">
        <w:rPr>
          <w:rFonts w:ascii="Times New Roman" w:hAnsi="Times New Roman"/>
          <w:kern w:val="32"/>
          <w:highlight w:val="lightGray"/>
          <w:lang w:val="lt-LT"/>
        </w:rPr>
        <w:t>Sertralin Orion 100 mg plėvele dengtos tabletės</w:t>
      </w:r>
    </w:p>
    <w:p w14:paraId="35AFCEB6" w14:textId="77777777" w:rsidR="00DD761F" w:rsidRPr="00CF0618" w:rsidRDefault="00DD761F" w:rsidP="00DD761F">
      <w:pPr>
        <w:spacing w:after="0" w:line="240" w:lineRule="auto"/>
        <w:rPr>
          <w:rFonts w:ascii="Times New Roman" w:hAnsi="Times New Roman"/>
          <w:lang w:val="lt-LT"/>
        </w:rPr>
      </w:pPr>
    </w:p>
    <w:p w14:paraId="3499E147" w14:textId="77777777" w:rsidR="00DD761F" w:rsidRPr="00CF0618" w:rsidRDefault="00DD761F" w:rsidP="00DD761F">
      <w:pPr>
        <w:spacing w:after="0" w:line="240" w:lineRule="auto"/>
        <w:rPr>
          <w:rFonts w:ascii="Times New Roman" w:hAnsi="Times New Roman"/>
          <w:lang w:val="lt-LT"/>
        </w:rPr>
      </w:pPr>
    </w:p>
    <w:p w14:paraId="0E642D5F"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bookmarkStart w:id="7" w:name="_Toc129243099"/>
      <w:bookmarkStart w:id="8" w:name="_Toc129243224"/>
      <w:r w:rsidRPr="00CF0618">
        <w:rPr>
          <w:rFonts w:ascii="Times New Roman" w:hAnsi="Times New Roman"/>
          <w:b/>
          <w:smallCaps/>
          <w:lang w:val="lt-LT"/>
        </w:rPr>
        <w:t>2.</w:t>
      </w:r>
      <w:r w:rsidRPr="00CF0618">
        <w:rPr>
          <w:rFonts w:ascii="Times New Roman" w:hAnsi="Times New Roman"/>
          <w:b/>
          <w:smallCaps/>
          <w:lang w:val="lt-LT"/>
        </w:rPr>
        <w:tab/>
        <w:t>KOKYBINĖ IR KIEKYBINĖ SUDĖTIS</w:t>
      </w:r>
      <w:bookmarkEnd w:id="7"/>
      <w:bookmarkEnd w:id="8"/>
    </w:p>
    <w:p w14:paraId="342D616A" w14:textId="77777777" w:rsidR="00DD761F" w:rsidRPr="00CF0618" w:rsidRDefault="00DD761F" w:rsidP="00DD761F">
      <w:pPr>
        <w:spacing w:after="0" w:line="240" w:lineRule="auto"/>
        <w:rPr>
          <w:rFonts w:ascii="Times New Roman" w:hAnsi="Times New Roman"/>
          <w:i/>
          <w:lang w:val="lt-LT"/>
        </w:rPr>
      </w:pPr>
    </w:p>
    <w:p w14:paraId="4BFEF96C"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Sertralin Orion 50 mg plėvele dengtos tabletės</w:t>
      </w:r>
    </w:p>
    <w:p w14:paraId="0FB37CE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Kiekvienoje plėvele dengtoje tabletėje yra sertralino hidrochlorido, atitinkančio 50 mg sertralino.</w:t>
      </w:r>
    </w:p>
    <w:p w14:paraId="73CA72A4" w14:textId="77777777" w:rsidR="00DD761F" w:rsidRPr="00CF0618" w:rsidRDefault="00DD761F" w:rsidP="00DD761F">
      <w:pPr>
        <w:spacing w:after="0" w:line="240" w:lineRule="auto"/>
        <w:rPr>
          <w:rFonts w:ascii="Times New Roman" w:hAnsi="Times New Roman"/>
          <w:lang w:val="lt-LT"/>
        </w:rPr>
      </w:pPr>
    </w:p>
    <w:p w14:paraId="389CF28B" w14:textId="77777777" w:rsidR="00DD761F" w:rsidRPr="00CF0618" w:rsidRDefault="00DD761F" w:rsidP="00DD761F">
      <w:pPr>
        <w:spacing w:after="0" w:line="240" w:lineRule="auto"/>
        <w:jc w:val="both"/>
        <w:rPr>
          <w:rFonts w:ascii="Times New Roman" w:hAnsi="Times New Roman"/>
          <w:i/>
          <w:highlight w:val="lightGray"/>
          <w:lang w:val="lt-LT"/>
        </w:rPr>
      </w:pPr>
      <w:r w:rsidRPr="00CF0618">
        <w:rPr>
          <w:rFonts w:ascii="Times New Roman" w:hAnsi="Times New Roman"/>
          <w:i/>
          <w:highlight w:val="lightGray"/>
          <w:lang w:val="lt-LT"/>
        </w:rPr>
        <w:t>Sertralin Orion 100 mg plėvele dengtos tabletės</w:t>
      </w:r>
    </w:p>
    <w:p w14:paraId="781186C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highlight w:val="lightGray"/>
          <w:lang w:val="lt-LT"/>
        </w:rPr>
        <w:t>Kiekvienoje plėvele dengtoje tabletėje yra sertralino hidrochlorido, atitinkančio 100 mg sertralino.</w:t>
      </w:r>
    </w:p>
    <w:p w14:paraId="536D4B2D" w14:textId="77777777" w:rsidR="00DD761F" w:rsidRPr="00CF0618" w:rsidRDefault="00DD761F" w:rsidP="00DD761F">
      <w:pPr>
        <w:spacing w:after="0" w:line="240" w:lineRule="auto"/>
        <w:rPr>
          <w:rFonts w:ascii="Times New Roman" w:hAnsi="Times New Roman"/>
          <w:lang w:val="lt-LT"/>
        </w:rPr>
      </w:pPr>
    </w:p>
    <w:p w14:paraId="22E9DBF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Visos pagalbinės medžiagos išvardytos 6.1 skyriuje.</w:t>
      </w:r>
    </w:p>
    <w:p w14:paraId="00A915D6" w14:textId="77777777" w:rsidR="00DD761F" w:rsidRPr="00CF0618" w:rsidRDefault="00DD761F" w:rsidP="00DD761F">
      <w:pPr>
        <w:spacing w:after="0" w:line="240" w:lineRule="auto"/>
        <w:rPr>
          <w:rFonts w:ascii="Times New Roman" w:hAnsi="Times New Roman"/>
          <w:lang w:val="lt-LT"/>
        </w:rPr>
      </w:pPr>
    </w:p>
    <w:p w14:paraId="71B76A90" w14:textId="77777777" w:rsidR="00DD761F" w:rsidRPr="00CF0618" w:rsidRDefault="00DD761F" w:rsidP="00DD761F">
      <w:pPr>
        <w:spacing w:after="0" w:line="240" w:lineRule="auto"/>
        <w:rPr>
          <w:rFonts w:ascii="Times New Roman" w:hAnsi="Times New Roman"/>
          <w:lang w:val="lt-LT"/>
        </w:rPr>
      </w:pPr>
    </w:p>
    <w:p w14:paraId="247FFC85"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bookmarkStart w:id="9" w:name="_Toc129243100"/>
      <w:bookmarkStart w:id="10" w:name="_Toc129243225"/>
      <w:r w:rsidRPr="00CF0618">
        <w:rPr>
          <w:rFonts w:ascii="Times New Roman" w:hAnsi="Times New Roman"/>
          <w:b/>
          <w:smallCaps/>
          <w:lang w:val="lt-LT"/>
        </w:rPr>
        <w:t>3.</w:t>
      </w:r>
      <w:r w:rsidRPr="00CF0618">
        <w:rPr>
          <w:rFonts w:ascii="Times New Roman" w:hAnsi="Times New Roman"/>
          <w:b/>
          <w:smallCaps/>
          <w:lang w:val="lt-LT"/>
        </w:rPr>
        <w:tab/>
        <w:t>FARMACINĖ FORMA</w:t>
      </w:r>
      <w:bookmarkEnd w:id="9"/>
      <w:bookmarkEnd w:id="10"/>
    </w:p>
    <w:p w14:paraId="5D07300A" w14:textId="77777777" w:rsidR="00DD761F" w:rsidRPr="00CF0618" w:rsidRDefault="00DD761F" w:rsidP="00DD761F">
      <w:pPr>
        <w:spacing w:after="0" w:line="240" w:lineRule="auto"/>
        <w:rPr>
          <w:rFonts w:ascii="Times New Roman" w:hAnsi="Times New Roman"/>
          <w:lang w:val="lt-LT"/>
        </w:rPr>
      </w:pPr>
    </w:p>
    <w:p w14:paraId="77CAD289" w14:textId="67E44AC2"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Plėvele dengta tabletė</w:t>
      </w:r>
      <w:r w:rsidR="00A71FC5" w:rsidRPr="00CF0618">
        <w:rPr>
          <w:rFonts w:ascii="Times New Roman" w:hAnsi="Times New Roman"/>
          <w:lang w:val="lt-LT"/>
        </w:rPr>
        <w:t xml:space="preserve"> (tabletė)</w:t>
      </w:r>
    </w:p>
    <w:p w14:paraId="3AFBC8FB" w14:textId="77777777" w:rsidR="00DD761F" w:rsidRPr="00CF0618" w:rsidRDefault="00DD761F" w:rsidP="00DD761F">
      <w:pPr>
        <w:spacing w:after="0" w:line="240" w:lineRule="auto"/>
        <w:rPr>
          <w:rFonts w:ascii="Times New Roman" w:hAnsi="Times New Roman"/>
          <w:lang w:val="lt-LT"/>
        </w:rPr>
      </w:pPr>
    </w:p>
    <w:p w14:paraId="685A1EB9"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Sertralin Orion 50 mg plėvele dengtos tabletės</w:t>
      </w:r>
    </w:p>
    <w:p w14:paraId="64597B5E"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lang w:val="lt-LT"/>
        </w:rPr>
        <w:t xml:space="preserve">Baltos, abipusiai išgaubtos, kapsulės formos, plėvele dengtos tabletės, kurių vienoje pusėje įspausta „A“, ir perlaužimo linija tarp „8“ ir „1“ kitoje pusėje. </w:t>
      </w:r>
      <w:r w:rsidRPr="00CF0618">
        <w:rPr>
          <w:rFonts w:ascii="Times New Roman" w:hAnsi="Times New Roman"/>
          <w:kern w:val="32"/>
          <w:lang w:val="lt-LT"/>
        </w:rPr>
        <w:t>Tabletę galima padalyti į lygias dozes.</w:t>
      </w:r>
    </w:p>
    <w:p w14:paraId="57DEAF05" w14:textId="77777777" w:rsidR="00DD761F" w:rsidRPr="00CF0618" w:rsidRDefault="00DD761F" w:rsidP="00DD761F">
      <w:pPr>
        <w:spacing w:after="0" w:line="240" w:lineRule="auto"/>
        <w:rPr>
          <w:rFonts w:ascii="Times New Roman" w:hAnsi="Times New Roman"/>
          <w:kern w:val="32"/>
          <w:lang w:val="lt-LT"/>
        </w:rPr>
      </w:pPr>
    </w:p>
    <w:p w14:paraId="14ED45E9" w14:textId="77777777" w:rsidR="00DD761F" w:rsidRPr="00CF0618" w:rsidRDefault="00DD761F" w:rsidP="00DD761F">
      <w:pPr>
        <w:spacing w:after="0" w:line="240" w:lineRule="auto"/>
        <w:rPr>
          <w:rFonts w:ascii="Times New Roman" w:hAnsi="Times New Roman"/>
          <w:i/>
          <w:highlight w:val="lightGray"/>
          <w:lang w:val="lt-LT"/>
        </w:rPr>
      </w:pPr>
      <w:r w:rsidRPr="00CF0618">
        <w:rPr>
          <w:rFonts w:ascii="Times New Roman" w:hAnsi="Times New Roman"/>
          <w:i/>
          <w:highlight w:val="lightGray"/>
          <w:lang w:val="lt-LT"/>
        </w:rPr>
        <w:t>Sertralin Orion 100 mg plėvele dengtos tabletės</w:t>
      </w:r>
    </w:p>
    <w:p w14:paraId="6D9FAF1E"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highlight w:val="lightGray"/>
          <w:lang w:val="lt-LT"/>
        </w:rPr>
        <w:t>Baltos, abipusiai išgaubtos, kapsulės formos, plėvele dengtos tabletės, kurių vienoje pusėje įspausta „A“, ir „82“ kitoje pusėje.</w:t>
      </w:r>
    </w:p>
    <w:p w14:paraId="220E09F0" w14:textId="77777777" w:rsidR="00DD761F" w:rsidRPr="00CF0618" w:rsidRDefault="00DD761F" w:rsidP="00DD761F">
      <w:pPr>
        <w:spacing w:after="0" w:line="240" w:lineRule="auto"/>
        <w:rPr>
          <w:rFonts w:ascii="Times New Roman" w:hAnsi="Times New Roman"/>
          <w:lang w:val="lt-LT"/>
        </w:rPr>
      </w:pPr>
    </w:p>
    <w:p w14:paraId="0F9FEF5E" w14:textId="77777777" w:rsidR="00DD761F" w:rsidRPr="00CF0618" w:rsidRDefault="00DD761F" w:rsidP="00DD761F">
      <w:pPr>
        <w:spacing w:after="0" w:line="240" w:lineRule="auto"/>
        <w:rPr>
          <w:rFonts w:ascii="Times New Roman" w:hAnsi="Times New Roman"/>
          <w:lang w:val="lt-LT"/>
        </w:rPr>
      </w:pPr>
    </w:p>
    <w:p w14:paraId="05AE9EF3"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bookmarkStart w:id="11" w:name="_Toc129243101"/>
      <w:bookmarkStart w:id="12" w:name="_Toc129243226"/>
      <w:r w:rsidRPr="00CF0618">
        <w:rPr>
          <w:rFonts w:ascii="Times New Roman" w:hAnsi="Times New Roman"/>
          <w:b/>
          <w:smallCaps/>
          <w:lang w:val="lt-LT"/>
        </w:rPr>
        <w:t>4.</w:t>
      </w:r>
      <w:r w:rsidRPr="00CF0618">
        <w:rPr>
          <w:rFonts w:ascii="Times New Roman" w:hAnsi="Times New Roman"/>
          <w:b/>
          <w:smallCaps/>
          <w:lang w:val="lt-LT"/>
        </w:rPr>
        <w:tab/>
        <w:t>KLINIKINĖ INFORMACIJA</w:t>
      </w:r>
      <w:bookmarkEnd w:id="11"/>
      <w:bookmarkEnd w:id="12"/>
    </w:p>
    <w:p w14:paraId="171493CA" w14:textId="77777777" w:rsidR="00DD761F" w:rsidRPr="00CF0618" w:rsidRDefault="00DD761F" w:rsidP="00DD761F">
      <w:pPr>
        <w:spacing w:after="0" w:line="240" w:lineRule="auto"/>
        <w:rPr>
          <w:rFonts w:ascii="Times New Roman" w:hAnsi="Times New Roman"/>
          <w:lang w:val="lt-LT"/>
        </w:rPr>
      </w:pPr>
    </w:p>
    <w:p w14:paraId="0B76791D"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13" w:name="_Toc129243102"/>
      <w:bookmarkStart w:id="14" w:name="_Toc129243227"/>
      <w:r w:rsidRPr="00CF0618">
        <w:rPr>
          <w:rFonts w:ascii="Times New Roman" w:hAnsi="Times New Roman"/>
          <w:b/>
          <w:kern w:val="28"/>
          <w:lang w:val="lt-LT"/>
        </w:rPr>
        <w:t>4.1</w:t>
      </w:r>
      <w:r w:rsidRPr="00CF0618">
        <w:rPr>
          <w:rFonts w:ascii="Times New Roman" w:hAnsi="Times New Roman"/>
          <w:b/>
          <w:kern w:val="28"/>
          <w:lang w:val="lt-LT"/>
        </w:rPr>
        <w:tab/>
        <w:t>Terapinės indikacijos</w:t>
      </w:r>
      <w:bookmarkEnd w:id="13"/>
      <w:bookmarkEnd w:id="14"/>
    </w:p>
    <w:p w14:paraId="5B110102" w14:textId="77777777" w:rsidR="00DD761F" w:rsidRPr="00CF0618" w:rsidRDefault="00DD761F" w:rsidP="00DD761F">
      <w:pPr>
        <w:spacing w:after="0" w:line="240" w:lineRule="auto"/>
        <w:rPr>
          <w:rFonts w:ascii="Times New Roman" w:hAnsi="Times New Roman"/>
          <w:lang w:val="lt-LT"/>
        </w:rPr>
      </w:pPr>
    </w:p>
    <w:p w14:paraId="3660A1C3" w14:textId="77777777" w:rsidR="00DD761F" w:rsidRPr="00CF0618" w:rsidRDefault="00DD761F" w:rsidP="00186134">
      <w:pPr>
        <w:pStyle w:val="Sraopastraipa"/>
        <w:numPr>
          <w:ilvl w:val="0"/>
          <w:numId w:val="14"/>
        </w:numPr>
        <w:spacing w:after="0" w:line="240" w:lineRule="auto"/>
        <w:ind w:left="630" w:hanging="706"/>
        <w:rPr>
          <w:rFonts w:ascii="Times New Roman" w:hAnsi="Times New Roman"/>
          <w:lang w:val="lt-LT"/>
        </w:rPr>
      </w:pPr>
      <w:r w:rsidRPr="00CF0618">
        <w:rPr>
          <w:rFonts w:ascii="Times New Roman" w:hAnsi="Times New Roman"/>
          <w:lang w:val="lt-LT"/>
        </w:rPr>
        <w:t>Didžiosios depresijos epizodų gydymas. Didžiosios depresijos epizodų pasikartojimo prevencija.</w:t>
      </w:r>
    </w:p>
    <w:p w14:paraId="342A8F3B" w14:textId="77777777" w:rsidR="00DD761F" w:rsidRPr="00CF0618" w:rsidRDefault="00DD761F" w:rsidP="00186134">
      <w:pPr>
        <w:pStyle w:val="Sraopastraipa"/>
        <w:numPr>
          <w:ilvl w:val="0"/>
          <w:numId w:val="14"/>
        </w:numPr>
        <w:spacing w:after="0" w:line="240" w:lineRule="auto"/>
        <w:ind w:left="630" w:hanging="706"/>
        <w:rPr>
          <w:rFonts w:ascii="Times New Roman" w:hAnsi="Times New Roman"/>
          <w:lang w:val="lt-LT"/>
        </w:rPr>
      </w:pPr>
      <w:r w:rsidRPr="00CF0618">
        <w:rPr>
          <w:rFonts w:ascii="Times New Roman" w:hAnsi="Times New Roman"/>
          <w:lang w:val="lt-LT"/>
        </w:rPr>
        <w:t>Panikos sutrikimo, pasireiškiančio su agorafobija ar be jos, gydymas.</w:t>
      </w:r>
    </w:p>
    <w:p w14:paraId="5FC598A8" w14:textId="77777777" w:rsidR="00DD761F" w:rsidRPr="00CF0618" w:rsidRDefault="00DD761F" w:rsidP="00186134">
      <w:pPr>
        <w:pStyle w:val="Sraopastraipa"/>
        <w:numPr>
          <w:ilvl w:val="0"/>
          <w:numId w:val="14"/>
        </w:numPr>
        <w:spacing w:after="0" w:line="240" w:lineRule="auto"/>
        <w:ind w:left="630" w:hanging="706"/>
        <w:rPr>
          <w:rFonts w:ascii="Times New Roman" w:hAnsi="Times New Roman"/>
          <w:lang w:val="lt-LT"/>
        </w:rPr>
      </w:pPr>
      <w:r w:rsidRPr="00CF0618">
        <w:rPr>
          <w:rFonts w:ascii="Times New Roman" w:hAnsi="Times New Roman"/>
          <w:lang w:val="lt-LT"/>
        </w:rPr>
        <w:t>Suaugusių žmonių bei 6–17 metų vaikų ir paauglių obsesinio kompulsinio sutrikimo (OKS) gydymas.</w:t>
      </w:r>
    </w:p>
    <w:p w14:paraId="3A7E5726" w14:textId="77777777" w:rsidR="00DD761F" w:rsidRPr="00CF0618" w:rsidRDefault="00DD761F" w:rsidP="00186134">
      <w:pPr>
        <w:pStyle w:val="Sraopastraipa"/>
        <w:numPr>
          <w:ilvl w:val="0"/>
          <w:numId w:val="14"/>
        </w:numPr>
        <w:spacing w:after="0" w:line="240" w:lineRule="auto"/>
        <w:ind w:left="630" w:hanging="706"/>
        <w:rPr>
          <w:rFonts w:ascii="Times New Roman" w:hAnsi="Times New Roman"/>
          <w:lang w:val="lt-LT"/>
        </w:rPr>
      </w:pPr>
      <w:r w:rsidRPr="00CF0618">
        <w:rPr>
          <w:rFonts w:ascii="Times New Roman" w:hAnsi="Times New Roman"/>
          <w:lang w:val="lt-LT"/>
        </w:rPr>
        <w:t>Socialinio nerimo sutrikimo gydymas.</w:t>
      </w:r>
    </w:p>
    <w:p w14:paraId="1BE218C9" w14:textId="77777777" w:rsidR="00DD761F" w:rsidRPr="00CF0618" w:rsidRDefault="00DD761F" w:rsidP="00186134">
      <w:pPr>
        <w:pStyle w:val="Sraopastraipa"/>
        <w:numPr>
          <w:ilvl w:val="0"/>
          <w:numId w:val="14"/>
        </w:numPr>
        <w:spacing w:after="0" w:line="240" w:lineRule="auto"/>
        <w:ind w:left="630" w:hanging="706"/>
        <w:rPr>
          <w:rFonts w:ascii="Times New Roman" w:hAnsi="Times New Roman"/>
          <w:lang w:val="lt-LT"/>
        </w:rPr>
      </w:pPr>
      <w:r w:rsidRPr="00CF0618">
        <w:rPr>
          <w:rFonts w:ascii="Times New Roman" w:hAnsi="Times New Roman"/>
          <w:lang w:val="lt-LT"/>
        </w:rPr>
        <w:t>Potrauminio streso sutrikimo (PTSS) gydymas.</w:t>
      </w:r>
    </w:p>
    <w:p w14:paraId="4BDD918A" w14:textId="77777777" w:rsidR="00DD761F" w:rsidRPr="00CF0618" w:rsidRDefault="00DD761F" w:rsidP="00DD761F">
      <w:pPr>
        <w:spacing w:after="0" w:line="240" w:lineRule="auto"/>
        <w:rPr>
          <w:rFonts w:ascii="Times New Roman" w:hAnsi="Times New Roman"/>
          <w:lang w:val="lt-LT"/>
        </w:rPr>
      </w:pPr>
    </w:p>
    <w:p w14:paraId="0E252FA8"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15" w:name="_Toc129243103"/>
      <w:bookmarkStart w:id="16" w:name="_Toc129243228"/>
      <w:r w:rsidRPr="00CF0618">
        <w:rPr>
          <w:rFonts w:ascii="Times New Roman" w:hAnsi="Times New Roman"/>
          <w:b/>
          <w:kern w:val="28"/>
          <w:lang w:val="lt-LT"/>
        </w:rPr>
        <w:t>4.2</w:t>
      </w:r>
      <w:r w:rsidRPr="00CF0618">
        <w:rPr>
          <w:rFonts w:ascii="Times New Roman" w:hAnsi="Times New Roman"/>
          <w:b/>
          <w:kern w:val="28"/>
          <w:lang w:val="lt-LT"/>
        </w:rPr>
        <w:tab/>
        <w:t>Dozavimas ir vartojimo metodas</w:t>
      </w:r>
      <w:bookmarkEnd w:id="15"/>
      <w:bookmarkEnd w:id="16"/>
    </w:p>
    <w:p w14:paraId="43A1EF50" w14:textId="77777777" w:rsidR="00DD761F" w:rsidRPr="00CF0618" w:rsidRDefault="00DD761F" w:rsidP="00DD761F">
      <w:pPr>
        <w:spacing w:after="0" w:line="240" w:lineRule="auto"/>
        <w:rPr>
          <w:rFonts w:ascii="Times New Roman" w:hAnsi="Times New Roman"/>
          <w:lang w:val="lt-LT"/>
        </w:rPr>
      </w:pPr>
    </w:p>
    <w:p w14:paraId="36669B24" w14:textId="77777777" w:rsidR="00DD761F" w:rsidRPr="00CF0618" w:rsidRDefault="00DD761F" w:rsidP="00DD761F">
      <w:pPr>
        <w:tabs>
          <w:tab w:val="left" w:pos="567"/>
        </w:tabs>
        <w:spacing w:after="0" w:line="240" w:lineRule="auto"/>
        <w:rPr>
          <w:rFonts w:ascii="Times New Roman" w:eastAsia="Times New Roman" w:hAnsi="Times New Roman"/>
          <w:snapToGrid w:val="0"/>
          <w:szCs w:val="24"/>
          <w:u w:val="single"/>
          <w:lang w:val="lt-LT"/>
        </w:rPr>
      </w:pPr>
      <w:r w:rsidRPr="00CF0618">
        <w:rPr>
          <w:rFonts w:ascii="Times New Roman" w:eastAsia="Times New Roman" w:hAnsi="Times New Roman"/>
          <w:snapToGrid w:val="0"/>
          <w:szCs w:val="24"/>
          <w:u w:val="single"/>
          <w:lang w:val="lt-LT"/>
        </w:rPr>
        <w:t>Dozavimas</w:t>
      </w:r>
    </w:p>
    <w:p w14:paraId="195A8E12" w14:textId="77777777" w:rsidR="00DD761F" w:rsidRPr="00CF0618" w:rsidRDefault="00DD761F" w:rsidP="00DD761F">
      <w:pPr>
        <w:spacing w:after="0" w:line="240" w:lineRule="auto"/>
        <w:rPr>
          <w:rFonts w:ascii="Times New Roman" w:hAnsi="Times New Roman"/>
          <w:i/>
          <w:u w:val="single"/>
          <w:lang w:val="lt-LT"/>
        </w:rPr>
      </w:pPr>
    </w:p>
    <w:p w14:paraId="420901C9"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Gydymo pradžia</w:t>
      </w:r>
    </w:p>
    <w:p w14:paraId="6E964D2A" w14:textId="77777777" w:rsidR="00DD761F" w:rsidRPr="00CF0618" w:rsidRDefault="00DD761F" w:rsidP="00DD761F">
      <w:pPr>
        <w:spacing w:after="0" w:line="240" w:lineRule="auto"/>
        <w:rPr>
          <w:rFonts w:ascii="Times New Roman" w:hAnsi="Times New Roman"/>
          <w:i/>
          <w:lang w:val="lt-LT"/>
        </w:rPr>
      </w:pPr>
    </w:p>
    <w:p w14:paraId="171B3999"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Depresija ir OKS</w:t>
      </w:r>
    </w:p>
    <w:p w14:paraId="0A7D6772"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Pradinė sertralino paros dozė yra 50 mg.</w:t>
      </w:r>
    </w:p>
    <w:p w14:paraId="07F6311F" w14:textId="77777777" w:rsidR="00DD761F" w:rsidRPr="00CF0618" w:rsidRDefault="00DD761F" w:rsidP="00DD761F">
      <w:pPr>
        <w:spacing w:after="0" w:line="240" w:lineRule="auto"/>
        <w:rPr>
          <w:rFonts w:ascii="Times New Roman" w:hAnsi="Times New Roman"/>
          <w:i/>
          <w:lang w:val="lt-LT"/>
        </w:rPr>
      </w:pPr>
    </w:p>
    <w:p w14:paraId="0AC7284A"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Panikos sutrikimas, PTSS ir socialinio nerimo sutrikimas</w:t>
      </w:r>
    </w:p>
    <w:p w14:paraId="156150F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Pradinė paros dozė yra 25 mg. Po savaitės dozė didinama iki 50 mg vieną kartą per parą. Taip dozuojant rečiau pasireiškia gydymo pradžioje atsirandantis nepageidaujamas poveikis, būdingas panikos sutrikimui.</w:t>
      </w:r>
    </w:p>
    <w:p w14:paraId="516AC78D" w14:textId="77777777" w:rsidR="00DD761F" w:rsidRPr="00CF0618" w:rsidRDefault="00DD761F" w:rsidP="00DD761F">
      <w:pPr>
        <w:spacing w:after="0" w:line="240" w:lineRule="auto"/>
        <w:rPr>
          <w:rFonts w:ascii="Times New Roman" w:hAnsi="Times New Roman"/>
          <w:i/>
          <w:lang w:val="lt-LT"/>
        </w:rPr>
      </w:pPr>
    </w:p>
    <w:p w14:paraId="08764730" w14:textId="77777777" w:rsidR="00DD761F" w:rsidRPr="00CF0618" w:rsidRDefault="00DD761F" w:rsidP="005F4E07">
      <w:pPr>
        <w:keepNext/>
        <w:keepLines/>
        <w:spacing w:after="0" w:line="240" w:lineRule="auto"/>
        <w:rPr>
          <w:rFonts w:ascii="Times New Roman" w:hAnsi="Times New Roman"/>
          <w:i/>
          <w:u w:val="single"/>
          <w:lang w:val="lt-LT"/>
        </w:rPr>
      </w:pPr>
      <w:r w:rsidRPr="00CF0618">
        <w:rPr>
          <w:rFonts w:ascii="Times New Roman" w:hAnsi="Times New Roman"/>
          <w:i/>
          <w:u w:val="single"/>
          <w:lang w:val="lt-LT"/>
        </w:rPr>
        <w:lastRenderedPageBreak/>
        <w:t>Laipsniškas dozės parinkimas</w:t>
      </w:r>
    </w:p>
    <w:p w14:paraId="3C95C38C" w14:textId="77777777" w:rsidR="00DD761F" w:rsidRPr="00CF0618" w:rsidRDefault="00DD761F" w:rsidP="005F4E07">
      <w:pPr>
        <w:keepNext/>
        <w:keepLines/>
        <w:spacing w:after="0" w:line="240" w:lineRule="auto"/>
        <w:rPr>
          <w:rFonts w:ascii="Times New Roman" w:hAnsi="Times New Roman"/>
          <w:i/>
          <w:lang w:val="lt-LT"/>
        </w:rPr>
      </w:pPr>
    </w:p>
    <w:p w14:paraId="587B93CC" w14:textId="77777777" w:rsidR="00DD761F" w:rsidRPr="00CF0618" w:rsidRDefault="00DD761F" w:rsidP="005F4E07">
      <w:pPr>
        <w:keepNext/>
        <w:keepLines/>
        <w:spacing w:after="0" w:line="240" w:lineRule="auto"/>
        <w:rPr>
          <w:rFonts w:ascii="Times New Roman" w:hAnsi="Times New Roman"/>
          <w:i/>
          <w:lang w:val="lt-LT"/>
        </w:rPr>
      </w:pPr>
      <w:r w:rsidRPr="00CF0618">
        <w:rPr>
          <w:rFonts w:ascii="Times New Roman" w:hAnsi="Times New Roman"/>
          <w:i/>
          <w:lang w:val="lt-LT"/>
        </w:rPr>
        <w:t>Depresija, OKS, panikos sutrikimas, socialinio nerimo sutrikimas ir PTSS</w:t>
      </w:r>
    </w:p>
    <w:p w14:paraId="17E1CCF5" w14:textId="77777777"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Jei pacientas nereaguoja į 50 mg dozę, gali būti naudinga ją didinti. Paros dozė gali būti keičiama po 50 mg ne dažniau kaip kartą per savaitę ir didinama ne daugiau kaip iki 200 mg. Sertralino pusinės eliminacijos laikas yra 24 valandos, todėl dozės negalima keisti dažniau nei kartą per savaitę.</w:t>
      </w:r>
    </w:p>
    <w:p w14:paraId="4C80904B" w14:textId="77777777" w:rsidR="00DD761F" w:rsidRPr="00CF0618" w:rsidRDefault="00DD761F" w:rsidP="00DD761F">
      <w:pPr>
        <w:spacing w:after="0" w:line="240" w:lineRule="auto"/>
        <w:rPr>
          <w:rFonts w:ascii="Times New Roman" w:hAnsi="Times New Roman"/>
          <w:lang w:val="lt-LT"/>
        </w:rPr>
      </w:pPr>
    </w:p>
    <w:p w14:paraId="7B2C7D69"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Gydomasis poveikis gali prasidėti per pirmąsias 7 gydymo dienas, tačiau paprastai reikia ilgesnio laiko, kad pasireikštų gydomasis vaistinio preparato poveikis, ypač sergant OKS.</w:t>
      </w:r>
    </w:p>
    <w:p w14:paraId="74D4221F" w14:textId="77777777" w:rsidR="00DD761F" w:rsidRPr="00CF0618" w:rsidRDefault="00DD761F" w:rsidP="00DD761F">
      <w:pPr>
        <w:spacing w:after="0" w:line="240" w:lineRule="auto"/>
        <w:rPr>
          <w:rFonts w:ascii="Times New Roman" w:hAnsi="Times New Roman"/>
          <w:i/>
          <w:lang w:val="lt-LT"/>
        </w:rPr>
      </w:pPr>
    </w:p>
    <w:p w14:paraId="092DFE92"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Palaikomasis gydymas</w:t>
      </w:r>
    </w:p>
    <w:p w14:paraId="448BCB87" w14:textId="77777777" w:rsidR="00DD761F" w:rsidRPr="00CF0618" w:rsidRDefault="00DD761F" w:rsidP="00DD761F">
      <w:pPr>
        <w:spacing w:after="0" w:line="240" w:lineRule="auto"/>
        <w:rPr>
          <w:rFonts w:ascii="Times New Roman" w:hAnsi="Times New Roman"/>
          <w:lang w:val="lt-LT"/>
        </w:rPr>
      </w:pPr>
    </w:p>
    <w:p w14:paraId="420BE57E"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Ilgalaikio gydymo metu būtina vartoti mažiausią veiksmingą dozę, kurią, atsižvelgiant į gydomąjį poveikį, galima keisti.</w:t>
      </w:r>
    </w:p>
    <w:p w14:paraId="5D6FD861" w14:textId="77777777" w:rsidR="00DD761F" w:rsidRPr="00CF0618" w:rsidRDefault="00DD761F" w:rsidP="00DD761F">
      <w:pPr>
        <w:spacing w:after="0" w:line="240" w:lineRule="auto"/>
        <w:rPr>
          <w:rFonts w:ascii="Times New Roman" w:hAnsi="Times New Roman"/>
          <w:i/>
          <w:lang w:val="lt-LT"/>
        </w:rPr>
      </w:pPr>
    </w:p>
    <w:p w14:paraId="26CCF7A0"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Depresija</w:t>
      </w:r>
    </w:p>
    <w:p w14:paraId="20448EAB"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Didžiosios depresijos epizodo (DDE) pasikartojimo prevencijai sertralino gali reikėti vartoti ilgai. Dažniausiai dozė, rekomenduojama DDE pasikartojimo prevencijai, būna tokia pati, kokia vartota šiam sutrikimui gydyti. Depresija sergantys pacientai turi būti gydomi pakankamai ilgai (mažiausiai 6 mėnesius), kad būtų įsitikinta, jog simptomai išnyko.</w:t>
      </w:r>
    </w:p>
    <w:p w14:paraId="0121EBEC" w14:textId="77777777" w:rsidR="00DD761F" w:rsidRPr="00CF0618" w:rsidRDefault="00DD761F" w:rsidP="00DD761F">
      <w:pPr>
        <w:spacing w:after="0" w:line="240" w:lineRule="auto"/>
        <w:rPr>
          <w:rFonts w:ascii="Times New Roman" w:hAnsi="Times New Roman"/>
          <w:i/>
          <w:lang w:val="lt-LT"/>
        </w:rPr>
      </w:pPr>
    </w:p>
    <w:p w14:paraId="0D648040"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Panikos sutrikimas ir OKS</w:t>
      </w:r>
    </w:p>
    <w:p w14:paraId="6398BD9D"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Būtina reguliariai vertinti, ar reikia tęsti gydymą sertralinu panikos sutrikimu ir OKS sergantiems pacientams, kadangi sertralino veiksmingumas minėtų sutrikimų atkryčio prevencijai neįrodytas.</w:t>
      </w:r>
    </w:p>
    <w:p w14:paraId="75AF155F" w14:textId="77777777" w:rsidR="00DD761F" w:rsidRPr="00CF0618" w:rsidRDefault="00DD761F" w:rsidP="00DD761F">
      <w:pPr>
        <w:tabs>
          <w:tab w:val="left" w:pos="567"/>
        </w:tabs>
        <w:spacing w:after="0" w:line="240" w:lineRule="auto"/>
        <w:rPr>
          <w:rFonts w:ascii="Times New Roman" w:eastAsia="Times New Roman" w:hAnsi="Times New Roman"/>
          <w:szCs w:val="20"/>
          <w:lang w:val="lt-LT"/>
        </w:rPr>
      </w:pPr>
    </w:p>
    <w:p w14:paraId="58D3E43B"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Senyviems pacientams</w:t>
      </w:r>
    </w:p>
    <w:p w14:paraId="53E79C0D"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Senyviems pacientams sertralino reikia vartoti atsargiai, nes jiems gali būti didesnis hiponatremijos pavojus (žr. 4.4 skyrių).</w:t>
      </w:r>
    </w:p>
    <w:p w14:paraId="775A78C9" w14:textId="77777777" w:rsidR="00DD761F" w:rsidRPr="00CF0618" w:rsidRDefault="00DD761F" w:rsidP="00DD761F">
      <w:pPr>
        <w:spacing w:after="0" w:line="240" w:lineRule="auto"/>
        <w:rPr>
          <w:rFonts w:ascii="Times New Roman" w:hAnsi="Times New Roman"/>
          <w:i/>
          <w:lang w:val="lt-LT"/>
        </w:rPr>
      </w:pPr>
    </w:p>
    <w:p w14:paraId="64D89D98"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 xml:space="preserve">Pacientams, kurių kepenų funkcija sutrikusi </w:t>
      </w:r>
    </w:p>
    <w:p w14:paraId="6522C3AE"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Pacientai, sergantys kepenų ligomis, sertralino turi vartoti atsargiai. Pacientams, kurių kepenų funkcija yra sutrikusi, reikia vartoti mažesnę vaistinio preparato dozę arba jo vartoti rečiau (žr. 4.4 skyrių). Klinikinių duomenų apie pacientų, kuriems yra sunkus kepenų funkcijos sutrikimas, gydymą sertralinu nėra, todėl tokiems pacientams šio vaistinio preparato vartoti negalima (žr. 4.4 skyrių).</w:t>
      </w:r>
    </w:p>
    <w:p w14:paraId="01B9E6E5" w14:textId="77777777" w:rsidR="00DD761F" w:rsidRPr="00CF0618" w:rsidRDefault="00DD761F" w:rsidP="00DD761F">
      <w:pPr>
        <w:spacing w:after="0" w:line="240" w:lineRule="auto"/>
        <w:rPr>
          <w:rFonts w:ascii="Times New Roman" w:hAnsi="Times New Roman"/>
          <w:i/>
          <w:lang w:val="lt-LT"/>
        </w:rPr>
      </w:pPr>
    </w:p>
    <w:p w14:paraId="53DB9C42"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Pacientams, kurių inkstų funkcija sutrikusi</w:t>
      </w:r>
    </w:p>
    <w:p w14:paraId="2B066B3E" w14:textId="551ED48A"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Jei yra inkstų funkcijos </w:t>
      </w:r>
      <w:r w:rsidR="0002649D" w:rsidRPr="00CF0618">
        <w:rPr>
          <w:rFonts w:ascii="Times New Roman" w:hAnsi="Times New Roman"/>
          <w:lang w:val="lt-LT"/>
        </w:rPr>
        <w:t>sutrikimas</w:t>
      </w:r>
      <w:r w:rsidRPr="00CF0618">
        <w:rPr>
          <w:rFonts w:ascii="Times New Roman" w:hAnsi="Times New Roman"/>
          <w:lang w:val="lt-LT"/>
        </w:rPr>
        <w:t>, dozės koreguoti nereikia (žr. 4.4 skyrių).</w:t>
      </w:r>
    </w:p>
    <w:p w14:paraId="304CFD25" w14:textId="77777777" w:rsidR="00DD761F" w:rsidRPr="00CF0618" w:rsidRDefault="00DD761F" w:rsidP="00DD761F">
      <w:pPr>
        <w:spacing w:after="0" w:line="240" w:lineRule="auto"/>
        <w:rPr>
          <w:rFonts w:ascii="Times New Roman" w:hAnsi="Times New Roman"/>
          <w:i/>
          <w:lang w:val="lt-LT"/>
        </w:rPr>
      </w:pPr>
    </w:p>
    <w:p w14:paraId="14984332"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Vaikų populiacija</w:t>
      </w:r>
    </w:p>
    <w:p w14:paraId="305684F8" w14:textId="77777777" w:rsidR="00DD761F" w:rsidRPr="00CF0618" w:rsidRDefault="00DD761F" w:rsidP="00DD761F">
      <w:pPr>
        <w:spacing w:after="0" w:line="240" w:lineRule="auto"/>
        <w:rPr>
          <w:rFonts w:ascii="Times New Roman" w:hAnsi="Times New Roman"/>
          <w:i/>
          <w:lang w:val="lt-LT"/>
        </w:rPr>
      </w:pPr>
    </w:p>
    <w:p w14:paraId="0237F397"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Obsesiniu kompulsiniu sutrikimu sergantys vaikai ir paaugliai</w:t>
      </w:r>
    </w:p>
    <w:p w14:paraId="3788A4FF"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13–17 metų paaugliams skiriama pradinė 50 mg kartą per parą vartojama dozė.</w:t>
      </w:r>
    </w:p>
    <w:p w14:paraId="102EACE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6–12 metų vaikams skiriama pradinė 25 mg kartą per parą vartojama dozė. Po savaitės ją galima didinti ir vartoti 50 mg kartą per parą.</w:t>
      </w:r>
    </w:p>
    <w:p w14:paraId="69AAB682" w14:textId="77777777" w:rsidR="00DD761F" w:rsidRPr="00CF0618" w:rsidRDefault="00DD761F" w:rsidP="00DD761F">
      <w:pPr>
        <w:spacing w:after="0" w:line="240" w:lineRule="auto"/>
        <w:rPr>
          <w:rFonts w:ascii="Times New Roman" w:hAnsi="Times New Roman"/>
          <w:lang w:val="lt-LT"/>
        </w:rPr>
      </w:pPr>
    </w:p>
    <w:p w14:paraId="55288EB7"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Vėliau, jei vaistinio preparato poveikis nepakankamas, dozę pagal poreikį galima palaipsniui kas kelias savaites didinti po 50 mg. Didžiausia paros dozė yra 200 mg. Skiriant vartoti didesnę kaip 50 mg paros dozę, reikia atsižvelgti į tai, kad vaikų ir paauglių kūno svoris paprastai yra mažesnis nei suaugusių žmonių. Dozės negalima keisti dažniau nei kartą per savaitę.</w:t>
      </w:r>
    </w:p>
    <w:p w14:paraId="0FF7D521" w14:textId="77777777" w:rsidR="00DD761F" w:rsidRPr="00CF0618" w:rsidRDefault="00DD761F" w:rsidP="00DD761F">
      <w:pPr>
        <w:spacing w:after="0" w:line="240" w:lineRule="auto"/>
        <w:rPr>
          <w:rFonts w:ascii="Times New Roman" w:hAnsi="Times New Roman"/>
          <w:lang w:val="lt-LT"/>
        </w:rPr>
      </w:pPr>
    </w:p>
    <w:p w14:paraId="31B813E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veiksmingumas gydant vaikų ir paauglių didžiosios depresijos sutrikimą neįrodytas.</w:t>
      </w:r>
    </w:p>
    <w:p w14:paraId="7DDF5DC0" w14:textId="77777777" w:rsidR="00DD761F" w:rsidRPr="00CF0618" w:rsidRDefault="00DD761F" w:rsidP="00DD761F">
      <w:pPr>
        <w:spacing w:after="0" w:line="240" w:lineRule="auto"/>
        <w:rPr>
          <w:rFonts w:ascii="Times New Roman" w:hAnsi="Times New Roman"/>
          <w:lang w:val="lt-LT"/>
        </w:rPr>
      </w:pPr>
    </w:p>
    <w:p w14:paraId="7D1C85B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Duomenų apie jaunesnių kaip 6 metų vaikų gydymą nėra (žr. 4.4 skyrių).</w:t>
      </w:r>
    </w:p>
    <w:p w14:paraId="4A436838" w14:textId="77777777" w:rsidR="00DD761F" w:rsidRPr="00CF0618" w:rsidRDefault="00DD761F" w:rsidP="00DD761F">
      <w:pPr>
        <w:spacing w:after="0" w:line="240" w:lineRule="auto"/>
        <w:rPr>
          <w:rFonts w:ascii="Times New Roman" w:hAnsi="Times New Roman"/>
          <w:i/>
          <w:lang w:val="lt-LT"/>
        </w:rPr>
      </w:pPr>
    </w:p>
    <w:p w14:paraId="17020DFA" w14:textId="77777777" w:rsidR="00DD761F" w:rsidRPr="00CF0618" w:rsidRDefault="00DD761F" w:rsidP="00DD761F">
      <w:pPr>
        <w:spacing w:after="0" w:line="240" w:lineRule="auto"/>
        <w:rPr>
          <w:rFonts w:ascii="Times New Roman" w:hAnsi="Times New Roman"/>
          <w:u w:val="single"/>
          <w:lang w:val="lt-LT"/>
        </w:rPr>
      </w:pPr>
      <w:r w:rsidRPr="00CF0618">
        <w:rPr>
          <w:rFonts w:ascii="Times New Roman" w:hAnsi="Times New Roman"/>
          <w:u w:val="single"/>
          <w:lang w:val="lt-LT"/>
        </w:rPr>
        <w:t xml:space="preserve">Vartojimo metodas </w:t>
      </w:r>
    </w:p>
    <w:p w14:paraId="44DEFD4C" w14:textId="77777777" w:rsidR="00DD761F" w:rsidRPr="00CF0618" w:rsidRDefault="00DD761F" w:rsidP="00DD761F">
      <w:pPr>
        <w:spacing w:after="0" w:line="240" w:lineRule="auto"/>
        <w:rPr>
          <w:rFonts w:ascii="Times New Roman" w:hAnsi="Times New Roman"/>
          <w:lang w:val="lt-LT"/>
        </w:rPr>
      </w:pPr>
    </w:p>
    <w:p w14:paraId="39A81F6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reikia vartoti kartą per parą, ryte arba vakare.</w:t>
      </w:r>
    </w:p>
    <w:p w14:paraId="01C9A79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lastRenderedPageBreak/>
        <w:t>Sertralino tabletes galima vartoti valgant arba nevalgius.</w:t>
      </w:r>
    </w:p>
    <w:p w14:paraId="302FC272" w14:textId="77777777" w:rsidR="00DD761F" w:rsidRPr="00CF0618" w:rsidRDefault="00DD761F" w:rsidP="00DD761F">
      <w:pPr>
        <w:spacing w:after="0" w:line="240" w:lineRule="auto"/>
        <w:rPr>
          <w:rFonts w:ascii="Times New Roman" w:hAnsi="Times New Roman"/>
          <w:lang w:val="lt-LT"/>
        </w:rPr>
      </w:pPr>
    </w:p>
    <w:p w14:paraId="334360CA" w14:textId="77777777" w:rsidR="00DD761F" w:rsidRPr="00CF0618" w:rsidRDefault="00DD761F" w:rsidP="0085698E">
      <w:pPr>
        <w:keepNext/>
        <w:keepLines/>
        <w:spacing w:after="0" w:line="240" w:lineRule="auto"/>
        <w:rPr>
          <w:rFonts w:ascii="Times New Roman" w:hAnsi="Times New Roman"/>
          <w:i/>
          <w:u w:val="single"/>
          <w:lang w:val="lt-LT"/>
        </w:rPr>
      </w:pPr>
      <w:r w:rsidRPr="00CF0618">
        <w:rPr>
          <w:rFonts w:ascii="Times New Roman" w:hAnsi="Times New Roman"/>
          <w:i/>
          <w:u w:val="single"/>
          <w:lang w:val="lt-LT"/>
        </w:rPr>
        <w:t>Nutraukimo simptomai, atsirandantys nustojus vartoti sertralino</w:t>
      </w:r>
    </w:p>
    <w:p w14:paraId="3AE4F9E7" w14:textId="77777777" w:rsidR="00DD761F" w:rsidRPr="00CF0618" w:rsidRDefault="00DD761F" w:rsidP="0085698E">
      <w:pPr>
        <w:keepNext/>
        <w:keepLines/>
        <w:spacing w:after="0" w:line="240" w:lineRule="auto"/>
        <w:rPr>
          <w:rFonts w:ascii="Times New Roman" w:hAnsi="Times New Roman"/>
          <w:lang w:val="lt-LT"/>
        </w:rPr>
      </w:pPr>
      <w:r w:rsidRPr="00CF0618">
        <w:rPr>
          <w:rFonts w:ascii="Times New Roman" w:hAnsi="Times New Roman"/>
          <w:lang w:val="lt-LT"/>
        </w:rPr>
        <w:t>Negalima staiga nutraukti vaistinio preparato vartojimo. Siekiant sumažinti nutraukimo reakcijų riziką, sertralino dozė, gydymą nutraukiant, turi būti palaipsniui mažinama mažiausiai per 1</w:t>
      </w:r>
      <w:r w:rsidRPr="00CF0618">
        <w:rPr>
          <w:rFonts w:ascii="Times New Roman" w:hAnsi="Times New Roman"/>
          <w:lang w:val="lt-LT"/>
        </w:rPr>
        <w:noBreakHyphen/>
        <w:t>2 savaites (žr. 4.4 ir 4.8 skyrius). Jei, sumažinus dozę ar nutraukus gydymą, atsiranda netoleruojamų simptomų, reikia apsvarstyti ankstesnės dozės vartojimą. Vėliau gydytojas gali vėl mažinti dozę, tik lėčiau.</w:t>
      </w:r>
    </w:p>
    <w:p w14:paraId="7D53E88F" w14:textId="77777777" w:rsidR="00DD761F" w:rsidRPr="00CF0618" w:rsidRDefault="00DD761F" w:rsidP="00DD761F">
      <w:pPr>
        <w:spacing w:after="0" w:line="240" w:lineRule="auto"/>
        <w:rPr>
          <w:rFonts w:ascii="Times New Roman" w:hAnsi="Times New Roman"/>
          <w:lang w:val="lt-LT"/>
        </w:rPr>
      </w:pPr>
    </w:p>
    <w:p w14:paraId="170DA765"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17" w:name="_Toc129243104"/>
      <w:bookmarkStart w:id="18" w:name="_Toc129243229"/>
      <w:r w:rsidRPr="00CF0618">
        <w:rPr>
          <w:rFonts w:ascii="Times New Roman" w:hAnsi="Times New Roman"/>
          <w:b/>
          <w:kern w:val="28"/>
          <w:lang w:val="lt-LT"/>
        </w:rPr>
        <w:t>4.3</w:t>
      </w:r>
      <w:r w:rsidRPr="00CF0618">
        <w:rPr>
          <w:rFonts w:ascii="Times New Roman" w:hAnsi="Times New Roman"/>
          <w:b/>
          <w:kern w:val="28"/>
          <w:lang w:val="lt-LT"/>
        </w:rPr>
        <w:tab/>
        <w:t>Kontraindikacijos</w:t>
      </w:r>
      <w:bookmarkEnd w:id="17"/>
      <w:bookmarkEnd w:id="18"/>
    </w:p>
    <w:p w14:paraId="01DB8179" w14:textId="77777777" w:rsidR="00DD761F" w:rsidRPr="00CF0618" w:rsidRDefault="00DD761F" w:rsidP="00DD761F">
      <w:pPr>
        <w:spacing w:after="0" w:line="240" w:lineRule="auto"/>
        <w:rPr>
          <w:rFonts w:ascii="Times New Roman" w:hAnsi="Times New Roman"/>
          <w:lang w:val="lt-LT"/>
        </w:rPr>
      </w:pPr>
    </w:p>
    <w:p w14:paraId="5D029FC6" w14:textId="3B1D7D77" w:rsidR="00DD761F" w:rsidRPr="00CF0618" w:rsidRDefault="00DD761F" w:rsidP="00186134">
      <w:pPr>
        <w:pStyle w:val="Sraopastraipa"/>
        <w:numPr>
          <w:ilvl w:val="0"/>
          <w:numId w:val="15"/>
        </w:numPr>
        <w:spacing w:after="0" w:line="240" w:lineRule="auto"/>
        <w:ind w:left="540" w:hanging="616"/>
        <w:rPr>
          <w:rFonts w:ascii="Times New Roman" w:hAnsi="Times New Roman"/>
          <w:lang w:val="lt-LT"/>
        </w:rPr>
      </w:pPr>
      <w:r w:rsidRPr="00CF0618">
        <w:rPr>
          <w:rFonts w:ascii="Times New Roman" w:hAnsi="Times New Roman"/>
          <w:lang w:val="lt-LT"/>
        </w:rPr>
        <w:t>Padidėjęs jautrumas veikliajai arba bet kuriai 6.1</w:t>
      </w:r>
      <w:r w:rsidR="00977758" w:rsidRPr="00CF0618">
        <w:rPr>
          <w:lang w:val="lt-LT"/>
        </w:rPr>
        <w:t> </w:t>
      </w:r>
      <w:r w:rsidRPr="00CF0618">
        <w:rPr>
          <w:rFonts w:ascii="Times New Roman" w:hAnsi="Times New Roman"/>
          <w:lang w:val="lt-LT"/>
        </w:rPr>
        <w:t>skyriuje nurodytai pagalbinei medžiagai.</w:t>
      </w:r>
    </w:p>
    <w:p w14:paraId="48B85E33" w14:textId="77777777" w:rsidR="00DD761F" w:rsidRPr="00CF0618" w:rsidRDefault="00DD761F" w:rsidP="00186134">
      <w:pPr>
        <w:pStyle w:val="Sraopastraipa"/>
        <w:numPr>
          <w:ilvl w:val="0"/>
          <w:numId w:val="15"/>
        </w:numPr>
        <w:spacing w:after="0" w:line="240" w:lineRule="auto"/>
        <w:ind w:left="540" w:hanging="616"/>
        <w:rPr>
          <w:rFonts w:ascii="Times New Roman" w:hAnsi="Times New Roman"/>
          <w:lang w:val="lt-LT"/>
        </w:rPr>
      </w:pPr>
      <w:r w:rsidRPr="00CF0618">
        <w:rPr>
          <w:rFonts w:ascii="Times New Roman" w:hAnsi="Times New Roman"/>
          <w:lang w:val="lt-LT"/>
        </w:rPr>
        <w:t>Draudžiama kartu vartoti negrįžtamo poveikio monoaminooksidazės inhibitorių (MAOI), kadangi tokiu atveju kyla serotonino sindromo rizika (galimi simptomai yra ažitacija, tremoras ir hipertermija). Po gydymo negrįžtamojo poveikio MAOI nutraukimo sertralino negalima pradėti vartoti mažiausiai 14 dienų. Gydymą negrįžtamojo poveikio MAOI galima pradėti tik po sertralino vartojimo nutraukimo praėjus mažiausiai 7 dienoms (žr. 4.5 skyrių).</w:t>
      </w:r>
    </w:p>
    <w:p w14:paraId="5656E593" w14:textId="77777777" w:rsidR="00DD761F" w:rsidRPr="00CF0618" w:rsidRDefault="00DD761F" w:rsidP="00186134">
      <w:pPr>
        <w:pStyle w:val="Sraopastraipa"/>
        <w:numPr>
          <w:ilvl w:val="0"/>
          <w:numId w:val="15"/>
        </w:numPr>
        <w:spacing w:after="0" w:line="240" w:lineRule="auto"/>
        <w:ind w:left="540" w:hanging="616"/>
        <w:rPr>
          <w:rFonts w:ascii="Times New Roman" w:hAnsi="Times New Roman"/>
          <w:lang w:val="lt-LT"/>
        </w:rPr>
      </w:pPr>
      <w:r w:rsidRPr="00CF0618">
        <w:rPr>
          <w:rFonts w:ascii="Times New Roman" w:hAnsi="Times New Roman"/>
          <w:lang w:val="lt-LT"/>
        </w:rPr>
        <w:t>Negalima kartu vartoti pimozido (žr. 4.5 skyrių).</w:t>
      </w:r>
    </w:p>
    <w:p w14:paraId="5EB225DF" w14:textId="77777777" w:rsidR="00DD761F" w:rsidRPr="00CF0618" w:rsidRDefault="00DD761F" w:rsidP="00DD761F">
      <w:pPr>
        <w:spacing w:after="0" w:line="240" w:lineRule="auto"/>
        <w:rPr>
          <w:rFonts w:ascii="Times New Roman" w:hAnsi="Times New Roman"/>
          <w:lang w:val="lt-LT"/>
        </w:rPr>
      </w:pPr>
    </w:p>
    <w:p w14:paraId="7363C44F"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19" w:name="_Toc129243105"/>
      <w:bookmarkStart w:id="20" w:name="_Toc129243230"/>
      <w:r w:rsidRPr="00CF0618">
        <w:rPr>
          <w:rFonts w:ascii="Times New Roman" w:hAnsi="Times New Roman"/>
          <w:b/>
          <w:kern w:val="28"/>
          <w:lang w:val="lt-LT"/>
        </w:rPr>
        <w:t>4.4</w:t>
      </w:r>
      <w:r w:rsidRPr="00CF0618">
        <w:rPr>
          <w:rFonts w:ascii="Times New Roman" w:hAnsi="Times New Roman"/>
          <w:b/>
          <w:kern w:val="28"/>
          <w:lang w:val="lt-LT"/>
        </w:rPr>
        <w:tab/>
        <w:t>Specialūs įspėjimai ir atsargumo priemonės</w:t>
      </w:r>
      <w:bookmarkEnd w:id="19"/>
      <w:bookmarkEnd w:id="20"/>
    </w:p>
    <w:p w14:paraId="556F04E8" w14:textId="77777777" w:rsidR="00DD761F" w:rsidRPr="00CF0618" w:rsidRDefault="00DD761F" w:rsidP="00DD761F">
      <w:pPr>
        <w:spacing w:after="0" w:line="240" w:lineRule="auto"/>
        <w:rPr>
          <w:rFonts w:ascii="Times New Roman" w:hAnsi="Times New Roman"/>
          <w:i/>
          <w:lang w:val="lt-LT"/>
        </w:rPr>
      </w:pPr>
    </w:p>
    <w:p w14:paraId="1F1C1C03"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Serotonino sindromas (SS) ir piktybinis neurolepsinis sindromas (PNS)</w:t>
      </w:r>
    </w:p>
    <w:p w14:paraId="146B6FDE" w14:textId="6CEFF058"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SSRI, įskaitant sertraliną, vartojusiems pacientams buvo gyvybei pavojingų sindromų, tokių kaip serotonino sindromas (SS) bei piktybinis neurolepsinis sindromas (PNS), atvejų. SSRI gydomiems pacientams SS ar PNS atsiradimo riziką didina kartu vartojami kiti serotoninerginiai vaistiniai preparatai (įskaitant </w:t>
      </w:r>
      <w:r w:rsidRPr="00CF0618">
        <w:rPr>
          <w:rFonts w:ascii="Times New Roman" w:hAnsi="Times New Roman"/>
          <w:bCs/>
          <w:lang w:val="lt-LT"/>
        </w:rPr>
        <w:t xml:space="preserve">kitus serotoninerginius antidepresantus, </w:t>
      </w:r>
      <w:r w:rsidR="006A5B61" w:rsidRPr="00CF0618">
        <w:rPr>
          <w:rFonts w:ascii="Times New Roman" w:hAnsi="Times New Roman"/>
          <w:bCs/>
          <w:lang w:val="lt-LT"/>
        </w:rPr>
        <w:t xml:space="preserve">amfetaminus, </w:t>
      </w:r>
      <w:r w:rsidRPr="00CF0618">
        <w:rPr>
          <w:rFonts w:ascii="Times New Roman" w:hAnsi="Times New Roman"/>
          <w:lang w:val="lt-LT"/>
        </w:rPr>
        <w:t>triptanus), serotonino metabolizmą keičiantys vaistiniai preparatai (įskaitant MAOI,</w:t>
      </w:r>
      <w:r w:rsidRPr="00CF0618">
        <w:rPr>
          <w:rFonts w:ascii="Times New Roman" w:eastAsia="Times New Roman" w:hAnsi="Times New Roman"/>
          <w:bCs/>
          <w:szCs w:val="20"/>
          <w:lang w:val="lt-LT"/>
        </w:rPr>
        <w:t xml:space="preserve"> </w:t>
      </w:r>
      <w:r w:rsidRPr="00CF0618">
        <w:rPr>
          <w:rFonts w:ascii="Times New Roman" w:hAnsi="Times New Roman"/>
          <w:bCs/>
          <w:lang w:val="lt-LT"/>
        </w:rPr>
        <w:t>pvz., metileno mėlį</w:t>
      </w:r>
      <w:r w:rsidRPr="00CF0618">
        <w:rPr>
          <w:rFonts w:ascii="Times New Roman" w:hAnsi="Times New Roman"/>
          <w:lang w:val="lt-LT"/>
        </w:rPr>
        <w:t>), vaistiniai preparatai nuo psichozės, kitokie dopamino antagonistai</w:t>
      </w:r>
      <w:r w:rsidRPr="00CF0618">
        <w:rPr>
          <w:rFonts w:ascii="Times New Roman" w:eastAsia="Times New Roman" w:hAnsi="Times New Roman"/>
          <w:bCs/>
          <w:szCs w:val="20"/>
          <w:lang w:val="lt-LT"/>
        </w:rPr>
        <w:t xml:space="preserve"> </w:t>
      </w:r>
      <w:r w:rsidRPr="00CF0618">
        <w:rPr>
          <w:rFonts w:ascii="Times New Roman" w:hAnsi="Times New Roman"/>
          <w:bCs/>
          <w:lang w:val="lt-LT"/>
        </w:rPr>
        <w:t>ir opioid</w:t>
      </w:r>
      <w:r w:rsidR="00977758" w:rsidRPr="00CF0618">
        <w:rPr>
          <w:rFonts w:ascii="Times New Roman" w:hAnsi="Times New Roman"/>
          <w:bCs/>
          <w:lang w:val="lt-LT"/>
        </w:rPr>
        <w:t>ai</w:t>
      </w:r>
      <w:r w:rsidRPr="00CF0618">
        <w:rPr>
          <w:rFonts w:ascii="Times New Roman" w:hAnsi="Times New Roman"/>
          <w:lang w:val="lt-LT"/>
        </w:rPr>
        <w:t>. Būtina stebėti, ar pacientams neatsiranda SS ar PNS požymių ir simptomų (žr. 4.3 skyrių).</w:t>
      </w:r>
    </w:p>
    <w:p w14:paraId="78AF43C7" w14:textId="77777777" w:rsidR="00DD761F" w:rsidRPr="00CF0618" w:rsidRDefault="00DD761F" w:rsidP="00DD761F">
      <w:pPr>
        <w:spacing w:after="0" w:line="240" w:lineRule="auto"/>
        <w:rPr>
          <w:rFonts w:ascii="Times New Roman" w:hAnsi="Times New Roman"/>
          <w:lang w:val="lt-LT"/>
        </w:rPr>
      </w:pPr>
    </w:p>
    <w:p w14:paraId="76C828F8"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Vartojimas vietoj selektyvaus poveikio serotonino reabsorbcijos inhibitorių (SSRI), antidepresantų bei vaistinių preparatų nuo obsesinių sutrikimų</w:t>
      </w:r>
    </w:p>
    <w:p w14:paraId="77D89FB6"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Kontroliuotų tyrimų duomenų apie tai, kada geriausia vietoj SSRI, antidepresantų arba vaistinių preparatų nuo obsesinių sutrikimų pradėti vartoti sertralino, yra nedaug. Sertralino skirti vartoti vietoje kito vaistinio preparato, ypač ilgai veikiančio (pvz., fluoksetino), būtina atsargiai ir tik gerai apsvarsčius.</w:t>
      </w:r>
    </w:p>
    <w:p w14:paraId="4C73FF6E" w14:textId="77777777" w:rsidR="00DD761F" w:rsidRPr="00CF0618" w:rsidRDefault="00DD761F" w:rsidP="00DD761F">
      <w:pPr>
        <w:spacing w:after="0" w:line="240" w:lineRule="auto"/>
        <w:rPr>
          <w:rFonts w:ascii="Times New Roman" w:hAnsi="Times New Roman"/>
          <w:i/>
          <w:lang w:val="lt-LT"/>
        </w:rPr>
      </w:pPr>
    </w:p>
    <w:p w14:paraId="191AF19C"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Kiti serotoninerginiai preparatai, pvz., triptofanas, fenfluraminas ir 5-HT agonistai</w:t>
      </w:r>
    </w:p>
    <w:p w14:paraId="3D3C8954" w14:textId="096DC44B"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Dėl galimos farmakodinaminės sąveikos, sertralino kartu su kitais serotoninerginį nervinio signalo</w:t>
      </w:r>
      <w:r w:rsidR="002528F4" w:rsidRPr="00CF0618">
        <w:rPr>
          <w:rFonts w:ascii="Times New Roman" w:hAnsi="Times New Roman"/>
          <w:lang w:val="lt-LT"/>
        </w:rPr>
        <w:t xml:space="preserve"> </w:t>
      </w:r>
      <w:r w:rsidRPr="00CF0618">
        <w:rPr>
          <w:rFonts w:ascii="Times New Roman" w:hAnsi="Times New Roman"/>
          <w:lang w:val="lt-LT"/>
        </w:rPr>
        <w:t xml:space="preserve">perdavimą gerinančiais vaistiniais preparatais, pvz., </w:t>
      </w:r>
      <w:r w:rsidR="002528F4" w:rsidRPr="00CF0618">
        <w:rPr>
          <w:rFonts w:ascii="Times New Roman" w:hAnsi="Times New Roman"/>
          <w:lang w:val="lt-LT"/>
        </w:rPr>
        <w:t xml:space="preserve">amfetaminais, </w:t>
      </w:r>
      <w:r w:rsidRPr="00CF0618">
        <w:rPr>
          <w:rFonts w:ascii="Times New Roman" w:hAnsi="Times New Roman"/>
          <w:lang w:val="lt-LT"/>
        </w:rPr>
        <w:t>triptofanu, fenfluraminu,5-HT agonistais arba</w:t>
      </w:r>
      <w:r w:rsidR="00A1540F">
        <w:rPr>
          <w:rFonts w:ascii="Times New Roman" w:hAnsi="Times New Roman"/>
          <w:lang w:val="lt-LT"/>
        </w:rPr>
        <w:t xml:space="preserve"> </w:t>
      </w:r>
      <w:r w:rsidRPr="00CF0618">
        <w:rPr>
          <w:rFonts w:ascii="Times New Roman" w:hAnsi="Times New Roman"/>
          <w:lang w:val="lt-LT"/>
        </w:rPr>
        <w:t>paprastosios jonažolės (</w:t>
      </w:r>
      <w:r w:rsidRPr="00CF0618">
        <w:rPr>
          <w:rFonts w:ascii="Times New Roman" w:hAnsi="Times New Roman"/>
          <w:i/>
          <w:lang w:val="lt-LT"/>
        </w:rPr>
        <w:t>Hypericum perforatum</w:t>
      </w:r>
      <w:r w:rsidRPr="00CF0618">
        <w:rPr>
          <w:rFonts w:ascii="Times New Roman" w:hAnsi="Times New Roman"/>
          <w:lang w:val="lt-LT"/>
        </w:rPr>
        <w:t>) preparatais, rekomenduojama nevartoti arba vartoti</w:t>
      </w:r>
      <w:r w:rsidR="002528F4" w:rsidRPr="00CF0618">
        <w:rPr>
          <w:rFonts w:ascii="Times New Roman" w:hAnsi="Times New Roman"/>
          <w:lang w:val="lt-LT"/>
        </w:rPr>
        <w:t xml:space="preserve"> </w:t>
      </w:r>
      <w:r w:rsidRPr="00CF0618">
        <w:rPr>
          <w:rFonts w:ascii="Times New Roman" w:hAnsi="Times New Roman"/>
          <w:lang w:val="lt-LT"/>
        </w:rPr>
        <w:t>atsargiai.</w:t>
      </w:r>
    </w:p>
    <w:p w14:paraId="566D2C23" w14:textId="77777777" w:rsidR="00DD761F" w:rsidRPr="00CF0618" w:rsidRDefault="00DD761F" w:rsidP="00DD761F">
      <w:pPr>
        <w:tabs>
          <w:tab w:val="left" w:pos="567"/>
        </w:tabs>
        <w:spacing w:after="0" w:line="240" w:lineRule="auto"/>
        <w:rPr>
          <w:rFonts w:ascii="Times New Roman" w:eastAsia="Times New Roman" w:hAnsi="Times New Roman"/>
          <w:i/>
          <w:szCs w:val="20"/>
          <w:lang w:val="lt-LT"/>
        </w:rPr>
      </w:pPr>
    </w:p>
    <w:p w14:paraId="354325A3" w14:textId="77777777" w:rsidR="00DD761F" w:rsidRPr="00CF0618" w:rsidRDefault="00DD761F" w:rsidP="00DD761F">
      <w:pPr>
        <w:tabs>
          <w:tab w:val="left" w:pos="567"/>
        </w:tabs>
        <w:spacing w:after="0" w:line="240" w:lineRule="auto"/>
        <w:rPr>
          <w:rFonts w:ascii="Times New Roman" w:eastAsia="Times New Roman" w:hAnsi="Times New Roman"/>
          <w:iCs/>
          <w:szCs w:val="20"/>
          <w:u w:val="single"/>
          <w:lang w:val="lt-LT"/>
        </w:rPr>
      </w:pPr>
      <w:r w:rsidRPr="00CF0618">
        <w:rPr>
          <w:rFonts w:ascii="Times New Roman" w:eastAsia="Times New Roman" w:hAnsi="Times New Roman"/>
          <w:iCs/>
          <w:szCs w:val="20"/>
          <w:u w:val="single"/>
          <w:lang w:val="lt-LT"/>
        </w:rPr>
        <w:t>QTc intervalo pailgėjimas/paroksizminė polimorfinė skilvelių tachikardija</w:t>
      </w:r>
    </w:p>
    <w:p w14:paraId="6C07BFC5" w14:textId="2F70E131" w:rsidR="00DD761F" w:rsidRPr="00CF0618" w:rsidRDefault="00DD761F" w:rsidP="00DD761F">
      <w:pPr>
        <w:tabs>
          <w:tab w:val="left" w:pos="567"/>
        </w:tabs>
        <w:spacing w:after="0" w:line="240" w:lineRule="auto"/>
        <w:rPr>
          <w:rFonts w:ascii="Times New Roman" w:eastAsia="Times New Roman" w:hAnsi="Times New Roman"/>
          <w:szCs w:val="20"/>
          <w:lang w:val="lt-LT"/>
        </w:rPr>
      </w:pPr>
      <w:r w:rsidRPr="00CF0618">
        <w:rPr>
          <w:rFonts w:ascii="Times New Roman" w:eastAsia="Times New Roman" w:hAnsi="Times New Roman"/>
          <w:szCs w:val="20"/>
          <w:lang w:val="lt-LT"/>
        </w:rPr>
        <w:t xml:space="preserve">Po sertralino pateikimo į rinką gauta pranešimų apie QTc intervalo pailgėjimo ir paroksizminės polimorfinės skilvelių tachikardijos atvejus. Dauguma atvejų pasireiškė pacientams, kurie turėjo kitokių QTc intervalo pailgėjimo ir paroksizminės polimorfinės skilvelių tachikardijos rizikos veiksnių. </w:t>
      </w:r>
      <w:r w:rsidR="00E74969" w:rsidRPr="00CF0618">
        <w:rPr>
          <w:rFonts w:ascii="Times New Roman" w:eastAsia="Times New Roman" w:hAnsi="Times New Roman"/>
          <w:szCs w:val="20"/>
          <w:lang w:val="lt-LT"/>
        </w:rPr>
        <w:t>Poveikis QTc pailgėjimui patvirtintas išsamiu QTc tyrimu su sveikais savanoriais ir esant statistiškai reikšmingam poveikio ir atsako santykiui</w:t>
      </w:r>
      <w:r w:rsidR="00A26C86" w:rsidRPr="00CF0618">
        <w:rPr>
          <w:rFonts w:ascii="Times New Roman" w:eastAsia="Times New Roman" w:hAnsi="Times New Roman"/>
          <w:szCs w:val="20"/>
          <w:lang w:val="lt-LT"/>
        </w:rPr>
        <w:t xml:space="preserve">. </w:t>
      </w:r>
      <w:r w:rsidRPr="00CF0618">
        <w:rPr>
          <w:rFonts w:ascii="Times New Roman" w:eastAsia="Times New Roman" w:hAnsi="Times New Roman"/>
          <w:szCs w:val="20"/>
          <w:lang w:val="lt-LT"/>
        </w:rPr>
        <w:t xml:space="preserve">Sertraliną būtina atsargiai vartoti pacientams, turintiems </w:t>
      </w:r>
      <w:r w:rsidR="00A26C86" w:rsidRPr="00CF0618">
        <w:rPr>
          <w:rFonts w:ascii="Times New Roman" w:eastAsia="Times New Roman" w:hAnsi="Times New Roman"/>
          <w:szCs w:val="20"/>
          <w:lang w:val="lt-LT"/>
        </w:rPr>
        <w:t xml:space="preserve">papildomų </w:t>
      </w:r>
      <w:r w:rsidRPr="00CF0618">
        <w:rPr>
          <w:rFonts w:ascii="Times New Roman" w:eastAsia="Times New Roman" w:hAnsi="Times New Roman"/>
          <w:szCs w:val="20"/>
          <w:lang w:val="lt-LT"/>
        </w:rPr>
        <w:t>QTc intervalo pailgėjimo rizikos veiksnių</w:t>
      </w:r>
      <w:r w:rsidR="00A26C86" w:rsidRPr="00CF0618">
        <w:rPr>
          <w:rFonts w:ascii="Times New Roman" w:eastAsia="Times New Roman" w:hAnsi="Times New Roman"/>
          <w:szCs w:val="20"/>
          <w:lang w:val="lt-LT"/>
        </w:rPr>
        <w:t xml:space="preserve">, tokių kaip širdies liga, hipokalemija ar hipomagnezemija, buvęs QTc intervalo pailgėjimas giminaičiams, bradikardija ar </w:t>
      </w:r>
      <w:r w:rsidR="00EA2D1A" w:rsidRPr="00CF0618">
        <w:rPr>
          <w:rFonts w:ascii="Times New Roman" w:eastAsia="Times New Roman" w:hAnsi="Times New Roman"/>
          <w:szCs w:val="20"/>
          <w:lang w:val="lt-LT"/>
        </w:rPr>
        <w:t>vaistinių</w:t>
      </w:r>
      <w:r w:rsidR="00A26C86" w:rsidRPr="00CF0618">
        <w:rPr>
          <w:rFonts w:ascii="Times New Roman" w:eastAsia="Times New Roman" w:hAnsi="Times New Roman"/>
          <w:szCs w:val="20"/>
          <w:lang w:val="lt-LT"/>
        </w:rPr>
        <w:t xml:space="preserve"> preparatų, kurie ilgina QTc intervalą, vartojimas tuo pat metu (žr. 4.5 ir 5.1 skyrius)</w:t>
      </w:r>
      <w:r w:rsidRPr="00CF0618">
        <w:rPr>
          <w:rFonts w:ascii="Times New Roman" w:eastAsia="Times New Roman" w:hAnsi="Times New Roman"/>
          <w:szCs w:val="20"/>
          <w:lang w:val="lt-LT"/>
        </w:rPr>
        <w:t>.</w:t>
      </w:r>
    </w:p>
    <w:p w14:paraId="0054D571" w14:textId="77777777" w:rsidR="00DD761F" w:rsidRPr="00CF0618" w:rsidRDefault="00DD761F" w:rsidP="00DD761F">
      <w:pPr>
        <w:spacing w:after="0" w:line="240" w:lineRule="auto"/>
        <w:rPr>
          <w:rFonts w:ascii="Times New Roman" w:hAnsi="Times New Roman"/>
          <w:i/>
          <w:lang w:val="lt-LT"/>
        </w:rPr>
      </w:pPr>
    </w:p>
    <w:p w14:paraId="518D00AE"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Manijos arba hipomanijos sustiprėjimas</w:t>
      </w:r>
    </w:p>
    <w:p w14:paraId="295FE8A2"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Gauta duomenų, kad nedidelei daliai pacientų, vartojusių rinkoje esančių antidepresantų ar vaistinių preparatų nuo obsesinių sutrikimų, įskaitant sertraliną, atsirado manijos ar hipomanijos simptomų. Pacientams, kuriems yra buvusi manija arba hipomanija, sertralino reikia vartoti atsargiai, be to, būtina atidi gydytojo priežiūra. Jei prasideda ankstyva manijos fazė, sertralino vartojimą būtina nutraukti.</w:t>
      </w:r>
    </w:p>
    <w:p w14:paraId="5F6C5369" w14:textId="77777777" w:rsidR="00DD761F" w:rsidRPr="00CF0618" w:rsidRDefault="00DD761F" w:rsidP="00DD761F">
      <w:pPr>
        <w:spacing w:after="0" w:line="240" w:lineRule="auto"/>
        <w:rPr>
          <w:rFonts w:ascii="Times New Roman" w:hAnsi="Times New Roman"/>
          <w:i/>
          <w:lang w:val="lt-LT"/>
        </w:rPr>
      </w:pPr>
    </w:p>
    <w:p w14:paraId="59C8C4B3"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Šizofrenija</w:t>
      </w:r>
    </w:p>
    <w:p w14:paraId="062EF3E7"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Sertralinas gali pasunkinti šizofrenija sergančių pacientų psichozės simptomus.</w:t>
      </w:r>
    </w:p>
    <w:p w14:paraId="524F9579" w14:textId="77777777" w:rsidR="00DD761F" w:rsidRPr="00CF0618" w:rsidRDefault="00DD761F" w:rsidP="00DD761F">
      <w:pPr>
        <w:spacing w:after="0" w:line="240" w:lineRule="auto"/>
        <w:rPr>
          <w:rFonts w:ascii="Times New Roman" w:hAnsi="Times New Roman"/>
          <w:i/>
          <w:lang w:val="lt-LT"/>
        </w:rPr>
      </w:pPr>
    </w:p>
    <w:p w14:paraId="52261168"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Traukuliai</w:t>
      </w:r>
    </w:p>
    <w:p w14:paraId="1976A37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Gydymo sertralinu metu gali atsirasti traukulių. Pacientus, kurių epilepsija yra nestabili, sertralinu gydyti nerekomenduojama, o kontroliuojama epilepsija sergančius pacientus patariama atidžiai stebėti. Prasidėjus traukuliams, sertralino vartojimą būtina nutraukti bet kokiu atveju.</w:t>
      </w:r>
    </w:p>
    <w:p w14:paraId="7768E5A9" w14:textId="77777777" w:rsidR="00DD761F" w:rsidRPr="00CF0618" w:rsidRDefault="00DD761F" w:rsidP="00DD761F">
      <w:pPr>
        <w:spacing w:after="0" w:line="240" w:lineRule="auto"/>
        <w:rPr>
          <w:rFonts w:ascii="Times New Roman" w:hAnsi="Times New Roman"/>
          <w:i/>
          <w:lang w:val="lt-LT"/>
        </w:rPr>
      </w:pPr>
    </w:p>
    <w:p w14:paraId="0E3F8CC4"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Savižudybė, mintys apie savižudybę bei bandymas nusižudyti</w:t>
      </w:r>
    </w:p>
    <w:p w14:paraId="37080529"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Depresija yra susijusi su padidėjusia minčių apie savižudybę, savęs žalojimo bei savižudybės rizika (su savižudybe susijusiu elgesiu). Toks pavojus išlieka tol, kol pasireiškia reikšminga remisija. Kadangi pirmosiomis gydymo savaitėmis ar net ilgiau pagerėjimo gali nebūti, pacientas turi būti atidžiai stebimas tol, kol būklė nepagerės. Klinikinė patirtis rodo, kad savižudybės pavojus gali padidėti ankstyvų sveikimo stadijų metu.</w:t>
      </w:r>
    </w:p>
    <w:p w14:paraId="49BAB416" w14:textId="77777777" w:rsidR="00DD761F" w:rsidRPr="00CF0618" w:rsidRDefault="00DD761F" w:rsidP="00DD761F">
      <w:pPr>
        <w:spacing w:after="0" w:line="240" w:lineRule="auto"/>
        <w:rPr>
          <w:rFonts w:ascii="Times New Roman" w:hAnsi="Times New Roman"/>
          <w:lang w:val="lt-LT"/>
        </w:rPr>
      </w:pPr>
    </w:p>
    <w:p w14:paraId="1A9B80B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Kitokios psichikos būklės, gydomos sertralinu, irgi gali būti susijusios su savižudybe susijusio elgesio pavojaus padidėjimu. Be to, šios būklės gali būti kartu su didžiosios depresijos sutrikimu. Gydant kitokius psichikos sutrikimus, reikia imtis tokių pačių atsargumo priemonių, kaip ir gydant pacientus, kuriems yra didžiosios depresijos sutrikimas.</w:t>
      </w:r>
    </w:p>
    <w:p w14:paraId="5AA4D1D4" w14:textId="77777777" w:rsidR="00DD761F" w:rsidRPr="00CF0618" w:rsidRDefault="00DD761F" w:rsidP="00DD761F">
      <w:pPr>
        <w:spacing w:after="0" w:line="240" w:lineRule="auto"/>
        <w:rPr>
          <w:rFonts w:ascii="Times New Roman" w:hAnsi="Times New Roman"/>
          <w:lang w:val="lt-LT"/>
        </w:rPr>
      </w:pPr>
    </w:p>
    <w:p w14:paraId="00128F7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Jei pacientas prieš gydymą jau bandė žudytis, ar pastebėta, kad jis turėjo rimtų ketinimų žudytis, tikimybė, kad jiems atsiras minčių apie savižudybę ar bus bandoma žudytis, yra didesnė, todėl gydymo laikotarpiu jį reikia atidžiai stebėti. Atlikus placebu kontroliuojamų tyrimų, kurių metu vaistiniais preparatais nuo depresijos buvo gydomi suaugę žmonės, sergantys psichikos ligomis, metaanalizę, nustatyta, kad jaunesniems kaip 25 metų antidepresantų vartojusiems pacientams, palyginti su placebą vartojusiais pacientais, padidėjo su savižudybe susijusio elgesio rizika.</w:t>
      </w:r>
    </w:p>
    <w:p w14:paraId="63161C05" w14:textId="77777777" w:rsidR="00DD761F" w:rsidRPr="00CF0618" w:rsidRDefault="00DD761F" w:rsidP="00DD761F">
      <w:pPr>
        <w:spacing w:after="0" w:line="240" w:lineRule="auto"/>
        <w:rPr>
          <w:rFonts w:ascii="Times New Roman" w:hAnsi="Times New Roman"/>
          <w:lang w:val="lt-LT"/>
        </w:rPr>
      </w:pPr>
    </w:p>
    <w:p w14:paraId="623DE59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Gydymo metu, ypač jo pradžioje bei pakeitus dozę, pacientą (ypač tuo atveju, jei yra padidėjusi rizika) būtina atidžiai stebėti. Pacientus ir jais besirūpinančius žmones reikia perspėti, kad stebėtų, ar neatsiranda bet kokio klinikinės būklės pablogėjimo, su savižudybe susijusio elgesio ar minčių arba neįprastų elgesio pokyčių, ir pasireiškus tokiems simptomams nedelsdami kreiptųsi į gydytoją.</w:t>
      </w:r>
    </w:p>
    <w:p w14:paraId="7B9D263E" w14:textId="45B06292" w:rsidR="00DD761F" w:rsidRPr="00CF0618" w:rsidRDefault="00DD761F" w:rsidP="00DD761F">
      <w:pPr>
        <w:spacing w:after="0" w:line="240" w:lineRule="auto"/>
        <w:rPr>
          <w:rFonts w:ascii="Times New Roman" w:hAnsi="Times New Roman"/>
          <w:i/>
          <w:lang w:val="lt-LT"/>
        </w:rPr>
      </w:pPr>
    </w:p>
    <w:p w14:paraId="56CF3305" w14:textId="77777777" w:rsidR="004603D5" w:rsidRPr="00CF0618" w:rsidRDefault="004603D5" w:rsidP="004603D5">
      <w:pPr>
        <w:pStyle w:val="Default"/>
        <w:rPr>
          <w:rFonts w:ascii="Times New Roman" w:hAnsi="Times New Roman" w:cs="Times New Roman"/>
          <w:iCs/>
          <w:color w:val="auto"/>
          <w:sz w:val="22"/>
          <w:szCs w:val="22"/>
          <w:u w:val="single"/>
          <w:lang w:eastAsia="en-US"/>
        </w:rPr>
      </w:pPr>
      <w:r w:rsidRPr="00CF0618">
        <w:rPr>
          <w:rFonts w:ascii="Times New Roman" w:hAnsi="Times New Roman" w:cs="Times New Roman"/>
          <w:iCs/>
          <w:sz w:val="22"/>
          <w:szCs w:val="22"/>
          <w:u w:val="single"/>
        </w:rPr>
        <w:t>Lytinės funkcijos sutrikimas</w:t>
      </w:r>
    </w:p>
    <w:p w14:paraId="65E53C87" w14:textId="63B790FD" w:rsidR="004603D5" w:rsidRPr="00CF0618" w:rsidRDefault="004603D5" w:rsidP="004603D5">
      <w:pPr>
        <w:spacing w:after="0" w:line="240" w:lineRule="auto"/>
        <w:rPr>
          <w:rFonts w:ascii="Times New Roman" w:hAnsi="Times New Roman"/>
          <w:lang w:val="lt-LT"/>
        </w:rPr>
      </w:pPr>
      <w:r w:rsidRPr="00CF0618">
        <w:rPr>
          <w:rFonts w:ascii="Times New Roman" w:hAnsi="Times New Roman"/>
          <w:lang w:val="lt-LT"/>
        </w:rPr>
        <w:t>Selektyvieji serotonino reabsorbcijos inhibitoriai (SSRI) gali sukelti lytinės funkcijos sutrikimo simptomus (žr. 4.8 skyrių). Gauta pranešimų apie ilgalaikį lytinės funkcijos sutrikimą, kurio simptomai išliko nepaisant to, kad gydymas SSRI</w:t>
      </w:r>
      <w:r w:rsidR="00F2751E">
        <w:rPr>
          <w:rFonts w:ascii="Times New Roman" w:hAnsi="Times New Roman"/>
          <w:lang w:val="lt-LT"/>
        </w:rPr>
        <w:t xml:space="preserve"> </w:t>
      </w:r>
      <w:r w:rsidRPr="00CF0618">
        <w:rPr>
          <w:rFonts w:ascii="Times New Roman" w:hAnsi="Times New Roman"/>
          <w:lang w:val="lt-LT"/>
        </w:rPr>
        <w:t>buvo nutrauktas.</w:t>
      </w:r>
    </w:p>
    <w:p w14:paraId="1AC24E96" w14:textId="77777777" w:rsidR="004603D5" w:rsidRPr="00CF0618" w:rsidRDefault="004603D5" w:rsidP="00DD761F">
      <w:pPr>
        <w:spacing w:after="0" w:line="240" w:lineRule="auto"/>
        <w:rPr>
          <w:rFonts w:ascii="Times New Roman" w:hAnsi="Times New Roman"/>
          <w:i/>
          <w:lang w:val="lt-LT"/>
        </w:rPr>
      </w:pPr>
    </w:p>
    <w:p w14:paraId="56D123AA"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Vaikų populiacija</w:t>
      </w:r>
    </w:p>
    <w:p w14:paraId="30521670" w14:textId="7610CD62"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negalima vartoti vaikams ir jaunesniems nei 18 metų paaugliams, išskyrus 6</w:t>
      </w:r>
      <w:r w:rsidRPr="00CF0618">
        <w:rPr>
          <w:rFonts w:ascii="Times New Roman" w:hAnsi="Times New Roman"/>
          <w:lang w:val="lt-LT"/>
        </w:rPr>
        <w:noBreakHyphen/>
        <w:t xml:space="preserve">17 metų pacientus, sergančius obsesiniu kompulsiniu sutrikimu. Klinikinių tyrimų metu elgesio, siejamo su savižudybe (bandymai nusižudyti ir mintys apie savižudybę) ir priešiškumo (daugiausia agresija, priešinimasis, neklusnumas ir pyktis) apraiškos dažniau pasireiškė vaikams ir paaugliams, gydytiems antidepresantais, nei vartojusiems placebą. Jei remiantis klinikiniu poreikiu, vis tiek nusprendžiama taikyti gydymą šiuo vaistiniu preparatu, pacientą reikia atidžiai nuolat stebėti dėl polinkio į savižudybę </w:t>
      </w:r>
      <w:r w:rsidRPr="006605BF">
        <w:rPr>
          <w:rFonts w:ascii="Times New Roman" w:hAnsi="Times New Roman"/>
          <w:lang w:val="lt-LT"/>
        </w:rPr>
        <w:t>apraiškų</w:t>
      </w:r>
      <w:r w:rsidR="006605BF" w:rsidRPr="00AE075B">
        <w:rPr>
          <w:rFonts w:ascii="Times New Roman" w:hAnsi="Times New Roman"/>
          <w:lang w:val="lt-LT"/>
        </w:rPr>
        <w:t xml:space="preserve">, </w:t>
      </w:r>
      <w:r w:rsidR="006605BF" w:rsidRPr="006605BF">
        <w:rPr>
          <w:rFonts w:ascii="Times New Roman" w:hAnsi="Times New Roman"/>
          <w:lang w:val="lt-LT"/>
        </w:rPr>
        <w:t>ypač gydymo pradžioje. Ilgalaikis saugumas 6–16</w:t>
      </w:r>
      <w:r w:rsidR="006605BF">
        <w:rPr>
          <w:rFonts w:ascii="Times New Roman" w:hAnsi="Times New Roman"/>
          <w:lang w:val="lt-LT"/>
        </w:rPr>
        <w:t> </w:t>
      </w:r>
      <w:r w:rsidR="006605BF" w:rsidRPr="006605BF">
        <w:rPr>
          <w:rFonts w:ascii="Times New Roman" w:hAnsi="Times New Roman"/>
          <w:lang w:val="lt-LT"/>
        </w:rPr>
        <w:t>metų vaikų ir paauglių kognityviniam, emociniam, fiziniam ir lytiniam brendimui vertintas iki 3</w:t>
      </w:r>
      <w:r w:rsidR="006605BF">
        <w:rPr>
          <w:rFonts w:ascii="Times New Roman" w:hAnsi="Times New Roman"/>
          <w:lang w:val="lt-LT"/>
        </w:rPr>
        <w:t> </w:t>
      </w:r>
      <w:r w:rsidR="006605BF" w:rsidRPr="006605BF">
        <w:rPr>
          <w:rFonts w:ascii="Times New Roman" w:hAnsi="Times New Roman"/>
          <w:lang w:val="lt-LT"/>
        </w:rPr>
        <w:t>metų vykus</w:t>
      </w:r>
      <w:r w:rsidR="00942EAB">
        <w:rPr>
          <w:rFonts w:ascii="Times New Roman" w:hAnsi="Times New Roman"/>
          <w:lang w:val="lt-LT"/>
        </w:rPr>
        <w:t>iame</w:t>
      </w:r>
      <w:r w:rsidR="006605BF" w:rsidRPr="006605BF">
        <w:rPr>
          <w:rFonts w:ascii="Times New Roman" w:hAnsi="Times New Roman"/>
          <w:lang w:val="lt-LT"/>
        </w:rPr>
        <w:t xml:space="preserve"> ilgalaik</w:t>
      </w:r>
      <w:r w:rsidR="00942EAB">
        <w:rPr>
          <w:rFonts w:ascii="Times New Roman" w:hAnsi="Times New Roman"/>
          <w:lang w:val="lt-LT"/>
        </w:rPr>
        <w:t>io</w:t>
      </w:r>
      <w:r w:rsidR="006605BF" w:rsidRPr="006605BF">
        <w:rPr>
          <w:rFonts w:ascii="Times New Roman" w:hAnsi="Times New Roman"/>
          <w:lang w:val="lt-LT"/>
        </w:rPr>
        <w:t xml:space="preserve"> stebėjimo tyrim</w:t>
      </w:r>
      <w:r w:rsidR="00942EAB">
        <w:rPr>
          <w:rFonts w:ascii="Times New Roman" w:hAnsi="Times New Roman"/>
          <w:lang w:val="lt-LT"/>
        </w:rPr>
        <w:t>e</w:t>
      </w:r>
      <w:r w:rsidR="006605BF" w:rsidRPr="006605BF">
        <w:rPr>
          <w:rFonts w:ascii="Times New Roman" w:hAnsi="Times New Roman"/>
          <w:lang w:val="lt-LT"/>
        </w:rPr>
        <w:t xml:space="preserve"> (žr. 5.1 skyrių</w:t>
      </w:r>
      <w:r w:rsidR="009D4DFD">
        <w:rPr>
          <w:rFonts w:ascii="Times New Roman" w:hAnsi="Times New Roman"/>
          <w:lang w:val="lt-LT"/>
        </w:rPr>
        <w:t xml:space="preserve">). </w:t>
      </w:r>
      <w:r w:rsidRPr="00CF0618">
        <w:rPr>
          <w:rFonts w:ascii="Times New Roman" w:hAnsi="Times New Roman"/>
          <w:lang w:val="lt-LT"/>
        </w:rPr>
        <w:t>Po vaistinio preparato pateikimo į rinką pranešta apie kelis augimo sulėtėjimo ir vėlyvo brendimo atvejus. Tokio poveikio klinikinė svarba ir priežastinis ryšys dar nėra aiškūs (atitinkami ikiklinikiniai saugumo duomenys pateikiami 5.3 skyriuje). Ilgalaikio gydymo atveju vaiką ar paauglį gydytojas turi stebėti, ar neatsiranda augimo ir vystymosi sutrikimų.</w:t>
      </w:r>
    </w:p>
    <w:p w14:paraId="63264025" w14:textId="77777777" w:rsidR="00FC3300" w:rsidRPr="00CF0618" w:rsidRDefault="00FC3300" w:rsidP="00FC3300">
      <w:pPr>
        <w:spacing w:after="0" w:line="240" w:lineRule="auto"/>
        <w:rPr>
          <w:rFonts w:ascii="Times New Roman" w:hAnsi="Times New Roman"/>
          <w:i/>
          <w:lang w:val="lt-LT"/>
        </w:rPr>
      </w:pPr>
    </w:p>
    <w:p w14:paraId="4CAE2EBA" w14:textId="77777777" w:rsidR="00DD761F" w:rsidRPr="00CF0618" w:rsidRDefault="00DD761F" w:rsidP="005F4E07">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lastRenderedPageBreak/>
        <w:t>Nenormalus kraujavimas bei hemoragija</w:t>
      </w:r>
    </w:p>
    <w:p w14:paraId="514378A0" w14:textId="191B5800"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Buvo pranešimų apie su SSRI vartojimu susijusį nenormalų odos kraujavimą,</w:t>
      </w:r>
      <w:r w:rsidRPr="00CF0618">
        <w:rPr>
          <w:rFonts w:ascii="Times New Roman" w:eastAsia="Times New Roman" w:hAnsi="Times New Roman"/>
          <w:szCs w:val="20"/>
          <w:lang w:val="lt-LT"/>
        </w:rPr>
        <w:t xml:space="preserve"> </w:t>
      </w:r>
      <w:r w:rsidRPr="00CF0618">
        <w:rPr>
          <w:rFonts w:ascii="Times New Roman" w:hAnsi="Times New Roman"/>
          <w:lang w:val="lt-LT"/>
        </w:rPr>
        <w:t xml:space="preserve">įskaitant odos kraujavimą (ekchimozę ir purpurą) bei kitokius hemoraginius sutrikimus, pvz., kraujavimą iš virškinimo trakto ar lytinių organų, įskaitant mirtino kraujavimo atvejus. </w:t>
      </w:r>
      <w:r w:rsidR="009D4DFD" w:rsidRPr="009D4DFD">
        <w:rPr>
          <w:rFonts w:ascii="Times New Roman" w:hAnsi="Times New Roman"/>
          <w:lang w:val="lt-LT"/>
        </w:rPr>
        <w:t>Vartojant SSRI / SNRI, gali padidėti kraujavimo po gimdymo pavojus (žr. 4.6, 4.8 skyrius).</w:t>
      </w:r>
      <w:r w:rsidR="009D4DFD">
        <w:rPr>
          <w:rFonts w:ascii="Times New Roman" w:hAnsi="Times New Roman"/>
          <w:lang w:val="lt-LT"/>
        </w:rPr>
        <w:t xml:space="preserve"> </w:t>
      </w:r>
      <w:r w:rsidRPr="00CF0618">
        <w:rPr>
          <w:rFonts w:ascii="Times New Roman" w:hAnsi="Times New Roman"/>
          <w:lang w:val="lt-LT"/>
        </w:rPr>
        <w:t>SSRI būtina vartoti atsargiai, ypač jei tuo pat metu vartojama trombocitų funkciją veikiančių vaistinių preparatų (pvz., antikoaguliantų, netipinių vaistinių preparatų nuo psichozės bei fenotiazinų, daugumą triciklių antidepresantų, acetilsalicilo rūgšties bei nesteroidinių vaistinių preparatų nuo uždegimo (NVNU)) arba jei pacientui jau yra buvę kraujavimo sutrikimų (žr. 4.5 skyrių).</w:t>
      </w:r>
    </w:p>
    <w:p w14:paraId="247770E9" w14:textId="77777777" w:rsidR="00DD761F" w:rsidRPr="00CF0618" w:rsidRDefault="00DD761F" w:rsidP="00DD761F">
      <w:pPr>
        <w:spacing w:after="0" w:line="240" w:lineRule="auto"/>
        <w:rPr>
          <w:rFonts w:ascii="Times New Roman" w:hAnsi="Times New Roman"/>
          <w:i/>
          <w:lang w:val="lt-LT"/>
        </w:rPr>
      </w:pPr>
    </w:p>
    <w:p w14:paraId="15336BDF" w14:textId="77777777" w:rsidR="00DD761F" w:rsidRPr="00CF0618" w:rsidRDefault="00DD761F" w:rsidP="00DD761F">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t>Hiponatremija</w:t>
      </w:r>
    </w:p>
    <w:p w14:paraId="70BDF997" w14:textId="77777777" w:rsidR="00DD761F" w:rsidRPr="00CF0618" w:rsidRDefault="00DD761F" w:rsidP="00DD761F">
      <w:pPr>
        <w:keepNext/>
        <w:keepLines/>
        <w:spacing w:after="0" w:line="240" w:lineRule="auto"/>
        <w:rPr>
          <w:rFonts w:ascii="Times New Roman" w:hAnsi="Times New Roman"/>
          <w:lang w:val="lt-LT"/>
        </w:rPr>
      </w:pPr>
      <w:r w:rsidRPr="00CF0618">
        <w:rPr>
          <w:rFonts w:ascii="Times New Roman" w:hAnsi="Times New Roman"/>
          <w:lang w:val="lt-LT"/>
        </w:rPr>
        <w:t>Gydymas SSRI ar SNRI, įkaitant sertraliną, gali sukelti hiponatremiją. Dažniausiai hiponatremija atsiranda dėl antidiurezinio hormono sutrikusios sekrecijos sindromo (AHSSS). Buvo atvejų, kai natrio koncentracija serume tapo mažesnė kaip 110 mmol/l.</w:t>
      </w:r>
    </w:p>
    <w:p w14:paraId="431CFCCF"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Senyviems pacientams gali būti didesnė su SSRI ar SNRI vartojimu susijusios hiponatremijos rizika. Be to, didesnė rizika gali būti pacientams, kurie vartoja diuretikų arba kurių organizme skysčio kiekis sumažėjęs dėl kitokių priežasčių (žr. 4.2 skyriaus poskyrį „Senyviems žmonėms“). Jei atsiranda simptominė hiponatremija, būtina apsvarstyti, ar nenutraukti sertralino vartojimo bei pradėti tinkamą gydymą. Hiponatremijos požymiai ir simptomai yra galvos skausmas, gebėjimo susikaupti pablogėjimas, atminties sutrikimas, konfūzija, silpnumas ir pusiausvyros sutrikimas (pacientas gali kristi). Sunkesniais ir (arba) ūmiais atvejais pasireiškiantys požymiai ir simptomai yra haliucinacijos, apalpimas, traukuliai, koma, kvėpavimo sustojimas ir mirtis.</w:t>
      </w:r>
    </w:p>
    <w:p w14:paraId="4A1B5ADA" w14:textId="77777777" w:rsidR="00DD761F" w:rsidRPr="00CF0618" w:rsidRDefault="00DD761F" w:rsidP="00DD761F">
      <w:pPr>
        <w:spacing w:after="0" w:line="240" w:lineRule="auto"/>
        <w:rPr>
          <w:rFonts w:ascii="Times New Roman" w:hAnsi="Times New Roman"/>
          <w:i/>
          <w:lang w:val="lt-LT"/>
        </w:rPr>
      </w:pPr>
    </w:p>
    <w:p w14:paraId="16794C3E"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Nutraukimo simptomai, pastebėti nutraukus gydymą sertralinu</w:t>
      </w:r>
    </w:p>
    <w:p w14:paraId="466EA15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Gydymą nutraukus, ypač staiga, nutraukimo simptomų atsiranda dažnai (žr. 4.8 skyrių). Klinikinių tyrimų metu nutraukimo simptomų atsirado 23 % pacientų, kurie nutraukė sertralino vartojimą, bei 12 % pacientų, kurie gydymą sertralinu tęsė.</w:t>
      </w:r>
    </w:p>
    <w:p w14:paraId="1D307700" w14:textId="77777777" w:rsidR="00DD761F" w:rsidRPr="00CF0618" w:rsidRDefault="00DD761F" w:rsidP="00DD761F">
      <w:pPr>
        <w:spacing w:after="0" w:line="240" w:lineRule="auto"/>
        <w:rPr>
          <w:rFonts w:ascii="Times New Roman" w:hAnsi="Times New Roman"/>
          <w:lang w:val="lt-LT"/>
        </w:rPr>
      </w:pPr>
    </w:p>
    <w:p w14:paraId="6752002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Nutraukimo simptomų atsiradimo rizika gali priklausyti nuo kelių veiksnių, įskaitant gydymo trukmę, dozės dydį ir jos mažinimo greitį. Dažniausiai pastebėtos reakcijos yra svaigulys, jutimų sutrikimas (įskaitant paresteziją), miego sutrikimas (įskaitant nemigą ir intensyvius sapnus), ažitacija arba nerimas, pykinimas ir (arba) vėmimas, tremoras ir galvos skausmas. Paprastai šie simptomai būna silpni arba vidutinio sunkumo, tačiau kai kuriems pacientams jie gali būti sunkūs. Paprastai tokių simptomų atsiranda pirmųjų kelių parų laikotarpiu po preparato vartojimo nutraukimo, tačiau labai retais atvejais tokių simptomų atsirasdavo ir pacientams, netyčia praleidusiems dozę. Paprastai šie simptomai per 2 savaites išnyksta negydomi, tačiau kai kuriems žmonėms jie gali išlikti ilgiau (2</w:t>
      </w:r>
      <w:r w:rsidRPr="00CF0618">
        <w:rPr>
          <w:rFonts w:ascii="Times New Roman" w:hAnsi="Times New Roman"/>
          <w:lang w:val="lt-LT"/>
        </w:rPr>
        <w:noBreakHyphen/>
        <w:t>3 mėn. arba dar ilgiau), todėl sertralino vartojimą patariama nutraukti palaipsniui kelias savaites ar mėnesius mažinant dozę, priklausomai nuo paciento būklės (žr. 4.2 skyrių).</w:t>
      </w:r>
    </w:p>
    <w:p w14:paraId="4FDCF178" w14:textId="77777777" w:rsidR="00DD761F" w:rsidRPr="00CF0618" w:rsidRDefault="00DD761F" w:rsidP="00DD761F">
      <w:pPr>
        <w:spacing w:after="0" w:line="240" w:lineRule="auto"/>
        <w:rPr>
          <w:rFonts w:ascii="Times New Roman" w:hAnsi="Times New Roman"/>
          <w:i/>
          <w:lang w:val="lt-LT"/>
        </w:rPr>
      </w:pPr>
    </w:p>
    <w:p w14:paraId="6A287ADB"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Akatizija ir (arba) psichomotorinis neramumas</w:t>
      </w:r>
    </w:p>
    <w:p w14:paraId="2DFE23D6"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vartojusiems pacientams buvo akatizijos, kuriai būdingas subjektyviai nemalonus ar nerimą keliantis nenustygimas bei poreikis judėti, dažnai kartu pasireiškiant negalėjimui ramiai sėdėti ar stovėti, atvejų. Didžiausia akatizijos atsiradimo tikimybė yra pirmas kelias gydymo savaites. Jeigu atsiranda tokių simptomų, dozės didinimas gali būti žalingas.</w:t>
      </w:r>
    </w:p>
    <w:p w14:paraId="09B1A163" w14:textId="77777777" w:rsidR="00DD761F" w:rsidRPr="00CF0618" w:rsidRDefault="00DD761F" w:rsidP="00DD761F">
      <w:pPr>
        <w:spacing w:after="0" w:line="240" w:lineRule="auto"/>
        <w:rPr>
          <w:rFonts w:ascii="Times New Roman" w:hAnsi="Times New Roman"/>
          <w:i/>
          <w:lang w:val="lt-LT"/>
        </w:rPr>
      </w:pPr>
    </w:p>
    <w:p w14:paraId="7E8901DE"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Kepenų funkcijos sutrikimas</w:t>
      </w:r>
    </w:p>
    <w:p w14:paraId="6919969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Sertralinas ekstensyviai metabolizuojamas kepenyse. Kartotinių dozių farmakokinetikos tyrimų metu nustatyta, kad pacientų, sergančių lengva stabilia kepenų ciroze, organizme pusinės sertralino eliminacijos laikas pailgėja, o AUC ir C</w:t>
      </w:r>
      <w:r w:rsidRPr="00CF0618">
        <w:rPr>
          <w:rFonts w:ascii="Times New Roman" w:hAnsi="Times New Roman"/>
          <w:vertAlign w:val="subscript"/>
          <w:lang w:val="lt-LT"/>
        </w:rPr>
        <w:t>max</w:t>
      </w:r>
      <w:r w:rsidRPr="00CF0618">
        <w:rPr>
          <w:rFonts w:ascii="Times New Roman" w:hAnsi="Times New Roman"/>
          <w:lang w:val="lt-LT"/>
        </w:rPr>
        <w:t xml:space="preserve"> būna maždaug 3 kartus didesni, negu žmonių, kurių kepenų funkcija normali, organizme. Sertralino jungimasis prie kraujo plazmos baltymų abiejų grupių tiriamųjų organizme reikšmingai nesiskyrė. Pacientams, sergantiems kepenų liga, sertralino reikia vartoti atsargiai. Jei paciento kepenų funkcija yra sutrikusi, reikia apsvarstyti, ar neskirti mažesnės vaistinio preparato dozės arba jo vartoti rečiau. Pacientams, kuriems yra sunkus kepenų funkcijos sutrikimas, sertralino vartoti negalima (žr. 4.2 skyrių).</w:t>
      </w:r>
    </w:p>
    <w:p w14:paraId="15B3CD58" w14:textId="77777777" w:rsidR="00DD761F" w:rsidRPr="00CF0618" w:rsidRDefault="00DD761F" w:rsidP="00DD761F">
      <w:pPr>
        <w:spacing w:after="0" w:line="240" w:lineRule="auto"/>
        <w:rPr>
          <w:rFonts w:ascii="Times New Roman" w:hAnsi="Times New Roman"/>
          <w:i/>
          <w:lang w:val="lt-LT"/>
        </w:rPr>
      </w:pPr>
    </w:p>
    <w:p w14:paraId="2DD9674F" w14:textId="77777777" w:rsidR="00DD761F" w:rsidRPr="00CF0618" w:rsidRDefault="00DD761F" w:rsidP="005F4E07">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lastRenderedPageBreak/>
        <w:t>Inkstų funkcijos sutrikimas</w:t>
      </w:r>
    </w:p>
    <w:p w14:paraId="085D2056" w14:textId="77777777"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Kadangi sertralinas ekstensyviai metabolizuojamas, su šlapimu išsiskiria nedaug nepakitusio vaistinio preparato. Tyrimų, kuriuose dalyvavo lengvu ar vidutinio sunkumo (kreatinino klirensas 30</w:t>
      </w:r>
      <w:r w:rsidRPr="00CF0618">
        <w:rPr>
          <w:rFonts w:ascii="Times New Roman" w:hAnsi="Times New Roman"/>
          <w:lang w:val="lt-LT"/>
        </w:rPr>
        <w:noBreakHyphen/>
        <w:t>60 ml/min.) arba sunkiu (kreatinino klirensas 10</w:t>
      </w:r>
      <w:r w:rsidRPr="00CF0618">
        <w:rPr>
          <w:rFonts w:ascii="Times New Roman" w:hAnsi="Times New Roman"/>
          <w:lang w:val="lt-LT"/>
        </w:rPr>
        <w:noBreakHyphen/>
        <w:t>29 ml/min.) inkstų funkcijos sutrikimu sirgę pacientai, metu, nustatyta, kad kartotinių sertralino dozių farmakokinetikos parametrai (AUC</w:t>
      </w:r>
      <w:r w:rsidRPr="00CF0618">
        <w:rPr>
          <w:rFonts w:ascii="Times New Roman" w:hAnsi="Times New Roman"/>
          <w:vertAlign w:val="subscript"/>
          <w:lang w:val="lt-LT"/>
        </w:rPr>
        <w:t>0</w:t>
      </w:r>
      <w:r w:rsidRPr="00CF0618">
        <w:rPr>
          <w:rFonts w:ascii="Times New Roman" w:hAnsi="Times New Roman"/>
          <w:vertAlign w:val="subscript"/>
          <w:lang w:val="lt-LT"/>
        </w:rPr>
        <w:noBreakHyphen/>
        <w:t>24</w:t>
      </w:r>
      <w:r w:rsidRPr="00CF0618">
        <w:rPr>
          <w:rFonts w:ascii="Times New Roman" w:hAnsi="Times New Roman"/>
          <w:lang w:val="lt-LT"/>
        </w:rPr>
        <w:t>, C</w:t>
      </w:r>
      <w:r w:rsidRPr="00CF0618">
        <w:rPr>
          <w:rFonts w:ascii="Times New Roman" w:hAnsi="Times New Roman"/>
          <w:vertAlign w:val="subscript"/>
          <w:lang w:val="lt-LT"/>
        </w:rPr>
        <w:t>max</w:t>
      </w:r>
      <w:r w:rsidRPr="00CF0618">
        <w:rPr>
          <w:rFonts w:ascii="Times New Roman" w:hAnsi="Times New Roman"/>
          <w:lang w:val="lt-LT"/>
        </w:rPr>
        <w:t>) tokių pacientų organizme reikšmingai nesiskyrė nuo kontrolinės grupės rodmenų. Sertralino dozės nereikia koreguoti atsižvelgiant į inkstų funkcijos sutrikimo laipsnį.</w:t>
      </w:r>
    </w:p>
    <w:p w14:paraId="77AE4686" w14:textId="77777777" w:rsidR="00DD761F" w:rsidRPr="00CF0618" w:rsidRDefault="00DD761F" w:rsidP="00DD761F">
      <w:pPr>
        <w:spacing w:after="0" w:line="240" w:lineRule="auto"/>
        <w:rPr>
          <w:rFonts w:ascii="Times New Roman" w:hAnsi="Times New Roman"/>
          <w:i/>
          <w:lang w:val="lt-LT"/>
        </w:rPr>
      </w:pPr>
    </w:p>
    <w:p w14:paraId="73D4873A"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Senyviems žmonėms</w:t>
      </w:r>
    </w:p>
    <w:p w14:paraId="3B54A259"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Klinikiniuose tyrimuose dalyvavo daugiau kaip 700 senyvų (&gt; 65 metai) pacientų. Nepageidaujamų reakcijų pobūdis ir dažnumas buvo toks pat, kaip ir jaunesniems pacientams. </w:t>
      </w:r>
    </w:p>
    <w:p w14:paraId="38E507ED" w14:textId="77777777" w:rsidR="00DD761F" w:rsidRPr="00CF0618" w:rsidRDefault="00DD761F" w:rsidP="00DD761F">
      <w:pPr>
        <w:spacing w:after="0" w:line="240" w:lineRule="auto"/>
        <w:rPr>
          <w:rFonts w:ascii="Times New Roman" w:hAnsi="Times New Roman"/>
          <w:lang w:val="lt-LT"/>
        </w:rPr>
      </w:pPr>
    </w:p>
    <w:p w14:paraId="456DCF89"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Senyvų žmonių gydymas SSRI ar SNRI, įskaitant sertraliną, buvo susijęs su kliniškai reikšminga hiponatremija. Senyviems pacientams tokio nepageidaujamo reiškinio rizika gali būti didesnė (žr. 4.4 skyriaus poskyrį „Hiponatremija“).</w:t>
      </w:r>
    </w:p>
    <w:p w14:paraId="20BF9CB4" w14:textId="77777777" w:rsidR="00DD761F" w:rsidRPr="00CF0618" w:rsidRDefault="00DD761F" w:rsidP="00DD761F">
      <w:pPr>
        <w:spacing w:after="0" w:line="240" w:lineRule="auto"/>
        <w:rPr>
          <w:rFonts w:ascii="Times New Roman" w:hAnsi="Times New Roman"/>
          <w:i/>
          <w:lang w:val="lt-LT"/>
        </w:rPr>
      </w:pPr>
    </w:p>
    <w:p w14:paraId="71EB6860"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Cukrinis diabetas</w:t>
      </w:r>
    </w:p>
    <w:p w14:paraId="6F10138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SSRI vartojantiems cukriniu diabetu sergantiems pacientams gali pakisti glikemijos kontrolė. Gali prireikti keisti insulino ir (arba) geriamo gliukozės koncentraciją kraujyje mažinančio vaistinio preparato dozę.</w:t>
      </w:r>
    </w:p>
    <w:p w14:paraId="56CAD89F" w14:textId="77777777" w:rsidR="00DD761F" w:rsidRPr="00CF0618" w:rsidRDefault="00DD761F" w:rsidP="00DD761F">
      <w:pPr>
        <w:spacing w:after="0" w:line="240" w:lineRule="auto"/>
        <w:rPr>
          <w:rFonts w:ascii="Times New Roman" w:hAnsi="Times New Roman"/>
          <w:i/>
          <w:lang w:val="lt-LT"/>
        </w:rPr>
      </w:pPr>
    </w:p>
    <w:p w14:paraId="3EE521DB"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Gydymas elektra sukeliamais traukuliais</w:t>
      </w:r>
    </w:p>
    <w:p w14:paraId="77509D1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Klinikinių kombinuoto gydymo elektra sukeliamais traukuliais ir sertralinu rizikos ir naudos įvertinimo tyrimų neatlikta.</w:t>
      </w:r>
    </w:p>
    <w:p w14:paraId="6AA71641" w14:textId="77777777" w:rsidR="00DD761F" w:rsidRPr="00CF0618" w:rsidRDefault="00DD761F" w:rsidP="00DD761F">
      <w:pPr>
        <w:spacing w:after="0" w:line="240" w:lineRule="auto"/>
        <w:rPr>
          <w:rFonts w:ascii="Times New Roman" w:hAnsi="Times New Roman"/>
          <w:lang w:val="lt-LT"/>
        </w:rPr>
      </w:pPr>
    </w:p>
    <w:p w14:paraId="270D9D8C"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Greipfrutų sultys</w:t>
      </w:r>
    </w:p>
    <w:p w14:paraId="5061C6D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nerekomenduojama vartoti kartu su greipfrutų sultimis (žr. 4.5 skyrių).</w:t>
      </w:r>
    </w:p>
    <w:p w14:paraId="52163525" w14:textId="77777777" w:rsidR="00DD761F" w:rsidRPr="00CF0618" w:rsidRDefault="00DD761F" w:rsidP="00DD761F">
      <w:pPr>
        <w:spacing w:after="0" w:line="240" w:lineRule="auto"/>
        <w:rPr>
          <w:rFonts w:ascii="Times New Roman" w:hAnsi="Times New Roman"/>
          <w:lang w:val="lt-LT"/>
        </w:rPr>
      </w:pPr>
    </w:p>
    <w:p w14:paraId="39019CC4" w14:textId="77777777" w:rsidR="00DD761F" w:rsidRPr="00CF0618" w:rsidRDefault="00DD761F" w:rsidP="00DD761F">
      <w:pPr>
        <w:keepNext/>
        <w:spacing w:after="0" w:line="240" w:lineRule="auto"/>
        <w:rPr>
          <w:rFonts w:ascii="Times New Roman" w:eastAsia="Times New Roman" w:hAnsi="Times New Roman"/>
          <w:u w:val="single"/>
          <w:lang w:val="lt-LT"/>
        </w:rPr>
      </w:pPr>
      <w:r w:rsidRPr="00CF0618">
        <w:rPr>
          <w:rFonts w:ascii="Times New Roman" w:eastAsia="Times New Roman" w:hAnsi="Times New Roman"/>
          <w:u w:val="single"/>
          <w:lang w:val="lt-LT"/>
        </w:rPr>
        <w:t>Sąveika su šlapimo patikros tyrimais</w:t>
      </w:r>
    </w:p>
    <w:p w14:paraId="0DE7DA41" w14:textId="77777777" w:rsidR="00DD761F" w:rsidRPr="00CF0618" w:rsidRDefault="00DD761F" w:rsidP="00DD761F">
      <w:pPr>
        <w:spacing w:after="0" w:line="240" w:lineRule="auto"/>
        <w:rPr>
          <w:rFonts w:ascii="Times New Roman" w:eastAsia="Times New Roman" w:hAnsi="Times New Roman"/>
          <w:iCs/>
          <w:lang w:val="lt-LT"/>
        </w:rPr>
      </w:pPr>
      <w:r w:rsidRPr="00CF0618">
        <w:rPr>
          <w:rFonts w:ascii="Times New Roman" w:eastAsia="Times New Roman" w:hAnsi="Times New Roman"/>
          <w:iCs/>
          <w:lang w:val="lt-LT"/>
        </w:rPr>
        <w:t>Buvo pranešta, kad sertraliną vartojantiems pacientams buvo klaidingai teigiami benzodiazepinų nustatymo imuniniai patikros mėginiai. Taip yra dėl patikros mėginių specifiškumo stokos. Galima tikėtis, kad klaidingai teigiami tyrimų rezultatai bus keletą dienų baigus gydymą sertralinu. Sertraliną atskirti nuo benzodiazepinų galima atlikus patvirtinančius mėginius, pavyzdžiui, dujų chromatografijos ar masės spektrometrijos būdais.</w:t>
      </w:r>
    </w:p>
    <w:p w14:paraId="12ACBB4B" w14:textId="77777777" w:rsidR="00DD761F" w:rsidRPr="00CF0618" w:rsidRDefault="00DD761F" w:rsidP="00DD761F">
      <w:pPr>
        <w:spacing w:after="0" w:line="240" w:lineRule="auto"/>
        <w:rPr>
          <w:rFonts w:ascii="Times New Roman" w:eastAsia="Times New Roman" w:hAnsi="Times New Roman"/>
          <w:iCs/>
          <w:lang w:val="lt-LT"/>
        </w:rPr>
      </w:pPr>
    </w:p>
    <w:p w14:paraId="0799F142" w14:textId="77777777" w:rsidR="00DD761F" w:rsidRPr="00CF0618" w:rsidRDefault="00DD761F" w:rsidP="00DD761F">
      <w:pPr>
        <w:spacing w:after="0" w:line="240" w:lineRule="auto"/>
        <w:rPr>
          <w:rFonts w:ascii="Times New Roman" w:eastAsia="Times New Roman" w:hAnsi="Times New Roman"/>
          <w:iCs/>
          <w:u w:val="single"/>
          <w:lang w:val="lt-LT"/>
        </w:rPr>
      </w:pPr>
      <w:r w:rsidRPr="00CF0618">
        <w:rPr>
          <w:rFonts w:ascii="Times New Roman" w:eastAsia="Times New Roman" w:hAnsi="Times New Roman"/>
          <w:iCs/>
          <w:u w:val="single"/>
          <w:lang w:val="lt-LT"/>
        </w:rPr>
        <w:t>Uždaro kampo glaukoma</w:t>
      </w:r>
    </w:p>
    <w:p w14:paraId="37C92F9E" w14:textId="77777777" w:rsidR="00DD761F" w:rsidRPr="00CF0618" w:rsidRDefault="00DD761F" w:rsidP="00DD761F">
      <w:pPr>
        <w:spacing w:after="0" w:line="240" w:lineRule="auto"/>
        <w:rPr>
          <w:rFonts w:ascii="Times New Roman" w:eastAsia="Times New Roman" w:hAnsi="Times New Roman"/>
          <w:iCs/>
          <w:lang w:val="lt-LT"/>
        </w:rPr>
      </w:pPr>
      <w:r w:rsidRPr="00CF0618">
        <w:rPr>
          <w:rFonts w:ascii="Times New Roman" w:eastAsia="Times New Roman" w:hAnsi="Times New Roman"/>
          <w:iCs/>
          <w:lang w:val="lt-LT"/>
        </w:rPr>
        <w:t>SSRI, įskaitant sertraliną, gali turėti įtakos vyzdžio dydžiui, sukeldami midriazę. Dėl tokio vyzdžio plečiamojo poveikio gali susiaurėti akies kampas ir dėl to padidėti akispūdis bei pasireikšti uždaro kampo glaukoma, ypač pacientams, kuriems buvo toks polinkis. Todėl sertraliną reikia atsargiai vartoti pacientams, kuriems yra uždaro kampo glaukoma arba anksčiau buvo pasireiškusi glaukoma.</w:t>
      </w:r>
    </w:p>
    <w:p w14:paraId="3C34948B" w14:textId="77777777" w:rsidR="00A858E2" w:rsidRPr="00CF0618" w:rsidRDefault="00A858E2" w:rsidP="00A858E2">
      <w:pPr>
        <w:pStyle w:val="Default"/>
        <w:rPr>
          <w:rFonts w:ascii="Times New Roman" w:hAnsi="Times New Roman" w:cs="Times New Roman"/>
          <w:sz w:val="22"/>
          <w:szCs w:val="22"/>
        </w:rPr>
      </w:pPr>
    </w:p>
    <w:p w14:paraId="17B4D575" w14:textId="77777777" w:rsidR="0038324B" w:rsidRPr="00CF0618" w:rsidRDefault="0038324B" w:rsidP="00A858E2">
      <w:pPr>
        <w:spacing w:after="0" w:line="240" w:lineRule="auto"/>
        <w:rPr>
          <w:rFonts w:ascii="Times New Roman" w:hAnsi="Times New Roman"/>
          <w:iCs/>
          <w:u w:val="single"/>
          <w:lang w:val="lt-LT"/>
        </w:rPr>
      </w:pPr>
      <w:r w:rsidRPr="00CF0618">
        <w:rPr>
          <w:rFonts w:ascii="Times New Roman" w:hAnsi="Times New Roman"/>
          <w:iCs/>
          <w:u w:val="single"/>
          <w:lang w:val="lt-LT"/>
        </w:rPr>
        <w:t>Pagalbinės medžiagos</w:t>
      </w:r>
    </w:p>
    <w:p w14:paraId="0F6DAE97" w14:textId="2C3E2BD0" w:rsidR="00A858E2" w:rsidRPr="00CF0618" w:rsidRDefault="00151C64" w:rsidP="00A858E2">
      <w:pPr>
        <w:spacing w:after="0" w:line="240" w:lineRule="auto"/>
        <w:rPr>
          <w:rFonts w:ascii="Times New Roman" w:hAnsi="Times New Roman"/>
          <w:lang w:val="lt-LT"/>
        </w:rPr>
      </w:pPr>
      <w:r w:rsidRPr="00CF0618">
        <w:rPr>
          <w:rFonts w:ascii="Times New Roman" w:hAnsi="Times New Roman"/>
          <w:lang w:val="lt-LT"/>
        </w:rPr>
        <w:t xml:space="preserve">Šio vaistinio preparato </w:t>
      </w:r>
      <w:r w:rsidR="00745364">
        <w:rPr>
          <w:rFonts w:ascii="Times New Roman" w:hAnsi="Times New Roman"/>
          <w:lang w:val="lt-LT"/>
        </w:rPr>
        <w:t>tabletėje</w:t>
      </w:r>
      <w:r w:rsidRPr="00CF0618">
        <w:rPr>
          <w:rFonts w:ascii="Times New Roman" w:hAnsi="Times New Roman"/>
          <w:lang w:val="lt-LT"/>
        </w:rPr>
        <w:t xml:space="preserve"> yra</w:t>
      </w:r>
      <w:r w:rsidR="0038324B" w:rsidRPr="00CF0618">
        <w:rPr>
          <w:rFonts w:ascii="Times New Roman" w:hAnsi="Times New Roman"/>
          <w:lang w:val="lt-LT"/>
        </w:rPr>
        <w:t xml:space="preserve"> mažiau kaip 1 mmol (23 mg) natrio, t.</w:t>
      </w:r>
      <w:r w:rsidR="0082068A" w:rsidRPr="00CF0618">
        <w:rPr>
          <w:rFonts w:ascii="Times New Roman" w:hAnsi="Times New Roman"/>
          <w:lang w:val="lt-LT"/>
        </w:rPr>
        <w:t xml:space="preserve"> </w:t>
      </w:r>
      <w:r w:rsidR="0038324B" w:rsidRPr="00CF0618">
        <w:rPr>
          <w:rFonts w:ascii="Times New Roman" w:hAnsi="Times New Roman"/>
          <w:lang w:val="lt-LT"/>
        </w:rPr>
        <w:t>y. jis beveik neturi reikšmės.</w:t>
      </w:r>
    </w:p>
    <w:p w14:paraId="7DCF9C76" w14:textId="77777777" w:rsidR="0038324B" w:rsidRPr="00CF0618" w:rsidRDefault="0038324B" w:rsidP="00A858E2">
      <w:pPr>
        <w:spacing w:after="0" w:line="240" w:lineRule="auto"/>
        <w:rPr>
          <w:rFonts w:ascii="Times New Roman" w:hAnsi="Times New Roman"/>
          <w:lang w:val="lt-LT"/>
        </w:rPr>
      </w:pPr>
    </w:p>
    <w:p w14:paraId="20B25142"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21" w:name="_Toc129243106"/>
      <w:bookmarkStart w:id="22" w:name="_Toc129243231"/>
      <w:r w:rsidRPr="00CF0618">
        <w:rPr>
          <w:rFonts w:ascii="Times New Roman" w:hAnsi="Times New Roman"/>
          <w:b/>
          <w:kern w:val="28"/>
          <w:lang w:val="lt-LT"/>
        </w:rPr>
        <w:t>4.5</w:t>
      </w:r>
      <w:r w:rsidRPr="00CF0618">
        <w:rPr>
          <w:rFonts w:ascii="Times New Roman" w:hAnsi="Times New Roman"/>
          <w:b/>
          <w:kern w:val="28"/>
          <w:lang w:val="lt-LT"/>
        </w:rPr>
        <w:tab/>
        <w:t>Sąveika su kitais vaistiniais preparatais ir kitokia sąveika</w:t>
      </w:r>
      <w:bookmarkEnd w:id="21"/>
      <w:bookmarkEnd w:id="22"/>
    </w:p>
    <w:p w14:paraId="73E40426" w14:textId="77777777" w:rsidR="00DD761F" w:rsidRPr="00CF0618" w:rsidRDefault="00DD761F" w:rsidP="00DD761F">
      <w:pPr>
        <w:spacing w:after="0" w:line="240" w:lineRule="auto"/>
        <w:rPr>
          <w:rFonts w:ascii="Times New Roman" w:hAnsi="Times New Roman"/>
          <w:i/>
          <w:lang w:val="lt-LT"/>
        </w:rPr>
      </w:pPr>
    </w:p>
    <w:p w14:paraId="0D802855"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Vaistiniai preparatai, kuriuos kartu su sertralinu vartoti draudžiama</w:t>
      </w:r>
    </w:p>
    <w:p w14:paraId="0898088B" w14:textId="77777777" w:rsidR="00DD761F" w:rsidRPr="00CF0618" w:rsidRDefault="00DD761F" w:rsidP="00DD761F">
      <w:pPr>
        <w:spacing w:after="0" w:line="240" w:lineRule="auto"/>
        <w:rPr>
          <w:rFonts w:ascii="Times New Roman" w:hAnsi="Times New Roman"/>
          <w:i/>
          <w:lang w:val="lt-LT"/>
        </w:rPr>
      </w:pPr>
    </w:p>
    <w:p w14:paraId="4B8C70CC"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Monoaminooksidazės inhibitoriai</w:t>
      </w:r>
    </w:p>
    <w:p w14:paraId="65D013B4"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Negrįžtamojo poveikio MAOI (pvz., selegilinas)</w:t>
      </w:r>
    </w:p>
    <w:p w14:paraId="7A90D92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negalima vartoti kartu su negrįžtamojo poveikio MAOI, pvz., selegilinu. Po gydymo negrįžtamojo poveikio MAOI nutraukimo sertralino negalima pradėti vartoti mažiausiai 14 dienų. Gydymą negrįžtamojo poveikio MAOI galima pradėti tik po sertralino vartojimo nutraukimo praėjus mažiausiai 7 dienoms (žr. 4.3 skyrių).</w:t>
      </w:r>
    </w:p>
    <w:p w14:paraId="21E865B2" w14:textId="77777777" w:rsidR="00DD761F" w:rsidRPr="00CF0618" w:rsidRDefault="00DD761F" w:rsidP="00DD761F">
      <w:pPr>
        <w:spacing w:after="0" w:line="240" w:lineRule="auto"/>
        <w:rPr>
          <w:rFonts w:ascii="Times New Roman" w:hAnsi="Times New Roman"/>
          <w:i/>
          <w:lang w:val="lt-LT"/>
        </w:rPr>
      </w:pPr>
    </w:p>
    <w:p w14:paraId="6B92291D" w14:textId="77777777" w:rsidR="00DD761F" w:rsidRPr="00CF0618" w:rsidRDefault="00DD761F" w:rsidP="005F4E07">
      <w:pPr>
        <w:keepNext/>
        <w:keepLines/>
        <w:spacing w:after="0" w:line="240" w:lineRule="auto"/>
        <w:rPr>
          <w:rFonts w:ascii="Times New Roman" w:hAnsi="Times New Roman"/>
          <w:i/>
          <w:lang w:val="lt-LT"/>
        </w:rPr>
      </w:pPr>
      <w:r w:rsidRPr="00CF0618">
        <w:rPr>
          <w:rFonts w:ascii="Times New Roman" w:hAnsi="Times New Roman"/>
          <w:i/>
          <w:lang w:val="lt-LT"/>
        </w:rPr>
        <w:lastRenderedPageBreak/>
        <w:t>Grįžtamojo selektyvaus poveikio MAO-A inhibitorius (moklobemidas)</w:t>
      </w:r>
    </w:p>
    <w:p w14:paraId="61403A5D" w14:textId="77777777"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Sertralino negalima vartoti kartu su negrįžtamojo selektyvaus poveikio MAOI, pvz., moklobemidu, kadangi kyla serotonino sindromo rizika. Po gydymo grįžtamojo poveikio MAOI nutraukimo sertralino galima pradėti vartoti anksčiau nei po 14 dienų. Gydymą grįžtamojo poveikio MAOI rekomenduojama pradėti po sertralino vartojimo nutraukimo praėjus mažiausiai 7 dienoms (žr. 4.3 skyrių).</w:t>
      </w:r>
    </w:p>
    <w:p w14:paraId="780BF34C" w14:textId="77777777" w:rsidR="00DD761F" w:rsidRPr="00CF0618" w:rsidRDefault="00DD761F" w:rsidP="00DD761F">
      <w:pPr>
        <w:spacing w:after="0" w:line="240" w:lineRule="auto"/>
        <w:rPr>
          <w:rFonts w:ascii="Times New Roman" w:hAnsi="Times New Roman"/>
          <w:i/>
          <w:lang w:val="lt-LT"/>
        </w:rPr>
      </w:pPr>
    </w:p>
    <w:p w14:paraId="7D81B1ED"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Grįžtamojo neselektyvaus poveikio MAOI (linezolidas)</w:t>
      </w:r>
    </w:p>
    <w:p w14:paraId="7393D31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Antibiotikas linezolidas yra silpnas grįžtamojo neselektyvaus poveikio MAOI. Linezolido negalima skirti sertralinu gydomiems pacientams (žr. 4.3 skyrių).</w:t>
      </w:r>
    </w:p>
    <w:p w14:paraId="0916459F" w14:textId="77777777" w:rsidR="00DD761F" w:rsidRPr="00CF0618" w:rsidRDefault="00DD761F" w:rsidP="00DD761F">
      <w:pPr>
        <w:spacing w:after="0" w:line="240" w:lineRule="auto"/>
        <w:rPr>
          <w:rFonts w:ascii="Times New Roman" w:hAnsi="Times New Roman"/>
          <w:lang w:val="lt-LT"/>
        </w:rPr>
      </w:pPr>
    </w:p>
    <w:p w14:paraId="367988A7"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Pacientams, kurie greitai po MAOI (pvz., metileno mėlio) vartojimo nutraukimo pradėjo vartoti sertralino arba greitai po sertralino vartojimo nutraukimo pradėjo vartoti MAOI, buvo sunkių nepageidaujamų reakcijų atvejų. Pasireikšdavo tokios reakcijos: tremoras, mioklonusas, smarkus prakaitavimas, pykinimas, vėmimas, veido ir kaklo paraudimas, svaigulys, hipertermija su piktybinį neuroleptinį sindromą primenančiais simptomais, traukuliai ir mirtis.</w:t>
      </w:r>
    </w:p>
    <w:p w14:paraId="6F7C48BB" w14:textId="77777777" w:rsidR="00DD761F" w:rsidRPr="00CF0618" w:rsidRDefault="00DD761F" w:rsidP="00DD761F">
      <w:pPr>
        <w:spacing w:after="0" w:line="240" w:lineRule="auto"/>
        <w:rPr>
          <w:rFonts w:ascii="Times New Roman" w:hAnsi="Times New Roman"/>
          <w:i/>
          <w:lang w:val="lt-LT"/>
        </w:rPr>
      </w:pPr>
    </w:p>
    <w:p w14:paraId="0DFF1484"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Pimozidas</w:t>
      </w:r>
    </w:p>
    <w:p w14:paraId="0DC2B2B2"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Vienkartinės mažos pimozido dozės (2 mg) tyrimo metu nustatyta, kad pimozido koncentracija padidėja maždaug 35 %. Toks koncentracijos padidėjimas nebuvo susijęs su EKG pokyčiais. Šios vaistinių preparatų sąveikos mechanizmas nenustatytas, tačiau terapinis pimozido indeksas yra mažas, todėl sertralino ir pimozido kartu vartoti negalima (žr. 4.3 skyrių).</w:t>
      </w:r>
    </w:p>
    <w:p w14:paraId="014E069F" w14:textId="77777777" w:rsidR="00DD761F" w:rsidRPr="00CF0618" w:rsidRDefault="00DD761F" w:rsidP="00DD761F">
      <w:pPr>
        <w:spacing w:after="0" w:line="240" w:lineRule="auto"/>
        <w:rPr>
          <w:rFonts w:ascii="Times New Roman" w:hAnsi="Times New Roman"/>
          <w:i/>
          <w:lang w:val="lt-LT"/>
        </w:rPr>
      </w:pPr>
    </w:p>
    <w:p w14:paraId="2960BED4"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Vaistiniai preparatai, kurių vartoti su sertralinu nerekomenduojama</w:t>
      </w:r>
    </w:p>
    <w:p w14:paraId="7F85A647" w14:textId="77777777" w:rsidR="00DD761F" w:rsidRPr="00CF0618" w:rsidRDefault="00DD761F" w:rsidP="00DD761F">
      <w:pPr>
        <w:spacing w:after="0" w:line="240" w:lineRule="auto"/>
        <w:rPr>
          <w:rFonts w:ascii="Times New Roman" w:hAnsi="Times New Roman"/>
          <w:i/>
          <w:lang w:val="lt-LT"/>
        </w:rPr>
      </w:pPr>
    </w:p>
    <w:p w14:paraId="4548E046"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Centrinę nervų sistemą (CNS) slopinantys vaistiniai preparatai ir alkoholis</w:t>
      </w:r>
    </w:p>
    <w:p w14:paraId="17D0C402"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200 mg sertralino paros dozė nestiprina kartu vartojamo alkoholio, karbamazepino, haloperidolio ar fenitoino poveikio sveikų asmenų kognityvinei ir psichomotorinei funkcijoms, tačiau sertralino kartu su alkoholiu vartoti nerekomenduojama.</w:t>
      </w:r>
    </w:p>
    <w:p w14:paraId="3EFC4DC1" w14:textId="77777777" w:rsidR="00DD761F" w:rsidRPr="00CF0618" w:rsidRDefault="00DD761F" w:rsidP="00DD761F">
      <w:pPr>
        <w:spacing w:after="0" w:line="240" w:lineRule="auto"/>
        <w:rPr>
          <w:rFonts w:ascii="Times New Roman" w:hAnsi="Times New Roman"/>
          <w:i/>
          <w:lang w:val="lt-LT"/>
        </w:rPr>
      </w:pPr>
    </w:p>
    <w:p w14:paraId="703FB476"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Kiti serotoninerginiai preparatai</w:t>
      </w:r>
    </w:p>
    <w:p w14:paraId="56FAFA6B"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Žr. 4.4</w:t>
      </w:r>
      <w:r w:rsidRPr="00CF0618">
        <w:rPr>
          <w:rFonts w:ascii="Times New Roman" w:hAnsi="Times New Roman"/>
          <w:kern w:val="32"/>
          <w:lang w:val="lt-LT"/>
        </w:rPr>
        <w:t> </w:t>
      </w:r>
      <w:r w:rsidRPr="00CF0618">
        <w:rPr>
          <w:rFonts w:ascii="Times New Roman" w:hAnsi="Times New Roman"/>
          <w:lang w:val="lt-LT"/>
        </w:rPr>
        <w:t>skyrių.</w:t>
      </w:r>
    </w:p>
    <w:p w14:paraId="7565B5E8" w14:textId="77777777" w:rsidR="00DD761F" w:rsidRPr="00CF0618" w:rsidRDefault="00DD761F" w:rsidP="00DD761F">
      <w:pPr>
        <w:spacing w:after="0" w:line="240" w:lineRule="auto"/>
        <w:rPr>
          <w:rFonts w:ascii="Times New Roman" w:hAnsi="Times New Roman"/>
          <w:i/>
          <w:lang w:val="lt-LT"/>
        </w:rPr>
      </w:pPr>
    </w:p>
    <w:p w14:paraId="5A0079B8" w14:textId="2387E15E" w:rsidR="00DD761F" w:rsidRPr="00CF0618" w:rsidRDefault="00DD761F" w:rsidP="00DD761F">
      <w:pPr>
        <w:tabs>
          <w:tab w:val="left" w:pos="567"/>
        </w:tabs>
        <w:spacing w:after="0" w:line="240" w:lineRule="auto"/>
        <w:rPr>
          <w:rFonts w:ascii="Times New Roman" w:eastAsia="Times New Roman" w:hAnsi="Times New Roman"/>
          <w:szCs w:val="20"/>
          <w:lang w:val="lt-LT"/>
        </w:rPr>
      </w:pPr>
      <w:r w:rsidRPr="00CF0618">
        <w:rPr>
          <w:rFonts w:ascii="Times New Roman" w:eastAsia="Times New Roman" w:hAnsi="Times New Roman"/>
          <w:szCs w:val="20"/>
          <w:lang w:val="lt-LT"/>
        </w:rPr>
        <w:t xml:space="preserve">Be to, sertralino rekomenduojama atsargiai vartoti kartu su </w:t>
      </w:r>
      <w:r w:rsidR="001677C8" w:rsidRPr="001677C8">
        <w:rPr>
          <w:rFonts w:ascii="Times New Roman" w:eastAsia="Times New Roman" w:hAnsi="Times New Roman"/>
          <w:szCs w:val="20"/>
          <w:lang w:val="lt-LT"/>
        </w:rPr>
        <w:t>opioid</w:t>
      </w:r>
      <w:r w:rsidR="001677C8">
        <w:rPr>
          <w:rFonts w:ascii="Times New Roman" w:eastAsia="Times New Roman" w:hAnsi="Times New Roman"/>
          <w:szCs w:val="20"/>
          <w:lang w:val="lt-LT"/>
        </w:rPr>
        <w:t>ais</w:t>
      </w:r>
      <w:r w:rsidR="006345E5">
        <w:rPr>
          <w:rFonts w:ascii="Times New Roman" w:eastAsia="Times New Roman" w:hAnsi="Times New Roman"/>
          <w:szCs w:val="20"/>
          <w:lang w:val="lt-LT"/>
        </w:rPr>
        <w:t xml:space="preserve">, </w:t>
      </w:r>
      <w:r w:rsidR="001677C8" w:rsidRPr="001677C8">
        <w:rPr>
          <w:rFonts w:ascii="Times New Roman" w:eastAsia="Times New Roman" w:hAnsi="Times New Roman"/>
          <w:szCs w:val="20"/>
          <w:lang w:val="lt-LT"/>
        </w:rPr>
        <w:t>pvz.</w:t>
      </w:r>
      <w:r w:rsidR="006345E5">
        <w:rPr>
          <w:rFonts w:ascii="Times New Roman" w:eastAsia="Times New Roman" w:hAnsi="Times New Roman"/>
          <w:szCs w:val="20"/>
          <w:lang w:val="lt-LT"/>
        </w:rPr>
        <w:t xml:space="preserve">, </w:t>
      </w:r>
      <w:r w:rsidRPr="00CF0618">
        <w:rPr>
          <w:rFonts w:ascii="Times New Roman" w:eastAsia="Times New Roman" w:hAnsi="Times New Roman"/>
          <w:szCs w:val="20"/>
          <w:lang w:val="lt-LT"/>
        </w:rPr>
        <w:t>fentaniliu (jo vartojama sukeliant bendrąją anesteziją arba gydant lėtinį skausmą)</w:t>
      </w:r>
      <w:r w:rsidR="002F0EF3">
        <w:rPr>
          <w:rFonts w:ascii="Times New Roman" w:eastAsia="Times New Roman" w:hAnsi="Times New Roman"/>
          <w:szCs w:val="20"/>
          <w:lang w:val="lt-LT"/>
        </w:rPr>
        <w:t xml:space="preserve"> ir </w:t>
      </w:r>
      <w:r w:rsidRPr="00CF0618">
        <w:rPr>
          <w:rFonts w:ascii="Times New Roman" w:eastAsia="Times New Roman" w:hAnsi="Times New Roman"/>
          <w:szCs w:val="20"/>
          <w:lang w:val="lt-LT"/>
        </w:rPr>
        <w:t xml:space="preserve">kitais serotoninerginiais vaistiniais preparatais </w:t>
      </w:r>
      <w:r w:rsidRPr="00CF0618">
        <w:rPr>
          <w:rFonts w:ascii="Times New Roman" w:eastAsia="Times New Roman" w:hAnsi="Times New Roman"/>
          <w:spacing w:val="-9"/>
          <w:szCs w:val="20"/>
          <w:lang w:val="lt-LT"/>
        </w:rPr>
        <w:t>(įskaitant kitus</w:t>
      </w:r>
      <w:r w:rsidRPr="00CF0618">
        <w:rPr>
          <w:rFonts w:ascii="Times New Roman" w:eastAsia="Times New Roman" w:hAnsi="Times New Roman"/>
          <w:spacing w:val="11"/>
          <w:szCs w:val="20"/>
          <w:lang w:val="lt-LT"/>
        </w:rPr>
        <w:t xml:space="preserve"> </w:t>
      </w:r>
      <w:r w:rsidRPr="00CF0618">
        <w:rPr>
          <w:rFonts w:ascii="Times New Roman" w:eastAsia="Times New Roman" w:hAnsi="Times New Roman"/>
          <w:spacing w:val="-4"/>
          <w:szCs w:val="20"/>
          <w:lang w:val="lt-LT"/>
        </w:rPr>
        <w:t>serotoninerginius antidepresantus</w:t>
      </w:r>
      <w:r w:rsidR="00AF34ED" w:rsidRPr="00CF0618">
        <w:rPr>
          <w:rFonts w:ascii="Times New Roman" w:eastAsia="Times New Roman" w:hAnsi="Times New Roman"/>
          <w:spacing w:val="-4"/>
          <w:szCs w:val="20"/>
          <w:lang w:val="lt-LT"/>
        </w:rPr>
        <w:t>, amfetaminus</w:t>
      </w:r>
      <w:r w:rsidRPr="00CF0618">
        <w:rPr>
          <w:rFonts w:ascii="Times New Roman" w:eastAsia="Times New Roman" w:hAnsi="Times New Roman"/>
          <w:spacing w:val="-4"/>
          <w:szCs w:val="20"/>
          <w:lang w:val="lt-LT"/>
        </w:rPr>
        <w:t xml:space="preserve"> ir triptanus)</w:t>
      </w:r>
      <w:r w:rsidR="002F0EF3">
        <w:rPr>
          <w:rFonts w:ascii="Times New Roman" w:eastAsia="Times New Roman" w:hAnsi="Times New Roman"/>
          <w:spacing w:val="-4"/>
          <w:szCs w:val="20"/>
          <w:lang w:val="lt-LT"/>
        </w:rPr>
        <w:t>.</w:t>
      </w:r>
    </w:p>
    <w:p w14:paraId="5F4A6C2C" w14:textId="77777777" w:rsidR="00DD761F" w:rsidRPr="00CF0618" w:rsidRDefault="00DD761F" w:rsidP="00DD761F">
      <w:pPr>
        <w:spacing w:after="0" w:line="240" w:lineRule="auto"/>
        <w:rPr>
          <w:rFonts w:ascii="Times New Roman" w:hAnsi="Times New Roman"/>
          <w:lang w:val="lt-LT"/>
        </w:rPr>
      </w:pPr>
    </w:p>
    <w:p w14:paraId="4524B624" w14:textId="77777777" w:rsidR="00DD761F" w:rsidRPr="00CF0618" w:rsidRDefault="00DD761F" w:rsidP="00DD761F">
      <w:pPr>
        <w:spacing w:after="0" w:line="240" w:lineRule="auto"/>
        <w:rPr>
          <w:rFonts w:ascii="Times New Roman" w:hAnsi="Times New Roman"/>
          <w:i/>
          <w:u w:val="single"/>
          <w:lang w:val="lt-LT"/>
        </w:rPr>
      </w:pPr>
      <w:r w:rsidRPr="00CF0618">
        <w:rPr>
          <w:rFonts w:ascii="Times New Roman" w:hAnsi="Times New Roman"/>
          <w:i/>
          <w:u w:val="single"/>
          <w:lang w:val="lt-LT"/>
        </w:rPr>
        <w:t>Specialios atsargumo priemonės</w:t>
      </w:r>
    </w:p>
    <w:p w14:paraId="2C6C5AF8" w14:textId="77777777" w:rsidR="00DD761F" w:rsidRPr="00CF0618" w:rsidRDefault="00DD761F" w:rsidP="00DD761F">
      <w:pPr>
        <w:tabs>
          <w:tab w:val="left" w:pos="567"/>
        </w:tabs>
        <w:spacing w:after="0" w:line="240" w:lineRule="auto"/>
        <w:rPr>
          <w:rFonts w:ascii="Times New Roman" w:eastAsia="Times New Roman" w:hAnsi="Times New Roman"/>
          <w:i/>
          <w:szCs w:val="20"/>
          <w:u w:val="single"/>
          <w:lang w:val="lt-LT"/>
        </w:rPr>
      </w:pPr>
    </w:p>
    <w:p w14:paraId="53EAB868" w14:textId="77777777" w:rsidR="00DD761F" w:rsidRPr="00CF0618" w:rsidRDefault="00DD761F" w:rsidP="00DD761F">
      <w:pPr>
        <w:tabs>
          <w:tab w:val="left" w:pos="567"/>
        </w:tabs>
        <w:spacing w:after="0" w:line="240" w:lineRule="auto"/>
        <w:rPr>
          <w:rFonts w:ascii="Times New Roman" w:eastAsia="Times New Roman" w:hAnsi="Times New Roman"/>
          <w:i/>
          <w:szCs w:val="20"/>
          <w:lang w:val="lt-LT"/>
        </w:rPr>
      </w:pPr>
      <w:r w:rsidRPr="00CF0618">
        <w:rPr>
          <w:rFonts w:ascii="Times New Roman" w:eastAsia="Times New Roman" w:hAnsi="Times New Roman"/>
          <w:i/>
          <w:szCs w:val="20"/>
          <w:lang w:val="lt-LT"/>
        </w:rPr>
        <w:t>QT intervalą ilginantys vaistiniai preparatai</w:t>
      </w:r>
    </w:p>
    <w:p w14:paraId="6EB13F3A" w14:textId="3EDFE5BE" w:rsidR="00DD761F" w:rsidRPr="00CF0618" w:rsidRDefault="00DD761F" w:rsidP="00DD761F">
      <w:pPr>
        <w:tabs>
          <w:tab w:val="left" w:pos="567"/>
        </w:tabs>
        <w:spacing w:after="0" w:line="240" w:lineRule="auto"/>
        <w:rPr>
          <w:rFonts w:ascii="Times New Roman" w:eastAsia="Times New Roman" w:hAnsi="Times New Roman"/>
          <w:szCs w:val="20"/>
          <w:lang w:val="lt-LT"/>
        </w:rPr>
      </w:pPr>
      <w:r w:rsidRPr="00CF0618">
        <w:rPr>
          <w:rFonts w:ascii="Times New Roman" w:eastAsia="Times New Roman" w:hAnsi="Times New Roman"/>
          <w:szCs w:val="20"/>
          <w:lang w:val="lt-LT"/>
        </w:rPr>
        <w:t>Jei kartu vartojama kitų QTc intervalą ilginančių vaistinių preparatų, pvz., kai kurių vaistinių preparatų nuo psichozių ir antibiotikų, gali padidėti QTc pailgėjimo ir (arba) skilvelių aritmijos (pvz., paroksizminės polimorfinės skilvelių tachikardijos) rizika (žr. 4.4</w:t>
      </w:r>
      <w:r w:rsidR="00FC3300" w:rsidRPr="00CF0618">
        <w:rPr>
          <w:rFonts w:ascii="Times New Roman" w:eastAsia="Times New Roman" w:hAnsi="Times New Roman"/>
          <w:szCs w:val="20"/>
          <w:lang w:val="lt-LT"/>
        </w:rPr>
        <w:t xml:space="preserve"> ir 5.1</w:t>
      </w:r>
      <w:r w:rsidRPr="00CF0618">
        <w:rPr>
          <w:rFonts w:ascii="Times New Roman" w:eastAsia="Times New Roman" w:hAnsi="Times New Roman"/>
          <w:szCs w:val="20"/>
          <w:lang w:val="lt-LT"/>
        </w:rPr>
        <w:t> skyri</w:t>
      </w:r>
      <w:r w:rsidR="00FC3300" w:rsidRPr="00CF0618">
        <w:rPr>
          <w:rFonts w:ascii="Times New Roman" w:eastAsia="Times New Roman" w:hAnsi="Times New Roman"/>
          <w:szCs w:val="20"/>
          <w:lang w:val="lt-LT"/>
        </w:rPr>
        <w:t>us</w:t>
      </w:r>
      <w:r w:rsidRPr="00CF0618">
        <w:rPr>
          <w:rFonts w:ascii="Times New Roman" w:eastAsia="Times New Roman" w:hAnsi="Times New Roman"/>
          <w:szCs w:val="20"/>
          <w:lang w:val="lt-LT"/>
        </w:rPr>
        <w:t>).</w:t>
      </w:r>
    </w:p>
    <w:p w14:paraId="20D37EEC" w14:textId="77777777" w:rsidR="00DD761F" w:rsidRPr="00CF0618" w:rsidRDefault="00DD761F" w:rsidP="00DD761F">
      <w:pPr>
        <w:spacing w:after="0" w:line="240" w:lineRule="auto"/>
        <w:rPr>
          <w:rFonts w:ascii="Times New Roman" w:hAnsi="Times New Roman"/>
          <w:i/>
          <w:lang w:val="lt-LT"/>
        </w:rPr>
      </w:pPr>
    </w:p>
    <w:p w14:paraId="6CB8D81B"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Litis</w:t>
      </w:r>
    </w:p>
    <w:p w14:paraId="0A4782BE"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Placebu kontroliuojamo tyrimo, kuriame dalyvavo sveiki savanoriai, metu nustatyta, kad kartu su sertralinu vartojamo ličio farmakokinetika reikšmingai nekinta, tačiau, palyginti su placebo poveikiu, sustiprėja tremoras, o tai rodo galimą farmakodinaminę sąveiką. Jei sertralino skiriama vartoti kartu su ličiu, tokį pacientą būtina tinkamai stebėti.</w:t>
      </w:r>
    </w:p>
    <w:p w14:paraId="746F5B1B" w14:textId="77777777" w:rsidR="00DD761F" w:rsidRPr="00CF0618" w:rsidRDefault="00DD761F" w:rsidP="00DD761F">
      <w:pPr>
        <w:spacing w:after="0" w:line="240" w:lineRule="auto"/>
        <w:rPr>
          <w:rFonts w:ascii="Times New Roman" w:hAnsi="Times New Roman"/>
          <w:i/>
          <w:lang w:val="lt-LT"/>
        </w:rPr>
      </w:pPr>
    </w:p>
    <w:p w14:paraId="6F0721D4"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Fenitoinas</w:t>
      </w:r>
    </w:p>
    <w:p w14:paraId="3139E34E" w14:textId="483FFDC3" w:rsidR="00EF35F7" w:rsidRPr="00EF35F7" w:rsidRDefault="00DD761F" w:rsidP="00EF35F7">
      <w:pPr>
        <w:spacing w:after="0" w:line="240" w:lineRule="auto"/>
        <w:rPr>
          <w:rFonts w:ascii="Times New Roman" w:hAnsi="Times New Roman"/>
          <w:lang w:val="lt-LT"/>
        </w:rPr>
      </w:pPr>
      <w:r w:rsidRPr="00CF0618">
        <w:rPr>
          <w:rFonts w:ascii="Times New Roman" w:hAnsi="Times New Roman"/>
          <w:lang w:val="lt-LT"/>
        </w:rPr>
        <w:t xml:space="preserve">Placebu kontroliuojamo tyrimo, kuriame dalyvavo sveiki savanoriai, metu nustatyta, kad ilgai vartojama 200 mg sertralino paros dozė kliniškai reikšmingai neslopina fenitoino metabolizmo. Vis dėlto kartais pacientų, vartojusių sertralino, organizme fenitoino ekspozicija padidėjo, todėl pradėjusių vartoti sertralino pacientų kraujo plazmoje rekomenduojama tirti fenitoino koncentraciją ir, jei reikia, koreguoti jo dozę. </w:t>
      </w:r>
      <w:r w:rsidR="00EF35F7" w:rsidRPr="00EF35F7">
        <w:rPr>
          <w:rFonts w:ascii="Times New Roman" w:hAnsi="Times New Roman"/>
          <w:lang w:val="lt-LT"/>
        </w:rPr>
        <w:t xml:space="preserve">Be to, kartu vartojant fenitoiną, žinomą CYP3A4 induktorių, gali sumažėti sertralino koncentracija kraujo plazmoje. </w:t>
      </w:r>
    </w:p>
    <w:p w14:paraId="14D1F0C5" w14:textId="77777777" w:rsidR="00EF35F7" w:rsidRPr="00EF35F7" w:rsidRDefault="00EF35F7" w:rsidP="00EF35F7">
      <w:pPr>
        <w:spacing w:after="0" w:line="240" w:lineRule="auto"/>
        <w:rPr>
          <w:rFonts w:ascii="Times New Roman" w:hAnsi="Times New Roman"/>
          <w:lang w:val="lt-LT"/>
        </w:rPr>
      </w:pPr>
    </w:p>
    <w:p w14:paraId="550E6957" w14:textId="77777777" w:rsidR="00EF35F7" w:rsidRPr="00AE075B" w:rsidRDefault="00EF35F7" w:rsidP="00EF35F7">
      <w:pPr>
        <w:spacing w:after="0" w:line="240" w:lineRule="auto"/>
        <w:rPr>
          <w:rFonts w:ascii="Times New Roman" w:hAnsi="Times New Roman"/>
          <w:i/>
          <w:iCs/>
          <w:lang w:val="lt-LT"/>
        </w:rPr>
      </w:pPr>
      <w:r w:rsidRPr="00AE075B">
        <w:rPr>
          <w:rFonts w:ascii="Times New Roman" w:hAnsi="Times New Roman"/>
          <w:i/>
          <w:iCs/>
          <w:lang w:val="lt-LT"/>
        </w:rPr>
        <w:t>Metamizolas</w:t>
      </w:r>
    </w:p>
    <w:p w14:paraId="7EF9316B" w14:textId="1E098361" w:rsidR="00F54DC0" w:rsidRPr="00CF0618" w:rsidRDefault="00F54DC0" w:rsidP="00F54DC0">
      <w:pPr>
        <w:spacing w:after="0" w:line="240" w:lineRule="auto"/>
        <w:rPr>
          <w:rFonts w:ascii="Times New Roman" w:hAnsi="Times New Roman"/>
          <w:lang w:val="lt-LT"/>
        </w:rPr>
      </w:pPr>
      <w:r w:rsidRPr="00CF0618">
        <w:rPr>
          <w:rFonts w:ascii="Times New Roman" w:hAnsi="Times New Roman"/>
          <w:lang w:val="lt-LT"/>
        </w:rPr>
        <w:t>Sertraliną vartojant kartu su metamizolu, kuris yra metabolizuojančių fermentų, įskaitant CYP2B6 ir CYP3A4</w:t>
      </w:r>
      <w:r w:rsidR="00250067">
        <w:rPr>
          <w:rFonts w:ascii="Times New Roman" w:hAnsi="Times New Roman"/>
          <w:lang w:val="lt-LT"/>
        </w:rPr>
        <w:t>,</w:t>
      </w:r>
      <w:r w:rsidRPr="00CF0618">
        <w:rPr>
          <w:rFonts w:ascii="Times New Roman" w:hAnsi="Times New Roman"/>
          <w:lang w:val="lt-LT"/>
        </w:rPr>
        <w:t xml:space="preserve"> induktorius, gali sumažėti sertralino koncentracija plazmoje ir jo klinikinis veiksmingumas. Todėl, kai sertralinas vartojamas kartu su metamizolu, rekomenduojama imtis atsargumo priemonių; prireikus, reikia stebėti klinikinį atsaką į gydymą ir (arba) vaistinių preparatų koncentracijas kraujyje.</w:t>
      </w:r>
    </w:p>
    <w:p w14:paraId="2AA45D19" w14:textId="77777777" w:rsidR="00DD761F" w:rsidRPr="00CF0618" w:rsidRDefault="00DD761F" w:rsidP="00DD761F">
      <w:pPr>
        <w:spacing w:after="0" w:line="240" w:lineRule="auto"/>
        <w:rPr>
          <w:rFonts w:ascii="Times New Roman" w:hAnsi="Times New Roman"/>
          <w:i/>
          <w:lang w:val="lt-LT"/>
        </w:rPr>
      </w:pPr>
    </w:p>
    <w:p w14:paraId="7E9450D5"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Triptanai</w:t>
      </w:r>
    </w:p>
    <w:p w14:paraId="1AEE09E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Po vaistinio preparato pasirodymo rinkoje gauta retų pranešimų apie pacientus, kuriems po sertralino pavartojimo kartu su sumatriptanu pasireiškė silpnumas, hiperrefleksija, koordinacijos sutrikimas, konfūzija, nerimas ir ažitacija. Serotoninerginio sindromo simptomų gali atsirasti ir vartojant kitokių šios klasės preparatų (triptanų). Pacientą, kurio klinikinė būklė yra tokia, kad gydyti sertralinu ir triptanais būtina, rekomenduojama tinkamai stebėti (žr. 4.4 skyrių).</w:t>
      </w:r>
    </w:p>
    <w:p w14:paraId="38FE5C40" w14:textId="77777777" w:rsidR="00DD761F" w:rsidRPr="00CF0618" w:rsidRDefault="00DD761F" w:rsidP="00DD761F">
      <w:pPr>
        <w:spacing w:after="0" w:line="240" w:lineRule="auto"/>
        <w:rPr>
          <w:rFonts w:ascii="Times New Roman" w:hAnsi="Times New Roman"/>
          <w:i/>
          <w:lang w:val="lt-LT"/>
        </w:rPr>
      </w:pPr>
    </w:p>
    <w:p w14:paraId="1125D6B9"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Varfarinas</w:t>
      </w:r>
    </w:p>
    <w:p w14:paraId="73AB3804"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Kartu su varfarinu vartojant 200 mg sertralino paros dozę, nedaug, bet statistiškai reikšmingai pailgėjo protrombino laikas (dėl tokio poveikio retai gali pakisti tarptautinis normalizuotas santykis (TNS, </w:t>
      </w:r>
      <w:r w:rsidRPr="00CF0618">
        <w:rPr>
          <w:rFonts w:ascii="Times New Roman" w:hAnsi="Times New Roman"/>
          <w:i/>
          <w:lang w:val="lt-LT"/>
        </w:rPr>
        <w:t>angl. INR</w:t>
      </w:r>
      <w:r w:rsidRPr="00CF0618">
        <w:rPr>
          <w:rFonts w:ascii="Times New Roman" w:hAnsi="Times New Roman"/>
          <w:lang w:val="lt-LT"/>
        </w:rPr>
        <w:t>) rodmuo). Jei pacientas pradeda ar baigia vartoti sertralino, būtina dažnai tirti protrombino laiką.</w:t>
      </w:r>
    </w:p>
    <w:p w14:paraId="0A90F63B" w14:textId="77777777" w:rsidR="00DD761F" w:rsidRPr="00CF0618" w:rsidRDefault="00DD761F" w:rsidP="00DD761F">
      <w:pPr>
        <w:spacing w:after="0" w:line="240" w:lineRule="auto"/>
        <w:rPr>
          <w:rFonts w:ascii="Times New Roman" w:hAnsi="Times New Roman"/>
          <w:i/>
          <w:lang w:val="lt-LT"/>
        </w:rPr>
      </w:pPr>
    </w:p>
    <w:p w14:paraId="7642E3D0"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Sąveika su kitais vaistiniais preparatais: digoksinu, atenololiu, cimetidinu</w:t>
      </w:r>
    </w:p>
    <w:p w14:paraId="7F2A8D1B"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Kartu vartojamas cimetidinas reikšmingai sumažina sertralino klirensą. Klinikinė tokio poveikio reikšmė nežinoma. Sertralinas nekeičia atenololio blokuojamojo poveikio beta adrenoreceptoriams. 200 mg sertralino paros dozės sąveikos su digoksinu nepasireiškė.</w:t>
      </w:r>
    </w:p>
    <w:p w14:paraId="1E745067" w14:textId="77777777" w:rsidR="00DD761F" w:rsidRPr="00CF0618" w:rsidRDefault="00DD761F" w:rsidP="00DD761F">
      <w:pPr>
        <w:spacing w:after="0" w:line="240" w:lineRule="auto"/>
        <w:rPr>
          <w:rFonts w:ascii="Times New Roman" w:hAnsi="Times New Roman"/>
          <w:i/>
          <w:lang w:val="lt-LT"/>
        </w:rPr>
      </w:pPr>
    </w:p>
    <w:p w14:paraId="6F3D422D"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Trombocitų funkciją veikiantys vaistiniai preparatai</w:t>
      </w:r>
    </w:p>
    <w:p w14:paraId="1C20B27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Jei kartu su SSRI, įskaitant sertraliną, vartojama trombocitų funkciją veikiančių vaistinių preparatų (pvz., NVNU, acetilsalicilo rūgšties ar tiklopidino) ar kitokių kraujavimo riziką didinti galinčių preparatų, gali padidėti kraujavimo rizika (žr. 4.4 skyrių).</w:t>
      </w:r>
    </w:p>
    <w:p w14:paraId="2D6BF585" w14:textId="77777777" w:rsidR="00DD761F" w:rsidRPr="00CF0618" w:rsidRDefault="00DD761F" w:rsidP="00DD761F">
      <w:pPr>
        <w:spacing w:after="0" w:line="240" w:lineRule="auto"/>
        <w:rPr>
          <w:rFonts w:ascii="Times New Roman" w:hAnsi="Times New Roman"/>
          <w:i/>
          <w:lang w:val="lt-LT"/>
        </w:rPr>
      </w:pPr>
    </w:p>
    <w:p w14:paraId="21B6CB2E" w14:textId="77777777" w:rsidR="00597DA5" w:rsidRPr="00CF0618" w:rsidRDefault="00597DA5" w:rsidP="00597DA5">
      <w:pPr>
        <w:spacing w:after="0" w:line="240" w:lineRule="auto"/>
        <w:rPr>
          <w:rFonts w:ascii="Times New Roman" w:hAnsi="Times New Roman"/>
          <w:i/>
          <w:lang w:val="lt-LT"/>
        </w:rPr>
      </w:pPr>
      <w:r w:rsidRPr="00CF0618">
        <w:rPr>
          <w:rFonts w:ascii="Times New Roman" w:hAnsi="Times New Roman"/>
          <w:i/>
          <w:lang w:val="lt-LT"/>
        </w:rPr>
        <w:t>Nervų ir raumenų jungties blokatoriai</w:t>
      </w:r>
    </w:p>
    <w:p w14:paraId="7C9D71B5" w14:textId="77777777" w:rsidR="00597DA5" w:rsidRPr="00CF0618" w:rsidRDefault="00597DA5" w:rsidP="00597DA5">
      <w:pPr>
        <w:spacing w:after="0" w:line="240" w:lineRule="auto"/>
        <w:rPr>
          <w:rFonts w:ascii="Times New Roman" w:hAnsi="Times New Roman"/>
          <w:i/>
          <w:lang w:val="lt-LT"/>
        </w:rPr>
      </w:pPr>
      <w:r w:rsidRPr="00CF0618">
        <w:rPr>
          <w:rFonts w:ascii="Times New Roman" w:hAnsi="Times New Roman"/>
          <w:lang w:val="lt-LT"/>
        </w:rPr>
        <w:t>SSRI gali mažinti cholinesterazės aktyvumą kraujo plazmoje ir dėl to gali pailgėti nervo ir raumens jungties blokadą sukeliantis mivakurio ir kitų nervo ir raumens jungtį blokuojančių vaistinių preparatų poveikis</w:t>
      </w:r>
      <w:r w:rsidRPr="00CF0618">
        <w:rPr>
          <w:rFonts w:ascii="Times New Roman" w:hAnsi="Times New Roman"/>
          <w:i/>
          <w:lang w:val="lt-LT"/>
        </w:rPr>
        <w:t>.</w:t>
      </w:r>
    </w:p>
    <w:p w14:paraId="3F203054" w14:textId="77777777" w:rsidR="00597DA5" w:rsidRPr="00CF0618" w:rsidRDefault="00597DA5" w:rsidP="00597DA5">
      <w:pPr>
        <w:spacing w:after="0" w:line="240" w:lineRule="auto"/>
        <w:rPr>
          <w:rFonts w:ascii="Times New Roman" w:hAnsi="Times New Roman"/>
          <w:i/>
          <w:lang w:val="lt-LT"/>
        </w:rPr>
      </w:pPr>
    </w:p>
    <w:p w14:paraId="50EADEDB" w14:textId="77777777" w:rsidR="00DD761F" w:rsidRPr="00CF0618" w:rsidRDefault="00DD761F" w:rsidP="00597DA5">
      <w:pPr>
        <w:spacing w:after="0" w:line="240" w:lineRule="auto"/>
        <w:rPr>
          <w:rFonts w:ascii="Times New Roman" w:hAnsi="Times New Roman"/>
          <w:i/>
          <w:lang w:val="lt-LT"/>
        </w:rPr>
      </w:pPr>
      <w:r w:rsidRPr="00CF0618">
        <w:rPr>
          <w:rFonts w:ascii="Times New Roman" w:hAnsi="Times New Roman"/>
          <w:i/>
          <w:lang w:val="lt-LT"/>
        </w:rPr>
        <w:t>Vaistiniai preparatai, kurių metabolizme dalyvauja citochromas P450</w:t>
      </w:r>
    </w:p>
    <w:p w14:paraId="5D745751" w14:textId="5897D910"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Sertralinas gali sukelti silpną arba vidutinio stiprumo CYP2D6 slopinantį poveikį. Pacientų, ilgai vartojančių 50 mg sertralino paros dozę, kraujo plazmoje dezipramino (CYP2D6 izofermento aktyvumo žymens) koncentracija, kai nusistovi pusiausvyrinė apykaita, padidėja vidutiniškai (23</w:t>
      </w:r>
      <w:r w:rsidRPr="00CF0618">
        <w:rPr>
          <w:rFonts w:ascii="Times New Roman" w:hAnsi="Times New Roman"/>
          <w:lang w:val="lt-LT"/>
        </w:rPr>
        <w:noBreakHyphen/>
        <w:t>37 %). Vartojant kitokių CYP2D6 substratų, kurių terapinis indeksas mažas, pvz., IC klasės preparatų nuo širdies ritmo sutrikimų (propafenono ir flekainido), triciklių antidepresantų ir tipinių antipsichotikų, gali pasireikšti kliniškai reikšminga sąveika, ypač jei vartojama didelė sertralino dozė.</w:t>
      </w:r>
    </w:p>
    <w:p w14:paraId="53469D82" w14:textId="77777777" w:rsidR="00DD761F" w:rsidRPr="00CF0618" w:rsidRDefault="00DD761F" w:rsidP="00DD761F">
      <w:pPr>
        <w:spacing w:after="0" w:line="240" w:lineRule="auto"/>
        <w:rPr>
          <w:rFonts w:ascii="Times New Roman" w:hAnsi="Times New Roman"/>
          <w:lang w:val="lt-LT"/>
        </w:rPr>
      </w:pPr>
    </w:p>
    <w:p w14:paraId="57157152" w14:textId="3FE665BE"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Sertralinas CYP3A4, CYP2C9, CYP2C19 ir CYP1A2 aktyvumo kliniškai reikšmingai neslopina. Tai patvirtinta </w:t>
      </w:r>
      <w:r w:rsidRPr="00CF0618">
        <w:rPr>
          <w:rFonts w:ascii="Times New Roman" w:hAnsi="Times New Roman"/>
          <w:i/>
          <w:lang w:val="lt-LT"/>
        </w:rPr>
        <w:t xml:space="preserve">in vivo </w:t>
      </w:r>
      <w:r w:rsidRPr="00CF0618">
        <w:rPr>
          <w:rFonts w:ascii="Times New Roman" w:hAnsi="Times New Roman"/>
          <w:lang w:val="lt-LT"/>
        </w:rPr>
        <w:t xml:space="preserve">sąveikos tyrimų su CYP3A4 substratais (endogeniniu kortizoliu, karbamazepinu, terfenadinu, alprazolamu), CYP2C19 substratu diazepamu ir CYP2C9 substratais tolbutamidu, glibenklamidu ir fenitoinu, metu. Tyrimų </w:t>
      </w:r>
      <w:r w:rsidRPr="00CF0618">
        <w:rPr>
          <w:rFonts w:ascii="Times New Roman" w:hAnsi="Times New Roman"/>
          <w:i/>
          <w:lang w:val="lt-LT"/>
        </w:rPr>
        <w:t xml:space="preserve">in vitro </w:t>
      </w:r>
      <w:r w:rsidRPr="00CF0618">
        <w:rPr>
          <w:rFonts w:ascii="Times New Roman" w:hAnsi="Times New Roman"/>
          <w:lang w:val="lt-LT"/>
        </w:rPr>
        <w:t>metu nustatyta, kad sertralinas tik šiek tiek slopina CYPlA2 arba jo neveikia.</w:t>
      </w:r>
    </w:p>
    <w:p w14:paraId="6CA9429C" w14:textId="77777777" w:rsidR="00DD761F" w:rsidRPr="00CF0618" w:rsidRDefault="00DD761F" w:rsidP="00DD761F">
      <w:pPr>
        <w:spacing w:after="0" w:line="240" w:lineRule="auto"/>
        <w:rPr>
          <w:rFonts w:ascii="Times New Roman" w:hAnsi="Times New Roman"/>
          <w:lang w:val="lt-LT"/>
        </w:rPr>
      </w:pPr>
    </w:p>
    <w:p w14:paraId="346D431F"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Kryžminio tyrimo, kuriame dalyvavo aštuoni sveiki tiriamieji japonai, duomenimis, išgėrus tris stiklines greipfrutų sulčių per parą, sertralino koncentracijos plazmoje padidėjo maždaug 100 %. Todėl gydymo sertralinu metu, nereikėtų gerti greipfrutų sulčių (žr. 4.4 skyrių).</w:t>
      </w:r>
    </w:p>
    <w:p w14:paraId="5EB4DE31" w14:textId="77777777" w:rsidR="00DD761F" w:rsidRPr="00CF0618" w:rsidRDefault="00DD761F" w:rsidP="00DD761F">
      <w:pPr>
        <w:spacing w:after="0" w:line="240" w:lineRule="auto"/>
        <w:rPr>
          <w:rFonts w:ascii="Times New Roman" w:hAnsi="Times New Roman"/>
          <w:lang w:val="lt-LT"/>
        </w:rPr>
      </w:pPr>
    </w:p>
    <w:p w14:paraId="5BBCE726"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Remiantis sąveikos tyrimo su greipfrutų sultimis duomenimis, negalima atmesti galimybės, kad kartu vartojant sertralino ir stiprių CYP3A4 inhibitorių, pvz. proteazės inhibitorių, ketokonazolo, itrakonazolo, pozakonazolo, vorikonazolo, klaritromicino, telitromicino ir nefazodono gali dar labiau padidėti sertralino ekspozicija. Taip gali būti ir vartojant vidutinio stiprumo CYP3A4 inhibitorius, pvz. </w:t>
      </w:r>
      <w:r w:rsidRPr="00CF0618">
        <w:rPr>
          <w:rFonts w:ascii="Times New Roman" w:hAnsi="Times New Roman"/>
          <w:lang w:val="lt-LT"/>
        </w:rPr>
        <w:lastRenderedPageBreak/>
        <w:t>aprepitantą, eritromiciną, flukonazolą, verapamilį ir diltiazemą. Gydymo sertralinu metu reikia vengti vartoti stiprius CYP3A4 inhibitorius.</w:t>
      </w:r>
    </w:p>
    <w:p w14:paraId="78FC857A" w14:textId="77777777" w:rsidR="00DD761F" w:rsidRDefault="00DD761F" w:rsidP="00DD761F">
      <w:pPr>
        <w:spacing w:after="0" w:line="240" w:lineRule="auto"/>
        <w:rPr>
          <w:rFonts w:ascii="Times New Roman" w:hAnsi="Times New Roman"/>
          <w:lang w:val="lt-LT"/>
        </w:rPr>
      </w:pPr>
    </w:p>
    <w:p w14:paraId="5E385E54" w14:textId="472A2E72" w:rsidR="008914B8" w:rsidRDefault="008914B8" w:rsidP="00DD761F">
      <w:pPr>
        <w:spacing w:after="0" w:line="240" w:lineRule="auto"/>
        <w:rPr>
          <w:rFonts w:ascii="Times New Roman" w:hAnsi="Times New Roman"/>
          <w:lang w:val="lt-LT"/>
        </w:rPr>
      </w:pPr>
      <w:r w:rsidRPr="008914B8">
        <w:rPr>
          <w:rFonts w:ascii="Times New Roman" w:hAnsi="Times New Roman"/>
          <w:lang w:val="lt-LT"/>
        </w:rPr>
        <w:t xml:space="preserve">Negalima atmesti, kad CYP3A4 induktoriai, pvz., fenobarbitalis, karbamazepinas, paprastoji jonažolė </w:t>
      </w:r>
      <w:r w:rsidR="003D352A">
        <w:rPr>
          <w:rFonts w:ascii="Times New Roman" w:hAnsi="Times New Roman"/>
          <w:lang w:val="lt-LT"/>
        </w:rPr>
        <w:t>(</w:t>
      </w:r>
      <w:r w:rsidR="00CF14A3" w:rsidRPr="00CF14A3">
        <w:rPr>
          <w:rFonts w:ascii="Times New Roman" w:hAnsi="Times New Roman"/>
          <w:i/>
          <w:iCs/>
          <w:lang w:val="lt-LT"/>
        </w:rPr>
        <w:t>Hypericum perforatu</w:t>
      </w:r>
      <w:r w:rsidR="00CF14A3">
        <w:rPr>
          <w:rFonts w:ascii="Times New Roman" w:hAnsi="Times New Roman"/>
          <w:i/>
          <w:iCs/>
          <w:lang w:val="lt-LT"/>
        </w:rPr>
        <w:t>m</w:t>
      </w:r>
      <w:r w:rsidR="003D352A">
        <w:rPr>
          <w:rFonts w:ascii="Times New Roman" w:hAnsi="Times New Roman"/>
          <w:lang w:val="lt-LT"/>
        </w:rPr>
        <w:t xml:space="preserve">) </w:t>
      </w:r>
      <w:r w:rsidRPr="008914B8">
        <w:rPr>
          <w:rFonts w:ascii="Times New Roman" w:hAnsi="Times New Roman"/>
          <w:lang w:val="lt-LT"/>
        </w:rPr>
        <w:t>ir rifampicinas, gali sumažinti sertralino koncentraciją plazmoje.</w:t>
      </w:r>
    </w:p>
    <w:p w14:paraId="24725F3C" w14:textId="77777777" w:rsidR="008914B8" w:rsidRPr="00CF0618" w:rsidRDefault="008914B8" w:rsidP="00DD761F">
      <w:pPr>
        <w:spacing w:after="0" w:line="240" w:lineRule="auto"/>
        <w:rPr>
          <w:rFonts w:ascii="Times New Roman" w:hAnsi="Times New Roman"/>
          <w:lang w:val="lt-LT"/>
        </w:rPr>
      </w:pPr>
    </w:p>
    <w:p w14:paraId="0A999003" w14:textId="1BC2E60B" w:rsidR="00DD761F" w:rsidRDefault="00DD761F" w:rsidP="00DD761F">
      <w:pPr>
        <w:spacing w:after="0" w:line="240" w:lineRule="auto"/>
        <w:rPr>
          <w:rFonts w:ascii="Times New Roman" w:hAnsi="Times New Roman"/>
          <w:lang w:val="lt-LT"/>
        </w:rPr>
      </w:pPr>
      <w:r w:rsidRPr="00CF0618">
        <w:rPr>
          <w:rFonts w:ascii="Times New Roman" w:hAnsi="Times New Roman"/>
          <w:lang w:val="lt-LT"/>
        </w:rPr>
        <w:t>Sertralino koncentracijos asmenų, kurių organizme CYP2C19 veikiamas metabolizmas yra silpnas, palyginti su asmenų, kurių organizme šis metabolizmas yra stiprus, plazmoje padidėjo maždaug 50 % (žr. 5.2 skyrių). Sąveikos su stipraus poveikio CYP2C19 inhibitoriais, pvz.,</w:t>
      </w:r>
      <w:r w:rsidRPr="00CF0618">
        <w:rPr>
          <w:lang w:val="lt-LT"/>
        </w:rPr>
        <w:t xml:space="preserve"> </w:t>
      </w:r>
      <w:r w:rsidRPr="00CF0618">
        <w:rPr>
          <w:rFonts w:ascii="Times New Roman" w:hAnsi="Times New Roman"/>
          <w:lang w:val="lt-LT"/>
        </w:rPr>
        <w:t>omeprazolu, lansoprazolu, pantoprazolu, rabeprazolu, fluoksetinu, fluvoksaminu, paneigti negalima.</w:t>
      </w:r>
    </w:p>
    <w:p w14:paraId="4FE6E9EA" w14:textId="77777777" w:rsidR="006228E8" w:rsidRPr="00CF0618" w:rsidRDefault="006228E8" w:rsidP="00DD761F">
      <w:pPr>
        <w:spacing w:after="0" w:line="240" w:lineRule="auto"/>
        <w:rPr>
          <w:rFonts w:ascii="Times New Roman" w:hAnsi="Times New Roman"/>
          <w:lang w:val="lt-LT"/>
        </w:rPr>
      </w:pPr>
    </w:p>
    <w:p w14:paraId="02D17CF9"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23" w:name="_Toc129243107"/>
      <w:bookmarkStart w:id="24" w:name="_Toc129243232"/>
      <w:r w:rsidRPr="00CF0618">
        <w:rPr>
          <w:rFonts w:ascii="Times New Roman" w:hAnsi="Times New Roman"/>
          <w:b/>
          <w:kern w:val="28"/>
          <w:lang w:val="lt-LT"/>
        </w:rPr>
        <w:t>4.6</w:t>
      </w:r>
      <w:r w:rsidRPr="00CF0618">
        <w:rPr>
          <w:rFonts w:ascii="Times New Roman" w:hAnsi="Times New Roman"/>
          <w:b/>
          <w:kern w:val="28"/>
          <w:lang w:val="lt-LT"/>
        </w:rPr>
        <w:tab/>
        <w:t>Vaisingumas, nėštumo ir žindymo laikotarpis</w:t>
      </w:r>
      <w:bookmarkEnd w:id="23"/>
      <w:bookmarkEnd w:id="24"/>
    </w:p>
    <w:p w14:paraId="39B42177" w14:textId="77777777" w:rsidR="00DD761F" w:rsidRPr="00CF0618" w:rsidRDefault="00DD761F" w:rsidP="00DD761F">
      <w:pPr>
        <w:spacing w:after="0" w:line="240" w:lineRule="auto"/>
        <w:rPr>
          <w:rFonts w:ascii="Times New Roman" w:hAnsi="Times New Roman"/>
          <w:i/>
          <w:lang w:val="lt-LT"/>
        </w:rPr>
      </w:pPr>
    </w:p>
    <w:p w14:paraId="4E74B73C"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Nėštumas</w:t>
      </w:r>
    </w:p>
    <w:p w14:paraId="6EA663F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Gerai kontroliuotų klinikinių tyrimų su nėščiomis moterimis neatlikta. Vis dėlto daug turimų duomenų nerodo, kad sertralinas sukelia įgimtų sklaidos defektų. Tyrimų su gyvūnais metu pasireiškė poveikis reprodukcijai, tikriausiai dėl toksinio poveikio vaikingai patelei, kurį sukėlė farmakodinaminis preparato poveikis, ir (arba) dėl tiesioginio farmakodinaminio preparato poveikio vaisiui (žr. 5.3 skyrių).</w:t>
      </w:r>
    </w:p>
    <w:p w14:paraId="00550B04" w14:textId="77777777" w:rsidR="00DD761F" w:rsidRPr="00CF0618" w:rsidRDefault="00DD761F" w:rsidP="00DD761F">
      <w:pPr>
        <w:spacing w:after="0" w:line="240" w:lineRule="auto"/>
        <w:rPr>
          <w:rFonts w:ascii="Times New Roman" w:hAnsi="Times New Roman"/>
          <w:lang w:val="lt-LT"/>
        </w:rPr>
      </w:pPr>
    </w:p>
    <w:p w14:paraId="599452A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Gauta duomenų, kad kai kuriems naujagimiams, kurių motinos nėštumo laikotarpiu vartojo sertralino, atsiranda į nutraukimo reakcijas panašių simptomų. Toks poveikis pastebėtas ir vartojant kitokių SSRI grupės antidepresantų. Sertralino nėštumo laikotarpiu vartoti nerekomenduojama, nebent klinikinė moters būklė yra tokia, kad manoma, jog tikėtina gydymo nauda bus didesnė už galimą riziką.</w:t>
      </w:r>
    </w:p>
    <w:p w14:paraId="2A346F7F" w14:textId="4A4FD64B" w:rsidR="00DD761F" w:rsidRDefault="00DD761F" w:rsidP="00DD761F">
      <w:pPr>
        <w:spacing w:after="0" w:line="240" w:lineRule="auto"/>
        <w:rPr>
          <w:rFonts w:ascii="Times New Roman" w:hAnsi="Times New Roman"/>
          <w:lang w:val="lt-LT"/>
        </w:rPr>
      </w:pPr>
    </w:p>
    <w:p w14:paraId="50CE7052" w14:textId="68239A0F" w:rsidR="00F54DC0" w:rsidRPr="00CF0618" w:rsidRDefault="00F54DC0" w:rsidP="00F54DC0">
      <w:pPr>
        <w:tabs>
          <w:tab w:val="left" w:pos="567"/>
        </w:tabs>
        <w:autoSpaceDE w:val="0"/>
        <w:autoSpaceDN w:val="0"/>
        <w:adjustRightInd w:val="0"/>
        <w:spacing w:after="0" w:line="240" w:lineRule="auto"/>
        <w:rPr>
          <w:rFonts w:ascii="Times New Roman" w:hAnsi="Times New Roman"/>
          <w:kern w:val="32"/>
          <w:lang w:val="lt-LT"/>
        </w:rPr>
      </w:pPr>
      <w:r w:rsidRPr="00CF0618">
        <w:rPr>
          <w:rFonts w:ascii="Times New Roman" w:hAnsi="Times New Roman"/>
          <w:lang w:val="lt-LT"/>
        </w:rPr>
        <w:t>Iš stebimųjų tyrimų duomenų matyti, kad vartojant SSRI / SNRI likus mažiau nei mėnesiui iki gimdymo, kraujavimo po gimdymo pavojus yra didesnis (mažiau nei 2</w:t>
      </w:r>
      <w:r w:rsidR="003D352A">
        <w:rPr>
          <w:rFonts w:ascii="Times New Roman" w:hAnsi="Times New Roman"/>
          <w:lang w:val="lt-LT"/>
        </w:rPr>
        <w:t> </w:t>
      </w:r>
      <w:r w:rsidRPr="00CF0618">
        <w:rPr>
          <w:rFonts w:ascii="Times New Roman" w:hAnsi="Times New Roman"/>
          <w:lang w:val="lt-LT"/>
        </w:rPr>
        <w:t>kartus) (žr. 4.4, 4.8 skyrius).</w:t>
      </w:r>
    </w:p>
    <w:p w14:paraId="73DCE9EA" w14:textId="77777777" w:rsidR="00F54DC0" w:rsidRPr="00CF0618" w:rsidRDefault="00F54DC0" w:rsidP="00DD761F">
      <w:pPr>
        <w:spacing w:after="0" w:line="240" w:lineRule="auto"/>
        <w:rPr>
          <w:rFonts w:ascii="Times New Roman" w:hAnsi="Times New Roman"/>
          <w:lang w:val="lt-LT"/>
        </w:rPr>
      </w:pPr>
    </w:p>
    <w:p w14:paraId="38A6294A"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Moterų, kurios nėštumo laikotarpiu, ypač trečiame trimestre, vartojo sertralino, naujagimius būtina stebėti. Moterų, vėlyvuoju nėštumo laikotarpiu vartojusių sertralino, naujagimiui gali pasireikšti tokie simptomai: kvėpavimo distreso sindromas, cianozė, apnėja, traukuliai, temperatūros nestabilumas, valgymo sutrikimas, vėmimas, hipoglikemija, hipertonija, hipotonija, hiperrefleksija, tremoras, nervinis sujaudinimas, dirglumas, letargija, nuolatinis verksmas, somnolencija ir nemiga. Šiuos simptomus gali sukelti serotoninerginis poveikis arba preparato vartojimo nutraukimas. Dažniausiai jų atsiranda tuoj pat arba netrukus (praėjus &lt; 24 val.) po gimimo.</w:t>
      </w:r>
    </w:p>
    <w:p w14:paraId="598AC0AA" w14:textId="77777777" w:rsidR="00DD761F" w:rsidRPr="00CF0618" w:rsidRDefault="00DD761F" w:rsidP="00DD761F">
      <w:pPr>
        <w:spacing w:after="0" w:line="240" w:lineRule="auto"/>
        <w:rPr>
          <w:rFonts w:ascii="Times New Roman" w:hAnsi="Times New Roman"/>
          <w:i/>
          <w:lang w:val="lt-LT"/>
        </w:rPr>
      </w:pPr>
    </w:p>
    <w:p w14:paraId="3B0E3038" w14:textId="787E253F"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Epidemiologinių tyrimų duomenys rodo, kad SSRI vartojimas nėštumo laikotarpiu, ypač vėlyvuoju periodu, gali didinti naujagimių persistuojančios plautinės hipertenzijos (NPPH) riziką. Nustatyta, kad tokio poveikio rizika yra maždaug 5 atvejai 1</w:t>
      </w:r>
      <w:r w:rsidR="006228E8" w:rsidRPr="00CF0618">
        <w:rPr>
          <w:rFonts w:ascii="Times New Roman" w:hAnsi="Times New Roman"/>
          <w:kern w:val="32"/>
          <w:lang w:val="lt-LT"/>
        </w:rPr>
        <w:t> </w:t>
      </w:r>
      <w:r w:rsidRPr="00CF0618">
        <w:rPr>
          <w:rFonts w:ascii="Times New Roman" w:hAnsi="Times New Roman"/>
          <w:kern w:val="32"/>
          <w:lang w:val="lt-LT"/>
        </w:rPr>
        <w:t>000 nėštumų. Bendrojoje populiacijoje pasireiškia 1</w:t>
      </w:r>
      <w:r w:rsidRPr="00CF0618">
        <w:rPr>
          <w:rFonts w:ascii="Times New Roman" w:hAnsi="Times New Roman"/>
          <w:kern w:val="32"/>
          <w:lang w:val="lt-LT"/>
        </w:rPr>
        <w:noBreakHyphen/>
        <w:t>2 NPPH atvejai 1</w:t>
      </w:r>
      <w:r w:rsidR="006228E8" w:rsidRPr="00CF0618">
        <w:rPr>
          <w:rFonts w:ascii="Times New Roman" w:hAnsi="Times New Roman"/>
          <w:kern w:val="32"/>
          <w:lang w:val="lt-LT"/>
        </w:rPr>
        <w:t> </w:t>
      </w:r>
      <w:r w:rsidRPr="00CF0618">
        <w:rPr>
          <w:rFonts w:ascii="Times New Roman" w:hAnsi="Times New Roman"/>
          <w:kern w:val="32"/>
          <w:lang w:val="lt-LT"/>
        </w:rPr>
        <w:t>000 nėštumų.</w:t>
      </w:r>
    </w:p>
    <w:p w14:paraId="2A5CB4DA" w14:textId="77777777" w:rsidR="00DD761F" w:rsidRPr="00CF0618" w:rsidRDefault="00DD761F" w:rsidP="00DD761F">
      <w:pPr>
        <w:spacing w:after="0" w:line="240" w:lineRule="auto"/>
        <w:rPr>
          <w:rFonts w:ascii="Times New Roman" w:hAnsi="Times New Roman"/>
          <w:i/>
          <w:lang w:val="lt-LT"/>
        </w:rPr>
      </w:pPr>
    </w:p>
    <w:p w14:paraId="4192E73C"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Žindymas</w:t>
      </w:r>
    </w:p>
    <w:p w14:paraId="3BBDD30C"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Paskelbti duomenys apie sertralino koncentraciją moters piene rodo, kad su pienu išsiskiria šiek tiek sertralino ir jo metabolito N-desmetilsertralino. Paprastai kūdikio kraujo serume būna labai mažas arba toks medžiagos kiekis, kokio nustatyti neįmanoma, išskyrus vieną atvejį, kai koncentracija kūdikio serume buvo 50 % buvusios moters serume (tačiau pastebimo poveikio kūdikio sveikatai neatsirado). Iki šiol duomenų apie nepageidaujamą poveikį kūdikio, žindamo sertralino vartojančios moters, sveikatai negauta, tačiau rizikos paneigti negalima. Sertralino žindančioms moterims vartoti nerekomenduojama, nebent gydytojas mano, kad gydymo nauda yra didesnė už riziką.</w:t>
      </w:r>
    </w:p>
    <w:p w14:paraId="7C563C90" w14:textId="77777777" w:rsidR="00DD761F" w:rsidRPr="00CF0618" w:rsidRDefault="00DD761F" w:rsidP="00DD761F">
      <w:pPr>
        <w:spacing w:after="0" w:line="240" w:lineRule="auto"/>
        <w:rPr>
          <w:rFonts w:ascii="Times New Roman" w:hAnsi="Times New Roman"/>
          <w:bCs/>
          <w:i/>
          <w:iCs/>
          <w:lang w:val="lt-LT"/>
        </w:rPr>
      </w:pPr>
    </w:p>
    <w:p w14:paraId="135E4BEA" w14:textId="77777777" w:rsidR="00DD761F" w:rsidRPr="00CF0618" w:rsidRDefault="00DD761F" w:rsidP="00DD761F">
      <w:pPr>
        <w:spacing w:after="0" w:line="240" w:lineRule="auto"/>
        <w:rPr>
          <w:rFonts w:ascii="Times New Roman" w:hAnsi="Times New Roman"/>
          <w:bCs/>
          <w:u w:val="single"/>
          <w:lang w:val="lt-LT"/>
        </w:rPr>
      </w:pPr>
      <w:r w:rsidRPr="00CF0618">
        <w:rPr>
          <w:rFonts w:ascii="Times New Roman" w:hAnsi="Times New Roman"/>
          <w:bCs/>
          <w:u w:val="single"/>
          <w:lang w:val="lt-LT"/>
        </w:rPr>
        <w:t>Vaisingumas</w:t>
      </w:r>
    </w:p>
    <w:p w14:paraId="2392FD31" w14:textId="77777777" w:rsidR="00DD761F" w:rsidRPr="00CF0618" w:rsidRDefault="00DD761F" w:rsidP="00DD761F">
      <w:pPr>
        <w:spacing w:after="0" w:line="240" w:lineRule="auto"/>
        <w:rPr>
          <w:rFonts w:ascii="Times New Roman" w:hAnsi="Times New Roman"/>
          <w:bCs/>
          <w:iCs/>
          <w:lang w:val="lt-LT"/>
        </w:rPr>
      </w:pPr>
      <w:r w:rsidRPr="00CF0618">
        <w:rPr>
          <w:rFonts w:ascii="Times New Roman" w:hAnsi="Times New Roman"/>
          <w:bCs/>
          <w:iCs/>
          <w:lang w:val="lt-LT"/>
        </w:rPr>
        <w:t xml:space="preserve">Tyrimų su gyvūnais duomenys sertralino poveikio vaikingumo parametrams neparodė (žr. 5.3 skyrių). </w:t>
      </w:r>
    </w:p>
    <w:p w14:paraId="59080895" w14:textId="77777777" w:rsidR="00DD761F" w:rsidRPr="00CF0618" w:rsidRDefault="00DD761F" w:rsidP="00DD761F">
      <w:pPr>
        <w:spacing w:after="0" w:line="240" w:lineRule="auto"/>
        <w:rPr>
          <w:rFonts w:ascii="Times New Roman" w:hAnsi="Times New Roman"/>
          <w:bCs/>
          <w:iCs/>
          <w:lang w:val="lt-LT"/>
        </w:rPr>
      </w:pPr>
      <w:r w:rsidRPr="00CF0618">
        <w:rPr>
          <w:rFonts w:ascii="Times New Roman" w:hAnsi="Times New Roman"/>
          <w:bCs/>
          <w:iCs/>
          <w:lang w:val="lt-LT"/>
        </w:rPr>
        <w:t>Tyrimų su žmonėmis atveju, gauta pranešimų, jog kai kurių SSRI poveikis spermos kokybei yra grįžtamas. Iki šiol neigiamas poveikis žmogaus vaisingumui stebėtas nebuvo.</w:t>
      </w:r>
    </w:p>
    <w:p w14:paraId="243E166B" w14:textId="77777777" w:rsidR="00DD761F" w:rsidRPr="00CF0618" w:rsidRDefault="00DD761F" w:rsidP="00DD761F">
      <w:pPr>
        <w:spacing w:after="0" w:line="240" w:lineRule="auto"/>
        <w:rPr>
          <w:rFonts w:ascii="Times New Roman" w:hAnsi="Times New Roman"/>
          <w:lang w:val="lt-LT"/>
        </w:rPr>
      </w:pPr>
    </w:p>
    <w:p w14:paraId="7CEEDBFC" w14:textId="77777777" w:rsidR="00DD761F" w:rsidRPr="00CF0618" w:rsidRDefault="00DD761F" w:rsidP="00EB46FE">
      <w:pPr>
        <w:keepNext/>
        <w:keepLines/>
        <w:tabs>
          <w:tab w:val="left" w:pos="567"/>
        </w:tabs>
        <w:spacing w:after="0" w:line="240" w:lineRule="auto"/>
        <w:ind w:left="567" w:hanging="567"/>
        <w:outlineLvl w:val="2"/>
        <w:rPr>
          <w:rFonts w:ascii="Times New Roman" w:hAnsi="Times New Roman"/>
          <w:b/>
          <w:kern w:val="28"/>
          <w:lang w:val="lt-LT"/>
        </w:rPr>
      </w:pPr>
      <w:bookmarkStart w:id="25" w:name="_Toc129243108"/>
      <w:bookmarkStart w:id="26" w:name="_Toc129243233"/>
      <w:r w:rsidRPr="00CF0618">
        <w:rPr>
          <w:rFonts w:ascii="Times New Roman" w:hAnsi="Times New Roman"/>
          <w:b/>
          <w:kern w:val="28"/>
          <w:lang w:val="lt-LT"/>
        </w:rPr>
        <w:lastRenderedPageBreak/>
        <w:t>4.7</w:t>
      </w:r>
      <w:r w:rsidRPr="00CF0618">
        <w:rPr>
          <w:rFonts w:ascii="Times New Roman" w:hAnsi="Times New Roman"/>
          <w:b/>
          <w:kern w:val="28"/>
          <w:lang w:val="lt-LT"/>
        </w:rPr>
        <w:tab/>
        <w:t>Poveikis gebėjimui vairuoti ir valdyti mechanizmus</w:t>
      </w:r>
      <w:bookmarkEnd w:id="25"/>
      <w:bookmarkEnd w:id="26"/>
    </w:p>
    <w:p w14:paraId="727A5FEF" w14:textId="77777777" w:rsidR="00DD761F" w:rsidRPr="00CF0618" w:rsidRDefault="00DD761F" w:rsidP="005F4E07">
      <w:pPr>
        <w:keepNext/>
        <w:keepLines/>
        <w:spacing w:after="0" w:line="240" w:lineRule="auto"/>
        <w:rPr>
          <w:rFonts w:ascii="Times New Roman" w:hAnsi="Times New Roman"/>
          <w:lang w:val="lt-LT"/>
        </w:rPr>
      </w:pPr>
    </w:p>
    <w:p w14:paraId="5BBF4ABC" w14:textId="77777777"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Klinikinių farmakologijos tyrimų metu nustatyta, kad sertralinas psichomotorinės funkcijos neveikia. Vis dėlto pacientą reikia perspėti, kad psichotropiniai vaistiniai preparatai gali sutrikdyti psichinį bei fizinį gebėjimą atlikti padidintos rizikos užduotis, pavyzdžiui, vairuoti automobilį ar valdyti mechanizmus.</w:t>
      </w:r>
    </w:p>
    <w:p w14:paraId="54A2F253" w14:textId="77777777" w:rsidR="00DD761F" w:rsidRPr="00CF0618" w:rsidRDefault="00DD761F" w:rsidP="00DD761F">
      <w:pPr>
        <w:spacing w:after="0" w:line="240" w:lineRule="auto"/>
        <w:rPr>
          <w:rFonts w:ascii="Times New Roman" w:hAnsi="Times New Roman"/>
          <w:lang w:val="lt-LT"/>
        </w:rPr>
      </w:pPr>
    </w:p>
    <w:p w14:paraId="0A3746CD" w14:textId="77777777" w:rsidR="00DD761F" w:rsidRPr="00CF0618" w:rsidRDefault="00DD761F" w:rsidP="006228E8">
      <w:pPr>
        <w:keepNext/>
        <w:keepLines/>
        <w:tabs>
          <w:tab w:val="left" w:pos="567"/>
        </w:tabs>
        <w:spacing w:after="0" w:line="240" w:lineRule="auto"/>
        <w:ind w:left="567" w:hanging="567"/>
        <w:outlineLvl w:val="2"/>
        <w:rPr>
          <w:rFonts w:ascii="Times New Roman" w:hAnsi="Times New Roman"/>
          <w:b/>
          <w:kern w:val="28"/>
          <w:lang w:val="lt-LT"/>
        </w:rPr>
      </w:pPr>
      <w:bookmarkStart w:id="27" w:name="_Toc129243109"/>
      <w:bookmarkStart w:id="28" w:name="_Toc129243234"/>
      <w:r w:rsidRPr="00CF0618">
        <w:rPr>
          <w:rFonts w:ascii="Times New Roman" w:hAnsi="Times New Roman"/>
          <w:b/>
          <w:kern w:val="28"/>
          <w:lang w:val="lt-LT"/>
        </w:rPr>
        <w:t>4.8</w:t>
      </w:r>
      <w:r w:rsidRPr="00CF0618">
        <w:rPr>
          <w:rFonts w:ascii="Times New Roman" w:hAnsi="Times New Roman"/>
          <w:b/>
          <w:kern w:val="28"/>
          <w:lang w:val="lt-LT"/>
        </w:rPr>
        <w:tab/>
        <w:t>Nepageidaujamas poveikis</w:t>
      </w:r>
      <w:bookmarkEnd w:id="27"/>
      <w:bookmarkEnd w:id="28"/>
    </w:p>
    <w:p w14:paraId="05A3E87D" w14:textId="77777777" w:rsidR="00DD761F" w:rsidRPr="00CF0618" w:rsidRDefault="00DD761F" w:rsidP="005F4E07">
      <w:pPr>
        <w:keepNext/>
        <w:keepLines/>
        <w:spacing w:after="0" w:line="240" w:lineRule="auto"/>
        <w:rPr>
          <w:rFonts w:ascii="Times New Roman" w:hAnsi="Times New Roman"/>
          <w:lang w:val="lt-LT"/>
        </w:rPr>
      </w:pPr>
    </w:p>
    <w:p w14:paraId="7C1AB7DB" w14:textId="77777777" w:rsidR="00DD761F" w:rsidRPr="00CF0618" w:rsidRDefault="00DD761F" w:rsidP="005F4E07">
      <w:pPr>
        <w:keepNext/>
        <w:keepLines/>
        <w:spacing w:after="0" w:line="240" w:lineRule="auto"/>
        <w:rPr>
          <w:rFonts w:ascii="Times New Roman" w:hAnsi="Times New Roman"/>
          <w:lang w:val="lt-LT"/>
        </w:rPr>
      </w:pPr>
      <w:r w:rsidRPr="00CF0618">
        <w:rPr>
          <w:rFonts w:ascii="Times New Roman" w:hAnsi="Times New Roman"/>
          <w:lang w:val="lt-LT"/>
        </w:rPr>
        <w:t>Pykinimas yra dažniausias nepageidaujamas poveikis. Socialinio nerimo sutrikimo gydymo metu lytinės veiklos sutrikimas (ejakuliacijos nebuvimas) atsirado 14 % sertralino ir 0 % placebą vartojusių vyrų. Toks nepageidaujamas poveikis priklausė nuo dozės ir dažnai, tęsiant gydymą, išnykdavo.</w:t>
      </w:r>
    </w:p>
    <w:p w14:paraId="280C5275" w14:textId="77777777" w:rsidR="00DD761F" w:rsidRPr="00CF0618" w:rsidRDefault="00DD761F" w:rsidP="00DD761F">
      <w:pPr>
        <w:spacing w:after="0" w:line="240" w:lineRule="auto"/>
        <w:rPr>
          <w:rFonts w:ascii="Times New Roman" w:hAnsi="Times New Roman"/>
          <w:lang w:val="lt-LT"/>
        </w:rPr>
      </w:pPr>
    </w:p>
    <w:p w14:paraId="7BC41CC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Dvigubai aklu metodu atliktų placebu kontroliuotų tyrimų metu nustatyta, kad dažniausiai pastebėto nepageidaujamo poveikio pobūdis OKS, panikos sutrikimu, PTSS ir socialinio nerimo sutrikimu sergantiems pacientams buvo panašus į pastebėtą klinikinių depresijos tyrimų metu.</w:t>
      </w:r>
    </w:p>
    <w:p w14:paraId="2D90188B" w14:textId="77777777" w:rsidR="00DD761F" w:rsidRPr="00CF0618" w:rsidRDefault="00DD761F" w:rsidP="00DD761F">
      <w:pPr>
        <w:spacing w:after="0" w:line="240" w:lineRule="auto"/>
        <w:rPr>
          <w:rFonts w:ascii="Times New Roman" w:hAnsi="Times New Roman"/>
          <w:i/>
          <w:lang w:val="lt-LT"/>
        </w:rPr>
      </w:pPr>
    </w:p>
    <w:p w14:paraId="0C0A4CDD" w14:textId="72A0B5B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1 lentelėje išvardytos nepageidaujamos reakcijos, pastebėtos po vaistinio preparato pasirodymo rinkoje (dažnis nežinomas) bei placebu kontroliuotų tyrimų, kuriuose dalyvavo depresija, OKS, panikos sutrikimu, PTSS ir socialinio nerimo sutrikimu sirgę pacientai, metu (tyrimuose dalyvavo 2</w:t>
      </w:r>
      <w:r w:rsidR="006228E8" w:rsidRPr="00CF0618">
        <w:rPr>
          <w:rFonts w:ascii="Times New Roman" w:hAnsi="Times New Roman"/>
          <w:lang w:val="lt-LT"/>
        </w:rPr>
        <w:t> </w:t>
      </w:r>
      <w:r w:rsidRPr="00CF0618">
        <w:rPr>
          <w:rFonts w:ascii="Times New Roman" w:hAnsi="Times New Roman"/>
          <w:lang w:val="lt-LT"/>
        </w:rPr>
        <w:t>542 sertralino ir 2</w:t>
      </w:r>
      <w:r w:rsidR="006228E8" w:rsidRPr="00CF0618">
        <w:rPr>
          <w:rFonts w:ascii="Times New Roman" w:hAnsi="Times New Roman"/>
          <w:lang w:val="lt-LT"/>
        </w:rPr>
        <w:t> </w:t>
      </w:r>
      <w:r w:rsidRPr="00CF0618">
        <w:rPr>
          <w:rFonts w:ascii="Times New Roman" w:hAnsi="Times New Roman"/>
          <w:lang w:val="lt-LT"/>
        </w:rPr>
        <w:t>145 placebą vartoję pacientai).</w:t>
      </w:r>
    </w:p>
    <w:p w14:paraId="02336EE4"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Kai kurios 1 lentelėje išvardytos nepageidaujamos reakcijos į vaistinį preparatą, tęsiant gydymą, gali susilpnėti ir pasireikšti rečiau, o gydymo dažniausiai nutraukti nereikia.</w:t>
      </w:r>
    </w:p>
    <w:p w14:paraId="0A31C193" w14:textId="77777777" w:rsidR="00DD761F" w:rsidRPr="00CF0618" w:rsidRDefault="00DD761F" w:rsidP="00DD761F">
      <w:pPr>
        <w:spacing w:after="0" w:line="240" w:lineRule="auto"/>
        <w:rPr>
          <w:rFonts w:ascii="Times New Roman" w:hAnsi="Times New Roman"/>
          <w:i/>
          <w:lang w:val="lt-LT"/>
        </w:rPr>
      </w:pPr>
    </w:p>
    <w:p w14:paraId="31DBE658" w14:textId="25CE71A2"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1</w:t>
      </w:r>
      <w:r w:rsidR="00977758" w:rsidRPr="00CF0618">
        <w:rPr>
          <w:rFonts w:ascii="Times New Roman" w:hAnsi="Times New Roman"/>
          <w:iCs/>
          <w:u w:val="single"/>
          <w:lang w:val="lt-LT"/>
        </w:rPr>
        <w:t> </w:t>
      </w:r>
      <w:r w:rsidRPr="00CF0618">
        <w:rPr>
          <w:rFonts w:ascii="Times New Roman" w:hAnsi="Times New Roman"/>
          <w:iCs/>
          <w:u w:val="single"/>
          <w:lang w:val="lt-LT"/>
        </w:rPr>
        <w:t>lentelė. Nepageidaujamos reakcijos</w:t>
      </w:r>
    </w:p>
    <w:p w14:paraId="5C208271"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Nepageidaujamų reakcijų, pastebėtų placebu kontroliuotų tyrimų metu, kuriuose dalyvavo depresija, OKS, panikos sutrikimu, PTSS ir socialinio nerimo sutrikimu sirgę pacientai, dažnumas. Apibendrinta analizė bei po vaistinio preparato pasirodymo rinkoje gauti duomenys.</w:t>
      </w:r>
    </w:p>
    <w:p w14:paraId="66391AC1" w14:textId="77777777" w:rsidR="00DD761F" w:rsidRPr="00CF0618" w:rsidRDefault="00DD761F" w:rsidP="00DD761F">
      <w:pPr>
        <w:spacing w:after="0" w:line="240" w:lineRule="auto"/>
        <w:rPr>
          <w:rFonts w:ascii="Times New Roman" w:hAnsi="Times New Roman"/>
          <w:lang w:val="lt-LT"/>
        </w:rPr>
      </w:pPr>
    </w:p>
    <w:p w14:paraId="37C43D46" w14:textId="77777777" w:rsidR="00DD761F" w:rsidRPr="00CF0618" w:rsidRDefault="00DD761F" w:rsidP="00DD761F">
      <w:pPr>
        <w:spacing w:after="0" w:line="240" w:lineRule="auto"/>
        <w:rPr>
          <w:rFonts w:ascii="Times New Roman" w:hAnsi="Times New Roman"/>
          <w:kern w:val="3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5"/>
        <w:gridCol w:w="1535"/>
        <w:gridCol w:w="1535"/>
        <w:gridCol w:w="1740"/>
        <w:gridCol w:w="1331"/>
        <w:gridCol w:w="1536"/>
      </w:tblGrid>
      <w:tr w:rsidR="00DD761F" w:rsidRPr="00F023E8" w14:paraId="0E983C93" w14:textId="77777777" w:rsidTr="005C1B49">
        <w:trPr>
          <w:tblHeader/>
        </w:trPr>
        <w:tc>
          <w:tcPr>
            <w:tcW w:w="1535" w:type="dxa"/>
          </w:tcPr>
          <w:p w14:paraId="7E6F7420" w14:textId="77777777" w:rsidR="00DD761F" w:rsidRPr="00CF0618" w:rsidRDefault="00DD761F" w:rsidP="006369B2">
            <w:pPr>
              <w:spacing w:after="0" w:line="240" w:lineRule="auto"/>
              <w:jc w:val="center"/>
              <w:rPr>
                <w:rFonts w:ascii="Times New Roman" w:hAnsi="Times New Roman"/>
                <w:kern w:val="32"/>
                <w:lang w:val="lt-LT"/>
              </w:rPr>
            </w:pPr>
            <w:r w:rsidRPr="00CF0618">
              <w:rPr>
                <w:rFonts w:ascii="Times New Roman" w:hAnsi="Times New Roman"/>
                <w:b/>
                <w:lang w:val="lt-LT"/>
              </w:rPr>
              <w:t xml:space="preserve">Labai dažnas </w:t>
            </w:r>
            <w:r w:rsidRPr="005F4E07">
              <w:rPr>
                <w:rFonts w:ascii="Times New Roman" w:hAnsi="Times New Roman"/>
                <w:bCs/>
                <w:lang w:val="lt-LT"/>
              </w:rPr>
              <w:t>(≥ 1/10)</w:t>
            </w:r>
          </w:p>
        </w:tc>
        <w:tc>
          <w:tcPr>
            <w:tcW w:w="1535" w:type="dxa"/>
          </w:tcPr>
          <w:p w14:paraId="14C6FDB1" w14:textId="77777777" w:rsidR="00DD761F" w:rsidRPr="00CF0618" w:rsidRDefault="00DD761F" w:rsidP="006369B2">
            <w:pPr>
              <w:spacing w:after="0" w:line="240" w:lineRule="auto"/>
              <w:jc w:val="center"/>
              <w:rPr>
                <w:rFonts w:ascii="Times New Roman" w:hAnsi="Times New Roman"/>
                <w:b/>
                <w:kern w:val="32"/>
                <w:lang w:val="lt-LT"/>
              </w:rPr>
            </w:pPr>
            <w:r w:rsidRPr="00CF0618">
              <w:rPr>
                <w:rFonts w:ascii="Times New Roman" w:hAnsi="Times New Roman"/>
                <w:b/>
                <w:lang w:val="lt-LT"/>
              </w:rPr>
              <w:t xml:space="preserve">Dažnas </w:t>
            </w:r>
            <w:r w:rsidRPr="005F4E07">
              <w:rPr>
                <w:rFonts w:ascii="Times New Roman" w:hAnsi="Times New Roman"/>
                <w:bCs/>
                <w:lang w:val="lt-LT"/>
              </w:rPr>
              <w:t>(nuo ≥ 1/100 iki &lt; 1/10)</w:t>
            </w:r>
          </w:p>
        </w:tc>
        <w:tc>
          <w:tcPr>
            <w:tcW w:w="1535" w:type="dxa"/>
          </w:tcPr>
          <w:p w14:paraId="30FF31C3" w14:textId="135FE827" w:rsidR="00DD761F" w:rsidRPr="00CF0618" w:rsidRDefault="00DD761F" w:rsidP="006369B2">
            <w:pPr>
              <w:spacing w:after="0" w:line="240" w:lineRule="auto"/>
              <w:jc w:val="center"/>
              <w:rPr>
                <w:rFonts w:ascii="Times New Roman" w:hAnsi="Times New Roman"/>
                <w:kern w:val="32"/>
                <w:lang w:val="lt-LT"/>
              </w:rPr>
            </w:pPr>
            <w:r w:rsidRPr="00CF0618">
              <w:rPr>
                <w:rFonts w:ascii="Times New Roman" w:hAnsi="Times New Roman"/>
                <w:b/>
                <w:lang w:val="lt-LT"/>
              </w:rPr>
              <w:t xml:space="preserve">Nedažnas </w:t>
            </w:r>
            <w:r w:rsidRPr="005F4E07">
              <w:rPr>
                <w:rFonts w:ascii="Times New Roman" w:hAnsi="Times New Roman"/>
                <w:bCs/>
                <w:lang w:val="lt-LT"/>
              </w:rPr>
              <w:t>(nuo ≥ 1/1</w:t>
            </w:r>
            <w:r w:rsidR="006228E8" w:rsidRPr="00CF0618">
              <w:rPr>
                <w:rFonts w:ascii="Times New Roman" w:hAnsi="Times New Roman"/>
                <w:bCs/>
                <w:lang w:val="lt-LT"/>
              </w:rPr>
              <w:t> </w:t>
            </w:r>
            <w:r w:rsidRPr="005F4E07">
              <w:rPr>
                <w:rFonts w:ascii="Times New Roman" w:hAnsi="Times New Roman"/>
                <w:bCs/>
                <w:lang w:val="lt-LT"/>
              </w:rPr>
              <w:t>000 iki &lt;</w:t>
            </w:r>
            <w:r w:rsidRPr="00CF0618">
              <w:rPr>
                <w:rFonts w:ascii="Times New Roman" w:hAnsi="Times New Roman"/>
                <w:bCs/>
                <w:kern w:val="32"/>
                <w:lang w:val="lt-LT"/>
              </w:rPr>
              <w:t> </w:t>
            </w:r>
            <w:r w:rsidRPr="005F4E07">
              <w:rPr>
                <w:rFonts w:ascii="Times New Roman" w:hAnsi="Times New Roman"/>
                <w:bCs/>
                <w:lang w:val="lt-LT"/>
              </w:rPr>
              <w:t>1/100)</w:t>
            </w:r>
          </w:p>
        </w:tc>
        <w:tc>
          <w:tcPr>
            <w:tcW w:w="1740" w:type="dxa"/>
          </w:tcPr>
          <w:p w14:paraId="4924E419" w14:textId="457A3DDC" w:rsidR="00DD761F" w:rsidRPr="005F4E07" w:rsidRDefault="00DD761F" w:rsidP="006369B2">
            <w:pPr>
              <w:spacing w:after="0" w:line="240" w:lineRule="auto"/>
              <w:jc w:val="center"/>
              <w:rPr>
                <w:rFonts w:ascii="Times New Roman" w:hAnsi="Times New Roman"/>
                <w:bCs/>
                <w:lang w:val="lt-LT"/>
              </w:rPr>
            </w:pPr>
            <w:r w:rsidRPr="00CF0618">
              <w:rPr>
                <w:rFonts w:ascii="Times New Roman" w:hAnsi="Times New Roman"/>
                <w:b/>
                <w:lang w:val="lt-LT"/>
              </w:rPr>
              <w:t xml:space="preserve">Retas </w:t>
            </w:r>
            <w:r w:rsidRPr="005F4E07">
              <w:rPr>
                <w:rFonts w:ascii="Times New Roman" w:hAnsi="Times New Roman"/>
                <w:bCs/>
                <w:lang w:val="lt-LT"/>
              </w:rPr>
              <w:t>(nuo ≥ 1/10</w:t>
            </w:r>
            <w:r w:rsidR="006228E8" w:rsidRPr="00CF0618">
              <w:rPr>
                <w:rFonts w:ascii="Times New Roman" w:hAnsi="Times New Roman"/>
                <w:bCs/>
                <w:lang w:val="lt-LT"/>
              </w:rPr>
              <w:t> </w:t>
            </w:r>
            <w:r w:rsidRPr="005F4E07">
              <w:rPr>
                <w:rFonts w:ascii="Times New Roman" w:hAnsi="Times New Roman"/>
                <w:bCs/>
                <w:lang w:val="lt-LT"/>
              </w:rPr>
              <w:t>000</w:t>
            </w:r>
          </w:p>
          <w:p w14:paraId="274F8041" w14:textId="00D646E4" w:rsidR="00DD761F" w:rsidRPr="00CF0618" w:rsidRDefault="00DD761F" w:rsidP="006369B2">
            <w:pPr>
              <w:spacing w:after="0" w:line="240" w:lineRule="auto"/>
              <w:jc w:val="center"/>
              <w:rPr>
                <w:rFonts w:ascii="Times New Roman" w:hAnsi="Times New Roman"/>
                <w:kern w:val="32"/>
                <w:lang w:val="lt-LT"/>
              </w:rPr>
            </w:pPr>
            <w:r w:rsidRPr="005F4E07">
              <w:rPr>
                <w:rFonts w:ascii="Times New Roman" w:hAnsi="Times New Roman"/>
                <w:bCs/>
                <w:lang w:val="lt-LT"/>
              </w:rPr>
              <w:t>iki &lt;1/1</w:t>
            </w:r>
            <w:r w:rsidR="006228E8" w:rsidRPr="00CF0618">
              <w:rPr>
                <w:rFonts w:ascii="Times New Roman" w:hAnsi="Times New Roman"/>
                <w:bCs/>
                <w:lang w:val="lt-LT"/>
              </w:rPr>
              <w:t> </w:t>
            </w:r>
            <w:r w:rsidRPr="005F4E07">
              <w:rPr>
                <w:rFonts w:ascii="Times New Roman" w:hAnsi="Times New Roman"/>
                <w:bCs/>
                <w:lang w:val="lt-LT"/>
              </w:rPr>
              <w:t>000)</w:t>
            </w:r>
          </w:p>
        </w:tc>
        <w:tc>
          <w:tcPr>
            <w:tcW w:w="1331" w:type="dxa"/>
          </w:tcPr>
          <w:p w14:paraId="2FF80A0B" w14:textId="77777777" w:rsidR="00DD761F" w:rsidRPr="00CF0618" w:rsidRDefault="00DD761F" w:rsidP="006369B2">
            <w:pPr>
              <w:spacing w:after="0" w:line="240" w:lineRule="auto"/>
              <w:jc w:val="center"/>
              <w:rPr>
                <w:rFonts w:ascii="Times New Roman" w:hAnsi="Times New Roman"/>
                <w:b/>
                <w:lang w:val="lt-LT"/>
              </w:rPr>
            </w:pPr>
            <w:r w:rsidRPr="00CF0618">
              <w:rPr>
                <w:rFonts w:ascii="Times New Roman" w:hAnsi="Times New Roman"/>
                <w:b/>
                <w:lang w:val="lt-LT"/>
              </w:rPr>
              <w:t>Labai retas</w:t>
            </w:r>
          </w:p>
          <w:p w14:paraId="59A605F6" w14:textId="0DE21DDD" w:rsidR="00DD761F" w:rsidRPr="00CF0618" w:rsidRDefault="00DD761F" w:rsidP="006369B2">
            <w:pPr>
              <w:spacing w:after="0" w:line="240" w:lineRule="auto"/>
              <w:jc w:val="center"/>
              <w:rPr>
                <w:rFonts w:ascii="Times New Roman" w:hAnsi="Times New Roman"/>
                <w:bCs/>
                <w:kern w:val="32"/>
                <w:lang w:val="lt-LT"/>
              </w:rPr>
            </w:pPr>
            <w:r w:rsidRPr="005F4E07">
              <w:rPr>
                <w:rFonts w:ascii="Times New Roman" w:hAnsi="Times New Roman"/>
                <w:bCs/>
                <w:lang w:val="lt-LT"/>
              </w:rPr>
              <w:t>(&lt;1/10</w:t>
            </w:r>
            <w:r w:rsidR="006228E8" w:rsidRPr="00CF0618">
              <w:rPr>
                <w:rFonts w:ascii="Times New Roman" w:hAnsi="Times New Roman"/>
                <w:bCs/>
                <w:lang w:val="lt-LT"/>
              </w:rPr>
              <w:t> </w:t>
            </w:r>
            <w:r w:rsidRPr="005F4E07">
              <w:rPr>
                <w:rFonts w:ascii="Times New Roman" w:hAnsi="Times New Roman"/>
                <w:bCs/>
                <w:lang w:val="lt-LT"/>
              </w:rPr>
              <w:t>000)</w:t>
            </w:r>
          </w:p>
        </w:tc>
        <w:tc>
          <w:tcPr>
            <w:tcW w:w="1536" w:type="dxa"/>
          </w:tcPr>
          <w:p w14:paraId="513F9086" w14:textId="1E21DF04" w:rsidR="00DD761F" w:rsidRPr="00CF0618" w:rsidRDefault="00C362BE" w:rsidP="006369B2">
            <w:pPr>
              <w:spacing w:after="0" w:line="240" w:lineRule="auto"/>
              <w:jc w:val="center"/>
              <w:rPr>
                <w:rFonts w:ascii="Times New Roman" w:hAnsi="Times New Roman"/>
                <w:b/>
                <w:kern w:val="32"/>
                <w:lang w:val="lt-LT"/>
              </w:rPr>
            </w:pPr>
            <w:r w:rsidRPr="00CF0618">
              <w:rPr>
                <w:rFonts w:ascii="Times New Roman" w:hAnsi="Times New Roman"/>
                <w:b/>
                <w:lang w:val="lt-LT"/>
              </w:rPr>
              <w:t>N</w:t>
            </w:r>
            <w:r w:rsidR="00DD761F" w:rsidRPr="00CF0618">
              <w:rPr>
                <w:rFonts w:ascii="Times New Roman" w:hAnsi="Times New Roman"/>
                <w:b/>
                <w:lang w:val="lt-LT"/>
              </w:rPr>
              <w:t xml:space="preserve">ežinomas </w:t>
            </w:r>
            <w:r w:rsidR="00DD761F" w:rsidRPr="005F4E07">
              <w:rPr>
                <w:rFonts w:ascii="Times New Roman" w:hAnsi="Times New Roman"/>
                <w:bCs/>
                <w:lang w:val="lt-LT"/>
              </w:rPr>
              <w:t>(negali būti apskaičiuotas pagal turimus duomenis)</w:t>
            </w:r>
          </w:p>
        </w:tc>
      </w:tr>
      <w:tr w:rsidR="00DD761F" w:rsidRPr="00CF0618" w14:paraId="3C9A1325" w14:textId="77777777" w:rsidTr="005C1B49">
        <w:tc>
          <w:tcPr>
            <w:tcW w:w="9212" w:type="dxa"/>
            <w:gridSpan w:val="6"/>
          </w:tcPr>
          <w:p w14:paraId="0158895B"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i/>
                <w:lang w:val="lt-LT"/>
              </w:rPr>
              <w:t>Infekcijos ir infestacijos</w:t>
            </w:r>
          </w:p>
        </w:tc>
      </w:tr>
      <w:tr w:rsidR="00DD761F" w:rsidRPr="00CF0618" w14:paraId="1217BAAF" w14:textId="77777777" w:rsidTr="005C1B49">
        <w:tc>
          <w:tcPr>
            <w:tcW w:w="1535" w:type="dxa"/>
          </w:tcPr>
          <w:p w14:paraId="7DDD36EC"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2A910827" w14:textId="77777777" w:rsidR="00DD761F" w:rsidRPr="00CF0618" w:rsidRDefault="000E7E27" w:rsidP="000E7E27">
            <w:pPr>
              <w:spacing w:after="0" w:line="240" w:lineRule="auto"/>
              <w:rPr>
                <w:rFonts w:ascii="Times New Roman" w:hAnsi="Times New Roman"/>
                <w:kern w:val="32"/>
                <w:lang w:val="lt-LT"/>
              </w:rPr>
            </w:pPr>
            <w:r w:rsidRPr="00CF0618">
              <w:rPr>
                <w:rFonts w:ascii="Times New Roman" w:hAnsi="Times New Roman"/>
                <w:lang w:val="lt-LT"/>
              </w:rPr>
              <w:t>Viršutinių kvėpavimo takų infekcija, f</w:t>
            </w:r>
            <w:r w:rsidR="00DD761F" w:rsidRPr="00CF0618">
              <w:rPr>
                <w:rFonts w:ascii="Times New Roman" w:hAnsi="Times New Roman"/>
                <w:lang w:val="lt-LT"/>
              </w:rPr>
              <w:t>aringitas</w:t>
            </w:r>
            <w:r w:rsidRPr="00CF0618">
              <w:rPr>
                <w:rFonts w:ascii="Times New Roman" w:hAnsi="Times New Roman"/>
                <w:lang w:val="lt-LT"/>
              </w:rPr>
              <w:t>, rinitas</w:t>
            </w:r>
          </w:p>
        </w:tc>
        <w:tc>
          <w:tcPr>
            <w:tcW w:w="1535" w:type="dxa"/>
          </w:tcPr>
          <w:p w14:paraId="18F282EF" w14:textId="77777777" w:rsidR="00DD761F" w:rsidRPr="00CF0618" w:rsidRDefault="007F72F5" w:rsidP="005C1B49">
            <w:pPr>
              <w:spacing w:after="0" w:line="240" w:lineRule="auto"/>
              <w:rPr>
                <w:rFonts w:ascii="Times New Roman" w:hAnsi="Times New Roman"/>
                <w:kern w:val="32"/>
                <w:lang w:val="lt-LT"/>
              </w:rPr>
            </w:pPr>
            <w:r w:rsidRPr="00CF0618">
              <w:rPr>
                <w:rFonts w:ascii="Times New Roman" w:hAnsi="Times New Roman"/>
                <w:lang w:val="lt-LT"/>
              </w:rPr>
              <w:t>Gastroenteritas, vidurinės ausies uždegimas</w:t>
            </w:r>
            <w:r w:rsidRPr="00CF0618" w:rsidDel="000E7E27">
              <w:rPr>
                <w:rFonts w:ascii="Times New Roman" w:hAnsi="Times New Roman"/>
                <w:lang w:val="lt-LT"/>
              </w:rPr>
              <w:t xml:space="preserve"> </w:t>
            </w:r>
          </w:p>
        </w:tc>
        <w:tc>
          <w:tcPr>
            <w:tcW w:w="1740" w:type="dxa"/>
          </w:tcPr>
          <w:p w14:paraId="2A95B83B" w14:textId="77777777" w:rsidR="00DD761F" w:rsidRPr="00CF0618" w:rsidRDefault="00DD761F" w:rsidP="007F72F5">
            <w:pPr>
              <w:spacing w:after="0" w:line="240" w:lineRule="auto"/>
              <w:rPr>
                <w:rFonts w:ascii="Times New Roman" w:hAnsi="Times New Roman"/>
                <w:kern w:val="32"/>
                <w:lang w:val="lt-LT"/>
              </w:rPr>
            </w:pPr>
            <w:r w:rsidRPr="00CF0618">
              <w:rPr>
                <w:rFonts w:ascii="Times New Roman" w:hAnsi="Times New Roman"/>
                <w:lang w:val="lt-LT"/>
              </w:rPr>
              <w:t>Divertikulitas</w:t>
            </w:r>
            <w:r w:rsidR="007F72F5" w:rsidRPr="00CF0618">
              <w:rPr>
                <w:vertAlign w:val="superscript"/>
                <w:lang w:val="lt-LT" w:eastAsia="fi-FI"/>
              </w:rPr>
              <w:t>#</w:t>
            </w:r>
          </w:p>
        </w:tc>
        <w:tc>
          <w:tcPr>
            <w:tcW w:w="1331" w:type="dxa"/>
          </w:tcPr>
          <w:p w14:paraId="4CC98C1F"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6B114F2F" w14:textId="77777777" w:rsidR="00DD761F" w:rsidRPr="00CF0618" w:rsidRDefault="00DD761F" w:rsidP="005C1B49">
            <w:pPr>
              <w:spacing w:after="0" w:line="240" w:lineRule="auto"/>
              <w:rPr>
                <w:rFonts w:ascii="Times New Roman" w:hAnsi="Times New Roman"/>
                <w:kern w:val="32"/>
                <w:lang w:val="lt-LT"/>
              </w:rPr>
            </w:pPr>
          </w:p>
        </w:tc>
      </w:tr>
      <w:tr w:rsidR="00DD761F" w:rsidRPr="00F023E8" w14:paraId="3EBB62BD" w14:textId="77777777" w:rsidTr="005C1B49">
        <w:tc>
          <w:tcPr>
            <w:tcW w:w="9212" w:type="dxa"/>
            <w:gridSpan w:val="6"/>
          </w:tcPr>
          <w:p w14:paraId="336181C0"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Gerybiniai, piktybiniai ir nepatikslinti navikai (tarp jų cistos ir polipai)</w:t>
            </w:r>
          </w:p>
        </w:tc>
      </w:tr>
      <w:tr w:rsidR="00DD761F" w:rsidRPr="00CF0618" w14:paraId="2D23F453" w14:textId="77777777" w:rsidTr="005C1B49">
        <w:tc>
          <w:tcPr>
            <w:tcW w:w="1535" w:type="dxa"/>
          </w:tcPr>
          <w:p w14:paraId="35C7CB25"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4CC9262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5BC98C98" w14:textId="77777777" w:rsidR="00DD761F" w:rsidRPr="00CF0618" w:rsidRDefault="00097966" w:rsidP="005C1B49">
            <w:pPr>
              <w:spacing w:after="0" w:line="240" w:lineRule="auto"/>
              <w:rPr>
                <w:rFonts w:ascii="Times New Roman" w:hAnsi="Times New Roman"/>
                <w:kern w:val="32"/>
                <w:lang w:val="lt-LT"/>
              </w:rPr>
            </w:pPr>
            <w:r w:rsidRPr="00CF0618">
              <w:rPr>
                <w:rFonts w:ascii="Times New Roman" w:hAnsi="Times New Roman"/>
                <w:lang w:val="lt-LT"/>
              </w:rPr>
              <w:t>Navikai</w:t>
            </w:r>
          </w:p>
        </w:tc>
        <w:tc>
          <w:tcPr>
            <w:tcW w:w="1740" w:type="dxa"/>
          </w:tcPr>
          <w:p w14:paraId="5E2388AC" w14:textId="77777777" w:rsidR="00DD761F" w:rsidRPr="00CF0618" w:rsidRDefault="00DD761F" w:rsidP="005C1B49">
            <w:pPr>
              <w:spacing w:after="0" w:line="240" w:lineRule="auto"/>
              <w:rPr>
                <w:rFonts w:ascii="Times New Roman" w:hAnsi="Times New Roman"/>
                <w:kern w:val="32"/>
                <w:lang w:val="lt-LT"/>
              </w:rPr>
            </w:pPr>
          </w:p>
        </w:tc>
        <w:tc>
          <w:tcPr>
            <w:tcW w:w="1331" w:type="dxa"/>
          </w:tcPr>
          <w:p w14:paraId="143F0614"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50D8EDB4" w14:textId="77777777" w:rsidR="00DD761F" w:rsidRPr="00CF0618" w:rsidRDefault="00DD761F" w:rsidP="005C1B49">
            <w:pPr>
              <w:spacing w:after="0" w:line="240" w:lineRule="auto"/>
              <w:rPr>
                <w:rFonts w:ascii="Times New Roman" w:hAnsi="Times New Roman"/>
                <w:kern w:val="32"/>
                <w:lang w:val="lt-LT"/>
              </w:rPr>
            </w:pPr>
          </w:p>
        </w:tc>
      </w:tr>
      <w:tr w:rsidR="00DD761F" w:rsidRPr="00F023E8" w14:paraId="392A4264" w14:textId="77777777" w:rsidTr="005C1B49">
        <w:tc>
          <w:tcPr>
            <w:tcW w:w="9212" w:type="dxa"/>
            <w:gridSpan w:val="6"/>
          </w:tcPr>
          <w:p w14:paraId="5760D723"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Kraujo ir limfinės sistemos sutrikimai</w:t>
            </w:r>
          </w:p>
        </w:tc>
      </w:tr>
      <w:tr w:rsidR="00DD761F" w:rsidRPr="00CF0618" w14:paraId="236EF8D5" w14:textId="77777777" w:rsidTr="005C1B49">
        <w:tc>
          <w:tcPr>
            <w:tcW w:w="1535" w:type="dxa"/>
          </w:tcPr>
          <w:p w14:paraId="2541C6A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676EC3B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1F573586" w14:textId="77777777" w:rsidR="00DD761F" w:rsidRPr="00CF0618" w:rsidRDefault="00DD761F" w:rsidP="005C1B49">
            <w:pPr>
              <w:spacing w:after="0" w:line="240" w:lineRule="auto"/>
              <w:rPr>
                <w:rFonts w:ascii="Times New Roman" w:hAnsi="Times New Roman"/>
                <w:kern w:val="32"/>
                <w:lang w:val="lt-LT"/>
              </w:rPr>
            </w:pPr>
          </w:p>
        </w:tc>
        <w:tc>
          <w:tcPr>
            <w:tcW w:w="1740" w:type="dxa"/>
          </w:tcPr>
          <w:p w14:paraId="6FAD1AB0" w14:textId="77777777" w:rsidR="00DD761F" w:rsidRPr="00CF0618" w:rsidRDefault="00DD761F" w:rsidP="007A4523">
            <w:pPr>
              <w:spacing w:after="0" w:line="240" w:lineRule="auto"/>
              <w:rPr>
                <w:rFonts w:ascii="Times New Roman" w:hAnsi="Times New Roman"/>
                <w:kern w:val="32"/>
                <w:lang w:val="lt-LT"/>
              </w:rPr>
            </w:pPr>
            <w:r w:rsidRPr="00CF0618">
              <w:rPr>
                <w:rFonts w:ascii="Times New Roman" w:hAnsi="Times New Roman"/>
                <w:lang w:val="lt-LT"/>
              </w:rPr>
              <w:t>Limfadenopatija</w:t>
            </w:r>
            <w:r w:rsidR="0086111C" w:rsidRPr="00CF0618">
              <w:rPr>
                <w:rFonts w:ascii="Times New Roman" w:hAnsi="Times New Roman"/>
                <w:lang w:val="lt-LT"/>
              </w:rPr>
              <w:t>, trombocitopenija</w:t>
            </w:r>
            <w:r w:rsidR="00097966" w:rsidRPr="00CF0618">
              <w:rPr>
                <w:rFonts w:ascii="Times New Roman" w:hAnsi="Times New Roman"/>
                <w:lang w:val="lt-LT"/>
              </w:rPr>
              <w:t>*</w:t>
            </w:r>
            <w:r w:rsidR="00097966" w:rsidRPr="00CF0618">
              <w:rPr>
                <w:rFonts w:ascii="Times New Roman" w:hAnsi="Times New Roman"/>
                <w:vertAlign w:val="superscript"/>
                <w:lang w:val="lt-LT"/>
              </w:rPr>
              <w:t>#</w:t>
            </w:r>
            <w:r w:rsidR="00097966" w:rsidRPr="00CF0618">
              <w:rPr>
                <w:rFonts w:ascii="Times New Roman" w:hAnsi="Times New Roman"/>
                <w:lang w:val="lt-LT"/>
              </w:rPr>
              <w:t>, leukopenija*</w:t>
            </w:r>
            <w:r w:rsidR="00097966" w:rsidRPr="00CF0618">
              <w:rPr>
                <w:rFonts w:ascii="Times New Roman" w:hAnsi="Times New Roman"/>
                <w:vertAlign w:val="superscript"/>
                <w:lang w:val="lt-LT"/>
              </w:rPr>
              <w:t>#</w:t>
            </w:r>
          </w:p>
        </w:tc>
        <w:tc>
          <w:tcPr>
            <w:tcW w:w="1331" w:type="dxa"/>
          </w:tcPr>
          <w:p w14:paraId="5EE5B6F0"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2DA80FB2"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61EFF724" w14:textId="77777777" w:rsidTr="005C1B49">
        <w:tc>
          <w:tcPr>
            <w:tcW w:w="9212" w:type="dxa"/>
            <w:gridSpan w:val="6"/>
          </w:tcPr>
          <w:p w14:paraId="734CBCB2"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Imuninės sistemos sutrikimai</w:t>
            </w:r>
          </w:p>
        </w:tc>
      </w:tr>
      <w:tr w:rsidR="00DD761F" w:rsidRPr="00CF0618" w14:paraId="055F438D" w14:textId="77777777" w:rsidTr="005C1B49">
        <w:tc>
          <w:tcPr>
            <w:tcW w:w="1535" w:type="dxa"/>
          </w:tcPr>
          <w:p w14:paraId="4DE9114B"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014955B3"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75695345"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kern w:val="32"/>
                <w:lang w:val="lt-LT"/>
              </w:rPr>
              <w:t>Padidėjęs jautrumas</w:t>
            </w:r>
            <w:r w:rsidR="00EC08A1" w:rsidRPr="00CF0618">
              <w:rPr>
                <w:rFonts w:ascii="Times New Roman" w:hAnsi="Times New Roman"/>
                <w:kern w:val="32"/>
                <w:lang w:val="lt-LT"/>
              </w:rPr>
              <w:t>*, sezoninė alergija*</w:t>
            </w:r>
          </w:p>
        </w:tc>
        <w:tc>
          <w:tcPr>
            <w:tcW w:w="1740" w:type="dxa"/>
          </w:tcPr>
          <w:p w14:paraId="64AC7474"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Anafilaktoidinė reakcija</w:t>
            </w:r>
            <w:r w:rsidR="00EC08A1" w:rsidRPr="00CF0618">
              <w:rPr>
                <w:rFonts w:ascii="Times New Roman" w:hAnsi="Times New Roman"/>
                <w:lang w:val="lt-LT"/>
              </w:rPr>
              <w:t>*</w:t>
            </w:r>
          </w:p>
        </w:tc>
        <w:tc>
          <w:tcPr>
            <w:tcW w:w="1331" w:type="dxa"/>
          </w:tcPr>
          <w:p w14:paraId="46FC6B38"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5CAA1E75"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061AD8F8" w14:textId="77777777" w:rsidTr="005C1B49">
        <w:tc>
          <w:tcPr>
            <w:tcW w:w="9212" w:type="dxa"/>
            <w:gridSpan w:val="6"/>
          </w:tcPr>
          <w:p w14:paraId="32AF31EB"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Endokrininiai sutrikimai</w:t>
            </w:r>
          </w:p>
        </w:tc>
      </w:tr>
      <w:tr w:rsidR="00DD761F" w:rsidRPr="00F023E8" w14:paraId="5F6DC937" w14:textId="77777777" w:rsidTr="005C1B49">
        <w:tc>
          <w:tcPr>
            <w:tcW w:w="1535" w:type="dxa"/>
          </w:tcPr>
          <w:p w14:paraId="4F02585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2803EEED"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39F1D476"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Hipotiroidizmas</w:t>
            </w:r>
            <w:r w:rsidR="00EC08A1" w:rsidRPr="00CF0618">
              <w:rPr>
                <w:rFonts w:ascii="Times New Roman" w:hAnsi="Times New Roman"/>
                <w:lang w:val="lt-LT"/>
              </w:rPr>
              <w:t>*</w:t>
            </w:r>
          </w:p>
        </w:tc>
        <w:tc>
          <w:tcPr>
            <w:tcW w:w="1740" w:type="dxa"/>
          </w:tcPr>
          <w:p w14:paraId="0D708EF5" w14:textId="77777777" w:rsidR="00DD761F" w:rsidRPr="00CF0618" w:rsidRDefault="00EC08A1" w:rsidP="005C1B49">
            <w:pPr>
              <w:spacing w:after="0" w:line="240" w:lineRule="auto"/>
              <w:rPr>
                <w:rFonts w:ascii="Times New Roman" w:hAnsi="Times New Roman"/>
                <w:kern w:val="32"/>
                <w:lang w:val="lt-LT"/>
              </w:rPr>
            </w:pPr>
            <w:r w:rsidRPr="00CF0618">
              <w:rPr>
                <w:rFonts w:ascii="Times New Roman" w:hAnsi="Times New Roman"/>
                <w:lang w:val="lt-LT"/>
              </w:rPr>
              <w:t>Hiperprolaktinemija</w:t>
            </w:r>
            <w:r w:rsidRPr="00CF0618">
              <w:rPr>
                <w:lang w:val="lt-LT" w:eastAsia="sv-SE"/>
              </w:rPr>
              <w:t>*</w:t>
            </w:r>
            <w:r w:rsidRPr="00CF0618">
              <w:rPr>
                <w:vertAlign w:val="superscript"/>
                <w:lang w:val="lt-LT" w:eastAsia="sv-SE"/>
              </w:rPr>
              <w:t>#</w:t>
            </w:r>
            <w:r w:rsidRPr="00CF0618">
              <w:rPr>
                <w:rFonts w:ascii="Times New Roman" w:hAnsi="Times New Roman"/>
                <w:lang w:val="lt-LT"/>
              </w:rPr>
              <w:t xml:space="preserve">, antidiurezinio hormono </w:t>
            </w:r>
            <w:r w:rsidRPr="00CF0618">
              <w:rPr>
                <w:rFonts w:ascii="Times New Roman" w:hAnsi="Times New Roman"/>
                <w:lang w:val="lt-LT"/>
              </w:rPr>
              <w:lastRenderedPageBreak/>
              <w:t>sutrikusios sekrecijos sindromas</w:t>
            </w:r>
            <w:r w:rsidRPr="00CF0618">
              <w:rPr>
                <w:lang w:val="lt-LT" w:eastAsia="sv-SE"/>
              </w:rPr>
              <w:t>*</w:t>
            </w:r>
            <w:r w:rsidRPr="00CF0618">
              <w:rPr>
                <w:vertAlign w:val="superscript"/>
                <w:lang w:val="lt-LT" w:eastAsia="sv-SE"/>
              </w:rPr>
              <w:t>#</w:t>
            </w:r>
          </w:p>
        </w:tc>
        <w:tc>
          <w:tcPr>
            <w:tcW w:w="1331" w:type="dxa"/>
          </w:tcPr>
          <w:p w14:paraId="3229098C"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6B6010B4"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09EABB82" w14:textId="77777777" w:rsidTr="005C1B49">
        <w:tc>
          <w:tcPr>
            <w:tcW w:w="9212" w:type="dxa"/>
            <w:gridSpan w:val="6"/>
          </w:tcPr>
          <w:p w14:paraId="11CD3EB1"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Metabolizmo ir mitybos sutrikimai</w:t>
            </w:r>
          </w:p>
        </w:tc>
      </w:tr>
      <w:tr w:rsidR="00DD761F" w:rsidRPr="00F023E8" w14:paraId="2762D11D" w14:textId="77777777" w:rsidTr="005C1B49">
        <w:tc>
          <w:tcPr>
            <w:tcW w:w="1535" w:type="dxa"/>
          </w:tcPr>
          <w:p w14:paraId="0D282E5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5986775A"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Sumažėjęs apetitas, apetito padidėjimas*</w:t>
            </w:r>
          </w:p>
        </w:tc>
        <w:tc>
          <w:tcPr>
            <w:tcW w:w="1535" w:type="dxa"/>
          </w:tcPr>
          <w:p w14:paraId="169D96EF" w14:textId="77777777" w:rsidR="00DD761F" w:rsidRPr="00CF0618" w:rsidRDefault="00DD761F" w:rsidP="005C1B49">
            <w:pPr>
              <w:spacing w:after="0" w:line="240" w:lineRule="auto"/>
              <w:rPr>
                <w:rFonts w:ascii="Times New Roman" w:hAnsi="Times New Roman"/>
                <w:kern w:val="32"/>
                <w:lang w:val="lt-LT"/>
              </w:rPr>
            </w:pPr>
          </w:p>
        </w:tc>
        <w:tc>
          <w:tcPr>
            <w:tcW w:w="1740" w:type="dxa"/>
          </w:tcPr>
          <w:p w14:paraId="36B3FD21" w14:textId="77777777" w:rsidR="00DD761F" w:rsidRPr="00CF0618" w:rsidRDefault="00EC08A1" w:rsidP="00EC08A1">
            <w:pPr>
              <w:spacing w:after="0" w:line="240" w:lineRule="auto"/>
              <w:rPr>
                <w:rFonts w:ascii="Times New Roman" w:hAnsi="Times New Roman"/>
                <w:kern w:val="32"/>
                <w:lang w:val="lt-LT"/>
              </w:rPr>
            </w:pPr>
            <w:r w:rsidRPr="00CF0618">
              <w:rPr>
                <w:rFonts w:ascii="Times New Roman" w:hAnsi="Times New Roman"/>
                <w:lang w:val="lt-LT"/>
              </w:rPr>
              <w:t>H</w:t>
            </w:r>
            <w:r w:rsidR="00DD761F" w:rsidRPr="00CF0618">
              <w:rPr>
                <w:rFonts w:ascii="Times New Roman" w:hAnsi="Times New Roman"/>
                <w:lang w:val="lt-LT"/>
              </w:rPr>
              <w:t xml:space="preserve">ipercholesterolemija, </w:t>
            </w:r>
            <w:r w:rsidRPr="00CF0618">
              <w:rPr>
                <w:rFonts w:ascii="Times New Roman" w:hAnsi="Times New Roman"/>
                <w:lang w:val="lt-LT"/>
              </w:rPr>
              <w:t xml:space="preserve">cukrinis diabetas*, </w:t>
            </w:r>
            <w:r w:rsidR="00DD761F" w:rsidRPr="00CF0618">
              <w:rPr>
                <w:rFonts w:ascii="Times New Roman" w:hAnsi="Times New Roman"/>
                <w:lang w:val="lt-LT"/>
              </w:rPr>
              <w:t>hipoglikemija</w:t>
            </w:r>
            <w:r w:rsidRPr="00CF0618">
              <w:rPr>
                <w:rFonts w:ascii="Times New Roman" w:hAnsi="Times New Roman"/>
                <w:lang w:val="lt-LT"/>
              </w:rPr>
              <w:t>*, hiperglikemija</w:t>
            </w:r>
            <w:r w:rsidRPr="00CF0618">
              <w:rPr>
                <w:lang w:val="lt-LT" w:eastAsia="sv-SE"/>
              </w:rPr>
              <w:t>*</w:t>
            </w:r>
            <w:r w:rsidRPr="00CF0618">
              <w:rPr>
                <w:vertAlign w:val="superscript"/>
                <w:lang w:val="lt-LT" w:eastAsia="sv-SE"/>
              </w:rPr>
              <w:t>#</w:t>
            </w:r>
            <w:r w:rsidRPr="00CF0618">
              <w:rPr>
                <w:rFonts w:ascii="Times New Roman" w:hAnsi="Times New Roman"/>
                <w:lang w:val="lt-LT"/>
              </w:rPr>
              <w:t>, hiponatremija</w:t>
            </w:r>
            <w:r w:rsidRPr="00CF0618">
              <w:rPr>
                <w:lang w:val="lt-LT" w:eastAsia="sv-SE"/>
              </w:rPr>
              <w:t>*</w:t>
            </w:r>
            <w:r w:rsidRPr="00CF0618">
              <w:rPr>
                <w:vertAlign w:val="superscript"/>
                <w:lang w:val="lt-LT" w:eastAsia="sv-SE"/>
              </w:rPr>
              <w:t>#</w:t>
            </w:r>
          </w:p>
        </w:tc>
        <w:tc>
          <w:tcPr>
            <w:tcW w:w="1331" w:type="dxa"/>
          </w:tcPr>
          <w:p w14:paraId="3202BE92"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2E55A9E0" w14:textId="77777777" w:rsidR="00DD761F" w:rsidRPr="00CF0618" w:rsidRDefault="00DD761F" w:rsidP="00EC08A1">
            <w:pPr>
              <w:spacing w:after="0" w:line="240" w:lineRule="auto"/>
              <w:rPr>
                <w:rFonts w:ascii="Times New Roman" w:hAnsi="Times New Roman"/>
                <w:kern w:val="32"/>
                <w:lang w:val="lt-LT"/>
              </w:rPr>
            </w:pPr>
          </w:p>
        </w:tc>
      </w:tr>
      <w:tr w:rsidR="00DD761F" w:rsidRPr="00CF0618" w14:paraId="4D7899BF" w14:textId="77777777" w:rsidTr="005C1B49">
        <w:tc>
          <w:tcPr>
            <w:tcW w:w="9212" w:type="dxa"/>
            <w:gridSpan w:val="6"/>
          </w:tcPr>
          <w:p w14:paraId="14FD1E1A"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Psichikos sutrikimai</w:t>
            </w:r>
          </w:p>
        </w:tc>
      </w:tr>
      <w:tr w:rsidR="00DD761F" w:rsidRPr="00F023E8" w14:paraId="1DE93D3E" w14:textId="77777777" w:rsidTr="005C1B49">
        <w:tc>
          <w:tcPr>
            <w:tcW w:w="1535" w:type="dxa"/>
          </w:tcPr>
          <w:p w14:paraId="26AF071C"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Nemiga</w:t>
            </w:r>
            <w:r w:rsidRPr="00CF0618">
              <w:rPr>
                <w:rFonts w:ascii="Times New Roman" w:hAnsi="Times New Roman"/>
                <w:kern w:val="32"/>
                <w:lang w:val="lt-LT"/>
              </w:rPr>
              <w:t xml:space="preserve"> (19 %)</w:t>
            </w:r>
          </w:p>
        </w:tc>
        <w:tc>
          <w:tcPr>
            <w:tcW w:w="1535" w:type="dxa"/>
          </w:tcPr>
          <w:p w14:paraId="23B08508" w14:textId="77777777" w:rsidR="00DD761F" w:rsidRPr="00CF0618" w:rsidRDefault="00644088" w:rsidP="00644088">
            <w:pPr>
              <w:spacing w:after="0" w:line="240" w:lineRule="auto"/>
              <w:rPr>
                <w:rFonts w:ascii="Times New Roman" w:hAnsi="Times New Roman"/>
                <w:kern w:val="32"/>
                <w:lang w:val="lt-LT"/>
              </w:rPr>
            </w:pPr>
            <w:r w:rsidRPr="00CF0618">
              <w:rPr>
                <w:rFonts w:ascii="Times New Roman" w:hAnsi="Times New Roman"/>
                <w:lang w:val="lt-LT"/>
              </w:rPr>
              <w:t>Nerimas*, d</w:t>
            </w:r>
            <w:r w:rsidR="00DD761F" w:rsidRPr="00CF0618">
              <w:rPr>
                <w:rFonts w:ascii="Times New Roman" w:hAnsi="Times New Roman"/>
                <w:lang w:val="lt-LT"/>
              </w:rPr>
              <w:t xml:space="preserve">epresija*, </w:t>
            </w:r>
            <w:r w:rsidR="00F73640" w:rsidRPr="00CF0618">
              <w:rPr>
                <w:rFonts w:ascii="Times New Roman" w:hAnsi="Times New Roman"/>
                <w:lang w:val="lt-LT"/>
              </w:rPr>
              <w:t xml:space="preserve">ažitacija*, </w:t>
            </w:r>
            <w:r w:rsidRPr="00CF0618">
              <w:rPr>
                <w:rFonts w:ascii="Times New Roman" w:hAnsi="Times New Roman"/>
                <w:lang w:val="lt-LT"/>
              </w:rPr>
              <w:t xml:space="preserve">lytinio potraukio sumažėjimas*, nervingumas, </w:t>
            </w:r>
            <w:r w:rsidR="00DD761F" w:rsidRPr="00CF0618">
              <w:rPr>
                <w:rFonts w:ascii="Times New Roman" w:hAnsi="Times New Roman"/>
                <w:lang w:val="lt-LT"/>
              </w:rPr>
              <w:t>depersonalizacija, košmar</w:t>
            </w:r>
            <w:r w:rsidRPr="00CF0618">
              <w:rPr>
                <w:rFonts w:ascii="Times New Roman" w:hAnsi="Times New Roman"/>
                <w:lang w:val="lt-LT"/>
              </w:rPr>
              <w:t>iški sapnai</w:t>
            </w:r>
            <w:r w:rsidR="00DD761F" w:rsidRPr="00CF0618">
              <w:rPr>
                <w:rFonts w:ascii="Times New Roman" w:hAnsi="Times New Roman"/>
                <w:lang w:val="lt-LT"/>
              </w:rPr>
              <w:t>, griežimas dantimis</w:t>
            </w:r>
            <w:r w:rsidRPr="00CF0618">
              <w:rPr>
                <w:rFonts w:ascii="Times New Roman" w:hAnsi="Times New Roman"/>
                <w:lang w:val="lt-LT"/>
              </w:rPr>
              <w:t>*</w:t>
            </w:r>
          </w:p>
        </w:tc>
        <w:tc>
          <w:tcPr>
            <w:tcW w:w="1535" w:type="dxa"/>
          </w:tcPr>
          <w:p w14:paraId="45EC3ECD" w14:textId="77777777" w:rsidR="00DD761F" w:rsidRPr="00CF0618" w:rsidRDefault="00A32177" w:rsidP="00F73640">
            <w:pPr>
              <w:spacing w:after="0" w:line="240" w:lineRule="auto"/>
              <w:rPr>
                <w:rFonts w:ascii="Times New Roman" w:hAnsi="Times New Roman"/>
                <w:kern w:val="32"/>
                <w:lang w:val="lt-LT"/>
              </w:rPr>
            </w:pPr>
            <w:r w:rsidRPr="00CF0618">
              <w:rPr>
                <w:rFonts w:ascii="Times New Roman" w:hAnsi="Times New Roman"/>
                <w:lang w:val="lt-LT"/>
              </w:rPr>
              <w:t>Mintys apie savižudybę/savižudiškas elgesys, psich</w:t>
            </w:r>
            <w:r w:rsidR="00F73640" w:rsidRPr="00CF0618">
              <w:rPr>
                <w:rFonts w:ascii="Times New Roman" w:hAnsi="Times New Roman"/>
                <w:lang w:val="lt-LT"/>
              </w:rPr>
              <w:t>ozinis</w:t>
            </w:r>
            <w:r w:rsidRPr="00CF0618">
              <w:rPr>
                <w:rFonts w:ascii="Times New Roman" w:hAnsi="Times New Roman"/>
                <w:lang w:val="lt-LT"/>
              </w:rPr>
              <w:t xml:space="preserve"> sutrikimas*, mąstymo sutrikimas, </w:t>
            </w:r>
            <w:r w:rsidR="00002A38" w:rsidRPr="00CF0618">
              <w:rPr>
                <w:rFonts w:ascii="Times New Roman" w:hAnsi="Times New Roman"/>
                <w:lang w:val="lt-LT"/>
              </w:rPr>
              <w:t>apatija</w:t>
            </w:r>
            <w:r w:rsidRPr="00CF0618">
              <w:rPr>
                <w:rFonts w:ascii="Times New Roman" w:hAnsi="Times New Roman"/>
                <w:lang w:val="lt-LT"/>
              </w:rPr>
              <w:t>, h</w:t>
            </w:r>
            <w:r w:rsidR="00DD761F" w:rsidRPr="00CF0618">
              <w:rPr>
                <w:rFonts w:ascii="Times New Roman" w:hAnsi="Times New Roman"/>
                <w:lang w:val="lt-LT"/>
              </w:rPr>
              <w:t xml:space="preserve">aliucinacijos*, agresija*, euforinė nuotaika*, </w:t>
            </w:r>
            <w:r w:rsidRPr="00CF0618">
              <w:rPr>
                <w:rFonts w:ascii="Times New Roman" w:hAnsi="Times New Roman"/>
                <w:lang w:val="lt-LT"/>
              </w:rPr>
              <w:t>paranoja</w:t>
            </w:r>
            <w:r w:rsidR="00DD761F" w:rsidRPr="00CF0618">
              <w:rPr>
                <w:rFonts w:ascii="Times New Roman" w:hAnsi="Times New Roman"/>
                <w:lang w:val="lt-LT"/>
              </w:rPr>
              <w:t xml:space="preserve"> </w:t>
            </w:r>
          </w:p>
        </w:tc>
        <w:tc>
          <w:tcPr>
            <w:tcW w:w="1740" w:type="dxa"/>
          </w:tcPr>
          <w:p w14:paraId="13320F79" w14:textId="77777777" w:rsidR="00DD761F" w:rsidRPr="00CF0618" w:rsidRDefault="00DD761F" w:rsidP="00002A38">
            <w:pPr>
              <w:spacing w:after="0" w:line="240" w:lineRule="auto"/>
              <w:rPr>
                <w:rFonts w:ascii="Times New Roman" w:hAnsi="Times New Roman"/>
                <w:kern w:val="32"/>
                <w:lang w:val="lt-LT"/>
              </w:rPr>
            </w:pPr>
            <w:r w:rsidRPr="00CF0618">
              <w:rPr>
                <w:rFonts w:ascii="Times New Roman" w:hAnsi="Times New Roman"/>
                <w:lang w:val="lt-LT"/>
              </w:rPr>
              <w:t>Konversinis sutrikimas</w:t>
            </w:r>
            <w:r w:rsidR="00002A38" w:rsidRPr="00CF0618">
              <w:rPr>
                <w:lang w:val="lt-LT" w:eastAsia="sv-SE"/>
              </w:rPr>
              <w:t>*</w:t>
            </w:r>
            <w:r w:rsidR="00002A38" w:rsidRPr="00CF0618">
              <w:rPr>
                <w:vertAlign w:val="superscript"/>
                <w:lang w:val="lt-LT" w:eastAsia="sv-SE"/>
              </w:rPr>
              <w:t>#</w:t>
            </w:r>
            <w:r w:rsidRPr="00CF0618">
              <w:rPr>
                <w:rFonts w:ascii="Times New Roman" w:hAnsi="Times New Roman"/>
                <w:lang w:val="lt-LT"/>
              </w:rPr>
              <w:t xml:space="preserve">, </w:t>
            </w:r>
            <w:r w:rsidR="00002A38" w:rsidRPr="00CF0618">
              <w:rPr>
                <w:rFonts w:ascii="Times New Roman" w:hAnsi="Times New Roman"/>
                <w:lang w:val="lt-LT"/>
              </w:rPr>
              <w:t>paronirija</w:t>
            </w:r>
            <w:r w:rsidR="00002A38" w:rsidRPr="00CF0618">
              <w:rPr>
                <w:lang w:val="lt-LT" w:eastAsia="sv-SE"/>
              </w:rPr>
              <w:t>*</w:t>
            </w:r>
            <w:r w:rsidR="00002A38" w:rsidRPr="00CF0618">
              <w:rPr>
                <w:vertAlign w:val="superscript"/>
                <w:lang w:val="lt-LT" w:eastAsia="sv-SE"/>
              </w:rPr>
              <w:t>#</w:t>
            </w:r>
            <w:r w:rsidR="00002A38" w:rsidRPr="00CF0618">
              <w:rPr>
                <w:lang w:val="lt-LT" w:eastAsia="sv-SE"/>
              </w:rPr>
              <w:t xml:space="preserve">, </w:t>
            </w:r>
            <w:r w:rsidRPr="00CF0618">
              <w:rPr>
                <w:rFonts w:ascii="Times New Roman" w:hAnsi="Times New Roman"/>
                <w:lang w:val="lt-LT"/>
              </w:rPr>
              <w:t xml:space="preserve">priklausomybė nuo vaistinio preparato, </w:t>
            </w:r>
            <w:r w:rsidR="00002A38" w:rsidRPr="00CF0618">
              <w:rPr>
                <w:rFonts w:ascii="Times New Roman" w:hAnsi="Times New Roman"/>
                <w:lang w:val="lt-LT"/>
              </w:rPr>
              <w:t>vaikščiojimas miegant, priešlaikinė ejakuliacija</w:t>
            </w:r>
          </w:p>
        </w:tc>
        <w:tc>
          <w:tcPr>
            <w:tcW w:w="1331" w:type="dxa"/>
          </w:tcPr>
          <w:p w14:paraId="02885600"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4357E497"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6746D867" w14:textId="77777777" w:rsidTr="005C1B49">
        <w:tc>
          <w:tcPr>
            <w:tcW w:w="9212" w:type="dxa"/>
            <w:gridSpan w:val="6"/>
          </w:tcPr>
          <w:p w14:paraId="17DF2979"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Nervų sistemos sutrikimai</w:t>
            </w:r>
          </w:p>
        </w:tc>
      </w:tr>
      <w:tr w:rsidR="00DD761F" w:rsidRPr="00F023E8" w14:paraId="6D43EAD3" w14:textId="77777777" w:rsidTr="005C1B49">
        <w:tc>
          <w:tcPr>
            <w:tcW w:w="1535" w:type="dxa"/>
          </w:tcPr>
          <w:p w14:paraId="23E8D245" w14:textId="77777777" w:rsidR="00DD761F" w:rsidRPr="00CF0618" w:rsidRDefault="00DD761F" w:rsidP="00B858AE">
            <w:pPr>
              <w:spacing w:after="0" w:line="240" w:lineRule="auto"/>
              <w:rPr>
                <w:rFonts w:ascii="Times New Roman" w:hAnsi="Times New Roman"/>
                <w:kern w:val="32"/>
                <w:lang w:val="lt-LT"/>
              </w:rPr>
            </w:pPr>
            <w:r w:rsidRPr="00CF0618">
              <w:rPr>
                <w:rFonts w:ascii="Times New Roman" w:hAnsi="Times New Roman"/>
                <w:lang w:val="lt-LT"/>
              </w:rPr>
              <w:t>Svaigulys, galvos skausmas*</w:t>
            </w:r>
            <w:r w:rsidR="002A2875" w:rsidRPr="00CF0618">
              <w:rPr>
                <w:rFonts w:ascii="Times New Roman" w:hAnsi="Times New Roman"/>
                <w:lang w:val="lt-LT"/>
              </w:rPr>
              <w:t>, somnolencija</w:t>
            </w:r>
          </w:p>
        </w:tc>
        <w:tc>
          <w:tcPr>
            <w:tcW w:w="1535" w:type="dxa"/>
          </w:tcPr>
          <w:p w14:paraId="35D7554B" w14:textId="77777777" w:rsidR="00747A19" w:rsidRPr="00CF0618" w:rsidRDefault="00747A19" w:rsidP="00B858AE">
            <w:pPr>
              <w:spacing w:after="0" w:line="240" w:lineRule="auto"/>
              <w:rPr>
                <w:rFonts w:ascii="Times New Roman" w:hAnsi="Times New Roman"/>
                <w:kern w:val="32"/>
                <w:lang w:val="lt-LT"/>
              </w:rPr>
            </w:pPr>
            <w:r w:rsidRPr="00CF0618">
              <w:rPr>
                <w:rFonts w:ascii="Times New Roman" w:hAnsi="Times New Roman"/>
                <w:kern w:val="32"/>
                <w:lang w:val="lt-LT"/>
              </w:rPr>
              <w:t xml:space="preserve">Tremoras, </w:t>
            </w:r>
            <w:r w:rsidRPr="00CF0618">
              <w:rPr>
                <w:rFonts w:ascii="Times New Roman" w:hAnsi="Times New Roman"/>
                <w:lang w:val="lt-LT"/>
              </w:rPr>
              <w:t>judesių sutrikimai (įskaitant ekstrapiramidinius simptomus, pvz., hiperkineziją, hipertoniją, distonij</w:t>
            </w:r>
            <w:r w:rsidR="00B858AE" w:rsidRPr="00CF0618">
              <w:rPr>
                <w:rFonts w:ascii="Times New Roman" w:hAnsi="Times New Roman"/>
                <w:lang w:val="lt-LT"/>
              </w:rPr>
              <w:t>ą</w:t>
            </w:r>
            <w:r w:rsidRPr="00CF0618">
              <w:rPr>
                <w:rFonts w:ascii="Times New Roman" w:hAnsi="Times New Roman"/>
                <w:lang w:val="lt-LT"/>
              </w:rPr>
              <w:t>, griežimą dantimis ir eisenos sutrikimą)</w:t>
            </w:r>
            <w:r w:rsidRPr="00CF0618">
              <w:rPr>
                <w:rFonts w:ascii="Times New Roman" w:hAnsi="Times New Roman"/>
                <w:kern w:val="32"/>
                <w:lang w:val="lt-LT"/>
              </w:rPr>
              <w:t>, parestezija*, hipertonija*, dėmesio sutrikimas, disgeuzija</w:t>
            </w:r>
          </w:p>
        </w:tc>
        <w:tc>
          <w:tcPr>
            <w:tcW w:w="1535" w:type="dxa"/>
          </w:tcPr>
          <w:p w14:paraId="20EFE8E0" w14:textId="77777777" w:rsidR="00A35E14" w:rsidRPr="00CF0618" w:rsidRDefault="007344D2" w:rsidP="00B858AE">
            <w:pPr>
              <w:spacing w:after="0" w:line="240" w:lineRule="auto"/>
              <w:rPr>
                <w:rFonts w:ascii="Times New Roman" w:hAnsi="Times New Roman"/>
                <w:kern w:val="32"/>
                <w:lang w:val="lt-LT"/>
              </w:rPr>
            </w:pPr>
            <w:r w:rsidRPr="00CF0618">
              <w:rPr>
                <w:rFonts w:ascii="Times New Roman" w:hAnsi="Times New Roman"/>
                <w:kern w:val="32"/>
                <w:lang w:val="lt-LT"/>
              </w:rPr>
              <w:t>Amnezija</w:t>
            </w:r>
            <w:r w:rsidR="00A35E14" w:rsidRPr="00CF0618">
              <w:rPr>
                <w:rFonts w:ascii="Times New Roman" w:hAnsi="Times New Roman"/>
                <w:kern w:val="32"/>
                <w:lang w:val="lt-LT"/>
              </w:rPr>
              <w:t xml:space="preserve">, </w:t>
            </w:r>
            <w:r w:rsidRPr="00CF0618">
              <w:rPr>
                <w:rFonts w:ascii="Times New Roman" w:hAnsi="Times New Roman"/>
                <w:kern w:val="32"/>
                <w:lang w:val="lt-LT"/>
              </w:rPr>
              <w:t>hipoestezija</w:t>
            </w:r>
            <w:r w:rsidR="00A35E14" w:rsidRPr="00CF0618">
              <w:rPr>
                <w:rFonts w:ascii="Times New Roman" w:hAnsi="Times New Roman"/>
                <w:kern w:val="32"/>
                <w:lang w:val="lt-LT"/>
              </w:rPr>
              <w:t xml:space="preserve">*, </w:t>
            </w:r>
            <w:r w:rsidRPr="00CF0618">
              <w:rPr>
                <w:rFonts w:ascii="Times New Roman" w:hAnsi="Times New Roman"/>
                <w:lang w:val="lt-LT"/>
              </w:rPr>
              <w:t>nevalingi raumenų susitraukimai</w:t>
            </w:r>
            <w:r w:rsidR="00A35E14" w:rsidRPr="00CF0618">
              <w:rPr>
                <w:rFonts w:ascii="Times New Roman" w:hAnsi="Times New Roman"/>
                <w:kern w:val="32"/>
                <w:lang w:val="lt-LT"/>
              </w:rPr>
              <w:t xml:space="preserve">*, </w:t>
            </w:r>
            <w:r w:rsidRPr="00CF0618">
              <w:rPr>
                <w:rFonts w:ascii="Times New Roman" w:hAnsi="Times New Roman"/>
                <w:kern w:val="32"/>
                <w:lang w:val="lt-LT"/>
              </w:rPr>
              <w:t>apalpimas</w:t>
            </w:r>
            <w:r w:rsidR="00A35E14" w:rsidRPr="00CF0618">
              <w:rPr>
                <w:rFonts w:ascii="Times New Roman" w:hAnsi="Times New Roman"/>
                <w:kern w:val="32"/>
                <w:lang w:val="lt-LT"/>
              </w:rPr>
              <w:t xml:space="preserve">*, </w:t>
            </w:r>
            <w:r w:rsidRPr="00CF0618">
              <w:rPr>
                <w:rFonts w:ascii="Times New Roman" w:hAnsi="Times New Roman"/>
                <w:kern w:val="32"/>
                <w:lang w:val="lt-LT"/>
              </w:rPr>
              <w:t>hiperkinezija</w:t>
            </w:r>
            <w:r w:rsidR="00A35E14" w:rsidRPr="00CF0618">
              <w:rPr>
                <w:rFonts w:ascii="Times New Roman" w:hAnsi="Times New Roman"/>
                <w:kern w:val="32"/>
                <w:lang w:val="lt-LT"/>
              </w:rPr>
              <w:t xml:space="preserve">*, </w:t>
            </w:r>
            <w:r w:rsidRPr="00CF0618">
              <w:rPr>
                <w:rFonts w:ascii="Times New Roman" w:hAnsi="Times New Roman"/>
                <w:kern w:val="32"/>
                <w:lang w:val="lt-LT"/>
              </w:rPr>
              <w:t>migrena</w:t>
            </w:r>
            <w:r w:rsidR="00A35E14" w:rsidRPr="00CF0618">
              <w:rPr>
                <w:rFonts w:ascii="Times New Roman" w:hAnsi="Times New Roman"/>
                <w:kern w:val="32"/>
                <w:lang w:val="lt-LT"/>
              </w:rPr>
              <w:t xml:space="preserve">*, </w:t>
            </w:r>
            <w:r w:rsidRPr="00CF0618">
              <w:rPr>
                <w:rFonts w:ascii="Times New Roman" w:hAnsi="Times New Roman"/>
                <w:kern w:val="32"/>
                <w:lang w:val="lt-LT"/>
              </w:rPr>
              <w:t>traukuliai</w:t>
            </w:r>
            <w:r w:rsidR="00A35E14" w:rsidRPr="00CF0618">
              <w:rPr>
                <w:rFonts w:ascii="Times New Roman" w:hAnsi="Times New Roman"/>
                <w:kern w:val="32"/>
                <w:lang w:val="lt-LT"/>
              </w:rPr>
              <w:t xml:space="preserve">*, </w:t>
            </w:r>
            <w:r w:rsidRPr="00CF0618">
              <w:rPr>
                <w:rFonts w:ascii="Times New Roman" w:hAnsi="Times New Roman"/>
                <w:kern w:val="32"/>
                <w:lang w:val="lt-LT"/>
              </w:rPr>
              <w:t>ortostatinis svaigulys</w:t>
            </w:r>
            <w:r w:rsidR="00A35E14" w:rsidRPr="00CF0618">
              <w:rPr>
                <w:rFonts w:ascii="Times New Roman" w:hAnsi="Times New Roman"/>
                <w:kern w:val="32"/>
                <w:lang w:val="lt-LT"/>
              </w:rPr>
              <w:t xml:space="preserve">, </w:t>
            </w:r>
            <w:r w:rsidRPr="00CF0618">
              <w:rPr>
                <w:rFonts w:ascii="Times New Roman" w:hAnsi="Times New Roman"/>
                <w:kern w:val="32"/>
                <w:lang w:val="lt-LT"/>
              </w:rPr>
              <w:t>nenormali koordinacija, kalbos sutrikimas</w:t>
            </w:r>
          </w:p>
        </w:tc>
        <w:tc>
          <w:tcPr>
            <w:tcW w:w="1740" w:type="dxa"/>
          </w:tcPr>
          <w:p w14:paraId="2EC5AFEB" w14:textId="77777777" w:rsidR="00DD761F" w:rsidRPr="00CF0618" w:rsidRDefault="00DD761F" w:rsidP="00556955">
            <w:pPr>
              <w:spacing w:after="0" w:line="240" w:lineRule="auto"/>
              <w:rPr>
                <w:rFonts w:ascii="Times New Roman" w:hAnsi="Times New Roman"/>
                <w:kern w:val="32"/>
                <w:lang w:val="lt-LT"/>
              </w:rPr>
            </w:pPr>
            <w:r w:rsidRPr="00CF0618">
              <w:rPr>
                <w:rFonts w:ascii="Times New Roman" w:hAnsi="Times New Roman"/>
                <w:lang w:val="lt-LT"/>
              </w:rPr>
              <w:t xml:space="preserve">Koma*, </w:t>
            </w:r>
            <w:r w:rsidR="00764C42" w:rsidRPr="00CF0618">
              <w:rPr>
                <w:rFonts w:ascii="Times New Roman" w:hAnsi="Times New Roman"/>
                <w:lang w:val="lt-LT"/>
              </w:rPr>
              <w:t>akatizija</w:t>
            </w:r>
            <w:r w:rsidR="002726A7" w:rsidRPr="00CF0618">
              <w:rPr>
                <w:rFonts w:ascii="Times New Roman" w:hAnsi="Times New Roman"/>
                <w:lang w:val="lt-LT"/>
              </w:rPr>
              <w:t xml:space="preserve"> (</w:t>
            </w:r>
            <w:r w:rsidR="00764C42" w:rsidRPr="00CF0618">
              <w:rPr>
                <w:rFonts w:ascii="Times New Roman" w:hAnsi="Times New Roman"/>
                <w:lang w:val="lt-LT"/>
              </w:rPr>
              <w:t>žr,</w:t>
            </w:r>
            <w:r w:rsidR="002726A7" w:rsidRPr="00CF0618">
              <w:rPr>
                <w:rFonts w:ascii="Times New Roman" w:hAnsi="Times New Roman"/>
                <w:lang w:val="lt-LT"/>
              </w:rPr>
              <w:t xml:space="preserve"> 4.4</w:t>
            </w:r>
            <w:r w:rsidR="00556955" w:rsidRPr="00CF0618">
              <w:rPr>
                <w:rFonts w:ascii="Times New Roman" w:hAnsi="Times New Roman"/>
                <w:lang w:val="lt-LT"/>
              </w:rPr>
              <w:t> </w:t>
            </w:r>
            <w:r w:rsidR="00764C42" w:rsidRPr="00CF0618">
              <w:rPr>
                <w:rFonts w:ascii="Times New Roman" w:hAnsi="Times New Roman"/>
                <w:lang w:val="lt-LT"/>
              </w:rPr>
              <w:t>skyrių</w:t>
            </w:r>
            <w:r w:rsidR="002726A7" w:rsidRPr="00CF0618">
              <w:rPr>
                <w:rFonts w:ascii="Times New Roman" w:hAnsi="Times New Roman"/>
                <w:lang w:val="lt-LT"/>
              </w:rPr>
              <w:t xml:space="preserve">), </w:t>
            </w:r>
            <w:r w:rsidR="00D84516" w:rsidRPr="00CF0618">
              <w:rPr>
                <w:rFonts w:ascii="Times New Roman" w:hAnsi="Times New Roman"/>
                <w:lang w:val="lt-LT"/>
              </w:rPr>
              <w:t>diskinezija</w:t>
            </w:r>
            <w:r w:rsidR="002726A7" w:rsidRPr="00CF0618">
              <w:rPr>
                <w:rFonts w:ascii="Times New Roman" w:hAnsi="Times New Roman"/>
                <w:lang w:val="lt-LT"/>
              </w:rPr>
              <w:t xml:space="preserve">, </w:t>
            </w:r>
            <w:r w:rsidR="00D84516" w:rsidRPr="00CF0618">
              <w:rPr>
                <w:rFonts w:ascii="Times New Roman" w:hAnsi="Times New Roman"/>
                <w:lang w:val="lt-LT"/>
              </w:rPr>
              <w:t>hiperestezija</w:t>
            </w:r>
            <w:r w:rsidR="002726A7" w:rsidRPr="00CF0618">
              <w:rPr>
                <w:rFonts w:ascii="Times New Roman" w:hAnsi="Times New Roman"/>
                <w:lang w:val="lt-LT"/>
              </w:rPr>
              <w:t xml:space="preserve">, </w:t>
            </w:r>
            <w:r w:rsidR="0035608D" w:rsidRPr="00CF0618">
              <w:rPr>
                <w:rFonts w:ascii="Times New Roman" w:hAnsi="Times New Roman"/>
                <w:lang w:val="lt-LT"/>
              </w:rPr>
              <w:t>c</w:t>
            </w:r>
            <w:r w:rsidR="00D84516" w:rsidRPr="00CF0618">
              <w:rPr>
                <w:rFonts w:ascii="Times New Roman" w:hAnsi="Times New Roman"/>
                <w:lang w:val="lt-LT"/>
              </w:rPr>
              <w:t xml:space="preserve">erebrovaskulinis spazmas (įskaitant grįžtamosios cerebrinės vazokonstrikcijos sindromą ir </w:t>
            </w:r>
            <w:r w:rsidR="00D84516" w:rsidRPr="00CF0618">
              <w:rPr>
                <w:rFonts w:ascii="Times New Roman" w:hAnsi="Times New Roman"/>
                <w:i/>
                <w:lang w:val="lt-LT"/>
              </w:rPr>
              <w:t>Call-Fleming</w:t>
            </w:r>
            <w:r w:rsidR="00D84516" w:rsidRPr="00CF0618">
              <w:rPr>
                <w:rFonts w:ascii="Times New Roman" w:hAnsi="Times New Roman"/>
                <w:lang w:val="lt-LT"/>
              </w:rPr>
              <w:t xml:space="preserve"> sindromą</w:t>
            </w:r>
            <w:r w:rsidR="002726A7" w:rsidRPr="00CF0618">
              <w:rPr>
                <w:rFonts w:ascii="Times New Roman" w:hAnsi="Times New Roman"/>
                <w:lang w:val="lt-LT"/>
              </w:rPr>
              <w:t>)*</w:t>
            </w:r>
            <w:r w:rsidR="002726A7" w:rsidRPr="00CF0618">
              <w:rPr>
                <w:rFonts w:ascii="Times New Roman" w:hAnsi="Times New Roman"/>
                <w:vertAlign w:val="superscript"/>
                <w:lang w:val="lt-LT"/>
              </w:rPr>
              <w:t>#</w:t>
            </w:r>
            <w:r w:rsidR="002726A7" w:rsidRPr="00CF0618">
              <w:rPr>
                <w:rFonts w:ascii="Times New Roman" w:hAnsi="Times New Roman"/>
                <w:lang w:val="lt-LT"/>
              </w:rPr>
              <w:t xml:space="preserve">, </w:t>
            </w:r>
            <w:r w:rsidR="0035608D" w:rsidRPr="00CF0618">
              <w:rPr>
                <w:rFonts w:ascii="Times New Roman" w:hAnsi="Times New Roman"/>
                <w:lang w:val="lt-LT"/>
              </w:rPr>
              <w:t>psichomotorinis neramumas</w:t>
            </w:r>
            <w:r w:rsidR="00B858AE" w:rsidRPr="00CF0618">
              <w:rPr>
                <w:rFonts w:ascii="Times New Roman" w:hAnsi="Times New Roman"/>
                <w:lang w:val="lt-LT"/>
              </w:rPr>
              <w:t>*</w:t>
            </w:r>
            <w:r w:rsidR="002726A7" w:rsidRPr="00CF0618">
              <w:rPr>
                <w:rFonts w:ascii="Times New Roman" w:hAnsi="Times New Roman"/>
                <w:vertAlign w:val="superscript"/>
                <w:lang w:val="lt-LT"/>
              </w:rPr>
              <w:t>#</w:t>
            </w:r>
            <w:r w:rsidR="002726A7" w:rsidRPr="00CF0618">
              <w:rPr>
                <w:rFonts w:ascii="Times New Roman" w:hAnsi="Times New Roman"/>
                <w:lang w:val="lt-LT"/>
              </w:rPr>
              <w:t xml:space="preserve">, </w:t>
            </w:r>
            <w:r w:rsidR="0035608D" w:rsidRPr="00CF0618">
              <w:rPr>
                <w:rFonts w:ascii="Times New Roman" w:hAnsi="Times New Roman"/>
                <w:lang w:val="lt-LT"/>
              </w:rPr>
              <w:t>(žr. 4.4</w:t>
            </w:r>
            <w:r w:rsidR="00556955" w:rsidRPr="00CF0618">
              <w:rPr>
                <w:rFonts w:ascii="Times New Roman" w:hAnsi="Times New Roman"/>
                <w:lang w:val="lt-LT"/>
              </w:rPr>
              <w:t> </w:t>
            </w:r>
            <w:r w:rsidR="0035608D" w:rsidRPr="00CF0618">
              <w:rPr>
                <w:rFonts w:ascii="Times New Roman" w:hAnsi="Times New Roman"/>
                <w:lang w:val="lt-LT"/>
              </w:rPr>
              <w:t xml:space="preserve">skyrių), </w:t>
            </w:r>
            <w:r w:rsidR="009623A3" w:rsidRPr="00CF0618">
              <w:rPr>
                <w:rFonts w:ascii="Times New Roman" w:hAnsi="Times New Roman"/>
                <w:lang w:val="lt-LT"/>
              </w:rPr>
              <w:t>jutimo sutrikimas</w:t>
            </w:r>
            <w:r w:rsidR="002726A7" w:rsidRPr="00CF0618">
              <w:rPr>
                <w:rFonts w:ascii="Times New Roman" w:hAnsi="Times New Roman"/>
                <w:lang w:val="lt-LT"/>
              </w:rPr>
              <w:t xml:space="preserve">, </w:t>
            </w:r>
            <w:r w:rsidR="009623A3" w:rsidRPr="00CF0618">
              <w:rPr>
                <w:rFonts w:ascii="Times New Roman" w:hAnsi="Times New Roman"/>
                <w:lang w:val="lt-LT"/>
              </w:rPr>
              <w:t xml:space="preserve">choreoatetozė </w:t>
            </w:r>
            <w:r w:rsidR="002726A7" w:rsidRPr="00CF0618">
              <w:rPr>
                <w:rFonts w:ascii="Times New Roman" w:hAnsi="Times New Roman"/>
                <w:vertAlign w:val="superscript"/>
                <w:lang w:val="lt-LT"/>
              </w:rPr>
              <w:t>#</w:t>
            </w:r>
            <w:r w:rsidR="002726A7" w:rsidRPr="00CF0618">
              <w:rPr>
                <w:rFonts w:ascii="Times New Roman" w:hAnsi="Times New Roman"/>
                <w:lang w:val="lt-LT"/>
              </w:rPr>
              <w:t xml:space="preserve">, </w:t>
            </w:r>
            <w:r w:rsidR="009623A3" w:rsidRPr="00CF0618">
              <w:rPr>
                <w:rFonts w:ascii="Times New Roman" w:hAnsi="Times New Roman"/>
                <w:lang w:val="lt-LT"/>
              </w:rPr>
              <w:t>be to, gauta duomenų apie požymius ir simptomus, susijusios su serotonino sindromu</w:t>
            </w:r>
            <w:r w:rsidR="002726A7" w:rsidRPr="00CF0618">
              <w:rPr>
                <w:rFonts w:ascii="Times New Roman" w:hAnsi="Times New Roman"/>
                <w:lang w:val="lt-LT"/>
              </w:rPr>
              <w:t xml:space="preserve">* </w:t>
            </w:r>
            <w:r w:rsidR="009623A3" w:rsidRPr="00CF0618">
              <w:rPr>
                <w:rFonts w:ascii="Times New Roman" w:hAnsi="Times New Roman"/>
                <w:lang w:val="lt-LT"/>
              </w:rPr>
              <w:t xml:space="preserve">ar </w:t>
            </w:r>
            <w:r w:rsidR="009623A3" w:rsidRPr="00CF0618">
              <w:rPr>
                <w:rFonts w:ascii="Times New Roman" w:hAnsi="Times New Roman"/>
                <w:lang w:val="lt-LT"/>
              </w:rPr>
              <w:lastRenderedPageBreak/>
              <w:t xml:space="preserve">piktybiniu neurolepsiniu sindromu (kai kada toks poveikis buvo susijęs su serotoninerginių vaistinių preparatų vartojimu), įskaitant ažitaciją, sumišimą, </w:t>
            </w:r>
            <w:r w:rsidR="00B034D4" w:rsidRPr="00CF0618">
              <w:rPr>
                <w:rFonts w:ascii="Times New Roman" w:hAnsi="Times New Roman"/>
                <w:lang w:val="lt-LT"/>
              </w:rPr>
              <w:t>prakaitavimą, viduriavimą, karščiavimą, hipertenziją, rigidiškumą ir tachikardiją</w:t>
            </w:r>
            <w:r w:rsidR="002726A7" w:rsidRPr="00CF0618">
              <w:rPr>
                <w:rFonts w:ascii="Times New Roman" w:hAnsi="Times New Roman"/>
                <w:vertAlign w:val="superscript"/>
                <w:lang w:val="lt-LT"/>
              </w:rPr>
              <w:t>#</w:t>
            </w:r>
          </w:p>
        </w:tc>
        <w:tc>
          <w:tcPr>
            <w:tcW w:w="1331" w:type="dxa"/>
          </w:tcPr>
          <w:p w14:paraId="70FA9C57"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594CAADE" w14:textId="77777777" w:rsidR="00DD761F" w:rsidRPr="00CF0618" w:rsidRDefault="00DD761F" w:rsidP="0035608D">
            <w:pPr>
              <w:spacing w:after="0" w:line="240" w:lineRule="auto"/>
              <w:rPr>
                <w:rFonts w:ascii="Times New Roman" w:hAnsi="Times New Roman"/>
                <w:kern w:val="32"/>
                <w:lang w:val="lt-LT"/>
              </w:rPr>
            </w:pPr>
          </w:p>
        </w:tc>
      </w:tr>
      <w:tr w:rsidR="00DD761F" w:rsidRPr="00CF0618" w14:paraId="1D142CEF" w14:textId="77777777" w:rsidTr="005C1B49">
        <w:tc>
          <w:tcPr>
            <w:tcW w:w="9212" w:type="dxa"/>
            <w:gridSpan w:val="6"/>
          </w:tcPr>
          <w:p w14:paraId="61949B3C"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Akių sutrikimai</w:t>
            </w:r>
          </w:p>
        </w:tc>
      </w:tr>
      <w:tr w:rsidR="00DD761F" w:rsidRPr="00CF0618" w14:paraId="02286366" w14:textId="77777777" w:rsidTr="005C1B49">
        <w:tc>
          <w:tcPr>
            <w:tcW w:w="1535" w:type="dxa"/>
          </w:tcPr>
          <w:p w14:paraId="2A0C8206"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3CE4F8AC"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Regos sutrikimas</w:t>
            </w:r>
            <w:r w:rsidR="00C0129E" w:rsidRPr="00CF0618">
              <w:rPr>
                <w:rFonts w:ascii="Times New Roman" w:hAnsi="Times New Roman"/>
                <w:lang w:val="lt-LT"/>
              </w:rPr>
              <w:t>*</w:t>
            </w:r>
          </w:p>
        </w:tc>
        <w:tc>
          <w:tcPr>
            <w:tcW w:w="1535" w:type="dxa"/>
          </w:tcPr>
          <w:p w14:paraId="3724A5D1"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kern w:val="32"/>
                <w:lang w:val="lt-LT"/>
              </w:rPr>
              <w:t>Midriazė*</w:t>
            </w:r>
          </w:p>
        </w:tc>
        <w:tc>
          <w:tcPr>
            <w:tcW w:w="1740" w:type="dxa"/>
          </w:tcPr>
          <w:p w14:paraId="13FA19C5" w14:textId="77777777" w:rsidR="00DD761F" w:rsidRPr="00CF0618" w:rsidRDefault="00C0129E" w:rsidP="00D93934">
            <w:pPr>
              <w:spacing w:after="0" w:line="240" w:lineRule="auto"/>
              <w:rPr>
                <w:rFonts w:ascii="Times New Roman" w:hAnsi="Times New Roman"/>
                <w:kern w:val="32"/>
                <w:lang w:val="lt-LT"/>
              </w:rPr>
            </w:pPr>
            <w:r w:rsidRPr="00CF0618">
              <w:rPr>
                <w:rFonts w:ascii="Times New Roman" w:hAnsi="Times New Roman"/>
                <w:lang w:val="lt-LT"/>
              </w:rPr>
              <w:t>Skotoma, g</w:t>
            </w:r>
            <w:r w:rsidR="00DD761F" w:rsidRPr="00CF0618">
              <w:rPr>
                <w:rFonts w:ascii="Times New Roman" w:hAnsi="Times New Roman"/>
                <w:lang w:val="lt-LT"/>
              </w:rPr>
              <w:t xml:space="preserve">laukoma, </w:t>
            </w:r>
            <w:r w:rsidRPr="00CF0618">
              <w:rPr>
                <w:rFonts w:ascii="Times New Roman" w:hAnsi="Times New Roman"/>
                <w:lang w:val="lt-LT"/>
              </w:rPr>
              <w:t>diplopija, fotofobija, kraujo išsiliejimas į priekinę akies kamerą</w:t>
            </w:r>
            <w:r w:rsidRPr="00CF0618">
              <w:rPr>
                <w:lang w:val="lt-LT" w:eastAsia="sv-SE"/>
              </w:rPr>
              <w:t>*</w:t>
            </w:r>
            <w:r w:rsidRPr="00CF0618">
              <w:rPr>
                <w:vertAlign w:val="superscript"/>
                <w:lang w:val="lt-LT" w:eastAsia="sv-SE"/>
              </w:rPr>
              <w:t>#</w:t>
            </w:r>
            <w:r w:rsidRPr="00CF0618">
              <w:rPr>
                <w:rFonts w:ascii="Times New Roman" w:hAnsi="Times New Roman"/>
                <w:lang w:val="lt-LT"/>
              </w:rPr>
              <w:t>, vyzdžių nevienodumas</w:t>
            </w:r>
            <w:r w:rsidRPr="00CF0618">
              <w:rPr>
                <w:vertAlign w:val="superscript"/>
                <w:lang w:val="lt-LT" w:eastAsia="sv-SE"/>
              </w:rPr>
              <w:t>#</w:t>
            </w:r>
            <w:r w:rsidRPr="00CF0618">
              <w:rPr>
                <w:rFonts w:ascii="Times New Roman" w:hAnsi="Times New Roman"/>
                <w:lang w:val="lt-LT"/>
              </w:rPr>
              <w:t xml:space="preserve">, </w:t>
            </w:r>
            <w:r w:rsidR="00DD761F" w:rsidRPr="00CF0618">
              <w:rPr>
                <w:rFonts w:ascii="Times New Roman" w:hAnsi="Times New Roman"/>
                <w:lang w:val="lt-LT"/>
              </w:rPr>
              <w:t>ašarų sistemos sutrikimas</w:t>
            </w:r>
          </w:p>
        </w:tc>
        <w:tc>
          <w:tcPr>
            <w:tcW w:w="1331" w:type="dxa"/>
          </w:tcPr>
          <w:p w14:paraId="7CBB620B"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3BAD4B23" w14:textId="77777777" w:rsidR="005C1B49" w:rsidRPr="00CF0618" w:rsidRDefault="00524293" w:rsidP="005C1B49">
            <w:pPr>
              <w:spacing w:after="0" w:line="240" w:lineRule="auto"/>
              <w:rPr>
                <w:rFonts w:ascii="Times New Roman" w:hAnsi="Times New Roman"/>
                <w:kern w:val="32"/>
                <w:lang w:val="lt-LT"/>
              </w:rPr>
            </w:pPr>
            <w:r w:rsidRPr="00CF0618">
              <w:rPr>
                <w:rFonts w:ascii="Times New Roman" w:hAnsi="Times New Roman"/>
                <w:lang w:val="lt-LT"/>
              </w:rPr>
              <w:t>M</w:t>
            </w:r>
            <w:r w:rsidR="005C1B49" w:rsidRPr="00CF0618">
              <w:rPr>
                <w:rFonts w:ascii="Times New Roman" w:hAnsi="Times New Roman"/>
                <w:lang w:val="lt-LT"/>
              </w:rPr>
              <w:t>akulopatija</w:t>
            </w:r>
          </w:p>
        </w:tc>
      </w:tr>
      <w:tr w:rsidR="00DD761F" w:rsidRPr="00CF0618" w14:paraId="788C7C17" w14:textId="77777777" w:rsidTr="005C1B49">
        <w:tc>
          <w:tcPr>
            <w:tcW w:w="9212" w:type="dxa"/>
            <w:gridSpan w:val="6"/>
          </w:tcPr>
          <w:p w14:paraId="6279DFD3"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Ausų ir labirintų sutrikimai</w:t>
            </w:r>
          </w:p>
        </w:tc>
      </w:tr>
      <w:tr w:rsidR="00DD761F" w:rsidRPr="00CF0618" w14:paraId="2D9EB458" w14:textId="77777777" w:rsidTr="005C1B49">
        <w:tc>
          <w:tcPr>
            <w:tcW w:w="1535" w:type="dxa"/>
          </w:tcPr>
          <w:p w14:paraId="4081786A"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41F5504D"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Spengimas ausyse*</w:t>
            </w:r>
          </w:p>
        </w:tc>
        <w:tc>
          <w:tcPr>
            <w:tcW w:w="1535" w:type="dxa"/>
          </w:tcPr>
          <w:p w14:paraId="7B1672FC"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Ausų skausmas</w:t>
            </w:r>
          </w:p>
        </w:tc>
        <w:tc>
          <w:tcPr>
            <w:tcW w:w="1740" w:type="dxa"/>
          </w:tcPr>
          <w:p w14:paraId="274625A9" w14:textId="77777777" w:rsidR="00DD761F" w:rsidRPr="00CF0618" w:rsidRDefault="00DD761F" w:rsidP="005C1B49">
            <w:pPr>
              <w:spacing w:after="0" w:line="240" w:lineRule="auto"/>
              <w:rPr>
                <w:rFonts w:ascii="Times New Roman" w:hAnsi="Times New Roman"/>
                <w:kern w:val="32"/>
                <w:lang w:val="lt-LT"/>
              </w:rPr>
            </w:pPr>
          </w:p>
        </w:tc>
        <w:tc>
          <w:tcPr>
            <w:tcW w:w="1331" w:type="dxa"/>
          </w:tcPr>
          <w:p w14:paraId="491F7E77"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58436C4D"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16E9ED3B" w14:textId="77777777" w:rsidTr="005C1B49">
        <w:tc>
          <w:tcPr>
            <w:tcW w:w="9212" w:type="dxa"/>
            <w:gridSpan w:val="6"/>
          </w:tcPr>
          <w:p w14:paraId="3C795CCD"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Širdies sutrikimai</w:t>
            </w:r>
          </w:p>
        </w:tc>
      </w:tr>
      <w:tr w:rsidR="00DD761F" w:rsidRPr="00F023E8" w14:paraId="0EA6B781" w14:textId="77777777" w:rsidTr="005C1B49">
        <w:tc>
          <w:tcPr>
            <w:tcW w:w="1535" w:type="dxa"/>
          </w:tcPr>
          <w:p w14:paraId="273EB239"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2B47FA9E"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Palpitacija*</w:t>
            </w:r>
          </w:p>
        </w:tc>
        <w:tc>
          <w:tcPr>
            <w:tcW w:w="1535" w:type="dxa"/>
          </w:tcPr>
          <w:p w14:paraId="036644F0"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Tachikardija</w:t>
            </w:r>
            <w:r w:rsidR="002529B1" w:rsidRPr="00CF0618">
              <w:rPr>
                <w:rFonts w:ascii="Times New Roman" w:hAnsi="Times New Roman"/>
                <w:lang w:val="lt-LT"/>
              </w:rPr>
              <w:t>*. širdies sutrikimas</w:t>
            </w:r>
          </w:p>
        </w:tc>
        <w:tc>
          <w:tcPr>
            <w:tcW w:w="1740" w:type="dxa"/>
          </w:tcPr>
          <w:p w14:paraId="056F4DE2" w14:textId="735A3133" w:rsidR="00DD761F" w:rsidRPr="00CF0618" w:rsidRDefault="002529B1" w:rsidP="00556955">
            <w:pPr>
              <w:spacing w:after="0" w:line="240" w:lineRule="auto"/>
              <w:rPr>
                <w:rFonts w:ascii="Times New Roman" w:hAnsi="Times New Roman"/>
                <w:lang w:val="lt-LT"/>
              </w:rPr>
            </w:pPr>
            <w:r w:rsidRPr="00CF0618">
              <w:rPr>
                <w:rFonts w:ascii="Times New Roman" w:hAnsi="Times New Roman"/>
                <w:lang w:val="lt-LT"/>
              </w:rPr>
              <w:t>Miokardo infarktas*</w:t>
            </w:r>
            <w:r w:rsidRPr="00CF0618">
              <w:rPr>
                <w:rFonts w:ascii="Times New Roman" w:hAnsi="Times New Roman"/>
                <w:vertAlign w:val="superscript"/>
                <w:lang w:val="lt-LT"/>
              </w:rPr>
              <w:t>#</w:t>
            </w:r>
            <w:r w:rsidRPr="00CF0618">
              <w:rPr>
                <w:rFonts w:ascii="Times New Roman" w:hAnsi="Times New Roman"/>
                <w:lang w:val="lt-LT"/>
              </w:rPr>
              <w:t xml:space="preserve">, </w:t>
            </w:r>
            <w:r w:rsidRPr="00CF0618">
              <w:rPr>
                <w:rFonts w:ascii="Times New Roman" w:hAnsi="Times New Roman"/>
                <w:kern w:val="32"/>
                <w:lang w:val="lt-LT"/>
              </w:rPr>
              <w:t>paroksizminė polimorfinė skilvelių tachikardija</w:t>
            </w:r>
            <w:r w:rsidRPr="00CF0618">
              <w:rPr>
                <w:rFonts w:ascii="Times New Roman" w:hAnsi="Times New Roman"/>
                <w:lang w:val="lt-LT"/>
              </w:rPr>
              <w:t>*</w:t>
            </w:r>
            <w:r w:rsidRPr="00CF0618">
              <w:rPr>
                <w:rFonts w:ascii="Times New Roman" w:hAnsi="Times New Roman"/>
                <w:vertAlign w:val="superscript"/>
                <w:lang w:val="lt-LT"/>
              </w:rPr>
              <w:t>#</w:t>
            </w:r>
            <w:r w:rsidRPr="00CF0618">
              <w:rPr>
                <w:rFonts w:ascii="Times New Roman" w:hAnsi="Times New Roman"/>
                <w:lang w:val="lt-LT"/>
              </w:rPr>
              <w:t xml:space="preserve"> (žr. 4.4</w:t>
            </w:r>
            <w:r w:rsidR="00C03420" w:rsidRPr="00CF0618">
              <w:rPr>
                <w:rFonts w:ascii="Times New Roman" w:hAnsi="Times New Roman"/>
                <w:lang w:val="lt-LT"/>
              </w:rPr>
              <w:t>,</w:t>
            </w:r>
            <w:r w:rsidRPr="00CF0618">
              <w:rPr>
                <w:rFonts w:ascii="Times New Roman" w:hAnsi="Times New Roman"/>
                <w:lang w:val="lt-LT"/>
              </w:rPr>
              <w:t xml:space="preserve"> 4.5</w:t>
            </w:r>
            <w:r w:rsidR="00C03420" w:rsidRPr="00CF0618">
              <w:rPr>
                <w:rFonts w:ascii="Times New Roman" w:hAnsi="Times New Roman"/>
                <w:lang w:val="lt-LT"/>
              </w:rPr>
              <w:t xml:space="preserve"> ir 5.1</w:t>
            </w:r>
            <w:r w:rsidR="00556955" w:rsidRPr="00CF0618">
              <w:rPr>
                <w:rFonts w:ascii="Times New Roman" w:hAnsi="Times New Roman"/>
                <w:lang w:val="lt-LT"/>
              </w:rPr>
              <w:t> </w:t>
            </w:r>
            <w:r w:rsidRPr="00CF0618">
              <w:rPr>
                <w:rFonts w:ascii="Times New Roman" w:hAnsi="Times New Roman"/>
                <w:lang w:val="lt-LT"/>
              </w:rPr>
              <w:t xml:space="preserve">skyrius), bradikardija, </w:t>
            </w:r>
            <w:r w:rsidRPr="00CF0618">
              <w:rPr>
                <w:rFonts w:ascii="Times New Roman" w:hAnsi="Times New Roman"/>
                <w:kern w:val="32"/>
                <w:lang w:val="lt-LT"/>
              </w:rPr>
              <w:t>QTc pailgėjimas</w:t>
            </w:r>
            <w:r w:rsidRPr="00CF0618">
              <w:rPr>
                <w:rFonts w:ascii="Times New Roman" w:hAnsi="Times New Roman"/>
                <w:lang w:val="lt-LT"/>
              </w:rPr>
              <w:t xml:space="preserve"> * (žr. 4.4</w:t>
            </w:r>
            <w:r w:rsidR="00C03420" w:rsidRPr="00CF0618">
              <w:rPr>
                <w:rFonts w:ascii="Times New Roman" w:hAnsi="Times New Roman"/>
                <w:lang w:val="lt-LT"/>
              </w:rPr>
              <w:t>,</w:t>
            </w:r>
            <w:r w:rsidRPr="00CF0618">
              <w:rPr>
                <w:rFonts w:ascii="Times New Roman" w:hAnsi="Times New Roman"/>
                <w:lang w:val="lt-LT"/>
              </w:rPr>
              <w:t xml:space="preserve"> 4.5</w:t>
            </w:r>
            <w:r w:rsidR="00C03420" w:rsidRPr="00CF0618">
              <w:rPr>
                <w:rFonts w:ascii="Times New Roman" w:hAnsi="Times New Roman"/>
                <w:lang w:val="lt-LT"/>
              </w:rPr>
              <w:t xml:space="preserve"> ir 5.1</w:t>
            </w:r>
            <w:r w:rsidR="00556955" w:rsidRPr="00CF0618">
              <w:rPr>
                <w:rFonts w:ascii="Times New Roman" w:hAnsi="Times New Roman"/>
                <w:lang w:val="lt-LT"/>
              </w:rPr>
              <w:t> </w:t>
            </w:r>
            <w:r w:rsidRPr="00CF0618">
              <w:rPr>
                <w:rFonts w:ascii="Times New Roman" w:hAnsi="Times New Roman"/>
                <w:lang w:val="lt-LT"/>
              </w:rPr>
              <w:t>skyrius)</w:t>
            </w:r>
          </w:p>
        </w:tc>
        <w:tc>
          <w:tcPr>
            <w:tcW w:w="1331" w:type="dxa"/>
          </w:tcPr>
          <w:p w14:paraId="1A0B8E67"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4862BAD7" w14:textId="77777777" w:rsidR="00DD761F" w:rsidRPr="00CF0618" w:rsidRDefault="00DD761F" w:rsidP="002529B1">
            <w:pPr>
              <w:spacing w:after="0" w:line="240" w:lineRule="auto"/>
              <w:rPr>
                <w:rFonts w:ascii="Times New Roman" w:hAnsi="Times New Roman"/>
                <w:kern w:val="32"/>
                <w:lang w:val="lt-LT"/>
              </w:rPr>
            </w:pPr>
          </w:p>
        </w:tc>
      </w:tr>
      <w:tr w:rsidR="00DD761F" w:rsidRPr="00CF0618" w14:paraId="570CE558" w14:textId="77777777" w:rsidTr="005C1B49">
        <w:tc>
          <w:tcPr>
            <w:tcW w:w="9212" w:type="dxa"/>
            <w:gridSpan w:val="6"/>
          </w:tcPr>
          <w:p w14:paraId="2CDA8AD5"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Kraujagyslių sutrikimai</w:t>
            </w:r>
          </w:p>
        </w:tc>
      </w:tr>
      <w:tr w:rsidR="00DD761F" w:rsidRPr="00CF0618" w14:paraId="155E6C18" w14:textId="77777777" w:rsidTr="005C1B49">
        <w:tc>
          <w:tcPr>
            <w:tcW w:w="1535" w:type="dxa"/>
          </w:tcPr>
          <w:p w14:paraId="24C74440"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0B921894"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Kraujo samplūdis į veidą*</w:t>
            </w:r>
          </w:p>
        </w:tc>
        <w:tc>
          <w:tcPr>
            <w:tcW w:w="1535" w:type="dxa"/>
          </w:tcPr>
          <w:p w14:paraId="7EC5AA9F" w14:textId="77777777" w:rsidR="00DD761F" w:rsidRPr="00CF0618" w:rsidRDefault="00C3357E" w:rsidP="00C3357E">
            <w:pPr>
              <w:spacing w:after="0" w:line="240" w:lineRule="auto"/>
              <w:rPr>
                <w:rFonts w:ascii="Times New Roman" w:hAnsi="Times New Roman"/>
                <w:kern w:val="32"/>
                <w:lang w:val="lt-LT"/>
              </w:rPr>
            </w:pPr>
            <w:r w:rsidRPr="00CF0618">
              <w:rPr>
                <w:rFonts w:ascii="Times New Roman" w:hAnsi="Times New Roman"/>
                <w:lang w:val="lt-LT"/>
              </w:rPr>
              <w:t>Nenormalus</w:t>
            </w:r>
            <w:r w:rsidRPr="00CF0618">
              <w:rPr>
                <w:rFonts w:ascii="Times New Roman" w:hAnsi="Times New Roman"/>
                <w:kern w:val="32"/>
                <w:lang w:val="lt-LT"/>
              </w:rPr>
              <w:t xml:space="preserve"> </w:t>
            </w:r>
            <w:r w:rsidRPr="00CF0618">
              <w:rPr>
                <w:rFonts w:ascii="Times New Roman" w:hAnsi="Times New Roman"/>
                <w:lang w:val="lt-LT"/>
              </w:rPr>
              <w:t xml:space="preserve">kraujavimas (pvz., </w:t>
            </w:r>
            <w:r w:rsidRPr="00CF0618">
              <w:rPr>
                <w:rFonts w:ascii="Times New Roman" w:hAnsi="Times New Roman"/>
                <w:lang w:val="lt-LT"/>
              </w:rPr>
              <w:lastRenderedPageBreak/>
              <w:t>kraujavimas iš virškinimo trakto)*, h</w:t>
            </w:r>
            <w:r w:rsidR="00DD761F" w:rsidRPr="00CF0618">
              <w:rPr>
                <w:rFonts w:ascii="Times New Roman" w:hAnsi="Times New Roman"/>
                <w:lang w:val="lt-LT"/>
              </w:rPr>
              <w:t>ipertenzija*,</w:t>
            </w:r>
            <w:r w:rsidR="00DD761F" w:rsidRPr="00CF0618">
              <w:rPr>
                <w:rFonts w:ascii="Times New Roman" w:hAnsi="Times New Roman"/>
                <w:kern w:val="32"/>
                <w:lang w:val="lt-LT"/>
              </w:rPr>
              <w:t xml:space="preserve"> </w:t>
            </w:r>
            <w:r w:rsidR="00DD761F" w:rsidRPr="00CF0618">
              <w:rPr>
                <w:rFonts w:ascii="Times New Roman" w:hAnsi="Times New Roman"/>
                <w:lang w:val="lt-LT"/>
              </w:rPr>
              <w:t>paraudimas</w:t>
            </w:r>
            <w:r w:rsidRPr="00CF0618">
              <w:rPr>
                <w:rFonts w:ascii="Times New Roman" w:hAnsi="Times New Roman"/>
                <w:lang w:val="lt-LT"/>
              </w:rPr>
              <w:t>, hematurija*</w:t>
            </w:r>
          </w:p>
        </w:tc>
        <w:tc>
          <w:tcPr>
            <w:tcW w:w="1740" w:type="dxa"/>
          </w:tcPr>
          <w:p w14:paraId="002F9332" w14:textId="77777777" w:rsidR="00DD761F" w:rsidRPr="00CF0618" w:rsidRDefault="00DD761F" w:rsidP="00C3357E">
            <w:pPr>
              <w:spacing w:after="0" w:line="240" w:lineRule="auto"/>
              <w:rPr>
                <w:rFonts w:ascii="Times New Roman" w:hAnsi="Times New Roman"/>
                <w:kern w:val="32"/>
                <w:lang w:val="lt-LT"/>
              </w:rPr>
            </w:pPr>
            <w:r w:rsidRPr="00CF0618">
              <w:rPr>
                <w:rFonts w:ascii="Times New Roman" w:hAnsi="Times New Roman"/>
                <w:lang w:val="lt-LT"/>
              </w:rPr>
              <w:lastRenderedPageBreak/>
              <w:t>Periferinė išemija</w:t>
            </w:r>
          </w:p>
        </w:tc>
        <w:tc>
          <w:tcPr>
            <w:tcW w:w="1331" w:type="dxa"/>
          </w:tcPr>
          <w:p w14:paraId="3C2E9B56"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630A1898" w14:textId="77777777" w:rsidR="00DD761F" w:rsidRPr="00CF0618" w:rsidRDefault="00DD761F" w:rsidP="005C1B49">
            <w:pPr>
              <w:spacing w:after="0" w:line="240" w:lineRule="auto"/>
              <w:rPr>
                <w:rFonts w:ascii="Times New Roman" w:hAnsi="Times New Roman"/>
                <w:kern w:val="32"/>
                <w:lang w:val="lt-LT"/>
              </w:rPr>
            </w:pPr>
          </w:p>
        </w:tc>
      </w:tr>
      <w:tr w:rsidR="00DD761F" w:rsidRPr="00F023E8" w14:paraId="6BB69CE1" w14:textId="77777777" w:rsidTr="005C1B49">
        <w:tc>
          <w:tcPr>
            <w:tcW w:w="9212" w:type="dxa"/>
            <w:gridSpan w:val="6"/>
          </w:tcPr>
          <w:p w14:paraId="62658545"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Kvėpavimo sistemos, krūtinės ląstos ir tarpuplaučio sutrikimai</w:t>
            </w:r>
          </w:p>
        </w:tc>
      </w:tr>
      <w:tr w:rsidR="00DD761F" w:rsidRPr="00F023E8" w14:paraId="3CD71F91" w14:textId="77777777" w:rsidTr="005C1B49">
        <w:tc>
          <w:tcPr>
            <w:tcW w:w="1535" w:type="dxa"/>
          </w:tcPr>
          <w:p w14:paraId="57AD4465"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2D25BCD2" w14:textId="77777777" w:rsidR="00DD761F" w:rsidRPr="00CF0618" w:rsidRDefault="00DD761F" w:rsidP="005C1B49">
            <w:pPr>
              <w:spacing w:after="0" w:line="240" w:lineRule="auto"/>
              <w:rPr>
                <w:rFonts w:ascii="Times New Roman" w:hAnsi="Times New Roman"/>
                <w:kern w:val="32"/>
                <w:lang w:val="lt-LT"/>
              </w:rPr>
            </w:pPr>
            <w:r w:rsidRPr="00CF0618">
              <w:rPr>
                <w:rFonts w:ascii="Times New Roman" w:hAnsi="Times New Roman"/>
                <w:lang w:val="lt-LT"/>
              </w:rPr>
              <w:t>Žiovulys*</w:t>
            </w:r>
          </w:p>
        </w:tc>
        <w:tc>
          <w:tcPr>
            <w:tcW w:w="1535" w:type="dxa"/>
          </w:tcPr>
          <w:p w14:paraId="1BC98DDF" w14:textId="77777777" w:rsidR="00DD761F" w:rsidRPr="00CF0618" w:rsidRDefault="00000602" w:rsidP="007B6CC9">
            <w:pPr>
              <w:spacing w:after="0" w:line="240" w:lineRule="auto"/>
              <w:rPr>
                <w:rFonts w:ascii="Times New Roman" w:hAnsi="Times New Roman"/>
                <w:kern w:val="32"/>
                <w:lang w:val="lt-LT"/>
              </w:rPr>
            </w:pPr>
            <w:r w:rsidRPr="00CF0618">
              <w:rPr>
                <w:rFonts w:ascii="Times New Roman" w:hAnsi="Times New Roman"/>
                <w:lang w:val="lt-LT"/>
              </w:rPr>
              <w:t>Dusulys, kraujavimas iš nosies</w:t>
            </w:r>
            <w:r w:rsidR="007B6CC9" w:rsidRPr="00CF0618">
              <w:rPr>
                <w:rFonts w:ascii="Times New Roman" w:hAnsi="Times New Roman"/>
                <w:lang w:val="lt-LT"/>
              </w:rPr>
              <w:t>*,</w:t>
            </w:r>
            <w:r w:rsidRPr="00CF0618">
              <w:rPr>
                <w:rFonts w:ascii="Times New Roman" w:hAnsi="Times New Roman"/>
                <w:lang w:val="lt-LT"/>
              </w:rPr>
              <w:t xml:space="preserve"> </w:t>
            </w:r>
            <w:r w:rsidR="007B6CC9" w:rsidRPr="00CF0618">
              <w:rPr>
                <w:rFonts w:ascii="Times New Roman" w:hAnsi="Times New Roman"/>
                <w:lang w:val="lt-LT"/>
              </w:rPr>
              <w:t xml:space="preserve">bronchų </w:t>
            </w:r>
            <w:r w:rsidR="00DD761F" w:rsidRPr="00CF0618">
              <w:rPr>
                <w:rFonts w:ascii="Times New Roman" w:hAnsi="Times New Roman"/>
                <w:lang w:val="lt-LT"/>
              </w:rPr>
              <w:t xml:space="preserve">spazmas* </w:t>
            </w:r>
          </w:p>
        </w:tc>
        <w:tc>
          <w:tcPr>
            <w:tcW w:w="1740" w:type="dxa"/>
          </w:tcPr>
          <w:p w14:paraId="1E5465BA" w14:textId="55D6B0EA" w:rsidR="00DD761F" w:rsidRPr="00CF0618" w:rsidRDefault="003D4481" w:rsidP="003D4481">
            <w:pPr>
              <w:spacing w:after="0" w:line="240" w:lineRule="auto"/>
              <w:rPr>
                <w:rFonts w:ascii="Times New Roman" w:hAnsi="Times New Roman"/>
                <w:kern w:val="32"/>
                <w:lang w:val="lt-LT"/>
              </w:rPr>
            </w:pPr>
            <w:r w:rsidRPr="00CF0618">
              <w:rPr>
                <w:rFonts w:ascii="Times New Roman" w:hAnsi="Times New Roman"/>
                <w:lang w:val="lt-LT"/>
              </w:rPr>
              <w:t>Hiperventiliacija, i</w:t>
            </w:r>
            <w:r w:rsidRPr="00CF0618">
              <w:rPr>
                <w:rFonts w:ascii="Times New Roman" w:hAnsi="Times New Roman"/>
                <w:kern w:val="32"/>
                <w:lang w:val="lt-LT"/>
              </w:rPr>
              <w:t>ntersticinė plaučių liga</w:t>
            </w:r>
            <w:r w:rsidRPr="00CF0618">
              <w:rPr>
                <w:rFonts w:ascii="Times New Roman" w:hAnsi="Times New Roman"/>
                <w:lang w:val="lt-LT"/>
              </w:rPr>
              <w:t>*</w:t>
            </w:r>
            <w:r w:rsidRPr="00CF0618">
              <w:rPr>
                <w:rFonts w:ascii="Times New Roman" w:hAnsi="Times New Roman"/>
                <w:vertAlign w:val="superscript"/>
                <w:lang w:val="lt-LT"/>
              </w:rPr>
              <w:t>#</w:t>
            </w:r>
            <w:r w:rsidRPr="00CF0618">
              <w:rPr>
                <w:rFonts w:ascii="Times New Roman" w:hAnsi="Times New Roman"/>
                <w:lang w:val="lt-LT"/>
              </w:rPr>
              <w:t xml:space="preserve">, </w:t>
            </w:r>
            <w:r w:rsidR="00E57944" w:rsidRPr="00E57944">
              <w:rPr>
                <w:rFonts w:ascii="Times New Roman" w:hAnsi="Times New Roman"/>
                <w:lang w:val="lt-LT"/>
              </w:rPr>
              <w:t>eozinofilinė pneumonija</w:t>
            </w:r>
            <w:r w:rsidR="00E57944" w:rsidRPr="00CF0618">
              <w:rPr>
                <w:rFonts w:ascii="Times New Roman" w:hAnsi="Times New Roman"/>
                <w:lang w:val="lt-LT"/>
              </w:rPr>
              <w:t>*</w:t>
            </w:r>
            <w:r w:rsidR="00E57944" w:rsidRPr="00CF0618">
              <w:rPr>
                <w:rFonts w:ascii="Times New Roman" w:hAnsi="Times New Roman"/>
                <w:vertAlign w:val="superscript"/>
                <w:lang w:val="lt-LT"/>
              </w:rPr>
              <w:t>#</w:t>
            </w:r>
            <w:r w:rsidR="00195B78">
              <w:rPr>
                <w:rFonts w:ascii="Times New Roman" w:hAnsi="Times New Roman"/>
                <w:lang w:val="lt-LT"/>
              </w:rPr>
              <w:t xml:space="preserve">, </w:t>
            </w:r>
            <w:r w:rsidRPr="00CF0618">
              <w:rPr>
                <w:rFonts w:ascii="Times New Roman" w:hAnsi="Times New Roman"/>
                <w:lang w:val="lt-LT"/>
              </w:rPr>
              <w:t xml:space="preserve">gerklų </w:t>
            </w:r>
            <w:r w:rsidR="00DD761F" w:rsidRPr="00CF0618">
              <w:rPr>
                <w:rFonts w:ascii="Times New Roman" w:hAnsi="Times New Roman"/>
                <w:lang w:val="lt-LT"/>
              </w:rPr>
              <w:t xml:space="preserve">spazmas, disfonija, </w:t>
            </w:r>
            <w:r w:rsidRPr="00CF0618">
              <w:rPr>
                <w:rFonts w:ascii="Times New Roman" w:hAnsi="Times New Roman"/>
                <w:lang w:val="lt-LT"/>
              </w:rPr>
              <w:t>stridoras*</w:t>
            </w:r>
            <w:r w:rsidRPr="00CF0618">
              <w:rPr>
                <w:rFonts w:ascii="Times New Roman" w:hAnsi="Times New Roman"/>
                <w:vertAlign w:val="superscript"/>
                <w:lang w:val="lt-LT"/>
              </w:rPr>
              <w:t>#</w:t>
            </w:r>
            <w:r w:rsidRPr="00CF0618">
              <w:rPr>
                <w:rFonts w:ascii="Times New Roman" w:hAnsi="Times New Roman"/>
                <w:lang w:val="lt-LT"/>
              </w:rPr>
              <w:t xml:space="preserve">, hipoventiliacija, </w:t>
            </w:r>
            <w:r w:rsidR="00DD761F" w:rsidRPr="00CF0618">
              <w:rPr>
                <w:rFonts w:ascii="Times New Roman" w:hAnsi="Times New Roman"/>
                <w:lang w:val="lt-LT"/>
              </w:rPr>
              <w:t>žagsėjimas</w:t>
            </w:r>
          </w:p>
        </w:tc>
        <w:tc>
          <w:tcPr>
            <w:tcW w:w="1331" w:type="dxa"/>
          </w:tcPr>
          <w:p w14:paraId="26CF4F83"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7A2A1E3E" w14:textId="77777777" w:rsidR="00DD761F" w:rsidRPr="00CF0618" w:rsidRDefault="00DD761F" w:rsidP="005C1B49">
            <w:pPr>
              <w:spacing w:after="0" w:line="240" w:lineRule="auto"/>
              <w:rPr>
                <w:rFonts w:ascii="Times New Roman" w:hAnsi="Times New Roman"/>
                <w:kern w:val="32"/>
                <w:lang w:val="lt-LT"/>
              </w:rPr>
            </w:pPr>
          </w:p>
        </w:tc>
      </w:tr>
      <w:tr w:rsidR="00DD761F" w:rsidRPr="00CF0618" w14:paraId="519227B1" w14:textId="77777777" w:rsidTr="005C1B49">
        <w:tc>
          <w:tcPr>
            <w:tcW w:w="9212" w:type="dxa"/>
            <w:gridSpan w:val="6"/>
          </w:tcPr>
          <w:p w14:paraId="23E2DF02"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Virškinimo trakto sutrikimai</w:t>
            </w:r>
          </w:p>
        </w:tc>
      </w:tr>
      <w:tr w:rsidR="00DD761F" w:rsidRPr="00CF0618" w14:paraId="52BC5218" w14:textId="77777777" w:rsidTr="005C1B49">
        <w:tc>
          <w:tcPr>
            <w:tcW w:w="1535" w:type="dxa"/>
          </w:tcPr>
          <w:p w14:paraId="6F099494" w14:textId="77777777" w:rsidR="00DD761F" w:rsidRPr="00CF0618" w:rsidRDefault="00172532" w:rsidP="00172532">
            <w:pPr>
              <w:spacing w:after="0" w:line="240" w:lineRule="auto"/>
              <w:rPr>
                <w:rFonts w:ascii="Times New Roman" w:hAnsi="Times New Roman"/>
                <w:kern w:val="32"/>
                <w:lang w:val="lt-LT"/>
              </w:rPr>
            </w:pPr>
            <w:r w:rsidRPr="00CF0618">
              <w:rPr>
                <w:rFonts w:ascii="Times New Roman" w:hAnsi="Times New Roman"/>
                <w:lang w:val="lt-LT"/>
              </w:rPr>
              <w:t>Pykinimas, v</w:t>
            </w:r>
            <w:r w:rsidR="00DD761F" w:rsidRPr="00CF0618">
              <w:rPr>
                <w:rFonts w:ascii="Times New Roman" w:hAnsi="Times New Roman"/>
                <w:lang w:val="lt-LT"/>
              </w:rPr>
              <w:t>iduriavimas</w:t>
            </w:r>
            <w:r w:rsidRPr="00CF0618">
              <w:rPr>
                <w:rFonts w:ascii="Times New Roman" w:hAnsi="Times New Roman"/>
                <w:lang w:val="lt-LT"/>
              </w:rPr>
              <w:t xml:space="preserve">, </w:t>
            </w:r>
            <w:r w:rsidR="00DD761F" w:rsidRPr="00CF0618">
              <w:rPr>
                <w:rFonts w:ascii="Times New Roman" w:hAnsi="Times New Roman"/>
                <w:lang w:val="lt-LT"/>
              </w:rPr>
              <w:t>burnos džiūvimas</w:t>
            </w:r>
          </w:p>
        </w:tc>
        <w:tc>
          <w:tcPr>
            <w:tcW w:w="1535" w:type="dxa"/>
          </w:tcPr>
          <w:p w14:paraId="5D95E574" w14:textId="77777777" w:rsidR="00DD761F" w:rsidRPr="00CF0618" w:rsidRDefault="00295CBC" w:rsidP="00295CBC">
            <w:pPr>
              <w:spacing w:after="0" w:line="240" w:lineRule="auto"/>
              <w:rPr>
                <w:rFonts w:ascii="Times New Roman" w:hAnsi="Times New Roman"/>
                <w:kern w:val="32"/>
                <w:lang w:val="lt-LT"/>
              </w:rPr>
            </w:pPr>
            <w:r w:rsidRPr="00CF0618">
              <w:rPr>
                <w:rFonts w:ascii="Times New Roman" w:hAnsi="Times New Roman"/>
                <w:lang w:val="lt-LT"/>
              </w:rPr>
              <w:t>Dispepsija, vidurių užkietėjimas*, p</w:t>
            </w:r>
            <w:r w:rsidR="00DD761F" w:rsidRPr="00CF0618">
              <w:rPr>
                <w:rFonts w:ascii="Times New Roman" w:hAnsi="Times New Roman"/>
                <w:lang w:val="lt-LT"/>
              </w:rPr>
              <w:t xml:space="preserve">ilvo skausmas*, vėmimas*, vidurių </w:t>
            </w:r>
            <w:r w:rsidRPr="00CF0618">
              <w:rPr>
                <w:rFonts w:ascii="Times New Roman" w:hAnsi="Times New Roman"/>
                <w:lang w:val="lt-LT"/>
              </w:rPr>
              <w:t>pūtimas</w:t>
            </w:r>
            <w:r w:rsidR="00DD761F" w:rsidRPr="00CF0618">
              <w:rPr>
                <w:rFonts w:ascii="Times New Roman" w:hAnsi="Times New Roman"/>
                <w:lang w:val="lt-LT"/>
              </w:rPr>
              <w:t xml:space="preserve"> </w:t>
            </w:r>
          </w:p>
        </w:tc>
        <w:tc>
          <w:tcPr>
            <w:tcW w:w="1535" w:type="dxa"/>
          </w:tcPr>
          <w:p w14:paraId="5A907E5D" w14:textId="77777777" w:rsidR="00DD761F" w:rsidRPr="00CF0618" w:rsidRDefault="00F576F6" w:rsidP="00B858AE">
            <w:pPr>
              <w:spacing w:after="0" w:line="240" w:lineRule="auto"/>
              <w:rPr>
                <w:rFonts w:ascii="Times New Roman" w:hAnsi="Times New Roman"/>
                <w:kern w:val="32"/>
                <w:lang w:val="lt-LT"/>
              </w:rPr>
            </w:pPr>
            <w:r w:rsidRPr="00CF0618">
              <w:rPr>
                <w:rFonts w:ascii="Times New Roman" w:hAnsi="Times New Roman"/>
                <w:lang w:val="lt-LT"/>
              </w:rPr>
              <w:t>Melena, dantų sutrikimas, e</w:t>
            </w:r>
            <w:r w:rsidR="00DD761F" w:rsidRPr="00CF0618">
              <w:rPr>
                <w:rFonts w:ascii="Times New Roman" w:hAnsi="Times New Roman"/>
                <w:lang w:val="lt-LT"/>
              </w:rPr>
              <w:t xml:space="preserve">zofagitas, </w:t>
            </w:r>
            <w:r w:rsidRPr="00CF0618">
              <w:rPr>
                <w:rFonts w:ascii="Times New Roman" w:hAnsi="Times New Roman"/>
                <w:lang w:val="lt-LT"/>
              </w:rPr>
              <w:t xml:space="preserve">glositas, </w:t>
            </w:r>
            <w:r w:rsidR="00DD761F" w:rsidRPr="00CF0618">
              <w:rPr>
                <w:rFonts w:ascii="Times New Roman" w:hAnsi="Times New Roman"/>
                <w:lang w:val="lt-LT"/>
              </w:rPr>
              <w:t xml:space="preserve">hemorojus, seilių sekrecijos sustiprėjimas, </w:t>
            </w:r>
            <w:r w:rsidRPr="00CF0618">
              <w:rPr>
                <w:rFonts w:ascii="Times New Roman" w:hAnsi="Times New Roman"/>
                <w:lang w:val="lt-LT"/>
              </w:rPr>
              <w:t xml:space="preserve">disfagija, raugėjimas, </w:t>
            </w:r>
            <w:r w:rsidR="00DD761F" w:rsidRPr="00CF0618">
              <w:rPr>
                <w:rFonts w:ascii="Times New Roman" w:hAnsi="Times New Roman"/>
                <w:lang w:val="lt-LT"/>
              </w:rPr>
              <w:t>liežuvio sutrikimai</w:t>
            </w:r>
          </w:p>
        </w:tc>
        <w:tc>
          <w:tcPr>
            <w:tcW w:w="1740" w:type="dxa"/>
          </w:tcPr>
          <w:p w14:paraId="744C8CD9" w14:textId="726EB549" w:rsidR="00DD761F" w:rsidRPr="00CF0618" w:rsidRDefault="00F576F6" w:rsidP="00F576F6">
            <w:pPr>
              <w:spacing w:after="0" w:line="240" w:lineRule="auto"/>
              <w:rPr>
                <w:rFonts w:ascii="Times New Roman" w:hAnsi="Times New Roman"/>
                <w:kern w:val="32"/>
                <w:lang w:val="lt-LT"/>
              </w:rPr>
            </w:pPr>
            <w:r w:rsidRPr="00CF0618">
              <w:rPr>
                <w:rFonts w:ascii="Times New Roman" w:hAnsi="Times New Roman"/>
                <w:lang w:val="lt-LT"/>
              </w:rPr>
              <w:t>Burnos išopėjimas, pankreatitas*</w:t>
            </w:r>
            <w:r w:rsidRPr="00CF0618">
              <w:rPr>
                <w:rFonts w:ascii="Times New Roman" w:hAnsi="Times New Roman"/>
                <w:vertAlign w:val="superscript"/>
                <w:lang w:val="lt-LT"/>
              </w:rPr>
              <w:t>#</w:t>
            </w:r>
            <w:r w:rsidRPr="00CF0618">
              <w:rPr>
                <w:rFonts w:ascii="Times New Roman" w:hAnsi="Times New Roman"/>
                <w:lang w:val="lt-LT"/>
              </w:rPr>
              <w:t xml:space="preserve">, </w:t>
            </w:r>
            <w:r w:rsidR="00DD761F" w:rsidRPr="00CF0618">
              <w:rPr>
                <w:rFonts w:ascii="Times New Roman" w:hAnsi="Times New Roman"/>
                <w:lang w:val="lt-LT"/>
              </w:rPr>
              <w:t xml:space="preserve">kraujavimas iš tiesiosios žarnos, liežuvio išopėjimas, </w:t>
            </w:r>
            <w:r w:rsidRPr="00CF0618">
              <w:rPr>
                <w:rFonts w:ascii="Times New Roman" w:hAnsi="Times New Roman"/>
                <w:lang w:val="lt-LT"/>
              </w:rPr>
              <w:t>stomatitas</w:t>
            </w:r>
          </w:p>
        </w:tc>
        <w:tc>
          <w:tcPr>
            <w:tcW w:w="1331" w:type="dxa"/>
          </w:tcPr>
          <w:p w14:paraId="37C46395"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042D23A0" w14:textId="55E827B4" w:rsidR="00DD761F" w:rsidRPr="00CF0618" w:rsidRDefault="006B2851" w:rsidP="005C1B49">
            <w:pPr>
              <w:spacing w:after="0" w:line="240" w:lineRule="auto"/>
              <w:rPr>
                <w:rFonts w:ascii="Times New Roman" w:hAnsi="Times New Roman"/>
                <w:kern w:val="32"/>
                <w:lang w:val="lt-LT"/>
              </w:rPr>
            </w:pPr>
            <w:r w:rsidRPr="00CF0618">
              <w:rPr>
                <w:rFonts w:ascii="Times New Roman" w:eastAsia="Times New Roman" w:hAnsi="Times New Roman"/>
                <w:snapToGrid w:val="0"/>
                <w:szCs w:val="20"/>
                <w:lang w:val="lt-LT"/>
              </w:rPr>
              <w:t>Mikroskopinis kolitas</w:t>
            </w:r>
            <w:r w:rsidR="00A34BB3">
              <w:rPr>
                <w:rFonts w:ascii="Times New Roman" w:eastAsia="Times New Roman" w:hAnsi="Times New Roman"/>
                <w:snapToGrid w:val="0"/>
                <w:szCs w:val="20"/>
                <w:lang w:val="lt-LT"/>
              </w:rPr>
              <w:t>*</w:t>
            </w:r>
          </w:p>
        </w:tc>
      </w:tr>
      <w:tr w:rsidR="00DD761F" w:rsidRPr="00F023E8" w14:paraId="0CFB10CC" w14:textId="77777777" w:rsidTr="005C1B49">
        <w:tc>
          <w:tcPr>
            <w:tcW w:w="9212" w:type="dxa"/>
            <w:gridSpan w:val="6"/>
          </w:tcPr>
          <w:p w14:paraId="1DA63990"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Kepenų, tulžies pūslės ir latakų sutrikimai</w:t>
            </w:r>
          </w:p>
        </w:tc>
      </w:tr>
      <w:tr w:rsidR="00DD761F" w:rsidRPr="00F023E8" w14:paraId="436F6E3A" w14:textId="77777777" w:rsidTr="005C1B49">
        <w:tc>
          <w:tcPr>
            <w:tcW w:w="1535" w:type="dxa"/>
          </w:tcPr>
          <w:p w14:paraId="16C02087"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63AC9A48" w14:textId="77777777" w:rsidR="00DD761F" w:rsidRPr="00CF0618" w:rsidRDefault="00DD761F" w:rsidP="005C1B49">
            <w:pPr>
              <w:spacing w:after="0" w:line="240" w:lineRule="auto"/>
              <w:rPr>
                <w:rFonts w:ascii="Times New Roman" w:hAnsi="Times New Roman"/>
                <w:kern w:val="32"/>
                <w:lang w:val="lt-LT"/>
              </w:rPr>
            </w:pPr>
          </w:p>
        </w:tc>
        <w:tc>
          <w:tcPr>
            <w:tcW w:w="1535" w:type="dxa"/>
          </w:tcPr>
          <w:p w14:paraId="6FA7A1AE" w14:textId="77777777" w:rsidR="00DD761F" w:rsidRPr="00CF0618" w:rsidRDefault="00DD761F" w:rsidP="005C1B49">
            <w:pPr>
              <w:spacing w:after="0" w:line="240" w:lineRule="auto"/>
              <w:rPr>
                <w:rFonts w:ascii="Times New Roman" w:hAnsi="Times New Roman"/>
                <w:kern w:val="32"/>
                <w:lang w:val="lt-LT"/>
              </w:rPr>
            </w:pPr>
          </w:p>
        </w:tc>
        <w:tc>
          <w:tcPr>
            <w:tcW w:w="1740" w:type="dxa"/>
          </w:tcPr>
          <w:p w14:paraId="0CF29523" w14:textId="77777777" w:rsidR="00DD761F" w:rsidRPr="00CF0618" w:rsidRDefault="00DD761F" w:rsidP="00924470">
            <w:pPr>
              <w:spacing w:after="0" w:line="240" w:lineRule="auto"/>
              <w:rPr>
                <w:rFonts w:ascii="Times New Roman" w:hAnsi="Times New Roman"/>
                <w:kern w:val="32"/>
                <w:lang w:val="lt-LT"/>
              </w:rPr>
            </w:pPr>
            <w:r w:rsidRPr="00CF0618">
              <w:rPr>
                <w:rFonts w:ascii="Times New Roman" w:hAnsi="Times New Roman"/>
                <w:lang w:val="lt-LT"/>
              </w:rPr>
              <w:t>Kepenų funkcijos sutrikimas</w:t>
            </w:r>
            <w:r w:rsidR="00924470" w:rsidRPr="00CF0618">
              <w:rPr>
                <w:rFonts w:ascii="Times New Roman" w:hAnsi="Times New Roman"/>
                <w:lang w:val="lt-LT"/>
              </w:rPr>
              <w:t>, sunkūs kepenų sutrikimai (įskaitant hepatitą, geltą ir kepenų nepakankamumą)</w:t>
            </w:r>
          </w:p>
        </w:tc>
        <w:tc>
          <w:tcPr>
            <w:tcW w:w="1331" w:type="dxa"/>
          </w:tcPr>
          <w:p w14:paraId="51501C2E" w14:textId="77777777" w:rsidR="00DD761F" w:rsidRPr="00CF0618" w:rsidRDefault="00DD761F" w:rsidP="005C1B49">
            <w:pPr>
              <w:spacing w:after="0" w:line="240" w:lineRule="auto"/>
              <w:rPr>
                <w:rFonts w:ascii="Times New Roman" w:hAnsi="Times New Roman"/>
                <w:kern w:val="32"/>
                <w:lang w:val="lt-LT"/>
              </w:rPr>
            </w:pPr>
          </w:p>
        </w:tc>
        <w:tc>
          <w:tcPr>
            <w:tcW w:w="1536" w:type="dxa"/>
          </w:tcPr>
          <w:p w14:paraId="095600F5" w14:textId="77777777" w:rsidR="00DD761F" w:rsidRPr="00CF0618" w:rsidRDefault="00DD761F" w:rsidP="00924470">
            <w:pPr>
              <w:spacing w:after="0" w:line="240" w:lineRule="auto"/>
              <w:rPr>
                <w:rFonts w:ascii="Times New Roman" w:hAnsi="Times New Roman"/>
                <w:kern w:val="32"/>
                <w:lang w:val="lt-LT"/>
              </w:rPr>
            </w:pPr>
          </w:p>
        </w:tc>
      </w:tr>
      <w:tr w:rsidR="00DD761F" w:rsidRPr="00F023E8" w14:paraId="6C71A4FB" w14:textId="77777777" w:rsidTr="005C1B49">
        <w:tc>
          <w:tcPr>
            <w:tcW w:w="9212" w:type="dxa"/>
            <w:gridSpan w:val="6"/>
          </w:tcPr>
          <w:p w14:paraId="24E47BE4" w14:textId="77777777" w:rsidR="00DD761F" w:rsidRPr="00CF0618" w:rsidRDefault="00DD761F" w:rsidP="005C1B49">
            <w:pPr>
              <w:spacing w:after="0" w:line="240" w:lineRule="auto"/>
              <w:rPr>
                <w:rFonts w:ascii="Times New Roman" w:hAnsi="Times New Roman"/>
                <w:i/>
                <w:kern w:val="32"/>
                <w:lang w:val="lt-LT"/>
              </w:rPr>
            </w:pPr>
            <w:r w:rsidRPr="00CF0618">
              <w:rPr>
                <w:rFonts w:ascii="Times New Roman" w:hAnsi="Times New Roman"/>
                <w:i/>
                <w:lang w:val="lt-LT"/>
              </w:rPr>
              <w:t>Odos ir poodinio audinio sutrikimai</w:t>
            </w:r>
          </w:p>
        </w:tc>
      </w:tr>
      <w:tr w:rsidR="007A44F2" w:rsidRPr="00F023E8" w14:paraId="2701D052" w14:textId="77777777" w:rsidTr="005C1B49">
        <w:tc>
          <w:tcPr>
            <w:tcW w:w="1535" w:type="dxa"/>
          </w:tcPr>
          <w:p w14:paraId="5ED31224"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626BCAB7" w14:textId="77777777" w:rsidR="007A44F2" w:rsidRPr="00CF0618" w:rsidRDefault="007A44F2" w:rsidP="007A44F2">
            <w:pPr>
              <w:spacing w:after="0" w:line="240" w:lineRule="auto"/>
              <w:rPr>
                <w:rFonts w:ascii="Times New Roman" w:hAnsi="Times New Roman"/>
                <w:kern w:val="32"/>
                <w:lang w:val="lt-LT"/>
              </w:rPr>
            </w:pPr>
            <w:r w:rsidRPr="00CF0618">
              <w:rPr>
                <w:rFonts w:ascii="Times New Roman" w:hAnsi="Times New Roman"/>
                <w:lang w:val="lt-LT"/>
              </w:rPr>
              <w:t xml:space="preserve">Hiperhidrozė, išbėrimas*, </w:t>
            </w:r>
          </w:p>
        </w:tc>
        <w:tc>
          <w:tcPr>
            <w:tcW w:w="1535" w:type="dxa"/>
          </w:tcPr>
          <w:p w14:paraId="5C4CADF0" w14:textId="77777777" w:rsidR="007A44F2" w:rsidRPr="00CF0618" w:rsidRDefault="007A44F2" w:rsidP="007A44F2">
            <w:pPr>
              <w:spacing w:after="0" w:line="240" w:lineRule="auto"/>
              <w:rPr>
                <w:rFonts w:ascii="Times New Roman" w:hAnsi="Times New Roman"/>
                <w:kern w:val="32"/>
                <w:lang w:val="lt-LT"/>
              </w:rPr>
            </w:pPr>
            <w:r w:rsidRPr="00CF0618">
              <w:rPr>
                <w:rFonts w:ascii="Times New Roman" w:hAnsi="Times New Roman"/>
                <w:lang w:val="lt-LT"/>
              </w:rPr>
              <w:t xml:space="preserve">Periorbitalinė edema*, dilgėlinė*, alopecija*, niežulys*, purpura*, dermatitas, odos sausumas, veido edema, </w:t>
            </w:r>
            <w:r w:rsidRPr="00CF0618">
              <w:rPr>
                <w:rFonts w:ascii="Times New Roman" w:hAnsi="Times New Roman"/>
                <w:lang w:val="lt-LT"/>
              </w:rPr>
              <w:lastRenderedPageBreak/>
              <w:t>šaltas prakaitas</w:t>
            </w:r>
          </w:p>
        </w:tc>
        <w:tc>
          <w:tcPr>
            <w:tcW w:w="1740" w:type="dxa"/>
          </w:tcPr>
          <w:p w14:paraId="04B9B9C4" w14:textId="77777777" w:rsidR="007A44F2" w:rsidRPr="00CF0618" w:rsidRDefault="007A44F2" w:rsidP="00556955">
            <w:pPr>
              <w:spacing w:after="0" w:line="240" w:lineRule="auto"/>
              <w:rPr>
                <w:rFonts w:ascii="Times New Roman" w:hAnsi="Times New Roman"/>
                <w:kern w:val="32"/>
                <w:lang w:val="lt-LT"/>
              </w:rPr>
            </w:pPr>
            <w:r w:rsidRPr="00CF0618">
              <w:rPr>
                <w:rFonts w:ascii="Times New Roman" w:hAnsi="Times New Roman"/>
                <w:kern w:val="32"/>
                <w:lang w:val="lt-LT"/>
              </w:rPr>
              <w:lastRenderedPageBreak/>
              <w:t xml:space="preserve">Reti pranešimai apie sunkias odos nepageidaujamas reakcijas (SONR), tokias kaip </w:t>
            </w:r>
            <w:r w:rsidRPr="00CF0618">
              <w:rPr>
                <w:rFonts w:ascii="Times New Roman" w:hAnsi="Times New Roman"/>
                <w:lang w:val="lt-LT"/>
              </w:rPr>
              <w:t>Stivenso ir Džonsono sindromas</w:t>
            </w:r>
            <w:r w:rsidRPr="00CF0618">
              <w:rPr>
                <w:rFonts w:ascii="Times New Roman" w:hAnsi="Times New Roman"/>
                <w:kern w:val="32"/>
                <w:lang w:val="lt-LT"/>
              </w:rPr>
              <w:t>* ir</w:t>
            </w:r>
            <w:r w:rsidRPr="00CF0618">
              <w:rPr>
                <w:rFonts w:ascii="Times New Roman" w:hAnsi="Times New Roman"/>
                <w:lang w:val="lt-LT"/>
              </w:rPr>
              <w:t xml:space="preserve"> epidermio </w:t>
            </w:r>
            <w:r w:rsidRPr="00CF0618">
              <w:rPr>
                <w:rFonts w:ascii="Times New Roman" w:hAnsi="Times New Roman"/>
                <w:lang w:val="lt-LT"/>
              </w:rPr>
              <w:lastRenderedPageBreak/>
              <w:t>nekrolizė</w:t>
            </w:r>
            <w:r w:rsidRPr="00CF0618">
              <w:rPr>
                <w:rFonts w:ascii="Times New Roman" w:hAnsi="Times New Roman"/>
                <w:kern w:val="32"/>
                <w:lang w:val="lt-LT"/>
              </w:rPr>
              <w:t>*</w:t>
            </w:r>
            <w:r w:rsidRPr="00CF0618">
              <w:rPr>
                <w:rFonts w:ascii="Times New Roman" w:hAnsi="Times New Roman"/>
                <w:kern w:val="32"/>
                <w:vertAlign w:val="superscript"/>
                <w:lang w:val="lt-LT"/>
              </w:rPr>
              <w:t>#</w:t>
            </w:r>
            <w:r w:rsidRPr="00CF0618">
              <w:rPr>
                <w:rFonts w:ascii="Times New Roman" w:hAnsi="Times New Roman"/>
                <w:kern w:val="32"/>
                <w:lang w:val="lt-LT"/>
              </w:rPr>
              <w:t>, odos reakcija*</w:t>
            </w:r>
            <w:r w:rsidRPr="00CF0618">
              <w:rPr>
                <w:rFonts w:ascii="Times New Roman" w:hAnsi="Times New Roman"/>
                <w:kern w:val="32"/>
                <w:vertAlign w:val="superscript"/>
                <w:lang w:val="lt-LT"/>
              </w:rPr>
              <w:t>#</w:t>
            </w:r>
            <w:r w:rsidRPr="00CF0618">
              <w:rPr>
                <w:rFonts w:ascii="Times New Roman" w:hAnsi="Times New Roman"/>
                <w:kern w:val="32"/>
                <w:lang w:val="lt-LT"/>
              </w:rPr>
              <w:t>, jautrumas šviesai</w:t>
            </w:r>
            <w:r w:rsidRPr="00CF0618">
              <w:rPr>
                <w:rFonts w:ascii="Times New Roman" w:hAnsi="Times New Roman"/>
                <w:kern w:val="32"/>
                <w:vertAlign w:val="superscript"/>
                <w:lang w:val="lt-LT"/>
              </w:rPr>
              <w:t>#</w:t>
            </w:r>
            <w:r w:rsidRPr="00CF0618">
              <w:rPr>
                <w:rFonts w:ascii="Times New Roman" w:hAnsi="Times New Roman"/>
                <w:kern w:val="32"/>
                <w:lang w:val="lt-LT"/>
              </w:rPr>
              <w:t xml:space="preserve">, angioneurozinė edema, </w:t>
            </w:r>
            <w:r w:rsidRPr="00CF0618">
              <w:rPr>
                <w:rFonts w:ascii="Times New Roman" w:hAnsi="Times New Roman"/>
                <w:lang w:val="lt-LT"/>
              </w:rPr>
              <w:t>plauko struktūros nenormalumas</w:t>
            </w:r>
            <w:r w:rsidRPr="00CF0618">
              <w:rPr>
                <w:rFonts w:ascii="Times New Roman" w:hAnsi="Times New Roman"/>
                <w:kern w:val="32"/>
                <w:lang w:val="lt-LT"/>
              </w:rPr>
              <w:t xml:space="preserve">, </w:t>
            </w:r>
            <w:r w:rsidRPr="00CF0618">
              <w:rPr>
                <w:rFonts w:ascii="Times New Roman" w:hAnsi="Times New Roman"/>
                <w:lang w:val="lt-LT"/>
              </w:rPr>
              <w:t>nenormalus odos kvapas</w:t>
            </w:r>
            <w:r w:rsidRPr="00CF0618">
              <w:rPr>
                <w:rFonts w:ascii="Times New Roman" w:hAnsi="Times New Roman"/>
                <w:kern w:val="32"/>
                <w:lang w:val="lt-LT"/>
              </w:rPr>
              <w:t xml:space="preserve">, </w:t>
            </w:r>
            <w:r w:rsidRPr="00CF0618">
              <w:rPr>
                <w:rFonts w:ascii="Times New Roman" w:hAnsi="Times New Roman"/>
                <w:lang w:val="lt-LT"/>
              </w:rPr>
              <w:t>pūslinis dermatitas, folikulinis išbėrimas</w:t>
            </w:r>
          </w:p>
        </w:tc>
        <w:tc>
          <w:tcPr>
            <w:tcW w:w="1331" w:type="dxa"/>
          </w:tcPr>
          <w:p w14:paraId="6418450E"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121E146A" w14:textId="77777777" w:rsidR="007A44F2" w:rsidRPr="00CF0618" w:rsidRDefault="007A44F2" w:rsidP="007A44F2">
            <w:pPr>
              <w:spacing w:after="0" w:line="240" w:lineRule="auto"/>
              <w:rPr>
                <w:rFonts w:ascii="Times New Roman" w:hAnsi="Times New Roman"/>
                <w:kern w:val="32"/>
                <w:lang w:val="lt-LT"/>
              </w:rPr>
            </w:pPr>
          </w:p>
        </w:tc>
      </w:tr>
      <w:tr w:rsidR="007A44F2" w:rsidRPr="00F023E8" w14:paraId="51C063D6" w14:textId="77777777" w:rsidTr="005C1B49">
        <w:tc>
          <w:tcPr>
            <w:tcW w:w="9212" w:type="dxa"/>
            <w:gridSpan w:val="6"/>
          </w:tcPr>
          <w:p w14:paraId="0BA19AE8"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Skeleto, raumenų ir jungiamojo audinio sutrikimai</w:t>
            </w:r>
          </w:p>
        </w:tc>
      </w:tr>
      <w:tr w:rsidR="007A44F2" w:rsidRPr="00CF0618" w14:paraId="38855B65" w14:textId="77777777" w:rsidTr="005C1B49">
        <w:tc>
          <w:tcPr>
            <w:tcW w:w="1535" w:type="dxa"/>
          </w:tcPr>
          <w:p w14:paraId="5CC2F35D"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3DFF22D5" w14:textId="77777777" w:rsidR="007A44F2" w:rsidRPr="00CF0618" w:rsidRDefault="004B0413" w:rsidP="004B0413">
            <w:pPr>
              <w:spacing w:after="0" w:line="240" w:lineRule="auto"/>
              <w:rPr>
                <w:rFonts w:ascii="Times New Roman" w:hAnsi="Times New Roman"/>
                <w:kern w:val="32"/>
                <w:lang w:val="lt-LT"/>
              </w:rPr>
            </w:pPr>
            <w:r w:rsidRPr="00CF0618">
              <w:rPr>
                <w:rFonts w:ascii="Times New Roman" w:hAnsi="Times New Roman"/>
                <w:lang w:val="lt-LT"/>
              </w:rPr>
              <w:t>Nugaros skausmas, a</w:t>
            </w:r>
            <w:r w:rsidR="007A44F2" w:rsidRPr="00CF0618">
              <w:rPr>
                <w:rFonts w:ascii="Times New Roman" w:hAnsi="Times New Roman"/>
                <w:lang w:val="lt-LT"/>
              </w:rPr>
              <w:t>rtralgija</w:t>
            </w:r>
            <w:r w:rsidRPr="00CF0618">
              <w:rPr>
                <w:rFonts w:ascii="Times New Roman" w:hAnsi="Times New Roman"/>
                <w:vertAlign w:val="superscript"/>
                <w:lang w:val="lt-LT"/>
              </w:rPr>
              <w:t>*</w:t>
            </w:r>
            <w:r w:rsidR="007A44F2" w:rsidRPr="00CF0618">
              <w:rPr>
                <w:rFonts w:ascii="Times New Roman" w:hAnsi="Times New Roman"/>
                <w:lang w:val="lt-LT"/>
              </w:rPr>
              <w:t>, mialgija</w:t>
            </w:r>
          </w:p>
        </w:tc>
        <w:tc>
          <w:tcPr>
            <w:tcW w:w="1535" w:type="dxa"/>
          </w:tcPr>
          <w:p w14:paraId="7FE81C5E" w14:textId="77777777" w:rsidR="007A44F2" w:rsidRPr="00CF0618" w:rsidRDefault="007A44F2" w:rsidP="00DD788A">
            <w:pPr>
              <w:spacing w:after="0" w:line="240" w:lineRule="auto"/>
              <w:rPr>
                <w:rFonts w:ascii="Times New Roman" w:hAnsi="Times New Roman"/>
                <w:kern w:val="32"/>
                <w:lang w:val="lt-LT"/>
              </w:rPr>
            </w:pPr>
            <w:r w:rsidRPr="00CF0618">
              <w:rPr>
                <w:rFonts w:ascii="Times New Roman" w:hAnsi="Times New Roman"/>
                <w:lang w:val="lt-LT"/>
              </w:rPr>
              <w:t xml:space="preserve">Osteoartritas, </w:t>
            </w:r>
            <w:r w:rsidR="00DD788A" w:rsidRPr="00CF0618">
              <w:rPr>
                <w:rFonts w:ascii="Times New Roman" w:hAnsi="Times New Roman"/>
                <w:lang w:val="lt-LT"/>
              </w:rPr>
              <w:t xml:space="preserve">raumenų trūkčiojimas, raumenų mėšlungis*, </w:t>
            </w:r>
            <w:r w:rsidRPr="00CF0618">
              <w:rPr>
                <w:rFonts w:ascii="Times New Roman" w:hAnsi="Times New Roman"/>
                <w:lang w:val="lt-LT"/>
              </w:rPr>
              <w:t>raumenų silpnumas</w:t>
            </w:r>
          </w:p>
        </w:tc>
        <w:tc>
          <w:tcPr>
            <w:tcW w:w="1740" w:type="dxa"/>
          </w:tcPr>
          <w:p w14:paraId="06953DEF" w14:textId="77777777" w:rsidR="007A44F2" w:rsidRPr="00CF0618" w:rsidRDefault="00F73640" w:rsidP="00F73640">
            <w:pPr>
              <w:spacing w:after="0" w:line="240" w:lineRule="auto"/>
              <w:rPr>
                <w:rFonts w:ascii="Times New Roman" w:hAnsi="Times New Roman"/>
                <w:kern w:val="32"/>
                <w:lang w:val="lt-LT"/>
              </w:rPr>
            </w:pPr>
            <w:r w:rsidRPr="00CF0618">
              <w:rPr>
                <w:rFonts w:ascii="Times New Roman" w:hAnsi="Times New Roman"/>
                <w:lang w:val="lt-LT"/>
              </w:rPr>
              <w:t>Rabdomiolizė</w:t>
            </w:r>
            <w:r w:rsidRPr="00CF0618">
              <w:rPr>
                <w:rFonts w:ascii="Times New Roman" w:hAnsi="Times New Roman"/>
                <w:kern w:val="32"/>
                <w:lang w:val="lt-LT"/>
              </w:rPr>
              <w:t>*</w:t>
            </w:r>
            <w:r w:rsidRPr="00CF0618">
              <w:rPr>
                <w:rFonts w:ascii="Times New Roman" w:hAnsi="Times New Roman"/>
                <w:kern w:val="32"/>
                <w:vertAlign w:val="superscript"/>
                <w:lang w:val="lt-LT"/>
              </w:rPr>
              <w:t>#</w:t>
            </w:r>
            <w:r w:rsidRPr="00CF0618">
              <w:rPr>
                <w:rFonts w:ascii="Times New Roman" w:hAnsi="Times New Roman"/>
                <w:lang w:val="lt-LT"/>
              </w:rPr>
              <w:t>, k</w:t>
            </w:r>
            <w:r w:rsidR="007A44F2" w:rsidRPr="00CF0618">
              <w:rPr>
                <w:rFonts w:ascii="Times New Roman" w:hAnsi="Times New Roman"/>
                <w:lang w:val="lt-LT"/>
              </w:rPr>
              <w:t>aulų sutrikimai</w:t>
            </w:r>
          </w:p>
        </w:tc>
        <w:tc>
          <w:tcPr>
            <w:tcW w:w="1331" w:type="dxa"/>
          </w:tcPr>
          <w:p w14:paraId="2675B000"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0BEDAFFE" w14:textId="77777777" w:rsidR="007A44F2" w:rsidRPr="00CF0618" w:rsidRDefault="00DD788A" w:rsidP="007A44F2">
            <w:pPr>
              <w:spacing w:after="0" w:line="240" w:lineRule="auto"/>
              <w:rPr>
                <w:rFonts w:ascii="Times New Roman" w:hAnsi="Times New Roman"/>
                <w:kern w:val="32"/>
                <w:lang w:val="lt-LT"/>
              </w:rPr>
            </w:pPr>
            <w:r w:rsidRPr="00CF0618">
              <w:rPr>
                <w:rFonts w:ascii="Times New Roman" w:hAnsi="Times New Roman"/>
                <w:lang w:val="lt-LT"/>
              </w:rPr>
              <w:t>Trizmas</w:t>
            </w:r>
            <w:r w:rsidRPr="00CF0618">
              <w:rPr>
                <w:rFonts w:ascii="Times New Roman" w:hAnsi="Times New Roman"/>
                <w:vertAlign w:val="superscript"/>
                <w:lang w:val="lt-LT"/>
              </w:rPr>
              <w:t>*</w:t>
            </w:r>
          </w:p>
        </w:tc>
      </w:tr>
      <w:tr w:rsidR="007A44F2" w:rsidRPr="00F023E8" w14:paraId="55DF0ED8" w14:textId="77777777" w:rsidTr="005C1B49">
        <w:tc>
          <w:tcPr>
            <w:tcW w:w="9212" w:type="dxa"/>
            <w:gridSpan w:val="6"/>
          </w:tcPr>
          <w:p w14:paraId="6F100D67"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Inkstų ir šlapimo takų sutrikimai</w:t>
            </w:r>
          </w:p>
        </w:tc>
      </w:tr>
      <w:tr w:rsidR="007A44F2" w:rsidRPr="00CF0618" w14:paraId="274ED601" w14:textId="77777777" w:rsidTr="005C1B49">
        <w:tc>
          <w:tcPr>
            <w:tcW w:w="1535" w:type="dxa"/>
          </w:tcPr>
          <w:p w14:paraId="694959FF"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3E0E6A32"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4A0CE2D8" w14:textId="77777777" w:rsidR="007A44F2" w:rsidRPr="00CF0618" w:rsidRDefault="00A2385E" w:rsidP="00A2385E">
            <w:pPr>
              <w:spacing w:after="0" w:line="240" w:lineRule="auto"/>
              <w:rPr>
                <w:rFonts w:ascii="Times New Roman" w:hAnsi="Times New Roman"/>
                <w:kern w:val="32"/>
                <w:lang w:val="lt-LT"/>
              </w:rPr>
            </w:pPr>
            <w:r w:rsidRPr="00CF0618">
              <w:rPr>
                <w:rFonts w:ascii="Times New Roman" w:hAnsi="Times New Roman"/>
                <w:lang w:val="lt-LT"/>
              </w:rPr>
              <w:t>Poliurija, šlapinimosi sutrikimas, šlapimo susilaikymas, šlapimo nelaikymas*, dažnas šlapinimasis, n</w:t>
            </w:r>
            <w:r w:rsidR="007A44F2" w:rsidRPr="00CF0618">
              <w:rPr>
                <w:rFonts w:ascii="Times New Roman" w:hAnsi="Times New Roman"/>
                <w:lang w:val="lt-LT"/>
              </w:rPr>
              <w:t>ikturija</w:t>
            </w:r>
          </w:p>
        </w:tc>
        <w:tc>
          <w:tcPr>
            <w:tcW w:w="1740" w:type="dxa"/>
          </w:tcPr>
          <w:p w14:paraId="6B675AC6" w14:textId="77777777" w:rsidR="007A44F2" w:rsidRPr="00CF0618" w:rsidRDefault="0016644F" w:rsidP="00A2385E">
            <w:pPr>
              <w:spacing w:after="0" w:line="240" w:lineRule="auto"/>
              <w:rPr>
                <w:rFonts w:ascii="Times New Roman" w:hAnsi="Times New Roman"/>
                <w:kern w:val="32"/>
                <w:lang w:val="lt-LT"/>
              </w:rPr>
            </w:pPr>
            <w:r w:rsidRPr="00CF0618">
              <w:rPr>
                <w:rFonts w:ascii="Times New Roman" w:hAnsi="Times New Roman"/>
                <w:lang w:val="lt-LT"/>
              </w:rPr>
              <w:t>Š</w:t>
            </w:r>
            <w:r w:rsidR="007A44F2" w:rsidRPr="00CF0618">
              <w:rPr>
                <w:rFonts w:ascii="Times New Roman" w:hAnsi="Times New Roman"/>
                <w:lang w:val="lt-LT"/>
              </w:rPr>
              <w:t>lapinimosi</w:t>
            </w:r>
            <w:r w:rsidR="00A2385E" w:rsidRPr="00CF0618">
              <w:rPr>
                <w:rFonts w:ascii="Times New Roman" w:hAnsi="Times New Roman"/>
                <w:lang w:val="lt-LT"/>
              </w:rPr>
              <w:t xml:space="preserve"> </w:t>
            </w:r>
            <w:r w:rsidR="007A44F2" w:rsidRPr="00CF0618">
              <w:rPr>
                <w:rFonts w:ascii="Times New Roman" w:hAnsi="Times New Roman"/>
                <w:lang w:val="lt-LT"/>
              </w:rPr>
              <w:t>pasunkėjimas</w:t>
            </w:r>
            <w:r w:rsidRPr="00CF0618">
              <w:rPr>
                <w:rFonts w:ascii="Times New Roman" w:hAnsi="Times New Roman"/>
                <w:lang w:val="lt-LT"/>
              </w:rPr>
              <w:t>*</w:t>
            </w:r>
            <w:r w:rsidR="00A2385E" w:rsidRPr="00CF0618">
              <w:rPr>
                <w:rFonts w:ascii="Times New Roman" w:hAnsi="Times New Roman"/>
                <w:lang w:val="lt-LT"/>
              </w:rPr>
              <w:t>, oligurija</w:t>
            </w:r>
          </w:p>
        </w:tc>
        <w:tc>
          <w:tcPr>
            <w:tcW w:w="1331" w:type="dxa"/>
          </w:tcPr>
          <w:p w14:paraId="771243C1"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12BE3DA0" w14:textId="77777777" w:rsidR="007A44F2" w:rsidRPr="00CF0618" w:rsidRDefault="007A44F2" w:rsidP="007A44F2">
            <w:pPr>
              <w:spacing w:after="0" w:line="240" w:lineRule="auto"/>
              <w:rPr>
                <w:rFonts w:ascii="Times New Roman" w:hAnsi="Times New Roman"/>
                <w:kern w:val="32"/>
                <w:lang w:val="lt-LT"/>
              </w:rPr>
            </w:pPr>
          </w:p>
        </w:tc>
      </w:tr>
      <w:tr w:rsidR="007A44F2" w:rsidRPr="00F023E8" w14:paraId="13DD6EAA" w14:textId="77777777" w:rsidTr="005C1B49">
        <w:tc>
          <w:tcPr>
            <w:tcW w:w="9212" w:type="dxa"/>
            <w:gridSpan w:val="6"/>
          </w:tcPr>
          <w:p w14:paraId="1674A4A8" w14:textId="7BEA1AE1"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Lytinės sistemos ir krūties sutrikimai</w:t>
            </w:r>
          </w:p>
        </w:tc>
      </w:tr>
      <w:tr w:rsidR="007A44F2" w:rsidRPr="00CF0618" w14:paraId="06482A12" w14:textId="77777777" w:rsidTr="005C1B49">
        <w:tc>
          <w:tcPr>
            <w:tcW w:w="1535" w:type="dxa"/>
          </w:tcPr>
          <w:p w14:paraId="30EB3AFD" w14:textId="77777777" w:rsidR="007A44F2" w:rsidRPr="00CF0618" w:rsidRDefault="007A44F2" w:rsidP="007A7F24">
            <w:pPr>
              <w:spacing w:after="0" w:line="240" w:lineRule="auto"/>
              <w:rPr>
                <w:rFonts w:ascii="Times New Roman" w:hAnsi="Times New Roman"/>
                <w:kern w:val="32"/>
                <w:lang w:val="lt-LT"/>
              </w:rPr>
            </w:pPr>
            <w:r w:rsidRPr="00CF0618">
              <w:rPr>
                <w:rFonts w:ascii="Times New Roman" w:hAnsi="Times New Roman"/>
                <w:lang w:val="lt-LT"/>
              </w:rPr>
              <w:t>Ejakuliacijos nebuvimas</w:t>
            </w:r>
          </w:p>
        </w:tc>
        <w:tc>
          <w:tcPr>
            <w:tcW w:w="1535" w:type="dxa"/>
          </w:tcPr>
          <w:p w14:paraId="4B42BD79" w14:textId="77777777" w:rsidR="007A44F2" w:rsidRPr="00CF0618" w:rsidRDefault="007A7F24" w:rsidP="007A7F24">
            <w:pPr>
              <w:spacing w:after="0" w:line="240" w:lineRule="auto"/>
              <w:rPr>
                <w:rFonts w:ascii="Times New Roman" w:hAnsi="Times New Roman"/>
                <w:kern w:val="32"/>
                <w:lang w:val="lt-LT"/>
              </w:rPr>
            </w:pPr>
            <w:r w:rsidRPr="00CF0618">
              <w:rPr>
                <w:rFonts w:ascii="Times New Roman" w:hAnsi="Times New Roman"/>
                <w:lang w:val="lt-LT"/>
              </w:rPr>
              <w:t>Menstruacijų nereguliarumas*, e</w:t>
            </w:r>
            <w:r w:rsidR="007A44F2" w:rsidRPr="00CF0618">
              <w:rPr>
                <w:rFonts w:ascii="Times New Roman" w:hAnsi="Times New Roman"/>
                <w:lang w:val="lt-LT"/>
              </w:rPr>
              <w:t>rekcijos sutrikimas</w:t>
            </w:r>
          </w:p>
        </w:tc>
        <w:tc>
          <w:tcPr>
            <w:tcW w:w="1535" w:type="dxa"/>
          </w:tcPr>
          <w:p w14:paraId="5A6BA252" w14:textId="02B3F952" w:rsidR="007A44F2" w:rsidRPr="00CF0618" w:rsidRDefault="005C4E99" w:rsidP="005C4E99">
            <w:pPr>
              <w:spacing w:after="0" w:line="240" w:lineRule="auto"/>
              <w:rPr>
                <w:rFonts w:ascii="Times New Roman" w:hAnsi="Times New Roman"/>
                <w:kern w:val="32"/>
                <w:lang w:val="lt-LT"/>
              </w:rPr>
            </w:pPr>
            <w:r w:rsidRPr="00CF0618">
              <w:rPr>
                <w:rFonts w:ascii="Times New Roman" w:hAnsi="Times New Roman"/>
                <w:lang w:val="lt-LT"/>
              </w:rPr>
              <w:t>L</w:t>
            </w:r>
            <w:r w:rsidR="007A44F2" w:rsidRPr="00CF0618">
              <w:rPr>
                <w:rFonts w:ascii="Times New Roman" w:hAnsi="Times New Roman"/>
                <w:lang w:val="lt-LT"/>
              </w:rPr>
              <w:t>ytinės funkcijos sutrikimas</w:t>
            </w:r>
            <w:r w:rsidR="005F739B">
              <w:rPr>
                <w:rFonts w:ascii="Times New Roman" w:hAnsi="Times New Roman"/>
                <w:lang w:val="lt-LT"/>
              </w:rPr>
              <w:t xml:space="preserve"> (žr. 4.4 skyrių)</w:t>
            </w:r>
            <w:r w:rsidR="007A44F2" w:rsidRPr="00CF0618">
              <w:rPr>
                <w:rFonts w:ascii="Times New Roman" w:hAnsi="Times New Roman"/>
                <w:lang w:val="lt-LT"/>
              </w:rPr>
              <w:t xml:space="preserve">, </w:t>
            </w:r>
            <w:r w:rsidRPr="00CF0618">
              <w:rPr>
                <w:rFonts w:ascii="Times New Roman" w:hAnsi="Times New Roman"/>
                <w:lang w:val="lt-LT"/>
              </w:rPr>
              <w:t xml:space="preserve">menoragija, kraujavimas iš makšties, </w:t>
            </w:r>
            <w:r w:rsidR="007A44F2" w:rsidRPr="00CF0618">
              <w:rPr>
                <w:rFonts w:ascii="Times New Roman" w:hAnsi="Times New Roman"/>
                <w:lang w:val="lt-LT"/>
              </w:rPr>
              <w:t>lytinės funkcijos sutrikimas moterims</w:t>
            </w:r>
            <w:r w:rsidR="005F739B">
              <w:rPr>
                <w:rFonts w:ascii="Times New Roman" w:hAnsi="Times New Roman"/>
                <w:lang w:val="lt-LT"/>
              </w:rPr>
              <w:t xml:space="preserve"> (žr. 4.4 skyrių)</w:t>
            </w:r>
          </w:p>
        </w:tc>
        <w:tc>
          <w:tcPr>
            <w:tcW w:w="1740" w:type="dxa"/>
          </w:tcPr>
          <w:p w14:paraId="6E3F1C0C" w14:textId="77777777" w:rsidR="007A44F2" w:rsidRPr="00CF0618" w:rsidRDefault="0055144C" w:rsidP="0055144C">
            <w:pPr>
              <w:spacing w:after="0" w:line="240" w:lineRule="auto"/>
              <w:rPr>
                <w:rFonts w:ascii="Times New Roman" w:hAnsi="Times New Roman"/>
                <w:kern w:val="32"/>
                <w:lang w:val="lt-LT"/>
              </w:rPr>
            </w:pPr>
            <w:r w:rsidRPr="00CF0618">
              <w:rPr>
                <w:rFonts w:ascii="Times New Roman" w:hAnsi="Times New Roman"/>
                <w:lang w:val="lt-LT"/>
              </w:rPr>
              <w:t xml:space="preserve">Galaktorėja*, </w:t>
            </w:r>
            <w:r w:rsidR="007A44F2" w:rsidRPr="00CF0618">
              <w:rPr>
                <w:rFonts w:ascii="Times New Roman" w:hAnsi="Times New Roman"/>
                <w:lang w:val="lt-LT"/>
              </w:rPr>
              <w:t xml:space="preserve">atrofinis vulvovaginitas, išskyros iš lytinių takų, </w:t>
            </w:r>
            <w:r w:rsidRPr="00CF0618">
              <w:rPr>
                <w:rFonts w:ascii="Times New Roman" w:hAnsi="Times New Roman"/>
                <w:lang w:val="lt-LT"/>
              </w:rPr>
              <w:t>balanopostitas</w:t>
            </w:r>
            <w:r w:rsidRPr="00CF0618">
              <w:rPr>
                <w:lang w:val="lt-LT" w:eastAsia="sv-SE"/>
              </w:rPr>
              <w:t>*</w:t>
            </w:r>
            <w:r w:rsidRPr="00CF0618">
              <w:rPr>
                <w:vertAlign w:val="superscript"/>
                <w:lang w:val="lt-LT" w:eastAsia="sv-SE"/>
              </w:rPr>
              <w:t>#</w:t>
            </w:r>
            <w:r w:rsidRPr="00CF0618">
              <w:rPr>
                <w:rFonts w:ascii="Times New Roman" w:hAnsi="Times New Roman"/>
                <w:lang w:val="lt-LT"/>
              </w:rPr>
              <w:t xml:space="preserve">, ginekomastija*, </w:t>
            </w:r>
            <w:r w:rsidR="007A44F2" w:rsidRPr="00CF0618">
              <w:rPr>
                <w:rFonts w:ascii="Times New Roman" w:hAnsi="Times New Roman"/>
                <w:lang w:val="lt-LT"/>
              </w:rPr>
              <w:t>priapizmas*</w:t>
            </w:r>
          </w:p>
        </w:tc>
        <w:tc>
          <w:tcPr>
            <w:tcW w:w="1331" w:type="dxa"/>
          </w:tcPr>
          <w:p w14:paraId="0623E6A8"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2A547CE5" w14:textId="62BEF11A" w:rsidR="007A44F2" w:rsidRPr="00CF0618" w:rsidRDefault="00977758" w:rsidP="007A44F2">
            <w:pPr>
              <w:spacing w:after="0" w:line="240" w:lineRule="auto"/>
              <w:rPr>
                <w:rFonts w:ascii="Times New Roman" w:hAnsi="Times New Roman"/>
                <w:kern w:val="32"/>
                <w:lang w:val="lt-LT"/>
              </w:rPr>
            </w:pPr>
            <w:r w:rsidRPr="005F4E07">
              <w:rPr>
                <w:rFonts w:ascii="Times New Roman" w:hAnsi="Times New Roman"/>
                <w:lang w:val="lt-LT"/>
              </w:rPr>
              <w:t>Kraujavimas po gimdymo</w:t>
            </w:r>
            <w:r w:rsidR="003B4AD4">
              <w:rPr>
                <w:rFonts w:ascii="Times New Roman" w:hAnsi="Times New Roman"/>
                <w:lang w:val="lt-LT"/>
              </w:rPr>
              <w:t>*</w:t>
            </w:r>
            <w:r w:rsidRPr="005F4E07">
              <w:rPr>
                <w:rFonts w:ascii="Times New Roman" w:hAnsi="Times New Roman"/>
                <w:iCs/>
                <w:vertAlign w:val="superscript"/>
                <w:lang w:val="lt-LT" w:eastAsia="fi-FI"/>
              </w:rPr>
              <w:t>§</w:t>
            </w:r>
          </w:p>
        </w:tc>
      </w:tr>
      <w:tr w:rsidR="007A44F2" w:rsidRPr="00F023E8" w14:paraId="468B1B12" w14:textId="77777777" w:rsidTr="005C1B49">
        <w:tc>
          <w:tcPr>
            <w:tcW w:w="9212" w:type="dxa"/>
            <w:gridSpan w:val="6"/>
          </w:tcPr>
          <w:p w14:paraId="1982B5F4"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Bendrieji sutrikimai ir vartojimo vietos pažeidimai</w:t>
            </w:r>
          </w:p>
        </w:tc>
      </w:tr>
      <w:tr w:rsidR="007A44F2" w:rsidRPr="00F023E8" w14:paraId="5329158A" w14:textId="77777777" w:rsidTr="005C1B49">
        <w:tc>
          <w:tcPr>
            <w:tcW w:w="1535" w:type="dxa"/>
          </w:tcPr>
          <w:p w14:paraId="619A5BAD" w14:textId="77777777" w:rsidR="007A44F2" w:rsidRPr="00CF0618" w:rsidRDefault="007A44F2" w:rsidP="002F47BD">
            <w:pPr>
              <w:spacing w:after="0" w:line="240" w:lineRule="auto"/>
              <w:rPr>
                <w:rFonts w:ascii="Times New Roman" w:hAnsi="Times New Roman"/>
                <w:kern w:val="32"/>
                <w:lang w:val="lt-LT"/>
              </w:rPr>
            </w:pPr>
            <w:r w:rsidRPr="00CF0618">
              <w:rPr>
                <w:rFonts w:ascii="Times New Roman" w:hAnsi="Times New Roman"/>
                <w:lang w:val="lt-LT"/>
              </w:rPr>
              <w:t>Nuovargis</w:t>
            </w:r>
            <w:r w:rsidRPr="00CF0618">
              <w:rPr>
                <w:rFonts w:ascii="Times New Roman" w:hAnsi="Times New Roman"/>
                <w:kern w:val="32"/>
                <w:lang w:val="lt-LT"/>
              </w:rPr>
              <w:t>*</w:t>
            </w:r>
          </w:p>
        </w:tc>
        <w:tc>
          <w:tcPr>
            <w:tcW w:w="1535" w:type="dxa"/>
          </w:tcPr>
          <w:p w14:paraId="79BBE964" w14:textId="554B2641" w:rsidR="007A44F2" w:rsidRPr="00CF0618" w:rsidRDefault="006E350F" w:rsidP="00B858AE">
            <w:pPr>
              <w:spacing w:after="0" w:line="240" w:lineRule="auto"/>
              <w:rPr>
                <w:rFonts w:ascii="Times New Roman" w:hAnsi="Times New Roman"/>
                <w:kern w:val="32"/>
                <w:lang w:val="lt-LT"/>
              </w:rPr>
            </w:pPr>
            <w:r w:rsidRPr="00CF0618">
              <w:rPr>
                <w:rFonts w:ascii="Times New Roman" w:hAnsi="Times New Roman"/>
                <w:lang w:val="lt-LT"/>
              </w:rPr>
              <w:t>Bendrasis negalavimas*, k</w:t>
            </w:r>
            <w:r w:rsidR="007A44F2" w:rsidRPr="00CF0618">
              <w:rPr>
                <w:rFonts w:ascii="Times New Roman" w:hAnsi="Times New Roman"/>
                <w:lang w:val="lt-LT"/>
              </w:rPr>
              <w:t xml:space="preserve">rūtinės skausmas*, </w:t>
            </w:r>
            <w:r w:rsidRPr="00CF0618">
              <w:rPr>
                <w:rFonts w:ascii="Times New Roman" w:hAnsi="Times New Roman"/>
                <w:lang w:val="lt-LT"/>
              </w:rPr>
              <w:t xml:space="preserve">astenija*, </w:t>
            </w:r>
            <w:r w:rsidR="003B5ED9" w:rsidRPr="00CF0618">
              <w:rPr>
                <w:rFonts w:ascii="Times New Roman" w:hAnsi="Times New Roman"/>
                <w:lang w:val="lt-LT"/>
              </w:rPr>
              <w:t>ka</w:t>
            </w:r>
            <w:r w:rsidR="00B858AE" w:rsidRPr="00CF0618">
              <w:rPr>
                <w:rFonts w:ascii="Times New Roman" w:hAnsi="Times New Roman"/>
                <w:lang w:val="lt-LT"/>
              </w:rPr>
              <w:t>r</w:t>
            </w:r>
            <w:r w:rsidR="003B5ED9" w:rsidRPr="00CF0618">
              <w:rPr>
                <w:rFonts w:ascii="Times New Roman" w:hAnsi="Times New Roman"/>
                <w:lang w:val="lt-LT"/>
              </w:rPr>
              <w:t>ščiavimas</w:t>
            </w:r>
            <w:r w:rsidR="00214BC0">
              <w:rPr>
                <w:rFonts w:ascii="Times New Roman" w:hAnsi="Times New Roman"/>
                <w:lang w:val="lt-LT"/>
              </w:rPr>
              <w:t>*</w:t>
            </w:r>
          </w:p>
        </w:tc>
        <w:tc>
          <w:tcPr>
            <w:tcW w:w="1535" w:type="dxa"/>
          </w:tcPr>
          <w:p w14:paraId="38F59099" w14:textId="77777777" w:rsidR="007A44F2" w:rsidRPr="00CF0618" w:rsidRDefault="007A44F2" w:rsidP="003B5ED9">
            <w:pPr>
              <w:spacing w:after="0" w:line="240" w:lineRule="auto"/>
              <w:rPr>
                <w:rFonts w:ascii="Times New Roman" w:hAnsi="Times New Roman"/>
                <w:kern w:val="32"/>
                <w:lang w:val="lt-LT"/>
              </w:rPr>
            </w:pPr>
            <w:r w:rsidRPr="00CF0618">
              <w:rPr>
                <w:rFonts w:ascii="Times New Roman" w:hAnsi="Times New Roman"/>
                <w:lang w:val="lt-LT"/>
              </w:rPr>
              <w:t>Periferinė edema</w:t>
            </w:r>
            <w:r w:rsidR="003B5ED9" w:rsidRPr="00CF0618">
              <w:rPr>
                <w:rFonts w:ascii="Times New Roman" w:hAnsi="Times New Roman"/>
                <w:lang w:val="lt-LT"/>
              </w:rPr>
              <w:t>*</w:t>
            </w:r>
            <w:r w:rsidRPr="00CF0618">
              <w:rPr>
                <w:rFonts w:ascii="Times New Roman" w:hAnsi="Times New Roman"/>
                <w:lang w:val="lt-LT"/>
              </w:rPr>
              <w:t xml:space="preserve">, šaltkrėtis, </w:t>
            </w:r>
            <w:r w:rsidR="003B5ED9" w:rsidRPr="00CF0618">
              <w:rPr>
                <w:rFonts w:ascii="Times New Roman" w:hAnsi="Times New Roman"/>
                <w:lang w:val="lt-LT"/>
              </w:rPr>
              <w:t xml:space="preserve">eisenos sutrikimas*, </w:t>
            </w:r>
            <w:r w:rsidRPr="00CF0618">
              <w:rPr>
                <w:rFonts w:ascii="Times New Roman" w:hAnsi="Times New Roman"/>
                <w:lang w:val="lt-LT"/>
              </w:rPr>
              <w:t>troškulys</w:t>
            </w:r>
          </w:p>
        </w:tc>
        <w:tc>
          <w:tcPr>
            <w:tcW w:w="1740" w:type="dxa"/>
          </w:tcPr>
          <w:p w14:paraId="3FB90D62" w14:textId="77777777" w:rsidR="007A44F2" w:rsidRPr="00CF0618" w:rsidRDefault="007A44F2" w:rsidP="003B5ED9">
            <w:pPr>
              <w:spacing w:after="0" w:line="240" w:lineRule="auto"/>
              <w:rPr>
                <w:rFonts w:ascii="Times New Roman" w:hAnsi="Times New Roman"/>
                <w:kern w:val="32"/>
                <w:lang w:val="lt-LT"/>
              </w:rPr>
            </w:pPr>
            <w:r w:rsidRPr="00CF0618">
              <w:rPr>
                <w:rFonts w:ascii="Times New Roman" w:hAnsi="Times New Roman"/>
                <w:lang w:val="lt-LT"/>
              </w:rPr>
              <w:t>Išvarža, vaistinio preparato toleravimo sumažėjimas</w:t>
            </w:r>
          </w:p>
        </w:tc>
        <w:tc>
          <w:tcPr>
            <w:tcW w:w="1331" w:type="dxa"/>
          </w:tcPr>
          <w:p w14:paraId="39432D3D"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612B3F52" w14:textId="77777777" w:rsidR="007A44F2" w:rsidRPr="00CF0618" w:rsidRDefault="007A44F2" w:rsidP="007A44F2">
            <w:pPr>
              <w:spacing w:after="0" w:line="240" w:lineRule="auto"/>
              <w:rPr>
                <w:rFonts w:ascii="Times New Roman" w:hAnsi="Times New Roman"/>
                <w:kern w:val="32"/>
                <w:lang w:val="lt-LT"/>
              </w:rPr>
            </w:pPr>
          </w:p>
        </w:tc>
      </w:tr>
      <w:tr w:rsidR="007A44F2" w:rsidRPr="00CF0618" w14:paraId="3ACAEE87" w14:textId="77777777" w:rsidTr="005C1B49">
        <w:tc>
          <w:tcPr>
            <w:tcW w:w="9212" w:type="dxa"/>
            <w:gridSpan w:val="6"/>
          </w:tcPr>
          <w:p w14:paraId="6A2C266C"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lastRenderedPageBreak/>
              <w:t>Tyrimai</w:t>
            </w:r>
          </w:p>
        </w:tc>
      </w:tr>
      <w:tr w:rsidR="007A44F2" w:rsidRPr="00F023E8" w14:paraId="1F9D1BE6" w14:textId="77777777" w:rsidTr="005C1B49">
        <w:tc>
          <w:tcPr>
            <w:tcW w:w="1535" w:type="dxa"/>
          </w:tcPr>
          <w:p w14:paraId="162D7D19"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6A24E991" w14:textId="77777777" w:rsidR="007A44F2" w:rsidRPr="00CF0618" w:rsidRDefault="007D7359" w:rsidP="007A44F2">
            <w:pPr>
              <w:spacing w:after="0" w:line="240" w:lineRule="auto"/>
              <w:rPr>
                <w:rFonts w:ascii="Times New Roman" w:hAnsi="Times New Roman"/>
                <w:kern w:val="32"/>
                <w:lang w:val="lt-LT"/>
              </w:rPr>
            </w:pPr>
            <w:r w:rsidRPr="00CF0618">
              <w:rPr>
                <w:rFonts w:ascii="Times New Roman" w:hAnsi="Times New Roman"/>
                <w:lang w:val="lt-LT"/>
              </w:rPr>
              <w:t>Kūno svorio padidėjimas*</w:t>
            </w:r>
          </w:p>
        </w:tc>
        <w:tc>
          <w:tcPr>
            <w:tcW w:w="1535" w:type="dxa"/>
          </w:tcPr>
          <w:p w14:paraId="25215670" w14:textId="77777777" w:rsidR="007A44F2" w:rsidRPr="00CF0618" w:rsidRDefault="007A44F2" w:rsidP="007D7359">
            <w:pPr>
              <w:spacing w:after="0" w:line="240" w:lineRule="auto"/>
              <w:rPr>
                <w:rFonts w:ascii="Times New Roman" w:hAnsi="Times New Roman"/>
                <w:kern w:val="32"/>
                <w:lang w:val="lt-LT"/>
              </w:rPr>
            </w:pPr>
            <w:r w:rsidRPr="00CF0618">
              <w:rPr>
                <w:rFonts w:ascii="Times New Roman" w:hAnsi="Times New Roman"/>
                <w:lang w:val="lt-LT"/>
              </w:rPr>
              <w:t xml:space="preserve">Alanino aminotransferazės aktyvumo padidėjimas*, aspartato aminotransferazės aktyvumo padidėjimas*, kūno svorio sumažėjimas* </w:t>
            </w:r>
          </w:p>
        </w:tc>
        <w:tc>
          <w:tcPr>
            <w:tcW w:w="1740" w:type="dxa"/>
          </w:tcPr>
          <w:p w14:paraId="0AFDDCB5" w14:textId="77777777" w:rsidR="007A44F2" w:rsidRPr="00CF0618" w:rsidRDefault="007D7359" w:rsidP="00272B13">
            <w:pPr>
              <w:spacing w:after="0" w:line="240" w:lineRule="auto"/>
              <w:rPr>
                <w:rFonts w:ascii="Times New Roman" w:hAnsi="Times New Roman"/>
                <w:kern w:val="32"/>
                <w:lang w:val="lt-LT"/>
              </w:rPr>
            </w:pPr>
            <w:r w:rsidRPr="00CF0618">
              <w:rPr>
                <w:rFonts w:ascii="Times New Roman" w:hAnsi="Times New Roman"/>
                <w:lang w:val="lt-LT"/>
              </w:rPr>
              <w:t xml:space="preserve">Cholesterolio koncentracijos </w:t>
            </w:r>
            <w:r w:rsidR="00272B13" w:rsidRPr="00CF0618">
              <w:rPr>
                <w:rFonts w:ascii="Times New Roman" w:hAnsi="Times New Roman"/>
                <w:lang w:val="lt-LT"/>
              </w:rPr>
              <w:t>kraujyje</w:t>
            </w:r>
            <w:r w:rsidRPr="00CF0618">
              <w:rPr>
                <w:rFonts w:ascii="Times New Roman" w:hAnsi="Times New Roman"/>
                <w:lang w:val="lt-LT"/>
              </w:rPr>
              <w:t xml:space="preserve"> padidėjimas</w:t>
            </w:r>
            <w:r w:rsidR="00E20E7B" w:rsidRPr="00CF0618">
              <w:rPr>
                <w:rFonts w:ascii="Times New Roman" w:hAnsi="Times New Roman"/>
                <w:lang w:val="lt-LT"/>
              </w:rPr>
              <w:t>*</w:t>
            </w:r>
            <w:r w:rsidR="00272B13" w:rsidRPr="00CF0618">
              <w:rPr>
                <w:rFonts w:ascii="Times New Roman" w:hAnsi="Times New Roman"/>
                <w:lang w:val="lt-LT"/>
              </w:rPr>
              <w:t>, nenormalūs klinikinių tyrimų rezultatai, s</w:t>
            </w:r>
            <w:r w:rsidR="007A44F2" w:rsidRPr="00CF0618">
              <w:rPr>
                <w:rFonts w:ascii="Times New Roman" w:hAnsi="Times New Roman"/>
                <w:lang w:val="lt-LT"/>
              </w:rPr>
              <w:t xml:space="preserve">ėklos nenormalumas, </w:t>
            </w:r>
            <w:r w:rsidR="00272B13" w:rsidRPr="00CF0618">
              <w:rPr>
                <w:rFonts w:ascii="Times New Roman" w:hAnsi="Times New Roman"/>
                <w:lang w:val="lt-LT"/>
              </w:rPr>
              <w:t>trombocitų funkcijos sutrikimas</w:t>
            </w:r>
            <w:r w:rsidR="008F2EB2" w:rsidRPr="00CF0618">
              <w:rPr>
                <w:lang w:val="lt-LT" w:eastAsia="sv-SE"/>
              </w:rPr>
              <w:t>*</w:t>
            </w:r>
            <w:r w:rsidR="008F2EB2" w:rsidRPr="00CF0618">
              <w:rPr>
                <w:vertAlign w:val="superscript"/>
                <w:lang w:val="lt-LT" w:eastAsia="sv-SE"/>
              </w:rPr>
              <w:t>#</w:t>
            </w:r>
          </w:p>
        </w:tc>
        <w:tc>
          <w:tcPr>
            <w:tcW w:w="1331" w:type="dxa"/>
          </w:tcPr>
          <w:p w14:paraId="4808D34F"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159F6973" w14:textId="77777777" w:rsidR="007A44F2" w:rsidRPr="00CF0618" w:rsidRDefault="007A44F2" w:rsidP="007A44F2">
            <w:pPr>
              <w:spacing w:after="0" w:line="240" w:lineRule="auto"/>
              <w:rPr>
                <w:rFonts w:ascii="Times New Roman" w:hAnsi="Times New Roman"/>
                <w:kern w:val="32"/>
                <w:lang w:val="lt-LT"/>
              </w:rPr>
            </w:pPr>
          </w:p>
        </w:tc>
      </w:tr>
      <w:tr w:rsidR="007A44F2" w:rsidRPr="00F023E8" w14:paraId="71AAA1C1" w14:textId="77777777" w:rsidTr="005C1B49">
        <w:tc>
          <w:tcPr>
            <w:tcW w:w="9212" w:type="dxa"/>
            <w:gridSpan w:val="6"/>
          </w:tcPr>
          <w:p w14:paraId="69440617"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Sužalojimai, apsinuodijimai</w:t>
            </w:r>
            <w:r w:rsidRPr="00CF0618">
              <w:rPr>
                <w:rFonts w:ascii="Times New Roman" w:eastAsia="Times New Roman" w:hAnsi="Times New Roman"/>
                <w:i/>
                <w:iCs/>
                <w:lang w:val="lt-LT" w:eastAsia="fi-FI"/>
              </w:rPr>
              <w:t xml:space="preserve"> </w:t>
            </w:r>
            <w:r w:rsidRPr="00CF0618">
              <w:rPr>
                <w:rFonts w:ascii="Times New Roman" w:hAnsi="Times New Roman"/>
                <w:i/>
                <w:iCs/>
                <w:lang w:val="lt-LT"/>
              </w:rPr>
              <w:t>ir procedūrų komplikacijos</w:t>
            </w:r>
          </w:p>
        </w:tc>
      </w:tr>
      <w:tr w:rsidR="007A44F2" w:rsidRPr="00CF0618" w14:paraId="44C2CEB8" w14:textId="77777777" w:rsidTr="005C1B49">
        <w:tc>
          <w:tcPr>
            <w:tcW w:w="1535" w:type="dxa"/>
          </w:tcPr>
          <w:p w14:paraId="3A0C5D8D"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076DCE8E" w14:textId="77777777" w:rsidR="007A44F2" w:rsidRPr="00CF0618" w:rsidRDefault="008F2EB2" w:rsidP="007A44F2">
            <w:pPr>
              <w:spacing w:after="0" w:line="240" w:lineRule="auto"/>
              <w:rPr>
                <w:rFonts w:ascii="Times New Roman" w:hAnsi="Times New Roman"/>
                <w:kern w:val="32"/>
                <w:lang w:val="lt-LT"/>
              </w:rPr>
            </w:pPr>
            <w:r w:rsidRPr="00CF0618">
              <w:rPr>
                <w:rFonts w:ascii="Times New Roman" w:hAnsi="Times New Roman"/>
                <w:lang w:val="lt-LT"/>
              </w:rPr>
              <w:t>Sužalojimas</w:t>
            </w:r>
          </w:p>
        </w:tc>
        <w:tc>
          <w:tcPr>
            <w:tcW w:w="1535" w:type="dxa"/>
          </w:tcPr>
          <w:p w14:paraId="1A99D962" w14:textId="77777777" w:rsidR="007A44F2" w:rsidRPr="00CF0618" w:rsidRDefault="007A44F2" w:rsidP="007A44F2">
            <w:pPr>
              <w:spacing w:after="0" w:line="240" w:lineRule="auto"/>
              <w:rPr>
                <w:rFonts w:ascii="Times New Roman" w:hAnsi="Times New Roman"/>
                <w:kern w:val="32"/>
                <w:lang w:val="lt-LT"/>
              </w:rPr>
            </w:pPr>
          </w:p>
        </w:tc>
        <w:tc>
          <w:tcPr>
            <w:tcW w:w="1740" w:type="dxa"/>
          </w:tcPr>
          <w:p w14:paraId="1B353622" w14:textId="77777777" w:rsidR="007A44F2" w:rsidRPr="00CF0618" w:rsidRDefault="007A44F2" w:rsidP="007A44F2">
            <w:pPr>
              <w:spacing w:after="0" w:line="240" w:lineRule="auto"/>
              <w:rPr>
                <w:rFonts w:ascii="Times New Roman" w:hAnsi="Times New Roman"/>
                <w:kern w:val="32"/>
                <w:lang w:val="lt-LT"/>
              </w:rPr>
            </w:pPr>
          </w:p>
        </w:tc>
        <w:tc>
          <w:tcPr>
            <w:tcW w:w="1331" w:type="dxa"/>
          </w:tcPr>
          <w:p w14:paraId="636A6C4C"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04C9976C" w14:textId="77777777" w:rsidR="007A44F2" w:rsidRPr="00CF0618" w:rsidRDefault="007A44F2" w:rsidP="007A44F2">
            <w:pPr>
              <w:spacing w:after="0" w:line="240" w:lineRule="auto"/>
              <w:rPr>
                <w:rFonts w:ascii="Times New Roman" w:hAnsi="Times New Roman"/>
                <w:kern w:val="32"/>
                <w:lang w:val="lt-LT"/>
              </w:rPr>
            </w:pPr>
          </w:p>
        </w:tc>
      </w:tr>
      <w:tr w:rsidR="007A44F2" w:rsidRPr="00CF0618" w14:paraId="7A04C3F3" w14:textId="77777777" w:rsidTr="005C1B49">
        <w:tc>
          <w:tcPr>
            <w:tcW w:w="9212" w:type="dxa"/>
            <w:gridSpan w:val="6"/>
          </w:tcPr>
          <w:p w14:paraId="00814370" w14:textId="77777777" w:rsidR="007A44F2" w:rsidRPr="00CF0618" w:rsidRDefault="007A44F2" w:rsidP="007A44F2">
            <w:pPr>
              <w:spacing w:after="0" w:line="240" w:lineRule="auto"/>
              <w:rPr>
                <w:rFonts w:ascii="Times New Roman" w:hAnsi="Times New Roman"/>
                <w:i/>
                <w:kern w:val="32"/>
                <w:lang w:val="lt-LT"/>
              </w:rPr>
            </w:pPr>
            <w:r w:rsidRPr="00CF0618">
              <w:rPr>
                <w:rFonts w:ascii="Times New Roman" w:hAnsi="Times New Roman"/>
                <w:i/>
                <w:lang w:val="lt-LT"/>
              </w:rPr>
              <w:t>Chirurginės ir terapinės procedūros</w:t>
            </w:r>
          </w:p>
        </w:tc>
      </w:tr>
      <w:tr w:rsidR="007A44F2" w:rsidRPr="00CF0618" w14:paraId="78FBD8F5" w14:textId="77777777" w:rsidTr="005C1B49">
        <w:tc>
          <w:tcPr>
            <w:tcW w:w="1535" w:type="dxa"/>
          </w:tcPr>
          <w:p w14:paraId="23DE3E30"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20046EA9" w14:textId="77777777" w:rsidR="007A44F2" w:rsidRPr="00CF0618" w:rsidRDefault="007A44F2" w:rsidP="007A44F2">
            <w:pPr>
              <w:spacing w:after="0" w:line="240" w:lineRule="auto"/>
              <w:rPr>
                <w:rFonts w:ascii="Times New Roman" w:hAnsi="Times New Roman"/>
                <w:kern w:val="32"/>
                <w:lang w:val="lt-LT"/>
              </w:rPr>
            </w:pPr>
          </w:p>
        </w:tc>
        <w:tc>
          <w:tcPr>
            <w:tcW w:w="1535" w:type="dxa"/>
          </w:tcPr>
          <w:p w14:paraId="65161E36" w14:textId="77777777" w:rsidR="007A44F2" w:rsidRPr="00CF0618" w:rsidRDefault="007A44F2" w:rsidP="007A44F2">
            <w:pPr>
              <w:spacing w:after="0" w:line="240" w:lineRule="auto"/>
              <w:rPr>
                <w:rFonts w:ascii="Times New Roman" w:hAnsi="Times New Roman"/>
                <w:kern w:val="32"/>
                <w:lang w:val="lt-LT"/>
              </w:rPr>
            </w:pPr>
          </w:p>
        </w:tc>
        <w:tc>
          <w:tcPr>
            <w:tcW w:w="1740" w:type="dxa"/>
          </w:tcPr>
          <w:p w14:paraId="1C91EF23" w14:textId="77777777" w:rsidR="007A44F2" w:rsidRPr="00CF0618" w:rsidRDefault="007A44F2" w:rsidP="007A44F2">
            <w:pPr>
              <w:spacing w:after="0" w:line="240" w:lineRule="auto"/>
              <w:rPr>
                <w:rFonts w:ascii="Times New Roman" w:hAnsi="Times New Roman"/>
                <w:kern w:val="32"/>
                <w:lang w:val="lt-LT"/>
              </w:rPr>
            </w:pPr>
            <w:r w:rsidRPr="00CF0618">
              <w:rPr>
                <w:rFonts w:ascii="Times New Roman" w:hAnsi="Times New Roman"/>
                <w:lang w:val="lt-LT"/>
              </w:rPr>
              <w:t>Kraujagyslių išplėtimo procedūra</w:t>
            </w:r>
          </w:p>
        </w:tc>
        <w:tc>
          <w:tcPr>
            <w:tcW w:w="1331" w:type="dxa"/>
          </w:tcPr>
          <w:p w14:paraId="258FCC50" w14:textId="77777777" w:rsidR="007A44F2" w:rsidRPr="00CF0618" w:rsidRDefault="007A44F2" w:rsidP="007A44F2">
            <w:pPr>
              <w:spacing w:after="0" w:line="240" w:lineRule="auto"/>
              <w:rPr>
                <w:rFonts w:ascii="Times New Roman" w:hAnsi="Times New Roman"/>
                <w:kern w:val="32"/>
                <w:lang w:val="lt-LT"/>
              </w:rPr>
            </w:pPr>
          </w:p>
        </w:tc>
        <w:tc>
          <w:tcPr>
            <w:tcW w:w="1536" w:type="dxa"/>
          </w:tcPr>
          <w:p w14:paraId="189DCE30" w14:textId="77777777" w:rsidR="007A44F2" w:rsidRPr="00CF0618" w:rsidRDefault="007A44F2" w:rsidP="007A44F2">
            <w:pPr>
              <w:spacing w:after="0" w:line="240" w:lineRule="auto"/>
              <w:rPr>
                <w:rFonts w:ascii="Times New Roman" w:hAnsi="Times New Roman"/>
                <w:kern w:val="32"/>
                <w:lang w:val="lt-LT"/>
              </w:rPr>
            </w:pPr>
          </w:p>
        </w:tc>
      </w:tr>
      <w:tr w:rsidR="007A44F2" w:rsidRPr="00F023E8" w14:paraId="0E89336E" w14:textId="77777777" w:rsidTr="005C1B49">
        <w:trPr>
          <w:trHeight w:val="520"/>
        </w:trPr>
        <w:tc>
          <w:tcPr>
            <w:tcW w:w="9212" w:type="dxa"/>
            <w:gridSpan w:val="6"/>
          </w:tcPr>
          <w:p w14:paraId="70BF20D1" w14:textId="77777777" w:rsidR="007A44F2" w:rsidRPr="00CF0618" w:rsidRDefault="007A44F2" w:rsidP="007A44F2">
            <w:pPr>
              <w:spacing w:after="0" w:line="240" w:lineRule="auto"/>
              <w:rPr>
                <w:rFonts w:ascii="Times New Roman" w:hAnsi="Times New Roman"/>
                <w:i/>
                <w:lang w:val="lt-LT"/>
              </w:rPr>
            </w:pPr>
            <w:r w:rsidRPr="00CF0618">
              <w:rPr>
                <w:rFonts w:ascii="Times New Roman" w:hAnsi="Times New Roman"/>
                <w:i/>
                <w:lang w:val="lt-LT"/>
              </w:rPr>
              <w:t xml:space="preserve">* </w:t>
            </w:r>
            <w:r w:rsidR="008F2EB2" w:rsidRPr="00CF0618">
              <w:rPr>
                <w:rFonts w:ascii="Times New Roman" w:hAnsi="Times New Roman"/>
                <w:i/>
                <w:lang w:val="lt-LT"/>
              </w:rPr>
              <w:t>Nepageidaujamos reakcijos, identifikuotos po vaistinio preparato pateikimo į rinką.</w:t>
            </w:r>
          </w:p>
          <w:p w14:paraId="56711924" w14:textId="77777777" w:rsidR="007A44F2" w:rsidRPr="00CF0618" w:rsidRDefault="00B858AE" w:rsidP="007A44F2">
            <w:pPr>
              <w:spacing w:after="0" w:line="240" w:lineRule="auto"/>
              <w:rPr>
                <w:rFonts w:ascii="Times New Roman" w:hAnsi="Times New Roman"/>
                <w:i/>
                <w:lang w:val="lt-LT"/>
              </w:rPr>
            </w:pPr>
            <w:r w:rsidRPr="00CF0618">
              <w:rPr>
                <w:vertAlign w:val="superscript"/>
                <w:lang w:val="lt-LT" w:eastAsia="sv-SE"/>
              </w:rPr>
              <w:t>#</w:t>
            </w:r>
            <w:r w:rsidR="007A44F2" w:rsidRPr="00CF0618">
              <w:rPr>
                <w:rFonts w:ascii="Times New Roman" w:hAnsi="Times New Roman"/>
                <w:i/>
                <w:lang w:val="lt-LT"/>
              </w:rPr>
              <w:t xml:space="preserve"> </w:t>
            </w:r>
            <w:r w:rsidR="008F2EB2" w:rsidRPr="00CF0618">
              <w:rPr>
                <w:rFonts w:ascii="Times New Roman" w:hAnsi="Times New Roman"/>
                <w:i/>
                <w:lang w:val="lt-LT"/>
              </w:rPr>
              <w:t>Nepageidaujamų reakcijų dažnis pateiktas pagal apskaičiuotą viršutinę 95</w:t>
            </w:r>
            <w:r w:rsidR="00556955" w:rsidRPr="00CF0618">
              <w:rPr>
                <w:rFonts w:ascii="Times New Roman" w:hAnsi="Times New Roman"/>
                <w:i/>
                <w:lang w:val="lt-LT"/>
              </w:rPr>
              <w:t> </w:t>
            </w:r>
            <w:r w:rsidR="008F2EB2" w:rsidRPr="00CF0618">
              <w:rPr>
                <w:rFonts w:ascii="Times New Roman" w:hAnsi="Times New Roman"/>
                <w:i/>
                <w:lang w:val="lt-LT"/>
              </w:rPr>
              <w:t>% pasikliautinojo intervalo ribą, naudojant „3 taisyklę“.</w:t>
            </w:r>
          </w:p>
          <w:p w14:paraId="6F5AEED4" w14:textId="4BDE691F" w:rsidR="00977758" w:rsidRPr="00CF0618" w:rsidRDefault="00977758" w:rsidP="007A44F2">
            <w:pPr>
              <w:spacing w:after="0" w:line="240" w:lineRule="auto"/>
              <w:rPr>
                <w:rFonts w:ascii="Times New Roman" w:hAnsi="Times New Roman"/>
                <w:kern w:val="32"/>
                <w:lang w:val="lt-LT"/>
              </w:rPr>
            </w:pPr>
            <w:r w:rsidRPr="00CF0618">
              <w:rPr>
                <w:rFonts w:ascii="Times New Roman" w:hAnsi="Times New Roman"/>
                <w:iCs/>
                <w:vertAlign w:val="superscript"/>
                <w:lang w:val="lt-LT" w:eastAsia="fi-FI"/>
              </w:rPr>
              <w:t>§</w:t>
            </w:r>
            <w:r w:rsidRPr="00CF0618">
              <w:rPr>
                <w:rFonts w:ascii="Times New Roman" w:hAnsi="Times New Roman"/>
                <w:i/>
                <w:iCs/>
                <w:lang w:val="lt-LT"/>
              </w:rPr>
              <w:t xml:space="preserve"> Apie šį reiškinį pranešta vartojant SSRI / SNRI terapinės klasės vaistinių preparatų (žr. 4.4, 4.6 skyrius).</w:t>
            </w:r>
          </w:p>
        </w:tc>
      </w:tr>
    </w:tbl>
    <w:p w14:paraId="4086B28A" w14:textId="77777777" w:rsidR="00DD761F" w:rsidRPr="00CF0618" w:rsidRDefault="00DD761F" w:rsidP="00DD761F">
      <w:pPr>
        <w:spacing w:after="0" w:line="240" w:lineRule="auto"/>
        <w:rPr>
          <w:rFonts w:ascii="Times New Roman" w:hAnsi="Times New Roman"/>
          <w:lang w:val="lt-LT"/>
        </w:rPr>
      </w:pPr>
    </w:p>
    <w:p w14:paraId="0A7C3F16"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Nutraukimo simptomai, atsirandantys nutraukus sertralino vartojimą</w:t>
      </w:r>
    </w:p>
    <w:p w14:paraId="5B8CF87F"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Nutraukus sertralino vartojimą, ypač staiga, dažnai atsiranda nutraukimo simptomų. Dažniausiai pasireiškia svaigulys, jutimo sutrikimai (įskaitant paresteziją), miego sutrikimai (įskaitant nemigą ir intensyvius sapnus), ažitacija ar nerimas, pykinimas ir (arba) vėmimas, tremoras ir galvos skausmas. Paprastai šie sutrikimai būna lengvi ar vidutinio stiprumo ir išnyksta negydomi, tačiau kai kuriems pacientams jie gali būti sunkūs ir (arba) ilgalaikiai. Nutraukiant gydymą sertralinu, dozę rekomenduojama mažinti palaipsniui (žr. 4.2 ir 4.4 skyrius).</w:t>
      </w:r>
    </w:p>
    <w:p w14:paraId="4A26013E" w14:textId="77777777" w:rsidR="00DD761F" w:rsidRPr="00CF0618" w:rsidRDefault="00DD761F" w:rsidP="00DD761F">
      <w:pPr>
        <w:spacing w:after="0" w:line="240" w:lineRule="auto"/>
        <w:rPr>
          <w:rFonts w:ascii="Times New Roman" w:hAnsi="Times New Roman"/>
          <w:i/>
          <w:lang w:val="lt-LT"/>
        </w:rPr>
      </w:pPr>
    </w:p>
    <w:p w14:paraId="201A9498"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Senyvi pacientai</w:t>
      </w:r>
    </w:p>
    <w:p w14:paraId="36C3536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SSRI ar SNRI, įskaitant sertraliną, vartojimas buvo susijęs su kliniškai reikšmingos hiponatremijos atsiradimu senyviems pacientams, kuriems šio nepageidaujamo reiškinio rizika gali būti didesnė (žr. 4.4 skyrių).</w:t>
      </w:r>
    </w:p>
    <w:p w14:paraId="7E6260A3" w14:textId="77777777" w:rsidR="00DD761F" w:rsidRPr="00CF0618" w:rsidRDefault="00DD761F" w:rsidP="00DD761F">
      <w:pPr>
        <w:spacing w:after="0" w:line="240" w:lineRule="auto"/>
        <w:rPr>
          <w:rFonts w:ascii="Times New Roman" w:hAnsi="Times New Roman"/>
          <w:i/>
          <w:lang w:val="lt-LT"/>
        </w:rPr>
      </w:pPr>
    </w:p>
    <w:p w14:paraId="1F225A75"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Vaikų populiacija</w:t>
      </w:r>
    </w:p>
    <w:p w14:paraId="03F4FD1F"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Ištyrus 600 vaikų ir paauglių gydymo sertralinu metu gautus duomenis nustatyta, kad bendras nepageidaujamų reakcijų pobūdis buvo panašus į nustatytą tyrimų su suaugusiais žmonėmis metu. Kontroliuojamų klinikinių tyrimų metu (sertralino vartojo 281 pacientas) pasireiškė toliau išvardytos nepageidaujamos reakcijos:</w:t>
      </w:r>
    </w:p>
    <w:p w14:paraId="689F2DBB" w14:textId="77777777" w:rsidR="00DD761F" w:rsidRPr="00CF0618" w:rsidRDefault="00DD761F" w:rsidP="00DD761F">
      <w:pPr>
        <w:spacing w:after="0" w:line="240" w:lineRule="auto"/>
        <w:rPr>
          <w:rFonts w:ascii="Times New Roman" w:hAnsi="Times New Roman"/>
          <w:i/>
          <w:lang w:val="lt-LT"/>
        </w:rPr>
      </w:pPr>
    </w:p>
    <w:p w14:paraId="3DAA43DD"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i/>
          <w:lang w:val="lt-LT"/>
        </w:rPr>
        <w:t>Labai dažnos (≥ 1/10)</w:t>
      </w:r>
      <w:r w:rsidRPr="00CF0618">
        <w:rPr>
          <w:rFonts w:ascii="Times New Roman" w:hAnsi="Times New Roman"/>
          <w:lang w:val="lt-LT"/>
        </w:rPr>
        <w:t>: galvos skausmas (22 %), nemiga (21 %), viduriavimas (11 %) ir pykinimas (15 %).</w:t>
      </w:r>
    </w:p>
    <w:p w14:paraId="47FA4276" w14:textId="77777777" w:rsidR="00DD761F" w:rsidRPr="00CF0618" w:rsidRDefault="00DD761F" w:rsidP="00DD761F">
      <w:pPr>
        <w:spacing w:after="0" w:line="240" w:lineRule="auto"/>
        <w:rPr>
          <w:rFonts w:ascii="Times New Roman" w:hAnsi="Times New Roman"/>
          <w:i/>
          <w:lang w:val="lt-LT"/>
        </w:rPr>
      </w:pPr>
    </w:p>
    <w:p w14:paraId="66D48627"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i/>
          <w:lang w:val="lt-LT"/>
        </w:rPr>
        <w:t>Dažnos (nuo ≥ 1/100 iki &lt; 1/10)</w:t>
      </w:r>
      <w:r w:rsidRPr="00CF0618">
        <w:rPr>
          <w:rFonts w:ascii="Times New Roman" w:hAnsi="Times New Roman"/>
          <w:lang w:val="lt-LT"/>
        </w:rPr>
        <w:t>: krūtinės skausmas, manija, karščiavimas, vėmimas, anoreksija, emocinis labilumas, agresija, ažitacija, nervingumas, dėmesio sutrikimas, svaigulys, hiperkinezija, migrena, somnolencija, tremoras, regos sutrikimas, burnos džiūvimas, dispepsija, košmariški sapnai, nuovargis, šlapimo nelaikymas, išbėrimas, spuogai, kraujavimas iš nosies, vidurių pūtimas.</w:t>
      </w:r>
    </w:p>
    <w:p w14:paraId="022B657B" w14:textId="77777777" w:rsidR="00DD761F" w:rsidRPr="00CF0618" w:rsidRDefault="00DD761F" w:rsidP="00DD761F">
      <w:pPr>
        <w:spacing w:after="0" w:line="240" w:lineRule="auto"/>
        <w:rPr>
          <w:rFonts w:ascii="Times New Roman" w:hAnsi="Times New Roman"/>
          <w:i/>
          <w:lang w:val="lt-LT"/>
        </w:rPr>
      </w:pPr>
    </w:p>
    <w:p w14:paraId="55E0D4F5" w14:textId="28137E77" w:rsidR="00DD761F" w:rsidRPr="00CF0618" w:rsidRDefault="00DD761F" w:rsidP="00DD761F">
      <w:pPr>
        <w:spacing w:after="0" w:line="240" w:lineRule="auto"/>
        <w:rPr>
          <w:rFonts w:ascii="Times New Roman" w:hAnsi="Times New Roman"/>
          <w:lang w:val="lt-LT"/>
        </w:rPr>
      </w:pPr>
      <w:r w:rsidRPr="00CF0618">
        <w:rPr>
          <w:rFonts w:ascii="Times New Roman" w:hAnsi="Times New Roman"/>
          <w:i/>
          <w:lang w:val="lt-LT"/>
        </w:rPr>
        <w:lastRenderedPageBreak/>
        <w:t>Nedažnos (nuo ≥ 1/1 000 iki &lt; 1/100)</w:t>
      </w:r>
      <w:r w:rsidRPr="00CF0618">
        <w:rPr>
          <w:rFonts w:ascii="Times New Roman" w:hAnsi="Times New Roman"/>
          <w:lang w:val="lt-LT"/>
        </w:rPr>
        <w:t>: QT intervalo pailgėjimas EKG</w:t>
      </w:r>
      <w:r w:rsidR="00AA5311" w:rsidRPr="00CF0618">
        <w:rPr>
          <w:rFonts w:ascii="Times New Roman" w:hAnsi="Times New Roman"/>
          <w:lang w:val="lt-LT"/>
        </w:rPr>
        <w:t xml:space="preserve"> (žr. 4.4, 4.5 ir 5.1 skyrius)</w:t>
      </w:r>
      <w:r w:rsidRPr="00CF0618">
        <w:rPr>
          <w:rFonts w:ascii="Times New Roman" w:hAnsi="Times New Roman"/>
          <w:lang w:val="lt-LT"/>
        </w:rPr>
        <w:t>, bandymas nusižudyti, traukuliai, ekstrapiramidiniai sutrikimai, parestezija, depresija, haliucinacijos, purpura, hiperventiliacija, anemija, kepenų funkcijos sutrikimas, alanino aminotransferazės aktyvumo padidėjimas, cistitas, paprastoji pūslelinė, išorinės ausies uždegimas, ausies skausmas, akies skausmas, midriazė, negalavimas, hematurija, pustulinis išbėrimas, rinitas, sužalojimas, kūno svorio sumažėjimas, raumenų trūkčiojimas, košmarai, apatija, albuminurija, dažnas šlapinimasis, šlapimo kiekio padidėjimas, krūtų skausmas, menstruacijų sutrikimas, alopecija, dermatitas, odos sutrikimas, neįprastas odos kvapas, dilgėlinė, griežimas dantimis, paraudimas.</w:t>
      </w:r>
    </w:p>
    <w:p w14:paraId="2D569A77" w14:textId="77777777" w:rsidR="00DD761F" w:rsidRPr="00CF0618" w:rsidRDefault="00DD761F" w:rsidP="00DD761F">
      <w:pPr>
        <w:spacing w:after="0" w:line="240" w:lineRule="auto"/>
        <w:rPr>
          <w:rFonts w:ascii="Times New Roman" w:hAnsi="Times New Roman"/>
          <w:lang w:val="lt-LT"/>
        </w:rPr>
      </w:pPr>
    </w:p>
    <w:p w14:paraId="6E70A171" w14:textId="38DA26F0" w:rsidR="00DD761F" w:rsidRPr="00CF0618" w:rsidRDefault="00444A4A" w:rsidP="00DD761F">
      <w:pPr>
        <w:spacing w:after="0" w:line="240" w:lineRule="auto"/>
        <w:rPr>
          <w:rFonts w:ascii="Times New Roman" w:hAnsi="Times New Roman"/>
          <w:lang w:val="lt-LT"/>
        </w:rPr>
      </w:pPr>
      <w:r>
        <w:rPr>
          <w:rFonts w:ascii="Times New Roman" w:hAnsi="Times New Roman"/>
          <w:i/>
          <w:lang w:val="lt-LT"/>
        </w:rPr>
        <w:t>Dažnis n</w:t>
      </w:r>
      <w:r w:rsidR="00DD761F" w:rsidRPr="00CF0618">
        <w:rPr>
          <w:rFonts w:ascii="Times New Roman" w:hAnsi="Times New Roman"/>
          <w:i/>
          <w:lang w:val="lt-LT"/>
        </w:rPr>
        <w:t>ežinomas</w:t>
      </w:r>
      <w:r w:rsidR="00241900" w:rsidRPr="00CF0618">
        <w:rPr>
          <w:rFonts w:ascii="Times New Roman" w:hAnsi="Times New Roman"/>
          <w:i/>
          <w:lang w:val="lt-LT"/>
        </w:rPr>
        <w:t xml:space="preserve"> (negali būti apskaičiuotas pagal turimus duomenis)</w:t>
      </w:r>
      <w:r w:rsidR="00DD761F" w:rsidRPr="00CF0618">
        <w:rPr>
          <w:rFonts w:ascii="Times New Roman" w:hAnsi="Times New Roman"/>
          <w:i/>
          <w:lang w:val="lt-LT"/>
        </w:rPr>
        <w:t>:</w:t>
      </w:r>
      <w:r w:rsidR="00DD761F" w:rsidRPr="00CF0618">
        <w:rPr>
          <w:rFonts w:ascii="Times New Roman" w:hAnsi="Times New Roman"/>
          <w:lang w:val="lt-LT"/>
        </w:rPr>
        <w:t xml:space="preserve"> enurezė</w:t>
      </w:r>
    </w:p>
    <w:p w14:paraId="71EE6090" w14:textId="731D2B4C" w:rsidR="00DD761F" w:rsidRDefault="00DD761F" w:rsidP="00DD761F">
      <w:pPr>
        <w:tabs>
          <w:tab w:val="left" w:pos="567"/>
        </w:tabs>
        <w:autoSpaceDE w:val="0"/>
        <w:autoSpaceDN w:val="0"/>
        <w:adjustRightInd w:val="0"/>
        <w:spacing w:after="0" w:line="240" w:lineRule="auto"/>
        <w:jc w:val="both"/>
        <w:rPr>
          <w:rFonts w:ascii="Times New Roman" w:eastAsia="Times New Roman" w:hAnsi="Times New Roman"/>
          <w:snapToGrid w:val="0"/>
          <w:szCs w:val="24"/>
          <w:u w:val="single"/>
          <w:lang w:val="lt-LT"/>
        </w:rPr>
      </w:pPr>
    </w:p>
    <w:p w14:paraId="6F4BDD9C" w14:textId="77777777" w:rsidR="00DE6915" w:rsidRPr="00CF0618" w:rsidRDefault="00DE6915" w:rsidP="00DE6915">
      <w:pPr>
        <w:spacing w:after="0" w:line="240" w:lineRule="auto"/>
        <w:rPr>
          <w:rFonts w:ascii="Times New Roman" w:hAnsi="Times New Roman"/>
          <w:iCs/>
          <w:kern w:val="32"/>
          <w:u w:val="single"/>
          <w:lang w:val="lt-LT"/>
        </w:rPr>
      </w:pPr>
      <w:r w:rsidRPr="00CF0618">
        <w:rPr>
          <w:rFonts w:ascii="Times New Roman" w:hAnsi="Times New Roman"/>
          <w:iCs/>
          <w:kern w:val="32"/>
          <w:u w:val="single"/>
          <w:lang w:val="lt-LT"/>
        </w:rPr>
        <w:t>Vaistinių preparatų klasei būdingas poveikis</w:t>
      </w:r>
    </w:p>
    <w:p w14:paraId="4C81AC1F" w14:textId="06EF34A2" w:rsidR="00DE6915" w:rsidRPr="00CF0618" w:rsidRDefault="00DE6915" w:rsidP="00DE6915">
      <w:pPr>
        <w:spacing w:after="0" w:line="240" w:lineRule="auto"/>
        <w:rPr>
          <w:rFonts w:ascii="Times New Roman" w:hAnsi="Times New Roman"/>
          <w:kern w:val="32"/>
          <w:lang w:val="lt-LT"/>
        </w:rPr>
      </w:pPr>
      <w:r w:rsidRPr="00CF0618">
        <w:rPr>
          <w:rFonts w:ascii="Times New Roman" w:hAnsi="Times New Roman"/>
          <w:kern w:val="32"/>
          <w:lang w:val="lt-LT"/>
        </w:rPr>
        <w:t>Epidemiologinių tyrimų, kuriuose dalyvavo daugiausia 50</w:t>
      </w:r>
      <w:r w:rsidR="0018302B">
        <w:rPr>
          <w:rFonts w:ascii="Times New Roman" w:hAnsi="Times New Roman"/>
          <w:kern w:val="32"/>
          <w:lang w:val="lt-LT"/>
        </w:rPr>
        <w:t> </w:t>
      </w:r>
      <w:r w:rsidRPr="00CF0618">
        <w:rPr>
          <w:rFonts w:ascii="Times New Roman" w:hAnsi="Times New Roman"/>
          <w:kern w:val="32"/>
          <w:lang w:val="lt-LT"/>
        </w:rPr>
        <w:t xml:space="preserve">metų ir vyresni pacientai, metu nustatyta, kad SSRI ir </w:t>
      </w:r>
      <w:r w:rsidR="0006517A" w:rsidRPr="0006517A">
        <w:rPr>
          <w:rFonts w:ascii="Times New Roman" w:hAnsi="Times New Roman"/>
          <w:kern w:val="32"/>
          <w:lang w:val="lt-LT"/>
        </w:rPr>
        <w:t xml:space="preserve">triciklių antidepresantų (TCA) </w:t>
      </w:r>
      <w:r w:rsidRPr="00CF0618">
        <w:rPr>
          <w:rFonts w:ascii="Times New Roman" w:hAnsi="Times New Roman"/>
          <w:kern w:val="32"/>
          <w:lang w:val="lt-LT"/>
        </w:rPr>
        <w:t>vartojantiems pacientams padidėja kaulų lūžių rizika. Tokio poveikio mechanizmas nežinomas.</w:t>
      </w:r>
    </w:p>
    <w:p w14:paraId="4112EFEE" w14:textId="77777777" w:rsidR="00DE6915" w:rsidRPr="00CF0618" w:rsidRDefault="00DE6915" w:rsidP="00DD761F">
      <w:pPr>
        <w:tabs>
          <w:tab w:val="left" w:pos="567"/>
        </w:tabs>
        <w:autoSpaceDE w:val="0"/>
        <w:autoSpaceDN w:val="0"/>
        <w:adjustRightInd w:val="0"/>
        <w:spacing w:after="0" w:line="240" w:lineRule="auto"/>
        <w:jc w:val="both"/>
        <w:rPr>
          <w:rFonts w:ascii="Times New Roman" w:eastAsia="Times New Roman" w:hAnsi="Times New Roman"/>
          <w:snapToGrid w:val="0"/>
          <w:szCs w:val="24"/>
          <w:u w:val="single"/>
          <w:lang w:val="lt-LT"/>
        </w:rPr>
      </w:pPr>
    </w:p>
    <w:p w14:paraId="60FB5F89" w14:textId="77777777" w:rsidR="00DD761F" w:rsidRPr="00CF0618" w:rsidRDefault="00DD761F" w:rsidP="00DD761F">
      <w:pPr>
        <w:tabs>
          <w:tab w:val="left" w:pos="567"/>
        </w:tabs>
        <w:autoSpaceDE w:val="0"/>
        <w:autoSpaceDN w:val="0"/>
        <w:adjustRightInd w:val="0"/>
        <w:spacing w:after="0" w:line="240" w:lineRule="auto"/>
        <w:jc w:val="both"/>
        <w:rPr>
          <w:rFonts w:ascii="Times New Roman" w:eastAsia="Times New Roman" w:hAnsi="Times New Roman"/>
          <w:snapToGrid w:val="0"/>
          <w:szCs w:val="24"/>
          <w:u w:val="single"/>
          <w:lang w:val="lt-LT"/>
        </w:rPr>
      </w:pPr>
      <w:r w:rsidRPr="00CF0618">
        <w:rPr>
          <w:rFonts w:ascii="Times New Roman" w:eastAsia="Times New Roman" w:hAnsi="Times New Roman"/>
          <w:snapToGrid w:val="0"/>
          <w:szCs w:val="24"/>
          <w:u w:val="single"/>
          <w:lang w:val="lt-LT"/>
        </w:rPr>
        <w:t>Pranešimas apie įtariamas nepageidaujamas reakcijas</w:t>
      </w:r>
    </w:p>
    <w:p w14:paraId="4846C419" w14:textId="07D4658E" w:rsidR="002B1A32" w:rsidRPr="00CF0618" w:rsidRDefault="002B1A32" w:rsidP="00AE075B">
      <w:pPr>
        <w:tabs>
          <w:tab w:val="left" w:pos="567"/>
        </w:tabs>
        <w:autoSpaceDE w:val="0"/>
        <w:autoSpaceDN w:val="0"/>
        <w:adjustRightInd w:val="0"/>
        <w:spacing w:after="0" w:line="240" w:lineRule="auto"/>
        <w:rPr>
          <w:rFonts w:ascii="Times New Roman" w:eastAsia="Times New Roman" w:hAnsi="Times New Roman"/>
          <w:snapToGrid w:val="0"/>
          <w:szCs w:val="24"/>
          <w:lang w:val="lt-LT"/>
        </w:rPr>
      </w:pPr>
      <w:r w:rsidRPr="002B1A32">
        <w:rPr>
          <w:rFonts w:ascii="Times New Roman" w:eastAsia="Times New Roman" w:hAnsi="Times New Roman"/>
          <w:snapToGrid w:val="0"/>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Pr="009C22A9">
          <w:rPr>
            <w:rStyle w:val="Hipersaitas"/>
            <w:rFonts w:ascii="Times New Roman" w:eastAsia="Times New Roman" w:hAnsi="Times New Roman"/>
            <w:snapToGrid w:val="0"/>
            <w:szCs w:val="24"/>
            <w:lang w:val="lt-LT"/>
          </w:rPr>
          <w:t>NepageidaujamaR@vvkt.lt</w:t>
        </w:r>
      </w:hyperlink>
      <w:r w:rsidRPr="002B1A32">
        <w:rPr>
          <w:rFonts w:ascii="Times New Roman" w:eastAsia="Times New Roman" w:hAnsi="Times New Roman"/>
          <w:snapToGrid w:val="0"/>
          <w:szCs w:val="24"/>
          <w:lang w:val="lt-LT"/>
        </w:rPr>
        <w:t>).</w:t>
      </w:r>
    </w:p>
    <w:p w14:paraId="05C38B01" w14:textId="77777777" w:rsidR="00DD761F" w:rsidRPr="00CF0618" w:rsidRDefault="00DD761F" w:rsidP="00DD761F">
      <w:pPr>
        <w:spacing w:after="0" w:line="240" w:lineRule="auto"/>
        <w:rPr>
          <w:rFonts w:ascii="Times New Roman" w:hAnsi="Times New Roman"/>
          <w:lang w:val="lt-LT"/>
        </w:rPr>
      </w:pPr>
    </w:p>
    <w:p w14:paraId="39B8534C"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29" w:name="_Toc129243110"/>
      <w:bookmarkStart w:id="30" w:name="_Toc129243235"/>
      <w:r w:rsidRPr="00CF0618">
        <w:rPr>
          <w:rFonts w:ascii="Times New Roman" w:hAnsi="Times New Roman"/>
          <w:b/>
          <w:kern w:val="28"/>
          <w:lang w:val="lt-LT"/>
        </w:rPr>
        <w:t>4.9</w:t>
      </w:r>
      <w:r w:rsidRPr="00CF0618">
        <w:rPr>
          <w:rFonts w:ascii="Times New Roman" w:hAnsi="Times New Roman"/>
          <w:b/>
          <w:kern w:val="28"/>
          <w:lang w:val="lt-LT"/>
        </w:rPr>
        <w:tab/>
        <w:t>Perdozavimas</w:t>
      </w:r>
      <w:bookmarkEnd w:id="29"/>
      <w:bookmarkEnd w:id="30"/>
    </w:p>
    <w:p w14:paraId="6F604B58" w14:textId="77777777" w:rsidR="00DD761F" w:rsidRPr="00CF0618" w:rsidRDefault="00DD761F" w:rsidP="00DD761F">
      <w:pPr>
        <w:spacing w:after="0" w:line="240" w:lineRule="auto"/>
        <w:rPr>
          <w:rFonts w:ascii="Times New Roman" w:hAnsi="Times New Roman"/>
          <w:i/>
          <w:lang w:val="lt-LT"/>
        </w:rPr>
      </w:pPr>
    </w:p>
    <w:p w14:paraId="5C376CC6"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Toksiškumas</w:t>
      </w:r>
    </w:p>
    <w:p w14:paraId="5554C0DE"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saugių dozių ribos priklauso nuo pacientų populiacijos ir (arba) kartu vartojamų vaistinių preparatų. Pranešama apie mirties atvejus perdozavus vien sertralino arba, kai kartu buvo vartojama kitų vaistinių preparatų ir (arba) alkoholio, todėl perdozavus būtina intensyviai gydyti.</w:t>
      </w:r>
    </w:p>
    <w:p w14:paraId="2F77F5CB" w14:textId="77777777" w:rsidR="00DD761F" w:rsidRPr="00CF0618" w:rsidRDefault="00DD761F" w:rsidP="00DD761F">
      <w:pPr>
        <w:spacing w:after="0" w:line="240" w:lineRule="auto"/>
        <w:rPr>
          <w:rFonts w:ascii="Times New Roman" w:hAnsi="Times New Roman"/>
          <w:i/>
          <w:lang w:val="lt-LT"/>
        </w:rPr>
      </w:pPr>
    </w:p>
    <w:p w14:paraId="281D2ADD"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Simptomai</w:t>
      </w:r>
    </w:p>
    <w:p w14:paraId="02022A0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Sertralino perdozavus, pasireiškia serotonino sukeliamas nepageidaujamas poveikis: somnolencija, virškinimo trakto sutrikimas (pvz., pykinimas, vėmimas), tachikardija, tremoras, ažitacija ir svaigulys. </w:t>
      </w:r>
      <w:r w:rsidR="00041DA8" w:rsidRPr="00CF0618">
        <w:rPr>
          <w:rFonts w:ascii="Times New Roman" w:hAnsi="Times New Roman"/>
          <w:lang w:val="lt-LT"/>
        </w:rPr>
        <w:t>Nors r</w:t>
      </w:r>
      <w:r w:rsidRPr="00CF0618">
        <w:rPr>
          <w:rFonts w:ascii="Times New Roman" w:hAnsi="Times New Roman"/>
          <w:lang w:val="lt-LT"/>
        </w:rPr>
        <w:t>ečiau</w:t>
      </w:r>
      <w:r w:rsidR="00041DA8" w:rsidRPr="00CF0618">
        <w:rPr>
          <w:rFonts w:ascii="Times New Roman" w:hAnsi="Times New Roman"/>
          <w:lang w:val="lt-LT"/>
        </w:rPr>
        <w:t xml:space="preserve">, </w:t>
      </w:r>
      <w:r w:rsidRPr="00CF0618">
        <w:rPr>
          <w:rFonts w:ascii="Times New Roman" w:hAnsi="Times New Roman"/>
          <w:lang w:val="lt-LT"/>
        </w:rPr>
        <w:t>pranešimų apie komą</w:t>
      </w:r>
      <w:r w:rsidR="00041DA8" w:rsidRPr="00CF0618">
        <w:rPr>
          <w:rFonts w:ascii="Times New Roman" w:hAnsi="Times New Roman"/>
          <w:lang w:val="lt-LT"/>
        </w:rPr>
        <w:t xml:space="preserve"> buvo gauta</w:t>
      </w:r>
      <w:r w:rsidRPr="00CF0618">
        <w:rPr>
          <w:rFonts w:ascii="Times New Roman" w:hAnsi="Times New Roman"/>
          <w:lang w:val="lt-LT"/>
        </w:rPr>
        <w:t>.</w:t>
      </w:r>
    </w:p>
    <w:p w14:paraId="2812AB1B" w14:textId="77777777" w:rsidR="00DD761F" w:rsidRPr="00CF0618" w:rsidRDefault="00DD761F" w:rsidP="00DD761F">
      <w:pPr>
        <w:spacing w:after="0" w:line="240" w:lineRule="auto"/>
        <w:rPr>
          <w:rFonts w:ascii="Times New Roman" w:hAnsi="Times New Roman"/>
          <w:i/>
          <w:lang w:val="lt-LT"/>
        </w:rPr>
      </w:pPr>
    </w:p>
    <w:p w14:paraId="6F3AE182" w14:textId="7A48BAE5" w:rsidR="00DD761F" w:rsidRPr="00CF0618" w:rsidRDefault="00DD761F" w:rsidP="00DD761F">
      <w:pPr>
        <w:tabs>
          <w:tab w:val="left" w:pos="567"/>
        </w:tabs>
        <w:spacing w:after="0" w:line="240" w:lineRule="auto"/>
        <w:rPr>
          <w:rFonts w:ascii="Times New Roman" w:eastAsia="Times New Roman" w:hAnsi="Times New Roman"/>
          <w:szCs w:val="20"/>
          <w:lang w:val="lt-LT"/>
        </w:rPr>
      </w:pPr>
      <w:r w:rsidRPr="00CF0618">
        <w:rPr>
          <w:rFonts w:ascii="Times New Roman" w:eastAsia="Times New Roman" w:hAnsi="Times New Roman"/>
          <w:szCs w:val="20"/>
          <w:lang w:val="lt-LT"/>
        </w:rPr>
        <w:t>Gauta pranešimų apie QTc intervalo pailgėjimo ir paroksizminės polimorfinės skilvelių tachikardijos atvejus, todėl bet kuriuo sertralino perdozavimo per burną atveju rekomenduojama stebėti EKG</w:t>
      </w:r>
      <w:r w:rsidR="001D474B" w:rsidRPr="00CF0618">
        <w:rPr>
          <w:rFonts w:ascii="Times New Roman" w:eastAsia="Times New Roman" w:hAnsi="Times New Roman"/>
          <w:szCs w:val="20"/>
          <w:lang w:val="lt-LT"/>
        </w:rPr>
        <w:t xml:space="preserve"> </w:t>
      </w:r>
      <w:r w:rsidR="001D474B" w:rsidRPr="00CF0618">
        <w:rPr>
          <w:rFonts w:ascii="Times New Roman" w:hAnsi="Times New Roman"/>
          <w:lang w:val="lt-LT"/>
        </w:rPr>
        <w:t>(žr. 4.4, 4.5 ir 5.1 skyrius)</w:t>
      </w:r>
      <w:r w:rsidRPr="00CF0618">
        <w:rPr>
          <w:rFonts w:ascii="Times New Roman" w:eastAsia="Times New Roman" w:hAnsi="Times New Roman"/>
          <w:szCs w:val="20"/>
          <w:lang w:val="lt-LT"/>
        </w:rPr>
        <w:t>.</w:t>
      </w:r>
    </w:p>
    <w:p w14:paraId="40EA19A2" w14:textId="77777777" w:rsidR="00DD761F" w:rsidRPr="00CF0618" w:rsidRDefault="00DD761F" w:rsidP="00DD761F">
      <w:pPr>
        <w:spacing w:after="0" w:line="240" w:lineRule="auto"/>
        <w:rPr>
          <w:rFonts w:ascii="Times New Roman" w:hAnsi="Times New Roman"/>
          <w:i/>
          <w:lang w:val="lt-LT"/>
        </w:rPr>
      </w:pPr>
    </w:p>
    <w:p w14:paraId="6FE63AC8"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Gydymas</w:t>
      </w:r>
    </w:p>
    <w:p w14:paraId="6E6A102D" w14:textId="5336D9E1"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Specifinio sertralino priešnuodžio nėra. </w:t>
      </w:r>
      <w:r w:rsidR="00D54B6C" w:rsidRPr="00CF0618">
        <w:rPr>
          <w:rFonts w:ascii="Times New Roman" w:hAnsi="Times New Roman"/>
          <w:lang w:val="lt-LT"/>
        </w:rPr>
        <w:t>Patariama</w:t>
      </w:r>
      <w:r w:rsidR="00AF34ED" w:rsidRPr="00CF0618">
        <w:rPr>
          <w:rFonts w:ascii="Times New Roman" w:hAnsi="Times New Roman"/>
          <w:lang w:val="lt-LT"/>
        </w:rPr>
        <w:t xml:space="preserve"> </w:t>
      </w:r>
      <w:r w:rsidRPr="00CF0618">
        <w:rPr>
          <w:rFonts w:ascii="Times New Roman" w:hAnsi="Times New Roman"/>
          <w:lang w:val="lt-LT"/>
        </w:rPr>
        <w:t xml:space="preserve">užtikrinti ir palaikyti kvėpavimo takų praeinamumą ir, jei reikia, pacientui tiekti reikiamą kiekį deguonies arba jį ventiliuoti. Aktyvintos anglies, kurią galima vartoti kartu su vidurių laisvinamuoju preparatu, veiksmingumas yra toks pat kaip skrandžio išplovimas arba geresnis, todėl gydant perdozavimą tai reikia turėti omenyje. Vėmimo sukelti nerekomenduojama. Patariama stebėti širdies veiklą </w:t>
      </w:r>
      <w:r w:rsidR="00AF34ED" w:rsidRPr="00CF0618">
        <w:rPr>
          <w:rFonts w:ascii="Times New Roman" w:hAnsi="Times New Roman"/>
          <w:lang w:val="lt-LT"/>
        </w:rPr>
        <w:t xml:space="preserve">(pvz., EKG) </w:t>
      </w:r>
      <w:r w:rsidRPr="00CF0618">
        <w:rPr>
          <w:rFonts w:ascii="Times New Roman" w:hAnsi="Times New Roman"/>
          <w:lang w:val="lt-LT"/>
        </w:rPr>
        <w:t>bei gyvybinius parametrus ir skirti įprastinį simptominį bei palaikomąjį gydymą. Kadangi sertralino pasiskirstymo tūris didelis, diurezės skatinimas, dializė, hemoperfuzija ar pakeičiamasis kraujo perpylimas neturėtų būti veiksmingi.</w:t>
      </w:r>
    </w:p>
    <w:p w14:paraId="75FB828F" w14:textId="77777777" w:rsidR="00DD761F" w:rsidRPr="00CF0618" w:rsidRDefault="00DD761F" w:rsidP="00DD761F">
      <w:pPr>
        <w:spacing w:after="0" w:line="240" w:lineRule="auto"/>
        <w:rPr>
          <w:rFonts w:ascii="Times New Roman" w:hAnsi="Times New Roman"/>
          <w:lang w:val="lt-LT"/>
        </w:rPr>
      </w:pPr>
    </w:p>
    <w:p w14:paraId="4CCC9DA9" w14:textId="77777777" w:rsidR="00DD761F" w:rsidRPr="00CF0618" w:rsidRDefault="00DD761F" w:rsidP="00DD761F">
      <w:pPr>
        <w:spacing w:after="0" w:line="240" w:lineRule="auto"/>
        <w:rPr>
          <w:rFonts w:ascii="Times New Roman" w:hAnsi="Times New Roman"/>
          <w:lang w:val="lt-LT"/>
        </w:rPr>
      </w:pPr>
    </w:p>
    <w:p w14:paraId="60C94405" w14:textId="77777777" w:rsidR="00DD761F" w:rsidRPr="00CF0618" w:rsidRDefault="00DD761F" w:rsidP="00F023E8">
      <w:pPr>
        <w:keepNext/>
        <w:keepLines/>
        <w:tabs>
          <w:tab w:val="left" w:pos="567"/>
        </w:tabs>
        <w:spacing w:after="0" w:line="240" w:lineRule="auto"/>
        <w:ind w:left="567" w:hanging="567"/>
        <w:outlineLvl w:val="1"/>
        <w:rPr>
          <w:rFonts w:ascii="Times New Roman" w:hAnsi="Times New Roman"/>
          <w:b/>
          <w:smallCaps/>
          <w:lang w:val="lt-LT"/>
        </w:rPr>
      </w:pPr>
      <w:bookmarkStart w:id="31" w:name="_Toc129243111"/>
      <w:bookmarkStart w:id="32" w:name="_Toc129243236"/>
      <w:r w:rsidRPr="00CF0618">
        <w:rPr>
          <w:rFonts w:ascii="Times New Roman" w:hAnsi="Times New Roman"/>
          <w:b/>
          <w:smallCaps/>
          <w:lang w:val="lt-LT"/>
        </w:rPr>
        <w:lastRenderedPageBreak/>
        <w:t>5.</w:t>
      </w:r>
      <w:r w:rsidRPr="00CF0618">
        <w:rPr>
          <w:rFonts w:ascii="Times New Roman" w:hAnsi="Times New Roman"/>
          <w:b/>
          <w:smallCaps/>
          <w:lang w:val="lt-LT"/>
        </w:rPr>
        <w:tab/>
        <w:t>FARMAKOLOGINĖS SAVYBĖS</w:t>
      </w:r>
      <w:bookmarkEnd w:id="31"/>
      <w:bookmarkEnd w:id="32"/>
    </w:p>
    <w:p w14:paraId="244355AD" w14:textId="77777777" w:rsidR="00DD761F" w:rsidRPr="00CF0618" w:rsidRDefault="00DD761F" w:rsidP="00F023E8">
      <w:pPr>
        <w:keepNext/>
        <w:keepLines/>
        <w:spacing w:after="0" w:line="240" w:lineRule="auto"/>
        <w:rPr>
          <w:rFonts w:ascii="Times New Roman" w:hAnsi="Times New Roman"/>
          <w:lang w:val="lt-LT"/>
        </w:rPr>
      </w:pPr>
    </w:p>
    <w:p w14:paraId="463A89DD" w14:textId="77777777" w:rsidR="00DD761F" w:rsidRPr="00CF0618" w:rsidRDefault="00DD761F" w:rsidP="00F967C9">
      <w:pPr>
        <w:keepNext/>
        <w:keepLines/>
        <w:tabs>
          <w:tab w:val="left" w:pos="567"/>
        </w:tabs>
        <w:spacing w:after="0" w:line="240" w:lineRule="auto"/>
        <w:ind w:left="567" w:hanging="567"/>
        <w:outlineLvl w:val="2"/>
        <w:rPr>
          <w:rFonts w:ascii="Times New Roman" w:hAnsi="Times New Roman"/>
          <w:b/>
          <w:kern w:val="28"/>
          <w:lang w:val="lt-LT"/>
        </w:rPr>
      </w:pPr>
      <w:bookmarkStart w:id="33" w:name="_Toc129243112"/>
      <w:bookmarkStart w:id="34" w:name="_Toc129243237"/>
      <w:r w:rsidRPr="00CF0618">
        <w:rPr>
          <w:rFonts w:ascii="Times New Roman" w:hAnsi="Times New Roman"/>
          <w:b/>
          <w:kern w:val="28"/>
          <w:lang w:val="lt-LT"/>
        </w:rPr>
        <w:t>5.1</w:t>
      </w:r>
      <w:r w:rsidRPr="00CF0618">
        <w:rPr>
          <w:rFonts w:ascii="Times New Roman" w:hAnsi="Times New Roman"/>
          <w:b/>
          <w:kern w:val="28"/>
          <w:lang w:val="lt-LT"/>
        </w:rPr>
        <w:tab/>
        <w:t>Farmakodinaminės savybės</w:t>
      </w:r>
      <w:bookmarkEnd w:id="33"/>
      <w:bookmarkEnd w:id="34"/>
    </w:p>
    <w:p w14:paraId="4EC7D015" w14:textId="77777777" w:rsidR="00DD761F" w:rsidRPr="00CF0618" w:rsidRDefault="00DD761F" w:rsidP="00F023E8">
      <w:pPr>
        <w:keepNext/>
        <w:keepLines/>
        <w:spacing w:after="0" w:line="240" w:lineRule="auto"/>
        <w:rPr>
          <w:rFonts w:ascii="Times New Roman" w:hAnsi="Times New Roman"/>
          <w:lang w:val="lt-LT"/>
        </w:rPr>
      </w:pPr>
    </w:p>
    <w:p w14:paraId="62868593" w14:textId="5F16316F" w:rsidR="00DD761F" w:rsidRPr="00CF0618" w:rsidRDefault="00DD761F" w:rsidP="00F023E8">
      <w:pPr>
        <w:keepNext/>
        <w:keepLines/>
        <w:spacing w:after="0" w:line="240" w:lineRule="auto"/>
        <w:rPr>
          <w:rFonts w:ascii="Times New Roman" w:hAnsi="Times New Roman"/>
          <w:lang w:val="lt-LT"/>
        </w:rPr>
      </w:pPr>
      <w:r w:rsidRPr="00CF0618">
        <w:rPr>
          <w:rFonts w:ascii="Times New Roman" w:hAnsi="Times New Roman"/>
          <w:lang w:val="lt-LT"/>
        </w:rPr>
        <w:t xml:space="preserve">Farmakoterapinė grupė </w:t>
      </w:r>
      <w:r w:rsidR="00977758" w:rsidRPr="00CF0618">
        <w:rPr>
          <w:rFonts w:ascii="Times New Roman" w:hAnsi="Times New Roman"/>
          <w:lang w:val="lt-LT"/>
        </w:rPr>
        <w:t>–</w:t>
      </w:r>
      <w:r w:rsidRPr="00CF0618">
        <w:rPr>
          <w:rFonts w:ascii="Times New Roman" w:hAnsi="Times New Roman"/>
          <w:lang w:val="lt-LT"/>
        </w:rPr>
        <w:t xml:space="preserve"> </w:t>
      </w:r>
      <w:r w:rsidR="00977758" w:rsidRPr="00CF0618">
        <w:rPr>
          <w:rFonts w:ascii="Times New Roman" w:hAnsi="Times New Roman"/>
          <w:lang w:val="lt-LT"/>
        </w:rPr>
        <w:t xml:space="preserve">psichoanaleptikai, </w:t>
      </w:r>
      <w:r w:rsidRPr="00CF0618">
        <w:rPr>
          <w:rFonts w:ascii="Times New Roman" w:hAnsi="Times New Roman"/>
          <w:lang w:val="lt-LT"/>
        </w:rPr>
        <w:t>selektyvaus poveikio serotonino reabsorbcijos inhibitoriai, ATC kodas − N06A B06.</w:t>
      </w:r>
    </w:p>
    <w:p w14:paraId="5DBF5156" w14:textId="77777777" w:rsidR="00DD761F" w:rsidRPr="00CF0618" w:rsidRDefault="00DD761F" w:rsidP="00F023E8">
      <w:pPr>
        <w:keepNext/>
        <w:keepLines/>
        <w:spacing w:after="0" w:line="240" w:lineRule="auto"/>
        <w:rPr>
          <w:rFonts w:ascii="Times New Roman" w:hAnsi="Times New Roman"/>
          <w:i/>
          <w:lang w:val="lt-LT"/>
        </w:rPr>
      </w:pPr>
    </w:p>
    <w:p w14:paraId="0FA03087" w14:textId="77777777" w:rsidR="00DD761F" w:rsidRPr="00CF0618" w:rsidRDefault="00DD761F" w:rsidP="005F4E07">
      <w:pPr>
        <w:keepNext/>
        <w:keepLines/>
        <w:spacing w:after="0" w:line="240" w:lineRule="auto"/>
        <w:rPr>
          <w:rFonts w:ascii="Times New Roman" w:eastAsia="Times New Roman" w:hAnsi="Times New Roman"/>
          <w:iCs/>
          <w:szCs w:val="20"/>
          <w:u w:val="single"/>
          <w:lang w:val="lt-LT"/>
        </w:rPr>
      </w:pPr>
      <w:r w:rsidRPr="00CF0618">
        <w:rPr>
          <w:rFonts w:ascii="Times New Roman" w:eastAsia="Times New Roman" w:hAnsi="Times New Roman"/>
          <w:iCs/>
          <w:szCs w:val="20"/>
          <w:u w:val="single"/>
          <w:lang w:val="lt-LT"/>
        </w:rPr>
        <w:t xml:space="preserve">Veikimo mechanizmas </w:t>
      </w:r>
    </w:p>
    <w:p w14:paraId="33F9AAF6" w14:textId="1E3B2010" w:rsidR="00DD761F" w:rsidRPr="00CF0618" w:rsidRDefault="00DD761F" w:rsidP="00DD761F">
      <w:pPr>
        <w:spacing w:after="0" w:line="240" w:lineRule="auto"/>
        <w:rPr>
          <w:rFonts w:ascii="Times New Roman" w:hAnsi="Times New Roman"/>
          <w:lang w:val="lt-LT"/>
        </w:rPr>
      </w:pPr>
      <w:r w:rsidRPr="00CF0618">
        <w:rPr>
          <w:rFonts w:ascii="Times New Roman" w:hAnsi="Times New Roman"/>
          <w:i/>
          <w:lang w:val="lt-LT"/>
        </w:rPr>
        <w:t xml:space="preserve">In vitro </w:t>
      </w:r>
      <w:r w:rsidRPr="00CF0618">
        <w:rPr>
          <w:rFonts w:ascii="Times New Roman" w:hAnsi="Times New Roman"/>
          <w:lang w:val="lt-LT"/>
        </w:rPr>
        <w:t>tyrimų metu nustatyta, kad sertralinas neurone selektyviai ir smarkiai slopina serotonino (5</w:t>
      </w:r>
      <w:r w:rsidRPr="00CF0618">
        <w:rPr>
          <w:rFonts w:ascii="Times New Roman" w:hAnsi="Times New Roman"/>
          <w:lang w:val="lt-LT"/>
        </w:rPr>
        <w:noBreakHyphen/>
        <w:t>HT) reabsorbciją, todėl stiprėja 5-HT poveikis gyvūnų organizme. Norepinefrino ir dopamino reabsorbcija neurone veikiama silpnai.</w:t>
      </w:r>
      <w:r w:rsidR="0006517A">
        <w:rPr>
          <w:rFonts w:ascii="Times New Roman" w:hAnsi="Times New Roman"/>
          <w:lang w:val="lt-LT"/>
        </w:rPr>
        <w:t xml:space="preserve"> </w:t>
      </w:r>
      <w:r w:rsidRPr="00CF0618">
        <w:rPr>
          <w:rFonts w:ascii="Times New Roman" w:hAnsi="Times New Roman"/>
          <w:lang w:val="lt-LT"/>
        </w:rPr>
        <w:t>Gydomoji sertralino dozė blokuoja serotonino reabsorbciją žmogaus trombocituose. Tyrimų su gyvūnais metu nustatyta, kad sertralinas nesukelia stimuliuojamojo, raminamojo, anticholinerginio ar kardiotoksinio poveikio. Kontroliuojamųjų tyrimų, kuriuose dalyvavo sveiki savanoriai, metu nustatyta, kad sertralinas nesukelia raminamojo poveikio ir neveikia psichomotorinės funkcijos. Selektyviai slopindamas 5-HT reabsorbciją, sertralinas nesukelia katecholaminerginio poveikio. Sertralinui nebūdingas afinitetas muskarininiams (cholinerginiams), serotoninerginiams, dopaminerginiams, adrenerginiams, histaminerginiams, gama amino sviesto rūgšties (GASR) ir benzodiazepinų receptoriams. Ilgai vartojamas sertralinas, kaip ir kitokie kliniškai veiksmingi antidepresantai bei vaistiniai preparatai nuo obsesinio sutrikimo, mažino norepinefrino receptorių kiekį smegenyse.</w:t>
      </w:r>
    </w:p>
    <w:p w14:paraId="0C206774" w14:textId="77777777" w:rsidR="00DD761F" w:rsidRPr="00CF0618" w:rsidRDefault="00DD761F" w:rsidP="00DD761F">
      <w:pPr>
        <w:spacing w:after="0" w:line="240" w:lineRule="auto"/>
        <w:rPr>
          <w:rFonts w:ascii="Times New Roman" w:hAnsi="Times New Roman"/>
          <w:lang w:val="lt-LT"/>
        </w:rPr>
      </w:pPr>
    </w:p>
    <w:p w14:paraId="522D769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Nustatyta, kad polinkio piktnaudžiauti sertralinu neatsiranda. Klinikinių placebu kontroliuotų dvigubai aklu metodu atliktų atsitiktinių imčių tyrimų metu lygintas sertralino, alprazolamo ir d-amfetamino polinkį piktnaudžiauti šiais vaistiniais preparatais sukeliantis poveikis. Nustatyta, kad sertralinas subjektyvaus malonaus poveikio, kuris rodo piktnaudžiavimo riziką, nesukėlė. Alprazolamo ir d-amfetamino vartoję pacientai nurodė, kad juto gerokai stipresnį malonų vaistinio preparato poveikį, euforiją ir piktnaudžiavimą skatinantį poveikį, nei placebo vartoję pacientai. Sertralinas nesukėlė stimuliuojamojo ir nerimą sukeliančio poveikio, kuris būdingas d- amfetaminui bei raminamojo poveikio ir psichomotorinės funkcijos pablogėjimo, kuris būdingas alprazolamui. Tyrimų su bengališkomis makakomis, kurios buvo išmokytos vartoti kokaino, metu nustatyta, kad sertralinas nesustiprino stimuliuojamojo poveikio, be to, sertralinas bengališkoms makakoms nepakeitė d-amfetamino ir pentobarbitalio, kai šių preparatų buvo vartojama skiriamajam stimuliavimui.</w:t>
      </w:r>
    </w:p>
    <w:p w14:paraId="352AD067" w14:textId="77777777" w:rsidR="00DD761F" w:rsidRPr="00CF0618" w:rsidRDefault="00DD761F" w:rsidP="00DD761F">
      <w:pPr>
        <w:spacing w:after="0" w:line="240" w:lineRule="auto"/>
        <w:rPr>
          <w:rFonts w:ascii="Times New Roman" w:hAnsi="Times New Roman"/>
          <w:i/>
          <w:lang w:val="lt-LT"/>
        </w:rPr>
      </w:pPr>
    </w:p>
    <w:p w14:paraId="4689C194"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Klinikinis veiksmingumas ir saugumas</w:t>
      </w:r>
    </w:p>
    <w:p w14:paraId="2DD43384" w14:textId="77777777" w:rsidR="00DD761F" w:rsidRPr="00CF0618" w:rsidRDefault="00DD761F" w:rsidP="00DD761F">
      <w:pPr>
        <w:spacing w:after="0" w:line="240" w:lineRule="auto"/>
        <w:rPr>
          <w:rFonts w:ascii="Times New Roman" w:hAnsi="Times New Roman"/>
          <w:i/>
          <w:lang w:val="lt-LT"/>
        </w:rPr>
      </w:pPr>
    </w:p>
    <w:p w14:paraId="40C9263F"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Didžiosios depresijos sutrikimas</w:t>
      </w:r>
    </w:p>
    <w:p w14:paraId="7FCD09D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Tyrime dalyvavo ambulatoriškai gydyti depresija sirgę pacientai, kurie atviros 8 savaitės trukusios fazės pabaigoje reagavo į 50</w:t>
      </w:r>
      <w:r w:rsidRPr="00CF0618">
        <w:rPr>
          <w:rFonts w:ascii="Times New Roman" w:hAnsi="Times New Roman"/>
          <w:lang w:val="lt-LT"/>
        </w:rPr>
        <w:noBreakHyphen/>
        <w:t>200 mg sertralino paros dozę. Šie pacientai (n = 295) buvo suskirstyti į atsitiktines imtis ir 44 savaites vartojo 50</w:t>
      </w:r>
      <w:r w:rsidRPr="00CF0618">
        <w:rPr>
          <w:rFonts w:ascii="Times New Roman" w:hAnsi="Times New Roman"/>
          <w:lang w:val="lt-LT"/>
        </w:rPr>
        <w:noBreakHyphen/>
        <w:t>200 mg sertralino paros dozę arba placebą (šios fazės metu tyrimas buvo atliekamas dvigubai aklu metodu). Pacientams, kurie vartojo sertralino, statistiškai reikšmingai rečiau pasireiškė atkrytis, palyginti su placebo vartojusiais pacientais. Pacientai, kurie baigė tyrimą, vartojo vidutinę 70 mg paros dozę. Į gydymą reagavo 83,4 % sertralino ir 60,8 % placebo vartojusių pacientų (reakcija buvo laikomas atkryčio nebuvimas).</w:t>
      </w:r>
    </w:p>
    <w:p w14:paraId="77FE62FA" w14:textId="77777777" w:rsidR="00DD761F" w:rsidRPr="00CF0618" w:rsidRDefault="00DD761F" w:rsidP="00DD761F">
      <w:pPr>
        <w:spacing w:after="0" w:line="240" w:lineRule="auto"/>
        <w:rPr>
          <w:rFonts w:ascii="Times New Roman" w:hAnsi="Times New Roman"/>
          <w:i/>
          <w:lang w:val="lt-LT"/>
        </w:rPr>
      </w:pPr>
    </w:p>
    <w:p w14:paraId="7CD44E09" w14:textId="77777777" w:rsidR="00E7299C" w:rsidRPr="00CF0618" w:rsidRDefault="00E7299C" w:rsidP="00E7299C">
      <w:pPr>
        <w:tabs>
          <w:tab w:val="left" w:pos="567"/>
        </w:tabs>
        <w:spacing w:after="0" w:line="260" w:lineRule="exact"/>
        <w:rPr>
          <w:rFonts w:ascii="Times New Roman" w:eastAsia="Times New Roman" w:hAnsi="Times New Roman"/>
          <w:i/>
          <w:u w:val="single"/>
          <w:lang w:val="lt-LT"/>
        </w:rPr>
      </w:pPr>
      <w:r w:rsidRPr="00CF0618">
        <w:rPr>
          <w:rFonts w:ascii="Times New Roman" w:eastAsia="Times New Roman" w:hAnsi="Times New Roman"/>
          <w:i/>
          <w:u w:val="single"/>
          <w:lang w:val="lt-LT"/>
        </w:rPr>
        <w:t>Širdies elektrofiziologija</w:t>
      </w:r>
    </w:p>
    <w:p w14:paraId="1FE8F9B2" w14:textId="77777777" w:rsidR="0097166F" w:rsidRPr="00CF0618" w:rsidRDefault="0097166F" w:rsidP="0097166F">
      <w:pPr>
        <w:tabs>
          <w:tab w:val="left" w:pos="567"/>
        </w:tabs>
        <w:spacing w:after="0" w:line="260" w:lineRule="exact"/>
        <w:rPr>
          <w:rFonts w:ascii="Times New Roman" w:eastAsia="Times New Roman" w:hAnsi="Times New Roman"/>
          <w:szCs w:val="20"/>
          <w:lang w:val="lt-LT"/>
        </w:rPr>
      </w:pPr>
      <w:bookmarkStart w:id="35" w:name="_Hlk500767162"/>
      <w:r w:rsidRPr="00CF0618">
        <w:rPr>
          <w:rFonts w:ascii="Times New Roman" w:eastAsia="Times New Roman" w:hAnsi="Times New Roman"/>
          <w:lang w:val="lt-LT"/>
        </w:rPr>
        <w:t>Išsamiame QTc skirtame tyrime, atliktame su sveikais savanoriais, esant didesnės nei terapinės ekspozicijos pusiausvirajai būsenai (vartojusiais 400 mg per parą – dvigubai didesnę nei maksimali rekomenduojama paros dozė), viršutinė dvipusio kriterijaus 90 % PI riba pagal laiką pritaikyto QTcF mažiausiųjų kvadratų vidurkių skirtumą, lyginant sertraliną ir placebą (11,666 msek.), buvo didesnė nei iš anksto nustatyta 10 msek. slenkstinė vertė, praėjus 4 valandoms po dozės. Ekspozicijos ir atsako analizė parodė nedidelę teigiamą QTcF ir sertralino koncentracijos kraujo plazmoje priklausomybę [0,036 msek. / (ng/ml); p &lt; 0,0001]. Remiantis ekspozicijos ir atsako modeliu, kliniškai reikšmingo QTcF pailgėjimo slenkstinė vertė (t. y. pagal prognozę, kad 90 % PI bus didesnis kaip 10 msek.) yra ne mažiau kaip 2,6 kartų didesnė nei vidutinė C</w:t>
      </w:r>
      <w:r w:rsidRPr="00CF0618">
        <w:rPr>
          <w:rFonts w:ascii="Times New Roman" w:eastAsia="Times New Roman" w:hAnsi="Times New Roman"/>
          <w:vertAlign w:val="subscript"/>
          <w:lang w:val="lt-LT"/>
        </w:rPr>
        <w:t>max</w:t>
      </w:r>
      <w:r w:rsidRPr="00CF0618">
        <w:rPr>
          <w:rFonts w:ascii="Times New Roman" w:eastAsia="Times New Roman" w:hAnsi="Times New Roman"/>
          <w:lang w:val="lt-LT"/>
        </w:rPr>
        <w:t xml:space="preserve"> (86 ng/ml) suvartojus didžiausią rekomenduojamą sertralino dozę (200 mg per parą) (žr. 4.4, 4.5, 4.8 ir 4.9 skyrius).</w:t>
      </w:r>
    </w:p>
    <w:bookmarkEnd w:id="35"/>
    <w:p w14:paraId="09705B65" w14:textId="5540F278" w:rsidR="00E7299C" w:rsidRPr="00CF0618" w:rsidRDefault="00E7299C" w:rsidP="00DD761F">
      <w:pPr>
        <w:spacing w:after="0" w:line="240" w:lineRule="auto"/>
        <w:rPr>
          <w:rFonts w:ascii="Times New Roman" w:hAnsi="Times New Roman"/>
          <w:i/>
          <w:lang w:val="lt-LT"/>
        </w:rPr>
      </w:pPr>
    </w:p>
    <w:p w14:paraId="7527F8BE" w14:textId="45DEA518" w:rsidR="00DD761F" w:rsidRPr="00CF0618" w:rsidRDefault="00DD761F" w:rsidP="00F023E8">
      <w:pPr>
        <w:keepNext/>
        <w:keepLines/>
        <w:spacing w:after="0" w:line="240" w:lineRule="auto"/>
        <w:rPr>
          <w:rFonts w:ascii="Times New Roman" w:hAnsi="Times New Roman"/>
          <w:i/>
          <w:lang w:val="lt-LT"/>
        </w:rPr>
      </w:pPr>
      <w:r w:rsidRPr="00CF0618">
        <w:rPr>
          <w:rFonts w:ascii="Times New Roman" w:hAnsi="Times New Roman"/>
          <w:i/>
          <w:lang w:val="lt-LT"/>
        </w:rPr>
        <w:lastRenderedPageBreak/>
        <w:t>Potrauminio streso sutrikimas (PTSS)</w:t>
      </w:r>
    </w:p>
    <w:p w14:paraId="197E8ED5" w14:textId="77777777" w:rsidR="00DD761F" w:rsidRPr="00CF0618" w:rsidRDefault="00DD761F" w:rsidP="00F023E8">
      <w:pPr>
        <w:keepNext/>
        <w:keepLines/>
        <w:spacing w:after="0" w:line="240" w:lineRule="auto"/>
        <w:rPr>
          <w:rFonts w:ascii="Times New Roman" w:hAnsi="Times New Roman"/>
          <w:lang w:val="lt-LT"/>
        </w:rPr>
      </w:pPr>
      <w:r w:rsidRPr="00CF0618">
        <w:rPr>
          <w:rFonts w:ascii="Times New Roman" w:hAnsi="Times New Roman"/>
          <w:lang w:val="lt-LT"/>
        </w:rPr>
        <w:t>Apibendrinus 3 PTSS tyrimų (tirta bendroji populiacija) metu gautus duomenis, nustatyta, kad vyrai į gydymą reagavo blogiau nei moterys. Dviejų teigiamų bendrosios populiacijos tyrimų metu vyrų ir moterų reakcijos į sertraliną ir placebą dažnis buvo panašus (moterų 57,2 % ir 34,5 %, vyrų 53,9 % ir 38,2 %). Įvertinus apibendrintus bendrosios populiacijos duomenis, nustatyta, kad tirta 184 vyrai ir 430 moterų, todėl duomenys apie moteris yra patikimesni, o duomenys apie vyrus – susiję su kitų pradinių rodmenų svyravimais (piktnaudžiauta daugiau medžiagų, ilgesnė sutrikimo trukmė, kitoks traumos pobūdis ir pan.), o tai koreliavo su sumažėjusiu veiksmingumu.</w:t>
      </w:r>
    </w:p>
    <w:p w14:paraId="273A33F5" w14:textId="77777777" w:rsidR="00DD761F" w:rsidRPr="00CF0618" w:rsidRDefault="00DD761F" w:rsidP="00DD761F">
      <w:pPr>
        <w:spacing w:after="0" w:line="240" w:lineRule="auto"/>
        <w:rPr>
          <w:rFonts w:ascii="Times New Roman" w:hAnsi="Times New Roman"/>
          <w:i/>
          <w:lang w:val="lt-LT"/>
        </w:rPr>
      </w:pPr>
    </w:p>
    <w:p w14:paraId="7EE808C7"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OKS sergantys vaikai ir paaugliai</w:t>
      </w:r>
    </w:p>
    <w:p w14:paraId="26A5C52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50</w:t>
      </w:r>
      <w:r w:rsidRPr="00CF0618">
        <w:rPr>
          <w:rFonts w:ascii="Times New Roman" w:hAnsi="Times New Roman"/>
          <w:lang w:val="lt-LT"/>
        </w:rPr>
        <w:noBreakHyphen/>
        <w:t>200 mg sertralino paros dozės saugumas ir veiksmingumas vertintas tyrimo, kuriame dalyvavo ambulatoriškai gydyti depresija nesirgę 6</w:t>
      </w:r>
      <w:r w:rsidRPr="00CF0618">
        <w:rPr>
          <w:rFonts w:ascii="Times New Roman" w:hAnsi="Times New Roman"/>
          <w:lang w:val="lt-LT"/>
        </w:rPr>
        <w:noBreakHyphen/>
        <w:t>12 vaikai ir 13</w:t>
      </w:r>
      <w:r w:rsidRPr="00CF0618">
        <w:rPr>
          <w:rFonts w:ascii="Times New Roman" w:hAnsi="Times New Roman"/>
          <w:lang w:val="lt-LT"/>
        </w:rPr>
        <w:noBreakHyphen/>
        <w:t>17 metų paaugliai, kuriems buvo obsesinis kompulsinis sutrikimas (OKS). Po pradinio savaitę trukusio laikotarpio (šios fazės metu tyrimas buvo atliekamas viengubai aklu metodu), pacientai buvo suskirstyti į atsitiktines imtis ir dvylika savaičių vartojo sertralino (paros dozę buvo galima keisti) arba placebo. 6</w:t>
      </w:r>
      <w:r w:rsidRPr="00CF0618">
        <w:rPr>
          <w:rFonts w:ascii="Times New Roman" w:hAnsi="Times New Roman"/>
          <w:lang w:val="lt-LT"/>
        </w:rPr>
        <w:noBreakHyphen/>
        <w:t xml:space="preserve">12 metų vaikai vartojo pradinę 25 mg dozę. Pacientų, kurie vartojo sertralino, būklė pagerėjo reikšmingai labiau nei pacientų, kurie vartojo placebo (būklės vertinimu naudotos </w:t>
      </w:r>
      <w:r w:rsidRPr="00CF0618">
        <w:rPr>
          <w:rFonts w:ascii="Times New Roman" w:hAnsi="Times New Roman"/>
          <w:i/>
          <w:lang w:val="lt-LT"/>
        </w:rPr>
        <w:t xml:space="preserve">Children’s Yale-Brown Obsessive Compulsive Scale </w:t>
      </w:r>
      <w:r w:rsidRPr="00CF0618">
        <w:rPr>
          <w:rFonts w:ascii="Times New Roman" w:hAnsi="Times New Roman"/>
          <w:lang w:val="lt-LT"/>
        </w:rPr>
        <w:t xml:space="preserve">CY-BOCS (p =0,005) </w:t>
      </w:r>
      <w:r w:rsidRPr="00CF0618">
        <w:rPr>
          <w:rFonts w:ascii="Times New Roman" w:hAnsi="Times New Roman"/>
          <w:i/>
          <w:lang w:val="lt-LT"/>
        </w:rPr>
        <w:t xml:space="preserve">NIMH Global Obsessive Compulsive Scale </w:t>
      </w:r>
      <w:r w:rsidRPr="00CF0618">
        <w:rPr>
          <w:rFonts w:ascii="Times New Roman" w:hAnsi="Times New Roman"/>
          <w:lang w:val="lt-LT"/>
        </w:rPr>
        <w:t xml:space="preserve">(p=0,019), ir </w:t>
      </w:r>
      <w:r w:rsidRPr="00CF0618">
        <w:rPr>
          <w:rFonts w:ascii="Times New Roman" w:hAnsi="Times New Roman"/>
          <w:i/>
          <w:lang w:val="lt-LT"/>
        </w:rPr>
        <w:t xml:space="preserve">CGI Improvement </w:t>
      </w:r>
      <w:r w:rsidRPr="00CF0618">
        <w:rPr>
          <w:rFonts w:ascii="Times New Roman" w:hAnsi="Times New Roman"/>
          <w:lang w:val="lt-LT"/>
        </w:rPr>
        <w:t xml:space="preserve">(p = 0,002) skalės). Be to, pastebėta tendencija, kad pacientų, kurie vartojo sertralino, būklė pagerėjo reikšmingai labiau nei pacientų, kurie vartojo placebo, kai būklės vertinimui naudota </w:t>
      </w:r>
      <w:r w:rsidRPr="00CF0618">
        <w:rPr>
          <w:rFonts w:ascii="Times New Roman" w:hAnsi="Times New Roman"/>
          <w:i/>
          <w:lang w:val="lt-LT"/>
        </w:rPr>
        <w:t xml:space="preserve">CGI Severity </w:t>
      </w:r>
      <w:r w:rsidRPr="00CF0618">
        <w:rPr>
          <w:rFonts w:ascii="Times New Roman" w:hAnsi="Times New Roman"/>
          <w:lang w:val="lt-LT"/>
        </w:rPr>
        <w:t xml:space="preserve">skalė (p = 0,089). Būklę vertinant pagal </w:t>
      </w:r>
      <w:r w:rsidRPr="00CF0618">
        <w:rPr>
          <w:rFonts w:ascii="Times New Roman" w:hAnsi="Times New Roman"/>
          <w:i/>
          <w:lang w:val="lt-LT"/>
        </w:rPr>
        <w:t xml:space="preserve">CY-BOCs </w:t>
      </w:r>
      <w:r w:rsidRPr="00CF0618">
        <w:rPr>
          <w:rFonts w:ascii="Times New Roman" w:hAnsi="Times New Roman"/>
          <w:lang w:val="lt-LT"/>
        </w:rPr>
        <w:t>skalę, placebo grupės pacientų vidutinis pradinis rodmuo bei jo pokytis buvo atitinkamai 22,25 (± 6,15) ir -3,4 (± 0,82), sertralino vartojusių pacientų – 23,36 (± 4,56) ir -6,8 (± 0,87).</w:t>
      </w:r>
    </w:p>
    <w:p w14:paraId="4088998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Į gydymą reagavo 53 % sertralino ir 37 % placebo vartoję pacientai (p=0,03) (reakcija laikytas tyrimo pabaigoje 25% ar daugiau sumažėjęs </w:t>
      </w:r>
      <w:r w:rsidRPr="00CF0618">
        <w:rPr>
          <w:rFonts w:ascii="Times New Roman" w:hAnsi="Times New Roman"/>
          <w:i/>
          <w:lang w:val="lt-LT"/>
        </w:rPr>
        <w:t xml:space="preserve">CY-BOCs </w:t>
      </w:r>
      <w:r w:rsidRPr="00CF0618">
        <w:rPr>
          <w:rFonts w:ascii="Times New Roman" w:hAnsi="Times New Roman"/>
          <w:lang w:val="lt-LT"/>
        </w:rPr>
        <w:t>įvertinimas (pagrindinė vertinamoji veiksmingumo baigtis), palyginti su rodmeniu tyrimo pradžioje).</w:t>
      </w:r>
    </w:p>
    <w:p w14:paraId="537659EF" w14:textId="77777777" w:rsidR="00DD761F" w:rsidRPr="00CF0618" w:rsidRDefault="00DD761F" w:rsidP="00DD761F">
      <w:pPr>
        <w:spacing w:after="0" w:line="240" w:lineRule="auto"/>
        <w:rPr>
          <w:rFonts w:ascii="Times New Roman" w:hAnsi="Times New Roman"/>
          <w:lang w:val="lt-LT"/>
        </w:rPr>
      </w:pPr>
    </w:p>
    <w:p w14:paraId="4E2D263C" w14:textId="77777777" w:rsidR="0066541A" w:rsidRPr="00AE075B" w:rsidRDefault="0066541A" w:rsidP="0066541A">
      <w:pPr>
        <w:spacing w:after="0" w:line="240" w:lineRule="auto"/>
        <w:rPr>
          <w:rFonts w:ascii="Times New Roman" w:eastAsia="Times New Roman" w:hAnsi="Times New Roman"/>
          <w:iCs/>
          <w:lang w:val="lt-LT"/>
        </w:rPr>
      </w:pPr>
      <w:r w:rsidRPr="00AE075B">
        <w:rPr>
          <w:rFonts w:ascii="Times New Roman" w:eastAsia="Times New Roman" w:hAnsi="Times New Roman"/>
          <w:iCs/>
          <w:lang w:val="lt-LT"/>
        </w:rPr>
        <w:t>Ilgalaikių klinikinių tyrimų, tiriančių veiksmingumą šioje vaikų populiacijoje, nėra.</w:t>
      </w:r>
    </w:p>
    <w:p w14:paraId="038E6FFC" w14:textId="77777777" w:rsidR="00DD761F" w:rsidRPr="00CF0618" w:rsidRDefault="00DD761F" w:rsidP="00DD761F">
      <w:pPr>
        <w:spacing w:after="0" w:line="240" w:lineRule="auto"/>
        <w:rPr>
          <w:rFonts w:ascii="Times New Roman" w:hAnsi="Times New Roman"/>
          <w:lang w:val="lt-LT"/>
        </w:rPr>
      </w:pPr>
    </w:p>
    <w:p w14:paraId="0A6AD4D1"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Vaikų populiacija</w:t>
      </w:r>
    </w:p>
    <w:p w14:paraId="3F73073B"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Duomenų apie jaunesnius kaip 6 metų vaikus nėra.</w:t>
      </w:r>
    </w:p>
    <w:p w14:paraId="3AE929D7" w14:textId="5F9A20E2" w:rsidR="00DD761F" w:rsidRDefault="00DD761F" w:rsidP="00DD761F">
      <w:pPr>
        <w:spacing w:after="0" w:line="240" w:lineRule="auto"/>
        <w:rPr>
          <w:rFonts w:ascii="Times New Roman" w:hAnsi="Times New Roman"/>
          <w:lang w:val="lt-LT"/>
        </w:rPr>
      </w:pPr>
    </w:p>
    <w:p w14:paraId="58921B0F" w14:textId="4D9AC511" w:rsidR="00777C0F" w:rsidRPr="00777C0F" w:rsidRDefault="00777C0F" w:rsidP="00777C0F">
      <w:pPr>
        <w:suppressAutoHyphens/>
        <w:spacing w:after="0" w:line="240" w:lineRule="auto"/>
        <w:rPr>
          <w:rFonts w:ascii="Times New Roman" w:eastAsia="Times New Roman" w:hAnsi="Times New Roman"/>
          <w:i/>
          <w:iCs/>
          <w:u w:val="single"/>
          <w:lang w:val="lt-LT"/>
        </w:rPr>
      </w:pPr>
      <w:r w:rsidRPr="00777C0F">
        <w:rPr>
          <w:rFonts w:ascii="Times New Roman" w:eastAsia="Times New Roman" w:hAnsi="Times New Roman"/>
          <w:i/>
          <w:iCs/>
          <w:u w:val="single"/>
          <w:lang w:val="lt-LT"/>
        </w:rPr>
        <w:t>Saugumo tyrimas</w:t>
      </w:r>
      <w:r w:rsidR="007648AA">
        <w:rPr>
          <w:rFonts w:ascii="Times New Roman" w:eastAsia="Times New Roman" w:hAnsi="Times New Roman"/>
          <w:i/>
          <w:iCs/>
          <w:u w:val="single"/>
          <w:lang w:val="lt-LT"/>
        </w:rPr>
        <w:t xml:space="preserve">, </w:t>
      </w:r>
      <w:r w:rsidR="00E95DB0">
        <w:rPr>
          <w:rFonts w:ascii="Times New Roman" w:eastAsia="Times New Roman" w:hAnsi="Times New Roman"/>
          <w:i/>
          <w:iCs/>
          <w:u w:val="single"/>
          <w:lang w:val="lt-LT"/>
        </w:rPr>
        <w:t>vertin</w:t>
      </w:r>
      <w:r w:rsidR="007648AA">
        <w:rPr>
          <w:rFonts w:ascii="Times New Roman" w:eastAsia="Times New Roman" w:hAnsi="Times New Roman"/>
          <w:i/>
          <w:iCs/>
          <w:u w:val="single"/>
          <w:lang w:val="lt-LT"/>
        </w:rPr>
        <w:t>tas pagal užregistruotą sertralino poveikį vaikams</w:t>
      </w:r>
      <w:r w:rsidR="0098437F">
        <w:rPr>
          <w:rFonts w:ascii="Times New Roman" w:eastAsia="Times New Roman" w:hAnsi="Times New Roman"/>
          <w:i/>
          <w:iCs/>
          <w:u w:val="single"/>
          <w:lang w:val="lt-LT"/>
        </w:rPr>
        <w:t xml:space="preserve"> </w:t>
      </w:r>
      <w:r w:rsidR="00B81CBC">
        <w:rPr>
          <w:rFonts w:ascii="Times New Roman" w:eastAsia="Times New Roman" w:hAnsi="Times New Roman"/>
          <w:i/>
          <w:iCs/>
          <w:u w:val="single"/>
          <w:lang w:val="lt-LT"/>
        </w:rPr>
        <w:t xml:space="preserve">(angl. </w:t>
      </w:r>
      <w:r w:rsidR="00B81CBC" w:rsidRPr="00B81CBC">
        <w:rPr>
          <w:rFonts w:ascii="Times New Roman" w:eastAsia="Times New Roman" w:hAnsi="Times New Roman"/>
          <w:i/>
          <w:iCs/>
          <w:u w:val="single"/>
          <w:lang w:val="lt-LT"/>
        </w:rPr>
        <w:t>Sertraline Pediatric Registry for the Evaluation of Safety</w:t>
      </w:r>
      <w:r w:rsidR="00B81CBC">
        <w:rPr>
          <w:rFonts w:ascii="Times New Roman" w:eastAsia="Times New Roman" w:hAnsi="Times New Roman"/>
          <w:i/>
          <w:iCs/>
          <w:u w:val="single"/>
          <w:lang w:val="lt-LT"/>
        </w:rPr>
        <w:t xml:space="preserve"> (SPRITES)</w:t>
      </w:r>
      <w:r w:rsidR="007648AA">
        <w:rPr>
          <w:rFonts w:ascii="Times New Roman" w:eastAsia="Times New Roman" w:hAnsi="Times New Roman"/>
          <w:i/>
          <w:iCs/>
          <w:u w:val="single"/>
          <w:lang w:val="lt-LT"/>
        </w:rPr>
        <w:t>,</w:t>
      </w:r>
      <w:r w:rsidR="00B81CBC">
        <w:rPr>
          <w:rFonts w:ascii="Times New Roman" w:eastAsia="Times New Roman" w:hAnsi="Times New Roman"/>
          <w:i/>
          <w:iCs/>
          <w:u w:val="single"/>
          <w:lang w:val="lt-LT"/>
        </w:rPr>
        <w:t xml:space="preserve"> </w:t>
      </w:r>
      <w:r w:rsidRPr="00777C0F">
        <w:rPr>
          <w:rFonts w:ascii="Times New Roman" w:eastAsia="Times New Roman" w:hAnsi="Times New Roman"/>
          <w:i/>
          <w:iCs/>
          <w:u w:val="single"/>
          <w:lang w:val="lt-LT"/>
        </w:rPr>
        <w:t xml:space="preserve">po vaistinio preparato pateikimo į rinką </w:t>
      </w:r>
    </w:p>
    <w:p w14:paraId="7824FA6B" w14:textId="0DB82534" w:rsidR="00777C0F" w:rsidRDefault="00777C0F" w:rsidP="00777C0F">
      <w:pPr>
        <w:spacing w:after="0" w:line="240" w:lineRule="auto"/>
        <w:rPr>
          <w:rFonts w:ascii="Times New Roman" w:eastAsia="Times New Roman" w:hAnsi="Times New Roman"/>
          <w:lang w:val="lt-LT"/>
        </w:rPr>
      </w:pPr>
      <w:r w:rsidRPr="00777C0F">
        <w:rPr>
          <w:rFonts w:ascii="Times New Roman" w:eastAsia="Times New Roman" w:hAnsi="Times New Roman"/>
          <w:lang w:val="lt-LT"/>
        </w:rPr>
        <w:t xml:space="preserve">Po </w:t>
      </w:r>
      <w:r w:rsidR="007648AA">
        <w:rPr>
          <w:rFonts w:ascii="Times New Roman" w:eastAsia="Times New Roman" w:hAnsi="Times New Roman"/>
          <w:lang w:val="lt-LT"/>
        </w:rPr>
        <w:t xml:space="preserve">vaistinio preparato </w:t>
      </w:r>
      <w:r w:rsidRPr="00777C0F">
        <w:rPr>
          <w:rFonts w:ascii="Times New Roman" w:eastAsia="Times New Roman" w:hAnsi="Times New Roman"/>
          <w:lang w:val="lt-LT"/>
        </w:rPr>
        <w:t>įteisinimo atliktas iki 3</w:t>
      </w:r>
      <w:r w:rsidR="000F4F4E">
        <w:rPr>
          <w:rFonts w:ascii="Times New Roman" w:eastAsia="Times New Roman" w:hAnsi="Times New Roman"/>
          <w:lang w:val="lt-LT"/>
        </w:rPr>
        <w:t> </w:t>
      </w:r>
      <w:r w:rsidRPr="00777C0F">
        <w:rPr>
          <w:rFonts w:ascii="Times New Roman" w:eastAsia="Times New Roman" w:hAnsi="Times New Roman"/>
          <w:lang w:val="lt-LT"/>
        </w:rPr>
        <w:t>metų vykęs stebėjimo tyrimas, kuriame dalyvavo 941</w:t>
      </w:r>
      <w:r w:rsidR="000F4F4E">
        <w:rPr>
          <w:rFonts w:ascii="Times New Roman" w:eastAsia="Times New Roman" w:hAnsi="Times New Roman"/>
          <w:lang w:val="lt-LT"/>
        </w:rPr>
        <w:t> </w:t>
      </w:r>
      <w:r w:rsidRPr="00777C0F">
        <w:rPr>
          <w:rFonts w:ascii="Times New Roman" w:eastAsia="Times New Roman" w:hAnsi="Times New Roman"/>
          <w:lang w:val="lt-LT"/>
        </w:rPr>
        <w:t>pacienta</w:t>
      </w:r>
      <w:r w:rsidR="0045521E">
        <w:rPr>
          <w:rFonts w:ascii="Times New Roman" w:eastAsia="Times New Roman" w:hAnsi="Times New Roman"/>
          <w:lang w:val="lt-LT"/>
        </w:rPr>
        <w:t>i</w:t>
      </w:r>
      <w:r w:rsidRPr="00777C0F">
        <w:rPr>
          <w:rFonts w:ascii="Times New Roman" w:eastAsia="Times New Roman" w:hAnsi="Times New Roman"/>
          <w:lang w:val="lt-LT"/>
        </w:rPr>
        <w:t xml:space="preserve"> nuo 6</w:t>
      </w:r>
      <w:r w:rsidR="000F4F4E">
        <w:rPr>
          <w:rFonts w:ascii="Times New Roman" w:eastAsia="Times New Roman" w:hAnsi="Times New Roman"/>
          <w:lang w:val="lt-LT"/>
        </w:rPr>
        <w:t> </w:t>
      </w:r>
      <w:r w:rsidRPr="00777C0F">
        <w:rPr>
          <w:rFonts w:ascii="Times New Roman" w:eastAsia="Times New Roman" w:hAnsi="Times New Roman"/>
          <w:lang w:val="lt-LT"/>
        </w:rPr>
        <w:t>iki 16</w:t>
      </w:r>
      <w:r w:rsidR="000F4F4E">
        <w:rPr>
          <w:rFonts w:ascii="Times New Roman" w:eastAsia="Times New Roman" w:hAnsi="Times New Roman"/>
          <w:lang w:val="lt-LT"/>
        </w:rPr>
        <w:t> </w:t>
      </w:r>
      <w:r w:rsidRPr="00777C0F">
        <w:rPr>
          <w:rFonts w:ascii="Times New Roman" w:eastAsia="Times New Roman" w:hAnsi="Times New Roman"/>
          <w:lang w:val="lt-LT"/>
        </w:rPr>
        <w:t>metų</w:t>
      </w:r>
      <w:r w:rsidR="005E25C2">
        <w:rPr>
          <w:rFonts w:ascii="Times New Roman" w:eastAsia="Times New Roman" w:hAnsi="Times New Roman"/>
          <w:lang w:val="lt-LT"/>
        </w:rPr>
        <w:t xml:space="preserve">. Šiame tyrime buvo </w:t>
      </w:r>
      <w:bookmarkStart w:id="36" w:name="_Hlk98267027"/>
      <w:r w:rsidRPr="00777C0F">
        <w:rPr>
          <w:rFonts w:ascii="Times New Roman" w:eastAsia="Times New Roman" w:hAnsi="Times New Roman"/>
          <w:lang w:val="lt-LT"/>
        </w:rPr>
        <w:t>siekia</w:t>
      </w:r>
      <w:r w:rsidR="005E25C2">
        <w:rPr>
          <w:rFonts w:ascii="Times New Roman" w:eastAsia="Times New Roman" w:hAnsi="Times New Roman"/>
          <w:lang w:val="lt-LT"/>
        </w:rPr>
        <w:t>ma</w:t>
      </w:r>
      <w:r w:rsidRPr="00777C0F">
        <w:rPr>
          <w:rFonts w:ascii="Times New Roman" w:eastAsia="Times New Roman" w:hAnsi="Times New Roman"/>
          <w:lang w:val="lt-LT"/>
        </w:rPr>
        <w:t xml:space="preserve"> įvertinti ilgalaikio gydymo sertralinu (su psichoterapija ir be jos) saugumą kognityviniam, emociniam, fiziniam ir lytiniam brendimui</w:t>
      </w:r>
      <w:r w:rsidR="0045521E">
        <w:rPr>
          <w:rFonts w:ascii="Times New Roman" w:eastAsia="Times New Roman" w:hAnsi="Times New Roman"/>
          <w:lang w:val="lt-LT"/>
        </w:rPr>
        <w:t xml:space="preserve"> ir palyginti rezultatus</w:t>
      </w:r>
      <w:r w:rsidRPr="00777C0F">
        <w:rPr>
          <w:rFonts w:ascii="Times New Roman" w:eastAsia="Times New Roman" w:hAnsi="Times New Roman"/>
          <w:lang w:val="lt-LT"/>
        </w:rPr>
        <w:t xml:space="preserve"> </w:t>
      </w:r>
      <w:r w:rsidR="0045521E">
        <w:rPr>
          <w:rFonts w:ascii="Times New Roman" w:eastAsia="Times New Roman" w:hAnsi="Times New Roman"/>
          <w:lang w:val="lt-LT"/>
        </w:rPr>
        <w:t>taikant tik</w:t>
      </w:r>
      <w:r w:rsidRPr="00777C0F">
        <w:rPr>
          <w:rFonts w:ascii="Times New Roman" w:eastAsia="Times New Roman" w:hAnsi="Times New Roman"/>
          <w:lang w:val="lt-LT"/>
        </w:rPr>
        <w:t xml:space="preserve"> psichoterapij</w:t>
      </w:r>
      <w:r w:rsidR="0045521E">
        <w:rPr>
          <w:rFonts w:ascii="Times New Roman" w:eastAsia="Times New Roman" w:hAnsi="Times New Roman"/>
          <w:lang w:val="lt-LT"/>
        </w:rPr>
        <w:t>os gydymą</w:t>
      </w:r>
      <w:bookmarkEnd w:id="36"/>
      <w:r w:rsidRPr="00777C0F">
        <w:rPr>
          <w:rFonts w:ascii="Times New Roman" w:eastAsia="Times New Roman" w:hAnsi="Times New Roman"/>
          <w:lang w:val="lt-LT"/>
        </w:rPr>
        <w:t>.</w:t>
      </w:r>
      <w:r w:rsidR="0045521E">
        <w:rPr>
          <w:rFonts w:ascii="Times New Roman" w:eastAsia="Times New Roman" w:hAnsi="Times New Roman"/>
          <w:lang w:val="lt-LT"/>
        </w:rPr>
        <w:t xml:space="preserve"> T</w:t>
      </w:r>
      <w:r w:rsidRPr="00777C0F">
        <w:rPr>
          <w:rFonts w:ascii="Times New Roman" w:eastAsia="Times New Roman" w:hAnsi="Times New Roman"/>
          <w:lang w:val="lt-LT"/>
        </w:rPr>
        <w:t>yrimas atliktas klinikinėje praktikoje, kur</w:t>
      </w:r>
      <w:r w:rsidR="005E25C2">
        <w:rPr>
          <w:rFonts w:ascii="Times New Roman" w:eastAsia="Times New Roman" w:hAnsi="Times New Roman"/>
          <w:lang w:val="lt-LT"/>
        </w:rPr>
        <w:t>iame</w:t>
      </w:r>
      <w:r w:rsidRPr="00777C0F">
        <w:rPr>
          <w:rFonts w:ascii="Times New Roman" w:eastAsia="Times New Roman" w:hAnsi="Times New Roman"/>
          <w:lang w:val="lt-LT"/>
        </w:rPr>
        <w:t xml:space="preserve"> dalyvavo vaikai ir paaugliai</w:t>
      </w:r>
      <w:r w:rsidR="005E25C2">
        <w:rPr>
          <w:rFonts w:ascii="Times New Roman" w:eastAsia="Times New Roman" w:hAnsi="Times New Roman"/>
          <w:lang w:val="lt-LT"/>
        </w:rPr>
        <w:t xml:space="preserve"> su </w:t>
      </w:r>
      <w:r w:rsidRPr="00777C0F">
        <w:rPr>
          <w:rFonts w:ascii="Times New Roman" w:eastAsia="Times New Roman" w:hAnsi="Times New Roman"/>
          <w:lang w:val="lt-LT"/>
        </w:rPr>
        <w:t>pagrindinė</w:t>
      </w:r>
      <w:r w:rsidR="00EC0D0F">
        <w:rPr>
          <w:rFonts w:ascii="Times New Roman" w:eastAsia="Times New Roman" w:hAnsi="Times New Roman"/>
          <w:lang w:val="lt-LT"/>
        </w:rPr>
        <w:t>mi</w:t>
      </w:r>
      <w:r w:rsidRPr="00777C0F">
        <w:rPr>
          <w:rFonts w:ascii="Times New Roman" w:eastAsia="Times New Roman" w:hAnsi="Times New Roman"/>
          <w:lang w:val="lt-LT"/>
        </w:rPr>
        <w:t>s diagnozė</w:t>
      </w:r>
      <w:r w:rsidR="00EC0D0F">
        <w:rPr>
          <w:rFonts w:ascii="Times New Roman" w:eastAsia="Times New Roman" w:hAnsi="Times New Roman"/>
          <w:lang w:val="lt-LT"/>
        </w:rPr>
        <w:t>mi</w:t>
      </w:r>
      <w:r w:rsidRPr="00777C0F">
        <w:rPr>
          <w:rFonts w:ascii="Times New Roman" w:eastAsia="Times New Roman" w:hAnsi="Times New Roman"/>
          <w:lang w:val="lt-LT"/>
        </w:rPr>
        <w:t xml:space="preserve">s </w:t>
      </w:r>
      <w:r w:rsidR="00EC0D0F">
        <w:rPr>
          <w:rFonts w:ascii="Times New Roman" w:eastAsia="Times New Roman" w:hAnsi="Times New Roman"/>
          <w:lang w:val="lt-LT"/>
        </w:rPr>
        <w:t xml:space="preserve">tokiomis </w:t>
      </w:r>
      <w:r w:rsidR="005E25C2">
        <w:rPr>
          <w:rFonts w:ascii="Times New Roman" w:eastAsia="Times New Roman" w:hAnsi="Times New Roman"/>
          <w:lang w:val="lt-LT"/>
        </w:rPr>
        <w:t>kaip</w:t>
      </w:r>
      <w:r w:rsidRPr="00777C0F">
        <w:rPr>
          <w:rFonts w:ascii="Times New Roman" w:eastAsia="Times New Roman" w:hAnsi="Times New Roman"/>
          <w:lang w:val="lt-LT"/>
        </w:rPr>
        <w:t xml:space="preserve"> obsesinis</w:t>
      </w:r>
      <w:r w:rsidR="0045521E">
        <w:rPr>
          <w:rFonts w:ascii="Times New Roman" w:eastAsia="Times New Roman" w:hAnsi="Times New Roman"/>
          <w:lang w:val="lt-LT"/>
        </w:rPr>
        <w:t xml:space="preserve"> </w:t>
      </w:r>
      <w:r w:rsidRPr="00777C0F">
        <w:rPr>
          <w:rFonts w:ascii="Times New Roman" w:eastAsia="Times New Roman" w:hAnsi="Times New Roman"/>
          <w:lang w:val="lt-LT"/>
        </w:rPr>
        <w:t xml:space="preserve">kompulsinis sutrikimas, depresija ar kiti nerimo sutrikimai, ir kuriems buvo įvertintas gebėjimas pažinti [vertinta pagal „Trails B“ testą ir Metakognityvinį Indeksą iš Vykdomosios funkcijos elgsenos įvertinimo aprašo (angl. </w:t>
      </w:r>
      <w:r w:rsidRPr="00777C0F">
        <w:rPr>
          <w:rFonts w:ascii="Times New Roman" w:eastAsia="Times New Roman" w:hAnsi="Times New Roman"/>
          <w:i/>
          <w:iCs/>
          <w:lang w:val="lt-LT"/>
        </w:rPr>
        <w:t>Behaviour Rating Inventory of Executive Function (BRIEF</w:t>
      </w:r>
      <w:r w:rsidRPr="00777C0F">
        <w:rPr>
          <w:rFonts w:ascii="Times New Roman" w:eastAsia="Times New Roman" w:hAnsi="Times New Roman"/>
          <w:lang w:val="lt-LT"/>
        </w:rPr>
        <w:t xml:space="preserve">)), elgesio/emocinis reguliavimas (vertinta pagal Elgesio Reguliavimo Indeksą iš BRIEF ir fizinis/lytinis subrendimas (vertinta pagal standartizuotą ūgio/svorio/kūno masės indeksą (KMI) ir Tannerio skalę (angl. </w:t>
      </w:r>
      <w:r w:rsidRPr="00777C0F">
        <w:rPr>
          <w:rFonts w:ascii="Times New Roman" w:eastAsia="Times New Roman" w:hAnsi="Times New Roman"/>
          <w:i/>
          <w:iCs/>
          <w:lang w:val="lt-LT"/>
        </w:rPr>
        <w:t>Tanner Stage</w:t>
      </w:r>
      <w:r w:rsidRPr="00777C0F">
        <w:rPr>
          <w:rFonts w:ascii="Times New Roman" w:eastAsia="Times New Roman" w:hAnsi="Times New Roman"/>
          <w:lang w:val="lt-LT"/>
        </w:rPr>
        <w:t>)</w:t>
      </w:r>
      <w:r w:rsidR="0045521E">
        <w:rPr>
          <w:rFonts w:ascii="Times New Roman" w:eastAsia="Times New Roman" w:hAnsi="Times New Roman"/>
          <w:lang w:val="lt-LT"/>
        </w:rPr>
        <w:t>]</w:t>
      </w:r>
      <w:r w:rsidRPr="00777C0F">
        <w:rPr>
          <w:rFonts w:ascii="Times New Roman" w:eastAsia="Times New Roman" w:hAnsi="Times New Roman"/>
          <w:lang w:val="lt-LT"/>
        </w:rPr>
        <w:t>. Sertralinas yra įteisintas</w:t>
      </w:r>
      <w:r w:rsidR="0045521E">
        <w:rPr>
          <w:rFonts w:ascii="Times New Roman" w:eastAsia="Times New Roman" w:hAnsi="Times New Roman"/>
          <w:lang w:val="lt-LT"/>
        </w:rPr>
        <w:t xml:space="preserve"> vartoti</w:t>
      </w:r>
      <w:r w:rsidRPr="00777C0F">
        <w:rPr>
          <w:rFonts w:ascii="Times New Roman" w:eastAsia="Times New Roman" w:hAnsi="Times New Roman"/>
          <w:sz w:val="24"/>
          <w:szCs w:val="24"/>
          <w:lang w:val="lt-LT"/>
        </w:rPr>
        <w:t xml:space="preserve"> </w:t>
      </w:r>
      <w:r w:rsidRPr="00777C0F">
        <w:rPr>
          <w:rFonts w:ascii="Times New Roman" w:eastAsia="Times New Roman" w:hAnsi="Times New Roman"/>
          <w:lang w:val="lt-LT"/>
        </w:rPr>
        <w:t>tik 6</w:t>
      </w:r>
      <w:r w:rsidR="007123D6">
        <w:rPr>
          <w:rFonts w:ascii="Times New Roman" w:eastAsia="Times New Roman" w:hAnsi="Times New Roman"/>
          <w:lang w:val="lt-LT"/>
        </w:rPr>
        <w:t> </w:t>
      </w:r>
      <w:r w:rsidRPr="00777C0F">
        <w:rPr>
          <w:rFonts w:ascii="Times New Roman" w:eastAsia="Times New Roman" w:hAnsi="Times New Roman"/>
          <w:lang w:val="lt-LT"/>
        </w:rPr>
        <w:t>metų</w:t>
      </w:r>
      <w:r w:rsidR="0045521E">
        <w:rPr>
          <w:rFonts w:ascii="Times New Roman" w:eastAsia="Times New Roman" w:hAnsi="Times New Roman"/>
          <w:lang w:val="lt-LT"/>
        </w:rPr>
        <w:t xml:space="preserve"> </w:t>
      </w:r>
      <w:r w:rsidRPr="00777C0F">
        <w:rPr>
          <w:rFonts w:ascii="Times New Roman" w:eastAsia="Times New Roman" w:hAnsi="Times New Roman"/>
          <w:lang w:val="lt-LT"/>
        </w:rPr>
        <w:t>ir vyresni</w:t>
      </w:r>
      <w:r w:rsidR="0045521E">
        <w:rPr>
          <w:rFonts w:ascii="Times New Roman" w:eastAsia="Times New Roman" w:hAnsi="Times New Roman"/>
          <w:lang w:val="lt-LT"/>
        </w:rPr>
        <w:t>ems vaikams, sergantiems</w:t>
      </w:r>
      <w:r w:rsidRPr="00777C0F">
        <w:rPr>
          <w:rFonts w:ascii="Times New Roman" w:eastAsia="Times New Roman" w:hAnsi="Times New Roman"/>
          <w:lang w:val="lt-LT"/>
        </w:rPr>
        <w:t xml:space="preserve"> OKS</w:t>
      </w:r>
      <w:r w:rsidRPr="00777C0F">
        <w:rPr>
          <w:rFonts w:ascii="Times New Roman" w:eastAsia="Times New Roman" w:hAnsi="Times New Roman"/>
          <w:sz w:val="24"/>
          <w:szCs w:val="24"/>
          <w:lang w:val="lt-LT"/>
        </w:rPr>
        <w:t xml:space="preserve"> </w:t>
      </w:r>
      <w:r w:rsidRPr="00777C0F">
        <w:rPr>
          <w:rFonts w:ascii="Times New Roman" w:eastAsia="Times New Roman" w:hAnsi="Times New Roman"/>
          <w:lang w:val="lt-LT"/>
        </w:rPr>
        <w:t>(žr. 4.1 skyrių).</w:t>
      </w:r>
    </w:p>
    <w:p w14:paraId="50B14651" w14:textId="77777777" w:rsidR="007123D6" w:rsidRPr="00777C0F" w:rsidRDefault="007123D6" w:rsidP="00777C0F">
      <w:pPr>
        <w:spacing w:after="0" w:line="240" w:lineRule="auto"/>
        <w:rPr>
          <w:rFonts w:ascii="Times New Roman" w:eastAsia="Times New Roman" w:hAnsi="Times New Roman"/>
          <w:lang w:val="lt-LT"/>
        </w:rPr>
      </w:pPr>
    </w:p>
    <w:p w14:paraId="3DA7D142" w14:textId="6C7803E5" w:rsidR="00777C0F" w:rsidRPr="00777C0F" w:rsidRDefault="00777C0F" w:rsidP="00777C0F">
      <w:pPr>
        <w:suppressAutoHyphens/>
        <w:spacing w:after="0" w:line="240" w:lineRule="auto"/>
        <w:rPr>
          <w:rFonts w:ascii="Times New Roman" w:eastAsia="Times New Roman" w:hAnsi="Times New Roman"/>
          <w:lang w:val="lt-LT"/>
        </w:rPr>
      </w:pPr>
      <w:r w:rsidRPr="00777C0F">
        <w:rPr>
          <w:rFonts w:ascii="Times New Roman" w:eastAsia="Times New Roman" w:hAnsi="Times New Roman"/>
          <w:lang w:val="lt-LT"/>
        </w:rPr>
        <w:t>Kiekvieno pagrindinio</w:t>
      </w:r>
      <w:r w:rsidR="0098437F">
        <w:rPr>
          <w:rFonts w:ascii="Times New Roman" w:eastAsia="Times New Roman" w:hAnsi="Times New Roman"/>
          <w:lang w:val="lt-LT"/>
        </w:rPr>
        <w:t xml:space="preserve"> (pirminio)</w:t>
      </w:r>
      <w:r w:rsidRPr="00777C0F">
        <w:rPr>
          <w:rFonts w:ascii="Times New Roman" w:eastAsia="Times New Roman" w:hAnsi="Times New Roman"/>
          <w:lang w:val="lt-LT"/>
        </w:rPr>
        <w:t xml:space="preserve"> rezultato vertinimo standartizavimas pagal lyties ir amžiaus normas parodė, kad rezultatai atitiko normalų vystymąsi.</w:t>
      </w:r>
      <w:r w:rsidRPr="00777C0F">
        <w:rPr>
          <w:rFonts w:ascii="Times New Roman" w:eastAsia="Times New Roman" w:hAnsi="Times New Roman"/>
          <w:sz w:val="24"/>
          <w:szCs w:val="24"/>
          <w:lang w:val="lt-LT"/>
        </w:rPr>
        <w:t xml:space="preserve"> </w:t>
      </w:r>
      <w:r w:rsidRPr="00777C0F">
        <w:rPr>
          <w:rFonts w:ascii="Times New Roman" w:eastAsia="Times New Roman" w:hAnsi="Times New Roman"/>
          <w:lang w:val="lt-LT"/>
        </w:rPr>
        <w:t xml:space="preserve">Statistiškai reikšmingų skirtumų tarp </w:t>
      </w:r>
      <w:r w:rsidRPr="00E95DB0">
        <w:rPr>
          <w:rFonts w:ascii="Times New Roman" w:eastAsia="Times New Roman" w:hAnsi="Times New Roman"/>
          <w:lang w:val="lt-LT"/>
        </w:rPr>
        <w:t>pagrindinių</w:t>
      </w:r>
      <w:r w:rsidR="0098437F" w:rsidRPr="00AE075B">
        <w:rPr>
          <w:rFonts w:ascii="Times New Roman" w:eastAsia="Times New Roman" w:hAnsi="Times New Roman"/>
          <w:lang w:val="lt-LT"/>
        </w:rPr>
        <w:t xml:space="preserve"> (pirminių)</w:t>
      </w:r>
      <w:r w:rsidRPr="00777C0F">
        <w:rPr>
          <w:rFonts w:ascii="Times New Roman" w:eastAsia="Times New Roman" w:hAnsi="Times New Roman"/>
          <w:lang w:val="lt-LT"/>
        </w:rPr>
        <w:t xml:space="preserve"> rezultatų vertinimų, išskyrus svorį, nepastebėta.</w:t>
      </w:r>
      <w:r w:rsidRPr="00777C0F">
        <w:rPr>
          <w:rFonts w:ascii="Times New Roman" w:eastAsia="Times New Roman" w:hAnsi="Times New Roman"/>
          <w:sz w:val="24"/>
          <w:szCs w:val="24"/>
          <w:lang w:val="lt-LT"/>
        </w:rPr>
        <w:t xml:space="preserve"> </w:t>
      </w:r>
      <w:r w:rsidRPr="00777C0F">
        <w:rPr>
          <w:rFonts w:ascii="Times New Roman" w:eastAsia="Times New Roman" w:hAnsi="Times New Roman"/>
          <w:lang w:val="lt-LT"/>
        </w:rPr>
        <w:t xml:space="preserve">Atliekant lyginamąją analizę buvo nustatytas statistiškai reikšmingas standartizuotas svoris; tačiau svorio pokytis buvo nedidelis [vidutinis standartinis nuokrypis (angl. </w:t>
      </w:r>
      <w:r w:rsidRPr="00777C0F">
        <w:rPr>
          <w:rFonts w:ascii="Times New Roman" w:eastAsia="Times New Roman" w:hAnsi="Times New Roman"/>
          <w:i/>
          <w:iCs/>
          <w:lang w:val="lt-LT"/>
        </w:rPr>
        <w:t>SD</w:t>
      </w:r>
      <w:r w:rsidRPr="00777C0F">
        <w:rPr>
          <w:rFonts w:ascii="Times New Roman" w:eastAsia="Times New Roman" w:hAnsi="Times New Roman"/>
          <w:lang w:val="lt-LT"/>
        </w:rPr>
        <w:t>) standartizuotais z balais &lt;</w:t>
      </w:r>
      <w:r w:rsidR="002B1A32">
        <w:rPr>
          <w:rFonts w:ascii="Times New Roman" w:eastAsia="Times New Roman" w:hAnsi="Times New Roman"/>
          <w:lang w:val="lt-LT"/>
        </w:rPr>
        <w:t> </w:t>
      </w:r>
      <w:r w:rsidRPr="00777C0F">
        <w:rPr>
          <w:rFonts w:ascii="Times New Roman" w:eastAsia="Times New Roman" w:hAnsi="Times New Roman"/>
          <w:lang w:val="lt-LT"/>
        </w:rPr>
        <w:t xml:space="preserve">0,5 SD]. Buvo nustatytas dozės ir </w:t>
      </w:r>
      <w:r w:rsidR="0098437F">
        <w:rPr>
          <w:rFonts w:ascii="Times New Roman" w:eastAsia="Times New Roman" w:hAnsi="Times New Roman"/>
          <w:lang w:val="lt-LT"/>
        </w:rPr>
        <w:t xml:space="preserve">poveikio svorio augimui ryšys. </w:t>
      </w:r>
    </w:p>
    <w:p w14:paraId="36EC68E0" w14:textId="77777777" w:rsidR="00777C0F" w:rsidRPr="00CF0618" w:rsidRDefault="00777C0F" w:rsidP="00DD761F">
      <w:pPr>
        <w:spacing w:after="0" w:line="240" w:lineRule="auto"/>
        <w:rPr>
          <w:rFonts w:ascii="Times New Roman" w:hAnsi="Times New Roman"/>
          <w:lang w:val="lt-LT"/>
        </w:rPr>
      </w:pPr>
    </w:p>
    <w:p w14:paraId="1DF6FAEB" w14:textId="77777777" w:rsidR="00DD761F" w:rsidRPr="00CF0618" w:rsidRDefault="00DD761F" w:rsidP="00F967C9">
      <w:pPr>
        <w:keepNext/>
        <w:keepLines/>
        <w:tabs>
          <w:tab w:val="left" w:pos="567"/>
        </w:tabs>
        <w:spacing w:after="0" w:line="240" w:lineRule="auto"/>
        <w:ind w:left="567" w:hanging="567"/>
        <w:outlineLvl w:val="2"/>
        <w:rPr>
          <w:rFonts w:ascii="Times New Roman" w:hAnsi="Times New Roman"/>
          <w:b/>
          <w:kern w:val="28"/>
          <w:lang w:val="lt-LT"/>
        </w:rPr>
      </w:pPr>
      <w:bookmarkStart w:id="37" w:name="_Toc129243113"/>
      <w:bookmarkStart w:id="38" w:name="_Toc129243238"/>
      <w:r w:rsidRPr="00CF0618">
        <w:rPr>
          <w:rFonts w:ascii="Times New Roman" w:hAnsi="Times New Roman"/>
          <w:b/>
          <w:kern w:val="28"/>
          <w:lang w:val="lt-LT"/>
        </w:rPr>
        <w:lastRenderedPageBreak/>
        <w:t>5.2</w:t>
      </w:r>
      <w:r w:rsidRPr="00CF0618">
        <w:rPr>
          <w:rFonts w:ascii="Times New Roman" w:hAnsi="Times New Roman"/>
          <w:b/>
          <w:kern w:val="28"/>
          <w:lang w:val="lt-LT"/>
        </w:rPr>
        <w:tab/>
        <w:t>Farmakokinetinės savybės</w:t>
      </w:r>
      <w:bookmarkEnd w:id="37"/>
      <w:bookmarkEnd w:id="38"/>
    </w:p>
    <w:p w14:paraId="2704CCBC" w14:textId="77777777" w:rsidR="00DD761F" w:rsidRPr="00CF0618" w:rsidRDefault="00DD761F" w:rsidP="00F023E8">
      <w:pPr>
        <w:keepNext/>
        <w:keepLines/>
        <w:spacing w:after="0" w:line="240" w:lineRule="auto"/>
        <w:rPr>
          <w:rFonts w:ascii="Times New Roman" w:hAnsi="Times New Roman"/>
          <w:i/>
          <w:lang w:val="lt-LT"/>
        </w:rPr>
      </w:pPr>
    </w:p>
    <w:p w14:paraId="7E2F0715" w14:textId="77777777" w:rsidR="00DD761F" w:rsidRPr="00CF0618" w:rsidRDefault="00DD761F" w:rsidP="00F023E8">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t>Absorbcija</w:t>
      </w:r>
    </w:p>
    <w:p w14:paraId="6D2FB912" w14:textId="77777777" w:rsidR="00DD761F" w:rsidRPr="00CF0618" w:rsidRDefault="00DD761F" w:rsidP="00F023E8">
      <w:pPr>
        <w:keepNext/>
        <w:keepLines/>
        <w:spacing w:after="0" w:line="240" w:lineRule="auto"/>
        <w:rPr>
          <w:rFonts w:ascii="Times New Roman" w:hAnsi="Times New Roman"/>
          <w:lang w:val="lt-LT"/>
        </w:rPr>
      </w:pPr>
      <w:r w:rsidRPr="00CF0618">
        <w:rPr>
          <w:rFonts w:ascii="Times New Roman" w:hAnsi="Times New Roman"/>
          <w:lang w:val="lt-LT"/>
        </w:rPr>
        <w:t>50</w:t>
      </w:r>
      <w:r w:rsidRPr="00CF0618">
        <w:rPr>
          <w:rFonts w:ascii="Times New Roman" w:hAnsi="Times New Roman"/>
          <w:lang w:val="lt-LT"/>
        </w:rPr>
        <w:noBreakHyphen/>
        <w:t>200 mg sertralino paros dozę 14 dienų vartojančio žmogaus plazmoje didžiausia vaistinio preparato koncentracija atsiranda po vaistinio preparato pavartojimo praėjus 4,5</w:t>
      </w:r>
      <w:r w:rsidRPr="00CF0618">
        <w:rPr>
          <w:rFonts w:ascii="Times New Roman" w:hAnsi="Times New Roman"/>
          <w:lang w:val="lt-LT"/>
        </w:rPr>
        <w:noBreakHyphen/>
        <w:t>8,4 val. Maistas sertralino tablečių biologinio prieinamumo reikšmingai nekeičia.</w:t>
      </w:r>
    </w:p>
    <w:p w14:paraId="5ADBDEE6" w14:textId="77777777" w:rsidR="00DD761F" w:rsidRPr="00CF0618" w:rsidRDefault="00DD761F" w:rsidP="00DD761F">
      <w:pPr>
        <w:spacing w:after="0" w:line="240" w:lineRule="auto"/>
        <w:rPr>
          <w:rFonts w:ascii="Times New Roman" w:hAnsi="Times New Roman"/>
          <w:i/>
          <w:lang w:val="lt-LT"/>
        </w:rPr>
      </w:pPr>
    </w:p>
    <w:p w14:paraId="40030508"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Pasiskirstymas</w:t>
      </w:r>
    </w:p>
    <w:p w14:paraId="4EE4D7D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Maždaug 98 % kraujotakoje esančio vaistinio preparato prisijungia prie plazmos baltymų.</w:t>
      </w:r>
    </w:p>
    <w:p w14:paraId="3C38A447" w14:textId="77777777" w:rsidR="00DD761F" w:rsidRPr="00CF0618" w:rsidRDefault="00DD761F" w:rsidP="00DD761F">
      <w:pPr>
        <w:spacing w:after="0" w:line="240" w:lineRule="auto"/>
        <w:rPr>
          <w:rFonts w:ascii="Times New Roman" w:hAnsi="Times New Roman"/>
          <w:i/>
          <w:lang w:val="lt-LT"/>
        </w:rPr>
      </w:pPr>
    </w:p>
    <w:p w14:paraId="6402FD79" w14:textId="77777777" w:rsidR="00DD761F" w:rsidRPr="00CF0618" w:rsidRDefault="00DD761F" w:rsidP="00AE075B">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t>Biotransformacija</w:t>
      </w:r>
    </w:p>
    <w:p w14:paraId="61C3084F" w14:textId="77777777" w:rsidR="00DD761F" w:rsidRPr="00CF0618" w:rsidRDefault="00DD761F" w:rsidP="00AE075B">
      <w:pPr>
        <w:keepNext/>
        <w:keepLines/>
        <w:spacing w:after="0" w:line="240" w:lineRule="auto"/>
        <w:rPr>
          <w:rFonts w:ascii="Times New Roman" w:hAnsi="Times New Roman"/>
          <w:lang w:val="lt-LT"/>
        </w:rPr>
      </w:pPr>
      <w:r w:rsidRPr="00CF0618">
        <w:rPr>
          <w:rFonts w:ascii="Times New Roman" w:hAnsi="Times New Roman"/>
          <w:lang w:val="lt-LT"/>
        </w:rPr>
        <w:t>Sertralinas ekstensyviai metabolizuojamas pirmojo prasiskverbimo pro kepenis metu.</w:t>
      </w:r>
    </w:p>
    <w:p w14:paraId="1222BA7C" w14:textId="77777777" w:rsidR="00DD761F" w:rsidRPr="00CF0618" w:rsidRDefault="00DD761F" w:rsidP="00AE075B">
      <w:pPr>
        <w:keepNext/>
        <w:keepLines/>
        <w:spacing w:after="0" w:line="240" w:lineRule="auto"/>
        <w:rPr>
          <w:rFonts w:ascii="Times New Roman" w:hAnsi="Times New Roman"/>
          <w:i/>
          <w:lang w:val="lt-LT"/>
        </w:rPr>
      </w:pPr>
    </w:p>
    <w:p w14:paraId="5958DD3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Remiantis klinikinių ir tyrimų </w:t>
      </w:r>
      <w:r w:rsidRPr="00CF0618">
        <w:rPr>
          <w:rFonts w:ascii="Times New Roman" w:hAnsi="Times New Roman"/>
          <w:i/>
          <w:lang w:val="lt-LT"/>
        </w:rPr>
        <w:t>in vitro</w:t>
      </w:r>
      <w:r w:rsidRPr="00CF0618">
        <w:rPr>
          <w:rFonts w:ascii="Times New Roman" w:hAnsi="Times New Roman"/>
          <w:lang w:val="lt-LT"/>
        </w:rPr>
        <w:t xml:space="preserve"> duomenimis, galima daryti išvadą, kad sertralinas metabolizuojamas įvairiais būdais, įskaitant CYP3A4, CYP2C19 (žr. 4.5 skyrių) ir CYP2B6 veikiamą metabolizmą. Be to, sertralinas ir pagrindinis jo metabolitas desmetilsertralinas </w:t>
      </w:r>
      <w:r w:rsidRPr="00CF0618">
        <w:rPr>
          <w:rFonts w:ascii="Times New Roman" w:hAnsi="Times New Roman"/>
          <w:i/>
          <w:lang w:val="lt-LT"/>
        </w:rPr>
        <w:t>in vitro</w:t>
      </w:r>
      <w:r w:rsidRPr="00CF0618">
        <w:rPr>
          <w:rFonts w:ascii="Times New Roman" w:hAnsi="Times New Roman"/>
          <w:lang w:val="lt-LT"/>
        </w:rPr>
        <w:t xml:space="preserve"> yra ir P glikoproteino substratai.</w:t>
      </w:r>
    </w:p>
    <w:p w14:paraId="412B93B2" w14:textId="77777777" w:rsidR="00DD761F" w:rsidRPr="00CF0618" w:rsidRDefault="00DD761F" w:rsidP="00DD761F">
      <w:pPr>
        <w:spacing w:after="0" w:line="240" w:lineRule="auto"/>
        <w:rPr>
          <w:rFonts w:ascii="Times New Roman" w:hAnsi="Times New Roman"/>
          <w:lang w:val="lt-LT"/>
        </w:rPr>
      </w:pPr>
    </w:p>
    <w:p w14:paraId="3FCDF226"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Eliminacija</w:t>
      </w:r>
    </w:p>
    <w:p w14:paraId="5ACF7784"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Sertralino vidutinis pusinės eliminacijos laikas yra maždaug 26 val. (22</w:t>
      </w:r>
      <w:r w:rsidRPr="00CF0618">
        <w:rPr>
          <w:rFonts w:ascii="Times New Roman" w:hAnsi="Times New Roman"/>
          <w:lang w:val="lt-LT"/>
        </w:rPr>
        <w:noBreakHyphen/>
        <w:t>36 val.), todėl vaistinio preparato vartojant kartą per parą ir po savaitės nusistovėjus pusiausvyrinei apykaitai, preparato kiekis organizme maždaug padvigubėja. N-desmetilsertralino pusinės eliminacijos laikas yra 62</w:t>
      </w:r>
      <w:r w:rsidRPr="00CF0618">
        <w:rPr>
          <w:rFonts w:ascii="Times New Roman" w:hAnsi="Times New Roman"/>
          <w:lang w:val="lt-LT"/>
        </w:rPr>
        <w:noBreakHyphen/>
        <w:t>104 val. Ir sertralinas, ir N</w:t>
      </w:r>
      <w:r w:rsidRPr="00CF0618">
        <w:rPr>
          <w:rFonts w:ascii="Times New Roman" w:hAnsi="Times New Roman"/>
          <w:lang w:val="lt-LT"/>
        </w:rPr>
        <w:noBreakHyphen/>
        <w:t>desmetilsertralinas ekstensyviai metabolizuojami žmogaus organizme, vienodas metabolitų kiekis išsiskiria su išmatomis ir šlapimu. Nepakitusio sertralino su šlapimu išsiskiria labai nedaug (mažiau nei 0,2 % dozės).</w:t>
      </w:r>
    </w:p>
    <w:p w14:paraId="6428E961" w14:textId="77777777" w:rsidR="00DD761F" w:rsidRPr="00CF0618" w:rsidRDefault="00DD761F" w:rsidP="00DD761F">
      <w:pPr>
        <w:spacing w:after="0" w:line="240" w:lineRule="auto"/>
        <w:rPr>
          <w:rFonts w:ascii="Times New Roman" w:hAnsi="Times New Roman"/>
          <w:i/>
          <w:lang w:val="lt-LT"/>
        </w:rPr>
      </w:pPr>
    </w:p>
    <w:p w14:paraId="108E13B2" w14:textId="77777777" w:rsidR="00DD761F" w:rsidRPr="00CF0618" w:rsidRDefault="00DD761F" w:rsidP="00DD761F">
      <w:pPr>
        <w:spacing w:after="0" w:line="240" w:lineRule="auto"/>
        <w:rPr>
          <w:rFonts w:ascii="Times New Roman" w:eastAsia="Times New Roman" w:hAnsi="Times New Roman"/>
          <w:iCs/>
          <w:szCs w:val="20"/>
          <w:u w:val="single"/>
          <w:lang w:val="lt-LT"/>
        </w:rPr>
      </w:pPr>
      <w:r w:rsidRPr="00CF0618">
        <w:rPr>
          <w:rFonts w:ascii="Times New Roman" w:eastAsia="Times New Roman" w:hAnsi="Times New Roman"/>
          <w:iCs/>
          <w:szCs w:val="20"/>
          <w:u w:val="single"/>
          <w:lang w:val="lt-LT"/>
        </w:rPr>
        <w:t>Tiesinis / netiesinis pobūdis</w:t>
      </w:r>
    </w:p>
    <w:p w14:paraId="359644E5" w14:textId="77777777" w:rsidR="00DD761F" w:rsidRPr="00CF0618" w:rsidRDefault="00DD761F" w:rsidP="00DD761F">
      <w:pPr>
        <w:spacing w:after="0" w:line="240" w:lineRule="auto"/>
        <w:rPr>
          <w:rFonts w:ascii="Times New Roman" w:eastAsia="Times New Roman" w:hAnsi="Times New Roman"/>
          <w:szCs w:val="20"/>
          <w:lang w:val="lt-LT"/>
        </w:rPr>
      </w:pPr>
      <w:r w:rsidRPr="00CF0618">
        <w:rPr>
          <w:rFonts w:ascii="Times New Roman" w:eastAsia="Times New Roman" w:hAnsi="Times New Roman"/>
          <w:szCs w:val="20"/>
          <w:lang w:val="lt-LT"/>
        </w:rPr>
        <w:t>50</w:t>
      </w:r>
      <w:r w:rsidRPr="00CF0618">
        <w:rPr>
          <w:rFonts w:ascii="Times New Roman" w:eastAsia="Times New Roman" w:hAnsi="Times New Roman"/>
          <w:szCs w:val="20"/>
          <w:lang w:val="lt-LT"/>
        </w:rPr>
        <w:noBreakHyphen/>
        <w:t>200 mg sertralino dozės farmakokinetiniai parametrai yra proporcingi dozei.</w:t>
      </w:r>
    </w:p>
    <w:p w14:paraId="60DDC5A1" w14:textId="77777777" w:rsidR="00DD761F" w:rsidRPr="00CF0618" w:rsidRDefault="00DD761F" w:rsidP="00DD761F">
      <w:pPr>
        <w:spacing w:after="0" w:line="240" w:lineRule="auto"/>
        <w:rPr>
          <w:rFonts w:ascii="Times New Roman" w:hAnsi="Times New Roman"/>
          <w:i/>
          <w:lang w:val="lt-LT"/>
        </w:rPr>
      </w:pPr>
    </w:p>
    <w:p w14:paraId="36F3936C" w14:textId="77777777" w:rsidR="00DD761F" w:rsidRPr="00CF0618" w:rsidRDefault="00DD761F" w:rsidP="005F4E07">
      <w:pPr>
        <w:keepNext/>
        <w:keepLines/>
        <w:spacing w:after="0" w:line="240" w:lineRule="auto"/>
        <w:rPr>
          <w:rFonts w:ascii="Times New Roman" w:hAnsi="Times New Roman"/>
          <w:iCs/>
          <w:u w:val="single"/>
          <w:lang w:val="lt-LT"/>
        </w:rPr>
      </w:pPr>
      <w:r w:rsidRPr="00CF0618">
        <w:rPr>
          <w:rFonts w:ascii="Times New Roman" w:hAnsi="Times New Roman"/>
          <w:iCs/>
          <w:u w:val="single"/>
          <w:lang w:val="lt-LT"/>
        </w:rPr>
        <w:t>Farmakokinetika specifinių pacientų organizme</w:t>
      </w:r>
    </w:p>
    <w:p w14:paraId="396B5939" w14:textId="77777777" w:rsidR="00DD761F" w:rsidRPr="00CF0618" w:rsidRDefault="00DD761F" w:rsidP="005F4E07">
      <w:pPr>
        <w:keepNext/>
        <w:keepLines/>
        <w:spacing w:after="0" w:line="240" w:lineRule="auto"/>
        <w:rPr>
          <w:rFonts w:ascii="Times New Roman" w:hAnsi="Times New Roman"/>
          <w:i/>
          <w:lang w:val="lt-LT"/>
        </w:rPr>
      </w:pPr>
    </w:p>
    <w:p w14:paraId="664AA204" w14:textId="74C0B0CB" w:rsidR="00DD761F" w:rsidRPr="00CF0618" w:rsidRDefault="00B04616" w:rsidP="005F4E07">
      <w:pPr>
        <w:keepNext/>
        <w:keepLines/>
        <w:spacing w:after="0" w:line="240" w:lineRule="auto"/>
        <w:rPr>
          <w:rFonts w:ascii="Times New Roman" w:hAnsi="Times New Roman"/>
          <w:i/>
          <w:lang w:val="lt-LT"/>
        </w:rPr>
      </w:pPr>
      <w:r>
        <w:rPr>
          <w:rFonts w:ascii="Times New Roman" w:hAnsi="Times New Roman"/>
          <w:i/>
          <w:lang w:val="lt-LT"/>
        </w:rPr>
        <w:t>Vaikų populiacija, serganti OKS</w:t>
      </w:r>
    </w:p>
    <w:p w14:paraId="58366A2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Farmakokinetikos tyrime dalyvavo 29 6</w:t>
      </w:r>
      <w:r w:rsidRPr="00CF0618">
        <w:rPr>
          <w:rFonts w:ascii="Times New Roman" w:hAnsi="Times New Roman"/>
          <w:lang w:val="lt-LT"/>
        </w:rPr>
        <w:noBreakHyphen/>
        <w:t>12 metų vaikai ir 32 13</w:t>
      </w:r>
      <w:r w:rsidRPr="00CF0618">
        <w:rPr>
          <w:rFonts w:ascii="Times New Roman" w:hAnsi="Times New Roman"/>
          <w:lang w:val="lt-LT"/>
        </w:rPr>
        <w:noBreakHyphen/>
        <w:t>17 metų paaugliai. Paros dozė palaipsniui per 32 dienas buvo didinama iki 200 mg. Pradinė dozė ir jos didinimo greitis buvo 25 mg arba 50 mg (abi dozavimo schemos buvo vienodai toleruojamos). Vartojant 200 mg dozę ir nusistovėjus pusiausvyrinei apykaitai, sertralino koncentracija 6</w:t>
      </w:r>
      <w:r w:rsidRPr="00CF0618">
        <w:rPr>
          <w:rFonts w:ascii="Times New Roman" w:hAnsi="Times New Roman"/>
          <w:lang w:val="lt-LT"/>
        </w:rPr>
        <w:noBreakHyphen/>
        <w:t>12 metų pacientų plazmoje buvo maždaug 35 % didesnė nei 13</w:t>
      </w:r>
      <w:r w:rsidRPr="00CF0618">
        <w:rPr>
          <w:rFonts w:ascii="Times New Roman" w:hAnsi="Times New Roman"/>
          <w:lang w:val="lt-LT"/>
        </w:rPr>
        <w:noBreakHyphen/>
        <w:t>17 metų pacientų ir 21 % didesnė nei referencinės grupės suaugusių žmonių plazmoje. Klirensas berniukų ir mergaičių organizme reikšmingai nesiskyrė. Vaikams, ypač mažai sveriantiems, rekomenduojama maža pradinė dozė ir dozės didinimas po 25 mg. Paaugliams galima skirti tokią pačią dozę, kaip ir suaugusiems žmonėms.</w:t>
      </w:r>
    </w:p>
    <w:p w14:paraId="3A92B621" w14:textId="77777777" w:rsidR="00DD761F" w:rsidRPr="00CF0618" w:rsidRDefault="00DD761F" w:rsidP="00DD761F">
      <w:pPr>
        <w:spacing w:after="0" w:line="240" w:lineRule="auto"/>
        <w:rPr>
          <w:rFonts w:ascii="Times New Roman" w:hAnsi="Times New Roman"/>
          <w:i/>
          <w:lang w:val="lt-LT"/>
        </w:rPr>
      </w:pPr>
    </w:p>
    <w:p w14:paraId="2961DBAB"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Paaugliai ir senyvi žmonės</w:t>
      </w:r>
    </w:p>
    <w:p w14:paraId="2A34F422"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Farmakokinetiniai parametrai paauglių bei senyvų žmonių organizme reikšmingai nesiskyrė nuo nustatytų 18</w:t>
      </w:r>
      <w:r w:rsidRPr="00CF0618">
        <w:rPr>
          <w:rFonts w:ascii="Times New Roman" w:hAnsi="Times New Roman"/>
          <w:lang w:val="lt-LT"/>
        </w:rPr>
        <w:noBreakHyphen/>
        <w:t>65 metų suaugusių žmonių organizme.</w:t>
      </w:r>
    </w:p>
    <w:p w14:paraId="4C867AFE" w14:textId="77777777" w:rsidR="00DD761F" w:rsidRPr="00CF0618" w:rsidRDefault="00DD761F" w:rsidP="00DD761F">
      <w:pPr>
        <w:spacing w:after="0" w:line="240" w:lineRule="auto"/>
        <w:rPr>
          <w:rFonts w:ascii="Times New Roman" w:hAnsi="Times New Roman"/>
          <w:i/>
          <w:lang w:val="lt-LT"/>
        </w:rPr>
      </w:pPr>
    </w:p>
    <w:p w14:paraId="5E29366B" w14:textId="77777777" w:rsidR="00DD761F" w:rsidRPr="00CF0618" w:rsidRDefault="00D54B6C" w:rsidP="00DD761F">
      <w:pPr>
        <w:spacing w:after="0" w:line="240" w:lineRule="auto"/>
        <w:rPr>
          <w:rFonts w:ascii="Times New Roman" w:hAnsi="Times New Roman"/>
          <w:i/>
          <w:lang w:val="lt-LT"/>
        </w:rPr>
      </w:pPr>
      <w:r w:rsidRPr="00CF0618">
        <w:rPr>
          <w:rFonts w:ascii="Times New Roman" w:hAnsi="Times New Roman"/>
          <w:i/>
          <w:lang w:val="lt-LT"/>
        </w:rPr>
        <w:t>Sutrikusi k</w:t>
      </w:r>
      <w:r w:rsidR="00DD761F" w:rsidRPr="00CF0618">
        <w:rPr>
          <w:rFonts w:ascii="Times New Roman" w:hAnsi="Times New Roman"/>
          <w:i/>
          <w:lang w:val="lt-LT"/>
        </w:rPr>
        <w:t>epenų funkcij</w:t>
      </w:r>
      <w:r w:rsidRPr="00CF0618">
        <w:rPr>
          <w:rFonts w:ascii="Times New Roman" w:hAnsi="Times New Roman"/>
          <w:i/>
          <w:lang w:val="lt-LT"/>
        </w:rPr>
        <w:t>a</w:t>
      </w:r>
    </w:p>
    <w:p w14:paraId="6E198009"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Pacientų, kurių kepenys pažeistos, organizme sertralino pusinės eliminacijos laikas pailgėja, o AUC padidėja tris kartus (žr. 4.2 ir 4.4 skyrius).</w:t>
      </w:r>
    </w:p>
    <w:p w14:paraId="6351B8F3" w14:textId="77777777" w:rsidR="00DD761F" w:rsidRPr="00CF0618" w:rsidRDefault="00DD761F" w:rsidP="00DD761F">
      <w:pPr>
        <w:spacing w:after="0" w:line="240" w:lineRule="auto"/>
        <w:rPr>
          <w:rFonts w:ascii="Times New Roman" w:hAnsi="Times New Roman"/>
          <w:i/>
          <w:lang w:val="lt-LT"/>
        </w:rPr>
      </w:pPr>
    </w:p>
    <w:p w14:paraId="513140D5" w14:textId="77777777" w:rsidR="00DD761F" w:rsidRPr="00CF0618" w:rsidRDefault="00DD761F" w:rsidP="00DD761F">
      <w:pPr>
        <w:spacing w:after="0" w:line="240" w:lineRule="auto"/>
        <w:rPr>
          <w:rFonts w:ascii="Times New Roman" w:hAnsi="Times New Roman"/>
          <w:i/>
          <w:lang w:val="lt-LT"/>
        </w:rPr>
      </w:pPr>
      <w:r w:rsidRPr="00CF0618">
        <w:rPr>
          <w:rFonts w:ascii="Times New Roman" w:hAnsi="Times New Roman"/>
          <w:i/>
          <w:lang w:val="lt-LT"/>
        </w:rPr>
        <w:t>Inkstų funkcijos sutrikimas</w:t>
      </w:r>
    </w:p>
    <w:p w14:paraId="6990FD33"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Pacientų, sergančių vidutinio sunkumo arba sunkiu inkstų funkcijos sutrikimu, organizme reikšmingo sertralino kaupimosi nebūna.</w:t>
      </w:r>
    </w:p>
    <w:p w14:paraId="7A4E74DA" w14:textId="77777777" w:rsidR="00DD761F" w:rsidRPr="00CF0618" w:rsidRDefault="00DD761F" w:rsidP="00DD761F">
      <w:pPr>
        <w:spacing w:after="0" w:line="240" w:lineRule="auto"/>
        <w:rPr>
          <w:rFonts w:ascii="Times New Roman" w:hAnsi="Times New Roman"/>
          <w:lang w:val="lt-LT"/>
        </w:rPr>
      </w:pPr>
    </w:p>
    <w:p w14:paraId="2EE5BB8B" w14:textId="77777777" w:rsidR="00DD761F" w:rsidRPr="00CF0618" w:rsidRDefault="00DD761F" w:rsidP="00F023E8">
      <w:pPr>
        <w:keepNext/>
        <w:keepLines/>
        <w:spacing w:after="0" w:line="240" w:lineRule="auto"/>
        <w:rPr>
          <w:rFonts w:ascii="Times New Roman" w:hAnsi="Times New Roman"/>
          <w:i/>
          <w:lang w:val="lt-LT"/>
        </w:rPr>
      </w:pPr>
      <w:r w:rsidRPr="00CF0618">
        <w:rPr>
          <w:rFonts w:ascii="Times New Roman" w:hAnsi="Times New Roman"/>
          <w:i/>
          <w:lang w:val="lt-LT"/>
        </w:rPr>
        <w:lastRenderedPageBreak/>
        <w:t>Farmakogenetika</w:t>
      </w:r>
    </w:p>
    <w:p w14:paraId="3E589026" w14:textId="2598BF52" w:rsidR="00DD761F" w:rsidRPr="00CF0618" w:rsidRDefault="00DD761F" w:rsidP="00F023E8">
      <w:pPr>
        <w:keepNext/>
        <w:keepLines/>
        <w:spacing w:after="0" w:line="240" w:lineRule="auto"/>
        <w:rPr>
          <w:rFonts w:ascii="Times New Roman" w:hAnsi="Times New Roman"/>
          <w:lang w:val="lt-LT"/>
        </w:rPr>
      </w:pPr>
      <w:r w:rsidRPr="00CF0618">
        <w:rPr>
          <w:rFonts w:ascii="Times New Roman" w:hAnsi="Times New Roman"/>
          <w:lang w:val="lt-LT"/>
        </w:rPr>
        <w:t>Sertralino koncentracijos asmenų, kurių organizme CYP2C19 veikiamas metabolizmas yra silpnas, palyginti su asmenų, kurių organizme šis metabolizmas yra stiprus, plazmoje yra maždaug 50 % didesnės. Klinikinė reikšmė yra neaiški, todėl pacientams dozę nustatyti reikia, atsižvelgiant į klinikinį atsaką.</w:t>
      </w:r>
    </w:p>
    <w:p w14:paraId="669ED4AC" w14:textId="77777777" w:rsidR="00DD761F" w:rsidRPr="00CF0618" w:rsidRDefault="00DD761F" w:rsidP="00DD761F">
      <w:pPr>
        <w:spacing w:after="0" w:line="240" w:lineRule="auto"/>
        <w:rPr>
          <w:rFonts w:ascii="Times New Roman" w:hAnsi="Times New Roman"/>
          <w:lang w:val="lt-LT"/>
        </w:rPr>
      </w:pPr>
    </w:p>
    <w:p w14:paraId="7651C6A3"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39" w:name="_Toc129243114"/>
      <w:bookmarkStart w:id="40" w:name="_Toc129243239"/>
      <w:r w:rsidRPr="00CF0618">
        <w:rPr>
          <w:rFonts w:ascii="Times New Roman" w:hAnsi="Times New Roman"/>
          <w:b/>
          <w:kern w:val="28"/>
          <w:lang w:val="lt-LT"/>
        </w:rPr>
        <w:t>5.3</w:t>
      </w:r>
      <w:r w:rsidRPr="00CF0618">
        <w:rPr>
          <w:rFonts w:ascii="Times New Roman" w:hAnsi="Times New Roman"/>
          <w:b/>
          <w:kern w:val="28"/>
          <w:lang w:val="lt-LT"/>
        </w:rPr>
        <w:tab/>
        <w:t>Ikiklinikinių saugumo tyrimų duomenys</w:t>
      </w:r>
      <w:bookmarkEnd w:id="39"/>
      <w:bookmarkEnd w:id="40"/>
    </w:p>
    <w:p w14:paraId="3A3E5A98" w14:textId="77777777" w:rsidR="00DD761F" w:rsidRPr="00CF0618" w:rsidRDefault="00DD761F" w:rsidP="00DD761F">
      <w:pPr>
        <w:spacing w:after="0" w:line="240" w:lineRule="auto"/>
        <w:rPr>
          <w:rFonts w:ascii="Times New Roman" w:hAnsi="Times New Roman"/>
          <w:lang w:val="lt-LT"/>
        </w:rPr>
      </w:pPr>
    </w:p>
    <w:p w14:paraId="05264AF8"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 xml:space="preserve">Įprastų farmakologinio saugumo, kartotinių dozių toksiškumo, genotoksiškumo ir galimo kancerogeniškumo ikiklinikinių tyrimų duomenys specifinio pavojaus žmogui nerodo. Toksinio poveikio reprodukcijai tyrimų su gyvūnais metu duomenų apie teratogeninį poveikį arba nepageidaujamą poveikį vyrų vaisingumui </w:t>
      </w:r>
      <w:r w:rsidRPr="00CF0618">
        <w:rPr>
          <w:rFonts w:ascii="Times New Roman" w:hAnsi="Times New Roman"/>
          <w:bCs/>
          <w:lang w:val="lt-LT"/>
        </w:rPr>
        <w:t xml:space="preserve">negauta. </w:t>
      </w:r>
      <w:r w:rsidRPr="00CF0618">
        <w:rPr>
          <w:rFonts w:ascii="Times New Roman" w:hAnsi="Times New Roman"/>
          <w:lang w:val="lt-LT"/>
        </w:rPr>
        <w:t xml:space="preserve">Pastebėtas fetotoksinis poveikis tikriausia buvo susijęs su toksiniu poveikiu patelei. Atsivestų jauniklių gaišimo dažnumas padidėjo bei kūno svoris sumažėjo tik pirmosiomis dienomis po atsivedimo. Gauta duomenų, kad gaišimas iš karto po atsivedimo buvo susijęs su vaistinio preparato ekspozicija po 15 nėštumo dienos. Vystymosi sulėtėjimas po atsivedimo tikriausiai buvo susijęs su poveikiu patelei ir todėl tokio pavojaus žmogui nekyla. </w:t>
      </w:r>
    </w:p>
    <w:p w14:paraId="2916C617"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Tyrimų su graužikais ir negraužikais duomenys poveikio vaisingumui nerodo.</w:t>
      </w:r>
    </w:p>
    <w:p w14:paraId="69BA2A75" w14:textId="77777777" w:rsidR="00DD761F" w:rsidRPr="00CF0618" w:rsidRDefault="00DD761F" w:rsidP="00DD761F">
      <w:pPr>
        <w:spacing w:after="0" w:line="240" w:lineRule="auto"/>
        <w:rPr>
          <w:rFonts w:ascii="Times New Roman" w:hAnsi="Times New Roman"/>
          <w:i/>
          <w:lang w:val="lt-LT"/>
        </w:rPr>
      </w:pPr>
    </w:p>
    <w:p w14:paraId="25FBBCFF" w14:textId="77777777" w:rsidR="00DD761F" w:rsidRPr="00CF0618" w:rsidRDefault="00DD761F" w:rsidP="00DD761F">
      <w:pPr>
        <w:spacing w:after="0" w:line="240" w:lineRule="auto"/>
        <w:rPr>
          <w:rFonts w:ascii="Times New Roman" w:hAnsi="Times New Roman"/>
          <w:iCs/>
          <w:u w:val="single"/>
          <w:lang w:val="lt-LT"/>
        </w:rPr>
      </w:pPr>
      <w:r w:rsidRPr="00CF0618">
        <w:rPr>
          <w:rFonts w:ascii="Times New Roman" w:hAnsi="Times New Roman"/>
          <w:iCs/>
          <w:u w:val="single"/>
          <w:lang w:val="lt-LT"/>
        </w:rPr>
        <w:t>Jaunų gyvūnų tyrimai</w:t>
      </w:r>
    </w:p>
    <w:p w14:paraId="7EE3A3FE" w14:textId="2ED96AC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Su žiurkėmis buvo atliktas gyvūnų jauniklių toksikologijos tyrimas, kurio metu žiurkių patinams ir patelėms laikotarpiu nuo 21 iki 56 paros po atsivedimo buvo per burną skiriama sertralino (vartota 10, 40 arba 80 mg/kg kūno svorio paros dozė), o atsistatymo etapas, kai vaistinio preparato nevartota, truko iki 196 paros po atsivedimo. Patinų ir patelių lytinis brendimas vėlavo vartojant skirtingas dozes (patinams – 80 mg/kg kūno svorio, o patelėms – ≥</w:t>
      </w:r>
      <w:r w:rsidR="00D37869">
        <w:rPr>
          <w:rFonts w:ascii="Times New Roman" w:hAnsi="Times New Roman"/>
          <w:lang w:val="lt-LT"/>
        </w:rPr>
        <w:t> </w:t>
      </w:r>
      <w:r w:rsidRPr="00CF0618">
        <w:rPr>
          <w:rFonts w:ascii="Times New Roman" w:hAnsi="Times New Roman"/>
          <w:lang w:val="lt-LT"/>
        </w:rPr>
        <w:t>10 mg/kg kūno svorio), tačiau, nepaisant šių duomenų, nenustatyta su sertralinu susijusio poveikio jokiems patinų ar patelių reprodukcinės sistemos vertinamųjų baigčių rezultatams. Be to, laikotarpiu nuo 21 iki 56 paros po atsivedimo taip pat pasireiškė dehidratacija, chromorinorėja ir sumažėjęs vidutinis kūno masės prieaugis. Visas paminėtas su sertralino vartojimu susijęs poveikis išnyko šio tyrimo atsistatymo etapo metu, kai vaistinio preparato nevartota. Tokio sertralino vartojusioms žiurkėms pasireiškusio poveikio klinikinė reikšmė nenustatyta.</w:t>
      </w:r>
    </w:p>
    <w:p w14:paraId="7E174407" w14:textId="77777777" w:rsidR="00DD761F" w:rsidRPr="00CF0618" w:rsidRDefault="00DD761F" w:rsidP="00DD761F">
      <w:pPr>
        <w:spacing w:after="0" w:line="240" w:lineRule="auto"/>
        <w:rPr>
          <w:rFonts w:ascii="Times New Roman" w:hAnsi="Times New Roman"/>
          <w:lang w:val="lt-LT"/>
        </w:rPr>
      </w:pPr>
    </w:p>
    <w:p w14:paraId="5D99AB04" w14:textId="77777777" w:rsidR="00DD761F" w:rsidRPr="00CF0618" w:rsidRDefault="00DD761F" w:rsidP="00DD761F">
      <w:pPr>
        <w:spacing w:after="0" w:line="240" w:lineRule="auto"/>
        <w:rPr>
          <w:rFonts w:ascii="Times New Roman" w:hAnsi="Times New Roman"/>
          <w:lang w:val="lt-LT"/>
        </w:rPr>
      </w:pPr>
    </w:p>
    <w:p w14:paraId="6B4296A3"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bookmarkStart w:id="41" w:name="_Toc129243115"/>
      <w:bookmarkStart w:id="42" w:name="_Toc129243240"/>
      <w:r w:rsidRPr="00CF0618">
        <w:rPr>
          <w:rFonts w:ascii="Times New Roman" w:hAnsi="Times New Roman"/>
          <w:b/>
          <w:smallCaps/>
          <w:lang w:val="lt-LT"/>
        </w:rPr>
        <w:t>6.</w:t>
      </w:r>
      <w:r w:rsidRPr="00CF0618">
        <w:rPr>
          <w:rFonts w:ascii="Times New Roman" w:hAnsi="Times New Roman"/>
          <w:b/>
          <w:smallCaps/>
          <w:lang w:val="lt-LT"/>
        </w:rPr>
        <w:tab/>
        <w:t>FARMACINĖ INFORMACIJA</w:t>
      </w:r>
      <w:bookmarkEnd w:id="41"/>
      <w:bookmarkEnd w:id="42"/>
    </w:p>
    <w:p w14:paraId="7499D16A" w14:textId="77777777" w:rsidR="00DD761F" w:rsidRPr="00CF0618" w:rsidRDefault="00DD761F" w:rsidP="00DD761F">
      <w:pPr>
        <w:spacing w:after="0" w:line="240" w:lineRule="auto"/>
        <w:rPr>
          <w:rFonts w:ascii="Times New Roman" w:hAnsi="Times New Roman"/>
          <w:lang w:val="lt-LT"/>
        </w:rPr>
      </w:pPr>
    </w:p>
    <w:p w14:paraId="4C03C66B"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43" w:name="_Toc129243116"/>
      <w:bookmarkStart w:id="44" w:name="_Toc129243241"/>
      <w:r w:rsidRPr="00CF0618">
        <w:rPr>
          <w:rFonts w:ascii="Times New Roman" w:hAnsi="Times New Roman"/>
          <w:b/>
          <w:kern w:val="28"/>
          <w:lang w:val="lt-LT"/>
        </w:rPr>
        <w:t>6.1</w:t>
      </w:r>
      <w:r w:rsidRPr="00CF0618">
        <w:rPr>
          <w:rFonts w:ascii="Times New Roman" w:hAnsi="Times New Roman"/>
          <w:b/>
          <w:kern w:val="28"/>
          <w:lang w:val="lt-LT"/>
        </w:rPr>
        <w:tab/>
        <w:t>Pagalbinių medžiagų sąrašas</w:t>
      </w:r>
      <w:bookmarkEnd w:id="43"/>
      <w:bookmarkEnd w:id="44"/>
    </w:p>
    <w:p w14:paraId="47DFDAE6" w14:textId="77777777" w:rsidR="00DD761F" w:rsidRPr="00CF0618" w:rsidRDefault="00DD761F" w:rsidP="00DD761F">
      <w:pPr>
        <w:spacing w:after="0" w:line="240" w:lineRule="auto"/>
        <w:rPr>
          <w:rFonts w:ascii="Times New Roman" w:hAnsi="Times New Roman"/>
          <w:kern w:val="32"/>
          <w:lang w:val="lt-LT"/>
        </w:rPr>
      </w:pPr>
    </w:p>
    <w:p w14:paraId="71DD9633" w14:textId="77777777" w:rsidR="00DD761F" w:rsidRPr="00CF0618" w:rsidRDefault="00DD761F" w:rsidP="00DD761F">
      <w:pPr>
        <w:spacing w:after="0" w:line="240" w:lineRule="auto"/>
        <w:rPr>
          <w:rFonts w:ascii="Times New Roman" w:hAnsi="Times New Roman"/>
          <w:iCs/>
          <w:kern w:val="32"/>
          <w:u w:val="single"/>
          <w:lang w:val="lt-LT"/>
        </w:rPr>
      </w:pPr>
      <w:r w:rsidRPr="00CF0618">
        <w:rPr>
          <w:rFonts w:ascii="Times New Roman" w:hAnsi="Times New Roman"/>
          <w:iCs/>
          <w:kern w:val="32"/>
          <w:u w:val="single"/>
          <w:lang w:val="lt-LT"/>
        </w:rPr>
        <w:t>Tabletės branduolys</w:t>
      </w:r>
    </w:p>
    <w:p w14:paraId="5CD80AE7"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Kalcio-vandenilio fosfatas dihidratas</w:t>
      </w:r>
    </w:p>
    <w:p w14:paraId="67271ACE"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Mikrokristalinė celiuliozė</w:t>
      </w:r>
    </w:p>
    <w:p w14:paraId="623C3756"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Hidroksipropilceliuliozė</w:t>
      </w:r>
    </w:p>
    <w:p w14:paraId="3B23CAAA"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Karboksimetilkrakmolo A natrio druska</w:t>
      </w:r>
    </w:p>
    <w:p w14:paraId="6722AF3A"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Magnio stearatas</w:t>
      </w:r>
    </w:p>
    <w:p w14:paraId="38A92B3F" w14:textId="77777777" w:rsidR="00DD761F" w:rsidRPr="00CF0618" w:rsidRDefault="00DD761F" w:rsidP="00DD761F">
      <w:pPr>
        <w:spacing w:after="0" w:line="240" w:lineRule="auto"/>
        <w:rPr>
          <w:rFonts w:ascii="Times New Roman" w:hAnsi="Times New Roman"/>
          <w:kern w:val="32"/>
          <w:lang w:val="lt-LT"/>
        </w:rPr>
      </w:pPr>
    </w:p>
    <w:p w14:paraId="4CECEE4C" w14:textId="77777777" w:rsidR="00DD761F" w:rsidRPr="00CF0618" w:rsidRDefault="00DD761F" w:rsidP="005F4E07">
      <w:pPr>
        <w:keepNext/>
        <w:keepLines/>
        <w:spacing w:after="0" w:line="240" w:lineRule="auto"/>
        <w:rPr>
          <w:rFonts w:ascii="Times New Roman" w:hAnsi="Times New Roman"/>
          <w:iCs/>
          <w:kern w:val="32"/>
          <w:u w:val="single"/>
          <w:lang w:val="lt-LT"/>
        </w:rPr>
      </w:pPr>
      <w:r w:rsidRPr="00CF0618">
        <w:rPr>
          <w:rFonts w:ascii="Times New Roman" w:hAnsi="Times New Roman"/>
          <w:iCs/>
          <w:kern w:val="32"/>
          <w:u w:val="single"/>
          <w:lang w:val="lt-LT"/>
        </w:rPr>
        <w:t>Tabletės plėvelė</w:t>
      </w:r>
    </w:p>
    <w:p w14:paraId="387EAE5B" w14:textId="77777777" w:rsidR="00DD761F" w:rsidRPr="00CF0618" w:rsidRDefault="00DD761F" w:rsidP="005F4E07">
      <w:pPr>
        <w:keepNext/>
        <w:keepLines/>
        <w:spacing w:after="0" w:line="240" w:lineRule="auto"/>
        <w:rPr>
          <w:rFonts w:ascii="Times New Roman" w:hAnsi="Times New Roman"/>
          <w:kern w:val="32"/>
          <w:lang w:val="lt-LT"/>
        </w:rPr>
      </w:pPr>
      <w:r w:rsidRPr="00CF0618">
        <w:rPr>
          <w:rFonts w:ascii="Times New Roman" w:hAnsi="Times New Roman"/>
          <w:i/>
          <w:kern w:val="32"/>
          <w:lang w:val="lt-LT"/>
        </w:rPr>
        <w:t>Opadry Baltasis OY-S-7355</w:t>
      </w:r>
      <w:r w:rsidRPr="00CF0618">
        <w:rPr>
          <w:rFonts w:ascii="Times New Roman" w:hAnsi="Times New Roman"/>
          <w:kern w:val="32"/>
          <w:lang w:val="lt-LT"/>
        </w:rPr>
        <w:t>, kurio sudėtyje yra:</w:t>
      </w:r>
    </w:p>
    <w:p w14:paraId="6EF39D3E" w14:textId="77777777" w:rsidR="00DD761F" w:rsidRPr="00CF0618" w:rsidRDefault="00DD761F" w:rsidP="005F4E07">
      <w:pPr>
        <w:keepNext/>
        <w:keepLines/>
        <w:spacing w:after="0" w:line="240" w:lineRule="auto"/>
        <w:rPr>
          <w:rFonts w:ascii="Times New Roman" w:hAnsi="Times New Roman"/>
          <w:kern w:val="32"/>
          <w:lang w:val="lt-LT"/>
        </w:rPr>
      </w:pPr>
      <w:r w:rsidRPr="00CF0618">
        <w:rPr>
          <w:rFonts w:ascii="Times New Roman" w:hAnsi="Times New Roman"/>
          <w:kern w:val="32"/>
          <w:lang w:val="lt-LT"/>
        </w:rPr>
        <w:t xml:space="preserve">Titano dioksidas (E 171) </w:t>
      </w:r>
    </w:p>
    <w:p w14:paraId="12E4389B"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Hipromeliozė</w:t>
      </w:r>
    </w:p>
    <w:p w14:paraId="585C4722"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Makrogolis 400</w:t>
      </w:r>
    </w:p>
    <w:p w14:paraId="6721BF5D"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Polisorbatas 80</w:t>
      </w:r>
    </w:p>
    <w:p w14:paraId="14B72EBA" w14:textId="77777777" w:rsidR="00DD761F" w:rsidRPr="00CF0618" w:rsidRDefault="00DD761F" w:rsidP="00DD761F">
      <w:pPr>
        <w:spacing w:after="0" w:line="240" w:lineRule="auto"/>
        <w:rPr>
          <w:rFonts w:ascii="Times New Roman" w:hAnsi="Times New Roman"/>
          <w:lang w:val="lt-LT"/>
        </w:rPr>
      </w:pPr>
    </w:p>
    <w:p w14:paraId="5288442D"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45" w:name="_Toc129243117"/>
      <w:bookmarkStart w:id="46" w:name="_Toc129243242"/>
      <w:r w:rsidRPr="00CF0618">
        <w:rPr>
          <w:rFonts w:ascii="Times New Roman" w:hAnsi="Times New Roman"/>
          <w:b/>
          <w:kern w:val="28"/>
          <w:lang w:val="lt-LT"/>
        </w:rPr>
        <w:t>6.2</w:t>
      </w:r>
      <w:r w:rsidRPr="00CF0618">
        <w:rPr>
          <w:rFonts w:ascii="Times New Roman" w:hAnsi="Times New Roman"/>
          <w:b/>
          <w:kern w:val="28"/>
          <w:lang w:val="lt-LT"/>
        </w:rPr>
        <w:tab/>
        <w:t>Nesuderinamumas</w:t>
      </w:r>
      <w:bookmarkEnd w:id="45"/>
      <w:bookmarkEnd w:id="46"/>
    </w:p>
    <w:p w14:paraId="50AC4B70" w14:textId="77777777" w:rsidR="00DD761F" w:rsidRPr="00CF0618" w:rsidRDefault="00DD761F" w:rsidP="00DD761F">
      <w:pPr>
        <w:spacing w:after="0" w:line="240" w:lineRule="auto"/>
        <w:rPr>
          <w:rFonts w:ascii="Times New Roman" w:hAnsi="Times New Roman"/>
          <w:kern w:val="32"/>
          <w:lang w:val="lt-LT"/>
        </w:rPr>
      </w:pPr>
    </w:p>
    <w:p w14:paraId="7CD6E066"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Duomenys nebūtini.</w:t>
      </w:r>
    </w:p>
    <w:p w14:paraId="5A6BABA7" w14:textId="77777777" w:rsidR="00DD761F" w:rsidRPr="00CF0618" w:rsidRDefault="00DD761F" w:rsidP="00DD761F">
      <w:pPr>
        <w:spacing w:after="0" w:line="240" w:lineRule="auto"/>
        <w:rPr>
          <w:rFonts w:ascii="Times New Roman" w:hAnsi="Times New Roman"/>
          <w:kern w:val="32"/>
          <w:lang w:val="lt-LT"/>
        </w:rPr>
      </w:pPr>
    </w:p>
    <w:p w14:paraId="6FA51695" w14:textId="77777777" w:rsidR="00DD761F" w:rsidRPr="00CF0618" w:rsidRDefault="00DD761F" w:rsidP="00F967C9">
      <w:pPr>
        <w:keepNext/>
        <w:keepLines/>
        <w:tabs>
          <w:tab w:val="left" w:pos="567"/>
        </w:tabs>
        <w:spacing w:after="0" w:line="240" w:lineRule="auto"/>
        <w:ind w:left="567" w:hanging="567"/>
        <w:outlineLvl w:val="2"/>
        <w:rPr>
          <w:rFonts w:ascii="Times New Roman" w:hAnsi="Times New Roman"/>
          <w:b/>
          <w:kern w:val="28"/>
          <w:lang w:val="lt-LT"/>
        </w:rPr>
      </w:pPr>
      <w:bookmarkStart w:id="47" w:name="_Toc129243118"/>
      <w:bookmarkStart w:id="48" w:name="_Toc129243243"/>
      <w:r w:rsidRPr="00CF0618">
        <w:rPr>
          <w:rFonts w:ascii="Times New Roman" w:hAnsi="Times New Roman"/>
          <w:b/>
          <w:kern w:val="28"/>
          <w:lang w:val="lt-LT"/>
        </w:rPr>
        <w:lastRenderedPageBreak/>
        <w:t>6.3</w:t>
      </w:r>
      <w:r w:rsidRPr="00CF0618">
        <w:rPr>
          <w:rFonts w:ascii="Times New Roman" w:hAnsi="Times New Roman"/>
          <w:b/>
          <w:kern w:val="28"/>
          <w:lang w:val="lt-LT"/>
        </w:rPr>
        <w:tab/>
        <w:t>Tinkamumo laikas</w:t>
      </w:r>
      <w:bookmarkEnd w:id="47"/>
      <w:bookmarkEnd w:id="48"/>
    </w:p>
    <w:p w14:paraId="2B604811" w14:textId="77777777" w:rsidR="00DD761F" w:rsidRPr="00CF0618" w:rsidRDefault="00DD761F" w:rsidP="00F023E8">
      <w:pPr>
        <w:keepNext/>
        <w:keepLines/>
        <w:spacing w:after="0" w:line="240" w:lineRule="auto"/>
        <w:rPr>
          <w:rFonts w:ascii="Times New Roman" w:hAnsi="Times New Roman"/>
          <w:kern w:val="32"/>
          <w:lang w:val="lt-LT"/>
        </w:rPr>
      </w:pPr>
    </w:p>
    <w:p w14:paraId="27B98A6C" w14:textId="77777777" w:rsidR="00DD761F" w:rsidRPr="00CF0618" w:rsidRDefault="00DD761F" w:rsidP="00F023E8">
      <w:pPr>
        <w:keepNext/>
        <w:keepLines/>
        <w:spacing w:after="0" w:line="240" w:lineRule="auto"/>
        <w:rPr>
          <w:rFonts w:ascii="Times New Roman" w:hAnsi="Times New Roman"/>
          <w:kern w:val="32"/>
          <w:lang w:val="lt-LT"/>
        </w:rPr>
      </w:pPr>
      <w:r w:rsidRPr="00CF0618">
        <w:rPr>
          <w:rFonts w:ascii="Times New Roman" w:hAnsi="Times New Roman"/>
          <w:kern w:val="32"/>
          <w:lang w:val="lt-LT"/>
        </w:rPr>
        <w:t>3 metai.</w:t>
      </w:r>
    </w:p>
    <w:p w14:paraId="14000756" w14:textId="77777777" w:rsidR="00DD761F" w:rsidRPr="00CF0618" w:rsidRDefault="00DD761F" w:rsidP="00DD761F">
      <w:pPr>
        <w:spacing w:after="0" w:line="240" w:lineRule="auto"/>
        <w:rPr>
          <w:rFonts w:ascii="Times New Roman" w:hAnsi="Times New Roman"/>
          <w:kern w:val="32"/>
          <w:lang w:val="lt-LT"/>
        </w:rPr>
      </w:pPr>
    </w:p>
    <w:p w14:paraId="60262743"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49" w:name="_Toc129243119"/>
      <w:bookmarkStart w:id="50" w:name="_Toc129243244"/>
      <w:r w:rsidRPr="00CF0618">
        <w:rPr>
          <w:rFonts w:ascii="Times New Roman" w:hAnsi="Times New Roman"/>
          <w:b/>
          <w:kern w:val="28"/>
          <w:lang w:val="lt-LT"/>
        </w:rPr>
        <w:t>6.4</w:t>
      </w:r>
      <w:r w:rsidRPr="00CF0618">
        <w:rPr>
          <w:rFonts w:ascii="Times New Roman" w:hAnsi="Times New Roman"/>
          <w:b/>
          <w:kern w:val="28"/>
          <w:lang w:val="lt-LT"/>
        </w:rPr>
        <w:tab/>
        <w:t>Specialios laikymo sąlygos</w:t>
      </w:r>
      <w:bookmarkEnd w:id="49"/>
      <w:bookmarkEnd w:id="50"/>
    </w:p>
    <w:p w14:paraId="32BD17F2" w14:textId="77777777" w:rsidR="00DD761F" w:rsidRPr="00CF0618" w:rsidRDefault="00DD761F" w:rsidP="00DD761F">
      <w:pPr>
        <w:spacing w:after="0" w:line="240" w:lineRule="auto"/>
        <w:rPr>
          <w:rFonts w:ascii="Times New Roman" w:hAnsi="Times New Roman"/>
          <w:kern w:val="32"/>
          <w:lang w:val="lt-LT"/>
        </w:rPr>
      </w:pPr>
    </w:p>
    <w:p w14:paraId="1B4C7A41"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Šiam vaistiniam preparatui specialių laikymo sąlygų nereikia.</w:t>
      </w:r>
    </w:p>
    <w:p w14:paraId="5FFAD332" w14:textId="77777777" w:rsidR="00DD761F" w:rsidRPr="00CF0618" w:rsidRDefault="00DD761F" w:rsidP="00DD761F">
      <w:pPr>
        <w:spacing w:after="0" w:line="240" w:lineRule="auto"/>
        <w:rPr>
          <w:rFonts w:ascii="Times New Roman" w:hAnsi="Times New Roman"/>
          <w:kern w:val="32"/>
          <w:lang w:val="lt-LT"/>
        </w:rPr>
      </w:pPr>
    </w:p>
    <w:p w14:paraId="34851F39"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51" w:name="_Toc129243120"/>
      <w:bookmarkStart w:id="52" w:name="_Toc129243245"/>
      <w:r w:rsidRPr="00CF0618">
        <w:rPr>
          <w:rFonts w:ascii="Times New Roman" w:hAnsi="Times New Roman"/>
          <w:b/>
          <w:kern w:val="28"/>
          <w:lang w:val="lt-LT"/>
        </w:rPr>
        <w:t>6.5</w:t>
      </w:r>
      <w:r w:rsidRPr="00CF0618">
        <w:rPr>
          <w:rFonts w:ascii="Times New Roman" w:hAnsi="Times New Roman"/>
          <w:b/>
          <w:kern w:val="28"/>
          <w:lang w:val="lt-LT"/>
        </w:rPr>
        <w:tab/>
        <w:t>Talpyklės pobūdis ir jos turinys</w:t>
      </w:r>
      <w:bookmarkEnd w:id="51"/>
      <w:bookmarkEnd w:id="52"/>
    </w:p>
    <w:p w14:paraId="720BA36C" w14:textId="77777777" w:rsidR="00DD761F" w:rsidRPr="00CF0618" w:rsidRDefault="00DD761F" w:rsidP="00DD761F">
      <w:pPr>
        <w:spacing w:after="0" w:line="240" w:lineRule="auto"/>
        <w:rPr>
          <w:rFonts w:ascii="Times New Roman" w:hAnsi="Times New Roman"/>
          <w:kern w:val="32"/>
          <w:lang w:val="lt-LT"/>
        </w:rPr>
      </w:pPr>
    </w:p>
    <w:p w14:paraId="43895EA5"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Baltos matinės PVC-Aliuminio lizdinės plokštelės arba baltos matinės PVdC-PVC aliuminio lizdinės plokštelės.</w:t>
      </w:r>
    </w:p>
    <w:p w14:paraId="0800B5E3"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30 ir 100 plėvele dengtų tablečių.</w:t>
      </w:r>
    </w:p>
    <w:p w14:paraId="1E4E860E" w14:textId="77777777" w:rsidR="00DD761F" w:rsidRPr="00CF0618" w:rsidRDefault="00DD761F" w:rsidP="00DD761F">
      <w:pPr>
        <w:spacing w:after="0" w:line="240" w:lineRule="auto"/>
        <w:rPr>
          <w:rFonts w:ascii="Times New Roman" w:hAnsi="Times New Roman"/>
          <w:kern w:val="32"/>
          <w:lang w:val="lt-LT"/>
        </w:rPr>
      </w:pPr>
    </w:p>
    <w:p w14:paraId="45799097"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DTPE buteliukas: 100 plėvele dengtų tablečių.</w:t>
      </w:r>
    </w:p>
    <w:p w14:paraId="63ACD1F6" w14:textId="77777777" w:rsidR="00DD761F" w:rsidRPr="00CF0618" w:rsidRDefault="00DD761F" w:rsidP="00DD761F">
      <w:pPr>
        <w:spacing w:after="0" w:line="240" w:lineRule="auto"/>
        <w:rPr>
          <w:rFonts w:ascii="Times New Roman" w:hAnsi="Times New Roman"/>
          <w:kern w:val="32"/>
          <w:lang w:val="lt-LT"/>
        </w:rPr>
      </w:pPr>
    </w:p>
    <w:p w14:paraId="77FFB3CA"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Gali būti tiekiamos ne visų dydžių pakuotės.</w:t>
      </w:r>
    </w:p>
    <w:p w14:paraId="27A13C07" w14:textId="77777777" w:rsidR="00DD761F" w:rsidRPr="00CF0618" w:rsidRDefault="00DD761F" w:rsidP="00DD761F">
      <w:pPr>
        <w:spacing w:after="0" w:line="240" w:lineRule="auto"/>
        <w:rPr>
          <w:rFonts w:ascii="Times New Roman" w:hAnsi="Times New Roman"/>
          <w:kern w:val="32"/>
          <w:lang w:val="lt-LT"/>
        </w:rPr>
      </w:pPr>
    </w:p>
    <w:p w14:paraId="6F88A4E4" w14:textId="77777777" w:rsidR="00DD761F" w:rsidRPr="00CF0618" w:rsidRDefault="00DD761F" w:rsidP="00DD761F">
      <w:pPr>
        <w:keepNext/>
        <w:keepLines/>
        <w:tabs>
          <w:tab w:val="left" w:pos="567"/>
        </w:tabs>
        <w:spacing w:after="0" w:line="240" w:lineRule="auto"/>
        <w:ind w:left="567" w:hanging="567"/>
        <w:outlineLvl w:val="2"/>
        <w:rPr>
          <w:rFonts w:ascii="Times New Roman" w:hAnsi="Times New Roman"/>
          <w:b/>
          <w:kern w:val="28"/>
          <w:lang w:val="lt-LT"/>
        </w:rPr>
      </w:pPr>
      <w:bookmarkStart w:id="53" w:name="_Toc129243121"/>
      <w:bookmarkStart w:id="54" w:name="_Toc129243246"/>
      <w:r w:rsidRPr="00CF0618">
        <w:rPr>
          <w:rFonts w:ascii="Times New Roman" w:hAnsi="Times New Roman"/>
          <w:b/>
          <w:kern w:val="28"/>
          <w:lang w:val="lt-LT"/>
        </w:rPr>
        <w:t>6.6</w:t>
      </w:r>
      <w:r w:rsidRPr="00CF0618">
        <w:rPr>
          <w:rFonts w:ascii="Times New Roman" w:hAnsi="Times New Roman"/>
          <w:b/>
          <w:kern w:val="28"/>
          <w:lang w:val="lt-LT"/>
        </w:rPr>
        <w:tab/>
        <w:t>Specialūs reikalavimai atliekoms tvarkyti</w:t>
      </w:r>
      <w:bookmarkEnd w:id="53"/>
      <w:bookmarkEnd w:id="54"/>
    </w:p>
    <w:p w14:paraId="682AC28D" w14:textId="77777777" w:rsidR="00DD761F" w:rsidRPr="00CF0618" w:rsidRDefault="00DD761F" w:rsidP="00DD761F">
      <w:pPr>
        <w:spacing w:after="0" w:line="240" w:lineRule="auto"/>
        <w:rPr>
          <w:rFonts w:ascii="Times New Roman" w:hAnsi="Times New Roman"/>
          <w:kern w:val="32"/>
          <w:lang w:val="lt-LT"/>
        </w:rPr>
      </w:pPr>
    </w:p>
    <w:p w14:paraId="4B7681A6"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Specialių reikalavimų nėra.</w:t>
      </w:r>
    </w:p>
    <w:p w14:paraId="1C58A2C3" w14:textId="77777777" w:rsidR="00DD761F" w:rsidRPr="00CF0618" w:rsidRDefault="00DD761F" w:rsidP="00DD761F">
      <w:pPr>
        <w:spacing w:after="0" w:line="240" w:lineRule="auto"/>
        <w:rPr>
          <w:rFonts w:ascii="Times New Roman" w:hAnsi="Times New Roman"/>
          <w:kern w:val="32"/>
          <w:lang w:val="lt-LT"/>
        </w:rPr>
      </w:pPr>
    </w:p>
    <w:p w14:paraId="0F68C412"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Nesuvartotą vaistinį preparatą ar atliekas reikia tvarkyti laikantis vietinių reikalavimų.</w:t>
      </w:r>
    </w:p>
    <w:p w14:paraId="4136A6FA" w14:textId="77777777" w:rsidR="00DD761F" w:rsidRPr="00CF0618" w:rsidRDefault="00DD761F" w:rsidP="00DD761F">
      <w:pPr>
        <w:spacing w:after="0" w:line="240" w:lineRule="auto"/>
        <w:rPr>
          <w:rFonts w:ascii="Times New Roman" w:hAnsi="Times New Roman"/>
          <w:kern w:val="32"/>
          <w:lang w:val="lt-LT"/>
        </w:rPr>
      </w:pPr>
    </w:p>
    <w:p w14:paraId="68B0A6C0" w14:textId="77777777" w:rsidR="00DD761F" w:rsidRPr="00CF0618" w:rsidRDefault="00DD761F" w:rsidP="00DD761F">
      <w:pPr>
        <w:spacing w:after="0" w:line="240" w:lineRule="auto"/>
        <w:rPr>
          <w:rFonts w:ascii="Times New Roman" w:hAnsi="Times New Roman"/>
          <w:kern w:val="32"/>
          <w:lang w:val="lt-LT"/>
        </w:rPr>
      </w:pPr>
    </w:p>
    <w:p w14:paraId="5BF9FD19" w14:textId="77777777" w:rsidR="00DD761F" w:rsidRPr="00CF0618" w:rsidRDefault="00DD761F" w:rsidP="00DD761F">
      <w:pPr>
        <w:spacing w:after="0" w:line="240" w:lineRule="auto"/>
        <w:ind w:left="567" w:hanging="567"/>
        <w:rPr>
          <w:rFonts w:ascii="Times New Roman" w:hAnsi="Times New Roman"/>
          <w:b/>
          <w:bCs/>
          <w:smallCaps/>
          <w:lang w:val="lt-LT"/>
        </w:rPr>
      </w:pPr>
      <w:bookmarkStart w:id="55" w:name="_Toc129243122"/>
      <w:bookmarkStart w:id="56" w:name="_Toc129243247"/>
      <w:r w:rsidRPr="00CF0618">
        <w:rPr>
          <w:rFonts w:ascii="Times New Roman" w:hAnsi="Times New Roman"/>
          <w:b/>
          <w:bCs/>
          <w:smallCaps/>
          <w:lang w:val="lt-LT"/>
        </w:rPr>
        <w:t>7.</w:t>
      </w:r>
      <w:r w:rsidRPr="00CF0618">
        <w:rPr>
          <w:rFonts w:ascii="Times New Roman" w:hAnsi="Times New Roman"/>
          <w:b/>
          <w:bCs/>
          <w:smallCaps/>
          <w:lang w:val="lt-LT"/>
        </w:rPr>
        <w:tab/>
        <w:t>REGISTRUOTOJAS</w:t>
      </w:r>
    </w:p>
    <w:bookmarkEnd w:id="55"/>
    <w:bookmarkEnd w:id="56"/>
    <w:p w14:paraId="206F90C2" w14:textId="77777777" w:rsidR="00DD761F" w:rsidRPr="00CF0618" w:rsidRDefault="00DD761F" w:rsidP="00DD761F">
      <w:pPr>
        <w:spacing w:after="0" w:line="240" w:lineRule="auto"/>
        <w:rPr>
          <w:rFonts w:ascii="Times New Roman" w:hAnsi="Times New Roman"/>
          <w:kern w:val="32"/>
          <w:lang w:val="lt-LT"/>
        </w:rPr>
      </w:pPr>
    </w:p>
    <w:p w14:paraId="731132CC"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Orion Corporation</w:t>
      </w:r>
    </w:p>
    <w:p w14:paraId="75D6B185" w14:textId="7173475D"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Orionintie</w:t>
      </w:r>
      <w:r w:rsidR="005D3E63" w:rsidRPr="00CF0618">
        <w:rPr>
          <w:rFonts w:ascii="Times New Roman" w:hAnsi="Times New Roman"/>
          <w:kern w:val="32"/>
          <w:lang w:val="lt-LT"/>
        </w:rPr>
        <w:t> </w:t>
      </w:r>
      <w:r w:rsidRPr="00CF0618">
        <w:rPr>
          <w:rFonts w:ascii="Times New Roman" w:hAnsi="Times New Roman"/>
          <w:kern w:val="32"/>
          <w:lang w:val="lt-LT"/>
        </w:rPr>
        <w:t>1</w:t>
      </w:r>
    </w:p>
    <w:p w14:paraId="48652D6F" w14:textId="6E85A508"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FI-02200</w:t>
      </w:r>
      <w:r w:rsidR="005D3E63" w:rsidRPr="00CF0618">
        <w:rPr>
          <w:rFonts w:ascii="Times New Roman" w:hAnsi="Times New Roman"/>
          <w:kern w:val="32"/>
          <w:lang w:val="lt-LT"/>
        </w:rPr>
        <w:t> </w:t>
      </w:r>
      <w:r w:rsidRPr="00CF0618">
        <w:rPr>
          <w:rFonts w:ascii="Times New Roman" w:hAnsi="Times New Roman"/>
          <w:kern w:val="32"/>
          <w:lang w:val="lt-LT"/>
        </w:rPr>
        <w:t>Espoo</w:t>
      </w:r>
    </w:p>
    <w:p w14:paraId="6C8CC760"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Suomija</w:t>
      </w:r>
    </w:p>
    <w:p w14:paraId="6FC995B9" w14:textId="77777777" w:rsidR="00DD761F" w:rsidRPr="00CF0618" w:rsidRDefault="00DD761F" w:rsidP="00DD761F">
      <w:pPr>
        <w:spacing w:after="0" w:line="240" w:lineRule="auto"/>
        <w:rPr>
          <w:rFonts w:ascii="Times New Roman" w:hAnsi="Times New Roman"/>
          <w:kern w:val="32"/>
          <w:lang w:val="lt-LT"/>
        </w:rPr>
      </w:pPr>
    </w:p>
    <w:p w14:paraId="2381D11F" w14:textId="77777777" w:rsidR="00DD761F" w:rsidRPr="00CF0618" w:rsidRDefault="00DD761F" w:rsidP="00DD761F">
      <w:pPr>
        <w:spacing w:after="0" w:line="240" w:lineRule="auto"/>
        <w:rPr>
          <w:rFonts w:ascii="Times New Roman" w:hAnsi="Times New Roman"/>
          <w:kern w:val="32"/>
          <w:lang w:val="lt-LT"/>
        </w:rPr>
      </w:pPr>
    </w:p>
    <w:p w14:paraId="46404FED" w14:textId="77777777" w:rsidR="00DD761F" w:rsidRPr="00CF0618" w:rsidRDefault="00DD761F" w:rsidP="005F4E07">
      <w:pPr>
        <w:keepNext/>
        <w:keepLines/>
        <w:spacing w:after="0" w:line="240" w:lineRule="auto"/>
        <w:ind w:left="567" w:hanging="567"/>
        <w:rPr>
          <w:rFonts w:ascii="Times New Roman" w:hAnsi="Times New Roman"/>
          <w:b/>
          <w:bCs/>
          <w:smallCaps/>
          <w:lang w:val="lt-LT"/>
        </w:rPr>
      </w:pPr>
      <w:bookmarkStart w:id="57" w:name="_Toc129243123"/>
      <w:bookmarkStart w:id="58" w:name="_Toc129243248"/>
      <w:r w:rsidRPr="00CF0618">
        <w:rPr>
          <w:rFonts w:ascii="Times New Roman" w:hAnsi="Times New Roman"/>
          <w:b/>
          <w:bCs/>
          <w:smallCaps/>
          <w:lang w:val="lt-LT"/>
        </w:rPr>
        <w:t>8.</w:t>
      </w:r>
      <w:r w:rsidRPr="00CF0618">
        <w:rPr>
          <w:rFonts w:ascii="Times New Roman" w:hAnsi="Times New Roman"/>
          <w:b/>
          <w:bCs/>
          <w:smallCaps/>
          <w:lang w:val="lt-LT"/>
        </w:rPr>
        <w:tab/>
        <w:t xml:space="preserve">REGISTRACIJOS PAŽYMĖJIMO NUMERIS (-IAI) </w:t>
      </w:r>
    </w:p>
    <w:bookmarkEnd w:id="57"/>
    <w:bookmarkEnd w:id="58"/>
    <w:p w14:paraId="2C4723BF" w14:textId="77777777" w:rsidR="00DD761F" w:rsidRPr="00CF0618" w:rsidRDefault="00DD761F" w:rsidP="005F4E07">
      <w:pPr>
        <w:keepNext/>
        <w:keepLines/>
        <w:spacing w:after="0" w:line="240" w:lineRule="auto"/>
        <w:rPr>
          <w:rFonts w:ascii="Times New Roman" w:hAnsi="Times New Roman"/>
          <w:kern w:val="32"/>
          <w:lang w:val="lt-LT"/>
        </w:rPr>
      </w:pPr>
    </w:p>
    <w:p w14:paraId="40331866" w14:textId="77777777" w:rsidR="00DD761F" w:rsidRPr="00CF0618" w:rsidRDefault="00DD761F" w:rsidP="005F4E07">
      <w:pPr>
        <w:keepNext/>
        <w:keepLines/>
        <w:spacing w:after="0" w:line="240" w:lineRule="auto"/>
        <w:rPr>
          <w:rFonts w:ascii="Times New Roman" w:hAnsi="Times New Roman"/>
          <w:kern w:val="32"/>
          <w:lang w:val="lt-LT"/>
        </w:rPr>
      </w:pPr>
      <w:r w:rsidRPr="00CF0618">
        <w:rPr>
          <w:rFonts w:ascii="Times New Roman" w:hAnsi="Times New Roman"/>
          <w:kern w:val="32"/>
          <w:lang w:val="lt-LT"/>
        </w:rPr>
        <w:t xml:space="preserve">Sertralin Orion 50 mg </w:t>
      </w:r>
    </w:p>
    <w:p w14:paraId="033BDBDF" w14:textId="77777777" w:rsidR="00DD761F" w:rsidRPr="00CF0618" w:rsidRDefault="00DD761F" w:rsidP="00DD761F">
      <w:pPr>
        <w:spacing w:after="0" w:line="240" w:lineRule="auto"/>
        <w:rPr>
          <w:rFonts w:ascii="Times New Roman" w:hAnsi="Times New Roman"/>
          <w:kern w:val="32"/>
          <w:lang w:val="lt-LT"/>
        </w:rPr>
      </w:pPr>
    </w:p>
    <w:p w14:paraId="2A6EB32F"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Lizdinės plokštelės:</w:t>
      </w:r>
    </w:p>
    <w:p w14:paraId="73DCDC41"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N30 – LT/1/09/1828/001</w:t>
      </w:r>
    </w:p>
    <w:p w14:paraId="7AFA93B5"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N100 – LT/1/09/1828/002</w:t>
      </w:r>
    </w:p>
    <w:p w14:paraId="7A018EBF" w14:textId="77777777" w:rsidR="00DD761F" w:rsidRPr="00CF0618" w:rsidRDefault="00DD761F" w:rsidP="00DD761F">
      <w:pPr>
        <w:spacing w:after="0" w:line="240" w:lineRule="auto"/>
        <w:rPr>
          <w:rFonts w:ascii="Times New Roman" w:hAnsi="Times New Roman"/>
          <w:kern w:val="32"/>
          <w:lang w:val="lt-LT"/>
        </w:rPr>
      </w:pPr>
    </w:p>
    <w:p w14:paraId="28CE294D"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DTPE buteliukas:</w:t>
      </w:r>
    </w:p>
    <w:p w14:paraId="081348D1"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N100 – LT/1/09/1828/005</w:t>
      </w:r>
    </w:p>
    <w:p w14:paraId="66DD253B" w14:textId="77777777" w:rsidR="00DD761F" w:rsidRPr="00CF0618" w:rsidRDefault="00DD761F" w:rsidP="00DD761F">
      <w:pPr>
        <w:spacing w:after="0" w:line="240" w:lineRule="auto"/>
        <w:rPr>
          <w:rFonts w:ascii="Times New Roman" w:hAnsi="Times New Roman"/>
          <w:kern w:val="32"/>
          <w:lang w:val="lt-LT"/>
        </w:rPr>
      </w:pPr>
    </w:p>
    <w:p w14:paraId="4CEA4830"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 xml:space="preserve">Sertralin Orion 100 mg </w:t>
      </w:r>
    </w:p>
    <w:p w14:paraId="52E027A9" w14:textId="77777777" w:rsidR="00DD761F" w:rsidRPr="00CF0618" w:rsidRDefault="00DD761F" w:rsidP="00DD761F">
      <w:pPr>
        <w:spacing w:after="0" w:line="240" w:lineRule="auto"/>
        <w:rPr>
          <w:rFonts w:ascii="Times New Roman" w:hAnsi="Times New Roman"/>
          <w:kern w:val="32"/>
          <w:lang w:val="lt-LT"/>
        </w:rPr>
      </w:pPr>
    </w:p>
    <w:p w14:paraId="7C5E7082"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Lizdinės plokštelės:</w:t>
      </w:r>
    </w:p>
    <w:p w14:paraId="4E0F1D91"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N30 – LT/1/09/1828/003</w:t>
      </w:r>
    </w:p>
    <w:p w14:paraId="34EE24B5"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N100 – LT/1/09/1828/004</w:t>
      </w:r>
    </w:p>
    <w:p w14:paraId="2F031636" w14:textId="77777777" w:rsidR="00DD761F" w:rsidRPr="00CF0618" w:rsidRDefault="00DD761F" w:rsidP="00DD761F">
      <w:pPr>
        <w:spacing w:after="0" w:line="240" w:lineRule="auto"/>
        <w:rPr>
          <w:rFonts w:ascii="Times New Roman" w:hAnsi="Times New Roman"/>
          <w:kern w:val="32"/>
          <w:lang w:val="lt-LT"/>
        </w:rPr>
      </w:pPr>
    </w:p>
    <w:p w14:paraId="2477E305"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DTPE buteliukas:</w:t>
      </w:r>
    </w:p>
    <w:p w14:paraId="264D02A5"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N100 – LT/1/09/1828/006</w:t>
      </w:r>
    </w:p>
    <w:p w14:paraId="736B46E2" w14:textId="57FA45C1" w:rsidR="00DD761F" w:rsidRDefault="00DD761F" w:rsidP="00DD761F">
      <w:pPr>
        <w:spacing w:after="0" w:line="240" w:lineRule="auto"/>
        <w:rPr>
          <w:rFonts w:ascii="Times New Roman" w:hAnsi="Times New Roman"/>
          <w:kern w:val="32"/>
          <w:lang w:val="lt-LT"/>
        </w:rPr>
      </w:pPr>
    </w:p>
    <w:p w14:paraId="3752CFD6" w14:textId="77777777" w:rsidR="001141AC" w:rsidRPr="00CF0618" w:rsidRDefault="001141AC" w:rsidP="00DD761F">
      <w:pPr>
        <w:spacing w:after="0" w:line="240" w:lineRule="auto"/>
        <w:rPr>
          <w:rFonts w:ascii="Times New Roman" w:hAnsi="Times New Roman"/>
          <w:kern w:val="32"/>
          <w:lang w:val="lt-LT"/>
        </w:rPr>
      </w:pPr>
    </w:p>
    <w:p w14:paraId="758B4F39" w14:textId="77777777" w:rsidR="00DD761F" w:rsidRPr="00CF0618" w:rsidRDefault="00DD761F" w:rsidP="00DD761F">
      <w:pPr>
        <w:spacing w:after="0" w:line="240" w:lineRule="auto"/>
        <w:ind w:left="567" w:hanging="567"/>
        <w:rPr>
          <w:rFonts w:ascii="Times New Roman" w:hAnsi="Times New Roman"/>
          <w:b/>
          <w:bCs/>
          <w:smallCaps/>
          <w:lang w:val="lt-LT"/>
        </w:rPr>
      </w:pPr>
      <w:bookmarkStart w:id="59" w:name="_Toc129243124"/>
      <w:bookmarkStart w:id="60" w:name="_Toc129243249"/>
      <w:r w:rsidRPr="00CF0618">
        <w:rPr>
          <w:rFonts w:ascii="Times New Roman" w:hAnsi="Times New Roman"/>
          <w:b/>
          <w:bCs/>
          <w:smallCaps/>
          <w:lang w:val="lt-LT"/>
        </w:rPr>
        <w:t>9.</w:t>
      </w:r>
      <w:r w:rsidRPr="00CF0618">
        <w:rPr>
          <w:rFonts w:ascii="Times New Roman" w:hAnsi="Times New Roman"/>
          <w:b/>
          <w:bCs/>
          <w:smallCaps/>
          <w:lang w:val="lt-LT"/>
        </w:rPr>
        <w:tab/>
        <w:t>REGISTRAVIMO / PERREGISTRAVIMO DATA</w:t>
      </w:r>
    </w:p>
    <w:bookmarkEnd w:id="59"/>
    <w:bookmarkEnd w:id="60"/>
    <w:p w14:paraId="7C6B391C" w14:textId="77777777" w:rsidR="00DD761F" w:rsidRPr="00CF0618" w:rsidRDefault="00DD761F" w:rsidP="00DD761F">
      <w:pPr>
        <w:spacing w:after="0" w:line="240" w:lineRule="auto"/>
        <w:rPr>
          <w:rFonts w:ascii="Times New Roman" w:hAnsi="Times New Roman"/>
          <w:kern w:val="32"/>
          <w:lang w:val="lt-LT"/>
        </w:rPr>
      </w:pPr>
    </w:p>
    <w:p w14:paraId="387AEDAB"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t>Registravimo data 2009 m. gruodžio 23 d.</w:t>
      </w:r>
    </w:p>
    <w:p w14:paraId="5EFC94C2" w14:textId="77777777" w:rsidR="00DD761F" w:rsidRPr="00CF0618" w:rsidRDefault="00DD761F" w:rsidP="00DD761F">
      <w:pPr>
        <w:spacing w:after="0" w:line="240" w:lineRule="auto"/>
        <w:rPr>
          <w:rFonts w:ascii="Times New Roman" w:hAnsi="Times New Roman"/>
          <w:kern w:val="32"/>
          <w:lang w:val="lt-LT"/>
        </w:rPr>
      </w:pPr>
      <w:r w:rsidRPr="00CF0618">
        <w:rPr>
          <w:rFonts w:ascii="Times New Roman" w:hAnsi="Times New Roman"/>
          <w:kern w:val="32"/>
          <w:lang w:val="lt-LT"/>
        </w:rPr>
        <w:lastRenderedPageBreak/>
        <w:t>Paskutinio perregistravimo data 2012 gegužės 28 d.</w:t>
      </w:r>
    </w:p>
    <w:p w14:paraId="1AE3B5F0" w14:textId="77777777" w:rsidR="00DD761F" w:rsidRPr="00CF0618" w:rsidRDefault="00DD761F" w:rsidP="00DD761F">
      <w:pPr>
        <w:spacing w:after="0" w:line="240" w:lineRule="auto"/>
        <w:rPr>
          <w:rFonts w:ascii="Times New Roman" w:hAnsi="Times New Roman"/>
          <w:kern w:val="32"/>
          <w:lang w:val="lt-LT"/>
        </w:rPr>
      </w:pPr>
    </w:p>
    <w:p w14:paraId="2CC77B66" w14:textId="77777777" w:rsidR="00DD761F" w:rsidRPr="00CF0618" w:rsidRDefault="00DD761F" w:rsidP="00DD761F">
      <w:pPr>
        <w:spacing w:after="0" w:line="240" w:lineRule="auto"/>
        <w:rPr>
          <w:rFonts w:ascii="Times New Roman" w:hAnsi="Times New Roman"/>
          <w:kern w:val="32"/>
          <w:lang w:val="lt-LT"/>
        </w:rPr>
      </w:pPr>
    </w:p>
    <w:p w14:paraId="7BD5CF45" w14:textId="77777777" w:rsidR="00DD761F" w:rsidRPr="00CF0618" w:rsidRDefault="00DD761F" w:rsidP="00DD761F">
      <w:pPr>
        <w:keepNext/>
        <w:tabs>
          <w:tab w:val="left" w:pos="567"/>
        </w:tabs>
        <w:spacing w:after="0" w:line="240" w:lineRule="auto"/>
        <w:ind w:left="567" w:hanging="567"/>
        <w:outlineLvl w:val="1"/>
        <w:rPr>
          <w:rFonts w:ascii="Times New Roman" w:hAnsi="Times New Roman"/>
          <w:b/>
          <w:smallCaps/>
          <w:lang w:val="lt-LT"/>
        </w:rPr>
      </w:pPr>
      <w:bookmarkStart w:id="61" w:name="_Toc129243125"/>
      <w:bookmarkStart w:id="62" w:name="_Toc129243250"/>
      <w:r w:rsidRPr="00CF0618">
        <w:rPr>
          <w:rFonts w:ascii="Times New Roman" w:hAnsi="Times New Roman"/>
          <w:b/>
          <w:smallCaps/>
          <w:lang w:val="lt-LT"/>
        </w:rPr>
        <w:t>10.</w:t>
      </w:r>
      <w:r w:rsidRPr="00CF0618">
        <w:rPr>
          <w:rFonts w:ascii="Times New Roman" w:hAnsi="Times New Roman"/>
          <w:b/>
          <w:smallCaps/>
          <w:lang w:val="lt-LT"/>
        </w:rPr>
        <w:tab/>
        <w:t>TEKSTO PERŽIŪROS DATA</w:t>
      </w:r>
      <w:bookmarkEnd w:id="61"/>
      <w:bookmarkEnd w:id="62"/>
    </w:p>
    <w:p w14:paraId="10BEB1EE" w14:textId="77777777" w:rsidR="007F02CA" w:rsidRDefault="007F02CA" w:rsidP="00DD761F">
      <w:pPr>
        <w:spacing w:after="0" w:line="240" w:lineRule="auto"/>
        <w:rPr>
          <w:rFonts w:ascii="Times New Roman" w:hAnsi="Times New Roman"/>
          <w:kern w:val="32"/>
          <w:lang w:val="lt-LT"/>
        </w:rPr>
      </w:pPr>
    </w:p>
    <w:p w14:paraId="29D7F603" w14:textId="20A53B78" w:rsidR="00BE5D23" w:rsidRPr="00CF0618" w:rsidRDefault="00BE5D23" w:rsidP="00DD761F">
      <w:pPr>
        <w:spacing w:after="0" w:line="240" w:lineRule="auto"/>
        <w:rPr>
          <w:rFonts w:ascii="Times New Roman" w:hAnsi="Times New Roman"/>
          <w:kern w:val="32"/>
          <w:lang w:val="lt-LT"/>
        </w:rPr>
      </w:pPr>
      <w:r>
        <w:rPr>
          <w:rFonts w:ascii="Times New Roman" w:hAnsi="Times New Roman"/>
          <w:kern w:val="32"/>
          <w:lang w:val="lt-LT"/>
        </w:rPr>
        <w:t>2024 m. gegužės 30 d.</w:t>
      </w:r>
    </w:p>
    <w:p w14:paraId="15A825D9" w14:textId="77777777" w:rsidR="00DD761F" w:rsidRPr="00CF0618" w:rsidRDefault="00DD761F" w:rsidP="00DD761F">
      <w:pPr>
        <w:spacing w:after="0" w:line="240" w:lineRule="auto"/>
        <w:rPr>
          <w:rFonts w:ascii="Times New Roman" w:hAnsi="Times New Roman"/>
          <w:kern w:val="32"/>
          <w:lang w:val="lt-LT"/>
        </w:rPr>
      </w:pPr>
    </w:p>
    <w:p w14:paraId="6EC0C5C7" w14:textId="4AEDA806" w:rsidR="00DD761F" w:rsidRPr="00CF0618" w:rsidRDefault="00DD761F" w:rsidP="00DD761F">
      <w:pPr>
        <w:tabs>
          <w:tab w:val="left" w:pos="5954"/>
          <w:tab w:val="left" w:pos="6237"/>
          <w:tab w:val="left" w:pos="6663"/>
          <w:tab w:val="left" w:pos="6946"/>
        </w:tabs>
        <w:spacing w:after="0" w:line="240" w:lineRule="auto"/>
        <w:rPr>
          <w:rFonts w:ascii="Times New Roman" w:eastAsia="SimSun" w:hAnsi="Times New Roman"/>
          <w:lang w:val="lt-LT"/>
        </w:rPr>
      </w:pPr>
      <w:r w:rsidRPr="00CF0618">
        <w:rPr>
          <w:rFonts w:ascii="Times New Roman" w:eastAsia="SimSun" w:hAnsi="Times New Roman"/>
          <w:lang w:val="lt-LT"/>
        </w:rPr>
        <w:t>Išsami informacija apie šį vaistinį preparatą pateikiama Valstybinės vaistų kontrolės tarnybos prie Lietuvos Respublikos sveikatos apsaugos ministerijos tinklalapyje</w:t>
      </w:r>
      <w:r w:rsidRPr="00CF0618">
        <w:rPr>
          <w:rFonts w:ascii="Times New Roman" w:eastAsia="SimSun" w:hAnsi="Times New Roman"/>
          <w:i/>
          <w:lang w:val="lt-LT"/>
        </w:rPr>
        <w:t xml:space="preserve"> </w:t>
      </w:r>
      <w:hyperlink r:id="rId12" w:history="1">
        <w:r w:rsidRPr="00CF0618">
          <w:rPr>
            <w:rFonts w:ascii="Times New Roman" w:eastAsia="SimSun" w:hAnsi="Times New Roman"/>
            <w:color w:val="0000FF"/>
            <w:u w:val="single"/>
            <w:lang w:val="lt-LT"/>
          </w:rPr>
          <w:t>http://www.vvkt.lt</w:t>
        </w:r>
      </w:hyperlink>
    </w:p>
    <w:p w14:paraId="74705C39" w14:textId="77777777" w:rsidR="00DD761F" w:rsidRPr="00CF0618" w:rsidRDefault="00DD761F" w:rsidP="00DD761F">
      <w:pPr>
        <w:spacing w:after="0" w:line="240" w:lineRule="auto"/>
        <w:rPr>
          <w:rFonts w:ascii="Times New Roman" w:hAnsi="Times New Roman"/>
          <w:kern w:val="32"/>
          <w:lang w:val="lt-LT"/>
        </w:rPr>
      </w:pPr>
      <w:bookmarkStart w:id="63" w:name="_Toc129243128"/>
      <w:bookmarkStart w:id="64" w:name="_Toc129243253"/>
      <w:bookmarkEnd w:id="63"/>
      <w:bookmarkEnd w:id="64"/>
      <w:r w:rsidRPr="00CF0618">
        <w:rPr>
          <w:rFonts w:ascii="Times New Roman" w:hAnsi="Times New Roman"/>
          <w:kern w:val="32"/>
          <w:lang w:val="lt-LT"/>
        </w:rPr>
        <w:br w:type="page"/>
      </w:r>
    </w:p>
    <w:p w14:paraId="158EFD82" w14:textId="77777777" w:rsidR="00DD761F" w:rsidRPr="00CF0618" w:rsidRDefault="00DD761F" w:rsidP="00DD761F">
      <w:pPr>
        <w:spacing w:after="0" w:line="240" w:lineRule="auto"/>
        <w:rPr>
          <w:rFonts w:ascii="Times New Roman" w:hAnsi="Times New Roman"/>
          <w:lang w:val="lt-LT"/>
        </w:rPr>
      </w:pPr>
    </w:p>
    <w:p w14:paraId="29A00F03" w14:textId="77777777" w:rsidR="00DD761F" w:rsidRPr="00CF0618" w:rsidRDefault="00DD761F" w:rsidP="00DD761F">
      <w:pPr>
        <w:spacing w:after="0" w:line="240" w:lineRule="auto"/>
        <w:rPr>
          <w:rFonts w:ascii="Times New Roman" w:hAnsi="Times New Roman"/>
          <w:lang w:val="lt-LT"/>
        </w:rPr>
      </w:pPr>
    </w:p>
    <w:p w14:paraId="7C6CB510" w14:textId="77777777" w:rsidR="00DD761F" w:rsidRPr="00CF0618" w:rsidRDefault="00DD761F" w:rsidP="00DD761F">
      <w:pPr>
        <w:spacing w:after="0" w:line="240" w:lineRule="auto"/>
        <w:rPr>
          <w:rFonts w:ascii="Times New Roman" w:hAnsi="Times New Roman"/>
          <w:lang w:val="lt-LT"/>
        </w:rPr>
      </w:pPr>
    </w:p>
    <w:p w14:paraId="716B11E2" w14:textId="77777777" w:rsidR="00DD761F" w:rsidRPr="00CF0618" w:rsidRDefault="00DD761F" w:rsidP="00DD761F">
      <w:pPr>
        <w:spacing w:after="0" w:line="240" w:lineRule="auto"/>
        <w:rPr>
          <w:rFonts w:ascii="Times New Roman" w:hAnsi="Times New Roman"/>
          <w:lang w:val="lt-LT"/>
        </w:rPr>
      </w:pPr>
    </w:p>
    <w:p w14:paraId="3399FAAC" w14:textId="77777777" w:rsidR="00DD761F" w:rsidRPr="00CF0618" w:rsidRDefault="00DD761F" w:rsidP="00DD761F">
      <w:pPr>
        <w:spacing w:after="0" w:line="240" w:lineRule="auto"/>
        <w:rPr>
          <w:rFonts w:ascii="Times New Roman" w:hAnsi="Times New Roman"/>
          <w:lang w:val="lt-LT"/>
        </w:rPr>
      </w:pPr>
    </w:p>
    <w:p w14:paraId="35325DCB" w14:textId="77777777" w:rsidR="00DD761F" w:rsidRPr="00CF0618" w:rsidRDefault="00DD761F" w:rsidP="00DD761F">
      <w:pPr>
        <w:spacing w:after="0" w:line="240" w:lineRule="auto"/>
        <w:rPr>
          <w:rFonts w:ascii="Times New Roman" w:hAnsi="Times New Roman"/>
          <w:lang w:val="lt-LT"/>
        </w:rPr>
      </w:pPr>
    </w:p>
    <w:p w14:paraId="68450F42" w14:textId="77777777" w:rsidR="00DD761F" w:rsidRPr="00CF0618" w:rsidRDefault="00DD761F" w:rsidP="00DD761F">
      <w:pPr>
        <w:spacing w:after="0" w:line="240" w:lineRule="auto"/>
        <w:rPr>
          <w:rFonts w:ascii="Times New Roman" w:hAnsi="Times New Roman"/>
          <w:lang w:val="lt-LT"/>
        </w:rPr>
      </w:pPr>
    </w:p>
    <w:p w14:paraId="3C674100" w14:textId="77777777" w:rsidR="00DD761F" w:rsidRPr="00CF0618" w:rsidRDefault="00DD761F" w:rsidP="00DD761F">
      <w:pPr>
        <w:spacing w:after="0" w:line="240" w:lineRule="auto"/>
        <w:rPr>
          <w:rFonts w:ascii="Times New Roman" w:hAnsi="Times New Roman"/>
          <w:lang w:val="lt-LT"/>
        </w:rPr>
      </w:pPr>
    </w:p>
    <w:p w14:paraId="603577A9" w14:textId="77777777" w:rsidR="00DD761F" w:rsidRPr="00CF0618" w:rsidRDefault="00DD761F" w:rsidP="00DD761F">
      <w:pPr>
        <w:spacing w:after="0" w:line="240" w:lineRule="auto"/>
        <w:rPr>
          <w:rFonts w:ascii="Times New Roman" w:hAnsi="Times New Roman"/>
          <w:lang w:val="lt-LT"/>
        </w:rPr>
      </w:pPr>
    </w:p>
    <w:p w14:paraId="7E3C865A" w14:textId="77777777" w:rsidR="00DD761F" w:rsidRPr="00CF0618" w:rsidRDefault="00DD761F" w:rsidP="00DD761F">
      <w:pPr>
        <w:spacing w:after="0" w:line="240" w:lineRule="auto"/>
        <w:rPr>
          <w:rFonts w:ascii="Times New Roman" w:hAnsi="Times New Roman"/>
          <w:lang w:val="lt-LT"/>
        </w:rPr>
      </w:pPr>
    </w:p>
    <w:p w14:paraId="72FB237A" w14:textId="77777777" w:rsidR="00DD761F" w:rsidRPr="00CF0618" w:rsidRDefault="00DD761F" w:rsidP="00DD761F">
      <w:pPr>
        <w:spacing w:after="0" w:line="240" w:lineRule="auto"/>
        <w:rPr>
          <w:rFonts w:ascii="Times New Roman" w:hAnsi="Times New Roman"/>
          <w:lang w:val="lt-LT"/>
        </w:rPr>
      </w:pPr>
    </w:p>
    <w:p w14:paraId="278CF808" w14:textId="77777777" w:rsidR="00DD761F" w:rsidRPr="00CF0618" w:rsidRDefault="00DD761F" w:rsidP="00DD761F">
      <w:pPr>
        <w:spacing w:after="0" w:line="240" w:lineRule="auto"/>
        <w:rPr>
          <w:rFonts w:ascii="Times New Roman" w:hAnsi="Times New Roman"/>
          <w:lang w:val="lt-LT"/>
        </w:rPr>
      </w:pPr>
    </w:p>
    <w:p w14:paraId="6614165B" w14:textId="77777777" w:rsidR="00DD761F" w:rsidRPr="00CF0618" w:rsidRDefault="00DD761F" w:rsidP="00DD761F">
      <w:pPr>
        <w:spacing w:after="0" w:line="240" w:lineRule="auto"/>
        <w:rPr>
          <w:rFonts w:ascii="Times New Roman" w:hAnsi="Times New Roman"/>
          <w:lang w:val="lt-LT"/>
        </w:rPr>
      </w:pPr>
    </w:p>
    <w:p w14:paraId="2BAA9DE4" w14:textId="77777777" w:rsidR="00DD761F" w:rsidRPr="00CF0618" w:rsidRDefault="00DD761F" w:rsidP="00DD761F">
      <w:pPr>
        <w:spacing w:after="0" w:line="240" w:lineRule="auto"/>
        <w:rPr>
          <w:rFonts w:ascii="Times New Roman" w:hAnsi="Times New Roman"/>
          <w:lang w:val="lt-LT"/>
        </w:rPr>
      </w:pPr>
    </w:p>
    <w:p w14:paraId="4B77FED5" w14:textId="77777777" w:rsidR="00DD761F" w:rsidRPr="00CF0618" w:rsidRDefault="00DD761F" w:rsidP="00DD761F">
      <w:pPr>
        <w:spacing w:after="0" w:line="240" w:lineRule="auto"/>
        <w:rPr>
          <w:rFonts w:ascii="Times New Roman" w:hAnsi="Times New Roman"/>
          <w:lang w:val="lt-LT"/>
        </w:rPr>
      </w:pPr>
    </w:p>
    <w:p w14:paraId="55780466" w14:textId="77777777" w:rsidR="00DD761F" w:rsidRPr="00CF0618" w:rsidRDefault="00DD761F" w:rsidP="00DD761F">
      <w:pPr>
        <w:spacing w:after="0" w:line="240" w:lineRule="auto"/>
        <w:rPr>
          <w:rFonts w:ascii="Times New Roman" w:hAnsi="Times New Roman"/>
          <w:lang w:val="lt-LT"/>
        </w:rPr>
      </w:pPr>
    </w:p>
    <w:p w14:paraId="784DA0C8" w14:textId="77777777" w:rsidR="00DD761F" w:rsidRPr="00CF0618" w:rsidRDefault="00DD761F" w:rsidP="00DD761F">
      <w:pPr>
        <w:spacing w:after="0" w:line="240" w:lineRule="auto"/>
        <w:rPr>
          <w:rFonts w:ascii="Times New Roman" w:hAnsi="Times New Roman"/>
          <w:lang w:val="lt-LT"/>
        </w:rPr>
      </w:pPr>
    </w:p>
    <w:p w14:paraId="551E0FCB" w14:textId="77777777" w:rsidR="00DD761F" w:rsidRPr="00CF0618" w:rsidRDefault="00DD761F" w:rsidP="00DD761F">
      <w:pPr>
        <w:spacing w:after="0" w:line="240" w:lineRule="auto"/>
        <w:rPr>
          <w:rFonts w:ascii="Times New Roman" w:hAnsi="Times New Roman"/>
          <w:lang w:val="lt-LT"/>
        </w:rPr>
      </w:pPr>
    </w:p>
    <w:p w14:paraId="7D50B163" w14:textId="77777777" w:rsidR="00DD761F" w:rsidRPr="00CF0618" w:rsidRDefault="00DD761F" w:rsidP="00DD761F">
      <w:pPr>
        <w:spacing w:after="0" w:line="240" w:lineRule="auto"/>
        <w:rPr>
          <w:rFonts w:ascii="Times New Roman" w:hAnsi="Times New Roman"/>
          <w:lang w:val="lt-LT"/>
        </w:rPr>
      </w:pPr>
    </w:p>
    <w:p w14:paraId="1BB23095" w14:textId="77777777" w:rsidR="00DD761F" w:rsidRPr="00CF0618" w:rsidRDefault="00DD761F" w:rsidP="00DD761F">
      <w:pPr>
        <w:spacing w:after="0" w:line="240" w:lineRule="auto"/>
        <w:rPr>
          <w:rFonts w:ascii="Times New Roman" w:hAnsi="Times New Roman"/>
          <w:lang w:val="lt-LT"/>
        </w:rPr>
      </w:pPr>
    </w:p>
    <w:p w14:paraId="1DFE834C" w14:textId="77777777" w:rsidR="00DD761F" w:rsidRPr="00CF0618" w:rsidRDefault="00DD761F" w:rsidP="00DD761F">
      <w:pPr>
        <w:spacing w:after="0" w:line="240" w:lineRule="auto"/>
        <w:rPr>
          <w:rFonts w:ascii="Times New Roman" w:hAnsi="Times New Roman"/>
          <w:lang w:val="lt-LT"/>
        </w:rPr>
      </w:pPr>
    </w:p>
    <w:p w14:paraId="47FFB2CE" w14:textId="77777777" w:rsidR="00DD761F" w:rsidRPr="00CF0618" w:rsidRDefault="00DD761F" w:rsidP="00DD761F">
      <w:pPr>
        <w:spacing w:after="0" w:line="240" w:lineRule="auto"/>
        <w:rPr>
          <w:rFonts w:ascii="Times New Roman" w:hAnsi="Times New Roman"/>
          <w:lang w:val="lt-LT"/>
        </w:rPr>
      </w:pPr>
    </w:p>
    <w:p w14:paraId="377B6B84" w14:textId="77777777" w:rsidR="00DD761F" w:rsidRPr="00CF0618" w:rsidRDefault="00DD761F" w:rsidP="00DD761F">
      <w:pPr>
        <w:keepNext/>
        <w:spacing w:after="0" w:line="240" w:lineRule="auto"/>
        <w:jc w:val="center"/>
        <w:outlineLvl w:val="1"/>
        <w:rPr>
          <w:rFonts w:ascii="Times New Roman" w:eastAsia="Times New Roman" w:hAnsi="Times New Roman"/>
          <w:b/>
          <w:lang w:val="lt-LT" w:eastAsia="x-none"/>
        </w:rPr>
      </w:pPr>
      <w:r w:rsidRPr="00CF0618">
        <w:rPr>
          <w:rFonts w:ascii="Times New Roman" w:eastAsia="Times New Roman" w:hAnsi="Times New Roman"/>
          <w:b/>
          <w:lang w:val="lt-LT" w:eastAsia="x-none"/>
        </w:rPr>
        <w:t>II PRIEDAS</w:t>
      </w:r>
    </w:p>
    <w:p w14:paraId="14D88943" w14:textId="77777777" w:rsidR="00DD761F" w:rsidRPr="00CF0618" w:rsidRDefault="00DD761F" w:rsidP="00DD761F">
      <w:pPr>
        <w:keepNext/>
        <w:spacing w:after="0" w:line="240" w:lineRule="auto"/>
        <w:jc w:val="center"/>
        <w:outlineLvl w:val="1"/>
        <w:rPr>
          <w:rFonts w:ascii="Times New Roman" w:eastAsia="Times New Roman" w:hAnsi="Times New Roman"/>
          <w:b/>
          <w:lang w:val="lt-LT" w:eastAsia="x-none"/>
        </w:rPr>
      </w:pPr>
    </w:p>
    <w:p w14:paraId="52168ECE" w14:textId="77777777" w:rsidR="00DD761F" w:rsidRPr="00CF0618" w:rsidRDefault="00DD761F" w:rsidP="00DD761F">
      <w:pPr>
        <w:keepNext/>
        <w:spacing w:after="0" w:line="240" w:lineRule="auto"/>
        <w:jc w:val="center"/>
        <w:outlineLvl w:val="1"/>
        <w:rPr>
          <w:rFonts w:ascii="Times New Roman" w:eastAsia="Times New Roman" w:hAnsi="Times New Roman"/>
          <w:b/>
          <w:i/>
          <w:lang w:val="lt-LT" w:eastAsia="x-none"/>
        </w:rPr>
      </w:pPr>
      <w:r w:rsidRPr="00CF0618">
        <w:rPr>
          <w:rFonts w:ascii="Times New Roman" w:eastAsia="Times New Roman" w:hAnsi="Times New Roman"/>
          <w:b/>
          <w:lang w:val="lt-LT" w:eastAsia="x-none"/>
        </w:rPr>
        <w:t>REGISTRACIJOS SĄLYGOS</w:t>
      </w:r>
    </w:p>
    <w:p w14:paraId="467148E8" w14:textId="77777777" w:rsidR="00DD761F" w:rsidRPr="00CF0618" w:rsidRDefault="00DD761F" w:rsidP="00DD761F">
      <w:pPr>
        <w:keepNext/>
        <w:spacing w:after="0" w:line="240" w:lineRule="auto"/>
        <w:jc w:val="center"/>
        <w:outlineLvl w:val="1"/>
        <w:rPr>
          <w:rFonts w:ascii="Times New Roman" w:eastAsia="Times New Roman" w:hAnsi="Times New Roman"/>
          <w:b/>
          <w:lang w:val="lt-LT" w:eastAsia="x-none"/>
        </w:rPr>
      </w:pPr>
    </w:p>
    <w:p w14:paraId="0306BE7B" w14:textId="77777777" w:rsidR="00DD761F" w:rsidRPr="00CF0618" w:rsidRDefault="00DD761F" w:rsidP="00DD761F">
      <w:pPr>
        <w:spacing w:after="0" w:line="240" w:lineRule="auto"/>
        <w:ind w:left="1701" w:right="1416" w:hanging="708"/>
        <w:rPr>
          <w:rFonts w:ascii="Times New Roman" w:hAnsi="Times New Roman"/>
          <w:b/>
          <w:lang w:val="lt-LT"/>
        </w:rPr>
      </w:pPr>
      <w:r w:rsidRPr="00CF0618">
        <w:rPr>
          <w:rFonts w:ascii="Times New Roman" w:hAnsi="Times New Roman"/>
          <w:b/>
          <w:lang w:val="lt-LT"/>
        </w:rPr>
        <w:t>A.</w:t>
      </w:r>
      <w:r w:rsidRPr="00CF0618">
        <w:rPr>
          <w:rFonts w:ascii="Times New Roman" w:hAnsi="Times New Roman"/>
          <w:b/>
          <w:lang w:val="lt-LT"/>
        </w:rPr>
        <w:tab/>
        <w:t>GAMINTOJAS (-AI), ATSAKINGAS (-I) UŽ SERIJŲ IŠLEIDIMĄ</w:t>
      </w:r>
    </w:p>
    <w:p w14:paraId="34C63220" w14:textId="77777777" w:rsidR="00DD761F" w:rsidRPr="00CF0618" w:rsidRDefault="00DD761F" w:rsidP="00DD761F">
      <w:pPr>
        <w:spacing w:after="0" w:line="240" w:lineRule="auto"/>
        <w:rPr>
          <w:rFonts w:ascii="Times New Roman" w:hAnsi="Times New Roman"/>
          <w:lang w:val="lt-LT"/>
        </w:rPr>
      </w:pPr>
    </w:p>
    <w:p w14:paraId="327DCD5F" w14:textId="77777777" w:rsidR="00DD761F" w:rsidRPr="00CF0618" w:rsidRDefault="00DD761F" w:rsidP="00DD761F">
      <w:pPr>
        <w:suppressLineNumbers/>
        <w:spacing w:after="0" w:line="240" w:lineRule="auto"/>
        <w:ind w:left="1701" w:right="1416" w:hanging="708"/>
        <w:rPr>
          <w:rFonts w:ascii="Times New Roman" w:hAnsi="Times New Roman"/>
          <w:lang w:val="lt-LT"/>
        </w:rPr>
      </w:pPr>
      <w:r w:rsidRPr="00CF0618">
        <w:rPr>
          <w:rFonts w:ascii="Times New Roman" w:hAnsi="Times New Roman"/>
          <w:b/>
          <w:lang w:val="lt-LT"/>
        </w:rPr>
        <w:t>B.</w:t>
      </w:r>
      <w:r w:rsidRPr="00CF0618">
        <w:rPr>
          <w:rFonts w:ascii="Times New Roman" w:hAnsi="Times New Roman"/>
          <w:b/>
          <w:lang w:val="lt-LT"/>
        </w:rPr>
        <w:tab/>
        <w:t>TIEKIMO IR VARTOJIMO SĄLYGOS AR APRIBOJIMAI</w:t>
      </w:r>
    </w:p>
    <w:p w14:paraId="1F3C7487" w14:textId="77777777" w:rsidR="00DD761F" w:rsidRPr="00CF0618" w:rsidRDefault="00DD761F" w:rsidP="00DD761F">
      <w:pPr>
        <w:spacing w:after="0" w:line="240" w:lineRule="auto"/>
        <w:rPr>
          <w:rFonts w:ascii="Times New Roman" w:hAnsi="Times New Roman"/>
          <w:lang w:val="lt-LT"/>
        </w:rPr>
      </w:pPr>
    </w:p>
    <w:p w14:paraId="6D4F2FAA" w14:textId="77777777" w:rsidR="00DD761F" w:rsidRPr="00CF0618" w:rsidRDefault="00DD761F" w:rsidP="00DD761F">
      <w:pPr>
        <w:spacing w:after="0" w:line="240" w:lineRule="auto"/>
        <w:rPr>
          <w:rFonts w:ascii="Times New Roman" w:hAnsi="Times New Roman"/>
          <w:lang w:val="lt-LT"/>
        </w:rPr>
      </w:pPr>
    </w:p>
    <w:p w14:paraId="11E477AF" w14:textId="77777777" w:rsidR="00DD761F" w:rsidRPr="00CF0618" w:rsidRDefault="00DD761F" w:rsidP="00DD761F">
      <w:pPr>
        <w:spacing w:after="0" w:line="240" w:lineRule="auto"/>
        <w:rPr>
          <w:rFonts w:ascii="Times New Roman" w:hAnsi="Times New Roman"/>
          <w:lang w:val="lt-LT"/>
        </w:rPr>
      </w:pPr>
    </w:p>
    <w:p w14:paraId="04D02FD9" w14:textId="77777777" w:rsidR="00DD761F" w:rsidRPr="00CF0618" w:rsidRDefault="00DD761F" w:rsidP="00DD761F">
      <w:pPr>
        <w:tabs>
          <w:tab w:val="left" w:pos="567"/>
        </w:tabs>
        <w:spacing w:after="0" w:line="240" w:lineRule="auto"/>
        <w:rPr>
          <w:rFonts w:ascii="Times New Roman" w:hAnsi="Times New Roman"/>
          <w:b/>
          <w:lang w:val="lt-LT"/>
        </w:rPr>
      </w:pPr>
      <w:r w:rsidRPr="00CF0618">
        <w:rPr>
          <w:rFonts w:ascii="Times New Roman" w:hAnsi="Times New Roman"/>
          <w:lang w:val="lt-LT"/>
        </w:rPr>
        <w:br w:type="page"/>
      </w:r>
      <w:r w:rsidRPr="00CF0618">
        <w:rPr>
          <w:rFonts w:ascii="Times New Roman" w:hAnsi="Times New Roman"/>
          <w:b/>
          <w:lang w:val="lt-LT"/>
        </w:rPr>
        <w:lastRenderedPageBreak/>
        <w:t>A.</w:t>
      </w:r>
      <w:r w:rsidRPr="00CF0618">
        <w:rPr>
          <w:rFonts w:ascii="Times New Roman" w:hAnsi="Times New Roman"/>
          <w:b/>
          <w:lang w:val="lt-LT"/>
        </w:rPr>
        <w:tab/>
        <w:t>GAMINTOJAS (-AI), ATSAKINGAS (-I) UŽ SERIJŲ IŠLEIDIMĄ</w:t>
      </w:r>
    </w:p>
    <w:p w14:paraId="41C83EF2" w14:textId="77777777" w:rsidR="00DD761F" w:rsidRPr="00CF0618" w:rsidRDefault="00DD761F" w:rsidP="00DD761F">
      <w:pPr>
        <w:spacing w:after="0" w:line="240" w:lineRule="auto"/>
        <w:rPr>
          <w:rFonts w:ascii="Times New Roman" w:hAnsi="Times New Roman"/>
          <w:lang w:val="lt-LT"/>
        </w:rPr>
      </w:pPr>
    </w:p>
    <w:p w14:paraId="3A239CB6" w14:textId="77777777" w:rsidR="00DD761F" w:rsidRPr="00CF0618" w:rsidRDefault="00DD761F" w:rsidP="00DD761F">
      <w:pPr>
        <w:spacing w:after="0" w:line="240" w:lineRule="auto"/>
        <w:jc w:val="both"/>
        <w:rPr>
          <w:rFonts w:ascii="Times New Roman" w:hAnsi="Times New Roman"/>
          <w:lang w:val="lt-LT"/>
        </w:rPr>
      </w:pPr>
      <w:r w:rsidRPr="00CF0618">
        <w:rPr>
          <w:rFonts w:ascii="Times New Roman" w:hAnsi="Times New Roman"/>
          <w:u w:val="single"/>
          <w:lang w:val="lt-LT"/>
        </w:rPr>
        <w:t>Gamintojo (-ų), atsakingo (-ų) už serijų išleidimą, pavadinimas (-ai) ir adresas (-ai)</w:t>
      </w:r>
    </w:p>
    <w:p w14:paraId="033FC0F2" w14:textId="77777777" w:rsidR="00DD761F" w:rsidRPr="00CF0618" w:rsidRDefault="00DD761F" w:rsidP="00DD761F">
      <w:pPr>
        <w:spacing w:after="0" w:line="240" w:lineRule="auto"/>
        <w:rPr>
          <w:rFonts w:ascii="Times New Roman" w:hAnsi="Times New Roman"/>
          <w:lang w:val="lt-LT"/>
        </w:rPr>
      </w:pPr>
    </w:p>
    <w:p w14:paraId="3FD9BAB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Orion Corporation, Orion Pharma</w:t>
      </w:r>
    </w:p>
    <w:p w14:paraId="1EDBC350"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Orionintie 1</w:t>
      </w:r>
    </w:p>
    <w:p w14:paraId="6FE0A894"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FI-02200 Espoo</w:t>
      </w:r>
    </w:p>
    <w:p w14:paraId="18B031C6"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Suomija</w:t>
      </w:r>
    </w:p>
    <w:p w14:paraId="3A724415" w14:textId="77777777" w:rsidR="00E83DAE" w:rsidRPr="00CF0618" w:rsidRDefault="00E83DAE" w:rsidP="00DD761F">
      <w:pPr>
        <w:spacing w:after="0" w:line="240" w:lineRule="auto"/>
        <w:rPr>
          <w:rFonts w:ascii="Times New Roman" w:hAnsi="Times New Roman"/>
          <w:lang w:val="lt-LT"/>
        </w:rPr>
      </w:pPr>
    </w:p>
    <w:p w14:paraId="4CAABA96" w14:textId="77777777" w:rsidR="00E83DAE" w:rsidRPr="00CF0618" w:rsidRDefault="00E83DAE" w:rsidP="00E83DAE">
      <w:pPr>
        <w:numPr>
          <w:ilvl w:val="12"/>
          <w:numId w:val="0"/>
        </w:numPr>
        <w:spacing w:after="0" w:line="240" w:lineRule="auto"/>
        <w:rPr>
          <w:rFonts w:ascii="Times New Roman" w:eastAsiaTheme="minorHAnsi" w:hAnsi="Times New Roman" w:cstheme="minorBidi"/>
          <w:lang w:val="lt-LT"/>
        </w:rPr>
      </w:pPr>
      <w:r w:rsidRPr="00CF0618">
        <w:rPr>
          <w:rFonts w:ascii="Times New Roman" w:hAnsi="Times New Roman"/>
          <w:lang w:val="lt-LT"/>
        </w:rPr>
        <w:t>arba</w:t>
      </w:r>
    </w:p>
    <w:p w14:paraId="4CC4E7FB" w14:textId="77777777" w:rsidR="00E83DAE" w:rsidRPr="00CF0618" w:rsidRDefault="00E83DAE" w:rsidP="00E83DAE">
      <w:pPr>
        <w:numPr>
          <w:ilvl w:val="12"/>
          <w:numId w:val="0"/>
        </w:numPr>
        <w:spacing w:after="0" w:line="240" w:lineRule="auto"/>
        <w:rPr>
          <w:rFonts w:ascii="Times New Roman" w:hAnsi="Times New Roman"/>
          <w:lang w:val="lt-LT"/>
        </w:rPr>
      </w:pPr>
    </w:p>
    <w:p w14:paraId="390459B5" w14:textId="77777777" w:rsidR="00E83DAE" w:rsidRPr="00CF0618" w:rsidRDefault="00E83DAE" w:rsidP="00E83DAE">
      <w:pPr>
        <w:spacing w:after="0" w:line="240" w:lineRule="auto"/>
        <w:rPr>
          <w:rFonts w:ascii="Times New Roman" w:eastAsiaTheme="minorHAnsi" w:hAnsi="Times New Roman" w:cstheme="minorBidi"/>
          <w:lang w:val="lt-LT"/>
        </w:rPr>
      </w:pPr>
      <w:r w:rsidRPr="00CF0618">
        <w:rPr>
          <w:rFonts w:ascii="Times New Roman" w:hAnsi="Times New Roman"/>
          <w:lang w:val="lt-LT"/>
        </w:rPr>
        <w:t>Orion Corporation Orion Pharma</w:t>
      </w:r>
    </w:p>
    <w:p w14:paraId="76F24034" w14:textId="77777777" w:rsidR="00E83DAE" w:rsidRPr="00CF0618" w:rsidRDefault="00E83DAE" w:rsidP="00E83DAE">
      <w:pPr>
        <w:spacing w:after="0" w:line="240" w:lineRule="auto"/>
        <w:rPr>
          <w:rFonts w:ascii="Times New Roman" w:eastAsiaTheme="minorHAnsi" w:hAnsi="Times New Roman" w:cstheme="minorBidi"/>
          <w:lang w:val="lt-LT"/>
        </w:rPr>
      </w:pPr>
      <w:r w:rsidRPr="00CF0618">
        <w:rPr>
          <w:rFonts w:ascii="Times New Roman" w:hAnsi="Times New Roman"/>
          <w:lang w:val="lt-LT"/>
        </w:rPr>
        <w:t>Joensuunkatu 7</w:t>
      </w:r>
    </w:p>
    <w:p w14:paraId="469607B9" w14:textId="77777777" w:rsidR="00E83DAE" w:rsidRPr="00CF0618" w:rsidRDefault="00E83DAE" w:rsidP="00E83DAE">
      <w:pPr>
        <w:spacing w:after="0" w:line="240" w:lineRule="auto"/>
        <w:rPr>
          <w:rFonts w:ascii="Times New Roman" w:eastAsiaTheme="minorHAnsi" w:hAnsi="Times New Roman" w:cstheme="minorBidi"/>
          <w:lang w:val="lt-LT"/>
        </w:rPr>
      </w:pPr>
      <w:r w:rsidRPr="00CF0618">
        <w:rPr>
          <w:rFonts w:ascii="Times New Roman" w:hAnsi="Times New Roman"/>
          <w:lang w:val="lt-LT"/>
        </w:rPr>
        <w:t>FI-24100 Salo</w:t>
      </w:r>
    </w:p>
    <w:p w14:paraId="04B30F5D" w14:textId="77777777" w:rsidR="00E83DAE" w:rsidRPr="00CF0618" w:rsidRDefault="00E83DAE" w:rsidP="00E83DAE">
      <w:pPr>
        <w:numPr>
          <w:ilvl w:val="12"/>
          <w:numId w:val="0"/>
        </w:numPr>
        <w:spacing w:after="0" w:line="240" w:lineRule="auto"/>
        <w:rPr>
          <w:rFonts w:ascii="Times New Roman" w:eastAsiaTheme="minorHAnsi" w:hAnsi="Times New Roman" w:cstheme="minorBidi"/>
          <w:kern w:val="32"/>
          <w:lang w:val="lt-LT"/>
        </w:rPr>
      </w:pPr>
      <w:r w:rsidRPr="00CF0618">
        <w:rPr>
          <w:rFonts w:ascii="Times New Roman" w:hAnsi="Times New Roman"/>
          <w:lang w:val="lt-LT"/>
        </w:rPr>
        <w:t>Suomija</w:t>
      </w:r>
    </w:p>
    <w:p w14:paraId="64611D61" w14:textId="77777777" w:rsidR="00E83DAE" w:rsidRPr="00CF0618" w:rsidRDefault="00E83DAE" w:rsidP="00E83DAE">
      <w:pPr>
        <w:spacing w:after="0" w:line="240" w:lineRule="auto"/>
        <w:rPr>
          <w:rFonts w:ascii="Times New Roman" w:hAnsi="Times New Roman"/>
          <w:lang w:val="lt-LT"/>
        </w:rPr>
      </w:pPr>
    </w:p>
    <w:p w14:paraId="7CB0EDB9" w14:textId="77777777" w:rsidR="00E83DAE" w:rsidRPr="00CF0618" w:rsidRDefault="00E83DAE" w:rsidP="00E83DAE">
      <w:pPr>
        <w:spacing w:after="0" w:line="240" w:lineRule="auto"/>
        <w:rPr>
          <w:rFonts w:ascii="Times New Roman" w:eastAsiaTheme="minorHAnsi" w:hAnsi="Times New Roman" w:cstheme="minorBidi"/>
          <w:szCs w:val="24"/>
          <w:lang w:val="lt-LT"/>
        </w:rPr>
      </w:pPr>
      <w:r w:rsidRPr="00CF0618">
        <w:rPr>
          <w:rFonts w:ascii="Times New Roman" w:hAnsi="Times New Roman"/>
          <w:szCs w:val="24"/>
          <w:lang w:val="lt-LT"/>
        </w:rPr>
        <w:t>Su pakuote pateikiamame lapelyje nurodomas gamintojo, atsakingo už konkrečios serijos išleidimą, pavadinimas ir adresas.</w:t>
      </w:r>
    </w:p>
    <w:p w14:paraId="2A9CCA18" w14:textId="77777777" w:rsidR="00DD761F" w:rsidRPr="00CF0618" w:rsidRDefault="00DD761F" w:rsidP="00DD761F">
      <w:pPr>
        <w:spacing w:after="0" w:line="240" w:lineRule="auto"/>
        <w:rPr>
          <w:rFonts w:ascii="Times New Roman" w:hAnsi="Times New Roman"/>
          <w:lang w:val="lt-LT"/>
        </w:rPr>
      </w:pPr>
    </w:p>
    <w:p w14:paraId="5C01C62C" w14:textId="77777777" w:rsidR="00DD761F" w:rsidRPr="00CF0618" w:rsidRDefault="00DD761F" w:rsidP="00DD761F">
      <w:pPr>
        <w:spacing w:after="0" w:line="240" w:lineRule="auto"/>
        <w:rPr>
          <w:rFonts w:ascii="Times New Roman" w:hAnsi="Times New Roman"/>
          <w:lang w:val="lt-LT"/>
        </w:rPr>
      </w:pPr>
    </w:p>
    <w:p w14:paraId="4B1C5C74" w14:textId="77777777" w:rsidR="00DD761F" w:rsidRPr="00CF0618" w:rsidRDefault="00DD761F" w:rsidP="00DD761F">
      <w:pPr>
        <w:suppressLineNumbers/>
        <w:spacing w:after="0" w:line="240" w:lineRule="auto"/>
        <w:ind w:left="567" w:hanging="567"/>
        <w:rPr>
          <w:rFonts w:ascii="Times New Roman" w:hAnsi="Times New Roman"/>
          <w:lang w:val="lt-LT"/>
        </w:rPr>
      </w:pPr>
      <w:r w:rsidRPr="00CF0618">
        <w:rPr>
          <w:rFonts w:ascii="Times New Roman" w:hAnsi="Times New Roman"/>
          <w:b/>
          <w:lang w:val="lt-LT"/>
        </w:rPr>
        <w:t>B.</w:t>
      </w:r>
      <w:r w:rsidRPr="00CF0618">
        <w:rPr>
          <w:rFonts w:ascii="Times New Roman" w:hAnsi="Times New Roman"/>
          <w:b/>
          <w:lang w:val="lt-LT"/>
        </w:rPr>
        <w:tab/>
        <w:t>TIEKIMO IR VARTOJIMO SĄLYGOS AR APRIBOJIMAI</w:t>
      </w:r>
    </w:p>
    <w:p w14:paraId="1A139926" w14:textId="77777777" w:rsidR="00DD761F" w:rsidRPr="00CF0618" w:rsidRDefault="00DD761F" w:rsidP="00DD761F">
      <w:pPr>
        <w:spacing w:after="0" w:line="240" w:lineRule="auto"/>
        <w:rPr>
          <w:rFonts w:ascii="Times New Roman" w:hAnsi="Times New Roman"/>
          <w:lang w:val="lt-LT"/>
        </w:rPr>
      </w:pPr>
    </w:p>
    <w:p w14:paraId="7CE6F375" w14:textId="77777777" w:rsidR="00DD761F" w:rsidRPr="00CF0618" w:rsidRDefault="00DD761F" w:rsidP="00DD761F">
      <w:pPr>
        <w:spacing w:after="0" w:line="240" w:lineRule="auto"/>
        <w:rPr>
          <w:rFonts w:ascii="Times New Roman" w:hAnsi="Times New Roman"/>
          <w:lang w:val="lt-LT"/>
        </w:rPr>
      </w:pPr>
      <w:r w:rsidRPr="00CF0618">
        <w:rPr>
          <w:rFonts w:ascii="Times New Roman" w:hAnsi="Times New Roman"/>
          <w:lang w:val="lt-LT"/>
        </w:rPr>
        <w:t>Receptinis vaistinis preparatas.</w:t>
      </w:r>
    </w:p>
    <w:p w14:paraId="4316D999" w14:textId="77777777" w:rsidR="00DD761F" w:rsidRPr="00CF0618" w:rsidRDefault="00DD761F" w:rsidP="00DD761F">
      <w:pPr>
        <w:spacing w:after="0" w:line="240" w:lineRule="auto"/>
        <w:rPr>
          <w:rFonts w:ascii="Times New Roman" w:hAnsi="Times New Roman"/>
          <w:lang w:val="lt-LT"/>
        </w:rPr>
      </w:pPr>
    </w:p>
    <w:p w14:paraId="1E0233E7" w14:textId="618412D0" w:rsidR="001B2E50" w:rsidRDefault="001B2E50">
      <w:pPr>
        <w:spacing w:after="0" w:line="240" w:lineRule="auto"/>
        <w:rPr>
          <w:rFonts w:ascii="Times New Roman" w:eastAsia="Times New Roman" w:hAnsi="Times New Roman"/>
          <w:snapToGrid w:val="0"/>
          <w:szCs w:val="20"/>
          <w:lang w:val="lt-LT"/>
        </w:rPr>
      </w:pPr>
      <w:r>
        <w:rPr>
          <w:rFonts w:ascii="Times New Roman" w:eastAsia="Times New Roman" w:hAnsi="Times New Roman"/>
          <w:snapToGrid w:val="0"/>
          <w:szCs w:val="20"/>
          <w:lang w:val="lt-LT"/>
        </w:rPr>
        <w:br w:type="page"/>
      </w:r>
    </w:p>
    <w:p w14:paraId="22D29360"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558DD41F"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3D0F93BC"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19A37169"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2E428204"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882A81F"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577890D7"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759714E"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D5C9813"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7442E977"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6036EE5"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0CC219FE"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0D6BCDBD"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7BC0826E"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2358ADB3"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1C0C69B2"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233F97F3"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59B5074A"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10E57CB3"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4EED9832"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0BF4A6B6"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43AC40D9" w14:textId="77777777" w:rsidR="00336F0E" w:rsidRPr="00E7299C" w:rsidRDefault="00336F0E" w:rsidP="00336F0E">
      <w:pPr>
        <w:tabs>
          <w:tab w:val="left" w:pos="567"/>
        </w:tabs>
        <w:spacing w:after="0" w:line="260" w:lineRule="exact"/>
        <w:outlineLvl w:val="0"/>
        <w:rPr>
          <w:rFonts w:ascii="Times New Roman" w:eastAsia="Times New Roman" w:hAnsi="Times New Roman"/>
          <w:b/>
          <w:snapToGrid w:val="0"/>
          <w:szCs w:val="20"/>
          <w:lang w:val="lt-LT"/>
        </w:rPr>
      </w:pPr>
    </w:p>
    <w:p w14:paraId="4240AF88" w14:textId="77777777" w:rsidR="00336F0E" w:rsidRPr="00E7299C" w:rsidRDefault="00336F0E" w:rsidP="00336F0E">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p>
    <w:p w14:paraId="469AC10F" w14:textId="77777777" w:rsidR="00336F0E" w:rsidRPr="00E7299C" w:rsidRDefault="00336F0E" w:rsidP="00336F0E">
      <w:pPr>
        <w:keepNext/>
        <w:tabs>
          <w:tab w:val="left" w:pos="567"/>
        </w:tabs>
        <w:spacing w:after="0" w:line="240" w:lineRule="auto"/>
        <w:jc w:val="center"/>
        <w:outlineLvl w:val="1"/>
        <w:rPr>
          <w:rFonts w:ascii="Times New Roman" w:eastAsia="Times New Roman" w:hAnsi="Times New Roman"/>
          <w:b/>
          <w:snapToGrid w:val="0"/>
          <w:szCs w:val="24"/>
          <w:lang w:val="lt-LT" w:eastAsia="x-none"/>
        </w:rPr>
      </w:pPr>
      <w:r w:rsidRPr="00E7299C">
        <w:rPr>
          <w:rFonts w:ascii="Times New Roman" w:eastAsia="Times New Roman" w:hAnsi="Times New Roman"/>
          <w:b/>
          <w:bCs/>
          <w:iCs/>
          <w:snapToGrid w:val="0"/>
          <w:szCs w:val="28"/>
          <w:lang w:val="lt-LT" w:eastAsia="x-none"/>
        </w:rPr>
        <w:t>III PRIEDAS</w:t>
      </w:r>
    </w:p>
    <w:p w14:paraId="39ED2F52"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5B3D3295" w14:textId="77777777" w:rsidR="00336F0E" w:rsidRPr="00E7299C" w:rsidRDefault="00336F0E" w:rsidP="00336F0E">
      <w:pPr>
        <w:keepNext/>
        <w:tabs>
          <w:tab w:val="left" w:pos="567"/>
        </w:tabs>
        <w:spacing w:after="0" w:line="240" w:lineRule="auto"/>
        <w:jc w:val="center"/>
        <w:outlineLvl w:val="1"/>
        <w:rPr>
          <w:rFonts w:ascii="Times New Roman" w:eastAsia="Times New Roman" w:hAnsi="Times New Roman"/>
          <w:b/>
          <w:snapToGrid w:val="0"/>
          <w:szCs w:val="24"/>
          <w:lang w:val="lt-LT" w:eastAsia="x-none"/>
        </w:rPr>
      </w:pPr>
      <w:r w:rsidRPr="00E7299C">
        <w:rPr>
          <w:rFonts w:ascii="Times New Roman" w:eastAsia="Times New Roman" w:hAnsi="Times New Roman"/>
          <w:b/>
          <w:bCs/>
          <w:iCs/>
          <w:snapToGrid w:val="0"/>
          <w:szCs w:val="28"/>
          <w:lang w:val="lt-LT" w:eastAsia="x-none"/>
        </w:rPr>
        <w:t>ŽENKLINIMAS IR PAKUOTĖS LAPELIS</w:t>
      </w:r>
    </w:p>
    <w:p w14:paraId="55CA5725"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r w:rsidRPr="00E7299C">
        <w:rPr>
          <w:rFonts w:ascii="Times New Roman" w:eastAsia="Times New Roman" w:hAnsi="Times New Roman"/>
          <w:snapToGrid w:val="0"/>
          <w:szCs w:val="24"/>
          <w:lang w:val="lt-LT"/>
        </w:rPr>
        <w:br w:type="page"/>
      </w:r>
    </w:p>
    <w:p w14:paraId="4E7DF830"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51A729CB"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14FB4137"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0601A71D"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0874A5A2"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7E02DDC3"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4F027E98"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2DBF77B1"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255F9F6A"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60735E60"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44F883E8"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0CE93EDD"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6B1D671E"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6209EB00"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318937A4"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782863D8"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408B4A6F"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3AB34CA1"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0B8FA132"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2027B370"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2E1B92F9"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72E238A4"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6BA3D1C7" w14:textId="77777777" w:rsidR="00336F0E" w:rsidRPr="00E7299C" w:rsidRDefault="00336F0E" w:rsidP="00336F0E">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p>
    <w:p w14:paraId="06B3B635" w14:textId="77777777" w:rsidR="00336F0E" w:rsidRPr="00E7299C" w:rsidRDefault="00336F0E" w:rsidP="00336F0E">
      <w:pPr>
        <w:keepNext/>
        <w:tabs>
          <w:tab w:val="left" w:pos="567"/>
        </w:tabs>
        <w:spacing w:after="0" w:line="240" w:lineRule="auto"/>
        <w:jc w:val="center"/>
        <w:outlineLvl w:val="1"/>
        <w:rPr>
          <w:rFonts w:ascii="Times New Roman" w:eastAsia="Times New Roman" w:hAnsi="Times New Roman"/>
          <w:b/>
          <w:snapToGrid w:val="0"/>
          <w:szCs w:val="24"/>
          <w:lang w:val="lt-LT" w:eastAsia="x-none"/>
        </w:rPr>
      </w:pPr>
      <w:r w:rsidRPr="00E7299C">
        <w:rPr>
          <w:rFonts w:ascii="Times New Roman" w:eastAsia="Times New Roman" w:hAnsi="Times New Roman"/>
          <w:b/>
          <w:bCs/>
          <w:iCs/>
          <w:snapToGrid w:val="0"/>
          <w:szCs w:val="28"/>
          <w:lang w:val="lt-LT" w:eastAsia="x-none"/>
        </w:rPr>
        <w:t>A. ŽENKLINIMAS</w:t>
      </w:r>
    </w:p>
    <w:p w14:paraId="3761CCEC" w14:textId="77777777" w:rsidR="00336F0E" w:rsidRPr="00E7299C" w:rsidRDefault="00336F0E" w:rsidP="00336F0E">
      <w:pPr>
        <w:rPr>
          <w:rFonts w:ascii="Times New Roman" w:hAnsi="Times New Roman"/>
          <w:lang w:val="lt-LT" w:eastAsia="en-GB"/>
        </w:rPr>
      </w:pPr>
      <w:r w:rsidRPr="00E7299C">
        <w:rPr>
          <w:rFonts w:ascii="Times New Roman" w:hAnsi="Times New Roman"/>
          <w:lang w:val="lt-LT" w:eastAsia="en-GB"/>
        </w:rPr>
        <w:br w:type="page"/>
      </w:r>
    </w:p>
    <w:p w14:paraId="3DFF4004"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lastRenderedPageBreak/>
        <w:t>INFORMACIJA ANT IŠORINĖS PAKUOTĖS</w:t>
      </w:r>
    </w:p>
    <w:p w14:paraId="0447C1D5"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p>
    <w:p w14:paraId="4FE3BCD4"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lang w:val="lt-LT" w:eastAsia="lt-LT"/>
        </w:rPr>
      </w:pPr>
      <w:r w:rsidRPr="00E7299C">
        <w:rPr>
          <w:rFonts w:ascii="Times New Roman" w:hAnsi="Times New Roman"/>
          <w:b/>
          <w:bCs/>
          <w:lang w:val="lt-LT" w:eastAsia="lt-LT"/>
        </w:rPr>
        <w:t xml:space="preserve">KARTONO DĖŽUTĖ </w:t>
      </w:r>
    </w:p>
    <w:p w14:paraId="6ECFF08C" w14:textId="77777777" w:rsidR="00336F0E" w:rsidRPr="00E7299C" w:rsidRDefault="00336F0E" w:rsidP="00336F0E">
      <w:pPr>
        <w:spacing w:after="0" w:line="240" w:lineRule="auto"/>
        <w:rPr>
          <w:rFonts w:ascii="Times New Roman" w:hAnsi="Times New Roman"/>
          <w:bCs/>
          <w:lang w:val="lt-LT"/>
        </w:rPr>
      </w:pPr>
    </w:p>
    <w:p w14:paraId="3A4C1B67" w14:textId="77777777" w:rsidR="00336F0E" w:rsidRPr="00E7299C" w:rsidRDefault="00336F0E" w:rsidP="00336F0E">
      <w:pPr>
        <w:spacing w:after="0" w:line="240" w:lineRule="auto"/>
        <w:rPr>
          <w:rFonts w:ascii="Times New Roman" w:hAnsi="Times New Roman"/>
          <w:bCs/>
          <w:lang w:val="lt-LT"/>
        </w:rPr>
      </w:pPr>
    </w:p>
    <w:p w14:paraId="14C411AB"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w:t>
      </w:r>
      <w:r w:rsidRPr="00E7299C">
        <w:rPr>
          <w:rFonts w:ascii="Times New Roman" w:hAnsi="Times New Roman"/>
          <w:b/>
          <w:bCs/>
          <w:lang w:val="lt-LT" w:eastAsia="lt-LT"/>
        </w:rPr>
        <w:tab/>
        <w:t>VAISTINIO PREPARATO PAVADINIMAS</w:t>
      </w:r>
    </w:p>
    <w:p w14:paraId="40E67908" w14:textId="77777777" w:rsidR="00336F0E" w:rsidRPr="00E7299C" w:rsidRDefault="00336F0E" w:rsidP="00336F0E">
      <w:pPr>
        <w:spacing w:after="0" w:line="240" w:lineRule="auto"/>
        <w:rPr>
          <w:rFonts w:ascii="Times New Roman" w:hAnsi="Times New Roman"/>
          <w:lang w:val="lt-LT"/>
        </w:rPr>
      </w:pPr>
    </w:p>
    <w:p w14:paraId="64BDEC50"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Sertralin Orion 50 mg plėvele dengtos tabletės</w:t>
      </w:r>
    </w:p>
    <w:p w14:paraId="651FB30B"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Sertralin Orion 100 mg plėvele dengtos tabletės</w:t>
      </w:r>
    </w:p>
    <w:p w14:paraId="0C24A21D" w14:textId="3468C013"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Sertralinum</w:t>
      </w:r>
    </w:p>
    <w:p w14:paraId="746BE256" w14:textId="77777777" w:rsidR="00336F0E" w:rsidRPr="00E7299C" w:rsidRDefault="00336F0E" w:rsidP="00336F0E">
      <w:pPr>
        <w:spacing w:after="0" w:line="240" w:lineRule="auto"/>
        <w:rPr>
          <w:rFonts w:ascii="Times New Roman" w:hAnsi="Times New Roman"/>
          <w:lang w:val="lt-LT"/>
        </w:rPr>
      </w:pPr>
    </w:p>
    <w:p w14:paraId="69D6F919" w14:textId="77777777" w:rsidR="00336F0E" w:rsidRPr="00E7299C" w:rsidRDefault="00336F0E" w:rsidP="00336F0E">
      <w:pPr>
        <w:spacing w:after="0" w:line="240" w:lineRule="auto"/>
        <w:rPr>
          <w:rFonts w:ascii="Times New Roman" w:hAnsi="Times New Roman"/>
          <w:lang w:val="lt-LT"/>
        </w:rPr>
      </w:pPr>
    </w:p>
    <w:p w14:paraId="771F17A9"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2.</w:t>
      </w:r>
      <w:r w:rsidRPr="00E7299C">
        <w:rPr>
          <w:rFonts w:ascii="Times New Roman" w:hAnsi="Times New Roman"/>
          <w:b/>
          <w:bCs/>
          <w:lang w:val="lt-LT" w:eastAsia="lt-LT"/>
        </w:rPr>
        <w:tab/>
        <w:t>VEIKLIOJI MEDŽIAGA IR JOS KIEKIS</w:t>
      </w:r>
    </w:p>
    <w:p w14:paraId="7EDB9797" w14:textId="77777777" w:rsidR="00336F0E" w:rsidRPr="00E7299C" w:rsidRDefault="00336F0E" w:rsidP="00336F0E">
      <w:pPr>
        <w:spacing w:after="0" w:line="240" w:lineRule="auto"/>
        <w:rPr>
          <w:rFonts w:ascii="Times New Roman" w:hAnsi="Times New Roman"/>
          <w:lang w:val="lt-LT"/>
        </w:rPr>
      </w:pPr>
    </w:p>
    <w:p w14:paraId="49537CF5"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1 plėvele dengtoje tabletėje yra 50 mg sertralino (sertralino hidrochlorido pavidalu).</w:t>
      </w:r>
    </w:p>
    <w:p w14:paraId="22ED9BA5"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1 plėvele dengtoje tabletėje yra 100 mg sertralino (sertralino hidrochlorido pavidalu).</w:t>
      </w:r>
    </w:p>
    <w:p w14:paraId="1078DE37" w14:textId="77777777" w:rsidR="00336F0E" w:rsidRPr="00E7299C" w:rsidRDefault="00336F0E" w:rsidP="00336F0E">
      <w:pPr>
        <w:spacing w:after="0" w:line="240" w:lineRule="auto"/>
        <w:rPr>
          <w:rFonts w:ascii="Times New Roman" w:hAnsi="Times New Roman"/>
          <w:lang w:val="lt-LT"/>
        </w:rPr>
      </w:pPr>
    </w:p>
    <w:p w14:paraId="07F18C39" w14:textId="77777777" w:rsidR="00336F0E" w:rsidRPr="00E7299C" w:rsidRDefault="00336F0E" w:rsidP="00336F0E">
      <w:pPr>
        <w:spacing w:after="0" w:line="240" w:lineRule="auto"/>
        <w:rPr>
          <w:rFonts w:ascii="Times New Roman" w:hAnsi="Times New Roman"/>
          <w:lang w:val="lt-LT"/>
        </w:rPr>
      </w:pPr>
    </w:p>
    <w:p w14:paraId="589D0893"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highlight w:val="lightGray"/>
          <w:lang w:val="lt-LT" w:eastAsia="lt-LT"/>
        </w:rPr>
      </w:pPr>
      <w:r w:rsidRPr="00E7299C">
        <w:rPr>
          <w:rFonts w:ascii="Times New Roman" w:hAnsi="Times New Roman"/>
          <w:b/>
          <w:bCs/>
          <w:lang w:val="lt-LT" w:eastAsia="lt-LT"/>
        </w:rPr>
        <w:t>3.</w:t>
      </w:r>
      <w:r w:rsidRPr="00E7299C">
        <w:rPr>
          <w:rFonts w:ascii="Times New Roman" w:hAnsi="Times New Roman"/>
          <w:b/>
          <w:bCs/>
          <w:lang w:val="lt-LT" w:eastAsia="lt-LT"/>
        </w:rPr>
        <w:tab/>
        <w:t>PAGALBINIŲ MEDŽIAGŲ SĄRAŠAS</w:t>
      </w:r>
    </w:p>
    <w:p w14:paraId="1B5ECD24" w14:textId="77777777" w:rsidR="00336F0E" w:rsidRPr="00E7299C" w:rsidRDefault="00336F0E" w:rsidP="00336F0E">
      <w:pPr>
        <w:spacing w:after="0" w:line="240" w:lineRule="auto"/>
        <w:rPr>
          <w:rFonts w:ascii="Times New Roman" w:hAnsi="Times New Roman"/>
          <w:lang w:val="lt-LT"/>
        </w:rPr>
      </w:pPr>
    </w:p>
    <w:p w14:paraId="1EF09A79" w14:textId="77777777" w:rsidR="00336F0E" w:rsidRPr="00E7299C" w:rsidRDefault="00336F0E" w:rsidP="00336F0E">
      <w:pPr>
        <w:spacing w:after="0" w:line="240" w:lineRule="auto"/>
        <w:rPr>
          <w:rFonts w:ascii="Times New Roman" w:hAnsi="Times New Roman"/>
          <w:lang w:val="lt-LT"/>
        </w:rPr>
      </w:pPr>
    </w:p>
    <w:p w14:paraId="0F62D6DF"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4.</w:t>
      </w:r>
      <w:r w:rsidRPr="00E7299C">
        <w:rPr>
          <w:rFonts w:ascii="Times New Roman" w:hAnsi="Times New Roman"/>
          <w:b/>
          <w:bCs/>
          <w:lang w:val="lt-LT" w:eastAsia="lt-LT"/>
        </w:rPr>
        <w:tab/>
        <w:t>FARMACINĖ FORMA IR KIEKIS PAKUOTĖJE</w:t>
      </w:r>
    </w:p>
    <w:p w14:paraId="5DD9E45A" w14:textId="77777777" w:rsidR="00336F0E" w:rsidRPr="00E7299C" w:rsidRDefault="00336F0E" w:rsidP="00336F0E">
      <w:pPr>
        <w:spacing w:after="0" w:line="240" w:lineRule="auto"/>
        <w:rPr>
          <w:rFonts w:ascii="Times New Roman" w:hAnsi="Times New Roman"/>
          <w:lang w:val="lt-LT"/>
        </w:rPr>
      </w:pPr>
    </w:p>
    <w:p w14:paraId="0B1A4B82"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Plėvele dengta tabletė.</w:t>
      </w:r>
    </w:p>
    <w:p w14:paraId="0ACF628B" w14:textId="77777777" w:rsidR="00336F0E" w:rsidRPr="00E7299C" w:rsidRDefault="00336F0E" w:rsidP="00336F0E">
      <w:pPr>
        <w:spacing w:after="0" w:line="240" w:lineRule="auto"/>
        <w:rPr>
          <w:rFonts w:ascii="Times New Roman" w:hAnsi="Times New Roman"/>
          <w:lang w:val="lt-LT"/>
        </w:rPr>
      </w:pPr>
    </w:p>
    <w:p w14:paraId="51041755"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Lizdinės plokštelės:</w:t>
      </w:r>
    </w:p>
    <w:p w14:paraId="24FFF17F"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30 plėvele dengtų tablečių</w:t>
      </w:r>
    </w:p>
    <w:p w14:paraId="09E051E8"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100 plėvele dengtų tablečių</w:t>
      </w:r>
    </w:p>
    <w:p w14:paraId="7DB2F0AB" w14:textId="77777777" w:rsidR="00336F0E" w:rsidRPr="00E7299C" w:rsidRDefault="00336F0E" w:rsidP="00336F0E">
      <w:pPr>
        <w:spacing w:after="0" w:line="240" w:lineRule="auto"/>
        <w:rPr>
          <w:rFonts w:ascii="Times New Roman" w:hAnsi="Times New Roman"/>
          <w:lang w:val="lt-LT"/>
        </w:rPr>
      </w:pPr>
    </w:p>
    <w:p w14:paraId="54C7C396" w14:textId="77777777" w:rsidR="00336F0E" w:rsidRPr="00E7299C" w:rsidRDefault="00336F0E" w:rsidP="00336F0E">
      <w:pPr>
        <w:spacing w:after="0" w:line="240" w:lineRule="auto"/>
        <w:rPr>
          <w:rFonts w:ascii="Times New Roman" w:hAnsi="Times New Roman"/>
          <w:highlight w:val="lightGray"/>
          <w:lang w:val="lt-LT"/>
        </w:rPr>
      </w:pPr>
      <w:r w:rsidRPr="00E7299C">
        <w:rPr>
          <w:rFonts w:ascii="Times New Roman" w:hAnsi="Times New Roman"/>
          <w:highlight w:val="lightGray"/>
          <w:lang w:val="lt-LT"/>
        </w:rPr>
        <w:t>DTPE buteliukas:</w:t>
      </w:r>
    </w:p>
    <w:p w14:paraId="0EA727E3" w14:textId="77777777" w:rsidR="00336F0E" w:rsidRPr="00E7299C" w:rsidRDefault="00336F0E" w:rsidP="00336F0E">
      <w:pPr>
        <w:spacing w:after="0" w:line="240" w:lineRule="auto"/>
        <w:rPr>
          <w:rFonts w:ascii="Times New Roman" w:hAnsi="Times New Roman"/>
          <w:highlight w:val="lightGray"/>
          <w:lang w:val="lt-LT"/>
        </w:rPr>
      </w:pPr>
      <w:r w:rsidRPr="00E7299C">
        <w:rPr>
          <w:rFonts w:ascii="Times New Roman" w:hAnsi="Times New Roman"/>
          <w:highlight w:val="lightGray"/>
          <w:lang w:val="lt-LT"/>
        </w:rPr>
        <w:t xml:space="preserve">100 plėvele dengtų tablečių </w:t>
      </w:r>
    </w:p>
    <w:p w14:paraId="3DB1F380" w14:textId="77777777" w:rsidR="00336F0E" w:rsidRPr="00E7299C" w:rsidRDefault="00336F0E" w:rsidP="00336F0E">
      <w:pPr>
        <w:spacing w:after="0" w:line="240" w:lineRule="auto"/>
        <w:rPr>
          <w:rFonts w:ascii="Times New Roman" w:hAnsi="Times New Roman"/>
          <w:lang w:val="lt-LT"/>
        </w:rPr>
      </w:pPr>
    </w:p>
    <w:p w14:paraId="6ED74CA4" w14:textId="77777777" w:rsidR="00336F0E" w:rsidRPr="00E7299C" w:rsidRDefault="00336F0E" w:rsidP="00336F0E">
      <w:pPr>
        <w:spacing w:after="0" w:line="240" w:lineRule="auto"/>
        <w:rPr>
          <w:rFonts w:ascii="Times New Roman" w:hAnsi="Times New Roman"/>
          <w:lang w:val="lt-LT"/>
        </w:rPr>
      </w:pPr>
    </w:p>
    <w:p w14:paraId="54A412EF"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highlight w:val="lightGray"/>
          <w:lang w:val="lt-LT" w:eastAsia="lt-LT"/>
        </w:rPr>
      </w:pPr>
      <w:r w:rsidRPr="00E7299C">
        <w:rPr>
          <w:rFonts w:ascii="Times New Roman" w:hAnsi="Times New Roman"/>
          <w:b/>
          <w:bCs/>
          <w:lang w:val="lt-LT" w:eastAsia="lt-LT"/>
        </w:rPr>
        <w:t>5.</w:t>
      </w:r>
      <w:r w:rsidRPr="00E7299C">
        <w:rPr>
          <w:rFonts w:ascii="Times New Roman" w:hAnsi="Times New Roman"/>
          <w:b/>
          <w:bCs/>
          <w:lang w:val="lt-LT" w:eastAsia="lt-LT"/>
        </w:rPr>
        <w:tab/>
        <w:t>VARTOJIMO METODAS IR BŪDAS (-AI)</w:t>
      </w:r>
    </w:p>
    <w:p w14:paraId="35772F45" w14:textId="77777777" w:rsidR="00336F0E" w:rsidRPr="00E7299C" w:rsidRDefault="00336F0E" w:rsidP="00336F0E">
      <w:pPr>
        <w:spacing w:after="0" w:line="240" w:lineRule="auto"/>
        <w:rPr>
          <w:rFonts w:ascii="Times New Roman" w:hAnsi="Times New Roman"/>
          <w:lang w:val="lt-LT"/>
        </w:rPr>
      </w:pPr>
    </w:p>
    <w:p w14:paraId="385D38BE"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Vartoti per burną.</w:t>
      </w:r>
    </w:p>
    <w:p w14:paraId="6B56A038"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Prieš vartojimą perskaitykite pakuotės lapelį.</w:t>
      </w:r>
    </w:p>
    <w:p w14:paraId="754D8451" w14:textId="77777777" w:rsidR="00336F0E" w:rsidRPr="00E7299C" w:rsidRDefault="00336F0E" w:rsidP="00336F0E">
      <w:pPr>
        <w:spacing w:after="0" w:line="240" w:lineRule="auto"/>
        <w:rPr>
          <w:rFonts w:ascii="Times New Roman" w:hAnsi="Times New Roman"/>
          <w:lang w:val="lt-LT"/>
        </w:rPr>
      </w:pPr>
    </w:p>
    <w:p w14:paraId="39DA20EB" w14:textId="77777777" w:rsidR="00336F0E" w:rsidRPr="00E7299C" w:rsidRDefault="00336F0E" w:rsidP="00336F0E">
      <w:pPr>
        <w:spacing w:after="0" w:line="240" w:lineRule="auto"/>
        <w:rPr>
          <w:rFonts w:ascii="Times New Roman" w:hAnsi="Times New Roman"/>
          <w:lang w:val="lt-LT"/>
        </w:rPr>
      </w:pPr>
    </w:p>
    <w:p w14:paraId="002DBD34"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6.</w:t>
      </w:r>
      <w:r w:rsidRPr="00E7299C">
        <w:rPr>
          <w:rFonts w:ascii="Times New Roman" w:hAnsi="Times New Roman"/>
          <w:b/>
          <w:bCs/>
          <w:lang w:val="lt-LT" w:eastAsia="lt-LT"/>
        </w:rPr>
        <w:tab/>
        <w:t>SPECIALUS ĮSPĖJIMAS, KAD VAISTINĮ PREPARATĄ BŪTINA LAIKYTI VAIKAMS NEPASTEBIMOJE IR NEPASIEKIAMOJE VIETOJE</w:t>
      </w:r>
    </w:p>
    <w:p w14:paraId="75C02198" w14:textId="77777777" w:rsidR="00336F0E" w:rsidRPr="00E7299C" w:rsidRDefault="00336F0E" w:rsidP="00336F0E">
      <w:pPr>
        <w:spacing w:after="0" w:line="240" w:lineRule="auto"/>
        <w:rPr>
          <w:rFonts w:ascii="Times New Roman" w:hAnsi="Times New Roman"/>
          <w:lang w:val="lt-LT"/>
        </w:rPr>
      </w:pPr>
    </w:p>
    <w:p w14:paraId="66D5BCC7"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Laikyti vaikams nepastebimoje ir nepasiekiamoje vietoje.</w:t>
      </w:r>
    </w:p>
    <w:p w14:paraId="30B8108F" w14:textId="77777777" w:rsidR="00336F0E" w:rsidRPr="00E7299C" w:rsidRDefault="00336F0E" w:rsidP="00336F0E">
      <w:pPr>
        <w:spacing w:after="0" w:line="240" w:lineRule="auto"/>
        <w:rPr>
          <w:rFonts w:ascii="Times New Roman" w:hAnsi="Times New Roman"/>
          <w:lang w:val="lt-LT"/>
        </w:rPr>
      </w:pPr>
    </w:p>
    <w:p w14:paraId="206017DE" w14:textId="77777777" w:rsidR="00336F0E" w:rsidRPr="00E7299C" w:rsidRDefault="00336F0E" w:rsidP="00336F0E">
      <w:pPr>
        <w:spacing w:after="0" w:line="240" w:lineRule="auto"/>
        <w:rPr>
          <w:rFonts w:ascii="Times New Roman" w:hAnsi="Times New Roman"/>
          <w:lang w:val="lt-LT"/>
        </w:rPr>
      </w:pPr>
    </w:p>
    <w:p w14:paraId="218051ED"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highlight w:val="lightGray"/>
          <w:lang w:val="lt-LT" w:eastAsia="lt-LT"/>
        </w:rPr>
      </w:pPr>
      <w:r w:rsidRPr="00E7299C">
        <w:rPr>
          <w:rFonts w:ascii="Times New Roman" w:hAnsi="Times New Roman"/>
          <w:b/>
          <w:bCs/>
          <w:lang w:val="lt-LT" w:eastAsia="lt-LT"/>
        </w:rPr>
        <w:t>7.</w:t>
      </w:r>
      <w:r w:rsidRPr="00E7299C">
        <w:rPr>
          <w:rFonts w:ascii="Times New Roman" w:hAnsi="Times New Roman"/>
          <w:b/>
          <w:bCs/>
          <w:lang w:val="lt-LT" w:eastAsia="lt-LT"/>
        </w:rPr>
        <w:tab/>
        <w:t>KITAS (-I) SPECIALUS (-ŪS) ĮSPĖJIMAS (-AI) (JEI REIKIA)</w:t>
      </w:r>
    </w:p>
    <w:p w14:paraId="52D3C65D" w14:textId="77777777" w:rsidR="00336F0E" w:rsidRPr="00E7299C" w:rsidRDefault="00336F0E" w:rsidP="00336F0E">
      <w:pPr>
        <w:spacing w:after="0" w:line="240" w:lineRule="auto"/>
        <w:rPr>
          <w:rFonts w:ascii="Times New Roman" w:hAnsi="Times New Roman"/>
          <w:lang w:val="lt-LT"/>
        </w:rPr>
      </w:pPr>
    </w:p>
    <w:p w14:paraId="216DD2C0" w14:textId="77777777" w:rsidR="00336F0E" w:rsidRPr="00E7299C" w:rsidRDefault="00336F0E" w:rsidP="00336F0E">
      <w:pPr>
        <w:spacing w:after="0" w:line="240" w:lineRule="auto"/>
        <w:rPr>
          <w:rFonts w:ascii="Times New Roman" w:hAnsi="Times New Roman"/>
          <w:lang w:val="lt-LT"/>
        </w:rPr>
      </w:pPr>
    </w:p>
    <w:p w14:paraId="0D3AD7FC"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highlight w:val="lightGray"/>
          <w:lang w:val="lt-LT" w:eastAsia="lt-LT"/>
        </w:rPr>
      </w:pPr>
      <w:r w:rsidRPr="00E7299C">
        <w:rPr>
          <w:rFonts w:ascii="Times New Roman" w:hAnsi="Times New Roman"/>
          <w:b/>
          <w:bCs/>
          <w:lang w:val="lt-LT" w:eastAsia="lt-LT"/>
        </w:rPr>
        <w:t>8.</w:t>
      </w:r>
      <w:r w:rsidRPr="00E7299C">
        <w:rPr>
          <w:rFonts w:ascii="Times New Roman" w:hAnsi="Times New Roman"/>
          <w:b/>
          <w:bCs/>
          <w:lang w:val="lt-LT" w:eastAsia="lt-LT"/>
        </w:rPr>
        <w:tab/>
        <w:t>TINKAMUMO LAIKAS</w:t>
      </w:r>
    </w:p>
    <w:p w14:paraId="257C95EC" w14:textId="77777777" w:rsidR="00336F0E" w:rsidRPr="00E7299C" w:rsidRDefault="00336F0E" w:rsidP="00336F0E">
      <w:pPr>
        <w:spacing w:after="0" w:line="240" w:lineRule="auto"/>
        <w:rPr>
          <w:rFonts w:ascii="Times New Roman" w:hAnsi="Times New Roman"/>
          <w:lang w:val="lt-LT"/>
        </w:rPr>
      </w:pPr>
    </w:p>
    <w:p w14:paraId="37903B21"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 xml:space="preserve">Tinka iki: </w:t>
      </w:r>
      <w:r w:rsidRPr="000D2BDD">
        <w:rPr>
          <w:rFonts w:ascii="Times New Roman" w:hAnsi="Times New Roman"/>
          <w:lang w:val="lt-LT"/>
        </w:rPr>
        <w:t>{mm/MMMM}</w:t>
      </w:r>
    </w:p>
    <w:p w14:paraId="333923E6" w14:textId="77777777" w:rsidR="00336F0E" w:rsidRPr="00E7299C" w:rsidRDefault="00336F0E" w:rsidP="00336F0E">
      <w:pPr>
        <w:spacing w:after="0" w:line="240" w:lineRule="auto"/>
        <w:rPr>
          <w:rFonts w:ascii="Times New Roman" w:hAnsi="Times New Roman"/>
          <w:lang w:val="lt-LT"/>
        </w:rPr>
      </w:pPr>
    </w:p>
    <w:p w14:paraId="32231043" w14:textId="77777777" w:rsidR="00336F0E" w:rsidRPr="00E7299C" w:rsidRDefault="00336F0E" w:rsidP="00336F0E">
      <w:pPr>
        <w:spacing w:after="0" w:line="240" w:lineRule="auto"/>
        <w:rPr>
          <w:rFonts w:ascii="Times New Roman" w:hAnsi="Times New Roman"/>
          <w:lang w:val="lt-LT"/>
        </w:rPr>
      </w:pPr>
    </w:p>
    <w:p w14:paraId="0633AEC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9.</w:t>
      </w:r>
      <w:r w:rsidRPr="00E7299C">
        <w:rPr>
          <w:rFonts w:ascii="Times New Roman" w:hAnsi="Times New Roman"/>
          <w:b/>
          <w:bCs/>
          <w:lang w:val="lt-LT" w:eastAsia="lt-LT"/>
        </w:rPr>
        <w:tab/>
        <w:t>SPECIALIOS LAIKYMO SĄLYGOS</w:t>
      </w:r>
    </w:p>
    <w:p w14:paraId="07C523B3" w14:textId="77777777" w:rsidR="00336F0E" w:rsidRPr="00E7299C" w:rsidRDefault="00336F0E" w:rsidP="00336F0E">
      <w:pPr>
        <w:spacing w:after="0" w:line="240" w:lineRule="auto"/>
        <w:rPr>
          <w:rFonts w:ascii="Times New Roman" w:hAnsi="Times New Roman"/>
          <w:lang w:val="lt-LT"/>
        </w:rPr>
      </w:pPr>
    </w:p>
    <w:p w14:paraId="30F732DD" w14:textId="77777777" w:rsidR="00336F0E" w:rsidRPr="00E7299C" w:rsidRDefault="00336F0E" w:rsidP="00336F0E">
      <w:pPr>
        <w:spacing w:after="0" w:line="240" w:lineRule="auto"/>
        <w:rPr>
          <w:rFonts w:ascii="Times New Roman" w:hAnsi="Times New Roman"/>
          <w:lang w:val="lt-LT"/>
        </w:rPr>
      </w:pPr>
    </w:p>
    <w:p w14:paraId="166721E7"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10.</w:t>
      </w:r>
      <w:r w:rsidRPr="00E7299C">
        <w:rPr>
          <w:rFonts w:ascii="Times New Roman" w:hAnsi="Times New Roman"/>
          <w:b/>
          <w:bCs/>
          <w:lang w:val="lt-LT" w:eastAsia="lt-LT"/>
        </w:rPr>
        <w:tab/>
        <w:t xml:space="preserve">SPECIALIOS ATSARGUMO PRIEMONĖS DĖL NESUVARTOTO </w:t>
      </w:r>
      <w:r w:rsidRPr="00E7299C">
        <w:rPr>
          <w:rFonts w:ascii="Times New Roman" w:hAnsi="Times New Roman"/>
          <w:b/>
          <w:lang w:val="lt-LT" w:eastAsia="lt-LT"/>
        </w:rPr>
        <w:t xml:space="preserve">VAISTINIO PREPARATO AR JO ATLIEKŲ </w:t>
      </w:r>
      <w:r w:rsidRPr="00E7299C">
        <w:rPr>
          <w:rFonts w:ascii="Times New Roman" w:hAnsi="Times New Roman"/>
          <w:b/>
          <w:bCs/>
          <w:lang w:val="lt-LT" w:eastAsia="lt-LT"/>
        </w:rPr>
        <w:t>TVARKYMO (JEI REIKIA)</w:t>
      </w:r>
    </w:p>
    <w:p w14:paraId="0D8C57B0" w14:textId="77777777" w:rsidR="00336F0E" w:rsidRPr="00E7299C" w:rsidRDefault="00336F0E" w:rsidP="00336F0E">
      <w:pPr>
        <w:spacing w:after="0" w:line="240" w:lineRule="auto"/>
        <w:rPr>
          <w:rFonts w:ascii="Times New Roman" w:hAnsi="Times New Roman"/>
          <w:lang w:val="lt-LT"/>
        </w:rPr>
      </w:pPr>
    </w:p>
    <w:p w14:paraId="5C0CBA53" w14:textId="77777777" w:rsidR="00336F0E" w:rsidRPr="00E7299C" w:rsidRDefault="00336F0E" w:rsidP="00336F0E">
      <w:pPr>
        <w:spacing w:after="0" w:line="240" w:lineRule="auto"/>
        <w:rPr>
          <w:rFonts w:ascii="Times New Roman" w:hAnsi="Times New Roman"/>
          <w:lang w:val="lt-LT"/>
        </w:rPr>
      </w:pPr>
    </w:p>
    <w:p w14:paraId="6F54F59D"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11.</w:t>
      </w:r>
      <w:r w:rsidRPr="00E7299C">
        <w:rPr>
          <w:rFonts w:ascii="Times New Roman" w:hAnsi="Times New Roman"/>
          <w:b/>
          <w:bCs/>
          <w:lang w:val="lt-LT" w:eastAsia="lt-LT"/>
        </w:rPr>
        <w:tab/>
        <w:t>REGISTRUOTOJO PAVADINIMAS IR ADRESAS</w:t>
      </w:r>
    </w:p>
    <w:p w14:paraId="295F84B8" w14:textId="77777777" w:rsidR="00336F0E" w:rsidRPr="00E7299C" w:rsidRDefault="00336F0E" w:rsidP="00336F0E">
      <w:pPr>
        <w:spacing w:after="0" w:line="240" w:lineRule="auto"/>
        <w:rPr>
          <w:rFonts w:ascii="Times New Roman" w:hAnsi="Times New Roman"/>
          <w:lang w:val="lt-LT"/>
        </w:rPr>
      </w:pPr>
    </w:p>
    <w:p w14:paraId="507343E9"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Orion Corporation</w:t>
      </w:r>
    </w:p>
    <w:p w14:paraId="71011CE8"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Orionintie 1</w:t>
      </w:r>
    </w:p>
    <w:p w14:paraId="52BED343"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FI-02200 Espoo</w:t>
      </w:r>
    </w:p>
    <w:p w14:paraId="7DBB893A"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Suomija</w:t>
      </w:r>
    </w:p>
    <w:p w14:paraId="1E8C78BF" w14:textId="77777777" w:rsidR="00336F0E" w:rsidRPr="00E7299C" w:rsidRDefault="00336F0E" w:rsidP="00336F0E">
      <w:pPr>
        <w:spacing w:after="0" w:line="240" w:lineRule="auto"/>
        <w:rPr>
          <w:rFonts w:ascii="Times New Roman" w:hAnsi="Times New Roman"/>
          <w:lang w:val="lt-LT"/>
        </w:rPr>
      </w:pPr>
    </w:p>
    <w:p w14:paraId="0E0108D6" w14:textId="77777777" w:rsidR="00336F0E" w:rsidRPr="00E7299C" w:rsidRDefault="00336F0E" w:rsidP="00336F0E">
      <w:pPr>
        <w:spacing w:after="0" w:line="240" w:lineRule="auto"/>
        <w:rPr>
          <w:rFonts w:ascii="Times New Roman" w:hAnsi="Times New Roman"/>
          <w:lang w:val="lt-LT"/>
        </w:rPr>
      </w:pPr>
    </w:p>
    <w:p w14:paraId="58BCBE3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lang w:val="lt-LT"/>
        </w:rPr>
      </w:pPr>
      <w:r w:rsidRPr="00E7299C">
        <w:rPr>
          <w:rFonts w:ascii="Times New Roman" w:hAnsi="Times New Roman"/>
          <w:b/>
          <w:bCs/>
          <w:lang w:val="lt-LT" w:eastAsia="lt-LT"/>
        </w:rPr>
        <w:t>12.</w:t>
      </w:r>
      <w:r w:rsidRPr="00E7299C">
        <w:rPr>
          <w:rFonts w:ascii="Times New Roman" w:hAnsi="Times New Roman"/>
          <w:b/>
          <w:bCs/>
          <w:lang w:val="lt-LT" w:eastAsia="lt-LT"/>
        </w:rPr>
        <w:tab/>
        <w:t xml:space="preserve">REGISTRACIJOS PAŽYMĖJIMO NUMERIS (-IAI) </w:t>
      </w:r>
    </w:p>
    <w:p w14:paraId="5BDA91A8" w14:textId="77777777" w:rsidR="00336F0E" w:rsidRPr="00E7299C" w:rsidRDefault="00336F0E" w:rsidP="00336F0E">
      <w:pPr>
        <w:spacing w:after="0" w:line="240" w:lineRule="auto"/>
        <w:rPr>
          <w:rFonts w:ascii="Times New Roman" w:hAnsi="Times New Roman"/>
          <w:lang w:val="lt-LT"/>
        </w:rPr>
      </w:pPr>
    </w:p>
    <w:p w14:paraId="6B12CB05" w14:textId="77777777" w:rsidR="00336F0E" w:rsidRPr="00E7299C" w:rsidRDefault="00336F0E" w:rsidP="00336F0E">
      <w:pPr>
        <w:spacing w:after="0" w:line="240" w:lineRule="auto"/>
        <w:rPr>
          <w:rFonts w:ascii="Times New Roman" w:hAnsi="Times New Roman"/>
          <w:lang w:val="lt-LT"/>
        </w:rPr>
      </w:pPr>
      <w:r w:rsidRPr="000D2BDD">
        <w:rPr>
          <w:rFonts w:ascii="Times New Roman" w:hAnsi="Times New Roman"/>
          <w:lang w:val="lt-LT"/>
        </w:rPr>
        <w:t>Sertralin Orion 50 mg</w:t>
      </w:r>
      <w:r w:rsidRPr="00E7299C">
        <w:rPr>
          <w:rFonts w:ascii="Times New Roman" w:hAnsi="Times New Roman"/>
          <w:lang w:val="lt-LT"/>
        </w:rPr>
        <w:t xml:space="preserve"> </w:t>
      </w:r>
    </w:p>
    <w:p w14:paraId="4B037BB9" w14:textId="77777777" w:rsidR="00336F0E" w:rsidRPr="00E7299C" w:rsidRDefault="00336F0E" w:rsidP="00336F0E">
      <w:pPr>
        <w:spacing w:after="0" w:line="240" w:lineRule="auto"/>
        <w:rPr>
          <w:rFonts w:ascii="Times New Roman" w:hAnsi="Times New Roman"/>
          <w:lang w:val="lt-LT"/>
        </w:rPr>
      </w:pPr>
      <w:r w:rsidRPr="000D2BDD">
        <w:rPr>
          <w:rFonts w:ascii="Times New Roman" w:hAnsi="Times New Roman"/>
          <w:lang w:val="lt-LT"/>
        </w:rPr>
        <w:t>N30 –</w:t>
      </w:r>
      <w:r w:rsidRPr="00E7299C">
        <w:rPr>
          <w:rFonts w:ascii="Times New Roman" w:hAnsi="Times New Roman"/>
          <w:lang w:val="lt-LT"/>
        </w:rPr>
        <w:t xml:space="preserve"> LT/1/09/1828/001</w:t>
      </w:r>
    </w:p>
    <w:p w14:paraId="5FAE3A40"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N100 – LT/1/09/1828/002</w:t>
      </w:r>
    </w:p>
    <w:p w14:paraId="39FDA57B"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DTPE buteliukas:</w:t>
      </w:r>
    </w:p>
    <w:p w14:paraId="52C23FAA"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N100 – LT/1/09/1828/005</w:t>
      </w:r>
    </w:p>
    <w:p w14:paraId="011150C0" w14:textId="77777777" w:rsidR="00336F0E" w:rsidRPr="000D2BDD" w:rsidRDefault="00336F0E" w:rsidP="00336F0E">
      <w:pPr>
        <w:spacing w:after="0" w:line="240" w:lineRule="auto"/>
        <w:rPr>
          <w:rFonts w:ascii="Times New Roman" w:hAnsi="Times New Roman"/>
          <w:lang w:val="lt-LT"/>
        </w:rPr>
      </w:pPr>
    </w:p>
    <w:p w14:paraId="1053901F"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 xml:space="preserve">Sertralin Orion 100 mg </w:t>
      </w:r>
    </w:p>
    <w:p w14:paraId="70CCBBD8"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N30 – LT/1/09/1828/003</w:t>
      </w:r>
    </w:p>
    <w:p w14:paraId="794F36DA"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N100 – LT/1/09/1828/004</w:t>
      </w:r>
    </w:p>
    <w:p w14:paraId="6EF848A5"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DTPE buteliukas:</w:t>
      </w:r>
    </w:p>
    <w:p w14:paraId="4607E118" w14:textId="77777777" w:rsidR="00336F0E" w:rsidRPr="00E7299C" w:rsidRDefault="00336F0E" w:rsidP="00336F0E">
      <w:pPr>
        <w:spacing w:after="0" w:line="240" w:lineRule="auto"/>
        <w:rPr>
          <w:rFonts w:ascii="Times New Roman" w:hAnsi="Times New Roman"/>
          <w:lang w:val="lt-LT"/>
        </w:rPr>
      </w:pPr>
      <w:r w:rsidRPr="000D2BDD">
        <w:rPr>
          <w:rFonts w:ascii="Times New Roman" w:hAnsi="Times New Roman"/>
          <w:lang w:val="lt-LT"/>
        </w:rPr>
        <w:t>N100 – LT/1/09/1828/006</w:t>
      </w:r>
    </w:p>
    <w:p w14:paraId="37533900" w14:textId="77777777" w:rsidR="00336F0E" w:rsidRPr="00E7299C" w:rsidRDefault="00336F0E" w:rsidP="00336F0E">
      <w:pPr>
        <w:spacing w:after="0" w:line="240" w:lineRule="auto"/>
        <w:rPr>
          <w:rFonts w:ascii="Times New Roman" w:hAnsi="Times New Roman"/>
          <w:lang w:val="lt-LT"/>
        </w:rPr>
      </w:pPr>
    </w:p>
    <w:p w14:paraId="0EBE8254"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13.</w:t>
      </w:r>
      <w:r w:rsidRPr="00E7299C">
        <w:rPr>
          <w:rFonts w:ascii="Times New Roman" w:hAnsi="Times New Roman"/>
          <w:b/>
          <w:bCs/>
          <w:lang w:val="lt-LT" w:eastAsia="lt-LT"/>
        </w:rPr>
        <w:tab/>
        <w:t>SERIJOS NUMERIS</w:t>
      </w:r>
    </w:p>
    <w:p w14:paraId="3D9A9560" w14:textId="77777777" w:rsidR="00336F0E" w:rsidRPr="00E7299C" w:rsidRDefault="00336F0E" w:rsidP="00336F0E">
      <w:pPr>
        <w:spacing w:after="0" w:line="240" w:lineRule="auto"/>
        <w:rPr>
          <w:rFonts w:ascii="Times New Roman" w:hAnsi="Times New Roman"/>
          <w:lang w:val="lt-LT"/>
        </w:rPr>
      </w:pPr>
    </w:p>
    <w:p w14:paraId="6E615AF0" w14:textId="4C5D7364"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Serija</w:t>
      </w:r>
    </w:p>
    <w:p w14:paraId="27EAABF0" w14:textId="77777777" w:rsidR="00336F0E" w:rsidRPr="00E7299C" w:rsidRDefault="00336F0E" w:rsidP="00336F0E">
      <w:pPr>
        <w:spacing w:after="0" w:line="240" w:lineRule="auto"/>
        <w:rPr>
          <w:rFonts w:ascii="Times New Roman" w:hAnsi="Times New Roman"/>
          <w:lang w:val="lt-LT"/>
        </w:rPr>
      </w:pPr>
    </w:p>
    <w:p w14:paraId="70D2EEAD" w14:textId="77777777" w:rsidR="00336F0E" w:rsidRPr="00E7299C" w:rsidRDefault="00336F0E" w:rsidP="00336F0E">
      <w:pPr>
        <w:spacing w:after="0" w:line="240" w:lineRule="auto"/>
        <w:rPr>
          <w:rFonts w:ascii="Times New Roman" w:hAnsi="Times New Roman"/>
          <w:lang w:val="lt-LT"/>
        </w:rPr>
      </w:pPr>
    </w:p>
    <w:p w14:paraId="671B508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14.</w:t>
      </w:r>
      <w:r w:rsidRPr="00E7299C">
        <w:rPr>
          <w:rFonts w:ascii="Times New Roman" w:hAnsi="Times New Roman"/>
          <w:b/>
          <w:bCs/>
          <w:lang w:val="lt-LT" w:eastAsia="lt-LT"/>
        </w:rPr>
        <w:tab/>
        <w:t>PARDAVIMO (IŠDAVIMO) TVARKA</w:t>
      </w:r>
    </w:p>
    <w:p w14:paraId="1DEDBB57" w14:textId="77777777" w:rsidR="00336F0E" w:rsidRPr="00E7299C" w:rsidRDefault="00336F0E" w:rsidP="00336F0E">
      <w:pPr>
        <w:spacing w:after="0" w:line="240" w:lineRule="auto"/>
        <w:rPr>
          <w:rFonts w:ascii="Times New Roman" w:hAnsi="Times New Roman"/>
          <w:lang w:val="lt-LT"/>
        </w:rPr>
      </w:pPr>
    </w:p>
    <w:p w14:paraId="4438C016" w14:textId="3820B0A6"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Receptinis vaistas</w:t>
      </w:r>
    </w:p>
    <w:p w14:paraId="502DF0C5" w14:textId="77777777" w:rsidR="00336F0E" w:rsidRPr="00E7299C" w:rsidRDefault="00336F0E" w:rsidP="00336F0E">
      <w:pPr>
        <w:spacing w:after="0" w:line="240" w:lineRule="auto"/>
        <w:rPr>
          <w:rFonts w:ascii="Times New Roman" w:hAnsi="Times New Roman"/>
          <w:lang w:val="lt-LT"/>
        </w:rPr>
      </w:pPr>
    </w:p>
    <w:p w14:paraId="0D7A9B2C" w14:textId="77777777" w:rsidR="00336F0E" w:rsidRPr="00E7299C" w:rsidRDefault="00336F0E" w:rsidP="00336F0E">
      <w:pPr>
        <w:spacing w:after="0" w:line="240" w:lineRule="auto"/>
        <w:rPr>
          <w:rFonts w:ascii="Times New Roman" w:hAnsi="Times New Roman"/>
          <w:lang w:val="lt-LT"/>
        </w:rPr>
      </w:pPr>
    </w:p>
    <w:p w14:paraId="339FA626"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15.</w:t>
      </w:r>
      <w:r w:rsidRPr="00E7299C">
        <w:rPr>
          <w:rFonts w:ascii="Times New Roman" w:hAnsi="Times New Roman"/>
          <w:b/>
          <w:bCs/>
          <w:lang w:val="lt-LT" w:eastAsia="lt-LT"/>
        </w:rPr>
        <w:tab/>
        <w:t>VARTOJIMO INSTRUKCIJA</w:t>
      </w:r>
    </w:p>
    <w:p w14:paraId="0EB5DE5E" w14:textId="77777777" w:rsidR="00336F0E" w:rsidRPr="00E7299C" w:rsidRDefault="00336F0E" w:rsidP="00336F0E">
      <w:pPr>
        <w:spacing w:after="0" w:line="240" w:lineRule="auto"/>
        <w:rPr>
          <w:rFonts w:ascii="Times New Roman" w:hAnsi="Times New Roman"/>
          <w:lang w:val="lt-LT"/>
        </w:rPr>
      </w:pPr>
    </w:p>
    <w:p w14:paraId="72207877" w14:textId="77777777" w:rsidR="00336F0E" w:rsidRPr="00E7299C" w:rsidRDefault="00336F0E" w:rsidP="00336F0E">
      <w:pPr>
        <w:spacing w:after="0" w:line="240" w:lineRule="auto"/>
        <w:rPr>
          <w:rFonts w:ascii="Times New Roman" w:hAnsi="Times New Roman"/>
          <w:lang w:val="lt-LT"/>
        </w:rPr>
      </w:pPr>
    </w:p>
    <w:p w14:paraId="62BA4F89"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16.</w:t>
      </w:r>
      <w:r w:rsidRPr="00E7299C">
        <w:rPr>
          <w:rFonts w:ascii="Times New Roman" w:hAnsi="Times New Roman"/>
          <w:b/>
          <w:bCs/>
          <w:lang w:val="lt-LT" w:eastAsia="lt-LT"/>
        </w:rPr>
        <w:tab/>
        <w:t>INFORMACIJA BRAILIO RAŠTU</w:t>
      </w:r>
    </w:p>
    <w:p w14:paraId="208A2099" w14:textId="77777777" w:rsidR="00336F0E" w:rsidRPr="00E7299C" w:rsidRDefault="00336F0E" w:rsidP="00336F0E">
      <w:pPr>
        <w:spacing w:after="0" w:line="240" w:lineRule="auto"/>
        <w:rPr>
          <w:rFonts w:ascii="Times New Roman" w:hAnsi="Times New Roman"/>
          <w:lang w:val="lt-LT"/>
        </w:rPr>
      </w:pPr>
    </w:p>
    <w:p w14:paraId="6E1161A6"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sertralin orion 50 mg</w:t>
      </w:r>
    </w:p>
    <w:p w14:paraId="2BDC15DE"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sertralin orion 100 mg</w:t>
      </w:r>
    </w:p>
    <w:p w14:paraId="353FA32A" w14:textId="77777777" w:rsidR="00336F0E" w:rsidRPr="00E7299C" w:rsidRDefault="00336F0E" w:rsidP="00336F0E">
      <w:pPr>
        <w:spacing w:after="0" w:line="240" w:lineRule="auto"/>
        <w:rPr>
          <w:rFonts w:ascii="Times New Roman" w:hAnsi="Times New Roman"/>
          <w:bCs/>
          <w:lang w:val="lt-LT"/>
        </w:rPr>
      </w:pPr>
    </w:p>
    <w:p w14:paraId="656360F7" w14:textId="77777777" w:rsidR="00336F0E" w:rsidRPr="00E7299C" w:rsidRDefault="00336F0E" w:rsidP="00336F0E">
      <w:pPr>
        <w:tabs>
          <w:tab w:val="left" w:pos="567"/>
        </w:tabs>
        <w:spacing w:after="0" w:line="260" w:lineRule="exact"/>
        <w:rPr>
          <w:rFonts w:ascii="Times New Roman" w:eastAsia="Times New Roman" w:hAnsi="Times New Roman"/>
          <w:shd w:val="clear" w:color="auto" w:fill="CCCCCC"/>
          <w:lang w:val="lt-LT"/>
        </w:rPr>
      </w:pPr>
    </w:p>
    <w:p w14:paraId="308BD459" w14:textId="77777777" w:rsidR="00336F0E" w:rsidRPr="00E7299C" w:rsidRDefault="00336F0E" w:rsidP="00336F0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4"/>
          <w:lang w:val="lt-LT"/>
        </w:rPr>
      </w:pPr>
      <w:r w:rsidRPr="00E7299C">
        <w:rPr>
          <w:rFonts w:ascii="Times New Roman" w:eastAsia="Times New Roman" w:hAnsi="Times New Roman"/>
          <w:b/>
          <w:snapToGrid w:val="0"/>
          <w:szCs w:val="20"/>
          <w:lang w:val="lt-LT"/>
        </w:rPr>
        <w:t>17.</w:t>
      </w:r>
      <w:r w:rsidRPr="00E7299C">
        <w:rPr>
          <w:rFonts w:ascii="Times New Roman" w:eastAsia="Times New Roman" w:hAnsi="Times New Roman"/>
          <w:b/>
          <w:snapToGrid w:val="0"/>
          <w:szCs w:val="20"/>
          <w:lang w:val="lt-LT"/>
        </w:rPr>
        <w:tab/>
        <w:t>UNIKALUS IDENTIFIKATORIUS – 2D BRŪKŠNINIS KODAS</w:t>
      </w:r>
    </w:p>
    <w:p w14:paraId="7F5E3464"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5C0CED44" w14:textId="77777777" w:rsidR="00336F0E" w:rsidRPr="00E7299C" w:rsidRDefault="00336F0E" w:rsidP="00336F0E">
      <w:pPr>
        <w:tabs>
          <w:tab w:val="left" w:pos="567"/>
        </w:tabs>
        <w:spacing w:after="0" w:line="260" w:lineRule="exact"/>
        <w:rPr>
          <w:rFonts w:ascii="Times New Roman" w:eastAsia="Times New Roman" w:hAnsi="Times New Roman"/>
          <w:snapToGrid w:val="0"/>
          <w:shd w:val="clear" w:color="auto" w:fill="CCCCCC"/>
          <w:lang w:val="lt-LT"/>
        </w:rPr>
      </w:pPr>
      <w:r w:rsidRPr="00E7299C">
        <w:rPr>
          <w:rFonts w:ascii="Times New Roman" w:eastAsia="Times New Roman" w:hAnsi="Times New Roman"/>
          <w:snapToGrid w:val="0"/>
          <w:szCs w:val="20"/>
          <w:highlight w:val="lightGray"/>
          <w:lang w:val="lt-LT"/>
        </w:rPr>
        <w:t>2D brūkšninis kodas su nurodytu unikaliu identifikatoriumi.</w:t>
      </w:r>
    </w:p>
    <w:p w14:paraId="76F73D2A"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05F270F1"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0E38A9E" w14:textId="77777777" w:rsidR="00336F0E" w:rsidRPr="00E7299C" w:rsidRDefault="00336F0E" w:rsidP="00336F0E">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snapToGrid w:val="0"/>
          <w:szCs w:val="20"/>
          <w:lang w:val="lt-LT"/>
        </w:rPr>
      </w:pPr>
      <w:r w:rsidRPr="00E7299C">
        <w:rPr>
          <w:rFonts w:ascii="Times New Roman" w:eastAsia="Times New Roman" w:hAnsi="Times New Roman"/>
          <w:b/>
          <w:snapToGrid w:val="0"/>
          <w:szCs w:val="20"/>
          <w:lang w:val="lt-LT"/>
        </w:rPr>
        <w:t>18.</w:t>
      </w:r>
      <w:r w:rsidRPr="00E7299C">
        <w:rPr>
          <w:rFonts w:ascii="Times New Roman" w:eastAsia="Times New Roman" w:hAnsi="Times New Roman"/>
          <w:b/>
          <w:snapToGrid w:val="0"/>
          <w:szCs w:val="20"/>
          <w:lang w:val="lt-LT"/>
        </w:rPr>
        <w:tab/>
        <w:t>UNIKALUS IDENTIFIKATORIUS – ŽMONĖMS SUPRANTAMI DUOMENYS</w:t>
      </w:r>
    </w:p>
    <w:p w14:paraId="7449AAA9" w14:textId="77777777" w:rsidR="00336F0E" w:rsidRPr="00E7299C" w:rsidRDefault="00336F0E" w:rsidP="00336F0E">
      <w:pPr>
        <w:tabs>
          <w:tab w:val="left" w:pos="567"/>
        </w:tabs>
        <w:spacing w:after="0" w:line="260" w:lineRule="exact"/>
        <w:rPr>
          <w:rFonts w:ascii="Times New Roman" w:eastAsia="Times New Roman" w:hAnsi="Times New Roman"/>
          <w:snapToGrid w:val="0"/>
          <w:szCs w:val="20"/>
          <w:lang w:val="lt-LT"/>
        </w:rPr>
      </w:pPr>
    </w:p>
    <w:p w14:paraId="4924F860" w14:textId="77777777" w:rsidR="00336F0E" w:rsidRPr="00E7299C" w:rsidRDefault="00336F0E" w:rsidP="00336F0E">
      <w:pPr>
        <w:tabs>
          <w:tab w:val="left" w:pos="567"/>
        </w:tabs>
        <w:spacing w:after="0" w:line="260" w:lineRule="exact"/>
        <w:rPr>
          <w:rFonts w:ascii="Times New Roman" w:eastAsia="Times New Roman" w:hAnsi="Times New Roman"/>
          <w:snapToGrid w:val="0"/>
          <w:color w:val="008000"/>
          <w:lang w:val="lt-LT"/>
        </w:rPr>
      </w:pPr>
      <w:r w:rsidRPr="00E7299C">
        <w:rPr>
          <w:rFonts w:ascii="Times New Roman" w:eastAsia="Times New Roman" w:hAnsi="Times New Roman"/>
          <w:snapToGrid w:val="0"/>
          <w:szCs w:val="20"/>
          <w:lang w:val="lt-LT"/>
        </w:rPr>
        <w:t xml:space="preserve">PC: </w:t>
      </w:r>
      <w:r w:rsidRPr="00E7299C">
        <w:rPr>
          <w:rFonts w:ascii="Times New Roman" w:eastAsia="Times New Roman" w:hAnsi="Times New Roman"/>
          <w:snapToGrid w:val="0"/>
          <w:szCs w:val="20"/>
          <w:highlight w:val="lightGray"/>
          <w:lang w:val="lt-LT"/>
        </w:rPr>
        <w:t>{numeris}</w:t>
      </w:r>
    </w:p>
    <w:p w14:paraId="2A5952C4" w14:textId="77777777" w:rsidR="00336F0E" w:rsidRPr="00E7299C" w:rsidRDefault="00336F0E" w:rsidP="00336F0E">
      <w:pPr>
        <w:tabs>
          <w:tab w:val="left" w:pos="567"/>
        </w:tabs>
        <w:spacing w:after="0" w:line="260" w:lineRule="exact"/>
        <w:rPr>
          <w:rFonts w:ascii="Times New Roman" w:eastAsia="Times New Roman" w:hAnsi="Times New Roman"/>
          <w:snapToGrid w:val="0"/>
          <w:lang w:val="lt-LT"/>
        </w:rPr>
      </w:pPr>
      <w:r w:rsidRPr="00E7299C">
        <w:rPr>
          <w:rFonts w:ascii="Times New Roman" w:eastAsia="Times New Roman" w:hAnsi="Times New Roman"/>
          <w:snapToGrid w:val="0"/>
          <w:szCs w:val="20"/>
          <w:lang w:val="lt-LT"/>
        </w:rPr>
        <w:t xml:space="preserve">SN: </w:t>
      </w:r>
      <w:r w:rsidRPr="00E7299C">
        <w:rPr>
          <w:rFonts w:ascii="Times New Roman" w:eastAsia="Times New Roman" w:hAnsi="Times New Roman"/>
          <w:snapToGrid w:val="0"/>
          <w:szCs w:val="20"/>
          <w:highlight w:val="lightGray"/>
          <w:lang w:val="lt-LT"/>
        </w:rPr>
        <w:t>{numeris}</w:t>
      </w:r>
    </w:p>
    <w:p w14:paraId="3FC90584" w14:textId="77777777" w:rsidR="00336F0E" w:rsidRPr="00E7299C" w:rsidRDefault="00336F0E" w:rsidP="00336F0E">
      <w:pPr>
        <w:tabs>
          <w:tab w:val="left" w:pos="567"/>
        </w:tabs>
        <w:spacing w:after="0" w:line="260" w:lineRule="exact"/>
        <w:rPr>
          <w:rFonts w:ascii="Times New Roman" w:eastAsia="Times New Roman" w:hAnsi="Times New Roman"/>
          <w:snapToGrid w:val="0"/>
          <w:vanish/>
          <w:lang w:val="lt-LT"/>
        </w:rPr>
      </w:pPr>
      <w:r w:rsidRPr="00E7299C">
        <w:rPr>
          <w:rFonts w:ascii="Times New Roman" w:eastAsia="Times New Roman" w:hAnsi="Times New Roman"/>
          <w:snapToGrid w:val="0"/>
          <w:szCs w:val="20"/>
          <w:highlight w:val="lightGray"/>
          <w:lang w:val="lt-LT"/>
        </w:rPr>
        <w:lastRenderedPageBreak/>
        <w:t xml:space="preserve">NN: {numeris} </w:t>
      </w:r>
    </w:p>
    <w:p w14:paraId="1DE56A67" w14:textId="77777777" w:rsidR="00336F0E" w:rsidRPr="00E7299C" w:rsidRDefault="00336F0E" w:rsidP="00336F0E">
      <w:pPr>
        <w:tabs>
          <w:tab w:val="left" w:pos="567"/>
        </w:tabs>
        <w:spacing w:after="0" w:line="260" w:lineRule="exact"/>
        <w:rPr>
          <w:rFonts w:ascii="Times New Roman" w:eastAsia="Times New Roman" w:hAnsi="Times New Roman"/>
          <w:snapToGrid w:val="0"/>
          <w:szCs w:val="24"/>
          <w:lang w:val="lt-LT"/>
        </w:rPr>
      </w:pPr>
    </w:p>
    <w:p w14:paraId="052FB5E8" w14:textId="77777777" w:rsidR="00336F0E" w:rsidRPr="00E7299C" w:rsidRDefault="00336F0E" w:rsidP="00336F0E">
      <w:pPr>
        <w:spacing w:after="0" w:line="240" w:lineRule="auto"/>
        <w:rPr>
          <w:rFonts w:ascii="Times New Roman" w:hAnsi="Times New Roman"/>
          <w:lang w:val="lt-LT"/>
        </w:rPr>
      </w:pPr>
    </w:p>
    <w:p w14:paraId="12623982" w14:textId="77777777" w:rsidR="00336F0E" w:rsidRPr="00E7299C" w:rsidRDefault="00336F0E" w:rsidP="00336F0E">
      <w:pPr>
        <w:spacing w:after="0" w:line="240" w:lineRule="auto"/>
        <w:rPr>
          <w:rFonts w:ascii="Times New Roman" w:hAnsi="Times New Roman"/>
          <w:bCs/>
          <w:lang w:val="lt-LT"/>
        </w:rPr>
      </w:pPr>
      <w:r w:rsidRPr="00E7299C">
        <w:rPr>
          <w:rFonts w:ascii="Times New Roman" w:hAnsi="Times New Roman"/>
          <w:bCs/>
          <w:lang w:val="lt-LT"/>
        </w:rPr>
        <w:br w:type="page"/>
      </w:r>
    </w:p>
    <w:p w14:paraId="5D44FADB"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lastRenderedPageBreak/>
        <w:t xml:space="preserve">MINIMALI </w:t>
      </w:r>
      <w:r w:rsidRPr="00E7299C">
        <w:rPr>
          <w:rFonts w:ascii="Times New Roman" w:hAnsi="Times New Roman"/>
          <w:b/>
          <w:bCs/>
          <w:caps/>
          <w:lang w:val="lt-LT" w:eastAsia="lt-LT"/>
        </w:rPr>
        <w:t xml:space="preserve">informacija ant </w:t>
      </w:r>
      <w:r w:rsidRPr="00E7299C">
        <w:rPr>
          <w:rFonts w:ascii="Times New Roman" w:hAnsi="Times New Roman"/>
          <w:b/>
          <w:bCs/>
          <w:lang w:val="lt-LT" w:eastAsia="lt-LT"/>
        </w:rPr>
        <w:t>LIZDINIŲ PLOKŠTELIŲ ARBA DVISLUOKSNIŲ JUOSTELIŲ</w:t>
      </w:r>
    </w:p>
    <w:p w14:paraId="3A587A1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p>
    <w:p w14:paraId="6F51096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LIZDINĖ PLOKŠTELĖ</w:t>
      </w:r>
    </w:p>
    <w:p w14:paraId="12E31CC6" w14:textId="77777777" w:rsidR="00336F0E" w:rsidRPr="00E7299C" w:rsidRDefault="00336F0E" w:rsidP="00336F0E">
      <w:pPr>
        <w:spacing w:after="0" w:line="240" w:lineRule="auto"/>
        <w:rPr>
          <w:rFonts w:ascii="Times New Roman" w:hAnsi="Times New Roman"/>
          <w:bCs/>
          <w:lang w:val="lt-LT"/>
        </w:rPr>
      </w:pPr>
    </w:p>
    <w:p w14:paraId="2DD395BF" w14:textId="77777777" w:rsidR="00336F0E" w:rsidRPr="00E7299C" w:rsidRDefault="00336F0E" w:rsidP="00336F0E">
      <w:pPr>
        <w:spacing w:after="0" w:line="240" w:lineRule="auto"/>
        <w:rPr>
          <w:rFonts w:ascii="Times New Roman" w:hAnsi="Times New Roman"/>
          <w:bCs/>
          <w:lang w:val="lt-LT"/>
        </w:rPr>
      </w:pPr>
    </w:p>
    <w:p w14:paraId="2924949C"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w:t>
      </w:r>
      <w:r w:rsidRPr="00E7299C">
        <w:rPr>
          <w:rFonts w:ascii="Times New Roman" w:hAnsi="Times New Roman"/>
          <w:b/>
          <w:bCs/>
          <w:lang w:val="lt-LT" w:eastAsia="lt-LT"/>
        </w:rPr>
        <w:tab/>
        <w:t>VAISTINIO PREPARATO PAVADINIMAS</w:t>
      </w:r>
    </w:p>
    <w:p w14:paraId="7B65DE70" w14:textId="77777777" w:rsidR="00336F0E" w:rsidRPr="00E7299C" w:rsidRDefault="00336F0E" w:rsidP="00336F0E">
      <w:pPr>
        <w:spacing w:after="0" w:line="240" w:lineRule="auto"/>
        <w:rPr>
          <w:rFonts w:ascii="Times New Roman" w:hAnsi="Times New Roman"/>
          <w:lang w:val="lt-LT"/>
        </w:rPr>
      </w:pPr>
    </w:p>
    <w:p w14:paraId="0E13709E"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Sertralin Orion 50 mg plėvele dengtos tabletės</w:t>
      </w:r>
    </w:p>
    <w:p w14:paraId="1AD40FAE"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Sertralin Orion 100 mg plėvele dengtos tabletės</w:t>
      </w:r>
    </w:p>
    <w:p w14:paraId="546A351D" w14:textId="29DC030E"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Sertralinum</w:t>
      </w:r>
    </w:p>
    <w:p w14:paraId="09848E80" w14:textId="77777777" w:rsidR="00336F0E" w:rsidRPr="00E7299C" w:rsidRDefault="00336F0E" w:rsidP="00336F0E">
      <w:pPr>
        <w:spacing w:after="0" w:line="240" w:lineRule="auto"/>
        <w:rPr>
          <w:rFonts w:ascii="Times New Roman" w:hAnsi="Times New Roman"/>
          <w:lang w:val="lt-LT"/>
        </w:rPr>
      </w:pPr>
    </w:p>
    <w:p w14:paraId="3D5B8CBB" w14:textId="77777777" w:rsidR="00336F0E" w:rsidRPr="00E7299C" w:rsidRDefault="00336F0E" w:rsidP="00336F0E">
      <w:pPr>
        <w:spacing w:after="0" w:line="240" w:lineRule="auto"/>
        <w:rPr>
          <w:rFonts w:ascii="Times New Roman" w:hAnsi="Times New Roman"/>
          <w:lang w:val="lt-LT"/>
        </w:rPr>
      </w:pPr>
    </w:p>
    <w:p w14:paraId="7C32BFA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2.</w:t>
      </w:r>
      <w:r w:rsidRPr="00E7299C">
        <w:rPr>
          <w:rFonts w:ascii="Times New Roman" w:hAnsi="Times New Roman"/>
          <w:b/>
          <w:bCs/>
          <w:lang w:val="lt-LT" w:eastAsia="lt-LT"/>
        </w:rPr>
        <w:tab/>
        <w:t>REGISTRUOTOJO PAVADINIMAS</w:t>
      </w:r>
    </w:p>
    <w:p w14:paraId="41EFE5E0" w14:textId="77777777" w:rsidR="00336F0E" w:rsidRPr="00E7299C" w:rsidRDefault="00336F0E" w:rsidP="00336F0E">
      <w:pPr>
        <w:spacing w:after="0" w:line="240" w:lineRule="auto"/>
        <w:rPr>
          <w:rFonts w:ascii="Times New Roman" w:hAnsi="Times New Roman"/>
          <w:lang w:val="lt-LT"/>
        </w:rPr>
      </w:pPr>
    </w:p>
    <w:p w14:paraId="2B52ABCD"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Orion Corporation</w:t>
      </w:r>
    </w:p>
    <w:p w14:paraId="1D95A0C1" w14:textId="77777777" w:rsidR="00336F0E" w:rsidRPr="00E7299C" w:rsidRDefault="00336F0E" w:rsidP="00336F0E">
      <w:pPr>
        <w:spacing w:after="0" w:line="240" w:lineRule="auto"/>
        <w:rPr>
          <w:rFonts w:ascii="Times New Roman" w:hAnsi="Times New Roman"/>
          <w:lang w:val="lt-LT"/>
        </w:rPr>
      </w:pPr>
    </w:p>
    <w:p w14:paraId="1044D852" w14:textId="77777777" w:rsidR="00336F0E" w:rsidRPr="00E7299C" w:rsidRDefault="00336F0E" w:rsidP="00336F0E">
      <w:pPr>
        <w:spacing w:after="0" w:line="240" w:lineRule="auto"/>
        <w:rPr>
          <w:rFonts w:ascii="Times New Roman" w:hAnsi="Times New Roman"/>
          <w:lang w:val="lt-LT"/>
        </w:rPr>
      </w:pPr>
    </w:p>
    <w:p w14:paraId="3C2B6ADA"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3.</w:t>
      </w:r>
      <w:r w:rsidRPr="00E7299C">
        <w:rPr>
          <w:rFonts w:ascii="Times New Roman" w:hAnsi="Times New Roman"/>
          <w:b/>
          <w:bCs/>
          <w:lang w:val="lt-LT" w:eastAsia="lt-LT"/>
        </w:rPr>
        <w:tab/>
        <w:t>TINKAMUMO LAIKAS</w:t>
      </w:r>
    </w:p>
    <w:p w14:paraId="68AEF559" w14:textId="77777777" w:rsidR="00336F0E" w:rsidRPr="00E7299C" w:rsidRDefault="00336F0E" w:rsidP="00336F0E">
      <w:pPr>
        <w:spacing w:after="0" w:line="240" w:lineRule="auto"/>
        <w:rPr>
          <w:rFonts w:ascii="Times New Roman" w:hAnsi="Times New Roman"/>
          <w:lang w:val="lt-LT"/>
        </w:rPr>
      </w:pPr>
    </w:p>
    <w:p w14:paraId="1B075477"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Tinka iki: {mm/MMMM}</w:t>
      </w:r>
    </w:p>
    <w:p w14:paraId="034019BF"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EXP: {mm/MMMM}</w:t>
      </w:r>
    </w:p>
    <w:p w14:paraId="4D2876EC" w14:textId="77777777" w:rsidR="00336F0E" w:rsidRPr="00E7299C" w:rsidRDefault="00336F0E" w:rsidP="00336F0E">
      <w:pPr>
        <w:spacing w:after="0" w:line="240" w:lineRule="auto"/>
        <w:rPr>
          <w:rFonts w:ascii="Times New Roman" w:hAnsi="Times New Roman"/>
          <w:lang w:val="lt-LT"/>
        </w:rPr>
      </w:pPr>
    </w:p>
    <w:p w14:paraId="246720F8" w14:textId="77777777" w:rsidR="00336F0E" w:rsidRPr="00E7299C" w:rsidRDefault="00336F0E" w:rsidP="00336F0E">
      <w:pPr>
        <w:spacing w:after="0" w:line="240" w:lineRule="auto"/>
        <w:rPr>
          <w:rFonts w:ascii="Times New Roman" w:hAnsi="Times New Roman"/>
          <w:lang w:val="lt-LT"/>
        </w:rPr>
      </w:pPr>
    </w:p>
    <w:p w14:paraId="23687D6C"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4.</w:t>
      </w:r>
      <w:r w:rsidRPr="00E7299C">
        <w:rPr>
          <w:rFonts w:ascii="Times New Roman" w:hAnsi="Times New Roman"/>
          <w:b/>
          <w:bCs/>
          <w:lang w:val="lt-LT" w:eastAsia="lt-LT"/>
        </w:rPr>
        <w:tab/>
        <w:t>SERIJOS NUMERIS</w:t>
      </w:r>
    </w:p>
    <w:p w14:paraId="7AA05BF7" w14:textId="77777777" w:rsidR="00336F0E" w:rsidRPr="00E7299C" w:rsidRDefault="00336F0E" w:rsidP="00336F0E">
      <w:pPr>
        <w:spacing w:after="0" w:line="240" w:lineRule="auto"/>
        <w:rPr>
          <w:rFonts w:ascii="Times New Roman" w:hAnsi="Times New Roman"/>
          <w:lang w:val="lt-LT"/>
        </w:rPr>
      </w:pPr>
    </w:p>
    <w:p w14:paraId="74F51AB9" w14:textId="2ECD8E4D"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Serija</w:t>
      </w:r>
    </w:p>
    <w:p w14:paraId="7A0F1F1E" w14:textId="48271BF0" w:rsidR="00336F0E" w:rsidRPr="00E7299C" w:rsidRDefault="00336F0E" w:rsidP="007949B7">
      <w:pPr>
        <w:spacing w:after="0" w:line="240" w:lineRule="auto"/>
        <w:rPr>
          <w:rFonts w:ascii="Times New Roman" w:hAnsi="Times New Roman"/>
          <w:lang w:val="lt-LT"/>
        </w:rPr>
      </w:pPr>
      <w:r w:rsidRPr="00E7299C">
        <w:rPr>
          <w:rFonts w:ascii="Times New Roman" w:hAnsi="Times New Roman"/>
          <w:highlight w:val="lightGray"/>
          <w:lang w:val="lt-LT"/>
        </w:rPr>
        <w:t>Lot</w:t>
      </w:r>
    </w:p>
    <w:p w14:paraId="3129C21A" w14:textId="77777777" w:rsidR="00336F0E" w:rsidRPr="00E7299C" w:rsidRDefault="00336F0E" w:rsidP="00336F0E">
      <w:pPr>
        <w:spacing w:after="0" w:line="240" w:lineRule="auto"/>
        <w:rPr>
          <w:rFonts w:ascii="Times New Roman" w:hAnsi="Times New Roman"/>
          <w:lang w:val="lt-LT"/>
        </w:rPr>
      </w:pPr>
    </w:p>
    <w:p w14:paraId="2A083132" w14:textId="77777777" w:rsidR="00336F0E" w:rsidRPr="00E7299C" w:rsidRDefault="00336F0E" w:rsidP="00336F0E">
      <w:pPr>
        <w:spacing w:after="0" w:line="240" w:lineRule="auto"/>
        <w:rPr>
          <w:rFonts w:ascii="Times New Roman" w:hAnsi="Times New Roman"/>
          <w:lang w:val="lt-LT"/>
        </w:rPr>
      </w:pPr>
    </w:p>
    <w:p w14:paraId="17540529"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5.</w:t>
      </w:r>
      <w:r w:rsidRPr="00E7299C">
        <w:rPr>
          <w:rFonts w:ascii="Times New Roman" w:hAnsi="Times New Roman"/>
          <w:b/>
          <w:bCs/>
          <w:lang w:val="lt-LT" w:eastAsia="lt-LT"/>
        </w:rPr>
        <w:tab/>
        <w:t>KITA</w:t>
      </w:r>
    </w:p>
    <w:p w14:paraId="0D56C001" w14:textId="77777777" w:rsidR="00336F0E" w:rsidRPr="00E7299C" w:rsidRDefault="00336F0E" w:rsidP="00336F0E">
      <w:pPr>
        <w:spacing w:after="0" w:line="240" w:lineRule="auto"/>
        <w:rPr>
          <w:rFonts w:ascii="Times New Roman" w:hAnsi="Times New Roman"/>
          <w:bCs/>
          <w:lang w:val="lt-LT"/>
        </w:rPr>
      </w:pPr>
    </w:p>
    <w:p w14:paraId="54108C20" w14:textId="77777777" w:rsidR="00336F0E" w:rsidRPr="00E7299C" w:rsidRDefault="00336F0E" w:rsidP="00336F0E">
      <w:pPr>
        <w:spacing w:after="0" w:line="240" w:lineRule="auto"/>
        <w:rPr>
          <w:rFonts w:ascii="Times New Roman" w:hAnsi="Times New Roman"/>
          <w:bCs/>
          <w:lang w:val="lt-LT"/>
        </w:rPr>
      </w:pPr>
    </w:p>
    <w:p w14:paraId="19DC9672" w14:textId="77777777" w:rsidR="00336F0E" w:rsidRPr="00E7299C" w:rsidRDefault="00336F0E" w:rsidP="00336F0E">
      <w:pPr>
        <w:spacing w:after="0" w:line="240" w:lineRule="auto"/>
        <w:rPr>
          <w:rFonts w:ascii="Times New Roman" w:hAnsi="Times New Roman"/>
          <w:kern w:val="32"/>
          <w:lang w:val="lt-LT"/>
        </w:rPr>
      </w:pPr>
      <w:r w:rsidRPr="00E7299C">
        <w:rPr>
          <w:rFonts w:ascii="Times New Roman" w:hAnsi="Times New Roman"/>
          <w:kern w:val="32"/>
          <w:lang w:val="lt-LT"/>
        </w:rPr>
        <w:br w:type="page"/>
      </w:r>
    </w:p>
    <w:p w14:paraId="3E845FB1"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lastRenderedPageBreak/>
        <w:t>MINIMALI INFORMACIJA ANT MAŽŲ VIDINIŲ PAKUOČIŲ</w:t>
      </w:r>
    </w:p>
    <w:p w14:paraId="7757DFB1"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p>
    <w:p w14:paraId="012D73B4"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DAUGIAKALBĖ ETIKETĖ</w:t>
      </w:r>
    </w:p>
    <w:p w14:paraId="47BC712B" w14:textId="77777777" w:rsidR="00336F0E" w:rsidRPr="00E7299C" w:rsidRDefault="00336F0E" w:rsidP="00336F0E">
      <w:pPr>
        <w:spacing w:after="0" w:line="240" w:lineRule="auto"/>
        <w:rPr>
          <w:rFonts w:ascii="Times New Roman" w:hAnsi="Times New Roman"/>
          <w:bCs/>
          <w:lang w:val="lt-LT"/>
        </w:rPr>
      </w:pPr>
    </w:p>
    <w:p w14:paraId="234E61FB" w14:textId="77777777" w:rsidR="00336F0E" w:rsidRPr="00E7299C" w:rsidRDefault="00336F0E" w:rsidP="00336F0E">
      <w:pPr>
        <w:spacing w:after="0" w:line="240" w:lineRule="auto"/>
        <w:rPr>
          <w:rFonts w:ascii="Times New Roman" w:hAnsi="Times New Roman"/>
          <w:bCs/>
          <w:lang w:val="lt-LT"/>
        </w:rPr>
      </w:pPr>
    </w:p>
    <w:p w14:paraId="11119395"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1.</w:t>
      </w:r>
      <w:r w:rsidRPr="00E7299C">
        <w:rPr>
          <w:rFonts w:ascii="Times New Roman" w:hAnsi="Times New Roman"/>
          <w:b/>
          <w:bCs/>
          <w:lang w:val="lt-LT" w:eastAsia="lt-LT"/>
        </w:rPr>
        <w:tab/>
        <w:t>VAISTINIO PREPARATO PAVADINIMAS</w:t>
      </w:r>
    </w:p>
    <w:p w14:paraId="6A5773D9" w14:textId="77777777" w:rsidR="00336F0E" w:rsidRPr="00E7299C" w:rsidRDefault="00336F0E" w:rsidP="00336F0E">
      <w:pPr>
        <w:spacing w:after="0" w:line="240" w:lineRule="auto"/>
        <w:rPr>
          <w:rFonts w:ascii="Times New Roman" w:hAnsi="Times New Roman"/>
          <w:lang w:val="lt-LT"/>
        </w:rPr>
      </w:pPr>
    </w:p>
    <w:p w14:paraId="380438EE"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Sertralin Orion 50 mg plėvele dengtos tabletės</w:t>
      </w:r>
    </w:p>
    <w:p w14:paraId="1508C7EC"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Sertralin Orion 100 mg plėvele dengtos tabletės</w:t>
      </w:r>
    </w:p>
    <w:p w14:paraId="0CEA6AD3" w14:textId="3F63D418" w:rsidR="00336F0E" w:rsidRPr="000D2BDD" w:rsidRDefault="00336F0E" w:rsidP="00336F0E">
      <w:pPr>
        <w:spacing w:after="0" w:line="240" w:lineRule="auto"/>
        <w:rPr>
          <w:rFonts w:ascii="Times New Roman" w:hAnsi="Times New Roman"/>
          <w:lang w:val="lt-LT"/>
        </w:rPr>
      </w:pPr>
    </w:p>
    <w:p w14:paraId="1810DC13" w14:textId="77777777" w:rsidR="00336F0E" w:rsidRPr="000D2BDD" w:rsidRDefault="00336F0E" w:rsidP="00336F0E">
      <w:pPr>
        <w:spacing w:after="0" w:line="240" w:lineRule="auto"/>
        <w:rPr>
          <w:rFonts w:ascii="Times New Roman" w:hAnsi="Times New Roman"/>
          <w:lang w:val="lt-LT"/>
        </w:rPr>
      </w:pPr>
      <w:r w:rsidRPr="000D2BDD">
        <w:rPr>
          <w:rFonts w:ascii="Times New Roman" w:hAnsi="Times New Roman"/>
          <w:lang w:val="lt-LT"/>
        </w:rPr>
        <w:t>Sertralinum</w:t>
      </w:r>
    </w:p>
    <w:p w14:paraId="59D779F3" w14:textId="77777777" w:rsidR="00336F0E" w:rsidRPr="00E7299C" w:rsidRDefault="00336F0E" w:rsidP="00336F0E">
      <w:pPr>
        <w:spacing w:after="0" w:line="240" w:lineRule="auto"/>
        <w:rPr>
          <w:rFonts w:ascii="Times New Roman" w:hAnsi="Times New Roman"/>
          <w:lang w:val="lt-LT"/>
        </w:rPr>
      </w:pPr>
    </w:p>
    <w:p w14:paraId="3A6E5032" w14:textId="77777777" w:rsidR="00336F0E" w:rsidRPr="00E7299C" w:rsidRDefault="00336F0E" w:rsidP="00336F0E">
      <w:pPr>
        <w:spacing w:after="0" w:line="240" w:lineRule="auto"/>
        <w:rPr>
          <w:rFonts w:ascii="Times New Roman" w:hAnsi="Times New Roman"/>
          <w:lang w:val="lt-LT"/>
        </w:rPr>
      </w:pPr>
    </w:p>
    <w:p w14:paraId="35075DBD"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2.</w:t>
      </w:r>
      <w:r w:rsidRPr="00E7299C">
        <w:rPr>
          <w:rFonts w:ascii="Times New Roman" w:hAnsi="Times New Roman"/>
          <w:b/>
          <w:bCs/>
          <w:lang w:val="lt-LT" w:eastAsia="lt-LT"/>
        </w:rPr>
        <w:tab/>
        <w:t>VARTOJIMO METODAS</w:t>
      </w:r>
    </w:p>
    <w:p w14:paraId="76A3F1C0" w14:textId="77777777" w:rsidR="00336F0E" w:rsidRPr="00E7299C" w:rsidRDefault="00336F0E" w:rsidP="00336F0E">
      <w:pPr>
        <w:spacing w:after="0" w:line="240" w:lineRule="auto"/>
        <w:rPr>
          <w:rFonts w:ascii="Times New Roman" w:hAnsi="Times New Roman"/>
          <w:lang w:val="lt-LT"/>
        </w:rPr>
      </w:pPr>
    </w:p>
    <w:p w14:paraId="0A7E47A4"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Prieš vartojimą perskaitykite pakuotės lapelį.</w:t>
      </w:r>
    </w:p>
    <w:p w14:paraId="298F1FD8" w14:textId="77777777" w:rsidR="00336F0E" w:rsidRPr="00E7299C" w:rsidRDefault="00336F0E" w:rsidP="00336F0E">
      <w:pPr>
        <w:spacing w:after="0" w:line="240" w:lineRule="auto"/>
        <w:rPr>
          <w:rFonts w:ascii="Times New Roman" w:hAnsi="Times New Roman"/>
          <w:lang w:val="lt-LT"/>
        </w:rPr>
      </w:pPr>
    </w:p>
    <w:p w14:paraId="72C55CF6" w14:textId="77777777" w:rsidR="00336F0E" w:rsidRPr="00E7299C" w:rsidRDefault="00336F0E" w:rsidP="00336F0E">
      <w:pPr>
        <w:spacing w:after="0" w:line="240" w:lineRule="auto"/>
        <w:rPr>
          <w:rFonts w:ascii="Times New Roman" w:hAnsi="Times New Roman"/>
          <w:lang w:val="lt-LT"/>
        </w:rPr>
      </w:pPr>
    </w:p>
    <w:p w14:paraId="188C2BC0"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3.</w:t>
      </w:r>
      <w:r w:rsidRPr="00E7299C">
        <w:rPr>
          <w:rFonts w:ascii="Times New Roman" w:hAnsi="Times New Roman"/>
          <w:b/>
          <w:bCs/>
          <w:lang w:val="lt-LT" w:eastAsia="lt-LT"/>
        </w:rPr>
        <w:tab/>
        <w:t>TINKAMUMO LAIKAS</w:t>
      </w:r>
    </w:p>
    <w:p w14:paraId="54772B42" w14:textId="77777777" w:rsidR="00336F0E" w:rsidRPr="00E7299C" w:rsidRDefault="00336F0E" w:rsidP="00336F0E">
      <w:pPr>
        <w:spacing w:after="0" w:line="240" w:lineRule="auto"/>
        <w:rPr>
          <w:rFonts w:ascii="Times New Roman" w:hAnsi="Times New Roman"/>
          <w:lang w:val="lt-LT"/>
        </w:rPr>
      </w:pPr>
    </w:p>
    <w:p w14:paraId="7AC359E4"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Tinka iki: {mm/MMMM}</w:t>
      </w:r>
    </w:p>
    <w:p w14:paraId="335C74A4"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highlight w:val="lightGray"/>
          <w:lang w:val="lt-LT"/>
        </w:rPr>
        <w:t>EXP: {mm/MMMM}</w:t>
      </w:r>
    </w:p>
    <w:p w14:paraId="7CF3984F" w14:textId="77777777" w:rsidR="00336F0E" w:rsidRPr="00E7299C" w:rsidRDefault="00336F0E" w:rsidP="00336F0E">
      <w:pPr>
        <w:spacing w:after="0" w:line="240" w:lineRule="auto"/>
        <w:rPr>
          <w:rFonts w:ascii="Times New Roman" w:hAnsi="Times New Roman"/>
          <w:lang w:val="lt-LT"/>
        </w:rPr>
      </w:pPr>
    </w:p>
    <w:p w14:paraId="2826FBA6" w14:textId="77777777" w:rsidR="00336F0E" w:rsidRPr="00E7299C" w:rsidRDefault="00336F0E" w:rsidP="00336F0E">
      <w:pPr>
        <w:spacing w:after="0" w:line="240" w:lineRule="auto"/>
        <w:rPr>
          <w:rFonts w:ascii="Times New Roman" w:hAnsi="Times New Roman"/>
          <w:lang w:val="lt-LT"/>
        </w:rPr>
      </w:pPr>
    </w:p>
    <w:p w14:paraId="7A90C6F9"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b/>
          <w:bCs/>
          <w:lang w:val="lt-LT" w:eastAsia="lt-LT"/>
        </w:rPr>
      </w:pPr>
      <w:r w:rsidRPr="00E7299C">
        <w:rPr>
          <w:rFonts w:ascii="Times New Roman" w:hAnsi="Times New Roman"/>
          <w:b/>
          <w:bCs/>
          <w:lang w:val="lt-LT" w:eastAsia="lt-LT"/>
        </w:rPr>
        <w:t>4.</w:t>
      </w:r>
      <w:r w:rsidRPr="00E7299C">
        <w:rPr>
          <w:rFonts w:ascii="Times New Roman" w:hAnsi="Times New Roman"/>
          <w:b/>
          <w:bCs/>
          <w:lang w:val="lt-LT" w:eastAsia="lt-LT"/>
        </w:rPr>
        <w:tab/>
        <w:t>SERIJOS NUMERIS</w:t>
      </w:r>
    </w:p>
    <w:p w14:paraId="1F2E3D17" w14:textId="77777777" w:rsidR="00336F0E" w:rsidRPr="00E7299C" w:rsidRDefault="00336F0E" w:rsidP="00336F0E">
      <w:pPr>
        <w:spacing w:after="0" w:line="240" w:lineRule="auto"/>
        <w:rPr>
          <w:rFonts w:ascii="Times New Roman" w:hAnsi="Times New Roman"/>
          <w:lang w:val="lt-LT"/>
        </w:rPr>
      </w:pPr>
    </w:p>
    <w:p w14:paraId="4BEA4DEF" w14:textId="04C63FAC"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Serija</w:t>
      </w:r>
    </w:p>
    <w:p w14:paraId="76BC949A" w14:textId="4A1E5F9D" w:rsidR="00336F0E" w:rsidRPr="00E7299C" w:rsidRDefault="00336F0E" w:rsidP="00336F0E">
      <w:pPr>
        <w:spacing w:after="0" w:line="240" w:lineRule="auto"/>
        <w:rPr>
          <w:rFonts w:ascii="Times New Roman" w:hAnsi="Times New Roman"/>
          <w:lang w:val="lt-LT"/>
        </w:rPr>
      </w:pPr>
      <w:r w:rsidRPr="007949B7">
        <w:rPr>
          <w:rFonts w:ascii="Times New Roman" w:hAnsi="Times New Roman"/>
          <w:highlight w:val="lightGray"/>
          <w:lang w:val="lt-LT"/>
        </w:rPr>
        <w:t>Lot</w:t>
      </w:r>
    </w:p>
    <w:p w14:paraId="3B9DBC6D" w14:textId="77777777" w:rsidR="00336F0E" w:rsidRPr="00E7299C" w:rsidRDefault="00336F0E" w:rsidP="00336F0E">
      <w:pPr>
        <w:spacing w:after="0" w:line="240" w:lineRule="auto"/>
        <w:rPr>
          <w:rFonts w:ascii="Times New Roman" w:hAnsi="Times New Roman"/>
          <w:lang w:val="lt-LT"/>
        </w:rPr>
      </w:pPr>
    </w:p>
    <w:p w14:paraId="2D526B67" w14:textId="77777777" w:rsidR="00336F0E" w:rsidRPr="00E7299C" w:rsidRDefault="00336F0E" w:rsidP="00336F0E">
      <w:pPr>
        <w:tabs>
          <w:tab w:val="left" w:pos="567"/>
        </w:tabs>
        <w:spacing w:after="0" w:line="240" w:lineRule="auto"/>
        <w:rPr>
          <w:rFonts w:ascii="Times New Roman" w:eastAsia="Times New Roman" w:hAnsi="Times New Roman"/>
          <w:snapToGrid w:val="0"/>
          <w:szCs w:val="24"/>
          <w:lang w:val="lt-LT"/>
        </w:rPr>
      </w:pPr>
    </w:p>
    <w:p w14:paraId="4DEF2509"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7299C">
        <w:rPr>
          <w:rFonts w:ascii="Times New Roman" w:eastAsia="Times New Roman" w:hAnsi="Times New Roman"/>
          <w:b/>
          <w:snapToGrid w:val="0"/>
          <w:szCs w:val="24"/>
          <w:lang w:val="lt-LT"/>
        </w:rPr>
        <w:t>5.</w:t>
      </w:r>
      <w:r w:rsidRPr="00E7299C">
        <w:rPr>
          <w:rFonts w:ascii="Times New Roman" w:eastAsia="Times New Roman" w:hAnsi="Times New Roman"/>
          <w:b/>
          <w:snapToGrid w:val="0"/>
          <w:szCs w:val="24"/>
          <w:lang w:val="lt-LT"/>
        </w:rPr>
        <w:tab/>
      </w:r>
      <w:r w:rsidRPr="00E7299C">
        <w:rPr>
          <w:rFonts w:ascii="Times New Roman" w:eastAsia="Times New Roman" w:hAnsi="Times New Roman"/>
          <w:b/>
          <w:snapToGrid w:val="0"/>
          <w:szCs w:val="20"/>
          <w:lang w:val="lt-LT"/>
        </w:rPr>
        <w:t>KIEKIS (MASĖ, TŪRIS ARBA VIENETAI)</w:t>
      </w:r>
    </w:p>
    <w:p w14:paraId="6A6CA335" w14:textId="77777777" w:rsidR="00336F0E" w:rsidRPr="00E7299C" w:rsidRDefault="00336F0E" w:rsidP="00336F0E">
      <w:pPr>
        <w:tabs>
          <w:tab w:val="left" w:pos="567"/>
        </w:tabs>
        <w:spacing w:after="0" w:line="240" w:lineRule="auto"/>
        <w:rPr>
          <w:rFonts w:ascii="Times New Roman" w:eastAsia="Times New Roman" w:hAnsi="Times New Roman"/>
          <w:snapToGrid w:val="0"/>
          <w:szCs w:val="24"/>
          <w:lang w:val="lt-LT"/>
        </w:rPr>
      </w:pPr>
    </w:p>
    <w:p w14:paraId="64BE1965"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30 plėvele dengtų tablečių</w:t>
      </w:r>
    </w:p>
    <w:p w14:paraId="6BE11C2B" w14:textId="77777777" w:rsidR="00336F0E" w:rsidRPr="00E7299C" w:rsidRDefault="00336F0E" w:rsidP="00336F0E">
      <w:pPr>
        <w:spacing w:after="0" w:line="240" w:lineRule="auto"/>
        <w:rPr>
          <w:rFonts w:ascii="Times New Roman" w:hAnsi="Times New Roman"/>
          <w:lang w:val="lt-LT"/>
        </w:rPr>
      </w:pPr>
      <w:r w:rsidRPr="00E7299C">
        <w:rPr>
          <w:rFonts w:ascii="Times New Roman" w:hAnsi="Times New Roman"/>
          <w:lang w:val="lt-LT"/>
        </w:rPr>
        <w:t xml:space="preserve">100 plėvele dengtų tablečių </w:t>
      </w:r>
    </w:p>
    <w:p w14:paraId="36028DB7" w14:textId="77777777" w:rsidR="00336F0E" w:rsidRPr="00E7299C" w:rsidRDefault="00336F0E" w:rsidP="00336F0E">
      <w:pPr>
        <w:tabs>
          <w:tab w:val="left" w:pos="567"/>
        </w:tabs>
        <w:spacing w:after="0" w:line="240" w:lineRule="auto"/>
        <w:rPr>
          <w:rFonts w:ascii="Times New Roman" w:eastAsia="Times New Roman" w:hAnsi="Times New Roman"/>
          <w:snapToGrid w:val="0"/>
          <w:szCs w:val="24"/>
          <w:lang w:val="lt-LT"/>
        </w:rPr>
      </w:pPr>
    </w:p>
    <w:p w14:paraId="1B037522" w14:textId="77777777" w:rsidR="00336F0E" w:rsidRPr="00E7299C" w:rsidRDefault="00336F0E" w:rsidP="00336F0E">
      <w:pPr>
        <w:tabs>
          <w:tab w:val="left" w:pos="567"/>
        </w:tabs>
        <w:spacing w:after="0" w:line="240" w:lineRule="auto"/>
        <w:rPr>
          <w:rFonts w:ascii="Times New Roman" w:eastAsia="Times New Roman" w:hAnsi="Times New Roman"/>
          <w:snapToGrid w:val="0"/>
          <w:szCs w:val="24"/>
          <w:lang w:val="lt-LT"/>
        </w:rPr>
      </w:pPr>
    </w:p>
    <w:p w14:paraId="6EB1500C" w14:textId="77777777" w:rsidR="00336F0E" w:rsidRPr="00E7299C" w:rsidRDefault="00336F0E" w:rsidP="00336F0E">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snapToGrid w:val="0"/>
          <w:szCs w:val="24"/>
          <w:lang w:val="lt-LT"/>
        </w:rPr>
      </w:pPr>
      <w:r w:rsidRPr="00E7299C">
        <w:rPr>
          <w:rFonts w:ascii="Times New Roman" w:eastAsia="Times New Roman" w:hAnsi="Times New Roman"/>
          <w:b/>
          <w:snapToGrid w:val="0"/>
          <w:szCs w:val="24"/>
          <w:lang w:val="lt-LT"/>
        </w:rPr>
        <w:t>6.</w:t>
      </w:r>
      <w:r w:rsidRPr="00E7299C">
        <w:rPr>
          <w:rFonts w:ascii="Times New Roman" w:eastAsia="Times New Roman" w:hAnsi="Times New Roman"/>
          <w:b/>
          <w:snapToGrid w:val="0"/>
          <w:szCs w:val="24"/>
          <w:lang w:val="lt-LT"/>
        </w:rPr>
        <w:tab/>
      </w:r>
      <w:r w:rsidRPr="00E7299C">
        <w:rPr>
          <w:rFonts w:ascii="Times New Roman" w:eastAsia="Times New Roman" w:hAnsi="Times New Roman"/>
          <w:b/>
          <w:snapToGrid w:val="0"/>
          <w:szCs w:val="20"/>
          <w:lang w:val="lt-LT"/>
        </w:rPr>
        <w:t>KITA</w:t>
      </w:r>
    </w:p>
    <w:p w14:paraId="2358CD21" w14:textId="77777777" w:rsidR="00336F0E" w:rsidRPr="00E7299C" w:rsidRDefault="00336F0E" w:rsidP="00336F0E">
      <w:pPr>
        <w:tabs>
          <w:tab w:val="left" w:pos="567"/>
        </w:tabs>
        <w:spacing w:after="0" w:line="240" w:lineRule="auto"/>
        <w:rPr>
          <w:rFonts w:ascii="Times New Roman" w:eastAsia="Times New Roman" w:hAnsi="Times New Roman"/>
          <w:snapToGrid w:val="0"/>
          <w:szCs w:val="24"/>
          <w:lang w:val="lt-LT"/>
        </w:rPr>
      </w:pPr>
    </w:p>
    <w:p w14:paraId="20C22CB4" w14:textId="77777777" w:rsidR="00336F0E" w:rsidRPr="00E7299C" w:rsidRDefault="00336F0E" w:rsidP="00336F0E">
      <w:pPr>
        <w:spacing w:after="0" w:line="240" w:lineRule="auto"/>
        <w:rPr>
          <w:rFonts w:ascii="Times New Roman" w:hAnsi="Times New Roman"/>
          <w:kern w:val="32"/>
          <w:lang w:val="lt-LT"/>
        </w:rPr>
      </w:pPr>
    </w:p>
    <w:p w14:paraId="5439B454" w14:textId="77777777" w:rsidR="00336F0E" w:rsidRPr="00E7299C" w:rsidRDefault="00336F0E" w:rsidP="00336F0E">
      <w:pPr>
        <w:spacing w:after="0" w:line="240" w:lineRule="auto"/>
        <w:rPr>
          <w:rFonts w:ascii="Times New Roman" w:hAnsi="Times New Roman"/>
          <w:lang w:val="lt-LT" w:eastAsia="en-GB"/>
        </w:rPr>
      </w:pPr>
    </w:p>
    <w:p w14:paraId="6BE60556" w14:textId="2187D5DE" w:rsidR="00336F0E" w:rsidRDefault="00336F0E" w:rsidP="00DD761F">
      <w:pPr>
        <w:suppressLineNumbers/>
        <w:spacing w:after="0" w:line="240" w:lineRule="auto"/>
        <w:ind w:right="-1"/>
        <w:rPr>
          <w:rFonts w:ascii="Times New Roman" w:hAnsi="Times New Roman"/>
          <w:b/>
          <w:lang w:val="lt-LT"/>
        </w:rPr>
      </w:pPr>
    </w:p>
    <w:p w14:paraId="08950A5D" w14:textId="73245706" w:rsidR="00336F0E" w:rsidRDefault="00336F0E" w:rsidP="00DD761F">
      <w:pPr>
        <w:suppressLineNumbers/>
        <w:spacing w:after="0" w:line="240" w:lineRule="auto"/>
        <w:ind w:right="-1"/>
        <w:rPr>
          <w:rFonts w:ascii="Times New Roman" w:hAnsi="Times New Roman"/>
          <w:b/>
          <w:lang w:val="lt-LT"/>
        </w:rPr>
      </w:pPr>
    </w:p>
    <w:p w14:paraId="3AE304E5" w14:textId="542B75EB" w:rsidR="00336F0E" w:rsidRDefault="00336F0E" w:rsidP="00DD761F">
      <w:pPr>
        <w:suppressLineNumbers/>
        <w:spacing w:after="0" w:line="240" w:lineRule="auto"/>
        <w:ind w:right="-1"/>
        <w:rPr>
          <w:rFonts w:ascii="Times New Roman" w:hAnsi="Times New Roman"/>
          <w:b/>
          <w:lang w:val="lt-LT"/>
        </w:rPr>
      </w:pPr>
    </w:p>
    <w:p w14:paraId="6E3E01A2" w14:textId="22579236" w:rsidR="00336F0E" w:rsidRDefault="00336F0E" w:rsidP="00DD761F">
      <w:pPr>
        <w:suppressLineNumbers/>
        <w:spacing w:after="0" w:line="240" w:lineRule="auto"/>
        <w:ind w:right="-1"/>
        <w:rPr>
          <w:rFonts w:ascii="Times New Roman" w:hAnsi="Times New Roman"/>
          <w:b/>
          <w:lang w:val="lt-LT"/>
        </w:rPr>
      </w:pPr>
    </w:p>
    <w:p w14:paraId="427F66EC" w14:textId="1490F34B" w:rsidR="00336F0E" w:rsidRDefault="00336F0E" w:rsidP="00DD761F">
      <w:pPr>
        <w:suppressLineNumbers/>
        <w:spacing w:after="0" w:line="240" w:lineRule="auto"/>
        <w:ind w:right="-1"/>
        <w:rPr>
          <w:rFonts w:ascii="Times New Roman" w:hAnsi="Times New Roman"/>
          <w:b/>
          <w:lang w:val="lt-LT"/>
        </w:rPr>
      </w:pPr>
    </w:p>
    <w:p w14:paraId="2D42B10F" w14:textId="17D23746" w:rsidR="00336F0E" w:rsidRDefault="00336F0E" w:rsidP="00DD761F">
      <w:pPr>
        <w:suppressLineNumbers/>
        <w:spacing w:after="0" w:line="240" w:lineRule="auto"/>
        <w:ind w:right="-1"/>
        <w:rPr>
          <w:rFonts w:ascii="Times New Roman" w:hAnsi="Times New Roman"/>
          <w:b/>
          <w:lang w:val="lt-LT"/>
        </w:rPr>
      </w:pPr>
    </w:p>
    <w:p w14:paraId="203F27DE" w14:textId="769F46A7" w:rsidR="00336F0E" w:rsidRDefault="00336F0E" w:rsidP="00DD761F">
      <w:pPr>
        <w:suppressLineNumbers/>
        <w:spacing w:after="0" w:line="240" w:lineRule="auto"/>
        <w:ind w:right="-1"/>
        <w:rPr>
          <w:rFonts w:ascii="Times New Roman" w:hAnsi="Times New Roman"/>
          <w:b/>
          <w:lang w:val="lt-LT"/>
        </w:rPr>
      </w:pPr>
    </w:p>
    <w:p w14:paraId="731DDE5C" w14:textId="576666C8" w:rsidR="00336F0E" w:rsidRDefault="00336F0E" w:rsidP="00DD761F">
      <w:pPr>
        <w:suppressLineNumbers/>
        <w:spacing w:after="0" w:line="240" w:lineRule="auto"/>
        <w:ind w:right="-1"/>
        <w:rPr>
          <w:rFonts w:ascii="Times New Roman" w:hAnsi="Times New Roman"/>
          <w:b/>
          <w:lang w:val="lt-LT"/>
        </w:rPr>
      </w:pPr>
    </w:p>
    <w:p w14:paraId="65A1F441" w14:textId="0E81F913" w:rsidR="00336F0E" w:rsidRDefault="00336F0E" w:rsidP="00DD761F">
      <w:pPr>
        <w:suppressLineNumbers/>
        <w:spacing w:after="0" w:line="240" w:lineRule="auto"/>
        <w:ind w:right="-1"/>
        <w:rPr>
          <w:rFonts w:ascii="Times New Roman" w:hAnsi="Times New Roman"/>
          <w:b/>
          <w:lang w:val="lt-LT"/>
        </w:rPr>
      </w:pPr>
    </w:p>
    <w:p w14:paraId="06222B27" w14:textId="2B3D0F64" w:rsidR="00336F0E" w:rsidRDefault="00336F0E" w:rsidP="00DD761F">
      <w:pPr>
        <w:suppressLineNumbers/>
        <w:spacing w:after="0" w:line="240" w:lineRule="auto"/>
        <w:ind w:right="-1"/>
        <w:rPr>
          <w:rFonts w:ascii="Times New Roman" w:hAnsi="Times New Roman"/>
          <w:b/>
          <w:lang w:val="lt-LT"/>
        </w:rPr>
      </w:pPr>
    </w:p>
    <w:p w14:paraId="26257057" w14:textId="60843FB9" w:rsidR="00336F0E" w:rsidRDefault="00336F0E" w:rsidP="00DD761F">
      <w:pPr>
        <w:suppressLineNumbers/>
        <w:spacing w:after="0" w:line="240" w:lineRule="auto"/>
        <w:ind w:right="-1"/>
        <w:rPr>
          <w:rFonts w:ascii="Times New Roman" w:hAnsi="Times New Roman"/>
          <w:b/>
          <w:lang w:val="lt-LT"/>
        </w:rPr>
      </w:pPr>
    </w:p>
    <w:p w14:paraId="7C42C547" w14:textId="4C8D9896" w:rsidR="00336F0E" w:rsidRDefault="00336F0E" w:rsidP="00DD761F">
      <w:pPr>
        <w:suppressLineNumbers/>
        <w:spacing w:after="0" w:line="240" w:lineRule="auto"/>
        <w:ind w:right="-1"/>
        <w:rPr>
          <w:rFonts w:ascii="Times New Roman" w:hAnsi="Times New Roman"/>
          <w:b/>
          <w:lang w:val="lt-LT"/>
        </w:rPr>
      </w:pPr>
    </w:p>
    <w:p w14:paraId="17680C1B" w14:textId="6F23A069" w:rsidR="00336F0E" w:rsidRDefault="00336F0E" w:rsidP="00DD761F">
      <w:pPr>
        <w:suppressLineNumbers/>
        <w:spacing w:after="0" w:line="240" w:lineRule="auto"/>
        <w:ind w:right="-1"/>
        <w:rPr>
          <w:rFonts w:ascii="Times New Roman" w:hAnsi="Times New Roman"/>
          <w:b/>
          <w:lang w:val="lt-LT"/>
        </w:rPr>
      </w:pPr>
    </w:p>
    <w:p w14:paraId="62AAE332" w14:textId="44CDC7E4" w:rsidR="00336F0E" w:rsidRDefault="00336F0E" w:rsidP="00DD761F">
      <w:pPr>
        <w:suppressLineNumbers/>
        <w:spacing w:after="0" w:line="240" w:lineRule="auto"/>
        <w:ind w:right="-1"/>
        <w:rPr>
          <w:rFonts w:ascii="Times New Roman" w:hAnsi="Times New Roman"/>
          <w:b/>
          <w:lang w:val="lt-LT"/>
        </w:rPr>
      </w:pPr>
    </w:p>
    <w:p w14:paraId="3EF7EF0C" w14:textId="257A5776" w:rsidR="00336F0E" w:rsidRDefault="00336F0E" w:rsidP="00DD761F">
      <w:pPr>
        <w:suppressLineNumbers/>
        <w:spacing w:after="0" w:line="240" w:lineRule="auto"/>
        <w:ind w:right="-1"/>
        <w:rPr>
          <w:rFonts w:ascii="Times New Roman" w:hAnsi="Times New Roman"/>
          <w:b/>
          <w:lang w:val="lt-LT"/>
        </w:rPr>
      </w:pPr>
    </w:p>
    <w:p w14:paraId="2440F420" w14:textId="617A1757" w:rsidR="00336F0E" w:rsidRDefault="00336F0E" w:rsidP="00DD761F">
      <w:pPr>
        <w:suppressLineNumbers/>
        <w:spacing w:after="0" w:line="240" w:lineRule="auto"/>
        <w:ind w:right="-1"/>
        <w:rPr>
          <w:rFonts w:ascii="Times New Roman" w:hAnsi="Times New Roman"/>
          <w:b/>
          <w:lang w:val="lt-LT"/>
        </w:rPr>
      </w:pPr>
    </w:p>
    <w:p w14:paraId="31F69DCA"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5D101CAE"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4E29384B"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E618378"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DFD4D7D"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9928569"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2514CE2F"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2A36AE07"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0EBF0AED"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5212EB68"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3ADDCF4C"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6A665A44"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73A1E3BA"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24AA4E88"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349389E7"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B1E3C3C"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71F9910D"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0E3E95F6"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20BCA1F"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6955D33D"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1C95AC0C"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34F5F684"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5AFEFB98" w14:textId="77777777" w:rsidR="001141AC" w:rsidRPr="00CF0618" w:rsidRDefault="001141AC" w:rsidP="001141AC">
      <w:pPr>
        <w:tabs>
          <w:tab w:val="left" w:pos="567"/>
        </w:tabs>
        <w:spacing w:after="0" w:line="260" w:lineRule="exact"/>
        <w:outlineLvl w:val="0"/>
        <w:rPr>
          <w:rFonts w:ascii="Times New Roman" w:eastAsia="Times New Roman" w:hAnsi="Times New Roman"/>
          <w:snapToGrid w:val="0"/>
          <w:szCs w:val="20"/>
          <w:lang w:val="lt-LT"/>
        </w:rPr>
      </w:pPr>
    </w:p>
    <w:p w14:paraId="0306E7AA" w14:textId="77777777" w:rsidR="001141AC" w:rsidRPr="00CF0618" w:rsidRDefault="001141AC" w:rsidP="001141AC">
      <w:pPr>
        <w:tabs>
          <w:tab w:val="left" w:pos="567"/>
        </w:tabs>
        <w:spacing w:after="0" w:line="260" w:lineRule="exact"/>
        <w:jc w:val="center"/>
        <w:outlineLvl w:val="0"/>
        <w:rPr>
          <w:rFonts w:ascii="Times New Roman" w:eastAsia="Times New Roman" w:hAnsi="Times New Roman"/>
          <w:b/>
          <w:snapToGrid w:val="0"/>
          <w:szCs w:val="20"/>
          <w:lang w:val="lt-LT"/>
        </w:rPr>
      </w:pPr>
      <w:r w:rsidRPr="00CF0618">
        <w:rPr>
          <w:rFonts w:ascii="Times New Roman" w:eastAsia="Times New Roman" w:hAnsi="Times New Roman"/>
          <w:b/>
          <w:snapToGrid w:val="0"/>
          <w:szCs w:val="20"/>
          <w:lang w:val="lt-LT"/>
        </w:rPr>
        <w:t>B. PAKUOTĖS LAPELIS</w:t>
      </w:r>
    </w:p>
    <w:p w14:paraId="3AF21862" w14:textId="77777777" w:rsidR="001141AC" w:rsidRPr="00CF0618" w:rsidRDefault="001141AC" w:rsidP="001141AC">
      <w:pPr>
        <w:rPr>
          <w:rFonts w:ascii="Times New Roman" w:hAnsi="Times New Roman"/>
          <w:bCs/>
          <w:lang w:val="lt-LT"/>
        </w:rPr>
      </w:pPr>
      <w:r w:rsidRPr="00CF0618">
        <w:rPr>
          <w:rFonts w:ascii="Times New Roman" w:hAnsi="Times New Roman"/>
          <w:bCs/>
          <w:lang w:val="lt-LT"/>
        </w:rPr>
        <w:br w:type="page"/>
      </w:r>
    </w:p>
    <w:p w14:paraId="749E4736" w14:textId="77777777" w:rsidR="001141AC" w:rsidRPr="00CF0618" w:rsidRDefault="001141AC" w:rsidP="001141AC">
      <w:pPr>
        <w:spacing w:after="0" w:line="240" w:lineRule="auto"/>
        <w:jc w:val="center"/>
        <w:rPr>
          <w:rFonts w:ascii="Times New Roman" w:hAnsi="Times New Roman"/>
          <w:b/>
          <w:lang w:val="lt-LT"/>
        </w:rPr>
      </w:pPr>
      <w:r w:rsidRPr="00CF0618">
        <w:rPr>
          <w:rFonts w:ascii="Times New Roman" w:hAnsi="Times New Roman"/>
          <w:b/>
          <w:lang w:val="lt-LT"/>
        </w:rPr>
        <w:lastRenderedPageBreak/>
        <w:t>Pakuotės lapelis: informacija vartotojui</w:t>
      </w:r>
    </w:p>
    <w:p w14:paraId="771ECAC4" w14:textId="77777777" w:rsidR="001141AC" w:rsidRPr="00CF0618" w:rsidRDefault="001141AC" w:rsidP="001141AC">
      <w:pPr>
        <w:spacing w:after="0" w:line="240" w:lineRule="auto"/>
        <w:jc w:val="center"/>
        <w:rPr>
          <w:rFonts w:ascii="Times New Roman" w:hAnsi="Times New Roman"/>
          <w:b/>
          <w:lang w:val="lt-LT"/>
        </w:rPr>
      </w:pPr>
    </w:p>
    <w:p w14:paraId="7355AD9F" w14:textId="77777777" w:rsidR="001141AC" w:rsidRPr="00CF0618" w:rsidRDefault="001141AC" w:rsidP="001141AC">
      <w:pPr>
        <w:spacing w:after="0" w:line="240" w:lineRule="auto"/>
        <w:jc w:val="center"/>
        <w:rPr>
          <w:rFonts w:ascii="Times New Roman" w:hAnsi="Times New Roman"/>
          <w:b/>
          <w:lang w:val="lt-LT"/>
        </w:rPr>
      </w:pPr>
      <w:r w:rsidRPr="00CF0618">
        <w:rPr>
          <w:rFonts w:ascii="Times New Roman" w:hAnsi="Times New Roman"/>
          <w:b/>
          <w:lang w:val="lt-LT"/>
        </w:rPr>
        <w:t>Sertralin Orion 50 mg plėvele dengtos tabletės</w:t>
      </w:r>
    </w:p>
    <w:p w14:paraId="38F2A6AC" w14:textId="77777777" w:rsidR="001141AC" w:rsidRPr="00CF0618" w:rsidRDefault="001141AC" w:rsidP="001141AC">
      <w:pPr>
        <w:spacing w:after="0" w:line="240" w:lineRule="auto"/>
        <w:jc w:val="center"/>
        <w:rPr>
          <w:rFonts w:ascii="Times New Roman" w:hAnsi="Times New Roman"/>
          <w:b/>
          <w:lang w:val="lt-LT"/>
        </w:rPr>
      </w:pPr>
      <w:r w:rsidRPr="00CF0618">
        <w:rPr>
          <w:rFonts w:ascii="Times New Roman" w:hAnsi="Times New Roman"/>
          <w:b/>
          <w:highlight w:val="lightGray"/>
          <w:lang w:val="lt-LT"/>
        </w:rPr>
        <w:t>Sertralin Orion 100 mg plėvele dengtos tabletės</w:t>
      </w:r>
    </w:p>
    <w:p w14:paraId="4FF0DC57" w14:textId="77777777" w:rsidR="001141AC" w:rsidRPr="00CF0618" w:rsidRDefault="001141AC" w:rsidP="001141AC">
      <w:pPr>
        <w:spacing w:after="0" w:line="240" w:lineRule="auto"/>
        <w:jc w:val="center"/>
        <w:rPr>
          <w:rFonts w:ascii="Times New Roman" w:hAnsi="Times New Roman"/>
          <w:lang w:val="lt-LT"/>
        </w:rPr>
      </w:pPr>
      <w:r w:rsidRPr="00CF0618">
        <w:rPr>
          <w:rFonts w:ascii="Times New Roman" w:hAnsi="Times New Roman"/>
          <w:lang w:val="lt-LT"/>
        </w:rPr>
        <w:t>sertralinas</w:t>
      </w:r>
    </w:p>
    <w:p w14:paraId="6641D6DC" w14:textId="77777777" w:rsidR="001141AC" w:rsidRPr="00CF0618" w:rsidRDefault="001141AC" w:rsidP="001141AC">
      <w:pPr>
        <w:spacing w:after="0" w:line="240" w:lineRule="auto"/>
        <w:rPr>
          <w:rFonts w:ascii="Times New Roman" w:hAnsi="Times New Roman"/>
          <w:lang w:val="lt-LT"/>
        </w:rPr>
      </w:pPr>
    </w:p>
    <w:p w14:paraId="06DCAD49" w14:textId="77777777" w:rsidR="001141AC" w:rsidRPr="00CF0618" w:rsidRDefault="001141AC" w:rsidP="001141AC">
      <w:pPr>
        <w:spacing w:after="0" w:line="240" w:lineRule="auto"/>
        <w:rPr>
          <w:rFonts w:ascii="Times New Roman" w:hAnsi="Times New Roman"/>
          <w:b/>
          <w:lang w:val="lt-LT"/>
        </w:rPr>
      </w:pPr>
      <w:r w:rsidRPr="00CF0618">
        <w:rPr>
          <w:rFonts w:ascii="Times New Roman" w:hAnsi="Times New Roman"/>
          <w:b/>
          <w:lang w:val="lt-LT"/>
        </w:rPr>
        <w:t>Atidžiai perskaitykite visą šį lapelį, prieš pradėdami vartoti vaistą, nes jame pateikiama Jums svarbi informacija.</w:t>
      </w:r>
    </w:p>
    <w:p w14:paraId="5AF08A8E" w14:textId="77777777" w:rsidR="001141AC" w:rsidRPr="00CF0618" w:rsidRDefault="001141AC" w:rsidP="001141AC">
      <w:pPr>
        <w:numPr>
          <w:ilvl w:val="0"/>
          <w:numId w:val="12"/>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Neišmeskite šio lapelio, nes vėl gali prireikti jį perskaityti.</w:t>
      </w:r>
    </w:p>
    <w:p w14:paraId="59005CE6" w14:textId="77777777" w:rsidR="001141AC" w:rsidRPr="00CF0618" w:rsidRDefault="001141AC" w:rsidP="001141AC">
      <w:pPr>
        <w:numPr>
          <w:ilvl w:val="0"/>
          <w:numId w:val="12"/>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Jeigu kiltų daugiau klausimų, kreipkitės į gydytoją arba vaistininką.</w:t>
      </w:r>
    </w:p>
    <w:p w14:paraId="7DF8D24C" w14:textId="77777777" w:rsidR="001141AC" w:rsidRPr="00CF0618" w:rsidRDefault="001141AC" w:rsidP="001141AC">
      <w:pPr>
        <w:numPr>
          <w:ilvl w:val="0"/>
          <w:numId w:val="12"/>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Šis vaistas skirtas tik Jums, todėl kitiems žmonėms jo duoti negalima. Vaistas gali jiems pakenkti (net tiems, kurių ligos požymiai yra tokie patys kaip Jūsų).</w:t>
      </w:r>
    </w:p>
    <w:p w14:paraId="4DA89948" w14:textId="77777777" w:rsidR="001141AC" w:rsidRPr="00CF0618" w:rsidRDefault="001141AC" w:rsidP="001141AC">
      <w:pPr>
        <w:numPr>
          <w:ilvl w:val="0"/>
          <w:numId w:val="12"/>
        </w:numPr>
        <w:tabs>
          <w:tab w:val="num" w:pos="567"/>
        </w:tabs>
        <w:spacing w:after="0" w:line="240" w:lineRule="auto"/>
        <w:ind w:left="567" w:hanging="567"/>
        <w:contextualSpacing/>
        <w:rPr>
          <w:rFonts w:ascii="Times New Roman" w:hAnsi="Times New Roman"/>
          <w:lang w:val="lt-LT"/>
        </w:rPr>
      </w:pPr>
      <w:r w:rsidRPr="00CF0618">
        <w:rPr>
          <w:rFonts w:ascii="Times New Roman" w:hAnsi="Times New Roman"/>
          <w:lang w:val="lt-LT"/>
        </w:rPr>
        <w:t>Jeigu pasireiškė šalutinis poveikis (net jeigu jis šiame lapelyje nenurodytas), kreipkitės į gydytoją arba vaistininką. Žr. 4 skyrių.</w:t>
      </w:r>
    </w:p>
    <w:p w14:paraId="580D39BE" w14:textId="77777777" w:rsidR="001141AC" w:rsidRPr="00CF0618" w:rsidRDefault="001141AC" w:rsidP="001141AC">
      <w:pPr>
        <w:spacing w:after="0" w:line="240" w:lineRule="auto"/>
        <w:rPr>
          <w:rFonts w:ascii="Times New Roman" w:hAnsi="Times New Roman"/>
          <w:kern w:val="32"/>
          <w:lang w:val="lt-LT"/>
        </w:rPr>
      </w:pPr>
    </w:p>
    <w:p w14:paraId="0E6D1F05" w14:textId="77777777" w:rsidR="001141AC" w:rsidRPr="00CF0618" w:rsidRDefault="001141AC" w:rsidP="001141AC">
      <w:pPr>
        <w:spacing w:after="0" w:line="240" w:lineRule="auto"/>
        <w:rPr>
          <w:rFonts w:ascii="Times New Roman" w:hAnsi="Times New Roman"/>
          <w:kern w:val="32"/>
          <w:lang w:val="lt-LT"/>
        </w:rPr>
      </w:pPr>
    </w:p>
    <w:p w14:paraId="0B4BB300" w14:textId="77777777" w:rsidR="001141AC" w:rsidRPr="00CF0618" w:rsidRDefault="001141AC" w:rsidP="001141AC">
      <w:pPr>
        <w:spacing w:after="0" w:line="240" w:lineRule="auto"/>
        <w:rPr>
          <w:rFonts w:ascii="Times New Roman" w:hAnsi="Times New Roman"/>
          <w:b/>
          <w:lang w:val="lt-LT"/>
        </w:rPr>
      </w:pPr>
      <w:r w:rsidRPr="00CF0618">
        <w:rPr>
          <w:rFonts w:ascii="Times New Roman" w:hAnsi="Times New Roman"/>
          <w:b/>
          <w:lang w:val="lt-LT"/>
        </w:rPr>
        <w:t>Apie ką rašoma šiame lapelyje?</w:t>
      </w:r>
    </w:p>
    <w:p w14:paraId="721EB29B" w14:textId="77777777" w:rsidR="001141AC" w:rsidRPr="00CF0618" w:rsidRDefault="001141AC" w:rsidP="001141AC">
      <w:pPr>
        <w:spacing w:after="0" w:line="240" w:lineRule="auto"/>
        <w:rPr>
          <w:rFonts w:ascii="Times New Roman" w:hAnsi="Times New Roman"/>
          <w:b/>
          <w:lang w:val="lt-LT"/>
        </w:rPr>
      </w:pPr>
    </w:p>
    <w:p w14:paraId="1EB6D993"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1. </w:t>
      </w:r>
      <w:r w:rsidRPr="00CF0618">
        <w:rPr>
          <w:rFonts w:ascii="Times New Roman" w:hAnsi="Times New Roman"/>
          <w:bCs/>
          <w:lang w:val="lt-LT"/>
        </w:rPr>
        <w:tab/>
      </w:r>
      <w:r w:rsidRPr="00CF0618">
        <w:rPr>
          <w:rFonts w:ascii="Times New Roman" w:hAnsi="Times New Roman"/>
          <w:lang w:val="lt-LT"/>
        </w:rPr>
        <w:t>Kas yra Sertralin Orion ir kam jis vartojamas</w:t>
      </w:r>
    </w:p>
    <w:p w14:paraId="67C59A37"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2. </w:t>
      </w:r>
      <w:r w:rsidRPr="00CF0618">
        <w:rPr>
          <w:rFonts w:ascii="Times New Roman" w:hAnsi="Times New Roman"/>
          <w:bCs/>
          <w:lang w:val="lt-LT"/>
        </w:rPr>
        <w:tab/>
      </w:r>
      <w:r w:rsidRPr="00CF0618">
        <w:rPr>
          <w:rFonts w:ascii="Times New Roman" w:hAnsi="Times New Roman"/>
          <w:lang w:val="lt-LT"/>
        </w:rPr>
        <w:t>Kas žinotina prieš vartojant Sertralin Orion</w:t>
      </w:r>
    </w:p>
    <w:p w14:paraId="22BA2A91"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3. </w:t>
      </w:r>
      <w:r w:rsidRPr="00CF0618">
        <w:rPr>
          <w:rFonts w:ascii="Times New Roman" w:hAnsi="Times New Roman"/>
          <w:bCs/>
          <w:lang w:val="lt-LT"/>
        </w:rPr>
        <w:tab/>
      </w:r>
      <w:r w:rsidRPr="00CF0618">
        <w:rPr>
          <w:rFonts w:ascii="Times New Roman" w:hAnsi="Times New Roman"/>
          <w:lang w:val="lt-LT"/>
        </w:rPr>
        <w:t>Kaip vartoti Sertralin Orion</w:t>
      </w:r>
    </w:p>
    <w:p w14:paraId="5AFFB672"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4. </w:t>
      </w:r>
      <w:r w:rsidRPr="00CF0618">
        <w:rPr>
          <w:rFonts w:ascii="Times New Roman" w:hAnsi="Times New Roman"/>
          <w:bCs/>
          <w:lang w:val="lt-LT"/>
        </w:rPr>
        <w:tab/>
      </w:r>
      <w:r w:rsidRPr="00CF0618">
        <w:rPr>
          <w:rFonts w:ascii="Times New Roman" w:hAnsi="Times New Roman"/>
          <w:lang w:val="lt-LT"/>
        </w:rPr>
        <w:t>Galimas šalutinis poveikis</w:t>
      </w:r>
    </w:p>
    <w:p w14:paraId="1F070EFB"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5. </w:t>
      </w:r>
      <w:r w:rsidRPr="00CF0618">
        <w:rPr>
          <w:rFonts w:ascii="Times New Roman" w:hAnsi="Times New Roman"/>
          <w:bCs/>
          <w:lang w:val="lt-LT"/>
        </w:rPr>
        <w:tab/>
      </w:r>
      <w:r w:rsidRPr="00CF0618">
        <w:rPr>
          <w:rFonts w:ascii="Times New Roman" w:hAnsi="Times New Roman"/>
          <w:lang w:val="lt-LT"/>
        </w:rPr>
        <w:t>Kaip laikyti Sertralin Orion</w:t>
      </w:r>
    </w:p>
    <w:p w14:paraId="6CD6654F" w14:textId="77777777" w:rsidR="001141AC" w:rsidRPr="00CF0618" w:rsidRDefault="001141AC" w:rsidP="001141AC">
      <w:pPr>
        <w:tabs>
          <w:tab w:val="left" w:pos="567"/>
        </w:tabs>
        <w:spacing w:after="0" w:line="240" w:lineRule="auto"/>
        <w:rPr>
          <w:rFonts w:ascii="Times New Roman" w:hAnsi="Times New Roman"/>
          <w:lang w:val="lt-LT"/>
        </w:rPr>
      </w:pPr>
      <w:r w:rsidRPr="00CF0618">
        <w:rPr>
          <w:rFonts w:ascii="Times New Roman" w:hAnsi="Times New Roman"/>
          <w:lang w:val="lt-LT"/>
        </w:rPr>
        <w:t xml:space="preserve">6. </w:t>
      </w:r>
      <w:r w:rsidRPr="00CF0618">
        <w:rPr>
          <w:rFonts w:ascii="Times New Roman" w:hAnsi="Times New Roman"/>
          <w:bCs/>
          <w:lang w:val="lt-LT"/>
        </w:rPr>
        <w:tab/>
      </w:r>
      <w:r w:rsidRPr="00CF0618">
        <w:rPr>
          <w:rFonts w:ascii="Times New Roman" w:hAnsi="Times New Roman"/>
          <w:lang w:val="lt-LT"/>
        </w:rPr>
        <w:t>Pakuotės turinys ir kita informacija</w:t>
      </w:r>
    </w:p>
    <w:p w14:paraId="77F97564" w14:textId="77777777" w:rsidR="001141AC" w:rsidRPr="00CF0618" w:rsidRDefault="001141AC" w:rsidP="001141AC">
      <w:pPr>
        <w:spacing w:after="0" w:line="240" w:lineRule="auto"/>
        <w:rPr>
          <w:rFonts w:ascii="Times New Roman" w:hAnsi="Times New Roman"/>
          <w:lang w:val="lt-LT"/>
        </w:rPr>
      </w:pPr>
    </w:p>
    <w:p w14:paraId="38197A89" w14:textId="77777777" w:rsidR="001141AC" w:rsidRPr="00CF0618" w:rsidRDefault="001141AC" w:rsidP="001141AC">
      <w:pPr>
        <w:spacing w:after="0" w:line="240" w:lineRule="auto"/>
        <w:rPr>
          <w:rFonts w:ascii="Times New Roman" w:hAnsi="Times New Roman"/>
          <w:lang w:val="lt-LT"/>
        </w:rPr>
      </w:pPr>
    </w:p>
    <w:p w14:paraId="447EA153" w14:textId="77777777" w:rsidR="001141AC" w:rsidRPr="00CF0618" w:rsidRDefault="001141AC" w:rsidP="001141AC">
      <w:pPr>
        <w:numPr>
          <w:ilvl w:val="0"/>
          <w:numId w:val="2"/>
        </w:numPr>
        <w:spacing w:after="0" w:line="240" w:lineRule="auto"/>
        <w:ind w:left="567" w:hanging="567"/>
        <w:rPr>
          <w:rFonts w:ascii="Times New Roman" w:hAnsi="Times New Roman"/>
          <w:b/>
          <w:lang w:val="lt-LT"/>
        </w:rPr>
      </w:pPr>
      <w:r w:rsidRPr="00CF0618">
        <w:rPr>
          <w:rFonts w:ascii="Times New Roman" w:hAnsi="Times New Roman"/>
          <w:b/>
          <w:lang w:val="lt-LT"/>
        </w:rPr>
        <w:t>Kas yra Sertralin Orion ir kam jis vartojamas</w:t>
      </w:r>
    </w:p>
    <w:p w14:paraId="48FFD8E6" w14:textId="77777777" w:rsidR="001141AC" w:rsidRPr="00CF0618" w:rsidRDefault="001141AC" w:rsidP="001141AC">
      <w:pPr>
        <w:spacing w:after="0" w:line="240" w:lineRule="auto"/>
        <w:rPr>
          <w:rFonts w:ascii="Times New Roman" w:hAnsi="Times New Roman"/>
          <w:lang w:val="lt-LT"/>
        </w:rPr>
      </w:pPr>
    </w:p>
    <w:p w14:paraId="1A30D10A"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Veiklioji Sertralin Orion medžiaga yra sertralinas. Jis priklauso vaistų, vadinamų selektyvaus poveikio serotonino reabsorbcijos inhibitoriais (SSRI) grupei; šie vaistai vartojami depresijai ir (arba) nerimo sutrikimams gydyti.</w:t>
      </w:r>
    </w:p>
    <w:p w14:paraId="5DD02C2C" w14:textId="77777777" w:rsidR="001141AC" w:rsidRPr="00CF0618" w:rsidRDefault="001141AC" w:rsidP="001141AC">
      <w:pPr>
        <w:spacing w:after="0" w:line="240" w:lineRule="auto"/>
        <w:rPr>
          <w:rFonts w:ascii="Times New Roman" w:hAnsi="Times New Roman"/>
          <w:lang w:val="lt-LT"/>
        </w:rPr>
      </w:pPr>
    </w:p>
    <w:p w14:paraId="163B6F06" w14:textId="77777777" w:rsidR="001141AC" w:rsidRPr="00CF0618" w:rsidRDefault="001141AC" w:rsidP="001141AC">
      <w:pPr>
        <w:spacing w:after="0" w:line="240" w:lineRule="auto"/>
        <w:rPr>
          <w:rFonts w:ascii="Times New Roman" w:hAnsi="Times New Roman"/>
          <w:b/>
          <w:lang w:val="lt-LT"/>
        </w:rPr>
      </w:pPr>
      <w:r w:rsidRPr="00CF0618">
        <w:rPr>
          <w:rFonts w:ascii="Times New Roman" w:hAnsi="Times New Roman"/>
          <w:b/>
          <w:lang w:val="lt-LT"/>
        </w:rPr>
        <w:t>Sertralin Orion gali būti vartojamas toliau išvardytais atvejais:</w:t>
      </w:r>
    </w:p>
    <w:p w14:paraId="011F0742" w14:textId="2959491B" w:rsidR="001141AC" w:rsidRPr="00CF0618" w:rsidRDefault="00760ECF" w:rsidP="001141AC">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001141AC" w:rsidRPr="00CF0618">
        <w:rPr>
          <w:rFonts w:ascii="Times New Roman" w:hAnsi="Times New Roman"/>
          <w:lang w:val="lt-LT"/>
        </w:rPr>
        <w:t>uaugusių žmonių depresijai gydyti bei depresijos pasikartojimo prevencijai</w:t>
      </w:r>
      <w:r>
        <w:rPr>
          <w:rFonts w:ascii="Times New Roman" w:hAnsi="Times New Roman"/>
          <w:lang w:val="lt-LT"/>
        </w:rPr>
        <w:t>;</w:t>
      </w:r>
    </w:p>
    <w:p w14:paraId="1E662CCB" w14:textId="485AD59A" w:rsidR="001141AC" w:rsidRPr="00CF0618" w:rsidRDefault="00760ECF" w:rsidP="001141AC">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001141AC" w:rsidRPr="00CF0618">
        <w:rPr>
          <w:rFonts w:ascii="Times New Roman" w:hAnsi="Times New Roman"/>
          <w:lang w:val="lt-LT"/>
        </w:rPr>
        <w:t>uaugusių žmonių socialinio nerimo sutrikimui gydyti</w:t>
      </w:r>
      <w:r>
        <w:rPr>
          <w:rFonts w:ascii="Times New Roman" w:hAnsi="Times New Roman"/>
          <w:lang w:val="lt-LT"/>
        </w:rPr>
        <w:t>;</w:t>
      </w:r>
    </w:p>
    <w:p w14:paraId="50D13BF7" w14:textId="157F8C20" w:rsidR="001141AC" w:rsidRPr="00CF0618" w:rsidRDefault="00760ECF" w:rsidP="001141AC">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001141AC" w:rsidRPr="00CF0618">
        <w:rPr>
          <w:rFonts w:ascii="Times New Roman" w:hAnsi="Times New Roman"/>
          <w:lang w:val="lt-LT"/>
        </w:rPr>
        <w:t>uaugusių žmonių potrauminio streso sutrikimui (PTSS) gydyti</w:t>
      </w:r>
      <w:r>
        <w:rPr>
          <w:rFonts w:ascii="Times New Roman" w:hAnsi="Times New Roman"/>
          <w:lang w:val="lt-LT"/>
        </w:rPr>
        <w:t>;</w:t>
      </w:r>
    </w:p>
    <w:p w14:paraId="05F65E5E" w14:textId="0BA6A503" w:rsidR="001141AC" w:rsidRPr="00CF0618" w:rsidRDefault="00760ECF" w:rsidP="001141AC">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001141AC" w:rsidRPr="00CF0618">
        <w:rPr>
          <w:rFonts w:ascii="Times New Roman" w:hAnsi="Times New Roman"/>
          <w:lang w:val="lt-LT"/>
        </w:rPr>
        <w:t>uaugusių žmonių panikos sutrikimui gydyti</w:t>
      </w:r>
      <w:r>
        <w:rPr>
          <w:rFonts w:ascii="Times New Roman" w:hAnsi="Times New Roman"/>
          <w:lang w:val="lt-LT"/>
        </w:rPr>
        <w:t>;</w:t>
      </w:r>
    </w:p>
    <w:p w14:paraId="578F0008" w14:textId="13152A4D" w:rsidR="001141AC" w:rsidRPr="00CF0618" w:rsidRDefault="00760ECF" w:rsidP="001141AC">
      <w:pPr>
        <w:numPr>
          <w:ilvl w:val="0"/>
          <w:numId w:val="3"/>
        </w:numPr>
        <w:tabs>
          <w:tab w:val="left" w:pos="567"/>
        </w:tabs>
        <w:spacing w:after="0" w:line="240" w:lineRule="auto"/>
        <w:ind w:left="567" w:hanging="567"/>
        <w:rPr>
          <w:rFonts w:ascii="Times New Roman" w:hAnsi="Times New Roman"/>
          <w:lang w:val="lt-LT"/>
        </w:rPr>
      </w:pPr>
      <w:r>
        <w:rPr>
          <w:rFonts w:ascii="Times New Roman" w:hAnsi="Times New Roman"/>
          <w:lang w:val="lt-LT"/>
        </w:rPr>
        <w:t>s</w:t>
      </w:r>
      <w:r w:rsidR="001141AC" w:rsidRPr="00CF0618">
        <w:rPr>
          <w:rFonts w:ascii="Times New Roman" w:hAnsi="Times New Roman"/>
          <w:lang w:val="lt-LT"/>
        </w:rPr>
        <w:t>uaugusių žmonių bei 6–17 metų vaikų ir paauglių obsesiniam kompulsiniam sutrikimui (OKS) gydyti.</w:t>
      </w:r>
    </w:p>
    <w:p w14:paraId="2401227A" w14:textId="77777777" w:rsidR="001141AC" w:rsidRPr="00CF0618" w:rsidRDefault="001141AC" w:rsidP="001141AC">
      <w:pPr>
        <w:spacing w:after="0" w:line="240" w:lineRule="auto"/>
        <w:rPr>
          <w:rFonts w:ascii="Times New Roman" w:hAnsi="Times New Roman"/>
          <w:lang w:val="lt-LT"/>
        </w:rPr>
      </w:pPr>
    </w:p>
    <w:p w14:paraId="5A94678E"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Depresija yra tokia liga, kurios simptomai yra liūdesys, negalėjimas gerai išsimiegoti ar džiaugtis gyvenimu kaip anksčiau.</w:t>
      </w:r>
    </w:p>
    <w:p w14:paraId="0A558622" w14:textId="77777777" w:rsidR="001141AC" w:rsidRPr="00CF0618" w:rsidRDefault="001141AC" w:rsidP="001141AC">
      <w:pPr>
        <w:spacing w:after="0" w:line="240" w:lineRule="auto"/>
        <w:rPr>
          <w:rFonts w:ascii="Times New Roman" w:hAnsi="Times New Roman"/>
          <w:lang w:val="lt-LT"/>
        </w:rPr>
      </w:pPr>
    </w:p>
    <w:p w14:paraId="0E078E23"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OKS ir panikos sutrikimas yra su nerimu susijusios ligos. Jų simptomai yra nuolatinės nerimą keliančios įkyrios mintys (obsesijos), verčiančios atlikinėti pasikartojančius ritualus (kompulsijas).</w:t>
      </w:r>
    </w:p>
    <w:p w14:paraId="52E488A4" w14:textId="77777777" w:rsidR="001141AC" w:rsidRPr="00CF0618" w:rsidRDefault="001141AC" w:rsidP="001141AC">
      <w:pPr>
        <w:spacing w:after="0" w:line="240" w:lineRule="auto"/>
        <w:rPr>
          <w:rFonts w:ascii="Times New Roman" w:hAnsi="Times New Roman"/>
          <w:lang w:val="lt-LT"/>
        </w:rPr>
      </w:pPr>
    </w:p>
    <w:p w14:paraId="1F370DC7" w14:textId="5CC907B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PTSS yra būklė, galinti atsirasti po didelę emocinę traumą sukeliančio streso. Jos simptomai yra panašūs į depresijos ir nerimo simptomus.</w:t>
      </w:r>
      <w:r w:rsidR="00EF1FFB">
        <w:rPr>
          <w:rFonts w:ascii="Times New Roman" w:hAnsi="Times New Roman"/>
          <w:lang w:val="lt-LT"/>
        </w:rPr>
        <w:t xml:space="preserve"> </w:t>
      </w:r>
      <w:r w:rsidRPr="00CF0618">
        <w:rPr>
          <w:rFonts w:ascii="Times New Roman" w:hAnsi="Times New Roman"/>
          <w:lang w:val="lt-LT"/>
        </w:rPr>
        <w:t>Socialinio nerimo sutrikimas (socialinė fobija) yra su nerimu susijusi būklė. Jai būdingas stipraus nerimo ar kančios pojūtis socialinių būklių metu (pavyzdžiui, kalbantis su nepažįstamais žmonėmis ar auditorija, geriant ar valgant su kitais žmonėmis arba baiminantis pasielgti taip, kad pasijusite nesmagiai).</w:t>
      </w:r>
    </w:p>
    <w:p w14:paraId="1E1841EB" w14:textId="77777777" w:rsidR="001141AC" w:rsidRPr="00CF0618" w:rsidRDefault="001141AC" w:rsidP="001141AC">
      <w:pPr>
        <w:spacing w:after="0" w:line="240" w:lineRule="auto"/>
        <w:rPr>
          <w:rFonts w:ascii="Times New Roman" w:hAnsi="Times New Roman"/>
          <w:lang w:val="lt-LT"/>
        </w:rPr>
      </w:pPr>
    </w:p>
    <w:p w14:paraId="23A597CF"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Gydytojas nusprendė, kad šis vaistas tinka Jūsų ligai gydyti.</w:t>
      </w:r>
    </w:p>
    <w:p w14:paraId="22BDA5F6" w14:textId="77777777" w:rsidR="001141AC" w:rsidRPr="00CF0618" w:rsidRDefault="001141AC" w:rsidP="001141AC">
      <w:pPr>
        <w:spacing w:after="0" w:line="240" w:lineRule="auto"/>
        <w:rPr>
          <w:rFonts w:ascii="Times New Roman" w:hAnsi="Times New Roman"/>
          <w:lang w:val="lt-LT"/>
        </w:rPr>
      </w:pPr>
    </w:p>
    <w:p w14:paraId="609485F6"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Jei nežinote, kodėl Jums skyrė vartoti Sertralin Orion, paklauskite gydytojo.</w:t>
      </w:r>
    </w:p>
    <w:p w14:paraId="3CE42607" w14:textId="77777777" w:rsidR="001141AC" w:rsidRPr="00CF0618" w:rsidRDefault="001141AC" w:rsidP="001141AC">
      <w:pPr>
        <w:spacing w:after="0" w:line="240" w:lineRule="auto"/>
        <w:rPr>
          <w:rFonts w:ascii="Times New Roman" w:hAnsi="Times New Roman"/>
          <w:lang w:val="lt-LT"/>
        </w:rPr>
      </w:pPr>
    </w:p>
    <w:p w14:paraId="1793B775" w14:textId="77777777" w:rsidR="001141AC" w:rsidRPr="00CF0618" w:rsidRDefault="001141AC" w:rsidP="001141AC">
      <w:pPr>
        <w:spacing w:after="0" w:line="240" w:lineRule="auto"/>
        <w:rPr>
          <w:rFonts w:ascii="Times New Roman" w:hAnsi="Times New Roman"/>
          <w:lang w:val="lt-LT"/>
        </w:rPr>
      </w:pPr>
    </w:p>
    <w:p w14:paraId="18F1BFF9" w14:textId="77777777" w:rsidR="001141AC" w:rsidRPr="00CF0618" w:rsidRDefault="001141AC" w:rsidP="001141AC">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kern w:val="32"/>
          <w:lang w:val="lt-LT"/>
        </w:rPr>
        <w:lastRenderedPageBreak/>
        <w:t>2.</w:t>
      </w:r>
      <w:r w:rsidRPr="00CF0618">
        <w:rPr>
          <w:rFonts w:ascii="Times New Roman" w:hAnsi="Times New Roman"/>
          <w:b/>
          <w:kern w:val="32"/>
          <w:lang w:val="lt-LT"/>
        </w:rPr>
        <w:tab/>
        <w:t>Kas žinotina prieš vartojant Sertralin Orion</w:t>
      </w:r>
    </w:p>
    <w:p w14:paraId="0D5E7D57" w14:textId="77777777" w:rsidR="001141AC" w:rsidRPr="00CF0618" w:rsidRDefault="001141AC" w:rsidP="001141AC">
      <w:pPr>
        <w:spacing w:after="0" w:line="240" w:lineRule="auto"/>
        <w:ind w:left="567" w:hanging="567"/>
        <w:rPr>
          <w:rFonts w:ascii="Times New Roman" w:hAnsi="Times New Roman"/>
          <w:kern w:val="32"/>
          <w:lang w:val="lt-LT"/>
        </w:rPr>
      </w:pPr>
    </w:p>
    <w:p w14:paraId="7CFB29D3" w14:textId="2739DC69" w:rsidR="001141AC" w:rsidRPr="00CF0618" w:rsidRDefault="001141AC" w:rsidP="001141AC">
      <w:pPr>
        <w:spacing w:after="0" w:line="240" w:lineRule="auto"/>
        <w:ind w:left="567" w:hanging="567"/>
        <w:rPr>
          <w:rFonts w:ascii="Times New Roman" w:hAnsi="Times New Roman"/>
          <w:b/>
          <w:caps/>
          <w:kern w:val="32"/>
          <w:lang w:val="lt-LT"/>
        </w:rPr>
      </w:pPr>
      <w:r w:rsidRPr="00CF0618">
        <w:rPr>
          <w:rFonts w:ascii="Times New Roman" w:hAnsi="Times New Roman"/>
          <w:b/>
          <w:kern w:val="32"/>
          <w:lang w:val="lt-LT"/>
        </w:rPr>
        <w:t xml:space="preserve">Sertralin Orion vartoti </w:t>
      </w:r>
      <w:r w:rsidR="007949B7">
        <w:rPr>
          <w:rFonts w:ascii="Times New Roman" w:hAnsi="Times New Roman"/>
          <w:b/>
          <w:kern w:val="32"/>
          <w:lang w:val="lt-LT"/>
        </w:rPr>
        <w:t>draudžiama</w:t>
      </w:r>
      <w:r w:rsidRPr="00CF0618">
        <w:rPr>
          <w:rFonts w:ascii="Times New Roman" w:hAnsi="Times New Roman"/>
          <w:b/>
          <w:kern w:val="32"/>
          <w:lang w:val="lt-LT"/>
        </w:rPr>
        <w:t>:</w:t>
      </w:r>
    </w:p>
    <w:p w14:paraId="4A807ED6"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alergija sertralinui arba bet kuriai pagalbinei šio vaisto medžiagai (jos išvardytos 6 skyriuje);</w:t>
      </w:r>
    </w:p>
    <w:p w14:paraId="3E8EA2E5"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vartojate ar vartojote vaistų, vadinamų monoaminooksidazės inhibitoriais (MAOI), pvz., selegilino arba moklobemido, arba į MAOI panašių vaistų (pvz., linezolido). Nutraukę gydymą sertralinu, MAOI galite pradėti vartoti ne anksčiau kaip po savaitės. Nutraukę gydymą MAOI, sertralino galite pradėti vartoti ne anksčiau kaip po 2 savaičių;</w:t>
      </w:r>
    </w:p>
    <w:p w14:paraId="010C0C27"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vartojate vaisto, vadinamo pimozidu (vaisto nuo psichikos ligų, pavyzdžiui, psichozės).</w:t>
      </w:r>
    </w:p>
    <w:p w14:paraId="463AE94B" w14:textId="77777777" w:rsidR="001141AC" w:rsidRPr="00CF0618" w:rsidRDefault="001141AC" w:rsidP="001141AC">
      <w:pPr>
        <w:spacing w:after="0" w:line="240" w:lineRule="auto"/>
        <w:ind w:left="567" w:hanging="567"/>
        <w:rPr>
          <w:rFonts w:ascii="Times New Roman" w:hAnsi="Times New Roman"/>
          <w:kern w:val="32"/>
          <w:lang w:val="lt-LT"/>
        </w:rPr>
      </w:pPr>
    </w:p>
    <w:p w14:paraId="5D14B3C5" w14:textId="77777777"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Įspėjimai ir atsargumo priemonės</w:t>
      </w:r>
    </w:p>
    <w:p w14:paraId="7E41637B" w14:textId="77777777" w:rsidR="001141AC" w:rsidRPr="00CF0618" w:rsidRDefault="001141AC" w:rsidP="001141AC">
      <w:pPr>
        <w:spacing w:after="0" w:line="240" w:lineRule="auto"/>
        <w:ind w:left="567" w:hanging="567"/>
        <w:rPr>
          <w:rFonts w:ascii="Times New Roman" w:hAnsi="Times New Roman"/>
          <w:kern w:val="32"/>
          <w:lang w:val="lt-LT"/>
        </w:rPr>
      </w:pPr>
      <w:r w:rsidRPr="00CF0618">
        <w:rPr>
          <w:rFonts w:ascii="Times New Roman" w:hAnsi="Times New Roman"/>
          <w:kern w:val="32"/>
          <w:lang w:val="lt-LT"/>
        </w:rPr>
        <w:t>Pasitarkite su gydytoju arba vaistininku, prieš pradėdami vartoti Sertralin Orion.</w:t>
      </w:r>
    </w:p>
    <w:p w14:paraId="2D925A80" w14:textId="77777777" w:rsidR="001141AC" w:rsidRPr="00CF0618" w:rsidRDefault="001141AC" w:rsidP="001141AC">
      <w:pPr>
        <w:numPr>
          <w:ilvl w:val="12"/>
          <w:numId w:val="0"/>
        </w:numPr>
        <w:spacing w:after="0" w:line="240" w:lineRule="auto"/>
        <w:rPr>
          <w:rFonts w:ascii="Times New Roman" w:hAnsi="Times New Roman"/>
          <w:kern w:val="32"/>
          <w:lang w:val="lt-LT"/>
        </w:rPr>
      </w:pPr>
      <w:r w:rsidRPr="00CF0618">
        <w:rPr>
          <w:rFonts w:ascii="Times New Roman" w:hAnsi="Times New Roman"/>
          <w:kern w:val="32"/>
          <w:lang w:val="lt-LT"/>
        </w:rPr>
        <w:t>Vaistai ne visada tinka bet kuriam pacientui. Jei Jums yra arba buvo bet kuri iš toliau išvardytų būklių, pasitarkite su gydytoju prieš pradėdami vartoti Sertralin Orion.</w:t>
      </w:r>
    </w:p>
    <w:p w14:paraId="62A69ADE"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epilepsija ar anksčiau buvę traukuliai. Jei Jums anksčiau yra buvę priepuolių (traukulių), nedelsdami pasakykite gydytojui.</w:t>
      </w:r>
    </w:p>
    <w:p w14:paraId="2C902398"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depresinis sutrikimas su manija (bipolinis sutrikimas) arba šizofrenija. Jei Jums yra manijos sutrikimas, nedelsdami kreipkitės į gydytoją.</w:t>
      </w:r>
    </w:p>
    <w:p w14:paraId="30B25C1B"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arba anksčiau buvo minčių apie savižudybę (žr. toliau esantį poskyrį „Mintys apie savižudybę bei depresijos arba nerimo sutrikimo pasunkėjimas“).</w:t>
      </w:r>
    </w:p>
    <w:p w14:paraId="45844223" w14:textId="71C97551"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serotonino sindromas. Retai šis sindromas gali atsirasti tuo atveju, jei kartu su sertralinu vartojate kai kurių kitokių vaistų. Tokio poveikio simptomai išvardyti 4 skyriuje „Galimas šalutinis poveikis“. Gydytojui privalote pasakyti, ar Jums tokio sutrikimo nebuvo atsiradę anksčiau.</w:t>
      </w:r>
    </w:p>
    <w:p w14:paraId="7DEA19BE"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mažas natrio kiekis kraujyje (toks poveikis gali atsirasti gydymo Sertralin Orion metu). Turite pasakyti gydytojui, jei vartojate tam tikrų vaistų nuo didelio kraujo spaudimo ligos, nes jie irgi gali keisti natrio kiekį kraujyje.</w:t>
      </w:r>
    </w:p>
    <w:p w14:paraId="18EA96D8"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esate senyvo amžiaus. Natrio kiekio kraujyje sumažėjimo rizika gali būti didesnė (žr. aukščiau).</w:t>
      </w:r>
    </w:p>
    <w:p w14:paraId="7AA9AA04"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kepenų liga. Gydytojas gali nurodyti vartoti mažesnę Sertralin Orion dozę.</w:t>
      </w:r>
    </w:p>
    <w:p w14:paraId="59EC5B94"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cukrinis diabetas. Sertralin Orion vartojimo metu gali pakisti cukraus kiekis kraujyje, gali reikėti keisti vaisto nuo diabeto dozę.</w:t>
      </w:r>
    </w:p>
    <w:p w14:paraId="5B822DFB" w14:textId="307A1D61"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Jeigu praeityje Jums buvo diagnozuota kraujavimo sutrikimų </w:t>
      </w:r>
      <w:r w:rsidR="0079773E" w:rsidRPr="0079773E">
        <w:rPr>
          <w:rFonts w:ascii="Times New Roman" w:hAnsi="Times New Roman"/>
          <w:kern w:val="32"/>
          <w:lang w:val="lt-LT"/>
        </w:rPr>
        <w:t>(polinkis atsirasti mėlynėms)</w:t>
      </w:r>
      <w:r w:rsidR="006A17BC">
        <w:rPr>
          <w:rFonts w:ascii="Times New Roman" w:hAnsi="Times New Roman"/>
          <w:kern w:val="32"/>
          <w:lang w:val="lt-LT"/>
        </w:rPr>
        <w:t xml:space="preserve"> </w:t>
      </w:r>
      <w:r w:rsidR="00AA42BB" w:rsidRPr="00AA42BB">
        <w:rPr>
          <w:rFonts w:ascii="Times New Roman" w:hAnsi="Times New Roman"/>
          <w:kern w:val="32"/>
          <w:lang w:val="lt-LT"/>
        </w:rPr>
        <w:t>arba esate nėščia (žr. skyrių „Nėštumas, žindymo laikotarpis ir vaisingumas“)</w:t>
      </w:r>
      <w:r w:rsidR="006A17BC">
        <w:rPr>
          <w:rFonts w:ascii="Times New Roman" w:hAnsi="Times New Roman"/>
          <w:kern w:val="32"/>
          <w:lang w:val="lt-LT"/>
        </w:rPr>
        <w:t xml:space="preserve">, </w:t>
      </w:r>
      <w:r w:rsidRPr="00CF0618">
        <w:rPr>
          <w:rFonts w:ascii="Times New Roman" w:hAnsi="Times New Roman"/>
          <w:kern w:val="32"/>
          <w:lang w:val="lt-LT"/>
        </w:rPr>
        <w:t xml:space="preserve">arba yra vartojama kraują skystinančių vaistų, pvz., acetilsalicilo rūgšties (aspirino) ar varfarino arba kraujavimo riziką didinti galinčių </w:t>
      </w:r>
      <w:r w:rsidR="002B1A32">
        <w:rPr>
          <w:rFonts w:ascii="Times New Roman" w:hAnsi="Times New Roman"/>
          <w:kern w:val="32"/>
          <w:lang w:val="lt-LT"/>
        </w:rPr>
        <w:t>vaistų</w:t>
      </w:r>
      <w:r w:rsidR="006A17BC">
        <w:rPr>
          <w:rFonts w:ascii="Times New Roman" w:hAnsi="Times New Roman"/>
          <w:kern w:val="32"/>
          <w:lang w:val="lt-LT"/>
        </w:rPr>
        <w:t>.</w:t>
      </w:r>
    </w:p>
    <w:p w14:paraId="2C2AE1A2"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esate vaikas ar jaunesnis kaip 18 metų paauglys. Sertralin Orion galima gydyti tik 6</w:t>
      </w:r>
      <w:r w:rsidRPr="00CF0618">
        <w:rPr>
          <w:rFonts w:ascii="Times New Roman" w:hAnsi="Times New Roman"/>
          <w:kern w:val="32"/>
          <w:lang w:val="lt-LT"/>
        </w:rPr>
        <w:noBreakHyphen/>
        <w:t>17 metų vaikus ir paauglius, kuriems yra obsesinis kompulsinis sutrikimas (OKS). Jei esate gydomas nuo šios ligos, gydytojas gali norėti atidžiai stebėti jūsų būklę (žr. toliau esantį poskyrį „Vaikai ir paaugliai“).</w:t>
      </w:r>
    </w:p>
    <w:p w14:paraId="041EC977"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esate gydomas elektra sukeliamais traukuliais (EST).</w:t>
      </w:r>
    </w:p>
    <w:p w14:paraId="2C2383E4" w14:textId="77777777" w:rsidR="001141AC" w:rsidRPr="00CF0618" w:rsidRDefault="001141AC" w:rsidP="001141AC">
      <w:pPr>
        <w:numPr>
          <w:ilvl w:val="0"/>
          <w:numId w:val="7"/>
        </w:numPr>
        <w:tabs>
          <w:tab w:val="clear" w:pos="360"/>
          <w:tab w:val="num" w:pos="567"/>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yra akių sutrikimų, pavyzdžiui, kurios nors rūšies glaukoma (padidėjęs spaudimas akies viduje).</w:t>
      </w:r>
    </w:p>
    <w:p w14:paraId="69879B5D" w14:textId="77777777" w:rsidR="001141AC" w:rsidRPr="00CF0618" w:rsidRDefault="001141AC" w:rsidP="001141AC">
      <w:pPr>
        <w:pStyle w:val="Sraopastraipa"/>
        <w:numPr>
          <w:ilvl w:val="0"/>
          <w:numId w:val="7"/>
        </w:numPr>
        <w:tabs>
          <w:tab w:val="clear" w:pos="360"/>
          <w:tab w:val="num" w:pos="0"/>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žinote, kad Jums yra elektrokardiogramoje (EKG) matomas širdies veiklos sutrikimas, vadinamas pailgėjusiu QT intervalu.</w:t>
      </w:r>
    </w:p>
    <w:p w14:paraId="12604150" w14:textId="77777777" w:rsidR="001141AC" w:rsidRPr="00CF0618" w:rsidRDefault="001141AC" w:rsidP="001141AC">
      <w:pPr>
        <w:pStyle w:val="Sraopastraipa"/>
        <w:numPr>
          <w:ilvl w:val="0"/>
          <w:numId w:val="7"/>
        </w:numPr>
        <w:tabs>
          <w:tab w:val="clear" w:pos="360"/>
          <w:tab w:val="num" w:pos="0"/>
        </w:tabs>
        <w:spacing w:after="0" w:line="240" w:lineRule="auto"/>
        <w:ind w:left="567" w:hanging="567"/>
        <w:rPr>
          <w:rFonts w:ascii="Times New Roman" w:hAnsi="Times New Roman"/>
          <w:kern w:val="32"/>
          <w:lang w:val="lt-LT"/>
        </w:rPr>
      </w:pPr>
      <w:r w:rsidRPr="00CF0618">
        <w:rPr>
          <w:rFonts w:ascii="Times New Roman" w:hAnsi="Times New Roman"/>
          <w:kern w:val="32"/>
          <w:lang w:val="lt-LT"/>
        </w:rPr>
        <w:t>Jeigu sergate širdies liga, yra mažas kalio ar magnio kiekis, giminaičiams yra buvęs QT intervalo pailgėjimas, yra retas širdies plakimas ar kartu vartojama QT intervalą ilginančių vaistų.</w:t>
      </w:r>
    </w:p>
    <w:p w14:paraId="11B65D93" w14:textId="77777777" w:rsidR="001141AC" w:rsidRPr="00CF0618" w:rsidRDefault="001141AC" w:rsidP="001141AC">
      <w:pPr>
        <w:numPr>
          <w:ilvl w:val="12"/>
          <w:numId w:val="0"/>
        </w:numPr>
        <w:spacing w:after="0" w:line="240" w:lineRule="auto"/>
        <w:rPr>
          <w:rFonts w:ascii="Times New Roman" w:hAnsi="Times New Roman"/>
          <w:kern w:val="32"/>
          <w:lang w:val="lt-LT"/>
        </w:rPr>
      </w:pPr>
    </w:p>
    <w:p w14:paraId="1C309D22" w14:textId="77777777" w:rsidR="001141AC" w:rsidRPr="00CF0618" w:rsidRDefault="001141AC" w:rsidP="001141AC">
      <w:pPr>
        <w:numPr>
          <w:ilvl w:val="12"/>
          <w:numId w:val="0"/>
        </w:numPr>
        <w:spacing w:after="0" w:line="240" w:lineRule="auto"/>
        <w:rPr>
          <w:rFonts w:ascii="Times New Roman" w:hAnsi="Times New Roman"/>
          <w:b/>
          <w:kern w:val="32"/>
          <w:lang w:val="lt-LT"/>
        </w:rPr>
      </w:pPr>
      <w:r w:rsidRPr="00CF0618">
        <w:rPr>
          <w:rFonts w:ascii="Times New Roman" w:hAnsi="Times New Roman"/>
          <w:b/>
          <w:kern w:val="32"/>
          <w:lang w:val="lt-LT"/>
        </w:rPr>
        <w:t>Nenustygimas ir akatizija</w:t>
      </w:r>
    </w:p>
    <w:p w14:paraId="1008D4D5"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Sertralino vartojimas buvo susijęs su varginančio nenustygimo ir poreikio judėti, dažnai kartu su negalėjimu ramiai pasėdėti ar pastovėti, atsiradimu (akatizija). Didžiausia tokio poveikio rizika būna kelių pirmųjų gydymo savaičių laikotarpiu. Dozės didinimas gali būti pavojingas, todėl, jei Jums pasireiškė tokie simptomai, kreipkitės į gydytoją.</w:t>
      </w:r>
    </w:p>
    <w:p w14:paraId="3DD99AB0" w14:textId="77777777" w:rsidR="001141AC" w:rsidRPr="00CF0618" w:rsidRDefault="001141AC" w:rsidP="001141AC">
      <w:pPr>
        <w:numPr>
          <w:ilvl w:val="12"/>
          <w:numId w:val="0"/>
        </w:numPr>
        <w:spacing w:after="0" w:line="240" w:lineRule="auto"/>
        <w:rPr>
          <w:rFonts w:ascii="Times New Roman" w:hAnsi="Times New Roman"/>
          <w:kern w:val="32"/>
          <w:lang w:val="lt-LT"/>
        </w:rPr>
      </w:pPr>
    </w:p>
    <w:p w14:paraId="60102B53" w14:textId="77777777" w:rsidR="001141AC" w:rsidRPr="00CF0618" w:rsidRDefault="001141AC" w:rsidP="001141AC">
      <w:pPr>
        <w:spacing w:after="0" w:line="240" w:lineRule="auto"/>
        <w:rPr>
          <w:rFonts w:ascii="Times New Roman" w:hAnsi="Times New Roman"/>
          <w:b/>
          <w:kern w:val="32"/>
          <w:lang w:val="lt-LT"/>
        </w:rPr>
      </w:pPr>
      <w:r w:rsidRPr="00CF0618">
        <w:rPr>
          <w:rFonts w:ascii="Times New Roman" w:hAnsi="Times New Roman"/>
          <w:b/>
          <w:kern w:val="32"/>
          <w:lang w:val="lt-LT"/>
        </w:rPr>
        <w:lastRenderedPageBreak/>
        <w:t>Nutraukimo reakcijos</w:t>
      </w:r>
    </w:p>
    <w:p w14:paraId="675B03BD"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Su gydymo nutraukimu susijęs šalutinis poveikis (nutraukimo reakcijos) yra dažnas, ypač jei gydymas nutraukiamas staiga (žr. 3 skyrių „Nustojus vartoti Sertralin Orion“ ir 4 skyrių „Galimas šalutinis poveikis“). Nutraukimo simptomų rizika priklauso nuo gydymo trukmės, dozės bei jos mažinimo greičio. Simptomai parastai būna lengvi ar vidutinio sunkumo, tačiau kai kuriems pacientams gali atsirasti ir sunkių simptomų. Paprastai toks poveikis pasireiškia per kelias dienas po gydymo nutraukimo ir išnyksta negydant per 2 savaites, tačiau kai kuriems pacientams jis gali trukti ilgiau (2</w:t>
      </w:r>
      <w:r w:rsidRPr="00CF0618">
        <w:rPr>
          <w:rFonts w:ascii="Times New Roman" w:hAnsi="Times New Roman"/>
          <w:kern w:val="32"/>
          <w:lang w:val="lt-LT"/>
        </w:rPr>
        <w:noBreakHyphen/>
        <w:t>3 mėnesius ar dar ilgiau). Gydymą sertralinu rekomenduojama nutraukti palaipsniui per kelias savaites ar mėnesius mažinant dozę. Jūs visada privalote su gydytoju aptarti, kaip geriausiai nutraukti vaistų vartojimą.</w:t>
      </w:r>
    </w:p>
    <w:p w14:paraId="29AB5BC7" w14:textId="77777777" w:rsidR="001141AC" w:rsidRPr="00CF0618" w:rsidRDefault="001141AC" w:rsidP="001141AC">
      <w:pPr>
        <w:spacing w:after="0" w:line="240" w:lineRule="auto"/>
        <w:rPr>
          <w:rFonts w:ascii="Times New Roman" w:hAnsi="Times New Roman"/>
          <w:kern w:val="32"/>
          <w:lang w:val="lt-LT"/>
        </w:rPr>
      </w:pPr>
    </w:p>
    <w:p w14:paraId="2DECAD46" w14:textId="77777777" w:rsidR="001141AC" w:rsidRPr="00CF0618" w:rsidRDefault="001141AC" w:rsidP="001141AC">
      <w:pPr>
        <w:spacing w:after="0" w:line="240" w:lineRule="auto"/>
        <w:rPr>
          <w:rFonts w:ascii="Times New Roman" w:hAnsi="Times New Roman"/>
          <w:b/>
          <w:kern w:val="32"/>
          <w:lang w:val="lt-LT"/>
        </w:rPr>
      </w:pPr>
      <w:r w:rsidRPr="00CF0618">
        <w:rPr>
          <w:rFonts w:ascii="Times New Roman" w:hAnsi="Times New Roman"/>
          <w:b/>
          <w:kern w:val="32"/>
          <w:lang w:val="lt-LT"/>
        </w:rPr>
        <w:t>Mintys apie savižudybę bei depresijos arba nerimo sutrikimo pasunkėjimas</w:t>
      </w:r>
    </w:p>
    <w:p w14:paraId="6BC010F2"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Jei sergate depresija ir (arba) yra nerimo sutrikimų, kartais gali atsirasti minčių apie kenkimą sau arba savižudybę. Tokios mintys gali sustiprėti pradėjus vartoti antidepresantų, nes kol šie vaistai pradeda veikti, turi praeiti laiko (paprastai maždaug dvi savaitės, bet kartais ir ilgiau).</w:t>
      </w:r>
    </w:p>
    <w:p w14:paraId="42570ECC" w14:textId="77777777" w:rsidR="001141AC" w:rsidRPr="00CF0618" w:rsidRDefault="001141AC" w:rsidP="001141AC">
      <w:pPr>
        <w:spacing w:after="0" w:line="240" w:lineRule="auto"/>
        <w:rPr>
          <w:rFonts w:ascii="Times New Roman" w:hAnsi="Times New Roman"/>
          <w:kern w:val="32"/>
          <w:lang w:val="lt-LT"/>
        </w:rPr>
      </w:pPr>
    </w:p>
    <w:p w14:paraId="20DF7DC1" w14:textId="77777777" w:rsidR="001141AC" w:rsidRPr="00CF0618" w:rsidRDefault="001141AC" w:rsidP="001141AC">
      <w:pPr>
        <w:spacing w:after="0" w:line="240" w:lineRule="auto"/>
        <w:rPr>
          <w:rFonts w:ascii="Times New Roman" w:hAnsi="Times New Roman"/>
          <w:kern w:val="32"/>
          <w:u w:val="single"/>
          <w:lang w:val="lt-LT"/>
        </w:rPr>
      </w:pPr>
      <w:r w:rsidRPr="00CF0618">
        <w:rPr>
          <w:rFonts w:ascii="Times New Roman" w:hAnsi="Times New Roman"/>
          <w:kern w:val="32"/>
          <w:u w:val="single"/>
          <w:lang w:val="lt-LT"/>
        </w:rPr>
        <w:t>Didesnis tokių minčių atsiradimo pavojus gali kilti, jei:</w:t>
      </w:r>
    </w:p>
    <w:p w14:paraId="38E82031"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anksčiau yra buvę minčių apie savižudybę ar kenkimą sau;</w:t>
      </w:r>
    </w:p>
    <w:p w14:paraId="3C27D1CA"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esate jaunas suaugęs žmogus. Klinikinių tyrimų metu gauta duomenų, kad jaunesniems kaip 25 metų suaugusiems žmonėms, sergantiems psichikos liga ir vartojantiems antidepresantų, padidėja su savižudybe susijusio elgesio pavojus.</w:t>
      </w:r>
    </w:p>
    <w:p w14:paraId="5EA811FD" w14:textId="77777777" w:rsidR="001141AC" w:rsidRPr="00CF0618" w:rsidRDefault="001141AC" w:rsidP="001141AC">
      <w:pPr>
        <w:spacing w:after="0" w:line="240" w:lineRule="auto"/>
        <w:rPr>
          <w:rFonts w:ascii="Times New Roman" w:hAnsi="Times New Roman"/>
          <w:kern w:val="32"/>
          <w:lang w:val="lt-LT"/>
        </w:rPr>
      </w:pPr>
    </w:p>
    <w:p w14:paraId="70C70E6B"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Bet kuriuo metu atsiradus minčių apie kenkimą sau ar savižudybę, kreipkitės į gydytoją arba tiesiai į ligoninę.</w:t>
      </w:r>
    </w:p>
    <w:p w14:paraId="1F811436" w14:textId="77777777" w:rsidR="001141AC" w:rsidRPr="00CF0618" w:rsidRDefault="001141AC" w:rsidP="001141AC">
      <w:pPr>
        <w:tabs>
          <w:tab w:val="left" w:pos="567"/>
        </w:tabs>
        <w:spacing w:after="0" w:line="240" w:lineRule="auto"/>
        <w:rPr>
          <w:rFonts w:ascii="Times New Roman" w:hAnsi="Times New Roman"/>
          <w:kern w:val="32"/>
          <w:lang w:val="lt-LT"/>
        </w:rPr>
      </w:pPr>
      <w:r w:rsidRPr="00CF0618">
        <w:rPr>
          <w:rFonts w:ascii="Times New Roman" w:hAnsi="Times New Roman"/>
          <w:kern w:val="32"/>
          <w:lang w:val="lt-LT"/>
        </w:rPr>
        <w:t>Gali būti naudinga pasakyti giminaičiams ir artimiems draugams, kad sergate depresija arba kad Jums yra nerimo sutrikimas, bei pasiūlyti jiems perskaityti šį pakuotės lapelį. Galite paprašyti, kad pasakytų Jums, jei jiems atrodo, kad Jūsų depresija ar nerimas pasunkėjo, arba jei jiems nerimą kelia Jūsų elgesys.</w:t>
      </w:r>
    </w:p>
    <w:p w14:paraId="35F1207A" w14:textId="77777777" w:rsidR="001141AC" w:rsidRPr="00CF0618" w:rsidRDefault="001141AC" w:rsidP="001141AC">
      <w:pPr>
        <w:tabs>
          <w:tab w:val="left" w:pos="567"/>
        </w:tabs>
        <w:spacing w:after="0" w:line="240" w:lineRule="auto"/>
        <w:rPr>
          <w:rFonts w:ascii="Times New Roman" w:hAnsi="Times New Roman"/>
          <w:kern w:val="32"/>
          <w:lang w:val="lt-LT"/>
        </w:rPr>
      </w:pPr>
    </w:p>
    <w:p w14:paraId="7E77BF62" w14:textId="77777777" w:rsidR="001141AC" w:rsidRPr="00CF0618" w:rsidRDefault="001141AC" w:rsidP="001141AC">
      <w:pPr>
        <w:spacing w:after="0" w:line="240" w:lineRule="auto"/>
        <w:rPr>
          <w:rFonts w:ascii="Times New Roman" w:hAnsi="Times New Roman"/>
          <w:b/>
          <w:bCs/>
          <w:lang w:val="lt-LT"/>
        </w:rPr>
      </w:pPr>
      <w:r w:rsidRPr="00CF0618">
        <w:rPr>
          <w:rFonts w:ascii="Times New Roman" w:hAnsi="Times New Roman"/>
          <w:b/>
          <w:bCs/>
          <w:lang w:val="lt-LT"/>
        </w:rPr>
        <w:t>Lytinės funkcijos sutrikimai</w:t>
      </w:r>
    </w:p>
    <w:p w14:paraId="52F6155A" w14:textId="57C5D2D3"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lang w:val="lt-LT"/>
        </w:rPr>
        <w:t>Tokie vaistai kaip Sertralin Orion (vadinamieji SSRI) gali sukelti lytinės funkcijos sutrikimo simptomus (žr. 4 skyrių). Kai kuriais atvejais nutraukus gydymą šie simptomai išliko.</w:t>
      </w:r>
    </w:p>
    <w:p w14:paraId="459DF630" w14:textId="77777777" w:rsidR="001141AC" w:rsidRPr="00CF0618" w:rsidRDefault="001141AC" w:rsidP="001141AC">
      <w:pPr>
        <w:spacing w:after="0" w:line="240" w:lineRule="auto"/>
        <w:rPr>
          <w:rFonts w:ascii="Times New Roman" w:hAnsi="Times New Roman"/>
          <w:kern w:val="32"/>
          <w:lang w:val="lt-LT"/>
        </w:rPr>
      </w:pPr>
    </w:p>
    <w:p w14:paraId="57FA56C5" w14:textId="77777777" w:rsidR="001141AC" w:rsidRPr="00CF0618" w:rsidRDefault="001141AC" w:rsidP="001141AC">
      <w:pPr>
        <w:autoSpaceDE w:val="0"/>
        <w:autoSpaceDN w:val="0"/>
        <w:adjustRightInd w:val="0"/>
        <w:spacing w:after="0" w:line="240" w:lineRule="auto"/>
        <w:rPr>
          <w:rFonts w:ascii="Times New Roman" w:hAnsi="Times New Roman"/>
          <w:b/>
          <w:kern w:val="32"/>
          <w:lang w:val="lt-LT"/>
        </w:rPr>
      </w:pPr>
      <w:r w:rsidRPr="00CF0618">
        <w:rPr>
          <w:rFonts w:ascii="Times New Roman" w:hAnsi="Times New Roman"/>
          <w:b/>
          <w:kern w:val="32"/>
          <w:lang w:val="lt-LT"/>
        </w:rPr>
        <w:t>Vaikams ir paaugliams</w:t>
      </w:r>
    </w:p>
    <w:p w14:paraId="39DF9A69" w14:textId="7D3AD935" w:rsidR="001141AC" w:rsidRPr="00CF0618" w:rsidRDefault="001141AC" w:rsidP="001141AC">
      <w:pPr>
        <w:autoSpaceDE w:val="0"/>
        <w:autoSpaceDN w:val="0"/>
        <w:adjustRightInd w:val="0"/>
        <w:spacing w:after="0" w:line="240" w:lineRule="auto"/>
        <w:rPr>
          <w:rFonts w:ascii="Times New Roman" w:hAnsi="Times New Roman"/>
          <w:b/>
          <w:kern w:val="32"/>
          <w:lang w:val="lt-LT"/>
        </w:rPr>
      </w:pPr>
      <w:r w:rsidRPr="00CF0618">
        <w:rPr>
          <w:rFonts w:ascii="Times New Roman" w:hAnsi="Times New Roman"/>
          <w:kern w:val="32"/>
          <w:lang w:val="lt-LT"/>
        </w:rPr>
        <w:t xml:space="preserve">Sertralin Orion paprastai nėra skiriamas vaikams ir jaunesniems nei 18 metų paaugliams, išskyrus pacientus, sergančius obsesiniu kompulsiniu sutrikimu (OKS). Taip pat turėtumėte žinoti, kad jaunesniems nei 18 metų pacientams, vartojantiems šios klasės vaistus, padidėja šalutinio poveikio, pvz., bandymo nusižudyti, minčių apie savęs žalojimą ar savižudybę (galvojimo apie savižudybę) ir priešiškumo (daugiausia agresijos, prieštaravimo ir neklusnumo bei pykčio) apraiškų tikimybė. Nepaisant to, gydytojas gali skirti Sertralin Orion jaunesniems nei 18 metų pacientams, jei, jo manymu, tai yra jiems tinkamiausias gydymas. Jeigu gydytojas Jums skyrė Sertralin Orion, Jūs esate jaunesni nei 18 metų ir pageidaujate tai išsamiau aptarti, dar kartą kreipkitės į gydytoją. Būtinai pasakykite gydytojui, jei Jums vartojant Sertralin Orion, pasireiškė ar pasunkėjo bent vienas iš pirmiau išvardytų simptomų. </w:t>
      </w:r>
      <w:r w:rsidR="00313EFF" w:rsidRPr="00313EFF">
        <w:rPr>
          <w:rFonts w:ascii="Times New Roman" w:hAnsi="Times New Roman"/>
          <w:kern w:val="32"/>
          <w:lang w:val="lt-LT"/>
        </w:rPr>
        <w:t xml:space="preserve">Ilgalaikio saugumo duomenys apie </w:t>
      </w:r>
      <w:r w:rsidR="00E90FFA" w:rsidRPr="00E90FFA">
        <w:rPr>
          <w:rFonts w:ascii="Times New Roman" w:hAnsi="Times New Roman"/>
          <w:kern w:val="32"/>
          <w:lang w:val="lt-LT"/>
        </w:rPr>
        <w:t>Sertralin Orion</w:t>
      </w:r>
      <w:r w:rsidR="00313EFF" w:rsidRPr="00313EFF">
        <w:rPr>
          <w:rFonts w:ascii="Times New Roman" w:hAnsi="Times New Roman"/>
          <w:kern w:val="32"/>
          <w:lang w:val="lt-LT"/>
        </w:rPr>
        <w:t xml:space="preserve"> poveikį šios amžiaus grupės pacientų augimui, brendimui ir jų </w:t>
      </w:r>
      <w:r w:rsidR="001403BB">
        <w:rPr>
          <w:rFonts w:ascii="Times New Roman" w:hAnsi="Times New Roman"/>
          <w:kern w:val="32"/>
          <w:lang w:val="lt-LT"/>
        </w:rPr>
        <w:t>mokymosi (</w:t>
      </w:r>
      <w:r w:rsidR="00313EFF" w:rsidRPr="00313EFF">
        <w:rPr>
          <w:rFonts w:ascii="Times New Roman" w:hAnsi="Times New Roman"/>
          <w:kern w:val="32"/>
          <w:lang w:val="lt-LT"/>
        </w:rPr>
        <w:t>pažinimo</w:t>
      </w:r>
      <w:r w:rsidR="001403BB">
        <w:rPr>
          <w:rFonts w:ascii="Times New Roman" w:hAnsi="Times New Roman"/>
          <w:kern w:val="32"/>
          <w:lang w:val="lt-LT"/>
        </w:rPr>
        <w:t>)</w:t>
      </w:r>
      <w:r w:rsidR="00313EFF" w:rsidRPr="00313EFF">
        <w:rPr>
          <w:rFonts w:ascii="Times New Roman" w:hAnsi="Times New Roman"/>
          <w:kern w:val="32"/>
          <w:lang w:val="lt-LT"/>
        </w:rPr>
        <w:t xml:space="preserve"> bei elgsenos vystymuisi buvo įvertinti ilgalaikiame tyrime, kuriame dalyvavo daugiau nei 900</w:t>
      </w:r>
      <w:r w:rsidR="00E90FFA">
        <w:rPr>
          <w:rFonts w:ascii="Times New Roman" w:hAnsi="Times New Roman"/>
          <w:kern w:val="32"/>
          <w:lang w:val="lt-LT"/>
        </w:rPr>
        <w:t> </w:t>
      </w:r>
      <w:r w:rsidR="00313EFF" w:rsidRPr="00313EFF">
        <w:rPr>
          <w:rFonts w:ascii="Times New Roman" w:hAnsi="Times New Roman"/>
          <w:kern w:val="32"/>
          <w:lang w:val="lt-LT"/>
        </w:rPr>
        <w:t>vaikų nuo 6 iki 16</w:t>
      </w:r>
      <w:r w:rsidR="00E90FFA">
        <w:rPr>
          <w:rFonts w:ascii="Times New Roman" w:hAnsi="Times New Roman"/>
          <w:kern w:val="32"/>
          <w:lang w:val="lt-LT"/>
        </w:rPr>
        <w:t> </w:t>
      </w:r>
      <w:r w:rsidR="00313EFF" w:rsidRPr="00313EFF">
        <w:rPr>
          <w:rFonts w:ascii="Times New Roman" w:hAnsi="Times New Roman"/>
          <w:kern w:val="32"/>
          <w:lang w:val="lt-LT"/>
        </w:rPr>
        <w:t>metų amžiaus</w:t>
      </w:r>
      <w:r w:rsidR="000550E5">
        <w:rPr>
          <w:rFonts w:ascii="Times New Roman" w:hAnsi="Times New Roman"/>
          <w:kern w:val="32"/>
          <w:lang w:val="lt-LT"/>
        </w:rPr>
        <w:t xml:space="preserve"> ir</w:t>
      </w:r>
      <w:r w:rsidR="00313EFF" w:rsidRPr="00313EFF">
        <w:rPr>
          <w:rFonts w:ascii="Times New Roman" w:hAnsi="Times New Roman"/>
          <w:kern w:val="32"/>
          <w:lang w:val="lt-LT"/>
        </w:rPr>
        <w:t xml:space="preserve"> buvo stebimi 3</w:t>
      </w:r>
      <w:r w:rsidR="00E90FFA">
        <w:rPr>
          <w:rFonts w:ascii="Times New Roman" w:hAnsi="Times New Roman"/>
          <w:kern w:val="32"/>
          <w:lang w:val="lt-LT"/>
        </w:rPr>
        <w:t> </w:t>
      </w:r>
      <w:r w:rsidR="00313EFF" w:rsidRPr="00313EFF">
        <w:rPr>
          <w:rFonts w:ascii="Times New Roman" w:hAnsi="Times New Roman"/>
          <w:kern w:val="32"/>
          <w:lang w:val="lt-LT"/>
        </w:rPr>
        <w:t>metus</w:t>
      </w:r>
      <w:r w:rsidR="000550E5">
        <w:rPr>
          <w:rFonts w:ascii="Times New Roman" w:hAnsi="Times New Roman"/>
          <w:kern w:val="32"/>
          <w:lang w:val="lt-LT"/>
        </w:rPr>
        <w:t>.</w:t>
      </w:r>
      <w:r w:rsidR="00E95DB0">
        <w:rPr>
          <w:rFonts w:ascii="Times New Roman" w:hAnsi="Times New Roman"/>
          <w:kern w:val="32"/>
          <w:lang w:val="lt-LT"/>
        </w:rPr>
        <w:t xml:space="preserve"> </w:t>
      </w:r>
      <w:r w:rsidR="00313EFF" w:rsidRPr="00313EFF">
        <w:rPr>
          <w:rFonts w:ascii="Times New Roman" w:hAnsi="Times New Roman"/>
          <w:kern w:val="32"/>
          <w:lang w:val="lt-LT"/>
        </w:rPr>
        <w:t xml:space="preserve">Tyrimo rezultatai parodė, kad sertralinu gydyti vaikai vystėsi normaliai, išskyrus </w:t>
      </w:r>
      <w:r w:rsidR="000550E5">
        <w:rPr>
          <w:rFonts w:ascii="Times New Roman" w:hAnsi="Times New Roman"/>
          <w:kern w:val="32"/>
          <w:lang w:val="lt-LT"/>
        </w:rPr>
        <w:t xml:space="preserve">pastebėtas </w:t>
      </w:r>
      <w:r w:rsidR="00313EFF" w:rsidRPr="00313EFF">
        <w:rPr>
          <w:rFonts w:ascii="Times New Roman" w:hAnsi="Times New Roman"/>
          <w:kern w:val="32"/>
          <w:lang w:val="lt-LT"/>
        </w:rPr>
        <w:t>nedidel</w:t>
      </w:r>
      <w:r w:rsidR="000550E5">
        <w:rPr>
          <w:rFonts w:ascii="Times New Roman" w:hAnsi="Times New Roman"/>
          <w:kern w:val="32"/>
          <w:lang w:val="lt-LT"/>
        </w:rPr>
        <w:t>is</w:t>
      </w:r>
      <w:r w:rsidR="00313EFF" w:rsidRPr="00313EFF">
        <w:rPr>
          <w:rFonts w:ascii="Times New Roman" w:hAnsi="Times New Roman"/>
          <w:kern w:val="32"/>
          <w:lang w:val="lt-LT"/>
        </w:rPr>
        <w:t xml:space="preserve"> svorio padidėjim</w:t>
      </w:r>
      <w:r w:rsidR="000550E5">
        <w:rPr>
          <w:rFonts w:ascii="Times New Roman" w:hAnsi="Times New Roman"/>
          <w:kern w:val="32"/>
          <w:lang w:val="lt-LT"/>
        </w:rPr>
        <w:t>as</w:t>
      </w:r>
      <w:r w:rsidR="00313EFF" w:rsidRPr="00313EFF">
        <w:rPr>
          <w:rFonts w:ascii="Times New Roman" w:hAnsi="Times New Roman"/>
          <w:kern w:val="32"/>
          <w:lang w:val="lt-LT"/>
        </w:rPr>
        <w:t xml:space="preserve"> tiems, kurie vartojo didesnę </w:t>
      </w:r>
      <w:r w:rsidR="00E715EA">
        <w:rPr>
          <w:rFonts w:ascii="Times New Roman" w:hAnsi="Times New Roman"/>
          <w:kern w:val="32"/>
          <w:lang w:val="lt-LT"/>
        </w:rPr>
        <w:t>s</w:t>
      </w:r>
      <w:r w:rsidR="000550E5">
        <w:rPr>
          <w:rFonts w:ascii="Times New Roman" w:hAnsi="Times New Roman"/>
          <w:kern w:val="32"/>
          <w:lang w:val="lt-LT"/>
        </w:rPr>
        <w:t xml:space="preserve">ertralino </w:t>
      </w:r>
      <w:r w:rsidR="00313EFF" w:rsidRPr="00313EFF">
        <w:rPr>
          <w:rFonts w:ascii="Times New Roman" w:hAnsi="Times New Roman"/>
          <w:kern w:val="32"/>
          <w:lang w:val="lt-LT"/>
        </w:rPr>
        <w:t>dozę.</w:t>
      </w:r>
    </w:p>
    <w:p w14:paraId="523375A0" w14:textId="77777777" w:rsidR="001141AC" w:rsidRPr="00CF0618" w:rsidRDefault="001141AC" w:rsidP="001141AC">
      <w:pPr>
        <w:spacing w:after="0" w:line="240" w:lineRule="auto"/>
        <w:ind w:left="567" w:hanging="567"/>
        <w:rPr>
          <w:rFonts w:ascii="Times New Roman" w:hAnsi="Times New Roman"/>
          <w:b/>
          <w:kern w:val="32"/>
          <w:lang w:val="lt-LT"/>
        </w:rPr>
      </w:pPr>
    </w:p>
    <w:p w14:paraId="1B345FE8" w14:textId="77777777"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Kiti vaistai ir Sertralin Orion</w:t>
      </w:r>
    </w:p>
    <w:p w14:paraId="43500685"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Jeigu vartojate ar neseniai vartojote kitų vaistų</w:t>
      </w:r>
      <w:r w:rsidRPr="00CF0618">
        <w:rPr>
          <w:rFonts w:ascii="Times New Roman" w:eastAsia="Times New Roman" w:hAnsi="Times New Roman"/>
          <w:snapToGrid w:val="0"/>
          <w:szCs w:val="24"/>
          <w:lang w:val="lt-LT"/>
        </w:rPr>
        <w:t xml:space="preserve"> </w:t>
      </w:r>
      <w:r w:rsidRPr="00CF0618">
        <w:rPr>
          <w:rFonts w:ascii="Times New Roman" w:hAnsi="Times New Roman"/>
          <w:kern w:val="32"/>
          <w:lang w:val="lt-LT"/>
        </w:rPr>
        <w:t>arba dėl to nesate tikri, apie tai pasakykite gydytojui arba vaistininkui.</w:t>
      </w:r>
    </w:p>
    <w:p w14:paraId="701701D7" w14:textId="77777777" w:rsidR="001141AC" w:rsidRPr="00CF0618" w:rsidRDefault="001141AC" w:rsidP="001141AC">
      <w:pPr>
        <w:numPr>
          <w:ilvl w:val="12"/>
          <w:numId w:val="0"/>
        </w:numPr>
        <w:spacing w:after="0" w:line="240" w:lineRule="auto"/>
        <w:rPr>
          <w:rFonts w:ascii="Times New Roman" w:hAnsi="Times New Roman"/>
          <w:kern w:val="32"/>
          <w:lang w:val="lt-LT"/>
        </w:rPr>
      </w:pPr>
    </w:p>
    <w:p w14:paraId="3DAE9A07" w14:textId="77777777" w:rsidR="001141AC" w:rsidRPr="00CF0618" w:rsidRDefault="001141AC" w:rsidP="001141AC">
      <w:pPr>
        <w:numPr>
          <w:ilvl w:val="12"/>
          <w:numId w:val="0"/>
        </w:numPr>
        <w:spacing w:after="0" w:line="240" w:lineRule="auto"/>
        <w:rPr>
          <w:rFonts w:ascii="Times New Roman" w:hAnsi="Times New Roman"/>
          <w:kern w:val="32"/>
          <w:lang w:val="lt-LT"/>
        </w:rPr>
      </w:pPr>
      <w:r w:rsidRPr="00CF0618">
        <w:rPr>
          <w:rFonts w:ascii="Times New Roman" w:hAnsi="Times New Roman"/>
          <w:kern w:val="32"/>
          <w:lang w:val="lt-LT"/>
        </w:rPr>
        <w:t>Kai kurie vaistai gali keisti Sertralin Orion poveikį, o Sertralin Orion gali mažinti kitų tuo pat metu vartojamų vaistų veiksmingumą.</w:t>
      </w:r>
    </w:p>
    <w:p w14:paraId="6E57E15F" w14:textId="77777777" w:rsidR="001141AC" w:rsidRPr="00CF0618" w:rsidRDefault="001141AC" w:rsidP="001141AC">
      <w:pPr>
        <w:numPr>
          <w:ilvl w:val="12"/>
          <w:numId w:val="0"/>
        </w:numPr>
        <w:spacing w:after="0" w:line="240" w:lineRule="auto"/>
        <w:rPr>
          <w:rFonts w:ascii="Times New Roman" w:hAnsi="Times New Roman"/>
          <w:kern w:val="32"/>
          <w:lang w:val="lt-LT"/>
        </w:rPr>
      </w:pPr>
    </w:p>
    <w:p w14:paraId="3C6DE9C1" w14:textId="77777777" w:rsidR="001141AC" w:rsidRPr="00CF0618" w:rsidRDefault="001141AC" w:rsidP="00AE075B">
      <w:pPr>
        <w:keepNext/>
        <w:keepLines/>
        <w:numPr>
          <w:ilvl w:val="12"/>
          <w:numId w:val="0"/>
        </w:numPr>
        <w:spacing w:after="0" w:line="240" w:lineRule="auto"/>
        <w:rPr>
          <w:rFonts w:ascii="Times New Roman" w:hAnsi="Times New Roman"/>
          <w:kern w:val="32"/>
          <w:u w:val="single"/>
          <w:lang w:val="lt-LT"/>
        </w:rPr>
      </w:pPr>
      <w:r w:rsidRPr="00CF0618">
        <w:rPr>
          <w:rFonts w:ascii="Times New Roman" w:hAnsi="Times New Roman"/>
          <w:kern w:val="32"/>
          <w:u w:val="single"/>
          <w:lang w:val="lt-LT"/>
        </w:rPr>
        <w:lastRenderedPageBreak/>
        <w:t>Sertralin Orion vartojimas su toliau išvardytais vaistais gali sukelti sunkų šalutinį poveikį:</w:t>
      </w:r>
    </w:p>
    <w:p w14:paraId="5FAD6ED9" w14:textId="77777777" w:rsidR="001141AC" w:rsidRPr="00CF0618" w:rsidRDefault="001141AC" w:rsidP="00AE075B">
      <w:pPr>
        <w:keepNext/>
        <w:keepLines/>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vaistais, vadinamais monoaminooksidazės inhibitoriais (MAOI), pvz., moklobemidu (juo gydoma depresija), selegilinu (vaistu nuo Parkinsono ligos), antibiotiku linezolidu ir metileno mėliu (jo vartojama esant dideliam methemoglobino kiekiui kraujyje). Šių vaistų vartoti kartu su Sertralin Orion draudžiama;</w:t>
      </w:r>
    </w:p>
    <w:p w14:paraId="1B825D97"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vaistu nuo psichikos sutrikimų, pavyzdžiui, psichozės (pimozidu). Sertralin Orion vartoti kartu su pimozidu negalima.</w:t>
      </w:r>
    </w:p>
    <w:p w14:paraId="734D2CC3"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p>
    <w:p w14:paraId="72BB3CE8" w14:textId="77777777" w:rsidR="001141AC" w:rsidRPr="00CF0618" w:rsidRDefault="001141AC" w:rsidP="001141AC">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Pasakykite gydytojui, jei vartojate toliau išvardytų vaistų:</w:t>
      </w:r>
    </w:p>
    <w:p w14:paraId="141C8B17" w14:textId="77777777" w:rsidR="001141AC" w:rsidRPr="00CF0618" w:rsidRDefault="001141AC" w:rsidP="001141AC">
      <w:pPr>
        <w:numPr>
          <w:ilvl w:val="0"/>
          <w:numId w:val="7"/>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sudėtyje yra amfetaminų (jų vartojama aktyvumo ir dėmesio sutrikimui (ADS), narkolepsijai ir nutukimui gydyti);</w:t>
      </w:r>
    </w:p>
    <w:p w14:paraId="2610C01B" w14:textId="77777777" w:rsidR="001141AC" w:rsidRPr="00CF0618" w:rsidRDefault="001141AC" w:rsidP="001141AC">
      <w:pPr>
        <w:numPr>
          <w:ilvl w:val="0"/>
          <w:numId w:val="7"/>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augalinių paprastosios jonažolės (</w:t>
      </w:r>
      <w:r w:rsidRPr="00ED5E82">
        <w:rPr>
          <w:rFonts w:ascii="Times New Roman" w:hAnsi="Times New Roman"/>
          <w:i/>
          <w:iCs/>
          <w:kern w:val="32"/>
          <w:lang w:val="lt-LT"/>
        </w:rPr>
        <w:t>Hypericum perforatum</w:t>
      </w:r>
      <w:r w:rsidRPr="00CF0618">
        <w:rPr>
          <w:rFonts w:ascii="Times New Roman" w:hAnsi="Times New Roman"/>
          <w:kern w:val="32"/>
          <w:lang w:val="lt-LT"/>
        </w:rPr>
        <w:t>) preparatų. Jų poveikis trunka 1</w:t>
      </w:r>
      <w:r w:rsidRPr="00CF0618">
        <w:rPr>
          <w:rFonts w:ascii="Times New Roman" w:hAnsi="Times New Roman"/>
          <w:kern w:val="32"/>
          <w:lang w:val="lt-LT"/>
        </w:rPr>
        <w:noBreakHyphen/>
        <w:t xml:space="preserve">2 savaites; </w:t>
      </w:r>
    </w:p>
    <w:p w14:paraId="6BA6A1F9"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kuriuose yra aminorūgšties triptofano;</w:t>
      </w:r>
    </w:p>
    <w:p w14:paraId="72A0C950" w14:textId="01724E3B"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vaistų, kuriais malšinamas stiprus </w:t>
      </w:r>
      <w:r w:rsidR="00BA7CE5" w:rsidRPr="00BA7CE5">
        <w:rPr>
          <w:rFonts w:ascii="Times New Roman" w:hAnsi="Times New Roman"/>
          <w:kern w:val="32"/>
          <w:lang w:val="lt-LT"/>
        </w:rPr>
        <w:t xml:space="preserve">arba lėtinis </w:t>
      </w:r>
      <w:r w:rsidRPr="00CF0618">
        <w:rPr>
          <w:rFonts w:ascii="Times New Roman" w:hAnsi="Times New Roman"/>
          <w:kern w:val="32"/>
          <w:lang w:val="lt-LT"/>
        </w:rPr>
        <w:t>skausmas (</w:t>
      </w:r>
      <w:r w:rsidR="00D23869" w:rsidRPr="00D23869">
        <w:rPr>
          <w:rFonts w:ascii="Times New Roman" w:hAnsi="Times New Roman"/>
          <w:kern w:val="32"/>
          <w:lang w:val="lt-LT"/>
        </w:rPr>
        <w:t xml:space="preserve">opioidų, </w:t>
      </w:r>
      <w:r w:rsidR="003547A5">
        <w:rPr>
          <w:rFonts w:ascii="Times New Roman" w:hAnsi="Times New Roman"/>
          <w:kern w:val="32"/>
          <w:lang w:val="lt-LT"/>
        </w:rPr>
        <w:t>pvz.</w:t>
      </w:r>
      <w:r w:rsidR="00D23869" w:rsidRPr="00D23869">
        <w:rPr>
          <w:rFonts w:ascii="Times New Roman" w:hAnsi="Times New Roman"/>
          <w:kern w:val="32"/>
          <w:lang w:val="lt-LT"/>
        </w:rPr>
        <w:t>, tramadolio, fentanilio</w:t>
      </w:r>
      <w:r w:rsidRPr="00CF0618">
        <w:rPr>
          <w:rFonts w:ascii="Times New Roman" w:hAnsi="Times New Roman"/>
          <w:kern w:val="32"/>
          <w:lang w:val="lt-LT"/>
        </w:rPr>
        <w:t>);</w:t>
      </w:r>
    </w:p>
    <w:p w14:paraId="5011ADDA" w14:textId="5F15E252" w:rsidR="001141AC" w:rsidRPr="00CF0618" w:rsidRDefault="001141AC" w:rsidP="001141AC">
      <w:pPr>
        <w:numPr>
          <w:ilvl w:val="0"/>
          <w:numId w:val="7"/>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anesteziją sukeliančių vaistų (pvz., fentanilio,</w:t>
      </w:r>
      <w:r w:rsidRPr="00CF0618">
        <w:rPr>
          <w:rFonts w:ascii="Times New Roman" w:hAnsi="Times New Roman"/>
          <w:lang w:val="lt-LT"/>
        </w:rPr>
        <w:t xml:space="preserve"> mivakurio, suksametonio chlorido</w:t>
      </w:r>
      <w:r w:rsidRPr="00CF0618">
        <w:rPr>
          <w:rFonts w:ascii="Times New Roman" w:hAnsi="Times New Roman"/>
          <w:kern w:val="32"/>
          <w:lang w:val="lt-LT"/>
        </w:rPr>
        <w:t>);</w:t>
      </w:r>
    </w:p>
    <w:p w14:paraId="514765E7"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nuo migrenos (pvz., sumatriptano);</w:t>
      </w:r>
    </w:p>
    <w:p w14:paraId="3B1D235D"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kraują skystinančio vaisto (varfarino);</w:t>
      </w:r>
    </w:p>
    <w:p w14:paraId="67E27575" w14:textId="296F6C7F"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malšinamas skausmas bei gydomas sąnarių uždegimas (</w:t>
      </w:r>
      <w:r w:rsidR="00530246">
        <w:rPr>
          <w:rFonts w:ascii="Times New Roman" w:hAnsi="Times New Roman"/>
          <w:kern w:val="32"/>
          <w:lang w:val="lt-LT"/>
        </w:rPr>
        <w:t xml:space="preserve">pvz., </w:t>
      </w:r>
      <w:r w:rsidR="00530246" w:rsidRPr="00530246">
        <w:rPr>
          <w:rFonts w:ascii="Times New Roman" w:hAnsi="Times New Roman"/>
          <w:kern w:val="32"/>
          <w:lang w:val="lt-LT"/>
        </w:rPr>
        <w:t xml:space="preserve">metamizolo, </w:t>
      </w:r>
      <w:r w:rsidRPr="00CF0618">
        <w:rPr>
          <w:rFonts w:ascii="Times New Roman" w:hAnsi="Times New Roman"/>
          <w:kern w:val="32"/>
          <w:lang w:val="lt-LT"/>
        </w:rPr>
        <w:t>nesteroidinių vaistų nuo uždegimo (NVNU)), pvz., ibuprofeno, acetilsalicilo rūgšties (aspirino);</w:t>
      </w:r>
    </w:p>
    <w:p w14:paraId="75C0FF10" w14:textId="6598585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 xml:space="preserve">raminamųjų </w:t>
      </w:r>
      <w:r w:rsidR="002B1A32">
        <w:rPr>
          <w:rFonts w:ascii="Times New Roman" w:hAnsi="Times New Roman"/>
          <w:kern w:val="32"/>
          <w:lang w:val="lt-LT"/>
        </w:rPr>
        <w:t xml:space="preserve">vaistų </w:t>
      </w:r>
      <w:r w:rsidRPr="00CF0618">
        <w:rPr>
          <w:rFonts w:ascii="Times New Roman" w:hAnsi="Times New Roman"/>
          <w:kern w:val="32"/>
          <w:lang w:val="lt-LT"/>
        </w:rPr>
        <w:t>(diazepamo);</w:t>
      </w:r>
    </w:p>
    <w:p w14:paraId="080608CB" w14:textId="77777777" w:rsidR="001141AC" w:rsidRPr="00CF0618" w:rsidRDefault="001141AC" w:rsidP="001141AC">
      <w:pPr>
        <w:numPr>
          <w:ilvl w:val="0"/>
          <w:numId w:val="8"/>
        </w:numPr>
        <w:tabs>
          <w:tab w:val="num" w:pos="567"/>
        </w:tabs>
        <w:spacing w:after="0" w:line="240" w:lineRule="auto"/>
        <w:ind w:left="567" w:hanging="567"/>
        <w:rPr>
          <w:rFonts w:ascii="Times New Roman" w:hAnsi="Times New Roman"/>
          <w:lang w:val="lt-LT"/>
        </w:rPr>
      </w:pPr>
      <w:r w:rsidRPr="00CF0618">
        <w:rPr>
          <w:rFonts w:ascii="Times New Roman" w:hAnsi="Times New Roman"/>
          <w:lang w:val="lt-LT"/>
        </w:rPr>
        <w:t>diuretikų (šlapimo išsiskyrimą skatinančių vaistų);</w:t>
      </w:r>
    </w:p>
    <w:p w14:paraId="6A8C1083"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nuo epilepsijos (fenitoino,</w:t>
      </w:r>
      <w:r w:rsidRPr="00CF0618">
        <w:rPr>
          <w:rFonts w:ascii="Times New Roman" w:eastAsia="Times New Roman" w:hAnsi="Times New Roman"/>
          <w:lang w:val="lt-LT"/>
        </w:rPr>
        <w:t xml:space="preserve"> </w:t>
      </w:r>
      <w:r w:rsidRPr="00CF0618">
        <w:rPr>
          <w:rFonts w:ascii="Times New Roman" w:hAnsi="Times New Roman"/>
          <w:kern w:val="32"/>
          <w:lang w:val="lt-LT"/>
        </w:rPr>
        <w:t>fenobarbitalio, karbamazepino);</w:t>
      </w:r>
    </w:p>
    <w:p w14:paraId="1A625758"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diabetui gydyti (tolbutamido);</w:t>
      </w:r>
    </w:p>
    <w:p w14:paraId="49BD9812"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mažinamas padidėjęs skrandžio rūgšties kiekis, gydomos opos ir rėmuo (cimetidino,</w:t>
      </w:r>
      <w:r w:rsidRPr="00CF0618">
        <w:rPr>
          <w:rFonts w:ascii="Times New Roman" w:eastAsia="Times New Roman" w:hAnsi="Times New Roman"/>
          <w:lang w:val="lt-LT"/>
        </w:rPr>
        <w:t xml:space="preserve"> </w:t>
      </w:r>
      <w:r w:rsidRPr="00CF0618">
        <w:rPr>
          <w:rFonts w:ascii="Times New Roman" w:hAnsi="Times New Roman"/>
          <w:kern w:val="32"/>
          <w:lang w:val="lt-LT"/>
        </w:rPr>
        <w:t>omeprazolo, lansoprazolo, pantoprazolo, rabeprazolo);</w:t>
      </w:r>
    </w:p>
    <w:p w14:paraId="097FC0DC"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gydoma manija ir depresija (ličio);</w:t>
      </w:r>
    </w:p>
    <w:p w14:paraId="051674FE"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kitokių vaistų nuo depresijos (pvz., amitriptilino, nortriptilino,</w:t>
      </w:r>
      <w:r w:rsidRPr="00CF0618">
        <w:rPr>
          <w:rFonts w:ascii="Times New Roman" w:eastAsia="Times New Roman" w:hAnsi="Times New Roman"/>
          <w:lang w:val="lt-LT"/>
        </w:rPr>
        <w:t xml:space="preserve"> </w:t>
      </w:r>
      <w:r w:rsidRPr="00CF0618">
        <w:rPr>
          <w:rFonts w:ascii="Times New Roman" w:hAnsi="Times New Roman"/>
          <w:kern w:val="32"/>
          <w:lang w:val="lt-LT"/>
        </w:rPr>
        <w:t>nefazodono, fluoksetino, fluvoksamino);</w:t>
      </w:r>
    </w:p>
    <w:p w14:paraId="4992E92C"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gydoma šizofrenija bei kitokie psichikos sutrikimai (pvz., perfenazino, levomepromazino ir olanzapino);</w:t>
      </w:r>
    </w:p>
    <w:p w14:paraId="24081FF7" w14:textId="77777777" w:rsidR="001141AC" w:rsidRPr="00CF0618" w:rsidRDefault="001141AC" w:rsidP="001141AC">
      <w:pPr>
        <w:numPr>
          <w:ilvl w:val="0"/>
          <w:numId w:val="7"/>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vartojama didelio kraujospūdžio ligai ir krūtinės skausmui gydyti bei širdies dažniui ir ritmui reguliuoti (pvz., verapamilio, diltiazemo, flekainido, propafenono);</w:t>
      </w:r>
    </w:p>
    <w:p w14:paraId="66BF1E8B" w14:textId="77777777" w:rsidR="001141AC" w:rsidRPr="00CF0618" w:rsidRDefault="001141AC" w:rsidP="001141AC">
      <w:pPr>
        <w:numPr>
          <w:ilvl w:val="0"/>
          <w:numId w:val="7"/>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vartojama bakterijų sukeltoms infekcinėms ligoms gydyti (pvz., rifampicino, klaritromicino, telitromicino, eritromicino);</w:t>
      </w:r>
    </w:p>
    <w:p w14:paraId="4D03B634" w14:textId="77777777" w:rsidR="001141AC" w:rsidRPr="00CF0618" w:rsidRDefault="001141AC" w:rsidP="001141AC">
      <w:pPr>
        <w:numPr>
          <w:ilvl w:val="0"/>
          <w:numId w:val="7"/>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kuriais gydomos grybelių sukeltos infekcinės ligos (pvz., ketokonazolo, itrakonazolo, pozakonazolo, vorikonazolo, flukonazolo);</w:t>
      </w:r>
    </w:p>
    <w:p w14:paraId="2271BE76" w14:textId="77777777" w:rsidR="001141AC" w:rsidRPr="00CF0618" w:rsidRDefault="001141AC" w:rsidP="001141AC">
      <w:pPr>
        <w:numPr>
          <w:ilvl w:val="0"/>
          <w:numId w:val="7"/>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vartojama ŽIV/AIDS ir hepatitui C gydyti (proteazių inhibitorių, pvz., ritonaviro, telapreviro);</w:t>
      </w:r>
    </w:p>
    <w:p w14:paraId="00A478FB" w14:textId="77777777" w:rsidR="001141AC" w:rsidRPr="00CF0618" w:rsidRDefault="001141AC" w:rsidP="001141AC">
      <w:pPr>
        <w:numPr>
          <w:ilvl w:val="0"/>
          <w:numId w:val="7"/>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kurių vartojama pykinimui ir vėmimui išvengti po operacijos ar chemoterapijos (aprepitanto);</w:t>
      </w:r>
    </w:p>
    <w:p w14:paraId="40C1ECEE" w14:textId="77777777" w:rsidR="001141AC" w:rsidRDefault="001141AC" w:rsidP="001141AC">
      <w:pPr>
        <w:numPr>
          <w:ilvl w:val="0"/>
          <w:numId w:val="7"/>
        </w:numPr>
        <w:tabs>
          <w:tab w:val="clear" w:pos="360"/>
          <w:tab w:val="num" w:pos="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vaistų, kurie didina elektrinės širdies elektros impulsų sutrikimų riziką (pvz., kai kurių vaistų nuo psichozės ir antibiotikų)</w:t>
      </w:r>
      <w:r>
        <w:rPr>
          <w:rFonts w:ascii="Times New Roman" w:hAnsi="Times New Roman"/>
          <w:kern w:val="32"/>
          <w:lang w:val="lt-LT"/>
        </w:rPr>
        <w:t>;</w:t>
      </w:r>
    </w:p>
    <w:p w14:paraId="479D9DCC"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p>
    <w:p w14:paraId="04BB76AD" w14:textId="77777777"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Sertralin Orion vartojimas su maistu, gėrimais ir alkoholiu</w:t>
      </w:r>
    </w:p>
    <w:p w14:paraId="26C47CFA"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Sertralin Orion tabletes galima vartoti ir valgant, ir nevalgius.</w:t>
      </w:r>
    </w:p>
    <w:p w14:paraId="5AFB4A27"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Sertralin Orion vartojimo laikotarpiu reikia vengti vartoti alkoholį.</w:t>
      </w:r>
    </w:p>
    <w:p w14:paraId="75589102"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Sertralino negalima vartoti kartu su greipfrutų sultimis, nes vartojant kartu, gali padidėti sertralino kiekis organizme.</w:t>
      </w:r>
    </w:p>
    <w:p w14:paraId="61BFE792" w14:textId="77777777" w:rsidR="001141AC" w:rsidRPr="00CF0618" w:rsidRDefault="001141AC" w:rsidP="001141AC">
      <w:pPr>
        <w:spacing w:after="0" w:line="240" w:lineRule="auto"/>
        <w:rPr>
          <w:rFonts w:ascii="Times New Roman" w:hAnsi="Times New Roman"/>
          <w:kern w:val="32"/>
          <w:lang w:val="lt-LT"/>
        </w:rPr>
      </w:pPr>
    </w:p>
    <w:p w14:paraId="1A23B0F8" w14:textId="77777777" w:rsidR="001141AC" w:rsidRPr="00CF0618" w:rsidRDefault="001141AC" w:rsidP="001141AC">
      <w:pPr>
        <w:keepNext/>
        <w:keepLines/>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Nėštumas, žindymo laikotarpis ir vaisingumas</w:t>
      </w:r>
    </w:p>
    <w:p w14:paraId="6648E745" w14:textId="77777777" w:rsidR="001141AC" w:rsidRPr="00CF0618" w:rsidRDefault="001141AC" w:rsidP="001141AC">
      <w:pPr>
        <w:keepNext/>
        <w:keepLines/>
        <w:numPr>
          <w:ilvl w:val="12"/>
          <w:numId w:val="0"/>
        </w:numPr>
        <w:spacing w:after="0" w:line="240" w:lineRule="auto"/>
        <w:rPr>
          <w:rFonts w:ascii="Times New Roman" w:eastAsia="Times New Roman" w:hAnsi="Times New Roman"/>
          <w:snapToGrid w:val="0"/>
          <w:szCs w:val="24"/>
          <w:lang w:val="lt-LT"/>
        </w:rPr>
      </w:pPr>
      <w:r w:rsidRPr="00CF0618">
        <w:rPr>
          <w:rFonts w:ascii="Times New Roman" w:eastAsia="Times New Roman" w:hAnsi="Times New Roman"/>
          <w:snapToGrid w:val="0"/>
          <w:szCs w:val="24"/>
          <w:lang w:val="lt-LT"/>
        </w:rPr>
        <w:t>Jeigu esate nėščia, žindote kūdikį, manote, kad galbūt esate nėščia, arba planuojate pastoti, tai prieš vartodama šį vaistą, pasitarkite su gydytoju arba vaistininku.</w:t>
      </w:r>
    </w:p>
    <w:p w14:paraId="15DD1F5B" w14:textId="77777777" w:rsidR="001141AC" w:rsidRDefault="001141AC" w:rsidP="001141AC">
      <w:pPr>
        <w:spacing w:after="0" w:line="240" w:lineRule="auto"/>
        <w:rPr>
          <w:rFonts w:ascii="Times New Roman" w:hAnsi="Times New Roman"/>
          <w:kern w:val="32"/>
          <w:lang w:val="lt-LT"/>
        </w:rPr>
      </w:pPr>
    </w:p>
    <w:p w14:paraId="5F089F01" w14:textId="77777777" w:rsidR="001141AC"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lastRenderedPageBreak/>
        <w:t>Ar sertralino nėščioms moterims vartoti saugu, iki galo neištirta. Jeigu esate nėščia, sertralino galite vartoti tik tuo atveju, jei gydytojas mano, kad nauda Jums yra didesnė už galimą riziką besivystančiam vaikui.</w:t>
      </w:r>
    </w:p>
    <w:p w14:paraId="68C8C500" w14:textId="77777777" w:rsidR="001141AC" w:rsidRPr="00CF0618" w:rsidRDefault="001141AC" w:rsidP="001141AC">
      <w:pPr>
        <w:spacing w:after="0" w:line="240" w:lineRule="auto"/>
        <w:rPr>
          <w:rFonts w:ascii="Times New Roman" w:hAnsi="Times New Roman"/>
          <w:kern w:val="32"/>
          <w:lang w:val="lt-LT"/>
        </w:rPr>
      </w:pPr>
    </w:p>
    <w:p w14:paraId="793A7075" w14:textId="77777777" w:rsidR="001141AC" w:rsidRPr="00CF0618" w:rsidRDefault="001141AC" w:rsidP="001141AC">
      <w:pPr>
        <w:numPr>
          <w:ilvl w:val="12"/>
          <w:numId w:val="0"/>
        </w:numPr>
        <w:tabs>
          <w:tab w:val="left" w:pos="567"/>
        </w:tabs>
        <w:spacing w:after="0" w:line="240" w:lineRule="auto"/>
        <w:ind w:right="-2"/>
        <w:outlineLvl w:val="0"/>
        <w:rPr>
          <w:rFonts w:ascii="Times New Roman" w:hAnsi="Times New Roman"/>
          <w:kern w:val="32"/>
          <w:lang w:val="lt-LT"/>
        </w:rPr>
      </w:pPr>
      <w:r w:rsidRPr="00CF0618">
        <w:rPr>
          <w:rFonts w:ascii="Times New Roman" w:hAnsi="Times New Roman"/>
          <w:lang w:val="lt-LT"/>
        </w:rPr>
        <w:t>Jeigu Jūs vartojate Sertralin Orion nėštumo laikotarpio pabaigoje, Jums gali kilti didesnis stipraus kraujavimo iš makšties tuoj po gimdymo pavojus, ypač jeigu Jums praeityje buvo diagnozuota kraujavimo sutrikimų. Jūsų gydytojui arba akušeriui reikia pranešti apie tai, kad Jūs vartojate Sertralin Orion, kad jie galėtų Jums patarti.</w:t>
      </w:r>
      <w:r>
        <w:rPr>
          <w:rFonts w:ascii="Times New Roman" w:hAnsi="Times New Roman"/>
          <w:kern w:val="32"/>
          <w:lang w:val="lt-LT"/>
        </w:rPr>
        <w:t xml:space="preserve"> </w:t>
      </w:r>
      <w:r w:rsidRPr="00CF0618">
        <w:rPr>
          <w:rFonts w:ascii="Times New Roman" w:hAnsi="Times New Roman"/>
          <w:kern w:val="32"/>
          <w:lang w:val="lt-LT"/>
        </w:rPr>
        <w:t>Jei tokių vaistų kaip Sertralin Orion vartojama nėštumo metu, ypač paskutiniais 3 mėnesiais, gali padidėti sunkaus naujagimio sutrikimo, vadinamo naujagimių persistuojančia plautine hipertenzija (NPPH), rizika (kūdikis gali pradėti dažniau kvėpuoti ir pamėlti). Tokie simptomai paprastai prasideda per pirmąsias 24 valandas po vaiko gimimo. Jei toks poveikis pasireiškia Jūsų kūdikiui, privalote nedelsdamas kreiptis į akušerę ir (arba) gydytoją.</w:t>
      </w:r>
    </w:p>
    <w:p w14:paraId="51F92214" w14:textId="77777777" w:rsidR="001141AC" w:rsidRPr="00CF0618" w:rsidRDefault="001141AC" w:rsidP="001141AC">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p>
    <w:p w14:paraId="5D9D308E" w14:textId="77777777" w:rsidR="001141AC" w:rsidRPr="00CF0618" w:rsidRDefault="001141AC" w:rsidP="001141AC">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r w:rsidRPr="00CF0618">
        <w:rPr>
          <w:rFonts w:ascii="Times New Roman" w:eastAsia="Times New Roman" w:hAnsi="Times New Roman"/>
          <w:lang w:val="lt-LT"/>
        </w:rPr>
        <w:t>Jūsų naujagimiui gali pasireikšti ir kitų būklių, kurios paprastai prasideda per pirmąsias 24 valandas po gimimo. Galimi simptomai yra:</w:t>
      </w:r>
    </w:p>
    <w:p w14:paraId="725CA8E0"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kvėpavimo sutrikimas;</w:t>
      </w:r>
    </w:p>
    <w:p w14:paraId="67C78BCA"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melsva, per karšta ar per šalta oda;</w:t>
      </w:r>
    </w:p>
    <w:p w14:paraId="6D4AAC4E"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melsvos lūpos;</w:t>
      </w:r>
    </w:p>
    <w:p w14:paraId="64C12A10"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vėmimas ar žindymo sutrikimas;</w:t>
      </w:r>
    </w:p>
    <w:p w14:paraId="6177A038"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labai didelis nuovargis, negalėjimas užmigti ir intensyvus verkimas;</w:t>
      </w:r>
    </w:p>
    <w:p w14:paraId="454A8093"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sustingę ar glebūs raumenys;</w:t>
      </w:r>
    </w:p>
    <w:p w14:paraId="56336762"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virpėjimas, drebulys ar traukuliai;</w:t>
      </w:r>
    </w:p>
    <w:p w14:paraId="0D120E98"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sustiprėjusios refleksinės reakcijos;</w:t>
      </w:r>
    </w:p>
    <w:p w14:paraId="08C69797"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dirglumas;</w:t>
      </w:r>
    </w:p>
    <w:p w14:paraId="45B24270" w14:textId="77777777" w:rsidR="001141AC" w:rsidRPr="00CF0618" w:rsidRDefault="001141AC" w:rsidP="001141AC">
      <w:pPr>
        <w:widowControl w:val="0"/>
        <w:numPr>
          <w:ilvl w:val="1"/>
          <w:numId w:val="13"/>
        </w:numPr>
        <w:tabs>
          <w:tab w:val="left" w:pos="567"/>
        </w:tabs>
        <w:autoSpaceDE w:val="0"/>
        <w:autoSpaceDN w:val="0"/>
        <w:adjustRightInd w:val="0"/>
        <w:spacing w:after="0" w:line="240" w:lineRule="auto"/>
        <w:ind w:left="567" w:hanging="567"/>
        <w:textAlignment w:val="baseline"/>
        <w:rPr>
          <w:rFonts w:ascii="Times New Roman" w:eastAsia="Times New Roman" w:hAnsi="Times New Roman"/>
          <w:lang w:val="lt-LT"/>
        </w:rPr>
      </w:pPr>
      <w:r w:rsidRPr="00CF0618">
        <w:rPr>
          <w:rFonts w:ascii="Times New Roman" w:eastAsia="Times New Roman" w:hAnsi="Times New Roman"/>
          <w:lang w:val="lt-LT"/>
        </w:rPr>
        <w:t>mažas cukraus kiekis kraujyje.</w:t>
      </w:r>
    </w:p>
    <w:p w14:paraId="62ABA092" w14:textId="77777777" w:rsidR="001141AC" w:rsidRPr="00CF0618" w:rsidRDefault="001141AC" w:rsidP="001141AC">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p>
    <w:p w14:paraId="6D3BF1BB" w14:textId="77777777" w:rsidR="001141AC" w:rsidRPr="00CF0618" w:rsidRDefault="001141AC" w:rsidP="001141AC">
      <w:pPr>
        <w:widowControl w:val="0"/>
        <w:tabs>
          <w:tab w:val="left" w:pos="567"/>
        </w:tabs>
        <w:autoSpaceDE w:val="0"/>
        <w:autoSpaceDN w:val="0"/>
        <w:adjustRightInd w:val="0"/>
        <w:spacing w:after="0" w:line="240" w:lineRule="auto"/>
        <w:textAlignment w:val="baseline"/>
        <w:rPr>
          <w:rFonts w:ascii="Times New Roman" w:eastAsia="Times New Roman" w:hAnsi="Times New Roman"/>
          <w:lang w:val="lt-LT"/>
        </w:rPr>
      </w:pPr>
      <w:r w:rsidRPr="00CF0618">
        <w:rPr>
          <w:rFonts w:ascii="Times New Roman" w:eastAsia="Times New Roman" w:hAnsi="Times New Roman"/>
          <w:lang w:val="lt-LT"/>
        </w:rPr>
        <w:t>Jei Jūsų vaikui po gimimo atsiranda bet kuris iš šių simptomų arba jei nerimaujate dėl savo vaiko sveikatos, kreipkitės į gydytoją ar akušerį, kurie Jums galės patarti.</w:t>
      </w:r>
    </w:p>
    <w:p w14:paraId="2FB573F8" w14:textId="77777777" w:rsidR="001141AC" w:rsidRPr="00CF0618" w:rsidRDefault="001141AC" w:rsidP="001141AC">
      <w:pPr>
        <w:spacing w:after="0" w:line="240" w:lineRule="auto"/>
        <w:rPr>
          <w:rFonts w:ascii="Times New Roman" w:hAnsi="Times New Roman"/>
          <w:kern w:val="32"/>
          <w:lang w:val="lt-LT"/>
        </w:rPr>
      </w:pPr>
    </w:p>
    <w:p w14:paraId="5F2EAD42" w14:textId="2081DD05"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Gauta duomenų, kad sertralino patenka į moters pieną. Žindymo laikotarpiu sertralino galima vartoti tik tuo atveju, jei gydytojas mano, kad nauda yra didesnė už galimą riziką vaikui.</w:t>
      </w:r>
    </w:p>
    <w:p w14:paraId="1CB9B7B6" w14:textId="77777777" w:rsidR="001141AC" w:rsidRPr="00CF0618" w:rsidRDefault="001141AC" w:rsidP="001141AC">
      <w:pPr>
        <w:spacing w:after="0" w:line="240" w:lineRule="auto"/>
        <w:ind w:left="567" w:hanging="567"/>
        <w:rPr>
          <w:rFonts w:ascii="Times New Roman" w:hAnsi="Times New Roman"/>
          <w:b/>
          <w:kern w:val="32"/>
          <w:lang w:val="lt-LT"/>
        </w:rPr>
      </w:pPr>
    </w:p>
    <w:p w14:paraId="1BC988D3" w14:textId="77777777" w:rsidR="001141AC" w:rsidRPr="00CF0618" w:rsidRDefault="001141AC" w:rsidP="001141AC">
      <w:pPr>
        <w:spacing w:after="0" w:line="240" w:lineRule="auto"/>
        <w:rPr>
          <w:rFonts w:ascii="Times New Roman" w:eastAsia="Times New Roman" w:hAnsi="Times New Roman"/>
          <w:kern w:val="28"/>
          <w:lang w:val="lt-LT"/>
        </w:rPr>
      </w:pPr>
      <w:r w:rsidRPr="00CF0618">
        <w:rPr>
          <w:rFonts w:ascii="Times New Roman" w:eastAsia="Times New Roman" w:hAnsi="Times New Roman"/>
          <w:kern w:val="28"/>
          <w:lang w:val="lt-LT"/>
        </w:rPr>
        <w:t xml:space="preserve">Tyrimų su gyvūnais duomenimis, kai kurie vaistai, tokie kaip sertralinas, gali paveikti spermos kokybę. Teoriškai, tai gali paveikti vaisingumą, tačiau iki šiol poveikis žmogaus vaisingumui stebėtas nebuvo. </w:t>
      </w:r>
    </w:p>
    <w:p w14:paraId="1D92D9FA" w14:textId="77777777" w:rsidR="001141AC" w:rsidRPr="00CF0618" w:rsidRDefault="001141AC" w:rsidP="001141AC">
      <w:pPr>
        <w:spacing w:after="0" w:line="240" w:lineRule="auto"/>
        <w:rPr>
          <w:rFonts w:ascii="Times New Roman" w:hAnsi="Times New Roman"/>
          <w:b/>
          <w:bCs/>
          <w:kern w:val="32"/>
          <w:lang w:val="lt-LT"/>
        </w:rPr>
      </w:pPr>
    </w:p>
    <w:p w14:paraId="25C0FEB3" w14:textId="77777777"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Vairavimas ir mechanizmų valdymas</w:t>
      </w:r>
    </w:p>
    <w:p w14:paraId="77F7D950" w14:textId="3108D35F"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 xml:space="preserve">Psichiką veikiantys </w:t>
      </w:r>
      <w:r w:rsidR="002B1A32">
        <w:rPr>
          <w:rFonts w:ascii="Times New Roman" w:hAnsi="Times New Roman"/>
          <w:kern w:val="32"/>
          <w:lang w:val="lt-LT"/>
        </w:rPr>
        <w:t>vaistai</w:t>
      </w:r>
      <w:r w:rsidRPr="00CF0618">
        <w:rPr>
          <w:rFonts w:ascii="Times New Roman" w:hAnsi="Times New Roman"/>
          <w:kern w:val="32"/>
          <w:lang w:val="lt-LT"/>
        </w:rPr>
        <w:t>, pvz., sertralinas, gali veikti gebėjimą vairuoti ar valdyti mechanizmus. Nevairuokite ir nevaldykite mechanizmų tol, kol neįsitikinsite, kaip šis vaistas veikia Jūsų gebėjimą atlikti minėtus veiksmus.</w:t>
      </w:r>
    </w:p>
    <w:p w14:paraId="7A58CC6B" w14:textId="77777777" w:rsidR="001141AC" w:rsidRPr="00CF0618" w:rsidRDefault="001141AC" w:rsidP="001141AC">
      <w:pPr>
        <w:spacing w:after="0" w:line="240" w:lineRule="auto"/>
        <w:rPr>
          <w:rFonts w:ascii="Times New Roman" w:hAnsi="Times New Roman"/>
          <w:kern w:val="32"/>
          <w:lang w:val="lt-LT"/>
        </w:rPr>
      </w:pPr>
    </w:p>
    <w:p w14:paraId="3BA7168A" w14:textId="77777777" w:rsidR="001141AC" w:rsidRPr="00CF0618" w:rsidRDefault="001141AC" w:rsidP="001141AC">
      <w:pPr>
        <w:numPr>
          <w:ilvl w:val="12"/>
          <w:numId w:val="0"/>
        </w:numPr>
        <w:spacing w:after="0" w:line="240" w:lineRule="auto"/>
        <w:rPr>
          <w:rFonts w:ascii="Times New Roman" w:hAnsi="Times New Roman"/>
          <w:b/>
          <w:kern w:val="32"/>
          <w:lang w:val="lt-LT"/>
        </w:rPr>
      </w:pPr>
      <w:r w:rsidRPr="00CF0618">
        <w:rPr>
          <w:rFonts w:ascii="Times New Roman" w:hAnsi="Times New Roman"/>
          <w:b/>
          <w:kern w:val="32"/>
          <w:lang w:val="lt-LT"/>
        </w:rPr>
        <w:t>Sertralin Orion sudėtyje yra natrio</w:t>
      </w:r>
    </w:p>
    <w:p w14:paraId="141874BE" w14:textId="2E048704" w:rsidR="001141AC" w:rsidRPr="00CF0618" w:rsidRDefault="001141AC" w:rsidP="001141AC">
      <w:pPr>
        <w:numPr>
          <w:ilvl w:val="12"/>
          <w:numId w:val="0"/>
        </w:numPr>
        <w:spacing w:after="0" w:line="240" w:lineRule="auto"/>
        <w:rPr>
          <w:rFonts w:ascii="Times New Roman" w:hAnsi="Times New Roman"/>
          <w:kern w:val="32"/>
          <w:lang w:val="lt-LT"/>
        </w:rPr>
      </w:pPr>
      <w:r w:rsidRPr="00CF0618">
        <w:rPr>
          <w:rFonts w:ascii="Times New Roman" w:hAnsi="Times New Roman"/>
          <w:lang w:val="lt-LT"/>
        </w:rPr>
        <w:t xml:space="preserve">Šio vaisto </w:t>
      </w:r>
      <w:r w:rsidR="00CF14A3">
        <w:rPr>
          <w:rFonts w:ascii="Times New Roman" w:hAnsi="Times New Roman"/>
          <w:lang w:val="lt-LT"/>
        </w:rPr>
        <w:t>tabletėje</w:t>
      </w:r>
      <w:r w:rsidRPr="00CF0618">
        <w:rPr>
          <w:rFonts w:ascii="Times New Roman" w:hAnsi="Times New Roman"/>
          <w:lang w:val="lt-LT"/>
        </w:rPr>
        <w:t xml:space="preserve"> yra mažiau kaip 1 mmol (23 mg) natrio, t. y. jis beveik neturi reikšmės.</w:t>
      </w:r>
    </w:p>
    <w:p w14:paraId="094350E1" w14:textId="77777777" w:rsidR="001141AC" w:rsidRDefault="001141AC" w:rsidP="001141AC">
      <w:pPr>
        <w:numPr>
          <w:ilvl w:val="12"/>
          <w:numId w:val="0"/>
        </w:numPr>
        <w:spacing w:after="0" w:line="240" w:lineRule="auto"/>
        <w:rPr>
          <w:rFonts w:ascii="Times New Roman" w:hAnsi="Times New Roman"/>
          <w:kern w:val="32"/>
          <w:lang w:val="lt-LT"/>
        </w:rPr>
      </w:pPr>
    </w:p>
    <w:p w14:paraId="15170942" w14:textId="77777777" w:rsidR="007F37D1" w:rsidRPr="00CF0618" w:rsidRDefault="007F37D1" w:rsidP="001141AC">
      <w:pPr>
        <w:numPr>
          <w:ilvl w:val="12"/>
          <w:numId w:val="0"/>
        </w:numPr>
        <w:spacing w:after="0" w:line="240" w:lineRule="auto"/>
        <w:rPr>
          <w:rFonts w:ascii="Times New Roman" w:hAnsi="Times New Roman"/>
          <w:kern w:val="32"/>
          <w:lang w:val="lt-LT"/>
        </w:rPr>
      </w:pPr>
    </w:p>
    <w:p w14:paraId="76826F86" w14:textId="77777777" w:rsidR="001141AC" w:rsidRPr="00CF0618" w:rsidRDefault="001141AC" w:rsidP="001141AC">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kern w:val="32"/>
          <w:lang w:val="lt-LT"/>
        </w:rPr>
        <w:t>3.</w:t>
      </w:r>
      <w:r w:rsidRPr="00CF0618">
        <w:rPr>
          <w:rFonts w:ascii="Times New Roman" w:hAnsi="Times New Roman"/>
          <w:b/>
          <w:kern w:val="32"/>
          <w:lang w:val="lt-LT"/>
        </w:rPr>
        <w:tab/>
        <w:t>Kaip vartoti Sertralin Orion</w:t>
      </w:r>
    </w:p>
    <w:p w14:paraId="04FD52D5" w14:textId="77777777" w:rsidR="001141AC" w:rsidRPr="00CF0618" w:rsidRDefault="001141AC" w:rsidP="001141AC">
      <w:pPr>
        <w:spacing w:after="0" w:line="240" w:lineRule="auto"/>
        <w:ind w:left="567" w:hanging="567"/>
        <w:rPr>
          <w:rFonts w:ascii="Times New Roman" w:hAnsi="Times New Roman"/>
          <w:kern w:val="32"/>
          <w:lang w:val="lt-LT"/>
        </w:rPr>
      </w:pPr>
    </w:p>
    <w:p w14:paraId="055F5F45" w14:textId="4DA21E15"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Visada vartokite šį vaistą tiksliai</w:t>
      </w:r>
      <w:r w:rsidR="008B47B4">
        <w:rPr>
          <w:rFonts w:ascii="Times New Roman" w:hAnsi="Times New Roman"/>
          <w:kern w:val="32"/>
          <w:lang w:val="lt-LT"/>
        </w:rPr>
        <w:t>,</w:t>
      </w:r>
      <w:r w:rsidRPr="00CF0618">
        <w:rPr>
          <w:rFonts w:ascii="Times New Roman" w:hAnsi="Times New Roman"/>
          <w:kern w:val="32"/>
          <w:lang w:val="lt-LT"/>
        </w:rPr>
        <w:t xml:space="preserve"> kaip nurodė gydytojas arba vaistininkas. Jeigu abejojate, kreipkitės į gydytoją arba vaistininką.</w:t>
      </w:r>
    </w:p>
    <w:p w14:paraId="36D67BC9" w14:textId="77777777" w:rsidR="001141AC" w:rsidRPr="00CF0618" w:rsidRDefault="001141AC" w:rsidP="001141AC">
      <w:pPr>
        <w:spacing w:after="0" w:line="240" w:lineRule="auto"/>
        <w:rPr>
          <w:rFonts w:ascii="Times New Roman" w:hAnsi="Times New Roman"/>
          <w:kern w:val="32"/>
          <w:lang w:val="lt-LT"/>
        </w:rPr>
      </w:pPr>
    </w:p>
    <w:p w14:paraId="6EB952C1" w14:textId="77777777" w:rsidR="001141AC" w:rsidRPr="00CF0618" w:rsidRDefault="001141AC" w:rsidP="001141AC">
      <w:pPr>
        <w:numPr>
          <w:ilvl w:val="12"/>
          <w:numId w:val="0"/>
        </w:numPr>
        <w:tabs>
          <w:tab w:val="left" w:pos="2010"/>
        </w:tabs>
        <w:spacing w:after="0" w:line="240" w:lineRule="auto"/>
        <w:ind w:right="-2"/>
        <w:rPr>
          <w:rFonts w:ascii="Times New Roman" w:hAnsi="Times New Roman"/>
          <w:b/>
          <w:kern w:val="32"/>
          <w:lang w:val="lt-LT"/>
        </w:rPr>
      </w:pPr>
      <w:r w:rsidRPr="00CF0618">
        <w:rPr>
          <w:rFonts w:ascii="Times New Roman" w:hAnsi="Times New Roman"/>
          <w:b/>
          <w:kern w:val="32"/>
          <w:lang w:val="lt-LT"/>
        </w:rPr>
        <w:t>Rekomenduoja dozė yra:</w:t>
      </w:r>
    </w:p>
    <w:p w14:paraId="56A8ACE0" w14:textId="77777777" w:rsidR="001141AC" w:rsidRPr="00CF0618" w:rsidRDefault="001141AC" w:rsidP="001141AC">
      <w:pPr>
        <w:tabs>
          <w:tab w:val="left" w:pos="2520"/>
          <w:tab w:val="left" w:pos="3120"/>
          <w:tab w:val="left" w:pos="3720"/>
          <w:tab w:val="left" w:pos="4320"/>
          <w:tab w:val="left" w:pos="4920"/>
          <w:tab w:val="left" w:pos="5520"/>
          <w:tab w:val="left" w:pos="6120"/>
          <w:tab w:val="left" w:pos="6720"/>
          <w:tab w:val="left" w:pos="7320"/>
          <w:tab w:val="left" w:pos="7920"/>
          <w:tab w:val="left" w:pos="8520"/>
          <w:tab w:val="left" w:pos="9120"/>
          <w:tab w:val="left" w:pos="9720"/>
        </w:tabs>
        <w:spacing w:after="0" w:line="240" w:lineRule="auto"/>
        <w:ind w:right="746"/>
        <w:jc w:val="both"/>
        <w:rPr>
          <w:rFonts w:ascii="Times New Roman" w:hAnsi="Times New Roman"/>
          <w:b/>
          <w:kern w:val="32"/>
          <w:lang w:val="lt-LT"/>
        </w:rPr>
      </w:pPr>
      <w:r w:rsidRPr="00CF0618">
        <w:rPr>
          <w:rFonts w:ascii="Times New Roman" w:hAnsi="Times New Roman"/>
          <w:b/>
          <w:kern w:val="32"/>
          <w:lang w:val="lt-LT"/>
        </w:rPr>
        <w:t>Suaugę žmonės</w:t>
      </w:r>
    </w:p>
    <w:p w14:paraId="1FFCE378" w14:textId="77777777" w:rsidR="001141AC" w:rsidRPr="00CF0618" w:rsidRDefault="001141AC" w:rsidP="001141AC">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Depresija ir obsesinis kompulsinis sutrikimas</w:t>
      </w:r>
    </w:p>
    <w:p w14:paraId="43AF411E"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Gydant depresiją ir OKS, įprasta veiksminga paros dozė yra 50 mg. Vėliau kelias savaites paros dozę galima ne dažniau kaip kas savaitę didinti po 50 mg. Didžiausia rekomenduojama paros dozė yra 200 mg.</w:t>
      </w:r>
    </w:p>
    <w:p w14:paraId="35620386" w14:textId="77777777" w:rsidR="001141AC" w:rsidRPr="00CF0618" w:rsidRDefault="001141AC" w:rsidP="001141AC">
      <w:pPr>
        <w:autoSpaceDE w:val="0"/>
        <w:autoSpaceDN w:val="0"/>
        <w:adjustRightInd w:val="0"/>
        <w:spacing w:after="0" w:line="240" w:lineRule="auto"/>
        <w:rPr>
          <w:rFonts w:ascii="Times New Roman" w:hAnsi="Times New Roman"/>
          <w:b/>
          <w:kern w:val="32"/>
          <w:lang w:val="lt-LT"/>
        </w:rPr>
      </w:pPr>
    </w:p>
    <w:p w14:paraId="0C2E0D8A" w14:textId="77777777" w:rsidR="001141AC" w:rsidRPr="00CF0618" w:rsidRDefault="001141AC" w:rsidP="001141AC">
      <w:pPr>
        <w:autoSpaceDE w:val="0"/>
        <w:autoSpaceDN w:val="0"/>
        <w:adjustRightInd w:val="0"/>
        <w:spacing w:after="0" w:line="240" w:lineRule="auto"/>
        <w:rPr>
          <w:rFonts w:ascii="Times New Roman" w:hAnsi="Times New Roman"/>
          <w:kern w:val="32"/>
          <w:u w:val="single"/>
          <w:lang w:val="lt-LT"/>
        </w:rPr>
      </w:pPr>
      <w:r w:rsidRPr="00CF0618">
        <w:rPr>
          <w:rFonts w:ascii="Times New Roman" w:hAnsi="Times New Roman"/>
          <w:kern w:val="32"/>
          <w:u w:val="single"/>
          <w:lang w:val="lt-LT"/>
        </w:rPr>
        <w:t>Panikos sutrikimas, socialinio nerimo sutrikimas ir potrauminio streso sutrikimas</w:t>
      </w:r>
    </w:p>
    <w:p w14:paraId="5DCA2326"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Pradinė paros dozė, vartojama panikos sutrikimui, socialinio nerimo sutrikimui ir potrauminio streso sutrikimui gydyti, yra 25 mg. Po savaitės paros dozę galima didinti ir vartoti 50 mg. Vėliau per kelias savaites paros dozę galima didinti po 50 mg. Didžiausia rekomenduojama paros dozė yra 200 mg.</w:t>
      </w:r>
    </w:p>
    <w:p w14:paraId="2EB3559A" w14:textId="77777777" w:rsidR="001141AC" w:rsidRPr="00CF0618" w:rsidRDefault="001141AC" w:rsidP="00AE075B">
      <w:pPr>
        <w:numPr>
          <w:ilvl w:val="12"/>
          <w:numId w:val="0"/>
        </w:numPr>
        <w:spacing w:after="0" w:line="240" w:lineRule="auto"/>
        <w:ind w:right="-2"/>
        <w:rPr>
          <w:rFonts w:ascii="Times New Roman" w:hAnsi="Times New Roman"/>
          <w:kern w:val="32"/>
          <w:lang w:val="lt-LT"/>
        </w:rPr>
      </w:pPr>
    </w:p>
    <w:p w14:paraId="30E7C4E5" w14:textId="77777777" w:rsidR="001141AC" w:rsidRPr="00CF0618" w:rsidRDefault="001141AC" w:rsidP="001141AC">
      <w:pPr>
        <w:spacing w:after="0" w:line="240" w:lineRule="auto"/>
        <w:rPr>
          <w:rFonts w:ascii="Times New Roman" w:hAnsi="Times New Roman"/>
          <w:b/>
          <w:lang w:val="lt-LT"/>
        </w:rPr>
      </w:pPr>
      <w:r w:rsidRPr="00CF0618">
        <w:rPr>
          <w:rFonts w:ascii="Times New Roman" w:hAnsi="Times New Roman"/>
          <w:b/>
          <w:lang w:val="lt-LT"/>
        </w:rPr>
        <w:t>Vartojimas vaikams ir paaugliams</w:t>
      </w:r>
    </w:p>
    <w:p w14:paraId="467957C3" w14:textId="77777777" w:rsidR="001141AC" w:rsidRPr="00CF0618" w:rsidRDefault="001141AC" w:rsidP="001141AC">
      <w:pPr>
        <w:spacing w:after="0" w:line="240" w:lineRule="auto"/>
        <w:rPr>
          <w:rFonts w:ascii="Times New Roman" w:hAnsi="Times New Roman"/>
          <w:lang w:val="lt-LT"/>
        </w:rPr>
      </w:pPr>
      <w:r w:rsidRPr="00CF0618">
        <w:rPr>
          <w:rFonts w:ascii="Times New Roman" w:hAnsi="Times New Roman"/>
          <w:lang w:val="lt-LT"/>
        </w:rPr>
        <w:t>Sertralin Orion galima gydyti tik 6-17 metų vaikus ir paauglius, kuriems yra OKS.</w:t>
      </w:r>
    </w:p>
    <w:p w14:paraId="3828B420" w14:textId="77777777" w:rsidR="001141AC" w:rsidRPr="00CF0618" w:rsidRDefault="001141AC" w:rsidP="001141AC">
      <w:pPr>
        <w:autoSpaceDE w:val="0"/>
        <w:autoSpaceDN w:val="0"/>
        <w:adjustRightInd w:val="0"/>
        <w:spacing w:after="0" w:line="240" w:lineRule="auto"/>
        <w:rPr>
          <w:rFonts w:ascii="Times New Roman" w:hAnsi="Times New Roman"/>
          <w:kern w:val="32"/>
          <w:u w:val="single"/>
          <w:lang w:val="lt-LT"/>
        </w:rPr>
      </w:pPr>
    </w:p>
    <w:p w14:paraId="0C92F2C4" w14:textId="77777777" w:rsidR="001141AC" w:rsidRPr="00CF0618" w:rsidRDefault="001141AC" w:rsidP="001141AC">
      <w:pPr>
        <w:autoSpaceDE w:val="0"/>
        <w:autoSpaceDN w:val="0"/>
        <w:adjustRightInd w:val="0"/>
        <w:spacing w:after="0" w:line="240" w:lineRule="auto"/>
        <w:rPr>
          <w:rFonts w:ascii="Times New Roman" w:hAnsi="Times New Roman"/>
          <w:i/>
          <w:kern w:val="32"/>
          <w:u w:val="single"/>
          <w:lang w:val="lt-LT"/>
        </w:rPr>
      </w:pPr>
      <w:r w:rsidRPr="00CF0618">
        <w:rPr>
          <w:rFonts w:ascii="Times New Roman" w:hAnsi="Times New Roman"/>
          <w:kern w:val="32"/>
          <w:u w:val="single"/>
          <w:lang w:val="lt-LT"/>
        </w:rPr>
        <w:t>Obsesinis kompulsinis sutrikimas</w:t>
      </w:r>
    </w:p>
    <w:p w14:paraId="7C77F316"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b/>
          <w:kern w:val="32"/>
          <w:lang w:val="lt-LT"/>
        </w:rPr>
        <w:t>6</w:t>
      </w:r>
      <w:r w:rsidRPr="00CF0618">
        <w:rPr>
          <w:rFonts w:ascii="Times New Roman" w:hAnsi="Times New Roman"/>
          <w:b/>
          <w:kern w:val="32"/>
          <w:lang w:val="lt-LT"/>
        </w:rPr>
        <w:noBreakHyphen/>
        <w:t>12 metų vaikams</w:t>
      </w:r>
      <w:r w:rsidRPr="00CF0618">
        <w:rPr>
          <w:rFonts w:ascii="Times New Roman" w:hAnsi="Times New Roman"/>
          <w:kern w:val="32"/>
          <w:lang w:val="lt-LT"/>
        </w:rPr>
        <w:t xml:space="preserve"> rekomenduojama vartoti pradinę 25 mg paros dozę.</w:t>
      </w:r>
    </w:p>
    <w:p w14:paraId="20B58170"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Po savaitės gydytojas paros dozę gali padidinti iki 50 mg. Didžiausia paros dozė yra 200 mg.</w:t>
      </w:r>
    </w:p>
    <w:p w14:paraId="6E3375A2"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b/>
          <w:kern w:val="32"/>
          <w:lang w:val="lt-LT"/>
        </w:rPr>
        <w:t>13</w:t>
      </w:r>
      <w:r w:rsidRPr="00CF0618">
        <w:rPr>
          <w:rFonts w:ascii="Times New Roman" w:hAnsi="Times New Roman"/>
          <w:b/>
          <w:kern w:val="32"/>
          <w:lang w:val="lt-LT"/>
        </w:rPr>
        <w:noBreakHyphen/>
        <w:t>17 metų paaugliams</w:t>
      </w:r>
      <w:r w:rsidRPr="00CF0618">
        <w:rPr>
          <w:rFonts w:ascii="Times New Roman" w:hAnsi="Times New Roman"/>
          <w:kern w:val="32"/>
          <w:lang w:val="lt-LT"/>
        </w:rPr>
        <w:t xml:space="preserve"> rekomenduojama vartoti pradinę 50 mg paros dozę. Didžiausia paros dozė yra 200 mg.</w:t>
      </w:r>
    </w:p>
    <w:p w14:paraId="4734C0C9" w14:textId="77777777" w:rsidR="001141AC" w:rsidRPr="00CF0618" w:rsidRDefault="001141AC" w:rsidP="001141AC">
      <w:pPr>
        <w:autoSpaceDE w:val="0"/>
        <w:autoSpaceDN w:val="0"/>
        <w:adjustRightInd w:val="0"/>
        <w:spacing w:after="0" w:line="240" w:lineRule="auto"/>
        <w:rPr>
          <w:rFonts w:ascii="Times New Roman" w:hAnsi="Times New Roman"/>
          <w:i/>
          <w:kern w:val="32"/>
          <w:lang w:val="lt-LT"/>
        </w:rPr>
      </w:pPr>
    </w:p>
    <w:p w14:paraId="4DD4BF74" w14:textId="65283ECC" w:rsidR="001141AC"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Jei sergate kepenų ar inkstų liga, pasakykite gydytojui ir vykdykite jo nurodymus.</w:t>
      </w:r>
    </w:p>
    <w:p w14:paraId="53FDF2B2" w14:textId="011D55AE" w:rsidR="008B47B4" w:rsidRDefault="008B47B4" w:rsidP="001141AC">
      <w:pPr>
        <w:autoSpaceDE w:val="0"/>
        <w:autoSpaceDN w:val="0"/>
        <w:adjustRightInd w:val="0"/>
        <w:spacing w:after="0" w:line="240" w:lineRule="auto"/>
        <w:rPr>
          <w:rFonts w:ascii="Times New Roman" w:hAnsi="Times New Roman"/>
          <w:kern w:val="32"/>
          <w:lang w:val="lt-LT"/>
        </w:rPr>
      </w:pPr>
    </w:p>
    <w:p w14:paraId="5D6C9E65" w14:textId="59CB4DB8" w:rsidR="008B47B4" w:rsidRPr="00AE075B" w:rsidRDefault="008B47B4" w:rsidP="001141AC">
      <w:pPr>
        <w:autoSpaceDE w:val="0"/>
        <w:autoSpaceDN w:val="0"/>
        <w:adjustRightInd w:val="0"/>
        <w:spacing w:after="0" w:line="240" w:lineRule="auto"/>
        <w:rPr>
          <w:rFonts w:ascii="Times New Roman" w:hAnsi="Times New Roman"/>
          <w:b/>
          <w:bCs/>
          <w:kern w:val="32"/>
          <w:lang w:val="lt-LT"/>
        </w:rPr>
      </w:pPr>
      <w:r w:rsidRPr="00AE075B">
        <w:rPr>
          <w:rFonts w:ascii="Times New Roman" w:hAnsi="Times New Roman"/>
          <w:b/>
          <w:bCs/>
          <w:kern w:val="32"/>
          <w:lang w:val="lt-LT"/>
        </w:rPr>
        <w:t>Vartojimo metodas</w:t>
      </w:r>
    </w:p>
    <w:p w14:paraId="1CAAB1E0" w14:textId="091ED0E1" w:rsidR="008B47B4" w:rsidRPr="00CF0618" w:rsidRDefault="008B47B4" w:rsidP="008B47B4">
      <w:pPr>
        <w:spacing w:after="0" w:line="240" w:lineRule="auto"/>
        <w:rPr>
          <w:rFonts w:ascii="Times New Roman" w:hAnsi="Times New Roman"/>
          <w:kern w:val="32"/>
          <w:lang w:val="lt-LT"/>
        </w:rPr>
      </w:pPr>
      <w:r w:rsidRPr="00CF0618">
        <w:rPr>
          <w:rFonts w:ascii="Times New Roman" w:hAnsi="Times New Roman"/>
          <w:kern w:val="32"/>
          <w:lang w:val="lt-LT"/>
        </w:rPr>
        <w:t>Sertralin Orion tabletes galima vartoti valgant</w:t>
      </w:r>
      <w:r w:rsidR="003547A5">
        <w:rPr>
          <w:rFonts w:ascii="Times New Roman" w:hAnsi="Times New Roman"/>
          <w:kern w:val="32"/>
          <w:lang w:val="lt-LT"/>
        </w:rPr>
        <w:t xml:space="preserve"> arba </w:t>
      </w:r>
      <w:r w:rsidRPr="00CF0618">
        <w:rPr>
          <w:rFonts w:ascii="Times New Roman" w:hAnsi="Times New Roman"/>
          <w:kern w:val="32"/>
          <w:lang w:val="lt-LT"/>
        </w:rPr>
        <w:t>nevalgius.</w:t>
      </w:r>
    </w:p>
    <w:p w14:paraId="72248311" w14:textId="77777777" w:rsidR="008B47B4" w:rsidRPr="00CF0618" w:rsidRDefault="008B47B4" w:rsidP="008B47B4">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Vaisto reikia vartoti kartą per parą ryte arba vakare.</w:t>
      </w:r>
    </w:p>
    <w:p w14:paraId="7DC51A3C" w14:textId="77777777" w:rsidR="008B47B4" w:rsidRPr="00CF0618" w:rsidRDefault="008B47B4" w:rsidP="008B47B4">
      <w:pPr>
        <w:numPr>
          <w:ilvl w:val="12"/>
          <w:numId w:val="0"/>
        </w:numPr>
        <w:spacing w:after="0" w:line="240" w:lineRule="auto"/>
        <w:ind w:right="-2"/>
        <w:rPr>
          <w:rFonts w:ascii="Times New Roman" w:hAnsi="Times New Roman"/>
          <w:kern w:val="32"/>
          <w:lang w:val="lt-LT"/>
        </w:rPr>
      </w:pPr>
    </w:p>
    <w:p w14:paraId="0D8C61C4" w14:textId="77777777" w:rsidR="008B47B4" w:rsidRPr="00CF0618" w:rsidRDefault="008B47B4" w:rsidP="008B47B4">
      <w:pPr>
        <w:spacing w:after="0" w:line="240" w:lineRule="auto"/>
        <w:rPr>
          <w:rFonts w:ascii="Times New Roman" w:hAnsi="Times New Roman"/>
          <w:i/>
          <w:highlight w:val="lightGray"/>
          <w:lang w:val="lt-LT"/>
        </w:rPr>
      </w:pPr>
      <w:r w:rsidRPr="00CF0618">
        <w:rPr>
          <w:rFonts w:ascii="Times New Roman" w:hAnsi="Times New Roman"/>
          <w:i/>
          <w:highlight w:val="lightGray"/>
          <w:lang w:val="lt-LT"/>
        </w:rPr>
        <w:t xml:space="preserve">Sertralin Orion 100 mg plėvele dengta tabletė </w:t>
      </w:r>
    </w:p>
    <w:p w14:paraId="5D8F5A51" w14:textId="77777777" w:rsidR="008B47B4" w:rsidRPr="00CF0618" w:rsidRDefault="008B47B4" w:rsidP="008B47B4">
      <w:pPr>
        <w:spacing w:after="0" w:line="240" w:lineRule="auto"/>
        <w:rPr>
          <w:rFonts w:ascii="Times New Roman" w:hAnsi="Times New Roman"/>
          <w:lang w:val="lt-LT"/>
        </w:rPr>
      </w:pPr>
      <w:r w:rsidRPr="00CF0618">
        <w:rPr>
          <w:rFonts w:ascii="Times New Roman" w:hAnsi="Times New Roman"/>
          <w:highlight w:val="lightGray"/>
          <w:lang w:val="lt-LT"/>
        </w:rPr>
        <w:t>Jeigu reikiamos dozės negalima išgauti šio stiprumo tabletėmis, galima vartoti kitus šio vaisto stiprumus.</w:t>
      </w:r>
    </w:p>
    <w:p w14:paraId="67717651" w14:textId="77777777" w:rsidR="008B47B4" w:rsidRPr="00CF0618" w:rsidRDefault="008B47B4" w:rsidP="001141AC">
      <w:pPr>
        <w:autoSpaceDE w:val="0"/>
        <w:autoSpaceDN w:val="0"/>
        <w:adjustRightInd w:val="0"/>
        <w:spacing w:after="0" w:line="240" w:lineRule="auto"/>
        <w:rPr>
          <w:rFonts w:ascii="Times New Roman" w:hAnsi="Times New Roman"/>
          <w:kern w:val="32"/>
          <w:lang w:val="lt-LT"/>
        </w:rPr>
      </w:pPr>
    </w:p>
    <w:p w14:paraId="75C19636"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Gydytojas nurodys, kiek laiko turite vartoti šio vaisto (tai priklauso nuo Jūsų ligos pobūdžio bei reakcijos į gydymą). Simptomai gali pagerėti tik po kelių gydymo savaičių. Įprastai depresijos gydymas turi tęstis dar 6 mėnesius po pagerėjimo.</w:t>
      </w:r>
    </w:p>
    <w:p w14:paraId="1EAC83FD" w14:textId="77777777" w:rsidR="001141AC" w:rsidRPr="00CF0618" w:rsidRDefault="001141AC" w:rsidP="001141AC">
      <w:pPr>
        <w:spacing w:after="0" w:line="240" w:lineRule="auto"/>
        <w:ind w:left="567" w:hanging="567"/>
        <w:rPr>
          <w:rFonts w:ascii="Times New Roman" w:hAnsi="Times New Roman"/>
          <w:kern w:val="32"/>
          <w:lang w:val="lt-LT"/>
        </w:rPr>
      </w:pPr>
    </w:p>
    <w:p w14:paraId="5B5049D0" w14:textId="7E3FF152"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Ką daryti pavartojus per didelę Sertralin Orion dozę</w:t>
      </w:r>
    </w:p>
    <w:p w14:paraId="322CA6A7"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Jei atsitiktinai išgėrėte per daug Sertralin Orion, kreipkitės į gydytoją arba artimiausios ligoninės skubios pagalbos skyrių. Visada pasiimkite pakuotę (nesvarbu, ar joje liko vaisto, ar ne). Galimi perdozavimo simptomai yra apsnūdimas, pykinimas ir vėmimas, dažnas širdies plakimas, drebulys, baimingas susijaudinimas, svaigulys ir retai – sąmonės išnykimas.</w:t>
      </w:r>
    </w:p>
    <w:p w14:paraId="76021255" w14:textId="77777777" w:rsidR="001141AC" w:rsidRPr="00CF0618" w:rsidRDefault="001141AC" w:rsidP="001141AC">
      <w:pPr>
        <w:spacing w:after="0" w:line="240" w:lineRule="auto"/>
        <w:ind w:left="567" w:hanging="567"/>
        <w:rPr>
          <w:rFonts w:ascii="Times New Roman" w:hAnsi="Times New Roman"/>
          <w:kern w:val="32"/>
          <w:lang w:val="lt-LT"/>
        </w:rPr>
      </w:pPr>
    </w:p>
    <w:p w14:paraId="48863386" w14:textId="77777777" w:rsidR="001141AC" w:rsidRPr="00CF0618" w:rsidRDefault="001141AC" w:rsidP="001141AC">
      <w:pPr>
        <w:spacing w:after="0" w:line="240" w:lineRule="auto"/>
        <w:ind w:left="567" w:hanging="567"/>
        <w:rPr>
          <w:rFonts w:ascii="Times New Roman" w:hAnsi="Times New Roman"/>
          <w:b/>
          <w:kern w:val="32"/>
          <w:lang w:val="lt-LT"/>
        </w:rPr>
      </w:pPr>
      <w:r w:rsidRPr="00CF0618">
        <w:rPr>
          <w:rFonts w:ascii="Times New Roman" w:hAnsi="Times New Roman"/>
          <w:b/>
          <w:kern w:val="32"/>
          <w:lang w:val="lt-LT"/>
        </w:rPr>
        <w:t>Pamiršus pavartoti Sertralin Orion</w:t>
      </w:r>
    </w:p>
    <w:p w14:paraId="5F738434"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Negalima vartoti dvigubos dozės norint kompensuoti praleistą dozę. Jei pamiršote išgerti tabletę, ją praleiskite. Kitą tabletę gerkite įprastu laiku.</w:t>
      </w:r>
    </w:p>
    <w:p w14:paraId="6DA3A7A3" w14:textId="77777777" w:rsidR="001141AC" w:rsidRPr="00CF0618" w:rsidRDefault="001141AC" w:rsidP="001141AC">
      <w:pPr>
        <w:spacing w:after="0" w:line="240" w:lineRule="auto"/>
        <w:rPr>
          <w:rFonts w:ascii="Times New Roman" w:hAnsi="Times New Roman"/>
          <w:kern w:val="32"/>
          <w:lang w:val="lt-LT"/>
        </w:rPr>
      </w:pPr>
    </w:p>
    <w:p w14:paraId="3A6315DF" w14:textId="77777777" w:rsidR="001141AC" w:rsidRPr="00CF0618" w:rsidRDefault="001141AC" w:rsidP="001141AC">
      <w:pPr>
        <w:spacing w:after="0" w:line="240" w:lineRule="auto"/>
        <w:ind w:left="567" w:hanging="567"/>
        <w:rPr>
          <w:rFonts w:ascii="Times New Roman" w:hAnsi="Times New Roman"/>
          <w:kern w:val="32"/>
          <w:lang w:val="lt-LT"/>
        </w:rPr>
      </w:pPr>
      <w:r w:rsidRPr="00CF0618">
        <w:rPr>
          <w:rFonts w:ascii="Times New Roman" w:hAnsi="Times New Roman"/>
          <w:b/>
          <w:kern w:val="32"/>
          <w:lang w:val="lt-LT"/>
        </w:rPr>
        <w:t>Nustojus vartoti Sertralin Orion</w:t>
      </w:r>
    </w:p>
    <w:p w14:paraId="064AD705" w14:textId="77777777" w:rsidR="001141AC" w:rsidRPr="00CF0618" w:rsidRDefault="001141AC" w:rsidP="001141AC">
      <w:pPr>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 xml:space="preserve">Nenutraukite Sertralin Orion vartojimo, nebent taip nurodė padaryti gydytojas. Jis gali nurodyti kelias savaites palaipsniui mažinti Sertralin Orion dozę ir tik tada visiškai nutraukti vaisto vartojimą. Jei staiga nutrauksite Sertralin Orion vartojimą, gali atsirasti šalutinis poveikis: svaigulys, tirpulys, miego sutrikimas, baimingas susijaudinimas arba nerimas, galvos skausmas, pykinimas, vėmimas ir drebulys. Jei nutraukus Sertralin Orion vartojimą atsiranda išvardytas arba kitoks šalutinis poveikis, pasitarkite su gydytoju. </w:t>
      </w:r>
    </w:p>
    <w:p w14:paraId="0027877A"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078510B1"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Jeigu kiltų daugiau klausimų dėl šio vaisto vartojimo, kreipkitės į gydytoją arba vaistininką.</w:t>
      </w:r>
    </w:p>
    <w:p w14:paraId="16DE00B7"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5DCE26FD"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48BAA38B" w14:textId="77777777" w:rsidR="001141AC" w:rsidRPr="00CF0618" w:rsidRDefault="001141AC" w:rsidP="001141AC">
      <w:pPr>
        <w:numPr>
          <w:ilvl w:val="12"/>
          <w:numId w:val="0"/>
        </w:numPr>
        <w:spacing w:after="0" w:line="240" w:lineRule="auto"/>
        <w:ind w:left="567" w:hanging="567"/>
        <w:outlineLvl w:val="0"/>
        <w:rPr>
          <w:rFonts w:ascii="Times New Roman" w:hAnsi="Times New Roman"/>
          <w:b/>
          <w:caps/>
          <w:kern w:val="32"/>
          <w:lang w:val="lt-LT"/>
        </w:rPr>
      </w:pPr>
      <w:r w:rsidRPr="00CF0618">
        <w:rPr>
          <w:rFonts w:ascii="Times New Roman" w:hAnsi="Times New Roman"/>
          <w:b/>
          <w:caps/>
          <w:kern w:val="32"/>
          <w:lang w:val="lt-LT"/>
        </w:rPr>
        <w:t>4.</w:t>
      </w:r>
      <w:r w:rsidRPr="00CF0618">
        <w:rPr>
          <w:rFonts w:ascii="Times New Roman" w:hAnsi="Times New Roman"/>
          <w:b/>
          <w:caps/>
          <w:kern w:val="32"/>
          <w:lang w:val="lt-LT"/>
        </w:rPr>
        <w:tab/>
      </w:r>
      <w:r w:rsidRPr="00CF0618">
        <w:rPr>
          <w:rFonts w:ascii="Times New Roman" w:hAnsi="Times New Roman"/>
          <w:b/>
          <w:kern w:val="32"/>
          <w:lang w:val="lt-LT"/>
        </w:rPr>
        <w:t>Galimas šalutinis poveikis</w:t>
      </w:r>
    </w:p>
    <w:p w14:paraId="3B20F5BF" w14:textId="77777777" w:rsidR="001141AC" w:rsidRPr="00CF0618" w:rsidRDefault="001141AC" w:rsidP="001141AC">
      <w:pPr>
        <w:spacing w:after="0" w:line="240" w:lineRule="auto"/>
        <w:ind w:left="567" w:hanging="567"/>
        <w:rPr>
          <w:rFonts w:ascii="Times New Roman" w:hAnsi="Times New Roman"/>
          <w:kern w:val="32"/>
          <w:lang w:val="lt-LT"/>
        </w:rPr>
      </w:pPr>
    </w:p>
    <w:p w14:paraId="7A806997"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Šis vaistas, kaip ir kiti, gali sukelti šalutinį poveikį, nors jis pasireiškia ne visiems žmonėms.</w:t>
      </w:r>
    </w:p>
    <w:p w14:paraId="2B5FB174"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112782B0"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Dažniausias šalutinis poveikis yra pykinimas. Toks poveikis priklauso nuo dozės ir dažnai, tęsiant gydymą, susilpnėja arba išnyksta.</w:t>
      </w:r>
    </w:p>
    <w:p w14:paraId="33CD61B8" w14:textId="77777777" w:rsidR="001141AC" w:rsidRPr="00CF0618" w:rsidRDefault="001141AC" w:rsidP="001141AC">
      <w:pPr>
        <w:spacing w:after="0" w:line="240" w:lineRule="auto"/>
        <w:rPr>
          <w:rFonts w:ascii="Times New Roman" w:hAnsi="Times New Roman"/>
          <w:kern w:val="32"/>
          <w:lang w:val="lt-LT"/>
        </w:rPr>
      </w:pPr>
    </w:p>
    <w:p w14:paraId="692AAA21" w14:textId="77777777" w:rsidR="001141AC" w:rsidRPr="00CF0618" w:rsidRDefault="001141AC" w:rsidP="00F023E8">
      <w:pPr>
        <w:keepNext/>
        <w:keepLines/>
        <w:autoSpaceDE w:val="0"/>
        <w:autoSpaceDN w:val="0"/>
        <w:adjustRightInd w:val="0"/>
        <w:spacing w:after="0" w:line="240" w:lineRule="auto"/>
        <w:rPr>
          <w:rFonts w:ascii="Times New Roman" w:hAnsi="Times New Roman"/>
          <w:b/>
          <w:kern w:val="32"/>
          <w:lang w:val="lt-LT"/>
        </w:rPr>
      </w:pPr>
      <w:r w:rsidRPr="00CF0618">
        <w:rPr>
          <w:rFonts w:ascii="Times New Roman" w:hAnsi="Times New Roman"/>
          <w:b/>
          <w:kern w:val="32"/>
          <w:lang w:val="lt-LT"/>
        </w:rPr>
        <w:lastRenderedPageBreak/>
        <w:t>Nedelsdami kreipkitės į gydytoją</w:t>
      </w:r>
    </w:p>
    <w:p w14:paraId="24CDAF79" w14:textId="77777777" w:rsidR="001141AC" w:rsidRPr="00CF0618" w:rsidRDefault="001141AC" w:rsidP="00F023E8">
      <w:pPr>
        <w:keepNext/>
        <w:keepLines/>
        <w:autoSpaceDE w:val="0"/>
        <w:autoSpaceDN w:val="0"/>
        <w:adjustRightInd w:val="0"/>
        <w:spacing w:after="0" w:line="240" w:lineRule="auto"/>
        <w:rPr>
          <w:rFonts w:ascii="Times New Roman" w:hAnsi="Times New Roman"/>
          <w:kern w:val="32"/>
          <w:lang w:val="lt-LT"/>
        </w:rPr>
      </w:pPr>
      <w:r w:rsidRPr="00CF0618">
        <w:rPr>
          <w:rFonts w:ascii="Times New Roman" w:hAnsi="Times New Roman"/>
          <w:kern w:val="32"/>
          <w:lang w:val="lt-LT"/>
        </w:rPr>
        <w:t>Jeigu pavartoję vaisto pastebėsite toliau išvardytų simptomų (jie gali būti sunkūs):</w:t>
      </w:r>
    </w:p>
    <w:p w14:paraId="01D175A0" w14:textId="77777777" w:rsidR="001141AC" w:rsidRPr="00CF0618" w:rsidRDefault="001141AC" w:rsidP="00F023E8">
      <w:pPr>
        <w:keepNext/>
        <w:keepLines/>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sunkų odos išbėrimą su pūslių susidarymu (daugiaformę eritemą) (išbėrimas gali pasireikšti ir burnoje bei liežuvyje). Tai gali būti būklės, vadinamos Stivenso ir Džonsono sindromu arba toksinės epidermio nekrolizės (TEN) požymis. Tokiu atveju gydytojas nurodys gydymą nutraukti;</w:t>
      </w:r>
    </w:p>
    <w:p w14:paraId="5B9A253C"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alerginę reakciją arba alergiją (galimi simptomai yra odos išbėrimas su niežuliu, kvėpavimo sutrikimas, švokštimas, akių vokų, veido ar lūpų patinimas);</w:t>
      </w:r>
    </w:p>
    <w:p w14:paraId="43934BC9"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baimingą susijaudinimą, minčių susipainiojimą, viduriavimą, karščiavimą, kraujo spaudimo padidėjimą, smarkų prakaitavimą ir dažną širdies plakimą. Tai yra serotonino sindromo simptomai. Retai šis sindromas gali atsirasti tuo atveju, jei kartu su sertralinu vartojate kai kurių kitokių vaistų. Gydytojas gali nurodyti nutraukti gydymą;</w:t>
      </w:r>
    </w:p>
    <w:p w14:paraId="04CF3876"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odos ir akių pageltimą (tokio poveikio priežastis gali būti kepenų pakenkimas);</w:t>
      </w:r>
    </w:p>
    <w:p w14:paraId="1CB5C390"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depresijos simptomus ir mintis apie pakenkimą sau arba savižudybę;</w:t>
      </w:r>
    </w:p>
    <w:p w14:paraId="041C23BD"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pradėjus vartoti Sertralin Orion atsiradusį nenustygimą ir negalėjimą ramiai sėdėti ar stovėti. Atsiradus nenustygimui, būtina kreiptis į gydytoją;</w:t>
      </w:r>
    </w:p>
    <w:p w14:paraId="4693B485" w14:textId="77777777" w:rsidR="001141AC" w:rsidRPr="00CF0618" w:rsidRDefault="001141AC" w:rsidP="001141AC">
      <w:pPr>
        <w:numPr>
          <w:ilvl w:val="0"/>
          <w:numId w:val="6"/>
        </w:numPr>
        <w:tabs>
          <w:tab w:val="clear" w:pos="360"/>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priepuolių (traukulių);</w:t>
      </w:r>
    </w:p>
    <w:p w14:paraId="2B812843" w14:textId="77777777" w:rsidR="001141AC" w:rsidRPr="00CF0618" w:rsidRDefault="001141AC" w:rsidP="001141AC">
      <w:pPr>
        <w:numPr>
          <w:ilvl w:val="0"/>
          <w:numId w:val="6"/>
        </w:numPr>
        <w:tabs>
          <w:tab w:val="clear" w:pos="360"/>
          <w:tab w:val="num" w:pos="567"/>
        </w:tabs>
        <w:autoSpaceDE w:val="0"/>
        <w:autoSpaceDN w:val="0"/>
        <w:adjustRightInd w:val="0"/>
        <w:spacing w:after="0" w:line="240" w:lineRule="auto"/>
        <w:ind w:left="567" w:hanging="567"/>
        <w:rPr>
          <w:rFonts w:ascii="Times New Roman" w:hAnsi="Times New Roman"/>
          <w:kern w:val="32"/>
          <w:lang w:val="lt-LT"/>
        </w:rPr>
      </w:pPr>
      <w:r w:rsidRPr="00CF0618">
        <w:rPr>
          <w:rFonts w:ascii="Times New Roman" w:hAnsi="Times New Roman"/>
          <w:kern w:val="32"/>
          <w:lang w:val="lt-LT"/>
        </w:rPr>
        <w:t>pasireiškia manijos epizodas (žr. 2 skyrių „Įspėjimai ir atsargumo priemonės“).</w:t>
      </w:r>
    </w:p>
    <w:p w14:paraId="14F252EE"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2F643DF8"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Toliau išvardytas šalutinis poveikis pastebėtas klinikinių tyrimų, kuriuose dalyvavo suaugę žmonės, metu ir po vaisto pateikimo į rinką.</w:t>
      </w:r>
    </w:p>
    <w:p w14:paraId="33AA0DD7" w14:textId="35392375" w:rsidR="001141AC" w:rsidRDefault="001141AC" w:rsidP="001141AC">
      <w:pPr>
        <w:numPr>
          <w:ilvl w:val="12"/>
          <w:numId w:val="0"/>
        </w:numPr>
        <w:spacing w:after="0" w:line="240" w:lineRule="auto"/>
        <w:ind w:right="-2"/>
        <w:rPr>
          <w:rFonts w:ascii="Times New Roman" w:hAnsi="Times New Roman"/>
          <w:kern w:val="32"/>
          <w:lang w:val="lt-LT"/>
        </w:rPr>
      </w:pPr>
    </w:p>
    <w:p w14:paraId="6C121944" w14:textId="305D4C74" w:rsidR="00D23135" w:rsidRPr="00CF0618" w:rsidRDefault="00D23135" w:rsidP="001141AC">
      <w:pPr>
        <w:numPr>
          <w:ilvl w:val="12"/>
          <w:numId w:val="0"/>
        </w:numPr>
        <w:spacing w:after="0" w:line="240" w:lineRule="auto"/>
        <w:ind w:right="-2"/>
        <w:rPr>
          <w:rFonts w:ascii="Times New Roman" w:hAnsi="Times New Roman"/>
          <w:kern w:val="32"/>
          <w:lang w:val="lt-LT"/>
        </w:rPr>
      </w:pPr>
      <w:r w:rsidRPr="00AE075B">
        <w:rPr>
          <w:rFonts w:ascii="Times New Roman" w:hAnsi="Times New Roman"/>
          <w:kern w:val="32"/>
          <w:u w:val="single"/>
          <w:lang w:val="lt-LT"/>
        </w:rPr>
        <w:t>Labai dažni šalutinio poveikio reiškiniai</w:t>
      </w:r>
      <w:r w:rsidRPr="00D23135">
        <w:rPr>
          <w:rFonts w:ascii="Times New Roman" w:hAnsi="Times New Roman"/>
          <w:kern w:val="32"/>
          <w:lang w:val="lt-LT"/>
        </w:rPr>
        <w:t xml:space="preserve"> (</w:t>
      </w:r>
      <w:r w:rsidRPr="00AE075B">
        <w:rPr>
          <w:rFonts w:ascii="Times New Roman" w:hAnsi="Times New Roman"/>
          <w:i/>
          <w:iCs/>
          <w:kern w:val="32"/>
          <w:lang w:val="lt-LT"/>
        </w:rPr>
        <w:t>gali pasireikšti ne rečiau kaip 1 iš 10 asmenų</w:t>
      </w:r>
      <w:r w:rsidRPr="00D23135">
        <w:rPr>
          <w:rFonts w:ascii="Times New Roman" w:hAnsi="Times New Roman"/>
          <w:kern w:val="32"/>
          <w:lang w:val="lt-LT"/>
        </w:rPr>
        <w:t>):</w:t>
      </w:r>
    </w:p>
    <w:p w14:paraId="76C99EE6" w14:textId="7EBC8362" w:rsidR="001141AC" w:rsidRPr="00F023E8" w:rsidRDefault="0046105D" w:rsidP="00F023E8">
      <w:pPr>
        <w:pStyle w:val="Sraopastraipa"/>
        <w:numPr>
          <w:ilvl w:val="0"/>
          <w:numId w:val="21"/>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n</w:t>
      </w:r>
      <w:r w:rsidR="001141AC" w:rsidRPr="00F023E8">
        <w:rPr>
          <w:rFonts w:ascii="Times New Roman" w:hAnsi="Times New Roman"/>
          <w:kern w:val="32"/>
          <w:lang w:val="lt-LT"/>
        </w:rPr>
        <w:t>emiga, svaigulys, mieguistumas, galvos skausmas</w:t>
      </w:r>
      <w:r w:rsidR="00D124E0" w:rsidRPr="00F023E8">
        <w:rPr>
          <w:rFonts w:ascii="Times New Roman" w:hAnsi="Times New Roman"/>
          <w:kern w:val="32"/>
          <w:lang w:val="lt-LT"/>
        </w:rPr>
        <w:t>*</w:t>
      </w:r>
      <w:r w:rsidR="001141AC" w:rsidRPr="00F023E8">
        <w:rPr>
          <w:rFonts w:ascii="Times New Roman" w:hAnsi="Times New Roman"/>
          <w:kern w:val="32"/>
          <w:lang w:val="lt-LT"/>
        </w:rPr>
        <w:t>, viduriavimas, pykinimas, burnos džiūvimas, ejakuliacijos sutrikimas, nuovargis</w:t>
      </w:r>
      <w:r w:rsidR="00251C8A" w:rsidRPr="00F023E8">
        <w:rPr>
          <w:rFonts w:ascii="Times New Roman" w:hAnsi="Times New Roman"/>
          <w:kern w:val="32"/>
          <w:lang w:val="lt-LT"/>
        </w:rPr>
        <w:t>*</w:t>
      </w:r>
      <w:r w:rsidR="001141AC" w:rsidRPr="00F023E8">
        <w:rPr>
          <w:rFonts w:ascii="Times New Roman" w:hAnsi="Times New Roman"/>
          <w:kern w:val="32"/>
          <w:lang w:val="lt-LT"/>
        </w:rPr>
        <w:t>.</w:t>
      </w:r>
    </w:p>
    <w:p w14:paraId="2FE1D01F" w14:textId="0A5EB289" w:rsidR="001141AC" w:rsidRPr="00AE075B" w:rsidRDefault="001141AC" w:rsidP="001141AC">
      <w:pPr>
        <w:numPr>
          <w:ilvl w:val="12"/>
          <w:numId w:val="0"/>
        </w:numPr>
        <w:spacing w:after="0" w:line="240" w:lineRule="auto"/>
        <w:ind w:right="-2"/>
        <w:rPr>
          <w:rFonts w:ascii="Times New Roman" w:hAnsi="Times New Roman"/>
          <w:bCs/>
          <w:kern w:val="32"/>
          <w:lang w:val="lt-LT"/>
        </w:rPr>
      </w:pPr>
    </w:p>
    <w:p w14:paraId="6DF3EA90" w14:textId="180D4A2C" w:rsidR="009F7FCA" w:rsidRPr="00AE075B" w:rsidRDefault="009F7FCA" w:rsidP="001141AC">
      <w:pPr>
        <w:numPr>
          <w:ilvl w:val="12"/>
          <w:numId w:val="0"/>
        </w:numPr>
        <w:spacing w:after="0" w:line="240" w:lineRule="auto"/>
        <w:ind w:right="-2"/>
        <w:rPr>
          <w:rFonts w:ascii="Times New Roman" w:hAnsi="Times New Roman"/>
          <w:bCs/>
          <w:kern w:val="32"/>
          <w:lang w:val="lt-LT"/>
        </w:rPr>
      </w:pPr>
      <w:r w:rsidRPr="00AE075B">
        <w:rPr>
          <w:rFonts w:ascii="Times New Roman" w:hAnsi="Times New Roman"/>
          <w:bCs/>
          <w:kern w:val="32"/>
          <w:u w:val="single"/>
          <w:lang w:val="lt-LT"/>
        </w:rPr>
        <w:t>Dažni šalutinio poveikio reiškiniai</w:t>
      </w:r>
      <w:r w:rsidRPr="00AE075B">
        <w:rPr>
          <w:rFonts w:ascii="Times New Roman" w:hAnsi="Times New Roman"/>
          <w:bCs/>
          <w:kern w:val="32"/>
          <w:lang w:val="lt-LT"/>
        </w:rPr>
        <w:t xml:space="preserve"> (</w:t>
      </w:r>
      <w:r w:rsidRPr="00AE075B">
        <w:rPr>
          <w:rFonts w:ascii="Times New Roman" w:hAnsi="Times New Roman"/>
          <w:bCs/>
          <w:i/>
          <w:iCs/>
          <w:kern w:val="32"/>
          <w:lang w:val="lt-LT"/>
        </w:rPr>
        <w:t>gali pasireikšti rečiau kaip 1 iš 10 asmenų</w:t>
      </w:r>
      <w:r w:rsidRPr="00AE075B">
        <w:rPr>
          <w:rFonts w:ascii="Times New Roman" w:hAnsi="Times New Roman"/>
          <w:bCs/>
          <w:kern w:val="32"/>
          <w:lang w:val="lt-LT"/>
        </w:rPr>
        <w:t>):</w:t>
      </w:r>
    </w:p>
    <w:p w14:paraId="43223887" w14:textId="21094C20" w:rsidR="0070257F" w:rsidRDefault="0070257F"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Pr>
          <w:rFonts w:ascii="Times New Roman" w:eastAsia="Times New Roman" w:hAnsi="Times New Roman"/>
          <w:kern w:val="32"/>
          <w:szCs w:val="20"/>
          <w:lang w:val="lt-LT"/>
        </w:rPr>
        <w:t>š</w:t>
      </w:r>
      <w:r w:rsidR="001141AC" w:rsidRPr="00F023E8">
        <w:rPr>
          <w:rFonts w:ascii="Times New Roman" w:eastAsia="Times New Roman" w:hAnsi="Times New Roman"/>
          <w:kern w:val="32"/>
          <w:szCs w:val="20"/>
          <w:lang w:val="lt-LT"/>
        </w:rPr>
        <w:t>alčio pojūtis krūtinėje, gerklės skausmas, sloga</w:t>
      </w:r>
      <w:r>
        <w:rPr>
          <w:rFonts w:ascii="Times New Roman" w:eastAsia="Times New Roman" w:hAnsi="Times New Roman"/>
          <w:kern w:val="32"/>
          <w:szCs w:val="20"/>
          <w:lang w:val="lt-LT"/>
        </w:rPr>
        <w:t>;</w:t>
      </w:r>
    </w:p>
    <w:p w14:paraId="6757E2F2" w14:textId="7CBA3579" w:rsidR="0070257F"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sumažėjęs apetitas, padidėjęs apetitas</w:t>
      </w:r>
      <w:r w:rsidR="00974720" w:rsidRPr="00F023E8">
        <w:rPr>
          <w:rFonts w:ascii="Times New Roman" w:eastAsia="Times New Roman" w:hAnsi="Times New Roman"/>
          <w:kern w:val="32"/>
          <w:szCs w:val="20"/>
          <w:lang w:val="lt-LT"/>
        </w:rPr>
        <w:t>*</w:t>
      </w:r>
      <w:r w:rsidR="0070257F">
        <w:rPr>
          <w:rFonts w:ascii="Times New Roman" w:eastAsia="Times New Roman" w:hAnsi="Times New Roman"/>
          <w:kern w:val="32"/>
          <w:szCs w:val="20"/>
          <w:lang w:val="lt-LT"/>
        </w:rPr>
        <w:t>;</w:t>
      </w:r>
    </w:p>
    <w:p w14:paraId="6E05CB50" w14:textId="0EA25899" w:rsidR="00744EAC"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nerimas</w:t>
      </w:r>
      <w:r w:rsidR="00974720"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depresija</w:t>
      </w:r>
      <w:r w:rsidR="00974720"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baimingas susijaudinimas</w:t>
      </w:r>
      <w:r w:rsidR="00974720"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sumažėjęs lytinis potraukis</w:t>
      </w:r>
      <w:r w:rsidR="00974720"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nervingumas, keistumo pojūtis, košmariški sapnai, dantų griežimas</w:t>
      </w:r>
      <w:r w:rsidR="00974720" w:rsidRPr="00F023E8">
        <w:rPr>
          <w:rFonts w:ascii="Times New Roman" w:eastAsia="Times New Roman" w:hAnsi="Times New Roman"/>
          <w:kern w:val="32"/>
          <w:szCs w:val="20"/>
          <w:lang w:val="lt-LT"/>
        </w:rPr>
        <w:t>*</w:t>
      </w:r>
      <w:r w:rsidR="00744EAC">
        <w:rPr>
          <w:rFonts w:ascii="Times New Roman" w:eastAsia="Times New Roman" w:hAnsi="Times New Roman"/>
          <w:kern w:val="32"/>
          <w:szCs w:val="20"/>
          <w:lang w:val="lt-LT"/>
        </w:rPr>
        <w:t>;</w:t>
      </w:r>
    </w:p>
    <w:p w14:paraId="64EF7AE8" w14:textId="052D9FF5" w:rsidR="00744EAC"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drebulys, raumenų judesių sutrikimai (pvz., intensyvūs judesiai, raumenų įtampa, vaikščiojimo pasunkėjimas, stingulys, spazmai ir nevalingi raumenų judesiai), tirpimas ir dilgčiojimas</w:t>
      </w:r>
      <w:r w:rsidR="00373E1E"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raumenų įtampa</w:t>
      </w:r>
      <w:r w:rsidR="00373E1E"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dėmesio stoka, nenormalus skonio pojūtis</w:t>
      </w:r>
      <w:r w:rsidR="00744EAC">
        <w:rPr>
          <w:rFonts w:ascii="Times New Roman" w:eastAsia="Times New Roman" w:hAnsi="Times New Roman"/>
          <w:kern w:val="32"/>
          <w:szCs w:val="20"/>
          <w:lang w:val="lt-LT"/>
        </w:rPr>
        <w:t>;</w:t>
      </w:r>
    </w:p>
    <w:p w14:paraId="46130B6A" w14:textId="425E1A39" w:rsidR="003C28F9"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regos sutrikimai</w:t>
      </w:r>
      <w:r w:rsidR="00373E1E" w:rsidRPr="00F023E8">
        <w:rPr>
          <w:rFonts w:ascii="Times New Roman" w:eastAsia="Times New Roman" w:hAnsi="Times New Roman"/>
          <w:kern w:val="32"/>
          <w:szCs w:val="20"/>
          <w:lang w:val="lt-LT"/>
        </w:rPr>
        <w:t>*</w:t>
      </w:r>
      <w:r w:rsidR="003C28F9">
        <w:rPr>
          <w:rFonts w:ascii="Times New Roman" w:eastAsia="Times New Roman" w:hAnsi="Times New Roman"/>
          <w:kern w:val="32"/>
          <w:szCs w:val="20"/>
          <w:lang w:val="lt-LT"/>
        </w:rPr>
        <w:t>;</w:t>
      </w:r>
    </w:p>
    <w:p w14:paraId="71D0325C" w14:textId="2F20DA98"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spengimas ausyse</w:t>
      </w:r>
      <w:r w:rsidR="00373E1E" w:rsidRPr="00F023E8">
        <w:rPr>
          <w:rFonts w:ascii="Times New Roman" w:eastAsia="Times New Roman" w:hAnsi="Times New Roman"/>
          <w:kern w:val="32"/>
          <w:szCs w:val="20"/>
          <w:lang w:val="lt-LT"/>
        </w:rPr>
        <w:t>*</w:t>
      </w:r>
      <w:r w:rsidR="00EA1F46">
        <w:rPr>
          <w:rFonts w:ascii="Times New Roman" w:eastAsia="Times New Roman" w:hAnsi="Times New Roman"/>
          <w:kern w:val="32"/>
          <w:szCs w:val="20"/>
          <w:lang w:val="lt-LT"/>
        </w:rPr>
        <w:t>;</w:t>
      </w:r>
    </w:p>
    <w:p w14:paraId="4CA29AF9" w14:textId="1A6EC38D"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stipraus širdies plakimo pojūtis</w:t>
      </w:r>
      <w:r w:rsidR="00373E1E" w:rsidRPr="00F023E8">
        <w:rPr>
          <w:rFonts w:ascii="Times New Roman" w:eastAsia="Times New Roman" w:hAnsi="Times New Roman"/>
          <w:kern w:val="32"/>
          <w:szCs w:val="20"/>
          <w:lang w:val="lt-LT"/>
        </w:rPr>
        <w:t>*</w:t>
      </w:r>
      <w:r w:rsidR="00EA1F46">
        <w:rPr>
          <w:rFonts w:ascii="Times New Roman" w:eastAsia="Times New Roman" w:hAnsi="Times New Roman"/>
          <w:kern w:val="32"/>
          <w:szCs w:val="20"/>
          <w:lang w:val="lt-LT"/>
        </w:rPr>
        <w:t>;</w:t>
      </w:r>
    </w:p>
    <w:p w14:paraId="0B6142BA" w14:textId="2650B2E5"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paraudimas su karščio pojūčiu</w:t>
      </w:r>
      <w:r w:rsidR="00373E1E" w:rsidRPr="00F023E8">
        <w:rPr>
          <w:rFonts w:ascii="Times New Roman" w:eastAsia="Times New Roman" w:hAnsi="Times New Roman"/>
          <w:kern w:val="32"/>
          <w:szCs w:val="20"/>
          <w:lang w:val="lt-LT"/>
        </w:rPr>
        <w:t>*</w:t>
      </w:r>
      <w:r w:rsidR="00EA1F46">
        <w:rPr>
          <w:rFonts w:ascii="Times New Roman" w:eastAsia="Times New Roman" w:hAnsi="Times New Roman"/>
          <w:kern w:val="32"/>
          <w:szCs w:val="20"/>
          <w:lang w:val="lt-LT"/>
        </w:rPr>
        <w:t>;</w:t>
      </w:r>
    </w:p>
    <w:p w14:paraId="10451C54" w14:textId="00EBB74A"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žiovulys</w:t>
      </w:r>
      <w:r w:rsidR="00373E1E" w:rsidRPr="00F023E8">
        <w:rPr>
          <w:rFonts w:ascii="Times New Roman" w:eastAsia="Times New Roman" w:hAnsi="Times New Roman"/>
          <w:kern w:val="32"/>
          <w:szCs w:val="20"/>
          <w:lang w:val="lt-LT"/>
        </w:rPr>
        <w:t>*</w:t>
      </w:r>
      <w:r w:rsidR="00EA1F46">
        <w:rPr>
          <w:rFonts w:ascii="Times New Roman" w:eastAsia="Times New Roman" w:hAnsi="Times New Roman"/>
          <w:kern w:val="32"/>
          <w:szCs w:val="20"/>
          <w:lang w:val="lt-LT"/>
        </w:rPr>
        <w:t>;</w:t>
      </w:r>
    </w:p>
    <w:p w14:paraId="38D0CF42" w14:textId="6DE338EB"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skrandžio sutrikimai, vidurių užkietėjimas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pilvo skausmas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vėmimas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dujų kaupimasis</w:t>
      </w:r>
      <w:r w:rsidR="00EA1F46">
        <w:rPr>
          <w:rFonts w:ascii="Times New Roman" w:eastAsia="Times New Roman" w:hAnsi="Times New Roman"/>
          <w:kern w:val="32"/>
          <w:szCs w:val="20"/>
          <w:lang w:val="lt-LT"/>
        </w:rPr>
        <w:t>;</w:t>
      </w:r>
    </w:p>
    <w:p w14:paraId="09B830D3" w14:textId="410B8190"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padidėjęs prakaitavimas, išbėrimas</w:t>
      </w:r>
      <w:r w:rsidR="00B06D33" w:rsidRPr="00F023E8">
        <w:rPr>
          <w:rFonts w:ascii="Times New Roman" w:eastAsia="Times New Roman" w:hAnsi="Times New Roman"/>
          <w:kern w:val="32"/>
          <w:szCs w:val="20"/>
          <w:lang w:val="lt-LT"/>
        </w:rPr>
        <w:t>*</w:t>
      </w:r>
      <w:r w:rsidR="00EA1F46">
        <w:rPr>
          <w:rFonts w:ascii="Times New Roman" w:eastAsia="Times New Roman" w:hAnsi="Times New Roman"/>
          <w:kern w:val="32"/>
          <w:szCs w:val="20"/>
          <w:lang w:val="lt-LT"/>
        </w:rPr>
        <w:t>;</w:t>
      </w:r>
    </w:p>
    <w:p w14:paraId="42A137EB" w14:textId="71764FCB" w:rsidR="00EA1F46"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nugaros skausmas, sąnarių skausmas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raumenų skausmas</w:t>
      </w:r>
      <w:r w:rsidR="00EA1F46">
        <w:rPr>
          <w:rFonts w:ascii="Times New Roman" w:eastAsia="Times New Roman" w:hAnsi="Times New Roman"/>
          <w:kern w:val="32"/>
          <w:szCs w:val="20"/>
          <w:lang w:val="lt-LT"/>
        </w:rPr>
        <w:t>;</w:t>
      </w:r>
    </w:p>
    <w:p w14:paraId="02077E43" w14:textId="62E020D2" w:rsidR="004F32D5"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nereguliarios menstruacijos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erekcijos sutrikimas</w:t>
      </w:r>
      <w:r w:rsidR="004F32D5">
        <w:rPr>
          <w:rFonts w:ascii="Times New Roman" w:eastAsia="Times New Roman" w:hAnsi="Times New Roman"/>
          <w:kern w:val="32"/>
          <w:szCs w:val="20"/>
          <w:lang w:val="lt-LT"/>
        </w:rPr>
        <w:t>;</w:t>
      </w:r>
    </w:p>
    <w:p w14:paraId="11E427EC" w14:textId="4B57FEB7" w:rsidR="004F32D5"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bendrasis negalavimas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krūtinės skausmas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silpnumas</w:t>
      </w:r>
      <w:r w:rsidR="00B06D33" w:rsidRPr="00F023E8">
        <w:rPr>
          <w:rFonts w:ascii="Times New Roman" w:eastAsia="Times New Roman" w:hAnsi="Times New Roman"/>
          <w:kern w:val="32"/>
          <w:szCs w:val="20"/>
          <w:lang w:val="lt-LT"/>
        </w:rPr>
        <w:t>*</w:t>
      </w:r>
      <w:r w:rsidRPr="00F023E8">
        <w:rPr>
          <w:rFonts w:ascii="Times New Roman" w:eastAsia="Times New Roman" w:hAnsi="Times New Roman"/>
          <w:kern w:val="32"/>
          <w:szCs w:val="20"/>
          <w:lang w:val="lt-LT"/>
        </w:rPr>
        <w:t>, karščiavimas</w:t>
      </w:r>
      <w:r w:rsidR="00B06D33" w:rsidRPr="00F023E8">
        <w:rPr>
          <w:rFonts w:ascii="Times New Roman" w:eastAsia="Times New Roman" w:hAnsi="Times New Roman"/>
          <w:kern w:val="32"/>
          <w:szCs w:val="20"/>
          <w:lang w:val="lt-LT"/>
        </w:rPr>
        <w:t>*</w:t>
      </w:r>
      <w:r w:rsidR="004F32D5">
        <w:rPr>
          <w:rFonts w:ascii="Times New Roman" w:eastAsia="Times New Roman" w:hAnsi="Times New Roman"/>
          <w:kern w:val="32"/>
          <w:szCs w:val="20"/>
          <w:lang w:val="lt-LT"/>
        </w:rPr>
        <w:t>;</w:t>
      </w:r>
    </w:p>
    <w:p w14:paraId="016199CA" w14:textId="09D397F0" w:rsidR="004F32D5" w:rsidRDefault="001141AC" w:rsidP="0070257F">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kūno svorio padidėjimas</w:t>
      </w:r>
      <w:r w:rsidR="00B06D33" w:rsidRPr="00F023E8">
        <w:rPr>
          <w:rFonts w:ascii="Times New Roman" w:eastAsia="Times New Roman" w:hAnsi="Times New Roman"/>
          <w:kern w:val="32"/>
          <w:szCs w:val="20"/>
          <w:lang w:val="lt-LT"/>
        </w:rPr>
        <w:t>*</w:t>
      </w:r>
      <w:r w:rsidR="004F32D5">
        <w:rPr>
          <w:rFonts w:ascii="Times New Roman" w:eastAsia="Times New Roman" w:hAnsi="Times New Roman"/>
          <w:kern w:val="32"/>
          <w:szCs w:val="20"/>
          <w:lang w:val="lt-LT"/>
        </w:rPr>
        <w:t>;</w:t>
      </w:r>
    </w:p>
    <w:p w14:paraId="06957BF8" w14:textId="1578836B" w:rsidR="001141AC" w:rsidRPr="00F023E8" w:rsidRDefault="001141AC" w:rsidP="00F023E8">
      <w:pPr>
        <w:pStyle w:val="Sraopastraipa"/>
        <w:widowControl w:val="0"/>
        <w:numPr>
          <w:ilvl w:val="0"/>
          <w:numId w:val="17"/>
        </w:numPr>
        <w:tabs>
          <w:tab w:val="left" w:pos="567"/>
        </w:tabs>
        <w:adjustRightInd w:val="0"/>
        <w:spacing w:after="0" w:line="240" w:lineRule="auto"/>
        <w:ind w:left="567" w:hanging="567"/>
        <w:textAlignment w:val="baseline"/>
        <w:rPr>
          <w:rFonts w:ascii="Times New Roman" w:eastAsia="Times New Roman" w:hAnsi="Times New Roman"/>
          <w:kern w:val="32"/>
          <w:szCs w:val="20"/>
          <w:lang w:val="lt-LT"/>
        </w:rPr>
      </w:pPr>
      <w:r w:rsidRPr="00F023E8">
        <w:rPr>
          <w:rFonts w:ascii="Times New Roman" w:eastAsia="Times New Roman" w:hAnsi="Times New Roman"/>
          <w:kern w:val="32"/>
          <w:szCs w:val="20"/>
          <w:lang w:val="lt-LT"/>
        </w:rPr>
        <w:t>susižalojimas.</w:t>
      </w:r>
    </w:p>
    <w:p w14:paraId="2FC18561" w14:textId="19FCBCD0" w:rsidR="001141AC" w:rsidRDefault="001141AC" w:rsidP="001141AC">
      <w:pPr>
        <w:numPr>
          <w:ilvl w:val="12"/>
          <w:numId w:val="0"/>
        </w:numPr>
        <w:spacing w:after="0" w:line="240" w:lineRule="auto"/>
        <w:ind w:right="-2"/>
        <w:rPr>
          <w:rFonts w:ascii="Times New Roman" w:hAnsi="Times New Roman"/>
          <w:b/>
          <w:kern w:val="32"/>
          <w:lang w:val="lt-LT"/>
        </w:rPr>
      </w:pPr>
    </w:p>
    <w:p w14:paraId="160C1237" w14:textId="643046DA" w:rsidR="009F7FCA" w:rsidRPr="003929DA" w:rsidRDefault="009F7FCA" w:rsidP="009F7FCA">
      <w:pPr>
        <w:numPr>
          <w:ilvl w:val="12"/>
          <w:numId w:val="0"/>
        </w:numPr>
        <w:spacing w:after="0" w:line="240" w:lineRule="auto"/>
        <w:ind w:right="-2"/>
        <w:rPr>
          <w:rFonts w:ascii="Times New Roman" w:hAnsi="Times New Roman"/>
          <w:bCs/>
          <w:kern w:val="32"/>
          <w:lang w:val="lt-LT"/>
        </w:rPr>
      </w:pPr>
      <w:r>
        <w:rPr>
          <w:rFonts w:ascii="Times New Roman" w:hAnsi="Times New Roman"/>
          <w:bCs/>
          <w:kern w:val="32"/>
          <w:u w:val="single"/>
          <w:lang w:val="lt-LT"/>
        </w:rPr>
        <w:t>Ned</w:t>
      </w:r>
      <w:r w:rsidRPr="003929DA">
        <w:rPr>
          <w:rFonts w:ascii="Times New Roman" w:hAnsi="Times New Roman"/>
          <w:bCs/>
          <w:kern w:val="32"/>
          <w:u w:val="single"/>
          <w:lang w:val="lt-LT"/>
        </w:rPr>
        <w:t>ažni šalutinio poveikio reiškiniai</w:t>
      </w:r>
      <w:r w:rsidRPr="003929DA">
        <w:rPr>
          <w:rFonts w:ascii="Times New Roman" w:hAnsi="Times New Roman"/>
          <w:bCs/>
          <w:kern w:val="32"/>
          <w:lang w:val="lt-LT"/>
        </w:rPr>
        <w:t xml:space="preserve"> (</w:t>
      </w:r>
      <w:r w:rsidRPr="003929DA">
        <w:rPr>
          <w:rFonts w:ascii="Times New Roman" w:hAnsi="Times New Roman"/>
          <w:bCs/>
          <w:i/>
          <w:iCs/>
          <w:kern w:val="32"/>
          <w:lang w:val="lt-LT"/>
        </w:rPr>
        <w:t>gali pasireikšti rečiau kaip 1 iš 1</w:t>
      </w:r>
      <w:r>
        <w:rPr>
          <w:rFonts w:ascii="Times New Roman" w:hAnsi="Times New Roman"/>
          <w:bCs/>
          <w:i/>
          <w:iCs/>
          <w:kern w:val="32"/>
          <w:lang w:val="lt-LT"/>
        </w:rPr>
        <w:t>0</w:t>
      </w:r>
      <w:r w:rsidRPr="003929DA">
        <w:rPr>
          <w:rFonts w:ascii="Times New Roman" w:hAnsi="Times New Roman"/>
          <w:bCs/>
          <w:i/>
          <w:iCs/>
          <w:kern w:val="32"/>
          <w:lang w:val="lt-LT"/>
        </w:rPr>
        <w:t>0 asmenų</w:t>
      </w:r>
      <w:r w:rsidRPr="003929DA">
        <w:rPr>
          <w:rFonts w:ascii="Times New Roman" w:hAnsi="Times New Roman"/>
          <w:bCs/>
          <w:kern w:val="32"/>
          <w:lang w:val="lt-LT"/>
        </w:rPr>
        <w:t>):</w:t>
      </w:r>
    </w:p>
    <w:p w14:paraId="1FB6F507" w14:textId="4B56604F" w:rsidR="004F32D5" w:rsidRDefault="007F37D1" w:rsidP="004F32D5">
      <w:pPr>
        <w:pStyle w:val="Sraopastraipa"/>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Pr>
          <w:rFonts w:ascii="Times New Roman" w:eastAsia="Times New Roman" w:hAnsi="Times New Roman"/>
          <w:lang w:val="lt-LT"/>
        </w:rPr>
        <w:t>s</w:t>
      </w:r>
      <w:r w:rsidR="001141AC" w:rsidRPr="00F023E8">
        <w:rPr>
          <w:rFonts w:ascii="Times New Roman" w:eastAsia="Times New Roman" w:hAnsi="Times New Roman"/>
          <w:lang w:val="lt-LT"/>
        </w:rPr>
        <w:t>krandžio ir žarnyno uždegimas, ausų infekcija</w:t>
      </w:r>
      <w:r w:rsidR="004F32D5">
        <w:rPr>
          <w:rFonts w:ascii="Times New Roman" w:eastAsia="Times New Roman" w:hAnsi="Times New Roman"/>
          <w:lang w:val="lt-LT"/>
        </w:rPr>
        <w:t>;</w:t>
      </w:r>
    </w:p>
    <w:p w14:paraId="33D25815" w14:textId="4BB998A1" w:rsidR="004F32D5" w:rsidRDefault="001141AC" w:rsidP="004F32D5">
      <w:pPr>
        <w:pStyle w:val="Sraopastraipa"/>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navikas</w:t>
      </w:r>
      <w:r w:rsidR="004F32D5">
        <w:rPr>
          <w:rFonts w:ascii="Times New Roman" w:eastAsia="Times New Roman" w:hAnsi="Times New Roman"/>
          <w:lang w:val="lt-LT"/>
        </w:rPr>
        <w:t>;</w:t>
      </w:r>
    </w:p>
    <w:p w14:paraId="3C4A21B9" w14:textId="2A2141D7" w:rsidR="00DD6127" w:rsidRDefault="001141AC" w:rsidP="004F32D5">
      <w:pPr>
        <w:pStyle w:val="Sraopastraipa"/>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padidėjęs jautrumas</w:t>
      </w:r>
      <w:r w:rsidR="0034245B" w:rsidRPr="00F023E8">
        <w:rPr>
          <w:rFonts w:ascii="Times New Roman" w:eastAsia="Times New Roman" w:hAnsi="Times New Roman"/>
          <w:lang w:val="lt-LT"/>
        </w:rPr>
        <w:t>*</w:t>
      </w:r>
      <w:r w:rsidRPr="00F023E8">
        <w:rPr>
          <w:rFonts w:ascii="Times New Roman" w:eastAsia="Times New Roman" w:hAnsi="Times New Roman"/>
          <w:lang w:val="lt-LT"/>
        </w:rPr>
        <w:t>, sezoninė alergija</w:t>
      </w:r>
      <w:r w:rsidR="0034245B" w:rsidRPr="00F023E8">
        <w:rPr>
          <w:rFonts w:ascii="Times New Roman" w:eastAsia="Times New Roman" w:hAnsi="Times New Roman"/>
          <w:lang w:val="lt-LT"/>
        </w:rPr>
        <w:t>*</w:t>
      </w:r>
      <w:r w:rsidR="00DD6127">
        <w:rPr>
          <w:rFonts w:ascii="Times New Roman" w:eastAsia="Times New Roman" w:hAnsi="Times New Roman"/>
          <w:lang w:val="lt-LT"/>
        </w:rPr>
        <w:t>;</w:t>
      </w:r>
    </w:p>
    <w:p w14:paraId="07090449" w14:textId="58E7976A" w:rsidR="00DD6127" w:rsidRDefault="001141AC" w:rsidP="004F32D5">
      <w:pPr>
        <w:pStyle w:val="Sraopastraipa"/>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mažas skydliaukės hormonų kiekis</w:t>
      </w:r>
      <w:r w:rsidR="0034245B" w:rsidRPr="00F023E8">
        <w:rPr>
          <w:rFonts w:ascii="Times New Roman" w:eastAsia="Times New Roman" w:hAnsi="Times New Roman"/>
          <w:lang w:val="lt-LT"/>
        </w:rPr>
        <w:t>*</w:t>
      </w:r>
      <w:r w:rsidR="00DD6127">
        <w:rPr>
          <w:rFonts w:ascii="Times New Roman" w:eastAsia="Times New Roman" w:hAnsi="Times New Roman"/>
          <w:lang w:val="lt-LT"/>
        </w:rPr>
        <w:t>;</w:t>
      </w:r>
    </w:p>
    <w:p w14:paraId="2BCB31FE" w14:textId="47A8B432" w:rsidR="00DD6127" w:rsidRDefault="001141AC" w:rsidP="004F32D5">
      <w:pPr>
        <w:pStyle w:val="Sraopastraipa"/>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mintys apie savižudybę, savižudiškas elgesys, psichikos sutrikimai</w:t>
      </w:r>
      <w:r w:rsidR="0004552F" w:rsidRPr="00F023E8">
        <w:rPr>
          <w:rFonts w:ascii="Times New Roman" w:eastAsia="Times New Roman" w:hAnsi="Times New Roman"/>
          <w:lang w:val="lt-LT"/>
        </w:rPr>
        <w:t>*</w:t>
      </w:r>
      <w:r w:rsidRPr="00F023E8">
        <w:rPr>
          <w:rFonts w:ascii="Times New Roman" w:eastAsia="Times New Roman" w:hAnsi="Times New Roman"/>
          <w:lang w:val="lt-LT"/>
        </w:rPr>
        <w:t>, nenormalus mąstymas, rūpestingumo trūkumas, haliucinacijos</w:t>
      </w:r>
      <w:r w:rsidR="0004552F" w:rsidRPr="00F023E8">
        <w:rPr>
          <w:rFonts w:ascii="Times New Roman" w:eastAsia="Times New Roman" w:hAnsi="Times New Roman"/>
          <w:lang w:val="lt-LT"/>
        </w:rPr>
        <w:t>*</w:t>
      </w:r>
      <w:r w:rsidRPr="00F023E8">
        <w:rPr>
          <w:rFonts w:ascii="Times New Roman" w:eastAsia="Times New Roman" w:hAnsi="Times New Roman"/>
          <w:lang w:val="lt-LT"/>
        </w:rPr>
        <w:t>, agresija</w:t>
      </w:r>
      <w:r w:rsidR="0004552F" w:rsidRPr="00F023E8">
        <w:rPr>
          <w:rFonts w:ascii="Times New Roman" w:eastAsia="Times New Roman" w:hAnsi="Times New Roman"/>
          <w:lang w:val="lt-LT"/>
        </w:rPr>
        <w:t>*</w:t>
      </w:r>
      <w:r w:rsidRPr="00F023E8">
        <w:rPr>
          <w:rFonts w:ascii="Times New Roman" w:eastAsia="Times New Roman" w:hAnsi="Times New Roman"/>
          <w:lang w:val="lt-LT"/>
        </w:rPr>
        <w:t>, euforinė nuotaika</w:t>
      </w:r>
      <w:r w:rsidR="0004552F" w:rsidRPr="00F023E8">
        <w:rPr>
          <w:rFonts w:ascii="Times New Roman" w:eastAsia="Times New Roman" w:hAnsi="Times New Roman"/>
          <w:lang w:val="lt-LT"/>
        </w:rPr>
        <w:t>*</w:t>
      </w:r>
      <w:r w:rsidRPr="00F023E8">
        <w:rPr>
          <w:rFonts w:ascii="Times New Roman" w:eastAsia="Times New Roman" w:hAnsi="Times New Roman"/>
          <w:lang w:val="lt-LT"/>
        </w:rPr>
        <w:t>, paranoja</w:t>
      </w:r>
      <w:r w:rsidR="00DD6127">
        <w:rPr>
          <w:rFonts w:ascii="Times New Roman" w:eastAsia="Times New Roman" w:hAnsi="Times New Roman"/>
          <w:lang w:val="lt-LT"/>
        </w:rPr>
        <w:t>;</w:t>
      </w:r>
    </w:p>
    <w:p w14:paraId="59149EF5" w14:textId="2E15B137" w:rsidR="00F852C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lastRenderedPageBreak/>
        <w:t>amnezija, susilpnėję pojūčiai</w:t>
      </w:r>
      <w:r w:rsidR="005137D5" w:rsidRPr="00F023E8">
        <w:rPr>
          <w:rFonts w:ascii="Times New Roman" w:eastAsia="Times New Roman" w:hAnsi="Times New Roman"/>
          <w:lang w:val="lt-LT"/>
        </w:rPr>
        <w:t>*</w:t>
      </w:r>
      <w:r w:rsidRPr="00F023E8">
        <w:rPr>
          <w:rFonts w:ascii="Times New Roman" w:eastAsia="Times New Roman" w:hAnsi="Times New Roman"/>
          <w:lang w:val="lt-LT"/>
        </w:rPr>
        <w:t>, nevalingi raumenų susitraukimai</w:t>
      </w:r>
      <w:r w:rsidR="0096641C" w:rsidRPr="00F023E8">
        <w:rPr>
          <w:rFonts w:ascii="Times New Roman" w:eastAsia="Times New Roman" w:hAnsi="Times New Roman"/>
          <w:lang w:val="lt-LT"/>
        </w:rPr>
        <w:t>*</w:t>
      </w:r>
      <w:r w:rsidRPr="00F023E8">
        <w:rPr>
          <w:rFonts w:ascii="Times New Roman" w:eastAsia="Times New Roman" w:hAnsi="Times New Roman"/>
          <w:lang w:val="lt-LT"/>
        </w:rPr>
        <w:t>, apalpimas</w:t>
      </w:r>
      <w:r w:rsidR="0096641C" w:rsidRPr="00F023E8">
        <w:rPr>
          <w:rFonts w:ascii="Times New Roman" w:eastAsia="Times New Roman" w:hAnsi="Times New Roman"/>
          <w:lang w:val="lt-LT"/>
        </w:rPr>
        <w:t>*</w:t>
      </w:r>
      <w:r w:rsidRPr="00F023E8">
        <w:rPr>
          <w:rFonts w:ascii="Times New Roman" w:eastAsia="Times New Roman" w:hAnsi="Times New Roman"/>
          <w:lang w:val="lt-LT"/>
        </w:rPr>
        <w:t>, intensyvus judėjimas</w:t>
      </w:r>
      <w:r w:rsidR="0096641C" w:rsidRPr="00F023E8">
        <w:rPr>
          <w:rFonts w:ascii="Times New Roman" w:eastAsia="Times New Roman" w:hAnsi="Times New Roman"/>
          <w:lang w:val="lt-LT"/>
        </w:rPr>
        <w:t>*</w:t>
      </w:r>
      <w:r w:rsidRPr="00F023E8">
        <w:rPr>
          <w:rFonts w:ascii="Times New Roman" w:eastAsia="Times New Roman" w:hAnsi="Times New Roman"/>
          <w:lang w:val="lt-LT"/>
        </w:rPr>
        <w:t>, migrena</w:t>
      </w:r>
      <w:r w:rsidR="0096641C" w:rsidRPr="00F023E8">
        <w:rPr>
          <w:rFonts w:ascii="Times New Roman" w:eastAsia="Times New Roman" w:hAnsi="Times New Roman"/>
          <w:lang w:val="lt-LT"/>
        </w:rPr>
        <w:t>*</w:t>
      </w:r>
      <w:r w:rsidRPr="00F023E8">
        <w:rPr>
          <w:rFonts w:ascii="Times New Roman" w:eastAsia="Times New Roman" w:hAnsi="Times New Roman"/>
          <w:lang w:val="lt-LT"/>
        </w:rPr>
        <w:t>, traukuliai</w:t>
      </w:r>
      <w:r w:rsidR="0096641C" w:rsidRPr="00F023E8">
        <w:rPr>
          <w:rFonts w:ascii="Times New Roman" w:eastAsia="Times New Roman" w:hAnsi="Times New Roman"/>
          <w:lang w:val="lt-LT"/>
        </w:rPr>
        <w:t>*</w:t>
      </w:r>
      <w:r w:rsidRPr="00F023E8">
        <w:rPr>
          <w:rFonts w:ascii="Times New Roman" w:eastAsia="Times New Roman" w:hAnsi="Times New Roman"/>
          <w:lang w:val="lt-LT"/>
        </w:rPr>
        <w:t>, galvos svaigimas stojantis, nenormali koordinacija, kalbos sutrikimai</w:t>
      </w:r>
      <w:r w:rsidR="00F852C4">
        <w:rPr>
          <w:rFonts w:ascii="Times New Roman" w:eastAsia="Times New Roman" w:hAnsi="Times New Roman"/>
          <w:lang w:val="lt-LT"/>
        </w:rPr>
        <w:t>;</w:t>
      </w:r>
    </w:p>
    <w:p w14:paraId="678FCA60" w14:textId="113C56A9" w:rsidR="00F852C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 vyzdžiai</w:t>
      </w:r>
      <w:r w:rsidR="0003386D" w:rsidRPr="00F023E8">
        <w:rPr>
          <w:rFonts w:ascii="Times New Roman" w:eastAsia="Times New Roman" w:hAnsi="Times New Roman"/>
          <w:lang w:val="lt-LT"/>
        </w:rPr>
        <w:t>*</w:t>
      </w:r>
      <w:r w:rsidR="00F852C4">
        <w:rPr>
          <w:rFonts w:ascii="Times New Roman" w:eastAsia="Times New Roman" w:hAnsi="Times New Roman"/>
          <w:lang w:val="lt-LT"/>
        </w:rPr>
        <w:t>;</w:t>
      </w:r>
    </w:p>
    <w:p w14:paraId="1AA504D6" w14:textId="52D55667" w:rsidR="00F852C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ausų skausmas</w:t>
      </w:r>
      <w:r w:rsidR="00F852C4">
        <w:rPr>
          <w:rFonts w:ascii="Times New Roman" w:eastAsia="Times New Roman" w:hAnsi="Times New Roman"/>
          <w:lang w:val="lt-LT"/>
        </w:rPr>
        <w:t>;</w:t>
      </w:r>
    </w:p>
    <w:p w14:paraId="498E1889" w14:textId="5D60926B" w:rsidR="00F852C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dažnas širdies plakimas</w:t>
      </w:r>
      <w:r w:rsidR="0003386D" w:rsidRPr="00F023E8">
        <w:rPr>
          <w:rFonts w:ascii="Times New Roman" w:eastAsia="Times New Roman" w:hAnsi="Times New Roman"/>
          <w:lang w:val="lt-LT"/>
        </w:rPr>
        <w:t>*</w:t>
      </w:r>
      <w:r w:rsidRPr="00F023E8">
        <w:rPr>
          <w:rFonts w:ascii="Times New Roman" w:eastAsia="Times New Roman" w:hAnsi="Times New Roman"/>
          <w:lang w:val="lt-LT"/>
        </w:rPr>
        <w:t>, širdies sutrikimas</w:t>
      </w:r>
      <w:r w:rsidR="00F852C4">
        <w:rPr>
          <w:rFonts w:ascii="Times New Roman" w:eastAsia="Times New Roman" w:hAnsi="Times New Roman"/>
          <w:lang w:val="lt-LT"/>
        </w:rPr>
        <w:t>;</w:t>
      </w:r>
    </w:p>
    <w:p w14:paraId="4E7D41DB" w14:textId="5CDE0D61" w:rsidR="00A12E01"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kraujavimo sutrikimai (pvz., kraujavimas iš skrandžio)*, didelis kraujospūdis</w:t>
      </w:r>
      <w:r w:rsidR="004F25E1" w:rsidRPr="00F023E8">
        <w:rPr>
          <w:rFonts w:ascii="Times New Roman" w:eastAsia="Times New Roman" w:hAnsi="Times New Roman"/>
          <w:lang w:val="lt-LT"/>
        </w:rPr>
        <w:t>*</w:t>
      </w:r>
      <w:r w:rsidRPr="00F023E8">
        <w:rPr>
          <w:rFonts w:ascii="Times New Roman" w:eastAsia="Times New Roman" w:hAnsi="Times New Roman"/>
          <w:lang w:val="lt-LT"/>
        </w:rPr>
        <w:t>, paraudimas, kraujas šlapime</w:t>
      </w:r>
      <w:r w:rsidR="004F25E1" w:rsidRPr="00F023E8">
        <w:rPr>
          <w:rFonts w:ascii="Times New Roman" w:eastAsia="Times New Roman" w:hAnsi="Times New Roman"/>
          <w:lang w:val="lt-LT"/>
        </w:rPr>
        <w:t>*</w:t>
      </w:r>
      <w:r w:rsidR="00A12E01">
        <w:rPr>
          <w:rFonts w:ascii="Times New Roman" w:eastAsia="Times New Roman" w:hAnsi="Times New Roman"/>
          <w:lang w:val="lt-LT"/>
        </w:rPr>
        <w:t>;</w:t>
      </w:r>
    </w:p>
    <w:p w14:paraId="5C59D8EA" w14:textId="4DB41B67" w:rsidR="00F852C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dusulys, kraujavimas iš nosies</w:t>
      </w:r>
      <w:r w:rsidR="00A25893" w:rsidRPr="00F023E8">
        <w:rPr>
          <w:rFonts w:ascii="Times New Roman" w:eastAsia="Times New Roman" w:hAnsi="Times New Roman"/>
          <w:lang w:val="lt-LT"/>
        </w:rPr>
        <w:t>*</w:t>
      </w:r>
      <w:r w:rsidRPr="00F023E8">
        <w:rPr>
          <w:rFonts w:ascii="Times New Roman" w:eastAsia="Times New Roman" w:hAnsi="Times New Roman"/>
          <w:lang w:val="lt-LT"/>
        </w:rPr>
        <w:t>, kvėpavimo pasunkėjimas</w:t>
      </w:r>
      <w:r w:rsidR="00A25893" w:rsidRPr="00F023E8">
        <w:rPr>
          <w:rFonts w:ascii="Times New Roman" w:eastAsia="Times New Roman" w:hAnsi="Times New Roman"/>
          <w:lang w:val="lt-LT"/>
        </w:rPr>
        <w:t xml:space="preserve"> (</w:t>
      </w:r>
      <w:r w:rsidRPr="00F023E8">
        <w:rPr>
          <w:rFonts w:ascii="Times New Roman" w:eastAsia="Times New Roman" w:hAnsi="Times New Roman"/>
          <w:lang w:val="lt-LT"/>
        </w:rPr>
        <w:t>galimas švokštimas</w:t>
      </w:r>
      <w:r w:rsidR="00A25893" w:rsidRPr="00F023E8">
        <w:rPr>
          <w:rFonts w:ascii="Times New Roman" w:eastAsia="Times New Roman" w:hAnsi="Times New Roman"/>
          <w:lang w:val="lt-LT"/>
        </w:rPr>
        <w:t>)</w:t>
      </w:r>
      <w:r w:rsidR="007B3201" w:rsidRPr="00F023E8">
        <w:rPr>
          <w:rFonts w:ascii="Times New Roman" w:eastAsia="Times New Roman" w:hAnsi="Times New Roman"/>
          <w:lang w:val="lt-LT"/>
        </w:rPr>
        <w:t>*</w:t>
      </w:r>
      <w:r w:rsidR="00F852C4">
        <w:rPr>
          <w:rFonts w:ascii="Times New Roman" w:eastAsia="Times New Roman" w:hAnsi="Times New Roman"/>
          <w:lang w:val="lt-LT"/>
        </w:rPr>
        <w:t>;</w:t>
      </w:r>
    </w:p>
    <w:p w14:paraId="57FA13C2" w14:textId="118C1E1B" w:rsidR="00166BD4"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juodos išmatos, dantų sutrikimai, stemplės uždegimas, liežuvio sutrikimas, hemorojus, padidėjęs seilių išsiskyrimas, rijimo pasunkėjimas, raugulys, liežuvio sutrikimas</w:t>
      </w:r>
      <w:r w:rsidR="00166BD4">
        <w:rPr>
          <w:rFonts w:ascii="Times New Roman" w:eastAsia="Times New Roman" w:hAnsi="Times New Roman"/>
          <w:lang w:val="lt-LT"/>
        </w:rPr>
        <w:t>;</w:t>
      </w:r>
    </w:p>
    <w:p w14:paraId="78F5AC2F" w14:textId="476BA390" w:rsidR="00334B41"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akių patinimas</w:t>
      </w:r>
      <w:r w:rsidR="007B3201" w:rsidRPr="00F023E8">
        <w:rPr>
          <w:rFonts w:ascii="Times New Roman" w:eastAsia="Times New Roman" w:hAnsi="Times New Roman"/>
          <w:lang w:val="lt-LT"/>
        </w:rPr>
        <w:t>*</w:t>
      </w:r>
      <w:r w:rsidRPr="00F023E8">
        <w:rPr>
          <w:rFonts w:ascii="Times New Roman" w:eastAsia="Times New Roman" w:hAnsi="Times New Roman"/>
          <w:lang w:val="lt-LT"/>
        </w:rPr>
        <w:t>, dilgėlinė</w:t>
      </w:r>
      <w:r w:rsidR="007B3201" w:rsidRPr="00F023E8">
        <w:rPr>
          <w:rFonts w:ascii="Times New Roman" w:eastAsia="Times New Roman" w:hAnsi="Times New Roman"/>
          <w:lang w:val="lt-LT"/>
        </w:rPr>
        <w:t>*</w:t>
      </w:r>
      <w:r w:rsidRPr="00F023E8">
        <w:rPr>
          <w:rFonts w:ascii="Times New Roman" w:eastAsia="Times New Roman" w:hAnsi="Times New Roman"/>
          <w:lang w:val="lt-LT"/>
        </w:rPr>
        <w:t>, plaukų slinkimas</w:t>
      </w:r>
      <w:r w:rsidR="007B3201" w:rsidRPr="00F023E8">
        <w:rPr>
          <w:rFonts w:ascii="Times New Roman" w:eastAsia="Times New Roman" w:hAnsi="Times New Roman"/>
          <w:lang w:val="lt-LT"/>
        </w:rPr>
        <w:t>*</w:t>
      </w:r>
      <w:r w:rsidRPr="00F023E8">
        <w:rPr>
          <w:rFonts w:ascii="Times New Roman" w:eastAsia="Times New Roman" w:hAnsi="Times New Roman"/>
          <w:lang w:val="lt-LT"/>
        </w:rPr>
        <w:t>, niežulys</w:t>
      </w:r>
      <w:r w:rsidR="007B3201" w:rsidRPr="00F023E8">
        <w:rPr>
          <w:rFonts w:ascii="Times New Roman" w:eastAsia="Times New Roman" w:hAnsi="Times New Roman"/>
          <w:lang w:val="lt-LT"/>
        </w:rPr>
        <w:t>*</w:t>
      </w:r>
      <w:r w:rsidRPr="00F023E8">
        <w:rPr>
          <w:rFonts w:ascii="Times New Roman" w:eastAsia="Times New Roman" w:hAnsi="Times New Roman"/>
          <w:lang w:val="lt-LT"/>
        </w:rPr>
        <w:t>, purpurinės dėmės ant odos</w:t>
      </w:r>
      <w:r w:rsidR="007B3201" w:rsidRPr="00F023E8">
        <w:rPr>
          <w:rFonts w:ascii="Times New Roman" w:eastAsia="Times New Roman" w:hAnsi="Times New Roman"/>
          <w:lang w:val="lt-LT"/>
        </w:rPr>
        <w:t>*</w:t>
      </w:r>
      <w:r w:rsidRPr="00F023E8">
        <w:rPr>
          <w:rFonts w:ascii="Times New Roman" w:eastAsia="Times New Roman" w:hAnsi="Times New Roman"/>
          <w:lang w:val="lt-LT"/>
        </w:rPr>
        <w:t>, odos sutrikimas su pūslėmis, sausa oda, veido patinimas, šaltas prakaitas</w:t>
      </w:r>
      <w:r w:rsidR="00334B41">
        <w:rPr>
          <w:rFonts w:ascii="Times New Roman" w:eastAsia="Times New Roman" w:hAnsi="Times New Roman"/>
          <w:lang w:val="lt-LT"/>
        </w:rPr>
        <w:t>;</w:t>
      </w:r>
    </w:p>
    <w:p w14:paraId="40818036" w14:textId="076E962B" w:rsidR="00334B41"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osteoartritas, raumenų trūkčiojimas, raumenų mėšlungis*, raumenų silpnumas</w:t>
      </w:r>
      <w:r w:rsidR="00334B41">
        <w:rPr>
          <w:rFonts w:ascii="Times New Roman" w:eastAsia="Times New Roman" w:hAnsi="Times New Roman"/>
          <w:lang w:val="lt-LT"/>
        </w:rPr>
        <w:t>;</w:t>
      </w:r>
    </w:p>
    <w:p w14:paraId="07F2148C" w14:textId="3883B4B5" w:rsidR="00334B41"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padažnėjęs šlapinimasis, šlapinimosi sutrikimas, negalėjimas pasišlapinti, šlapimo nelaikymas</w:t>
      </w:r>
      <w:r w:rsidR="003F75D8" w:rsidRPr="00F023E8">
        <w:rPr>
          <w:rFonts w:ascii="Times New Roman" w:eastAsia="Times New Roman" w:hAnsi="Times New Roman"/>
          <w:lang w:val="lt-LT"/>
        </w:rPr>
        <w:t>*</w:t>
      </w:r>
      <w:r w:rsidRPr="00F023E8">
        <w:rPr>
          <w:rFonts w:ascii="Times New Roman" w:eastAsia="Times New Roman" w:hAnsi="Times New Roman"/>
          <w:lang w:val="lt-LT"/>
        </w:rPr>
        <w:t>, šlapimo pagausėjimas, naktinis šlapinimasis</w:t>
      </w:r>
      <w:r w:rsidR="00334B41">
        <w:rPr>
          <w:rFonts w:ascii="Times New Roman" w:eastAsia="Times New Roman" w:hAnsi="Times New Roman"/>
          <w:lang w:val="lt-LT"/>
        </w:rPr>
        <w:t>;</w:t>
      </w:r>
    </w:p>
    <w:p w14:paraId="47F4A5D1" w14:textId="2FB8495D" w:rsidR="008A2D8C"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seksualinė disfunkcija, pernelyg gausus kraujavimas iš makšties, kraujavimas iš makšties, moterų lytinės funkcijos sutrikimas</w:t>
      </w:r>
      <w:r w:rsidR="008A2D8C">
        <w:rPr>
          <w:rFonts w:ascii="Times New Roman" w:eastAsia="Times New Roman" w:hAnsi="Times New Roman"/>
          <w:lang w:val="lt-LT"/>
        </w:rPr>
        <w:t>;</w:t>
      </w:r>
    </w:p>
    <w:p w14:paraId="1E2FFE21" w14:textId="4BE344CF" w:rsidR="001B0357" w:rsidRPr="001B0357"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kojų patinimas</w:t>
      </w:r>
      <w:r w:rsidR="00544E21" w:rsidRPr="00F023E8">
        <w:rPr>
          <w:rFonts w:ascii="Times New Roman" w:eastAsia="Times New Roman" w:hAnsi="Times New Roman"/>
          <w:lang w:val="lt-LT"/>
        </w:rPr>
        <w:t>*</w:t>
      </w:r>
      <w:r w:rsidRPr="00F023E8">
        <w:rPr>
          <w:rFonts w:ascii="Times New Roman" w:eastAsia="Times New Roman" w:hAnsi="Times New Roman"/>
          <w:lang w:val="lt-LT"/>
        </w:rPr>
        <w:t>, šaltkrėtis, eisenos pasunkėjimas</w:t>
      </w:r>
      <w:r w:rsidR="00544E21" w:rsidRPr="00F023E8">
        <w:rPr>
          <w:rFonts w:ascii="Times New Roman" w:eastAsia="Times New Roman" w:hAnsi="Times New Roman"/>
          <w:lang w:val="lt-LT"/>
        </w:rPr>
        <w:t>*</w:t>
      </w:r>
      <w:r w:rsidRPr="00F023E8">
        <w:rPr>
          <w:rFonts w:ascii="Times New Roman" w:eastAsia="Times New Roman" w:hAnsi="Times New Roman"/>
          <w:lang w:val="lt-LT"/>
        </w:rPr>
        <w:t>, troškulys</w:t>
      </w:r>
      <w:r w:rsidR="001B0357" w:rsidRPr="001B0357">
        <w:rPr>
          <w:rFonts w:ascii="Times New Roman" w:eastAsia="Times New Roman" w:hAnsi="Times New Roman"/>
          <w:lang w:val="lt-LT"/>
        </w:rPr>
        <w:t>;</w:t>
      </w:r>
    </w:p>
    <w:p w14:paraId="1A1A0001" w14:textId="68D392BD" w:rsidR="001141AC" w:rsidRPr="001B0357" w:rsidRDefault="001141AC" w:rsidP="00F852C4">
      <w:pPr>
        <w:pStyle w:val="Sraopastraipa"/>
        <w:keepNext/>
        <w:keepLines/>
        <w:widowControl w:val="0"/>
        <w:numPr>
          <w:ilvl w:val="0"/>
          <w:numId w:val="18"/>
        </w:numPr>
        <w:tabs>
          <w:tab w:val="left" w:pos="567"/>
        </w:tabs>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t>padidėjęs kepenų fermentų kiekis</w:t>
      </w:r>
      <w:r w:rsidR="00544E21" w:rsidRPr="00F023E8">
        <w:rPr>
          <w:rFonts w:ascii="Times New Roman" w:eastAsia="Times New Roman" w:hAnsi="Times New Roman"/>
          <w:lang w:val="lt-LT"/>
        </w:rPr>
        <w:t>*</w:t>
      </w:r>
      <w:r w:rsidRPr="00F023E8">
        <w:rPr>
          <w:rFonts w:ascii="Times New Roman" w:eastAsia="Times New Roman" w:hAnsi="Times New Roman"/>
          <w:lang w:val="lt-LT"/>
        </w:rPr>
        <w:t>, kūno svorio sumažėjimas</w:t>
      </w:r>
      <w:r w:rsidR="00D104C7" w:rsidRPr="00F023E8">
        <w:rPr>
          <w:rFonts w:ascii="Times New Roman" w:eastAsia="Times New Roman" w:hAnsi="Times New Roman"/>
          <w:lang w:val="lt-LT"/>
        </w:rPr>
        <w:t>*</w:t>
      </w:r>
      <w:r w:rsidRPr="00F023E8">
        <w:rPr>
          <w:rFonts w:ascii="Times New Roman" w:eastAsia="Times New Roman" w:hAnsi="Times New Roman"/>
          <w:lang w:val="lt-LT"/>
        </w:rPr>
        <w:t>.</w:t>
      </w:r>
    </w:p>
    <w:p w14:paraId="0BD60C79" w14:textId="0F2322FB" w:rsidR="001141AC" w:rsidRPr="00F023E8" w:rsidRDefault="001141AC" w:rsidP="00F023E8">
      <w:pPr>
        <w:pStyle w:val="Sraopastraipa"/>
        <w:keepNext/>
        <w:keepLines/>
        <w:widowControl w:val="0"/>
        <w:numPr>
          <w:ilvl w:val="0"/>
          <w:numId w:val="18"/>
        </w:numPr>
        <w:tabs>
          <w:tab w:val="left" w:pos="567"/>
        </w:tabs>
        <w:spacing w:after="0" w:line="240" w:lineRule="auto"/>
        <w:ind w:left="567" w:hanging="567"/>
        <w:textAlignment w:val="baseline"/>
        <w:rPr>
          <w:rFonts w:ascii="Times New Roman" w:hAnsi="Times New Roman"/>
          <w:b/>
          <w:lang w:val="lt-LT"/>
        </w:rPr>
      </w:pPr>
      <w:r w:rsidRPr="00F023E8">
        <w:rPr>
          <w:rFonts w:ascii="Times New Roman" w:hAnsi="Times New Roman"/>
          <w:b/>
          <w:lang w:val="lt-LT"/>
        </w:rPr>
        <w:t>Buvo gauta pranešimų apie minčių apie savižudybę ir savižudiško elgesio atvejus vartojant sertralino bei ankstyvuoju laikotarpiu po gydymo nutraukimo (žr. 2 skyrių)</w:t>
      </w:r>
      <w:r w:rsidR="00874984" w:rsidRPr="00F023E8">
        <w:rPr>
          <w:rFonts w:ascii="Times New Roman" w:hAnsi="Times New Roman"/>
          <w:b/>
          <w:lang w:val="lt-LT"/>
        </w:rPr>
        <w:t>.</w:t>
      </w:r>
    </w:p>
    <w:p w14:paraId="2DA9393A" w14:textId="0D3BC382" w:rsidR="001141AC" w:rsidRDefault="001141AC" w:rsidP="001141AC">
      <w:pPr>
        <w:numPr>
          <w:ilvl w:val="12"/>
          <w:numId w:val="0"/>
        </w:numPr>
        <w:spacing w:after="0" w:line="240" w:lineRule="auto"/>
        <w:ind w:right="-2"/>
        <w:rPr>
          <w:rFonts w:ascii="Times New Roman" w:hAnsi="Times New Roman"/>
          <w:kern w:val="32"/>
          <w:lang w:val="lt-LT"/>
        </w:rPr>
      </w:pPr>
    </w:p>
    <w:p w14:paraId="48C802B4" w14:textId="74B953F7" w:rsidR="00707700" w:rsidRPr="00CF0618" w:rsidRDefault="00707700" w:rsidP="001141AC">
      <w:pPr>
        <w:numPr>
          <w:ilvl w:val="12"/>
          <w:numId w:val="0"/>
        </w:numPr>
        <w:spacing w:after="0" w:line="240" w:lineRule="auto"/>
        <w:ind w:right="-2"/>
        <w:rPr>
          <w:rFonts w:ascii="Times New Roman" w:hAnsi="Times New Roman"/>
          <w:kern w:val="32"/>
          <w:lang w:val="lt-LT"/>
        </w:rPr>
      </w:pPr>
      <w:r w:rsidRPr="00AE075B">
        <w:rPr>
          <w:rFonts w:ascii="Times New Roman" w:hAnsi="Times New Roman"/>
          <w:kern w:val="32"/>
          <w:u w:val="single"/>
          <w:lang w:val="lt-LT"/>
        </w:rPr>
        <w:t>Reti šalutinio poveikio reiškiniai</w:t>
      </w:r>
      <w:r w:rsidRPr="00707700">
        <w:rPr>
          <w:rFonts w:ascii="Times New Roman" w:hAnsi="Times New Roman"/>
          <w:kern w:val="32"/>
          <w:lang w:val="lt-LT"/>
        </w:rPr>
        <w:t xml:space="preserve"> (</w:t>
      </w:r>
      <w:r w:rsidRPr="00AE075B">
        <w:rPr>
          <w:rFonts w:ascii="Times New Roman" w:hAnsi="Times New Roman"/>
          <w:i/>
          <w:iCs/>
          <w:kern w:val="32"/>
          <w:lang w:val="lt-LT"/>
        </w:rPr>
        <w:t>gali pasireikšti rečiau kaip 1 iš 1</w:t>
      </w:r>
      <w:r>
        <w:rPr>
          <w:rFonts w:ascii="Times New Roman" w:hAnsi="Times New Roman"/>
          <w:i/>
          <w:iCs/>
          <w:kern w:val="32"/>
          <w:lang w:val="lt-LT"/>
        </w:rPr>
        <w:t> </w:t>
      </w:r>
      <w:r w:rsidRPr="00AE075B">
        <w:rPr>
          <w:rFonts w:ascii="Times New Roman" w:hAnsi="Times New Roman"/>
          <w:i/>
          <w:iCs/>
          <w:kern w:val="32"/>
          <w:lang w:val="lt-LT"/>
        </w:rPr>
        <w:t>000 asmenų</w:t>
      </w:r>
      <w:r w:rsidRPr="00707700">
        <w:rPr>
          <w:rFonts w:ascii="Times New Roman" w:hAnsi="Times New Roman"/>
          <w:kern w:val="32"/>
          <w:lang w:val="lt-LT"/>
        </w:rPr>
        <w:t>):</w:t>
      </w:r>
    </w:p>
    <w:p w14:paraId="5D1843A3" w14:textId="17B138D3" w:rsidR="00940CDD" w:rsidRDefault="00940CDD"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Pr>
          <w:rFonts w:ascii="Times New Roman" w:eastAsia="Times New Roman" w:hAnsi="Times New Roman"/>
          <w:lang w:val="lt-LT"/>
        </w:rPr>
        <w:t>d</w:t>
      </w:r>
      <w:r w:rsidR="001141AC" w:rsidRPr="00F023E8">
        <w:rPr>
          <w:rFonts w:ascii="Times New Roman" w:eastAsia="Times New Roman" w:hAnsi="Times New Roman"/>
          <w:lang w:val="lt-LT"/>
        </w:rPr>
        <w:t>ivertikulitas, limfmazgių patinimas, kraujo krešėjime dalyvaujančių ląstelių kiekio sumažėjimas*, baltųjų kraujo ląstelių kiekio sumažėjimas*</w:t>
      </w:r>
      <w:r>
        <w:rPr>
          <w:rFonts w:ascii="Times New Roman" w:eastAsia="Times New Roman" w:hAnsi="Times New Roman"/>
          <w:lang w:val="lt-LT"/>
        </w:rPr>
        <w:t>;</w:t>
      </w:r>
    </w:p>
    <w:p w14:paraId="2A05291D" w14:textId="493BA9FC" w:rsidR="00940CDD"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sunki alerginė reakcija</w:t>
      </w:r>
      <w:r w:rsidR="005E5416" w:rsidRPr="00F023E8">
        <w:rPr>
          <w:rFonts w:ascii="Times New Roman" w:eastAsia="Times New Roman" w:hAnsi="Times New Roman"/>
          <w:lang w:val="lt-LT"/>
        </w:rPr>
        <w:t>*</w:t>
      </w:r>
      <w:r w:rsidR="00940CDD">
        <w:rPr>
          <w:rFonts w:ascii="Times New Roman" w:eastAsia="Times New Roman" w:hAnsi="Times New Roman"/>
          <w:lang w:val="lt-LT"/>
        </w:rPr>
        <w:t>;</w:t>
      </w:r>
    </w:p>
    <w:p w14:paraId="17AB3E40" w14:textId="10F50264" w:rsidR="00940CDD"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endokrininiai sutrikimai*</w:t>
      </w:r>
      <w:r w:rsidR="00940CDD">
        <w:rPr>
          <w:rFonts w:ascii="Times New Roman" w:eastAsia="Times New Roman" w:hAnsi="Times New Roman"/>
          <w:lang w:val="lt-LT"/>
        </w:rPr>
        <w:t>;</w:t>
      </w:r>
    </w:p>
    <w:p w14:paraId="2F4EFE5F" w14:textId="226961A4" w:rsidR="00426A5F"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didelis cholesterolio kiekis, cukraus kiekio kraujyje kontrolės sutrikimas (cukrinis diabetas)</w:t>
      </w:r>
      <w:r w:rsidR="000F0CF0" w:rsidRPr="00F023E8">
        <w:rPr>
          <w:rFonts w:ascii="Times New Roman" w:eastAsia="Times New Roman" w:hAnsi="Times New Roman"/>
          <w:lang w:val="lt-LT"/>
        </w:rPr>
        <w:t>*</w:t>
      </w:r>
      <w:r w:rsidRPr="00F023E8">
        <w:rPr>
          <w:rFonts w:ascii="Times New Roman" w:eastAsia="Times New Roman" w:hAnsi="Times New Roman"/>
          <w:lang w:val="lt-LT"/>
        </w:rPr>
        <w:t>, mažas cukraus kiekis kraujyje</w:t>
      </w:r>
      <w:r w:rsidR="00F0369F" w:rsidRPr="00F023E8">
        <w:rPr>
          <w:rFonts w:ascii="Times New Roman" w:eastAsia="Times New Roman" w:hAnsi="Times New Roman"/>
          <w:lang w:val="lt-LT"/>
        </w:rPr>
        <w:t>*</w:t>
      </w:r>
      <w:r w:rsidRPr="00F023E8">
        <w:rPr>
          <w:rFonts w:ascii="Times New Roman" w:eastAsia="Times New Roman" w:hAnsi="Times New Roman"/>
          <w:lang w:val="lt-LT"/>
        </w:rPr>
        <w:t>, padidėjęs cukraus kiekis kraujyje*, mažas druskos kiekis kraujyje*</w:t>
      </w:r>
      <w:r w:rsidR="00426A5F">
        <w:rPr>
          <w:rFonts w:ascii="Times New Roman" w:eastAsia="Times New Roman" w:hAnsi="Times New Roman"/>
          <w:lang w:val="lt-LT"/>
        </w:rPr>
        <w:t>;</w:t>
      </w:r>
    </w:p>
    <w:p w14:paraId="3B8E4369" w14:textId="3FD3839B" w:rsidR="00426A5F"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fiziniai simptomai dėl streso ar emocijų</w:t>
      </w:r>
      <w:r w:rsidR="00F0369F" w:rsidRPr="00F023E8">
        <w:rPr>
          <w:rFonts w:ascii="Times New Roman" w:eastAsia="Times New Roman" w:hAnsi="Times New Roman"/>
          <w:lang w:val="lt-LT"/>
        </w:rPr>
        <w:t>*</w:t>
      </w:r>
      <w:r w:rsidRPr="00F023E8">
        <w:rPr>
          <w:rFonts w:ascii="Times New Roman" w:eastAsia="Times New Roman" w:hAnsi="Times New Roman"/>
          <w:lang w:val="lt-LT"/>
        </w:rPr>
        <w:t>, košmariški nenormalūs sapnai*, priklausomybė nuo vaisto, vaikščiojimas naktį, priešlaikinė ejakuliacija</w:t>
      </w:r>
      <w:r w:rsidR="00426A5F">
        <w:rPr>
          <w:rFonts w:ascii="Times New Roman" w:eastAsia="Times New Roman" w:hAnsi="Times New Roman"/>
          <w:lang w:val="lt-LT"/>
        </w:rPr>
        <w:t>;</w:t>
      </w:r>
    </w:p>
    <w:p w14:paraId="11E22B3F" w14:textId="306C9F89" w:rsidR="00426A5F"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koma</w:t>
      </w:r>
      <w:r w:rsidR="00882312" w:rsidRPr="00F023E8">
        <w:rPr>
          <w:rFonts w:ascii="Times New Roman" w:eastAsia="Times New Roman" w:hAnsi="Times New Roman"/>
          <w:lang w:val="lt-LT"/>
        </w:rPr>
        <w:t>*</w:t>
      </w:r>
      <w:r w:rsidRPr="00F023E8">
        <w:rPr>
          <w:rFonts w:ascii="Times New Roman" w:eastAsia="Times New Roman" w:hAnsi="Times New Roman"/>
          <w:lang w:val="lt-LT"/>
        </w:rPr>
        <w:t>, nenormalūs judesiai, judesių pasunkėjimas, sustiprėję pojūčiai, staigus galvos skausmas (</w:t>
      </w:r>
      <w:r w:rsidRPr="00F023E8">
        <w:rPr>
          <w:rFonts w:ascii="Times New Roman" w:eastAsia="Times New Roman" w:hAnsi="Times New Roman"/>
          <w:kern w:val="32"/>
          <w:szCs w:val="20"/>
          <w:lang w:val="lt-LT"/>
        </w:rPr>
        <w:t>tai gali būti sunkios būklės, vadinamos grįžtamosios cerebrinės vazokonstrikcijos sindromu [GCVS], požymis</w:t>
      </w:r>
      <w:r w:rsidRPr="00F023E8">
        <w:rPr>
          <w:rFonts w:ascii="Times New Roman" w:eastAsia="Times New Roman" w:hAnsi="Times New Roman"/>
          <w:lang w:val="lt-LT"/>
        </w:rPr>
        <w:t>)*, jutimo sutrikimas</w:t>
      </w:r>
      <w:r w:rsidR="00426A5F">
        <w:rPr>
          <w:rFonts w:ascii="Times New Roman" w:eastAsia="Times New Roman" w:hAnsi="Times New Roman"/>
          <w:lang w:val="lt-LT"/>
        </w:rPr>
        <w:t>;</w:t>
      </w:r>
    </w:p>
    <w:p w14:paraId="7A9F2BD6" w14:textId="52311685" w:rsidR="00AB10E9"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dėmės prieš akis, glaukoma, matomo vaizdo dvigubinimasis, šviesos sukeliamas nemalonus pojūtis akyse, kraujas akyje</w:t>
      </w:r>
      <w:r w:rsidR="00BE716C" w:rsidRPr="00F023E8">
        <w:rPr>
          <w:rFonts w:ascii="Times New Roman" w:eastAsia="Times New Roman" w:hAnsi="Times New Roman"/>
          <w:lang w:val="lt-LT"/>
        </w:rPr>
        <w:t>*</w:t>
      </w:r>
      <w:r w:rsidRPr="00F023E8">
        <w:rPr>
          <w:rFonts w:ascii="Times New Roman" w:eastAsia="Times New Roman" w:hAnsi="Times New Roman"/>
          <w:lang w:val="lt-LT"/>
        </w:rPr>
        <w:t>, nevienodo dydžio vyzdžiai*, nenormali rega, ašarų išsiskyrimo sutrikimas</w:t>
      </w:r>
      <w:r w:rsidR="00AB10E9">
        <w:rPr>
          <w:rFonts w:ascii="Times New Roman" w:eastAsia="Times New Roman" w:hAnsi="Times New Roman"/>
          <w:lang w:val="lt-LT"/>
        </w:rPr>
        <w:t>;</w:t>
      </w:r>
    </w:p>
    <w:p w14:paraId="0F3F7AA6" w14:textId="4039DEA8" w:rsidR="000E4714"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širdies priepuolis</w:t>
      </w:r>
      <w:r w:rsidR="00F77977" w:rsidRPr="00F023E8">
        <w:rPr>
          <w:rFonts w:ascii="Times New Roman" w:eastAsia="Times New Roman" w:hAnsi="Times New Roman"/>
          <w:lang w:val="lt-LT"/>
        </w:rPr>
        <w:t>*</w:t>
      </w:r>
      <w:r w:rsidRPr="00F023E8">
        <w:rPr>
          <w:rFonts w:ascii="Times New Roman" w:eastAsia="Times New Roman" w:hAnsi="Times New Roman"/>
          <w:lang w:val="lt-LT"/>
        </w:rPr>
        <w:t>, alpulys, alpimas ar diskomfortas krūtinėje, kurie gali būti elektrinio aktyvumo pokyčių (jie matomi elektrokardiogramoje) arba nenormalus širdies ritmo požymiai</w:t>
      </w:r>
      <w:r w:rsidR="0068706B" w:rsidRPr="00F023E8">
        <w:rPr>
          <w:rFonts w:ascii="Times New Roman" w:eastAsia="Times New Roman" w:hAnsi="Times New Roman"/>
          <w:lang w:val="lt-LT"/>
        </w:rPr>
        <w:t>*</w:t>
      </w:r>
      <w:r w:rsidRPr="00F023E8">
        <w:rPr>
          <w:rFonts w:ascii="Times New Roman" w:eastAsia="Times New Roman" w:hAnsi="Times New Roman"/>
          <w:lang w:val="lt-LT"/>
        </w:rPr>
        <w:t>, retas širdies plakimas</w:t>
      </w:r>
      <w:r w:rsidR="000E4714">
        <w:rPr>
          <w:rFonts w:ascii="Times New Roman" w:eastAsia="Times New Roman" w:hAnsi="Times New Roman"/>
          <w:lang w:val="lt-LT"/>
        </w:rPr>
        <w:t>;</w:t>
      </w:r>
    </w:p>
    <w:p w14:paraId="5A3D369E" w14:textId="071FB3EB" w:rsidR="00B31318"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bloga rankų ir kojų kraujotaka</w:t>
      </w:r>
      <w:r w:rsidR="00B31318">
        <w:rPr>
          <w:rFonts w:ascii="Times New Roman" w:eastAsia="Times New Roman" w:hAnsi="Times New Roman"/>
          <w:lang w:val="lt-LT"/>
        </w:rPr>
        <w:t>;</w:t>
      </w:r>
    </w:p>
    <w:p w14:paraId="7320942E" w14:textId="6645EC86" w:rsidR="00B31318" w:rsidRDefault="001141AC" w:rsidP="000807A4">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dažnas kvėpavimas, progresuojantis plaučių audinio randėjimas (intersticinė plaučių liga)*, gerklės užburkimas, kalbos pasunkėjimas, retas kvėpavimas, žagsulys</w:t>
      </w:r>
      <w:r w:rsidR="00B31318">
        <w:rPr>
          <w:rFonts w:ascii="Times New Roman" w:eastAsia="Times New Roman" w:hAnsi="Times New Roman"/>
          <w:lang w:val="lt-LT"/>
        </w:rPr>
        <w:t>;</w:t>
      </w:r>
    </w:p>
    <w:p w14:paraId="0EFEFA89" w14:textId="1BA76FB8" w:rsidR="00B31318" w:rsidRPr="00F023E8" w:rsidRDefault="000807A4" w:rsidP="00F023E8">
      <w:pPr>
        <w:pStyle w:val="Sraopastraipa"/>
        <w:numPr>
          <w:ilvl w:val="0"/>
          <w:numId w:val="19"/>
        </w:numPr>
        <w:spacing w:after="0" w:line="240" w:lineRule="auto"/>
        <w:ind w:left="567" w:hanging="567"/>
        <w:rPr>
          <w:rFonts w:ascii="Times New Roman" w:eastAsia="Times New Roman" w:hAnsi="Times New Roman"/>
          <w:lang w:val="lt-LT"/>
        </w:rPr>
      </w:pPr>
      <w:r w:rsidRPr="000807A4">
        <w:rPr>
          <w:rFonts w:ascii="Times New Roman" w:eastAsia="Times New Roman" w:hAnsi="Times New Roman"/>
          <w:lang w:val="lt-LT"/>
        </w:rPr>
        <w:t>plaučių ligos forma, kai plaučiuose padaugėja eozinofilų (baltųjų kraujo ląstelių rūšis) (eozinofilinė pneumonija);</w:t>
      </w:r>
    </w:p>
    <w:p w14:paraId="5244403E" w14:textId="238FCCB0" w:rsidR="00B31318" w:rsidRDefault="001141AC" w:rsidP="000807A4">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burnos opos, kasos uždegimas*, kraujas išmatose, liežuvio opa, burnos skausmas</w:t>
      </w:r>
      <w:r w:rsidR="00B31318">
        <w:rPr>
          <w:rFonts w:ascii="Times New Roman" w:eastAsia="Times New Roman" w:hAnsi="Times New Roman"/>
          <w:lang w:val="lt-LT"/>
        </w:rPr>
        <w:t>;</w:t>
      </w:r>
    </w:p>
    <w:p w14:paraId="584EA3F7" w14:textId="5EAC4704" w:rsidR="001B2C1E" w:rsidRDefault="001141AC" w:rsidP="000807A4">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kepenų funkcijos sutrikimas, sunkus kepenų funkcijos sutrikimas, odos ir akių pageltimas (gelta)</w:t>
      </w:r>
      <w:r w:rsidR="001B2C1E">
        <w:rPr>
          <w:rFonts w:ascii="Times New Roman" w:eastAsia="Times New Roman" w:hAnsi="Times New Roman"/>
          <w:lang w:val="lt-LT"/>
        </w:rPr>
        <w:t>;</w:t>
      </w:r>
    </w:p>
    <w:p w14:paraId="1524F5AC" w14:textId="122D3E72" w:rsidR="001B2C1E"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odos reakcija į saulę, odos patinimas</w:t>
      </w:r>
      <w:r w:rsidR="00251D88" w:rsidRPr="00F023E8">
        <w:rPr>
          <w:rFonts w:ascii="Times New Roman" w:eastAsia="Times New Roman" w:hAnsi="Times New Roman"/>
          <w:lang w:val="lt-LT"/>
        </w:rPr>
        <w:t>*</w:t>
      </w:r>
      <w:r w:rsidRPr="00F023E8">
        <w:rPr>
          <w:rFonts w:ascii="Times New Roman" w:eastAsia="Times New Roman" w:hAnsi="Times New Roman"/>
          <w:lang w:val="lt-LT"/>
        </w:rPr>
        <w:t xml:space="preserve">, nenormali plaukų struktūra, nenormalus odos kvapas, </w:t>
      </w:r>
      <w:r w:rsidR="00EC0D0F" w:rsidRPr="00F023E8">
        <w:rPr>
          <w:rFonts w:ascii="Times New Roman" w:eastAsia="Times New Roman" w:hAnsi="Times New Roman"/>
          <w:lang w:val="lt-LT"/>
        </w:rPr>
        <w:t xml:space="preserve">bėrimas </w:t>
      </w:r>
      <w:r w:rsidRPr="00F023E8">
        <w:rPr>
          <w:rFonts w:ascii="Times New Roman" w:eastAsia="Times New Roman" w:hAnsi="Times New Roman"/>
          <w:lang w:val="lt-LT"/>
        </w:rPr>
        <w:t>plaukų s</w:t>
      </w:r>
      <w:r w:rsidR="00EC0D0F" w:rsidRPr="00F023E8">
        <w:rPr>
          <w:rFonts w:ascii="Times New Roman" w:eastAsia="Times New Roman" w:hAnsi="Times New Roman"/>
          <w:lang w:val="lt-LT"/>
        </w:rPr>
        <w:t>rityje</w:t>
      </w:r>
      <w:r w:rsidR="001B2C1E">
        <w:rPr>
          <w:rFonts w:ascii="Times New Roman" w:eastAsia="Times New Roman" w:hAnsi="Times New Roman"/>
          <w:lang w:val="lt-LT"/>
        </w:rPr>
        <w:t>;</w:t>
      </w:r>
    </w:p>
    <w:p w14:paraId="66293DCC" w14:textId="6CC154A8" w:rsidR="001B2C1E"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 xml:space="preserve">raumenų audinio irimas*, kaulų </w:t>
      </w:r>
      <w:r w:rsidR="00EC0D0F" w:rsidRPr="00F023E8">
        <w:rPr>
          <w:rFonts w:ascii="Times New Roman" w:eastAsia="Times New Roman" w:hAnsi="Times New Roman"/>
          <w:lang w:val="lt-LT"/>
        </w:rPr>
        <w:t>ligos</w:t>
      </w:r>
      <w:r w:rsidR="001B2C1E">
        <w:rPr>
          <w:rFonts w:ascii="Times New Roman" w:eastAsia="Times New Roman" w:hAnsi="Times New Roman"/>
          <w:lang w:val="lt-LT"/>
        </w:rPr>
        <w:t>;</w:t>
      </w:r>
    </w:p>
    <w:p w14:paraId="1D5F0B54" w14:textId="4FD9A88B" w:rsidR="00F50060"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šlapinimosi pasunkėjimas</w:t>
      </w:r>
      <w:r w:rsidR="004514EC" w:rsidRPr="00F023E8">
        <w:rPr>
          <w:rFonts w:ascii="Times New Roman" w:eastAsia="Times New Roman" w:hAnsi="Times New Roman"/>
          <w:lang w:val="lt-LT"/>
        </w:rPr>
        <w:t>*</w:t>
      </w:r>
      <w:r w:rsidRPr="00F023E8">
        <w:rPr>
          <w:rFonts w:ascii="Times New Roman" w:eastAsia="Times New Roman" w:hAnsi="Times New Roman"/>
          <w:lang w:val="lt-LT"/>
        </w:rPr>
        <w:t>, sumažėjęs šlapimo kiekis</w:t>
      </w:r>
      <w:r w:rsidR="00F50060">
        <w:rPr>
          <w:rFonts w:ascii="Times New Roman" w:eastAsia="Times New Roman" w:hAnsi="Times New Roman"/>
          <w:lang w:val="lt-LT"/>
        </w:rPr>
        <w:t>;</w:t>
      </w:r>
    </w:p>
    <w:p w14:paraId="5E3D8A34" w14:textId="6C23AB8B" w:rsidR="00F50060" w:rsidRDefault="001141AC" w:rsidP="00F023E8">
      <w:pPr>
        <w:pStyle w:val="Sraopastraipa"/>
        <w:keepNext/>
        <w:keepLines/>
        <w:widowControl w:val="0"/>
        <w:numPr>
          <w:ilvl w:val="0"/>
          <w:numId w:val="19"/>
        </w:numPr>
        <w:tabs>
          <w:tab w:val="left" w:pos="567"/>
        </w:tabs>
        <w:adjustRightInd w:val="0"/>
        <w:spacing w:after="0" w:line="240" w:lineRule="auto"/>
        <w:ind w:left="567" w:hanging="567"/>
        <w:textAlignment w:val="baseline"/>
        <w:rPr>
          <w:rFonts w:ascii="Times New Roman" w:eastAsia="Times New Roman" w:hAnsi="Times New Roman"/>
          <w:lang w:val="lt-LT"/>
        </w:rPr>
      </w:pPr>
      <w:r w:rsidRPr="00F023E8">
        <w:rPr>
          <w:rFonts w:ascii="Times New Roman" w:eastAsia="Times New Roman" w:hAnsi="Times New Roman"/>
          <w:lang w:val="lt-LT"/>
        </w:rPr>
        <w:lastRenderedPageBreak/>
        <w:t>išskyros iš krūtų</w:t>
      </w:r>
      <w:r w:rsidR="004514EC" w:rsidRPr="00F023E8">
        <w:rPr>
          <w:rFonts w:ascii="Times New Roman" w:eastAsia="Times New Roman" w:hAnsi="Times New Roman"/>
          <w:lang w:val="lt-LT"/>
        </w:rPr>
        <w:t>*</w:t>
      </w:r>
      <w:r w:rsidRPr="00F023E8">
        <w:rPr>
          <w:rFonts w:ascii="Times New Roman" w:eastAsia="Times New Roman" w:hAnsi="Times New Roman"/>
          <w:lang w:val="lt-LT"/>
        </w:rPr>
        <w:t>, sausa makšties sritis, išskyros iš lytinių organų, raudona skausminga varpa ir apyvarpė</w:t>
      </w:r>
      <w:r w:rsidR="004514EC" w:rsidRPr="00F023E8">
        <w:rPr>
          <w:rFonts w:ascii="Times New Roman" w:eastAsia="Times New Roman" w:hAnsi="Times New Roman"/>
          <w:lang w:val="lt-LT"/>
        </w:rPr>
        <w:t>*</w:t>
      </w:r>
      <w:r w:rsidRPr="00F023E8">
        <w:rPr>
          <w:rFonts w:ascii="Times New Roman" w:eastAsia="Times New Roman" w:hAnsi="Times New Roman"/>
          <w:lang w:val="lt-LT"/>
        </w:rPr>
        <w:t>, krūtų padidėjimas*, ilgalaikė erekcija</w:t>
      </w:r>
      <w:r w:rsidR="008C7A69" w:rsidRPr="00F023E8">
        <w:rPr>
          <w:rFonts w:ascii="Times New Roman" w:eastAsia="Times New Roman" w:hAnsi="Times New Roman"/>
          <w:lang w:val="lt-LT"/>
        </w:rPr>
        <w:t>*</w:t>
      </w:r>
      <w:r w:rsidR="00F50060">
        <w:rPr>
          <w:rFonts w:ascii="Times New Roman" w:eastAsia="Times New Roman" w:hAnsi="Times New Roman"/>
          <w:lang w:val="lt-LT"/>
        </w:rPr>
        <w:t>;</w:t>
      </w:r>
    </w:p>
    <w:p w14:paraId="5990FE6B" w14:textId="2F78E58A" w:rsidR="00F50060"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išvarža, sumažėjęs vaisto toleravimas</w:t>
      </w:r>
      <w:r w:rsidR="00F50060">
        <w:rPr>
          <w:rFonts w:ascii="Times New Roman" w:eastAsia="Times New Roman" w:hAnsi="Times New Roman"/>
          <w:lang w:val="lt-LT"/>
        </w:rPr>
        <w:t>;</w:t>
      </w:r>
    </w:p>
    <w:p w14:paraId="018F0668" w14:textId="4C0AA44B" w:rsidR="00801C73" w:rsidRDefault="001141AC" w:rsidP="001B0357">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cholesterolio koncentracijos kraujyje padidėjimas</w:t>
      </w:r>
      <w:r w:rsidR="008C7A69" w:rsidRPr="00F023E8">
        <w:rPr>
          <w:rFonts w:ascii="Times New Roman" w:eastAsia="Times New Roman" w:hAnsi="Times New Roman"/>
          <w:lang w:val="lt-LT"/>
        </w:rPr>
        <w:t>*</w:t>
      </w:r>
      <w:r w:rsidRPr="00F023E8">
        <w:rPr>
          <w:rFonts w:ascii="Times New Roman" w:eastAsia="Times New Roman" w:hAnsi="Times New Roman"/>
          <w:lang w:val="lt-LT"/>
        </w:rPr>
        <w:t>, nenormalūs laboratorinių tyrimų rezultatai, nenormali sperma, kraujo krešėjimo sutrikimai*</w:t>
      </w:r>
      <w:r w:rsidR="00801C73">
        <w:rPr>
          <w:rFonts w:ascii="Times New Roman" w:eastAsia="Times New Roman" w:hAnsi="Times New Roman"/>
          <w:lang w:val="lt-LT"/>
        </w:rPr>
        <w:t>;</w:t>
      </w:r>
    </w:p>
    <w:p w14:paraId="729754A7" w14:textId="4F4D9DD2" w:rsidR="001141AC" w:rsidRPr="00F023E8" w:rsidRDefault="001141AC" w:rsidP="00F023E8">
      <w:pPr>
        <w:pStyle w:val="Sraopastraipa"/>
        <w:widowControl w:val="0"/>
        <w:numPr>
          <w:ilvl w:val="0"/>
          <w:numId w:val="19"/>
        </w:numPr>
        <w:tabs>
          <w:tab w:val="left" w:pos="567"/>
        </w:tabs>
        <w:adjustRightInd w:val="0"/>
        <w:spacing w:after="0" w:line="240" w:lineRule="auto"/>
        <w:ind w:left="567" w:right="-2" w:hanging="567"/>
        <w:textAlignment w:val="baseline"/>
        <w:rPr>
          <w:rFonts w:ascii="Times New Roman" w:eastAsia="Times New Roman" w:hAnsi="Times New Roman"/>
          <w:lang w:val="lt-LT"/>
        </w:rPr>
      </w:pPr>
      <w:r w:rsidRPr="00F023E8">
        <w:rPr>
          <w:rFonts w:ascii="Times New Roman" w:eastAsia="Times New Roman" w:hAnsi="Times New Roman"/>
          <w:lang w:val="lt-LT"/>
        </w:rPr>
        <w:t>kraujagyslių atsipalaidavimas procedūra.</w:t>
      </w:r>
    </w:p>
    <w:p w14:paraId="32977FDB" w14:textId="77777777" w:rsidR="001141AC" w:rsidRPr="00CF0618" w:rsidRDefault="001141AC" w:rsidP="001141AC">
      <w:pPr>
        <w:numPr>
          <w:ilvl w:val="12"/>
          <w:numId w:val="0"/>
        </w:numPr>
        <w:spacing w:after="0" w:line="240" w:lineRule="auto"/>
        <w:ind w:right="-2"/>
        <w:rPr>
          <w:rFonts w:ascii="Times New Roman" w:hAnsi="Times New Roman"/>
          <w:b/>
          <w:kern w:val="32"/>
          <w:lang w:val="lt-LT"/>
        </w:rPr>
      </w:pPr>
    </w:p>
    <w:p w14:paraId="789CEA16" w14:textId="16559EC9" w:rsidR="005B2855" w:rsidRPr="00AE075B" w:rsidRDefault="005B2855" w:rsidP="001141AC">
      <w:pPr>
        <w:numPr>
          <w:ilvl w:val="12"/>
          <w:numId w:val="0"/>
        </w:numPr>
        <w:spacing w:after="0" w:line="240" w:lineRule="auto"/>
        <w:ind w:right="-2"/>
        <w:rPr>
          <w:rFonts w:ascii="Times New Roman" w:hAnsi="Times New Roman"/>
          <w:bCs/>
          <w:kern w:val="32"/>
          <w:lang w:val="lt-LT"/>
        </w:rPr>
      </w:pPr>
      <w:r w:rsidRPr="00484B3A">
        <w:rPr>
          <w:rFonts w:ascii="Times New Roman" w:hAnsi="Times New Roman"/>
          <w:bCs/>
          <w:kern w:val="32"/>
          <w:u w:val="single"/>
          <w:lang w:val="lt-LT"/>
        </w:rPr>
        <w:t>Šalutinio poveikio reiškiniai, kurių dažnis nežinomas</w:t>
      </w:r>
      <w:r w:rsidRPr="00AE075B">
        <w:rPr>
          <w:rFonts w:ascii="Times New Roman" w:hAnsi="Times New Roman"/>
          <w:bCs/>
          <w:kern w:val="32"/>
          <w:lang w:val="lt-LT"/>
        </w:rPr>
        <w:t xml:space="preserve"> (</w:t>
      </w:r>
      <w:r w:rsidRPr="00AE075B">
        <w:rPr>
          <w:rFonts w:ascii="Times New Roman" w:hAnsi="Times New Roman"/>
          <w:bCs/>
          <w:i/>
          <w:iCs/>
          <w:kern w:val="32"/>
          <w:lang w:val="lt-LT"/>
        </w:rPr>
        <w:t>negali būti apskaičiuotas pagal turimus duomenis</w:t>
      </w:r>
      <w:r w:rsidRPr="00AE075B">
        <w:rPr>
          <w:rFonts w:ascii="Times New Roman" w:hAnsi="Times New Roman"/>
          <w:bCs/>
          <w:kern w:val="32"/>
          <w:lang w:val="lt-LT"/>
        </w:rPr>
        <w:t xml:space="preserve">): </w:t>
      </w:r>
    </w:p>
    <w:p w14:paraId="1A744C0C" w14:textId="6FAC738D" w:rsidR="00E3205F" w:rsidRDefault="00801C73" w:rsidP="00801C73">
      <w:pPr>
        <w:pStyle w:val="Sraopastraipa"/>
        <w:numPr>
          <w:ilvl w:val="0"/>
          <w:numId w:val="20"/>
        </w:numPr>
        <w:spacing w:after="0" w:line="240" w:lineRule="auto"/>
        <w:ind w:left="567" w:right="-2" w:hanging="567"/>
        <w:rPr>
          <w:rFonts w:ascii="Times New Roman" w:hAnsi="Times New Roman"/>
          <w:kern w:val="32"/>
          <w:lang w:val="lt-LT"/>
        </w:rPr>
      </w:pPr>
      <w:r>
        <w:rPr>
          <w:rFonts w:ascii="Times New Roman" w:hAnsi="Times New Roman"/>
          <w:kern w:val="32"/>
          <w:lang w:val="lt-LT"/>
        </w:rPr>
        <w:t>m</w:t>
      </w:r>
      <w:r w:rsidR="001141AC" w:rsidRPr="00F023E8">
        <w:rPr>
          <w:rFonts w:ascii="Times New Roman" w:hAnsi="Times New Roman"/>
          <w:kern w:val="32"/>
          <w:lang w:val="lt-LT"/>
        </w:rPr>
        <w:t>ėšlungiškas žandikaulių sukandimas*</w:t>
      </w:r>
      <w:r w:rsidR="00E3205F">
        <w:rPr>
          <w:rFonts w:ascii="Times New Roman" w:hAnsi="Times New Roman"/>
          <w:kern w:val="32"/>
          <w:lang w:val="lt-LT"/>
        </w:rPr>
        <w:t>;</w:t>
      </w:r>
    </w:p>
    <w:p w14:paraId="5EE54667" w14:textId="45D9E880" w:rsidR="00E3205F" w:rsidRDefault="001141AC" w:rsidP="00801C73">
      <w:pPr>
        <w:pStyle w:val="Sraopastraipa"/>
        <w:numPr>
          <w:ilvl w:val="0"/>
          <w:numId w:val="20"/>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šlapinimasis į lovą</w:t>
      </w:r>
      <w:r w:rsidR="00E3205F">
        <w:rPr>
          <w:rFonts w:ascii="Times New Roman" w:hAnsi="Times New Roman"/>
          <w:kern w:val="32"/>
          <w:lang w:val="lt-LT"/>
        </w:rPr>
        <w:t>;</w:t>
      </w:r>
    </w:p>
    <w:p w14:paraId="3C12664E" w14:textId="53B94F24" w:rsidR="00E3205F" w:rsidRDefault="001141AC" w:rsidP="00801C73">
      <w:pPr>
        <w:pStyle w:val="Sraopastraipa"/>
        <w:numPr>
          <w:ilvl w:val="0"/>
          <w:numId w:val="20"/>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dalinis apakimas, storosios žarnos uždegimas (sukeliantis viduriavimą)</w:t>
      </w:r>
      <w:r w:rsidR="005E5416" w:rsidRPr="00F023E8">
        <w:rPr>
          <w:rFonts w:ascii="Times New Roman" w:hAnsi="Times New Roman"/>
          <w:kern w:val="32"/>
          <w:lang w:val="lt-LT"/>
        </w:rPr>
        <w:t>*</w:t>
      </w:r>
      <w:r w:rsidR="00E3205F">
        <w:rPr>
          <w:rFonts w:ascii="Times New Roman" w:hAnsi="Times New Roman"/>
          <w:kern w:val="32"/>
          <w:lang w:val="lt-LT"/>
        </w:rPr>
        <w:t>;</w:t>
      </w:r>
    </w:p>
    <w:p w14:paraId="15496B0A" w14:textId="071DED5A" w:rsidR="001141AC" w:rsidRPr="00F023E8" w:rsidRDefault="001141AC" w:rsidP="00F023E8">
      <w:pPr>
        <w:pStyle w:val="Sraopastraipa"/>
        <w:numPr>
          <w:ilvl w:val="0"/>
          <w:numId w:val="20"/>
        </w:numPr>
        <w:spacing w:after="0" w:line="240" w:lineRule="auto"/>
        <w:ind w:left="567" w:right="-2" w:hanging="567"/>
        <w:rPr>
          <w:rFonts w:ascii="Times New Roman" w:hAnsi="Times New Roman"/>
          <w:kern w:val="32"/>
          <w:lang w:val="lt-LT"/>
        </w:rPr>
      </w:pPr>
      <w:r w:rsidRPr="00F023E8">
        <w:rPr>
          <w:rFonts w:ascii="Times New Roman" w:hAnsi="Times New Roman"/>
          <w:kern w:val="32"/>
          <w:lang w:val="lt-LT"/>
        </w:rPr>
        <w:t>s</w:t>
      </w:r>
      <w:r w:rsidRPr="00F023E8">
        <w:rPr>
          <w:rFonts w:ascii="Times New Roman" w:hAnsi="Times New Roman"/>
          <w:lang w:val="lt-LT"/>
        </w:rPr>
        <w:t>tiprus kraujavimas iš makšties tuoj po gimdymo (kraujavimas po gimdymo)</w:t>
      </w:r>
      <w:r w:rsidR="005E5416" w:rsidRPr="00F023E8">
        <w:rPr>
          <w:rFonts w:ascii="Times New Roman" w:hAnsi="Times New Roman"/>
          <w:lang w:val="lt-LT"/>
        </w:rPr>
        <w:t>*</w:t>
      </w:r>
      <w:r w:rsidRPr="00F023E8">
        <w:rPr>
          <w:rFonts w:ascii="Times New Roman" w:hAnsi="Times New Roman"/>
          <w:lang w:val="lt-LT"/>
        </w:rPr>
        <w:t xml:space="preserve">, daugiau informacijos pateikta 2 skyriaus poskyryje „Nėštumas, </w:t>
      </w:r>
      <w:r w:rsidRPr="00F023E8">
        <w:rPr>
          <w:rFonts w:ascii="Times New Roman" w:hAnsi="Times New Roman"/>
          <w:bCs/>
          <w:lang w:val="lt-LT"/>
        </w:rPr>
        <w:t>žindymo laikotarpis</w:t>
      </w:r>
      <w:r w:rsidRPr="00F023E8">
        <w:rPr>
          <w:rFonts w:ascii="Times New Roman" w:eastAsia="Times New Roman" w:hAnsi="Times New Roman"/>
          <w:bCs/>
          <w:lang w:val="lt-LT"/>
        </w:rPr>
        <w:t xml:space="preserve"> ir vaisingumas</w:t>
      </w:r>
      <w:r w:rsidRPr="00F023E8">
        <w:rPr>
          <w:rFonts w:ascii="Times New Roman" w:hAnsi="Times New Roman"/>
          <w:bCs/>
          <w:lang w:val="lt-LT"/>
        </w:rPr>
        <w:t>“.</w:t>
      </w:r>
    </w:p>
    <w:p w14:paraId="3C9C1C4D" w14:textId="77777777" w:rsidR="001141AC" w:rsidRPr="00CF0618" w:rsidRDefault="001141AC" w:rsidP="001141AC">
      <w:pPr>
        <w:numPr>
          <w:ilvl w:val="12"/>
          <w:numId w:val="0"/>
        </w:numPr>
        <w:spacing w:after="0" w:line="240" w:lineRule="auto"/>
        <w:ind w:right="-2"/>
        <w:rPr>
          <w:rFonts w:ascii="Times New Roman" w:hAnsi="Times New Roman"/>
          <w:b/>
          <w:kern w:val="32"/>
          <w:lang w:val="lt-LT"/>
        </w:rPr>
      </w:pPr>
    </w:p>
    <w:p w14:paraId="4BF67C41" w14:textId="77777777" w:rsidR="001141AC" w:rsidRPr="00F023E8" w:rsidRDefault="001141AC" w:rsidP="001141AC">
      <w:pPr>
        <w:numPr>
          <w:ilvl w:val="12"/>
          <w:numId w:val="0"/>
        </w:numPr>
        <w:spacing w:after="0" w:line="240" w:lineRule="auto"/>
        <w:ind w:right="-2"/>
        <w:rPr>
          <w:rFonts w:ascii="Times New Roman" w:hAnsi="Times New Roman"/>
          <w:b/>
          <w:bCs/>
          <w:kern w:val="32"/>
          <w:lang w:val="lt-LT"/>
        </w:rPr>
      </w:pPr>
      <w:r w:rsidRPr="00F023E8">
        <w:rPr>
          <w:rFonts w:ascii="Times New Roman" w:hAnsi="Times New Roman"/>
          <w:b/>
          <w:bCs/>
          <w:kern w:val="32"/>
          <w:lang w:val="lt-LT"/>
        </w:rPr>
        <w:t>*Šalutinis poveikis, apie kurį pranešta po vaisto pateikimo į rinką.</w:t>
      </w:r>
    </w:p>
    <w:p w14:paraId="4A09B1FD"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70FE11B8" w14:textId="77777777" w:rsidR="001141AC" w:rsidRPr="00CF0618" w:rsidRDefault="001141AC" w:rsidP="001141AC">
      <w:pPr>
        <w:numPr>
          <w:ilvl w:val="12"/>
          <w:numId w:val="0"/>
        </w:numPr>
        <w:spacing w:after="0" w:line="240" w:lineRule="auto"/>
        <w:ind w:right="-2"/>
        <w:rPr>
          <w:rFonts w:ascii="Times New Roman" w:hAnsi="Times New Roman"/>
          <w:b/>
          <w:kern w:val="32"/>
          <w:lang w:val="lt-LT"/>
        </w:rPr>
      </w:pPr>
      <w:r w:rsidRPr="00CF0618">
        <w:rPr>
          <w:rFonts w:ascii="Times New Roman" w:hAnsi="Times New Roman"/>
          <w:b/>
          <w:kern w:val="32"/>
          <w:lang w:val="lt-LT"/>
        </w:rPr>
        <w:t>Kitas šalutinis poveikis, kuris gali pasireik</w:t>
      </w:r>
      <w:r w:rsidRPr="00CF0618">
        <w:rPr>
          <w:rFonts w:ascii="Times New Roman" w:hAnsi="Times New Roman"/>
          <w:b/>
          <w:bCs/>
          <w:lang w:val="lt-LT"/>
        </w:rPr>
        <w:t>šti</w:t>
      </w:r>
      <w:r w:rsidRPr="00CF0618">
        <w:rPr>
          <w:rFonts w:ascii="Times New Roman" w:hAnsi="Times New Roman"/>
          <w:b/>
          <w:kern w:val="32"/>
          <w:lang w:val="lt-LT"/>
        </w:rPr>
        <w:t xml:space="preserve"> vaikams ir paaugliams</w:t>
      </w:r>
    </w:p>
    <w:p w14:paraId="5DFAC5BD"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Klinikinių tyrimų, kuriuose dalyvavo vaikai ir paaugliai, metu pastebėtas šalutinis poveikis buvo panašus į pasireiškiantį suaugusiems žmonėms (žr. anksčiau). Dažniausias vaikams ir paaugliams pasireiškęs šalutinis poveikis buvo galvos skausmas, nemiga, viduriavimas ir pykinimas.</w:t>
      </w:r>
    </w:p>
    <w:p w14:paraId="7880D446"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015C81DC" w14:textId="77777777" w:rsidR="001141AC" w:rsidRPr="00CF0618" w:rsidRDefault="001141AC" w:rsidP="001141AC">
      <w:pPr>
        <w:numPr>
          <w:ilvl w:val="12"/>
          <w:numId w:val="0"/>
        </w:numPr>
        <w:spacing w:after="0" w:line="240" w:lineRule="auto"/>
        <w:ind w:right="-2"/>
        <w:rPr>
          <w:rFonts w:ascii="Times New Roman" w:hAnsi="Times New Roman"/>
          <w:b/>
          <w:kern w:val="32"/>
          <w:lang w:val="lt-LT"/>
        </w:rPr>
      </w:pPr>
      <w:r w:rsidRPr="00CF0618">
        <w:rPr>
          <w:rFonts w:ascii="Times New Roman" w:hAnsi="Times New Roman"/>
          <w:b/>
          <w:kern w:val="32"/>
          <w:lang w:val="lt-LT"/>
        </w:rPr>
        <w:t xml:space="preserve">Simptomai, kurie atsiranda nutraukus gydymą </w:t>
      </w:r>
    </w:p>
    <w:p w14:paraId="54EE9549" w14:textId="4389884D" w:rsidR="001141AC" w:rsidRPr="00CF0618" w:rsidRDefault="001141AC" w:rsidP="001141AC">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Jei staiga nutrauksite šio vaisto vartojimą, gali atsirasti toks šalutinis poveikis kaip svaigulys, tirpimas, miego sutrikimai, baimingas susijaudinimas ar nerimas, galvos skausmas, pykinimas, vėmimas ir drebulys (žr. 3 skyrių „Nustojus vartoti Sertralin Orion“</w:t>
      </w:r>
      <w:r w:rsidR="009D306B">
        <w:rPr>
          <w:rFonts w:ascii="Times New Roman" w:hAnsi="Times New Roman"/>
          <w:kern w:val="32"/>
          <w:lang w:val="lt-LT"/>
        </w:rPr>
        <w:t>)</w:t>
      </w:r>
      <w:r w:rsidRPr="00CF0618">
        <w:rPr>
          <w:rFonts w:ascii="Times New Roman" w:hAnsi="Times New Roman"/>
          <w:kern w:val="32"/>
          <w:lang w:val="lt-LT"/>
        </w:rPr>
        <w:t>.</w:t>
      </w:r>
    </w:p>
    <w:p w14:paraId="5FE1EC7B" w14:textId="77777777" w:rsidR="001141AC" w:rsidRPr="00CF0618" w:rsidRDefault="001141AC" w:rsidP="001141AC">
      <w:pPr>
        <w:spacing w:after="0" w:line="240" w:lineRule="auto"/>
        <w:rPr>
          <w:rFonts w:ascii="Times New Roman" w:hAnsi="Times New Roman"/>
          <w:kern w:val="32"/>
          <w:lang w:val="lt-LT"/>
        </w:rPr>
      </w:pPr>
    </w:p>
    <w:p w14:paraId="793A239D"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Šio tipo vaistų vartojantiems pacientams nustatyta didesnė kaulų lūžimų rizika.</w:t>
      </w:r>
    </w:p>
    <w:p w14:paraId="467544AE" w14:textId="77777777" w:rsidR="001141AC" w:rsidRPr="00CF0618" w:rsidRDefault="001141AC" w:rsidP="001141AC">
      <w:pPr>
        <w:spacing w:after="0" w:line="240" w:lineRule="auto"/>
        <w:rPr>
          <w:rFonts w:ascii="Times New Roman" w:hAnsi="Times New Roman"/>
          <w:kern w:val="32"/>
          <w:lang w:val="lt-LT"/>
        </w:rPr>
      </w:pPr>
    </w:p>
    <w:p w14:paraId="1BD8B0CA" w14:textId="77777777" w:rsidR="001141AC" w:rsidRPr="00CF0618" w:rsidRDefault="001141AC" w:rsidP="001141AC">
      <w:pPr>
        <w:tabs>
          <w:tab w:val="left" w:pos="567"/>
        </w:tabs>
        <w:spacing w:after="0" w:line="240" w:lineRule="auto"/>
        <w:rPr>
          <w:rFonts w:ascii="Times New Roman" w:eastAsia="Times New Roman" w:hAnsi="Times New Roman"/>
          <w:b/>
          <w:snapToGrid w:val="0"/>
          <w:szCs w:val="24"/>
          <w:lang w:val="lt-LT"/>
        </w:rPr>
      </w:pPr>
      <w:r w:rsidRPr="00CF0618">
        <w:rPr>
          <w:rFonts w:ascii="Times New Roman" w:eastAsia="Times New Roman" w:hAnsi="Times New Roman"/>
          <w:b/>
          <w:snapToGrid w:val="0"/>
          <w:szCs w:val="24"/>
          <w:lang w:val="lt-LT"/>
        </w:rPr>
        <w:t>Pranešimas apie šalutinį poveikį</w:t>
      </w:r>
    </w:p>
    <w:p w14:paraId="6302E63C" w14:textId="3D09C33C" w:rsidR="001141AC" w:rsidRPr="00CF0618" w:rsidRDefault="001141AC" w:rsidP="001141AC">
      <w:pPr>
        <w:tabs>
          <w:tab w:val="left" w:pos="567"/>
        </w:tabs>
        <w:spacing w:after="0" w:line="240" w:lineRule="auto"/>
        <w:ind w:right="-2"/>
        <w:rPr>
          <w:rFonts w:ascii="Times New Roman" w:hAnsi="Times New Roman"/>
          <w:kern w:val="32"/>
          <w:lang w:val="lt-LT"/>
        </w:rPr>
      </w:pPr>
      <w:r w:rsidRPr="00CF0618">
        <w:rPr>
          <w:rFonts w:ascii="Times New Roman" w:eastAsia="Times New Roman" w:hAnsi="Times New Roman"/>
          <w:snapToGrid w:val="0"/>
          <w:szCs w:val="24"/>
          <w:lang w:val="lt-LT"/>
        </w:rPr>
        <w:t>Jeigu pasireiškė šalutinis poveikis, įskaitant šiame lapelyje nenurodytą, pasakykite gydytojui arba vaistininkui</w:t>
      </w:r>
      <w:r w:rsidRPr="00CF0618">
        <w:rPr>
          <w:rFonts w:ascii="Times New Roman" w:eastAsia="Times New Roman" w:hAnsi="Times New Roman"/>
          <w:snapToGrid w:val="0"/>
          <w:lang w:val="lt-LT"/>
        </w:rPr>
        <w:t>.</w:t>
      </w:r>
      <w:r w:rsidRPr="00CF0618">
        <w:rPr>
          <w:rFonts w:ascii="Times New Roman" w:eastAsia="Times New Roman" w:hAnsi="Times New Roman"/>
          <w:snapToGrid w:val="0"/>
          <w:szCs w:val="24"/>
          <w:lang w:val="lt-LT"/>
        </w:rPr>
        <w:t xml:space="preserve"> </w:t>
      </w:r>
      <w:r w:rsidR="0072722D" w:rsidRPr="0072722D">
        <w:rPr>
          <w:rFonts w:ascii="Times New Roman" w:eastAsia="Times New Roman" w:hAnsi="Times New Roman"/>
          <w:snapToGrid w:val="0"/>
          <w:szCs w:val="24"/>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01477620" w14:textId="77777777" w:rsidR="001141AC" w:rsidRDefault="001141AC" w:rsidP="001141AC">
      <w:pPr>
        <w:numPr>
          <w:ilvl w:val="12"/>
          <w:numId w:val="0"/>
        </w:numPr>
        <w:spacing w:after="0" w:line="240" w:lineRule="auto"/>
        <w:ind w:right="-2"/>
        <w:rPr>
          <w:rFonts w:ascii="Times New Roman" w:hAnsi="Times New Roman"/>
          <w:kern w:val="32"/>
          <w:lang w:val="lt-LT"/>
        </w:rPr>
      </w:pPr>
    </w:p>
    <w:p w14:paraId="0260B311" w14:textId="77777777" w:rsidR="00EB4162" w:rsidRPr="00CF0618" w:rsidRDefault="00EB4162" w:rsidP="001141AC">
      <w:pPr>
        <w:numPr>
          <w:ilvl w:val="12"/>
          <w:numId w:val="0"/>
        </w:numPr>
        <w:spacing w:after="0" w:line="240" w:lineRule="auto"/>
        <w:ind w:right="-2"/>
        <w:rPr>
          <w:rFonts w:ascii="Times New Roman" w:hAnsi="Times New Roman"/>
          <w:kern w:val="32"/>
          <w:lang w:val="lt-LT"/>
        </w:rPr>
      </w:pPr>
    </w:p>
    <w:p w14:paraId="2D8B5370" w14:textId="77777777" w:rsidR="001141AC" w:rsidRPr="00CF0618" w:rsidRDefault="001141AC" w:rsidP="001141AC">
      <w:pPr>
        <w:numPr>
          <w:ilvl w:val="12"/>
          <w:numId w:val="0"/>
        </w:numPr>
        <w:spacing w:after="0" w:line="240" w:lineRule="auto"/>
        <w:ind w:left="567" w:right="-2" w:hanging="567"/>
        <w:rPr>
          <w:rFonts w:ascii="Times New Roman" w:hAnsi="Times New Roman"/>
          <w:kern w:val="32"/>
          <w:lang w:val="lt-LT"/>
        </w:rPr>
      </w:pPr>
      <w:r w:rsidRPr="00CF0618">
        <w:rPr>
          <w:rFonts w:ascii="Times New Roman" w:hAnsi="Times New Roman"/>
          <w:b/>
          <w:kern w:val="32"/>
          <w:lang w:val="lt-LT"/>
        </w:rPr>
        <w:t>5.</w:t>
      </w:r>
      <w:r w:rsidRPr="00CF0618">
        <w:rPr>
          <w:rFonts w:ascii="Times New Roman" w:hAnsi="Times New Roman"/>
          <w:b/>
          <w:kern w:val="32"/>
          <w:lang w:val="lt-LT"/>
        </w:rPr>
        <w:tab/>
        <w:t>Kaip laikyti Sertralin Orion</w:t>
      </w:r>
    </w:p>
    <w:p w14:paraId="550CB0CD" w14:textId="77777777" w:rsidR="001141AC" w:rsidRPr="00CF0618" w:rsidRDefault="001141AC" w:rsidP="001141AC">
      <w:pPr>
        <w:spacing w:after="0" w:line="240" w:lineRule="auto"/>
        <w:rPr>
          <w:rFonts w:ascii="Times New Roman" w:hAnsi="Times New Roman"/>
          <w:kern w:val="32"/>
          <w:lang w:val="lt-LT"/>
        </w:rPr>
      </w:pPr>
    </w:p>
    <w:p w14:paraId="62E787E4"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Šį vaistą laikykite vaikams nepastebimoje ir nepasiekiamoje vietoje.</w:t>
      </w:r>
    </w:p>
    <w:p w14:paraId="67552F0F" w14:textId="77777777" w:rsidR="001141AC" w:rsidRPr="00CF0618" w:rsidRDefault="001141AC" w:rsidP="001141AC">
      <w:pPr>
        <w:spacing w:after="0" w:line="240" w:lineRule="auto"/>
        <w:rPr>
          <w:rFonts w:ascii="Times New Roman" w:hAnsi="Times New Roman"/>
          <w:kern w:val="32"/>
          <w:lang w:val="lt-LT"/>
        </w:rPr>
      </w:pPr>
    </w:p>
    <w:p w14:paraId="49FB4E9B"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Ant lizdinės plokštelės ir išorinės kartono dėžutės nurodytam tinkamumo laikui pasibaigus, šio vaisto vartoti negalima. Vaistas tinkamas vartoti iki paskutinės nurodyto mėnesio dienos.</w:t>
      </w:r>
    </w:p>
    <w:p w14:paraId="49036953" w14:textId="77777777" w:rsidR="001141AC" w:rsidRPr="00CF0618" w:rsidRDefault="001141AC" w:rsidP="001141AC">
      <w:pPr>
        <w:spacing w:after="0" w:line="240" w:lineRule="auto"/>
        <w:rPr>
          <w:rFonts w:ascii="Times New Roman" w:hAnsi="Times New Roman"/>
          <w:kern w:val="32"/>
          <w:lang w:val="lt-LT"/>
        </w:rPr>
      </w:pPr>
    </w:p>
    <w:p w14:paraId="22EC66E7"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Šiam vaistui specialių laikymo sąlygų nereikia.</w:t>
      </w:r>
    </w:p>
    <w:p w14:paraId="623465E9" w14:textId="77777777" w:rsidR="001141AC" w:rsidRPr="00CF0618" w:rsidRDefault="001141AC" w:rsidP="001141AC">
      <w:pPr>
        <w:spacing w:after="0" w:line="240" w:lineRule="auto"/>
        <w:rPr>
          <w:rFonts w:ascii="Times New Roman" w:hAnsi="Times New Roman"/>
          <w:kern w:val="32"/>
          <w:lang w:val="lt-LT"/>
        </w:rPr>
      </w:pPr>
    </w:p>
    <w:p w14:paraId="0F368C1D"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Vaistų negalima išmesti į kanalizaciją arba su buitinėmis</w:t>
      </w:r>
      <w:r w:rsidRPr="00CF0618">
        <w:rPr>
          <w:rFonts w:ascii="Times New Roman" w:hAnsi="Times New Roman"/>
          <w:color w:val="993366"/>
          <w:kern w:val="32"/>
          <w:lang w:val="lt-LT"/>
        </w:rPr>
        <w:t xml:space="preserve"> </w:t>
      </w:r>
      <w:r w:rsidRPr="00CF0618">
        <w:rPr>
          <w:rFonts w:ascii="Times New Roman" w:hAnsi="Times New Roman"/>
          <w:kern w:val="32"/>
          <w:lang w:val="lt-LT"/>
        </w:rPr>
        <w:t>atliekomis. Kaip išmesti nereikalingus vaistus, klauskite vaistininko. Šios priemonės padės apsaugoti aplinką.</w:t>
      </w:r>
    </w:p>
    <w:p w14:paraId="3AAA00AA" w14:textId="77777777" w:rsidR="001141AC" w:rsidRPr="00CF0618" w:rsidRDefault="001141AC" w:rsidP="001141AC">
      <w:pPr>
        <w:spacing w:after="0" w:line="240" w:lineRule="auto"/>
        <w:rPr>
          <w:rFonts w:ascii="Times New Roman" w:hAnsi="Times New Roman"/>
          <w:kern w:val="32"/>
          <w:lang w:val="lt-LT"/>
        </w:rPr>
      </w:pPr>
    </w:p>
    <w:p w14:paraId="26E84237" w14:textId="77777777" w:rsidR="001141AC" w:rsidRPr="00CF0618" w:rsidRDefault="001141AC" w:rsidP="001141AC">
      <w:pPr>
        <w:spacing w:after="0" w:line="240" w:lineRule="auto"/>
        <w:rPr>
          <w:rFonts w:ascii="Times New Roman" w:hAnsi="Times New Roman"/>
          <w:kern w:val="32"/>
          <w:lang w:val="lt-LT"/>
        </w:rPr>
      </w:pPr>
    </w:p>
    <w:p w14:paraId="37410442" w14:textId="77777777" w:rsidR="001141AC" w:rsidRPr="00CF0618" w:rsidRDefault="001141AC" w:rsidP="00F023E8">
      <w:pPr>
        <w:keepNext/>
        <w:keepLines/>
        <w:numPr>
          <w:ilvl w:val="12"/>
          <w:numId w:val="0"/>
        </w:numPr>
        <w:tabs>
          <w:tab w:val="left" w:pos="567"/>
        </w:tabs>
        <w:spacing w:after="0" w:line="240" w:lineRule="auto"/>
        <w:rPr>
          <w:rFonts w:ascii="Times New Roman" w:hAnsi="Times New Roman"/>
          <w:b/>
          <w:kern w:val="32"/>
          <w:lang w:val="lt-LT"/>
        </w:rPr>
      </w:pPr>
      <w:r w:rsidRPr="00CF0618">
        <w:rPr>
          <w:rFonts w:ascii="Times New Roman" w:hAnsi="Times New Roman"/>
          <w:b/>
          <w:kern w:val="32"/>
          <w:lang w:val="lt-LT"/>
        </w:rPr>
        <w:lastRenderedPageBreak/>
        <w:t>6.</w:t>
      </w:r>
      <w:r w:rsidRPr="00CF0618">
        <w:rPr>
          <w:rFonts w:ascii="Times New Roman" w:hAnsi="Times New Roman"/>
          <w:b/>
          <w:kern w:val="32"/>
          <w:lang w:val="lt-LT"/>
        </w:rPr>
        <w:tab/>
        <w:t>Pakuotės turinys ir kita informacija</w:t>
      </w:r>
    </w:p>
    <w:p w14:paraId="544D2E5E" w14:textId="77777777" w:rsidR="001141AC" w:rsidRPr="00CF0618" w:rsidRDefault="001141AC" w:rsidP="00F023E8">
      <w:pPr>
        <w:keepNext/>
        <w:keepLines/>
        <w:numPr>
          <w:ilvl w:val="12"/>
          <w:numId w:val="0"/>
        </w:numPr>
        <w:spacing w:after="0" w:line="240" w:lineRule="auto"/>
        <w:rPr>
          <w:rFonts w:ascii="Times New Roman" w:hAnsi="Times New Roman"/>
          <w:kern w:val="32"/>
          <w:lang w:val="lt-LT"/>
        </w:rPr>
      </w:pPr>
    </w:p>
    <w:p w14:paraId="2FF8B68C" w14:textId="77777777" w:rsidR="001141AC" w:rsidRPr="00CF0618" w:rsidRDefault="001141AC" w:rsidP="00F023E8">
      <w:pPr>
        <w:keepNext/>
        <w:keepLines/>
        <w:numPr>
          <w:ilvl w:val="12"/>
          <w:numId w:val="0"/>
        </w:numPr>
        <w:spacing w:after="0" w:line="240" w:lineRule="auto"/>
        <w:rPr>
          <w:rFonts w:ascii="Times New Roman" w:hAnsi="Times New Roman"/>
          <w:b/>
          <w:kern w:val="32"/>
          <w:lang w:val="lt-LT"/>
        </w:rPr>
      </w:pPr>
      <w:r w:rsidRPr="00CF0618">
        <w:rPr>
          <w:rFonts w:ascii="Times New Roman" w:hAnsi="Times New Roman"/>
          <w:b/>
          <w:kern w:val="32"/>
          <w:lang w:val="lt-LT"/>
        </w:rPr>
        <w:t>Sertralin Orion sudėtis</w:t>
      </w:r>
    </w:p>
    <w:p w14:paraId="737FF000" w14:textId="77777777" w:rsidR="001141AC" w:rsidRPr="00CF0618" w:rsidRDefault="001141AC" w:rsidP="00F023E8">
      <w:pPr>
        <w:keepNext/>
        <w:keepLines/>
        <w:numPr>
          <w:ilvl w:val="12"/>
          <w:numId w:val="0"/>
        </w:numPr>
        <w:spacing w:after="0" w:line="240" w:lineRule="auto"/>
        <w:rPr>
          <w:rFonts w:ascii="Times New Roman" w:hAnsi="Times New Roman"/>
          <w:kern w:val="32"/>
          <w:u w:val="single"/>
          <w:lang w:val="lt-LT"/>
        </w:rPr>
      </w:pPr>
    </w:p>
    <w:p w14:paraId="0E27135C" w14:textId="77777777" w:rsidR="001141AC" w:rsidRPr="00CF0618" w:rsidRDefault="001141AC" w:rsidP="00F023E8">
      <w:pPr>
        <w:keepNext/>
        <w:keepLines/>
        <w:spacing w:after="0" w:line="240" w:lineRule="auto"/>
        <w:rPr>
          <w:rFonts w:ascii="Times New Roman" w:hAnsi="Times New Roman"/>
          <w:i/>
          <w:kern w:val="32"/>
          <w:lang w:val="lt-LT"/>
        </w:rPr>
      </w:pPr>
      <w:r w:rsidRPr="00CF0618">
        <w:rPr>
          <w:rFonts w:ascii="Times New Roman" w:hAnsi="Times New Roman"/>
          <w:kern w:val="32"/>
          <w:lang w:val="lt-LT"/>
        </w:rPr>
        <w:t>Veiklioji medžiaga yra sertralinas.</w:t>
      </w:r>
    </w:p>
    <w:p w14:paraId="0C1E5E82" w14:textId="77777777" w:rsidR="001141AC" w:rsidRPr="00CF0618" w:rsidRDefault="001141AC" w:rsidP="00F023E8">
      <w:pPr>
        <w:keepNext/>
        <w:keepLines/>
        <w:spacing w:after="0" w:line="240" w:lineRule="auto"/>
        <w:rPr>
          <w:rFonts w:ascii="Times New Roman" w:hAnsi="Times New Roman"/>
          <w:kern w:val="32"/>
          <w:u w:val="single"/>
          <w:lang w:val="lt-LT"/>
        </w:rPr>
      </w:pPr>
      <w:r w:rsidRPr="00CF0618">
        <w:rPr>
          <w:rFonts w:ascii="Times New Roman" w:hAnsi="Times New Roman"/>
          <w:kern w:val="32"/>
          <w:u w:val="single"/>
          <w:lang w:val="lt-LT"/>
        </w:rPr>
        <w:t>Sertralin Orion 50 mg plėvele dengtos tabletės</w:t>
      </w:r>
    </w:p>
    <w:p w14:paraId="041C498B" w14:textId="77777777" w:rsidR="001141AC" w:rsidRPr="00CF0618" w:rsidRDefault="001141AC" w:rsidP="00F023E8">
      <w:pPr>
        <w:keepNext/>
        <w:keepLines/>
        <w:spacing w:after="0" w:line="240" w:lineRule="auto"/>
        <w:rPr>
          <w:rFonts w:ascii="Times New Roman" w:hAnsi="Times New Roman"/>
          <w:kern w:val="32"/>
          <w:lang w:val="lt-LT"/>
        </w:rPr>
      </w:pPr>
      <w:r w:rsidRPr="00CF0618">
        <w:rPr>
          <w:rFonts w:ascii="Times New Roman" w:hAnsi="Times New Roman"/>
          <w:lang w:val="lt-LT"/>
        </w:rPr>
        <w:t>Kiekvienoje plėvele dengtoje tabletėje yra sertralino hidrochlorido, atitinkančio 50 mg sertralino.</w:t>
      </w:r>
    </w:p>
    <w:p w14:paraId="4C3E0255" w14:textId="77777777" w:rsidR="001141AC" w:rsidRPr="00CF0618" w:rsidRDefault="001141AC" w:rsidP="00F023E8">
      <w:pPr>
        <w:keepNext/>
        <w:keepLines/>
        <w:spacing w:after="0" w:line="240" w:lineRule="auto"/>
        <w:rPr>
          <w:rFonts w:ascii="Times New Roman" w:hAnsi="Times New Roman"/>
          <w:kern w:val="32"/>
          <w:lang w:val="lt-LT"/>
        </w:rPr>
      </w:pPr>
    </w:p>
    <w:p w14:paraId="01EC507F" w14:textId="77777777" w:rsidR="001141AC" w:rsidRPr="00CF0618" w:rsidRDefault="001141AC" w:rsidP="001141AC">
      <w:pPr>
        <w:spacing w:after="0" w:line="240" w:lineRule="auto"/>
        <w:ind w:right="-2"/>
        <w:rPr>
          <w:rFonts w:ascii="Times New Roman" w:hAnsi="Times New Roman"/>
          <w:kern w:val="32"/>
          <w:highlight w:val="lightGray"/>
          <w:u w:val="single"/>
          <w:lang w:val="lt-LT"/>
        </w:rPr>
      </w:pPr>
      <w:r w:rsidRPr="00CF0618">
        <w:rPr>
          <w:rFonts w:ascii="Times New Roman" w:hAnsi="Times New Roman"/>
          <w:kern w:val="32"/>
          <w:highlight w:val="lightGray"/>
          <w:u w:val="single"/>
          <w:lang w:val="lt-LT"/>
        </w:rPr>
        <w:t>Sertralin Orion 100 mg plėvele dengtos tabletės</w:t>
      </w:r>
    </w:p>
    <w:p w14:paraId="61D8D4E7" w14:textId="77777777" w:rsidR="001141AC" w:rsidRPr="00CF0618" w:rsidRDefault="001141AC" w:rsidP="001141AC">
      <w:pPr>
        <w:spacing w:after="0" w:line="240" w:lineRule="auto"/>
        <w:ind w:right="-2"/>
        <w:rPr>
          <w:rFonts w:ascii="Times New Roman" w:hAnsi="Times New Roman"/>
          <w:kern w:val="32"/>
          <w:lang w:val="lt-LT"/>
        </w:rPr>
      </w:pPr>
      <w:r w:rsidRPr="00CF0618">
        <w:rPr>
          <w:rFonts w:ascii="Times New Roman" w:hAnsi="Times New Roman"/>
          <w:highlight w:val="lightGray"/>
          <w:lang w:val="lt-LT"/>
        </w:rPr>
        <w:t>Kiekvienoje plėvele dengtoje tabletėje yra sertralino hidrochlorido, atitinkančio 100 mg sertralino.</w:t>
      </w:r>
    </w:p>
    <w:p w14:paraId="566C87AC" w14:textId="77777777" w:rsidR="001141AC" w:rsidRPr="00CF0618" w:rsidRDefault="001141AC" w:rsidP="001141AC">
      <w:pPr>
        <w:spacing w:after="0" w:line="240" w:lineRule="auto"/>
        <w:ind w:right="-2"/>
        <w:rPr>
          <w:rFonts w:ascii="Times New Roman" w:hAnsi="Times New Roman"/>
          <w:kern w:val="32"/>
          <w:lang w:val="lt-LT"/>
        </w:rPr>
      </w:pPr>
    </w:p>
    <w:p w14:paraId="1C9DB597" w14:textId="77777777" w:rsidR="001141AC" w:rsidRPr="00CF0618" w:rsidRDefault="001141AC" w:rsidP="001141AC">
      <w:pPr>
        <w:spacing w:after="0" w:line="240" w:lineRule="auto"/>
        <w:ind w:right="-2"/>
        <w:rPr>
          <w:rFonts w:ascii="Times New Roman" w:hAnsi="Times New Roman"/>
          <w:kern w:val="32"/>
          <w:lang w:val="lt-LT"/>
        </w:rPr>
      </w:pPr>
      <w:r w:rsidRPr="00CF0618">
        <w:rPr>
          <w:rFonts w:ascii="Times New Roman" w:hAnsi="Times New Roman"/>
          <w:kern w:val="32"/>
          <w:lang w:val="lt-LT"/>
        </w:rPr>
        <w:t>Tabletės branduolio pagalbinės medžiagos yra mikrokristalinė celiuliozė, karboksimetilkrakmolo A natrio druska, hidroksipropilceliuliozė, kalcio-vandenilio fosfatas dihidratas, magnio stearatas ir plėvelės pagalbinės medžiagos yra hipromeliozė, makrogolis 400, polisorbatas 80 ir titano dioksidas (E 171).</w:t>
      </w:r>
    </w:p>
    <w:p w14:paraId="694C2F1B" w14:textId="77777777" w:rsidR="001141AC" w:rsidRPr="00CF0618" w:rsidRDefault="001141AC" w:rsidP="001141AC">
      <w:pPr>
        <w:spacing w:after="0" w:line="240" w:lineRule="auto"/>
        <w:ind w:right="-2"/>
        <w:rPr>
          <w:rFonts w:ascii="Times New Roman" w:hAnsi="Times New Roman"/>
          <w:kern w:val="32"/>
          <w:lang w:val="lt-LT"/>
        </w:rPr>
      </w:pPr>
    </w:p>
    <w:p w14:paraId="2AB80310" w14:textId="77777777" w:rsidR="001141AC" w:rsidRPr="00CF0618" w:rsidRDefault="001141AC" w:rsidP="001141AC">
      <w:pPr>
        <w:numPr>
          <w:ilvl w:val="12"/>
          <w:numId w:val="0"/>
        </w:numPr>
        <w:spacing w:after="0" w:line="240" w:lineRule="auto"/>
        <w:ind w:right="-2"/>
        <w:rPr>
          <w:rFonts w:ascii="Times New Roman" w:hAnsi="Times New Roman"/>
          <w:b/>
          <w:kern w:val="32"/>
          <w:lang w:val="lt-LT"/>
        </w:rPr>
      </w:pPr>
      <w:r w:rsidRPr="00CF0618">
        <w:rPr>
          <w:rFonts w:ascii="Times New Roman" w:hAnsi="Times New Roman"/>
          <w:b/>
          <w:kern w:val="32"/>
          <w:lang w:val="lt-LT"/>
        </w:rPr>
        <w:t xml:space="preserve">Sertralin Orion išvaizda ir kiekis pakuotėje </w:t>
      </w:r>
    </w:p>
    <w:p w14:paraId="705A57FF" w14:textId="77777777" w:rsidR="001141AC" w:rsidRPr="00CF0618" w:rsidRDefault="001141AC" w:rsidP="001141AC">
      <w:pPr>
        <w:spacing w:after="0" w:line="240" w:lineRule="auto"/>
        <w:rPr>
          <w:rFonts w:ascii="Times New Roman" w:hAnsi="Times New Roman"/>
          <w:i/>
          <w:lang w:val="lt-LT"/>
        </w:rPr>
      </w:pPr>
    </w:p>
    <w:p w14:paraId="54EED403"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lang w:val="lt-LT"/>
        </w:rPr>
        <w:t xml:space="preserve">Sertralin Orion 50 mg plėvele dengtos tabletės yra baltos, abipusiai išgaubtos, kapsulės formos, plėvele dengtos tabletės, kurių vienoje pusėje pažymėta „A“, ir perlaužimo linija tarp „8“ ir „1“ kitoje pusėje. </w:t>
      </w:r>
      <w:r w:rsidRPr="00CF0618">
        <w:rPr>
          <w:rFonts w:ascii="Times New Roman" w:hAnsi="Times New Roman"/>
          <w:kern w:val="32"/>
          <w:lang w:val="lt-LT"/>
        </w:rPr>
        <w:t>Tabletę galima padalyti į dvi lygias dalis.</w:t>
      </w:r>
    </w:p>
    <w:p w14:paraId="69485306" w14:textId="77777777" w:rsidR="001141AC" w:rsidRPr="00CF0618" w:rsidRDefault="001141AC" w:rsidP="001141AC">
      <w:pPr>
        <w:spacing w:after="0" w:line="240" w:lineRule="auto"/>
        <w:rPr>
          <w:rFonts w:ascii="Times New Roman" w:hAnsi="Times New Roman"/>
          <w:kern w:val="32"/>
          <w:lang w:val="lt-LT"/>
        </w:rPr>
      </w:pPr>
    </w:p>
    <w:p w14:paraId="16A60884"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highlight w:val="lightGray"/>
          <w:lang w:val="lt-LT"/>
        </w:rPr>
        <w:t>Sertralin Orion 100 mg plėvele dengtos tabletės yra baltos, abipusiai išgaubtos, kapsulės formos, plėvele dengtos tabletės, kurių vienoje pusėje pažymėta „A“, ir „82“ – kitoje pusėje.</w:t>
      </w:r>
    </w:p>
    <w:p w14:paraId="7AA162AD" w14:textId="77777777" w:rsidR="001141AC" w:rsidRPr="00CF0618" w:rsidRDefault="001141AC" w:rsidP="001141AC">
      <w:pPr>
        <w:numPr>
          <w:ilvl w:val="12"/>
          <w:numId w:val="0"/>
        </w:numPr>
        <w:spacing w:after="0" w:line="240" w:lineRule="auto"/>
        <w:ind w:right="-2"/>
        <w:rPr>
          <w:rFonts w:ascii="Times New Roman" w:hAnsi="Times New Roman"/>
          <w:kern w:val="32"/>
          <w:u w:val="single"/>
          <w:lang w:val="lt-LT"/>
        </w:rPr>
      </w:pPr>
    </w:p>
    <w:p w14:paraId="1C5385EE"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r w:rsidRPr="00CF0618">
        <w:rPr>
          <w:rFonts w:ascii="Times New Roman" w:hAnsi="Times New Roman"/>
          <w:kern w:val="32"/>
          <w:lang w:val="lt-LT"/>
        </w:rPr>
        <w:t xml:space="preserve">Pakuočių dydžiai: </w:t>
      </w:r>
    </w:p>
    <w:p w14:paraId="4B45B156" w14:textId="77777777" w:rsidR="001141AC" w:rsidRPr="00AE075B" w:rsidRDefault="001141AC" w:rsidP="00AE075B">
      <w:pPr>
        <w:pStyle w:val="Sraopastraipa"/>
        <w:numPr>
          <w:ilvl w:val="0"/>
          <w:numId w:val="16"/>
        </w:numPr>
        <w:spacing w:after="0" w:line="240" w:lineRule="auto"/>
        <w:ind w:left="567" w:right="-2" w:hanging="567"/>
        <w:rPr>
          <w:rFonts w:ascii="Times New Roman" w:hAnsi="Times New Roman"/>
          <w:kern w:val="32"/>
          <w:lang w:val="lt-LT"/>
        </w:rPr>
      </w:pPr>
      <w:r w:rsidRPr="00AE075B">
        <w:rPr>
          <w:rFonts w:ascii="Times New Roman" w:hAnsi="Times New Roman"/>
          <w:bCs/>
          <w:kern w:val="32"/>
          <w:lang w:val="lt-LT"/>
        </w:rPr>
        <w:t xml:space="preserve">Lizdinės plokštelės: </w:t>
      </w:r>
      <w:r w:rsidRPr="00AE075B">
        <w:rPr>
          <w:rFonts w:ascii="Times New Roman" w:hAnsi="Times New Roman"/>
          <w:kern w:val="32"/>
          <w:lang w:val="lt-LT"/>
        </w:rPr>
        <w:t>30 ir 100 plėvele dengtų tablečių.</w:t>
      </w:r>
    </w:p>
    <w:p w14:paraId="4BB0FAB8" w14:textId="77777777" w:rsidR="001141AC" w:rsidRPr="00AE075B" w:rsidRDefault="001141AC" w:rsidP="00AE075B">
      <w:pPr>
        <w:pStyle w:val="Sraopastraipa"/>
        <w:numPr>
          <w:ilvl w:val="0"/>
          <w:numId w:val="16"/>
        </w:numPr>
        <w:spacing w:after="0" w:line="240" w:lineRule="auto"/>
        <w:ind w:left="567" w:right="-2" w:hanging="567"/>
        <w:rPr>
          <w:rFonts w:ascii="Times New Roman" w:hAnsi="Times New Roman"/>
          <w:kern w:val="32"/>
          <w:lang w:val="lt-LT"/>
        </w:rPr>
      </w:pPr>
      <w:r w:rsidRPr="00AE075B">
        <w:rPr>
          <w:rFonts w:ascii="Times New Roman" w:hAnsi="Times New Roman"/>
          <w:kern w:val="32"/>
          <w:lang w:val="lt-LT"/>
        </w:rPr>
        <w:t>DTPE buteliukas: 100 plėvele dengtų tablečių.</w:t>
      </w:r>
    </w:p>
    <w:p w14:paraId="5F8F53D0"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188F2CC7" w14:textId="77777777" w:rsidR="001141AC" w:rsidRPr="00CF0618" w:rsidRDefault="001141AC" w:rsidP="001141AC">
      <w:pPr>
        <w:numPr>
          <w:ilvl w:val="12"/>
          <w:numId w:val="0"/>
        </w:numPr>
        <w:spacing w:after="0" w:line="240" w:lineRule="auto"/>
        <w:ind w:right="-2"/>
        <w:rPr>
          <w:rFonts w:ascii="Times New Roman" w:hAnsi="Times New Roman"/>
          <w:kern w:val="32"/>
          <w:u w:val="single"/>
          <w:lang w:val="lt-LT"/>
        </w:rPr>
      </w:pPr>
      <w:r w:rsidRPr="00CF0618">
        <w:rPr>
          <w:rFonts w:ascii="Times New Roman" w:hAnsi="Times New Roman"/>
          <w:kern w:val="32"/>
          <w:lang w:val="lt-LT"/>
        </w:rPr>
        <w:t>Gali būti tiekiamos ne visų dydžių pakuotės.</w:t>
      </w:r>
    </w:p>
    <w:p w14:paraId="47B59C71" w14:textId="77777777" w:rsidR="001141AC" w:rsidRPr="00CF0618" w:rsidRDefault="001141AC" w:rsidP="001141AC">
      <w:pPr>
        <w:numPr>
          <w:ilvl w:val="12"/>
          <w:numId w:val="0"/>
        </w:numPr>
        <w:spacing w:after="0" w:line="240" w:lineRule="auto"/>
        <w:ind w:right="-2"/>
        <w:rPr>
          <w:rFonts w:ascii="Times New Roman" w:hAnsi="Times New Roman"/>
          <w:kern w:val="32"/>
          <w:lang w:val="lt-LT"/>
        </w:rPr>
      </w:pPr>
    </w:p>
    <w:p w14:paraId="1D3F8633" w14:textId="77777777" w:rsidR="001141AC" w:rsidRPr="00ED5E82" w:rsidRDefault="001141AC" w:rsidP="001141AC">
      <w:pPr>
        <w:spacing w:after="0" w:line="240" w:lineRule="auto"/>
        <w:rPr>
          <w:rFonts w:ascii="Times New Roman" w:hAnsi="Times New Roman"/>
          <w:b/>
          <w:kern w:val="32"/>
          <w:lang w:val="lt-LT"/>
        </w:rPr>
      </w:pPr>
      <w:r w:rsidRPr="00ED5E82">
        <w:rPr>
          <w:rFonts w:ascii="Times New Roman" w:hAnsi="Times New Roman"/>
          <w:b/>
          <w:kern w:val="32"/>
          <w:lang w:val="lt-LT"/>
        </w:rPr>
        <w:t>Registruotojas</w:t>
      </w:r>
    </w:p>
    <w:p w14:paraId="290C22A1"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Orion Corporation</w:t>
      </w:r>
    </w:p>
    <w:p w14:paraId="519934A2"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Orionintie 1</w:t>
      </w:r>
    </w:p>
    <w:p w14:paraId="7D8502E4"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FI-02200 Espoo</w:t>
      </w:r>
    </w:p>
    <w:p w14:paraId="72CCCF13"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Suomija</w:t>
      </w:r>
    </w:p>
    <w:p w14:paraId="3630FB9F" w14:textId="77777777" w:rsidR="001141AC" w:rsidRPr="00CF0618" w:rsidRDefault="001141AC" w:rsidP="001141AC">
      <w:pPr>
        <w:spacing w:after="0" w:line="240" w:lineRule="auto"/>
        <w:rPr>
          <w:rFonts w:ascii="Times New Roman" w:hAnsi="Times New Roman"/>
          <w:kern w:val="32"/>
          <w:lang w:val="lt-LT"/>
        </w:rPr>
      </w:pPr>
    </w:p>
    <w:p w14:paraId="1031D603" w14:textId="77777777" w:rsidR="001141AC" w:rsidRPr="00ED5E82" w:rsidRDefault="001141AC" w:rsidP="001141AC">
      <w:pPr>
        <w:spacing w:after="0" w:line="240" w:lineRule="auto"/>
        <w:rPr>
          <w:rFonts w:ascii="Times New Roman" w:hAnsi="Times New Roman"/>
          <w:b/>
          <w:kern w:val="32"/>
          <w:lang w:val="lt-LT"/>
        </w:rPr>
      </w:pPr>
      <w:r w:rsidRPr="00ED5E82">
        <w:rPr>
          <w:rFonts w:ascii="Times New Roman" w:hAnsi="Times New Roman"/>
          <w:b/>
          <w:kern w:val="32"/>
          <w:lang w:val="lt-LT"/>
        </w:rPr>
        <w:t>Gamintojas</w:t>
      </w:r>
    </w:p>
    <w:p w14:paraId="62EBDCFF"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Orion Corporation Orion Pharma</w:t>
      </w:r>
    </w:p>
    <w:p w14:paraId="0D8A0D6A"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Orionintie 1</w:t>
      </w:r>
    </w:p>
    <w:p w14:paraId="043148C5"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FI-02200 Espoo</w:t>
      </w:r>
    </w:p>
    <w:p w14:paraId="71C155F3" w14:textId="77777777" w:rsidR="001141AC" w:rsidRPr="00CF0618" w:rsidRDefault="001141AC" w:rsidP="001141AC">
      <w:pPr>
        <w:spacing w:after="0" w:line="240" w:lineRule="auto"/>
        <w:rPr>
          <w:rFonts w:ascii="Times New Roman" w:hAnsi="Times New Roman"/>
          <w:kern w:val="32"/>
          <w:lang w:val="lt-LT"/>
        </w:rPr>
      </w:pPr>
      <w:r w:rsidRPr="00CF0618">
        <w:rPr>
          <w:rFonts w:ascii="Times New Roman" w:hAnsi="Times New Roman"/>
          <w:kern w:val="32"/>
          <w:lang w:val="lt-LT"/>
        </w:rPr>
        <w:t>Suomija</w:t>
      </w:r>
    </w:p>
    <w:p w14:paraId="210B47CF" w14:textId="77777777" w:rsidR="001141AC" w:rsidRPr="00CF0618" w:rsidRDefault="001141AC" w:rsidP="001141AC">
      <w:pPr>
        <w:spacing w:after="0" w:line="240" w:lineRule="auto"/>
        <w:rPr>
          <w:rFonts w:ascii="Times New Roman" w:hAnsi="Times New Roman"/>
          <w:kern w:val="32"/>
          <w:lang w:val="lt-LT"/>
        </w:rPr>
      </w:pPr>
    </w:p>
    <w:p w14:paraId="48CEA5D8" w14:textId="77777777" w:rsidR="001141AC" w:rsidRPr="00CF0618" w:rsidRDefault="001141AC" w:rsidP="001141AC">
      <w:pPr>
        <w:numPr>
          <w:ilvl w:val="12"/>
          <w:numId w:val="0"/>
        </w:numPr>
        <w:spacing w:after="0" w:line="240" w:lineRule="auto"/>
        <w:rPr>
          <w:rFonts w:ascii="Times New Roman" w:eastAsiaTheme="minorHAnsi" w:hAnsi="Times New Roman" w:cstheme="minorBidi"/>
          <w:lang w:val="lt-LT"/>
        </w:rPr>
      </w:pPr>
      <w:r w:rsidRPr="00CF0618">
        <w:rPr>
          <w:rFonts w:ascii="Times New Roman" w:hAnsi="Times New Roman"/>
          <w:lang w:val="lt-LT"/>
        </w:rPr>
        <w:t>arba</w:t>
      </w:r>
    </w:p>
    <w:p w14:paraId="3ABD1A8C" w14:textId="77777777" w:rsidR="001141AC" w:rsidRPr="00CF0618" w:rsidRDefault="001141AC" w:rsidP="001141AC">
      <w:pPr>
        <w:numPr>
          <w:ilvl w:val="12"/>
          <w:numId w:val="0"/>
        </w:numPr>
        <w:spacing w:after="0" w:line="240" w:lineRule="auto"/>
        <w:rPr>
          <w:rFonts w:ascii="Times New Roman" w:hAnsi="Times New Roman"/>
          <w:lang w:val="lt-LT"/>
        </w:rPr>
      </w:pPr>
    </w:p>
    <w:p w14:paraId="03B046DA" w14:textId="77777777" w:rsidR="001141AC" w:rsidRPr="00CF0618" w:rsidRDefault="001141AC" w:rsidP="001141AC">
      <w:pPr>
        <w:spacing w:after="0" w:line="240" w:lineRule="auto"/>
        <w:rPr>
          <w:rFonts w:ascii="Times New Roman" w:eastAsiaTheme="minorHAnsi" w:hAnsi="Times New Roman" w:cstheme="minorBidi"/>
          <w:lang w:val="lt-LT"/>
        </w:rPr>
      </w:pPr>
      <w:r w:rsidRPr="00CF0618">
        <w:rPr>
          <w:rFonts w:ascii="Times New Roman" w:hAnsi="Times New Roman"/>
          <w:lang w:val="lt-LT"/>
        </w:rPr>
        <w:t>Orion Corporation Orion Pharma</w:t>
      </w:r>
    </w:p>
    <w:p w14:paraId="1C9AD271" w14:textId="77777777" w:rsidR="001141AC" w:rsidRPr="00CF0618" w:rsidRDefault="001141AC" w:rsidP="001141AC">
      <w:pPr>
        <w:spacing w:after="0" w:line="240" w:lineRule="auto"/>
        <w:rPr>
          <w:rFonts w:ascii="Times New Roman" w:eastAsiaTheme="minorHAnsi" w:hAnsi="Times New Roman" w:cstheme="minorBidi"/>
          <w:lang w:val="lt-LT"/>
        </w:rPr>
      </w:pPr>
      <w:r w:rsidRPr="00CF0618">
        <w:rPr>
          <w:rFonts w:ascii="Times New Roman" w:hAnsi="Times New Roman"/>
          <w:lang w:val="lt-LT"/>
        </w:rPr>
        <w:t>Joensuunkatu 7</w:t>
      </w:r>
    </w:p>
    <w:p w14:paraId="7A880A32" w14:textId="77777777" w:rsidR="001141AC" w:rsidRPr="00CF0618" w:rsidRDefault="001141AC" w:rsidP="001141AC">
      <w:pPr>
        <w:spacing w:after="0" w:line="240" w:lineRule="auto"/>
        <w:rPr>
          <w:rFonts w:ascii="Times New Roman" w:eastAsiaTheme="minorHAnsi" w:hAnsi="Times New Roman" w:cstheme="minorBidi"/>
          <w:lang w:val="lt-LT"/>
        </w:rPr>
      </w:pPr>
      <w:r w:rsidRPr="00CF0618">
        <w:rPr>
          <w:rFonts w:ascii="Times New Roman" w:hAnsi="Times New Roman"/>
          <w:lang w:val="lt-LT"/>
        </w:rPr>
        <w:t>FI-24100 Salo</w:t>
      </w:r>
    </w:p>
    <w:p w14:paraId="4FFC1580" w14:textId="77777777" w:rsidR="001141AC" w:rsidRPr="00CF0618" w:rsidRDefault="001141AC" w:rsidP="001141AC">
      <w:pPr>
        <w:numPr>
          <w:ilvl w:val="12"/>
          <w:numId w:val="0"/>
        </w:numPr>
        <w:spacing w:after="0" w:line="240" w:lineRule="auto"/>
        <w:rPr>
          <w:rFonts w:ascii="Times New Roman" w:eastAsiaTheme="minorHAnsi" w:hAnsi="Times New Roman" w:cstheme="minorBidi"/>
          <w:kern w:val="32"/>
          <w:lang w:val="lt-LT"/>
        </w:rPr>
      </w:pPr>
      <w:r w:rsidRPr="00CF0618">
        <w:rPr>
          <w:rFonts w:ascii="Times New Roman" w:hAnsi="Times New Roman"/>
          <w:lang w:val="lt-LT"/>
        </w:rPr>
        <w:t>Suomija</w:t>
      </w:r>
    </w:p>
    <w:p w14:paraId="14D1BABA" w14:textId="77777777" w:rsidR="001141AC" w:rsidRPr="00CF0618" w:rsidRDefault="001141AC" w:rsidP="001141AC">
      <w:pPr>
        <w:spacing w:after="0" w:line="240" w:lineRule="auto"/>
        <w:rPr>
          <w:rFonts w:ascii="Times New Roman" w:hAnsi="Times New Roman"/>
          <w:kern w:val="32"/>
          <w:lang w:val="lt-LT"/>
        </w:rPr>
      </w:pPr>
    </w:p>
    <w:p w14:paraId="4CF52246" w14:textId="77777777" w:rsidR="001141AC" w:rsidRPr="00CF0618" w:rsidRDefault="001141AC" w:rsidP="001141AC">
      <w:pPr>
        <w:spacing w:after="0" w:line="240" w:lineRule="auto"/>
        <w:rPr>
          <w:rFonts w:ascii="Times New Roman" w:hAnsi="Times New Roman"/>
          <w:kern w:val="32"/>
          <w:lang w:val="lt-LT"/>
        </w:rPr>
      </w:pPr>
    </w:p>
    <w:p w14:paraId="7D7A6CBB" w14:textId="77777777" w:rsidR="006C7823" w:rsidRPr="00CF0618" w:rsidRDefault="006C7823" w:rsidP="006C7823">
      <w:pPr>
        <w:spacing w:after="0" w:line="240" w:lineRule="auto"/>
        <w:rPr>
          <w:rFonts w:ascii="Times New Roman" w:hAnsi="Times New Roman"/>
          <w:lang w:val="lt-LT"/>
        </w:rPr>
      </w:pPr>
      <w:r w:rsidRPr="00CF0618">
        <w:rPr>
          <w:rFonts w:ascii="Times New Roman" w:hAnsi="Times New Roman"/>
          <w:lang w:val="lt-LT"/>
        </w:rPr>
        <w:t>Jeigu apie šį vaistą norite sužinoti daugiau, kreipkitės į vietinį registruotojo atstovą.</w:t>
      </w:r>
    </w:p>
    <w:p w14:paraId="5CAA37CB" w14:textId="77777777" w:rsidR="006C7823" w:rsidRPr="00CF0618" w:rsidRDefault="006C7823" w:rsidP="006C7823">
      <w:pPr>
        <w:spacing w:after="0" w:line="240" w:lineRule="auto"/>
        <w:rPr>
          <w:rFonts w:ascii="Times New Roman" w:hAnsi="Times New Roman"/>
          <w:lang w:val="lt-LT"/>
        </w:rPr>
      </w:pPr>
    </w:p>
    <w:p w14:paraId="092B5C50" w14:textId="77777777" w:rsidR="006C7823" w:rsidRPr="00CF0618" w:rsidRDefault="006C7823" w:rsidP="006C7823">
      <w:pPr>
        <w:spacing w:after="0" w:line="240" w:lineRule="auto"/>
        <w:rPr>
          <w:rFonts w:ascii="Times New Roman" w:hAnsi="Times New Roman"/>
          <w:lang w:val="lt-LT"/>
        </w:rPr>
      </w:pPr>
      <w:r w:rsidRPr="00CF0618">
        <w:rPr>
          <w:rFonts w:ascii="Times New Roman" w:hAnsi="Times New Roman"/>
          <w:lang w:val="lt-LT"/>
        </w:rPr>
        <w:t>UAB „ORION PHARMA“</w:t>
      </w:r>
    </w:p>
    <w:p w14:paraId="5F811C50" w14:textId="77777777" w:rsidR="006C7823" w:rsidRPr="00CF0618" w:rsidRDefault="006C7823" w:rsidP="006C7823">
      <w:pPr>
        <w:spacing w:after="0" w:line="240" w:lineRule="auto"/>
        <w:rPr>
          <w:rFonts w:ascii="Times New Roman" w:hAnsi="Times New Roman"/>
          <w:lang w:val="lt-LT"/>
        </w:rPr>
      </w:pPr>
      <w:r w:rsidRPr="00CF0618">
        <w:rPr>
          <w:rFonts w:ascii="Times New Roman" w:hAnsi="Times New Roman"/>
          <w:lang w:val="lt-LT"/>
        </w:rPr>
        <w:t>Tel. +370 5 2769 499</w:t>
      </w:r>
    </w:p>
    <w:p w14:paraId="77280C31"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lang w:val="lt-LT"/>
        </w:rPr>
        <w:t>El.</w:t>
      </w:r>
      <w:r>
        <w:rPr>
          <w:rFonts w:ascii="Times New Roman" w:hAnsi="Times New Roman"/>
          <w:lang w:val="lt-LT"/>
        </w:rPr>
        <w:t> </w:t>
      </w:r>
      <w:r w:rsidRPr="00CF0618">
        <w:rPr>
          <w:rFonts w:ascii="Times New Roman" w:hAnsi="Times New Roman"/>
          <w:lang w:val="lt-LT"/>
        </w:rPr>
        <w:t>paštas: info@orionpharma.lt</w:t>
      </w:r>
    </w:p>
    <w:p w14:paraId="5668998D" w14:textId="77777777" w:rsidR="006C7823" w:rsidRPr="00CF0618" w:rsidRDefault="006C7823" w:rsidP="006C7823">
      <w:pPr>
        <w:spacing w:after="0" w:line="240" w:lineRule="auto"/>
        <w:rPr>
          <w:rFonts w:ascii="Times New Roman" w:hAnsi="Times New Roman"/>
          <w:lang w:val="lt-LT"/>
        </w:rPr>
      </w:pPr>
    </w:p>
    <w:p w14:paraId="05D7A9D7" w14:textId="77777777" w:rsidR="006C7823" w:rsidRPr="00CF0618" w:rsidRDefault="006C7823" w:rsidP="006C7823">
      <w:pPr>
        <w:spacing w:after="0" w:line="240" w:lineRule="auto"/>
        <w:rPr>
          <w:rFonts w:ascii="Times New Roman" w:hAnsi="Times New Roman"/>
          <w:b/>
          <w:kern w:val="32"/>
          <w:lang w:val="lt-LT"/>
        </w:rPr>
      </w:pPr>
      <w:r w:rsidRPr="00CF0618">
        <w:rPr>
          <w:rFonts w:ascii="Times New Roman" w:hAnsi="Times New Roman"/>
          <w:b/>
          <w:kern w:val="32"/>
          <w:lang w:val="lt-LT"/>
        </w:rPr>
        <w:lastRenderedPageBreak/>
        <w:t xml:space="preserve">Šis </w:t>
      </w:r>
      <w:r w:rsidRPr="0005133C">
        <w:rPr>
          <w:rFonts w:ascii="Times New Roman" w:hAnsi="Times New Roman"/>
          <w:b/>
          <w:kern w:val="32"/>
          <w:lang w:val="lt-LT"/>
        </w:rPr>
        <w:t xml:space="preserve">vaistas Europos ekonominės erdvės valstybėse narėse </w:t>
      </w:r>
      <w:r w:rsidRPr="00CF0618">
        <w:rPr>
          <w:rFonts w:ascii="Times New Roman" w:hAnsi="Times New Roman"/>
          <w:b/>
          <w:kern w:val="32"/>
          <w:lang w:val="lt-LT"/>
        </w:rPr>
        <w:t>registruotas tokiais pavadinimais:</w:t>
      </w:r>
    </w:p>
    <w:p w14:paraId="3D9B5AFF" w14:textId="77777777" w:rsidR="006C7823" w:rsidRPr="00CF0618" w:rsidRDefault="006C7823" w:rsidP="006C7823">
      <w:pPr>
        <w:spacing w:after="0" w:line="240" w:lineRule="auto"/>
        <w:rPr>
          <w:rFonts w:ascii="Times New Roman" w:hAnsi="Times New Roman"/>
          <w:kern w:val="32"/>
          <w:lang w:val="lt-LT"/>
        </w:rPr>
      </w:pPr>
    </w:p>
    <w:p w14:paraId="0BFEC3D4"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lang w:val="lt-LT"/>
        </w:rPr>
        <w:t>Suomija ir Lietuva:</w:t>
      </w:r>
    </w:p>
    <w:p w14:paraId="47AB51AA"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lang w:val="lt-LT"/>
        </w:rPr>
        <w:t>Sertralin Orion 50 mg</w:t>
      </w:r>
    </w:p>
    <w:p w14:paraId="1268C2B3"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highlight w:val="lightGray"/>
          <w:lang w:val="lt-LT"/>
        </w:rPr>
        <w:t>Sertralin Orion 100 mg</w:t>
      </w:r>
    </w:p>
    <w:p w14:paraId="5801FBA2" w14:textId="77777777" w:rsidR="006C7823" w:rsidRPr="00CF0618" w:rsidRDefault="006C7823" w:rsidP="006C7823">
      <w:pPr>
        <w:spacing w:after="0" w:line="240" w:lineRule="auto"/>
        <w:rPr>
          <w:rFonts w:ascii="Times New Roman" w:hAnsi="Times New Roman"/>
          <w:kern w:val="32"/>
          <w:lang w:val="lt-LT"/>
        </w:rPr>
      </w:pPr>
    </w:p>
    <w:p w14:paraId="5F1F4EF1"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lang w:val="lt-LT"/>
        </w:rPr>
        <w:t>Lenkija:</w:t>
      </w:r>
    </w:p>
    <w:p w14:paraId="4F244C44"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lang w:val="lt-LT"/>
        </w:rPr>
        <w:t>Miravil 50 mg</w:t>
      </w:r>
    </w:p>
    <w:p w14:paraId="3E8EA8F1" w14:textId="77777777"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kern w:val="32"/>
          <w:highlight w:val="lightGray"/>
          <w:lang w:val="lt-LT"/>
        </w:rPr>
        <w:t>Miravil 100 mg</w:t>
      </w:r>
    </w:p>
    <w:p w14:paraId="01F3F009" w14:textId="77777777" w:rsidR="006C7823" w:rsidRPr="00CF0618" w:rsidRDefault="006C7823" w:rsidP="006C7823">
      <w:pPr>
        <w:spacing w:after="0" w:line="240" w:lineRule="auto"/>
        <w:rPr>
          <w:rFonts w:ascii="Times New Roman" w:hAnsi="Times New Roman"/>
          <w:kern w:val="32"/>
          <w:lang w:val="lt-LT"/>
        </w:rPr>
      </w:pPr>
    </w:p>
    <w:p w14:paraId="064C2B84" w14:textId="22273DEF" w:rsidR="006C7823" w:rsidRPr="00CF0618" w:rsidRDefault="006C7823" w:rsidP="006C7823">
      <w:pPr>
        <w:spacing w:after="0" w:line="240" w:lineRule="auto"/>
        <w:rPr>
          <w:rFonts w:ascii="Times New Roman" w:hAnsi="Times New Roman"/>
          <w:kern w:val="32"/>
          <w:lang w:val="lt-LT"/>
        </w:rPr>
      </w:pPr>
      <w:r w:rsidRPr="00CF0618">
        <w:rPr>
          <w:rFonts w:ascii="Times New Roman" w:hAnsi="Times New Roman"/>
          <w:b/>
          <w:kern w:val="32"/>
          <w:lang w:val="lt-LT"/>
        </w:rPr>
        <w:t xml:space="preserve">Šis pakuotės lapelis paskutinį kartą peržiūrėtas </w:t>
      </w:r>
      <w:r w:rsidR="00A222C3">
        <w:rPr>
          <w:rFonts w:ascii="Times New Roman" w:hAnsi="Times New Roman"/>
          <w:b/>
          <w:kern w:val="32"/>
          <w:lang w:val="lt-LT"/>
        </w:rPr>
        <w:t>2024-05-30.</w:t>
      </w:r>
    </w:p>
    <w:p w14:paraId="332E1ACF" w14:textId="77777777" w:rsidR="006C7823" w:rsidRPr="001844DF" w:rsidRDefault="006C7823" w:rsidP="006C7823">
      <w:pPr>
        <w:spacing w:after="0" w:line="240" w:lineRule="auto"/>
        <w:rPr>
          <w:rFonts w:ascii="Times New Roman" w:hAnsi="Times New Roman"/>
          <w:kern w:val="32"/>
          <w:lang w:val="lt-LT"/>
        </w:rPr>
      </w:pPr>
    </w:p>
    <w:p w14:paraId="0AC735FC" w14:textId="77777777" w:rsidR="006C7823" w:rsidRPr="001844DF" w:rsidRDefault="006C7823" w:rsidP="006C7823">
      <w:pPr>
        <w:suppressLineNumbers/>
        <w:spacing w:after="0" w:line="240" w:lineRule="auto"/>
        <w:ind w:right="-1"/>
        <w:rPr>
          <w:rFonts w:ascii="Times New Roman" w:hAnsi="Times New Roman"/>
          <w:lang w:val="lt-LT"/>
        </w:rPr>
      </w:pPr>
      <w:r w:rsidRPr="001844DF">
        <w:rPr>
          <w:rFonts w:ascii="Times New Roman" w:hAnsi="Times New Roman"/>
          <w:lang w:val="lt-LT"/>
        </w:rPr>
        <w:t>Išsami informacija apie šį vaistą pateikiama Valstybinės vaistų kontrolės tarnybos prie Lietuvos Respublikos sveikatos apsaugos ministerijos tinklalapyje http://www.vvkt.lt/.</w:t>
      </w:r>
    </w:p>
    <w:p w14:paraId="176EB105" w14:textId="77777777" w:rsidR="006C7823" w:rsidRDefault="006C7823" w:rsidP="006C7823">
      <w:pPr>
        <w:suppressLineNumbers/>
        <w:spacing w:after="0" w:line="240" w:lineRule="auto"/>
        <w:ind w:right="-1"/>
        <w:rPr>
          <w:rFonts w:ascii="Times New Roman" w:hAnsi="Times New Roman"/>
          <w:b/>
          <w:lang w:val="lt-LT"/>
        </w:rPr>
      </w:pPr>
    </w:p>
    <w:p w14:paraId="73C1EA5C" w14:textId="77777777" w:rsidR="00336F0E" w:rsidRDefault="00336F0E" w:rsidP="00DD761F">
      <w:pPr>
        <w:suppressLineNumbers/>
        <w:spacing w:after="0" w:line="240" w:lineRule="auto"/>
        <w:ind w:right="-1"/>
        <w:rPr>
          <w:rFonts w:ascii="Times New Roman" w:hAnsi="Times New Roman"/>
          <w:b/>
          <w:lang w:val="lt-LT"/>
        </w:rPr>
      </w:pPr>
    </w:p>
    <w:p w14:paraId="149BD09C" w14:textId="648F0F46" w:rsidR="00336F0E" w:rsidRDefault="00336F0E" w:rsidP="00DD761F">
      <w:pPr>
        <w:suppressLineNumbers/>
        <w:spacing w:after="0" w:line="240" w:lineRule="auto"/>
        <w:ind w:right="-1"/>
        <w:rPr>
          <w:rFonts w:ascii="Times New Roman" w:hAnsi="Times New Roman"/>
          <w:b/>
          <w:lang w:val="lt-LT"/>
        </w:rPr>
      </w:pPr>
    </w:p>
    <w:p w14:paraId="5F49EC22" w14:textId="77777777" w:rsidR="00336F0E" w:rsidRPr="00CF0618" w:rsidRDefault="00336F0E" w:rsidP="00DD761F">
      <w:pPr>
        <w:suppressLineNumbers/>
        <w:spacing w:after="0" w:line="240" w:lineRule="auto"/>
        <w:ind w:right="-1"/>
        <w:rPr>
          <w:rFonts w:ascii="Times New Roman" w:hAnsi="Times New Roman"/>
          <w:b/>
          <w:lang w:val="lt-LT"/>
        </w:rPr>
      </w:pPr>
    </w:p>
    <w:p w14:paraId="4A3A5D3D" w14:textId="545C4823" w:rsidR="00F50B8C" w:rsidRPr="001C7C1B" w:rsidRDefault="00F50B8C">
      <w:pPr>
        <w:rPr>
          <w:rFonts w:ascii="Times New Roman" w:hAnsi="Times New Roman"/>
          <w:lang w:val="lt-LT" w:eastAsia="en-GB"/>
        </w:rPr>
      </w:pPr>
    </w:p>
    <w:sectPr w:rsidR="00F50B8C" w:rsidRPr="001C7C1B" w:rsidSect="00BA6D20">
      <w:headerReference w:type="default" r:id="rId13"/>
      <w:footerReference w:type="even"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A7E8C5" w14:textId="77777777" w:rsidR="00BA6D20" w:rsidRDefault="00BA6D20">
      <w:pPr>
        <w:spacing w:after="0" w:line="240" w:lineRule="auto"/>
      </w:pPr>
      <w:r>
        <w:separator/>
      </w:r>
    </w:p>
  </w:endnote>
  <w:endnote w:type="continuationSeparator" w:id="0">
    <w:p w14:paraId="3977A4BB" w14:textId="77777777" w:rsidR="00BA6D20" w:rsidRDefault="00BA6D20">
      <w:pPr>
        <w:spacing w:after="0" w:line="240" w:lineRule="auto"/>
      </w:pPr>
      <w:r>
        <w:continuationSeparator/>
      </w:r>
    </w:p>
  </w:endnote>
  <w:endnote w:type="continuationNotice" w:id="1">
    <w:p w14:paraId="55D70A7E" w14:textId="77777777" w:rsidR="00BA6D20" w:rsidRDefault="00BA6D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9A70C" w14:textId="77777777" w:rsidR="0098437F" w:rsidRDefault="0098437F" w:rsidP="005C1B4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34</w:t>
    </w:r>
    <w:r>
      <w:rPr>
        <w:rStyle w:val="Puslapionumeris"/>
      </w:rPr>
      <w:fldChar w:fldCharType="end"/>
    </w:r>
  </w:p>
  <w:p w14:paraId="7C1A5996" w14:textId="77777777" w:rsidR="0098437F" w:rsidRDefault="0098437F" w:rsidP="005C1B4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4C48D3" w14:textId="06DE714F" w:rsidR="0098437F" w:rsidRDefault="0098437F" w:rsidP="005C1B4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B67AA">
      <w:rPr>
        <w:rStyle w:val="Puslapionumeris"/>
        <w:noProof/>
      </w:rPr>
      <w:t>2</w:t>
    </w:r>
    <w:r>
      <w:rPr>
        <w:rStyle w:val="Puslapionumeris"/>
      </w:rPr>
      <w:fldChar w:fldCharType="end"/>
    </w:r>
  </w:p>
  <w:p w14:paraId="1492800D" w14:textId="77777777" w:rsidR="0098437F" w:rsidRDefault="0098437F" w:rsidP="005C1B4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FA6B61" w14:textId="77777777" w:rsidR="00BA6D20" w:rsidRDefault="00BA6D20">
      <w:pPr>
        <w:spacing w:after="0" w:line="240" w:lineRule="auto"/>
      </w:pPr>
      <w:r>
        <w:separator/>
      </w:r>
    </w:p>
  </w:footnote>
  <w:footnote w:type="continuationSeparator" w:id="0">
    <w:p w14:paraId="2D68C9E8" w14:textId="77777777" w:rsidR="00BA6D20" w:rsidRDefault="00BA6D20">
      <w:pPr>
        <w:spacing w:after="0" w:line="240" w:lineRule="auto"/>
      </w:pPr>
      <w:r>
        <w:continuationSeparator/>
      </w:r>
    </w:p>
  </w:footnote>
  <w:footnote w:type="continuationNotice" w:id="1">
    <w:p w14:paraId="027AA79E" w14:textId="77777777" w:rsidR="00BA6D20" w:rsidRDefault="00BA6D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0FC76" w14:textId="77777777" w:rsidR="00AE075B" w:rsidRDefault="00AE075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D176FF2"/>
    <w:multiLevelType w:val="hybridMultilevel"/>
    <w:tmpl w:val="BA70E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6715B0"/>
    <w:multiLevelType w:val="hybridMultilevel"/>
    <w:tmpl w:val="714C01A2"/>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F382192"/>
    <w:multiLevelType w:val="hybridMultilevel"/>
    <w:tmpl w:val="518272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BD2FC8"/>
    <w:multiLevelType w:val="hybridMultilevel"/>
    <w:tmpl w:val="95960CF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85A170D"/>
    <w:multiLevelType w:val="hybridMultilevel"/>
    <w:tmpl w:val="E51E55D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3E190CD3"/>
    <w:multiLevelType w:val="hybridMultilevel"/>
    <w:tmpl w:val="45E61738"/>
    <w:lvl w:ilvl="0" w:tplc="26F610BA">
      <w:start w:val="1"/>
      <w:numFmt w:val="bullet"/>
      <w:lvlText w:val=""/>
      <w:lvlJc w:val="left"/>
      <w:pPr>
        <w:ind w:left="677" w:hanging="571"/>
      </w:pPr>
      <w:rPr>
        <w:rFonts w:ascii="Symbol" w:eastAsia="Symbol" w:hAnsi="Symbol" w:hint="default"/>
        <w:w w:val="102"/>
        <w:sz w:val="22"/>
        <w:szCs w:val="22"/>
      </w:rPr>
    </w:lvl>
    <w:lvl w:ilvl="1" w:tplc="244E19C0">
      <w:start w:val="1"/>
      <w:numFmt w:val="bullet"/>
      <w:lvlText w:val=""/>
      <w:lvlJc w:val="left"/>
      <w:pPr>
        <w:ind w:left="827" w:hanging="360"/>
      </w:pPr>
      <w:rPr>
        <w:rFonts w:ascii="Symbol" w:eastAsia="Symbol" w:hAnsi="Symbol" w:hint="default"/>
        <w:w w:val="102"/>
        <w:sz w:val="22"/>
        <w:szCs w:val="22"/>
      </w:rPr>
    </w:lvl>
    <w:lvl w:ilvl="2" w:tplc="5BF40664">
      <w:start w:val="1"/>
      <w:numFmt w:val="bullet"/>
      <w:lvlText w:val="•"/>
      <w:lvlJc w:val="left"/>
      <w:pPr>
        <w:ind w:left="1754" w:hanging="360"/>
      </w:pPr>
      <w:rPr>
        <w:rFonts w:hint="default"/>
      </w:rPr>
    </w:lvl>
    <w:lvl w:ilvl="3" w:tplc="925420D6">
      <w:start w:val="1"/>
      <w:numFmt w:val="bullet"/>
      <w:lvlText w:val="•"/>
      <w:lvlJc w:val="left"/>
      <w:pPr>
        <w:ind w:left="2688" w:hanging="360"/>
      </w:pPr>
      <w:rPr>
        <w:rFonts w:hint="default"/>
      </w:rPr>
    </w:lvl>
    <w:lvl w:ilvl="4" w:tplc="2BD4AAD4">
      <w:start w:val="1"/>
      <w:numFmt w:val="bullet"/>
      <w:lvlText w:val="•"/>
      <w:lvlJc w:val="left"/>
      <w:pPr>
        <w:ind w:left="3623" w:hanging="360"/>
      </w:pPr>
      <w:rPr>
        <w:rFonts w:hint="default"/>
      </w:rPr>
    </w:lvl>
    <w:lvl w:ilvl="5" w:tplc="004C9F48">
      <w:start w:val="1"/>
      <w:numFmt w:val="bullet"/>
      <w:lvlText w:val="•"/>
      <w:lvlJc w:val="left"/>
      <w:pPr>
        <w:ind w:left="4557" w:hanging="360"/>
      </w:pPr>
      <w:rPr>
        <w:rFonts w:hint="default"/>
      </w:rPr>
    </w:lvl>
    <w:lvl w:ilvl="6" w:tplc="F5683E0A">
      <w:start w:val="1"/>
      <w:numFmt w:val="bullet"/>
      <w:lvlText w:val="•"/>
      <w:lvlJc w:val="left"/>
      <w:pPr>
        <w:ind w:left="5492" w:hanging="360"/>
      </w:pPr>
      <w:rPr>
        <w:rFonts w:hint="default"/>
      </w:rPr>
    </w:lvl>
    <w:lvl w:ilvl="7" w:tplc="722C5A62">
      <w:start w:val="1"/>
      <w:numFmt w:val="bullet"/>
      <w:lvlText w:val="•"/>
      <w:lvlJc w:val="left"/>
      <w:pPr>
        <w:ind w:left="6426" w:hanging="360"/>
      </w:pPr>
      <w:rPr>
        <w:rFonts w:hint="default"/>
      </w:rPr>
    </w:lvl>
    <w:lvl w:ilvl="8" w:tplc="C62E8178">
      <w:start w:val="1"/>
      <w:numFmt w:val="bullet"/>
      <w:lvlText w:val="•"/>
      <w:lvlJc w:val="left"/>
      <w:pPr>
        <w:ind w:left="7361" w:hanging="360"/>
      </w:pPr>
      <w:rPr>
        <w:rFonts w:hint="default"/>
      </w:rPr>
    </w:lvl>
  </w:abstractNum>
  <w:abstractNum w:abstractNumId="8" w15:restartNumberingAfterBreak="0">
    <w:nsid w:val="4FF36A3E"/>
    <w:multiLevelType w:val="hybridMultilevel"/>
    <w:tmpl w:val="3CAE5CDA"/>
    <w:lvl w:ilvl="0" w:tplc="96526ABC">
      <w:start w:val="1"/>
      <w:numFmt w:val="bullet"/>
      <w:lvlText w:val=""/>
      <w:lvlJc w:val="left"/>
      <w:pPr>
        <w:tabs>
          <w:tab w:val="num" w:pos="360"/>
        </w:tabs>
        <w:ind w:left="590" w:hanging="23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08E0C4F"/>
    <w:multiLevelType w:val="hybridMultilevel"/>
    <w:tmpl w:val="DF96FD9E"/>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53BA436B"/>
    <w:multiLevelType w:val="hybridMultilevel"/>
    <w:tmpl w:val="38AEDE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4BA1D11"/>
    <w:multiLevelType w:val="hybridMultilevel"/>
    <w:tmpl w:val="79BE04E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4EB5EFE"/>
    <w:multiLevelType w:val="hybridMultilevel"/>
    <w:tmpl w:val="0890E89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64F95E44"/>
    <w:multiLevelType w:val="hybridMultilevel"/>
    <w:tmpl w:val="2DC2EF3A"/>
    <w:lvl w:ilvl="0" w:tplc="9EF83658">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AC67EA8"/>
    <w:multiLevelType w:val="hybridMultilevel"/>
    <w:tmpl w:val="36F2673C"/>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5" w15:restartNumberingAfterBreak="0">
    <w:nsid w:val="6B3F2038"/>
    <w:multiLevelType w:val="hybridMultilevel"/>
    <w:tmpl w:val="91A01A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0652617"/>
    <w:multiLevelType w:val="hybridMultilevel"/>
    <w:tmpl w:val="2160D96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44C6A6F"/>
    <w:multiLevelType w:val="hybridMultilevel"/>
    <w:tmpl w:val="DCB6B4D6"/>
    <w:lvl w:ilvl="0" w:tplc="BBA89912">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70417BC"/>
    <w:multiLevelType w:val="hybridMultilevel"/>
    <w:tmpl w:val="6E845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4"/>
  </w:num>
  <w:num w:numId="3">
    <w:abstractNumId w:val="13"/>
  </w:num>
  <w:num w:numId="4">
    <w:abstractNumId w:val="2"/>
  </w:num>
  <w:num w:numId="5">
    <w:abstractNumId w:val="0"/>
    <w:lvlOverride w:ilvl="0">
      <w:lvl w:ilvl="0">
        <w:start w:val="1"/>
        <w:numFmt w:val="bullet"/>
        <w:lvlText w:val="-"/>
        <w:legacy w:legacy="1" w:legacySpace="0" w:legacyIndent="360"/>
        <w:lvlJc w:val="left"/>
        <w:pPr>
          <w:ind w:left="360" w:hanging="360"/>
        </w:pPr>
      </w:lvl>
    </w:lvlOverride>
  </w:num>
  <w:num w:numId="6">
    <w:abstractNumId w:val="8"/>
  </w:num>
  <w:num w:numId="7">
    <w:abstractNumId w:val="9"/>
  </w:num>
  <w:num w:numId="8">
    <w:abstractNumId w:val="17"/>
  </w:num>
  <w:num w:numId="9">
    <w:abstractNumId w:val="0"/>
    <w:lvlOverride w:ilvl="0">
      <w:lvl w:ilvl="0">
        <w:start w:val="1"/>
        <w:numFmt w:val="bullet"/>
        <w:lvlText w:val=""/>
        <w:lvlJc w:val="left"/>
        <w:pPr>
          <w:ind w:left="360" w:hanging="360"/>
        </w:pPr>
        <w:rPr>
          <w:rFonts w:ascii="Symbol" w:hAnsi="Symbol" w:hint="default"/>
        </w:rPr>
      </w:lvl>
    </w:lvlOverride>
  </w:num>
  <w:num w:numId="10">
    <w:abstractNumId w:val="11"/>
  </w:num>
  <w:num w:numId="11">
    <w:abstractNumId w:val="16"/>
  </w:num>
  <w:num w:numId="12">
    <w:abstractNumId w:val="18"/>
  </w:num>
  <w:num w:numId="13">
    <w:abstractNumId w:val="7"/>
  </w:num>
  <w:num w:numId="14">
    <w:abstractNumId w:val="15"/>
  </w:num>
  <w:num w:numId="15">
    <w:abstractNumId w:val="19"/>
  </w:num>
  <w:num w:numId="16">
    <w:abstractNumId w:val="1"/>
  </w:num>
  <w:num w:numId="17">
    <w:abstractNumId w:val="6"/>
  </w:num>
  <w:num w:numId="18">
    <w:abstractNumId w:val="12"/>
  </w:num>
  <w:num w:numId="19">
    <w:abstractNumId w:val="10"/>
  </w:num>
  <w:num w:numId="20">
    <w:abstractNumId w:val="3"/>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161"/>
    <w:rsid w:val="00000602"/>
    <w:rsid w:val="0000147D"/>
    <w:rsid w:val="00002A38"/>
    <w:rsid w:val="00006C3A"/>
    <w:rsid w:val="00020A88"/>
    <w:rsid w:val="00024B3A"/>
    <w:rsid w:val="0002649D"/>
    <w:rsid w:val="00027A21"/>
    <w:rsid w:val="0003386D"/>
    <w:rsid w:val="00041DA8"/>
    <w:rsid w:val="0004552F"/>
    <w:rsid w:val="0005133C"/>
    <w:rsid w:val="00051B0C"/>
    <w:rsid w:val="000550E5"/>
    <w:rsid w:val="00063189"/>
    <w:rsid w:val="0006517A"/>
    <w:rsid w:val="000807A4"/>
    <w:rsid w:val="00085B07"/>
    <w:rsid w:val="00097966"/>
    <w:rsid w:val="000A05C3"/>
    <w:rsid w:val="000A3B93"/>
    <w:rsid w:val="000A4143"/>
    <w:rsid w:val="000B3092"/>
    <w:rsid w:val="000B62CF"/>
    <w:rsid w:val="000C208D"/>
    <w:rsid w:val="000C79C1"/>
    <w:rsid w:val="000D2BDD"/>
    <w:rsid w:val="000E2D09"/>
    <w:rsid w:val="000E4714"/>
    <w:rsid w:val="000E7E27"/>
    <w:rsid w:val="000E7FF2"/>
    <w:rsid w:val="000F0CF0"/>
    <w:rsid w:val="000F4F4E"/>
    <w:rsid w:val="00102093"/>
    <w:rsid w:val="001141AC"/>
    <w:rsid w:val="001311B7"/>
    <w:rsid w:val="001403BB"/>
    <w:rsid w:val="00151C64"/>
    <w:rsid w:val="00155496"/>
    <w:rsid w:val="0016644F"/>
    <w:rsid w:val="00166BD4"/>
    <w:rsid w:val="001677C8"/>
    <w:rsid w:val="00172532"/>
    <w:rsid w:val="001771E4"/>
    <w:rsid w:val="001820EB"/>
    <w:rsid w:val="0018302B"/>
    <w:rsid w:val="00186134"/>
    <w:rsid w:val="00195B78"/>
    <w:rsid w:val="001A2F9C"/>
    <w:rsid w:val="001B0357"/>
    <w:rsid w:val="001B2C1E"/>
    <w:rsid w:val="001B2E50"/>
    <w:rsid w:val="001C21E5"/>
    <w:rsid w:val="001C7C1B"/>
    <w:rsid w:val="001D11A6"/>
    <w:rsid w:val="001D474B"/>
    <w:rsid w:val="001E3550"/>
    <w:rsid w:val="001F04C9"/>
    <w:rsid w:val="001F7C16"/>
    <w:rsid w:val="002061E3"/>
    <w:rsid w:val="00214BC0"/>
    <w:rsid w:val="002333C9"/>
    <w:rsid w:val="00241900"/>
    <w:rsid w:val="00250067"/>
    <w:rsid w:val="00251C8A"/>
    <w:rsid w:val="00251D88"/>
    <w:rsid w:val="002528F4"/>
    <w:rsid w:val="002529B1"/>
    <w:rsid w:val="002726A7"/>
    <w:rsid w:val="00272B13"/>
    <w:rsid w:val="00295CBC"/>
    <w:rsid w:val="00297F13"/>
    <w:rsid w:val="002A2875"/>
    <w:rsid w:val="002B1A32"/>
    <w:rsid w:val="002B6785"/>
    <w:rsid w:val="002C44D1"/>
    <w:rsid w:val="002F0EF3"/>
    <w:rsid w:val="002F47BD"/>
    <w:rsid w:val="002F7158"/>
    <w:rsid w:val="00310D35"/>
    <w:rsid w:val="00313EFF"/>
    <w:rsid w:val="00323B6F"/>
    <w:rsid w:val="00334B41"/>
    <w:rsid w:val="00336F0E"/>
    <w:rsid w:val="0034245B"/>
    <w:rsid w:val="003506DB"/>
    <w:rsid w:val="003547A5"/>
    <w:rsid w:val="0035608D"/>
    <w:rsid w:val="00373E1E"/>
    <w:rsid w:val="003740C3"/>
    <w:rsid w:val="0038324B"/>
    <w:rsid w:val="00387DAF"/>
    <w:rsid w:val="003932F6"/>
    <w:rsid w:val="0039469A"/>
    <w:rsid w:val="00395367"/>
    <w:rsid w:val="003A5DB1"/>
    <w:rsid w:val="003B4AD4"/>
    <w:rsid w:val="003B5ED9"/>
    <w:rsid w:val="003C28F9"/>
    <w:rsid w:val="003D352A"/>
    <w:rsid w:val="003D4481"/>
    <w:rsid w:val="003D489E"/>
    <w:rsid w:val="003F3624"/>
    <w:rsid w:val="003F75D8"/>
    <w:rsid w:val="00424AAD"/>
    <w:rsid w:val="00426A5F"/>
    <w:rsid w:val="00431549"/>
    <w:rsid w:val="00444A4A"/>
    <w:rsid w:val="00445579"/>
    <w:rsid w:val="004462C5"/>
    <w:rsid w:val="004514EC"/>
    <w:rsid w:val="00453926"/>
    <w:rsid w:val="0045521E"/>
    <w:rsid w:val="004603D5"/>
    <w:rsid w:val="0046105D"/>
    <w:rsid w:val="0046554B"/>
    <w:rsid w:val="0046714A"/>
    <w:rsid w:val="004825A7"/>
    <w:rsid w:val="00484B3A"/>
    <w:rsid w:val="0048609C"/>
    <w:rsid w:val="004A5B78"/>
    <w:rsid w:val="004B0413"/>
    <w:rsid w:val="004C1BF2"/>
    <w:rsid w:val="004C2EE5"/>
    <w:rsid w:val="004F25E1"/>
    <w:rsid w:val="004F32D5"/>
    <w:rsid w:val="004F53D3"/>
    <w:rsid w:val="00503554"/>
    <w:rsid w:val="005137D5"/>
    <w:rsid w:val="00523846"/>
    <w:rsid w:val="00524293"/>
    <w:rsid w:val="00526BB6"/>
    <w:rsid w:val="00530246"/>
    <w:rsid w:val="00536170"/>
    <w:rsid w:val="00537F53"/>
    <w:rsid w:val="00544E21"/>
    <w:rsid w:val="00547943"/>
    <w:rsid w:val="0055144C"/>
    <w:rsid w:val="0055319A"/>
    <w:rsid w:val="00556955"/>
    <w:rsid w:val="00557F20"/>
    <w:rsid w:val="005622CD"/>
    <w:rsid w:val="0057324D"/>
    <w:rsid w:val="00576F31"/>
    <w:rsid w:val="005964B1"/>
    <w:rsid w:val="00597DA5"/>
    <w:rsid w:val="005B2855"/>
    <w:rsid w:val="005B7B98"/>
    <w:rsid w:val="005C1B49"/>
    <w:rsid w:val="005C4E99"/>
    <w:rsid w:val="005D318D"/>
    <w:rsid w:val="005D3C6B"/>
    <w:rsid w:val="005D3E63"/>
    <w:rsid w:val="005E25C2"/>
    <w:rsid w:val="005E5416"/>
    <w:rsid w:val="005E708B"/>
    <w:rsid w:val="005F3E43"/>
    <w:rsid w:val="005F4415"/>
    <w:rsid w:val="005F4E07"/>
    <w:rsid w:val="005F4F42"/>
    <w:rsid w:val="005F739B"/>
    <w:rsid w:val="00600C61"/>
    <w:rsid w:val="006228E8"/>
    <w:rsid w:val="00627787"/>
    <w:rsid w:val="006345E5"/>
    <w:rsid w:val="006369B2"/>
    <w:rsid w:val="00644088"/>
    <w:rsid w:val="00655C32"/>
    <w:rsid w:val="006605BF"/>
    <w:rsid w:val="0066541A"/>
    <w:rsid w:val="00671C20"/>
    <w:rsid w:val="006722AC"/>
    <w:rsid w:val="00674609"/>
    <w:rsid w:val="0068706B"/>
    <w:rsid w:val="006A17BC"/>
    <w:rsid w:val="006A5B61"/>
    <w:rsid w:val="006B2851"/>
    <w:rsid w:val="006B67D4"/>
    <w:rsid w:val="006B7079"/>
    <w:rsid w:val="006C7823"/>
    <w:rsid w:val="006D0067"/>
    <w:rsid w:val="006D57E2"/>
    <w:rsid w:val="006D7738"/>
    <w:rsid w:val="006E350F"/>
    <w:rsid w:val="006F6EB3"/>
    <w:rsid w:val="0070257F"/>
    <w:rsid w:val="0070538B"/>
    <w:rsid w:val="00705697"/>
    <w:rsid w:val="00707700"/>
    <w:rsid w:val="007123D6"/>
    <w:rsid w:val="00717097"/>
    <w:rsid w:val="0072150B"/>
    <w:rsid w:val="0072408D"/>
    <w:rsid w:val="0072722D"/>
    <w:rsid w:val="007344D2"/>
    <w:rsid w:val="007432B2"/>
    <w:rsid w:val="00744EAC"/>
    <w:rsid w:val="00745364"/>
    <w:rsid w:val="0074669B"/>
    <w:rsid w:val="00747A19"/>
    <w:rsid w:val="00753A9F"/>
    <w:rsid w:val="00754D7C"/>
    <w:rsid w:val="00760ECF"/>
    <w:rsid w:val="007648AA"/>
    <w:rsid w:val="00764C42"/>
    <w:rsid w:val="00777C0F"/>
    <w:rsid w:val="007917C4"/>
    <w:rsid w:val="007949B7"/>
    <w:rsid w:val="0079773E"/>
    <w:rsid w:val="007A44F2"/>
    <w:rsid w:val="007A4523"/>
    <w:rsid w:val="007A7F24"/>
    <w:rsid w:val="007B3201"/>
    <w:rsid w:val="007B6CC9"/>
    <w:rsid w:val="007D7359"/>
    <w:rsid w:val="007E59E4"/>
    <w:rsid w:val="007F02CA"/>
    <w:rsid w:val="007F37D1"/>
    <w:rsid w:val="007F72F5"/>
    <w:rsid w:val="00801C73"/>
    <w:rsid w:val="0081052E"/>
    <w:rsid w:val="0082068A"/>
    <w:rsid w:val="00830715"/>
    <w:rsid w:val="00832EF3"/>
    <w:rsid w:val="00847C5D"/>
    <w:rsid w:val="00847D18"/>
    <w:rsid w:val="0085545C"/>
    <w:rsid w:val="0085698E"/>
    <w:rsid w:val="0086111C"/>
    <w:rsid w:val="00864126"/>
    <w:rsid w:val="00874984"/>
    <w:rsid w:val="00882312"/>
    <w:rsid w:val="008914B8"/>
    <w:rsid w:val="008A2D8C"/>
    <w:rsid w:val="008B47B4"/>
    <w:rsid w:val="008C0529"/>
    <w:rsid w:val="008C7A69"/>
    <w:rsid w:val="008F1F6E"/>
    <w:rsid w:val="008F2EB2"/>
    <w:rsid w:val="008F6CB4"/>
    <w:rsid w:val="00924470"/>
    <w:rsid w:val="0093092F"/>
    <w:rsid w:val="00940CDD"/>
    <w:rsid w:val="00942EAB"/>
    <w:rsid w:val="00945EB1"/>
    <w:rsid w:val="009623A3"/>
    <w:rsid w:val="00964463"/>
    <w:rsid w:val="0096641C"/>
    <w:rsid w:val="00967131"/>
    <w:rsid w:val="0097166F"/>
    <w:rsid w:val="00974720"/>
    <w:rsid w:val="00977758"/>
    <w:rsid w:val="0098437F"/>
    <w:rsid w:val="00984C66"/>
    <w:rsid w:val="009879CE"/>
    <w:rsid w:val="009A0BFD"/>
    <w:rsid w:val="009A4893"/>
    <w:rsid w:val="009B0F1A"/>
    <w:rsid w:val="009C7C46"/>
    <w:rsid w:val="009D306B"/>
    <w:rsid w:val="009D4DFD"/>
    <w:rsid w:val="009D56BF"/>
    <w:rsid w:val="009E0D33"/>
    <w:rsid w:val="009F28E8"/>
    <w:rsid w:val="009F4BD0"/>
    <w:rsid w:val="009F7FCA"/>
    <w:rsid w:val="00A019A3"/>
    <w:rsid w:val="00A06140"/>
    <w:rsid w:val="00A12E01"/>
    <w:rsid w:val="00A1540F"/>
    <w:rsid w:val="00A222C3"/>
    <w:rsid w:val="00A2385E"/>
    <w:rsid w:val="00A25893"/>
    <w:rsid w:val="00A26C86"/>
    <w:rsid w:val="00A32177"/>
    <w:rsid w:val="00A34BB3"/>
    <w:rsid w:val="00A35E14"/>
    <w:rsid w:val="00A360B0"/>
    <w:rsid w:val="00A55863"/>
    <w:rsid w:val="00A55CF7"/>
    <w:rsid w:val="00A71FC5"/>
    <w:rsid w:val="00A7774F"/>
    <w:rsid w:val="00A84524"/>
    <w:rsid w:val="00A858E2"/>
    <w:rsid w:val="00A949E9"/>
    <w:rsid w:val="00AA42BB"/>
    <w:rsid w:val="00AA5311"/>
    <w:rsid w:val="00AB10E9"/>
    <w:rsid w:val="00AB2AF3"/>
    <w:rsid w:val="00AB4CFE"/>
    <w:rsid w:val="00AD7547"/>
    <w:rsid w:val="00AE075B"/>
    <w:rsid w:val="00AF34ED"/>
    <w:rsid w:val="00B034D4"/>
    <w:rsid w:val="00B04616"/>
    <w:rsid w:val="00B06D33"/>
    <w:rsid w:val="00B077DD"/>
    <w:rsid w:val="00B1396D"/>
    <w:rsid w:val="00B147AC"/>
    <w:rsid w:val="00B148E1"/>
    <w:rsid w:val="00B23B71"/>
    <w:rsid w:val="00B30D32"/>
    <w:rsid w:val="00B31318"/>
    <w:rsid w:val="00B33777"/>
    <w:rsid w:val="00B41F9A"/>
    <w:rsid w:val="00B42D9B"/>
    <w:rsid w:val="00B50D5F"/>
    <w:rsid w:val="00B52EB5"/>
    <w:rsid w:val="00B54CDE"/>
    <w:rsid w:val="00B651AB"/>
    <w:rsid w:val="00B726F6"/>
    <w:rsid w:val="00B76069"/>
    <w:rsid w:val="00B81CBC"/>
    <w:rsid w:val="00B829FB"/>
    <w:rsid w:val="00B85744"/>
    <w:rsid w:val="00B858AE"/>
    <w:rsid w:val="00B87690"/>
    <w:rsid w:val="00B93A7D"/>
    <w:rsid w:val="00BA5B21"/>
    <w:rsid w:val="00BA6D20"/>
    <w:rsid w:val="00BA7CE5"/>
    <w:rsid w:val="00BB67AA"/>
    <w:rsid w:val="00BC1329"/>
    <w:rsid w:val="00BD0720"/>
    <w:rsid w:val="00BD369F"/>
    <w:rsid w:val="00BD3B7D"/>
    <w:rsid w:val="00BD4C40"/>
    <w:rsid w:val="00BE174C"/>
    <w:rsid w:val="00BE5D23"/>
    <w:rsid w:val="00BE716C"/>
    <w:rsid w:val="00BE7FCD"/>
    <w:rsid w:val="00BF5736"/>
    <w:rsid w:val="00C0129E"/>
    <w:rsid w:val="00C03420"/>
    <w:rsid w:val="00C043A3"/>
    <w:rsid w:val="00C23A18"/>
    <w:rsid w:val="00C24CBE"/>
    <w:rsid w:val="00C25943"/>
    <w:rsid w:val="00C3357E"/>
    <w:rsid w:val="00C362BE"/>
    <w:rsid w:val="00C367C3"/>
    <w:rsid w:val="00C415BF"/>
    <w:rsid w:val="00C52C4D"/>
    <w:rsid w:val="00CA25E0"/>
    <w:rsid w:val="00CA5161"/>
    <w:rsid w:val="00CB3CDC"/>
    <w:rsid w:val="00CD2C57"/>
    <w:rsid w:val="00CE2EAE"/>
    <w:rsid w:val="00CE6584"/>
    <w:rsid w:val="00CF0618"/>
    <w:rsid w:val="00CF14A3"/>
    <w:rsid w:val="00D104C7"/>
    <w:rsid w:val="00D124E0"/>
    <w:rsid w:val="00D15332"/>
    <w:rsid w:val="00D23135"/>
    <w:rsid w:val="00D23869"/>
    <w:rsid w:val="00D25106"/>
    <w:rsid w:val="00D3489D"/>
    <w:rsid w:val="00D35927"/>
    <w:rsid w:val="00D37869"/>
    <w:rsid w:val="00D54B6C"/>
    <w:rsid w:val="00D84516"/>
    <w:rsid w:val="00D913DF"/>
    <w:rsid w:val="00D921EB"/>
    <w:rsid w:val="00D92C36"/>
    <w:rsid w:val="00D93934"/>
    <w:rsid w:val="00DB12AA"/>
    <w:rsid w:val="00DB3BB9"/>
    <w:rsid w:val="00DC48B5"/>
    <w:rsid w:val="00DD3C3D"/>
    <w:rsid w:val="00DD6127"/>
    <w:rsid w:val="00DD761F"/>
    <w:rsid w:val="00DD788A"/>
    <w:rsid w:val="00DE4AA1"/>
    <w:rsid w:val="00DE6915"/>
    <w:rsid w:val="00E03073"/>
    <w:rsid w:val="00E20E7B"/>
    <w:rsid w:val="00E226E2"/>
    <w:rsid w:val="00E266B2"/>
    <w:rsid w:val="00E3205F"/>
    <w:rsid w:val="00E32176"/>
    <w:rsid w:val="00E3532D"/>
    <w:rsid w:val="00E43997"/>
    <w:rsid w:val="00E57944"/>
    <w:rsid w:val="00E715EA"/>
    <w:rsid w:val="00E7299C"/>
    <w:rsid w:val="00E74969"/>
    <w:rsid w:val="00E82A4E"/>
    <w:rsid w:val="00E83DAE"/>
    <w:rsid w:val="00E90FFA"/>
    <w:rsid w:val="00E95DB0"/>
    <w:rsid w:val="00EA1F46"/>
    <w:rsid w:val="00EA2D1A"/>
    <w:rsid w:val="00EA6319"/>
    <w:rsid w:val="00EA73BB"/>
    <w:rsid w:val="00EB4162"/>
    <w:rsid w:val="00EB46FE"/>
    <w:rsid w:val="00EC08A1"/>
    <w:rsid w:val="00EC0D0F"/>
    <w:rsid w:val="00EE64D3"/>
    <w:rsid w:val="00EF1FFB"/>
    <w:rsid w:val="00EF35F7"/>
    <w:rsid w:val="00EF4A03"/>
    <w:rsid w:val="00F023E8"/>
    <w:rsid w:val="00F0369F"/>
    <w:rsid w:val="00F203F9"/>
    <w:rsid w:val="00F2082F"/>
    <w:rsid w:val="00F2751E"/>
    <w:rsid w:val="00F31A0A"/>
    <w:rsid w:val="00F32E95"/>
    <w:rsid w:val="00F41840"/>
    <w:rsid w:val="00F50060"/>
    <w:rsid w:val="00F50B8C"/>
    <w:rsid w:val="00F54DC0"/>
    <w:rsid w:val="00F576F6"/>
    <w:rsid w:val="00F6405F"/>
    <w:rsid w:val="00F73640"/>
    <w:rsid w:val="00F77977"/>
    <w:rsid w:val="00F852C4"/>
    <w:rsid w:val="00F90BEE"/>
    <w:rsid w:val="00F94CD8"/>
    <w:rsid w:val="00F967C9"/>
    <w:rsid w:val="00FA4FE2"/>
    <w:rsid w:val="00FB14A9"/>
    <w:rsid w:val="00FC0FD2"/>
    <w:rsid w:val="00FC1A90"/>
    <w:rsid w:val="00FC3300"/>
    <w:rsid w:val="00FC7D26"/>
    <w:rsid w:val="00FE2B6E"/>
    <w:rsid w:val="00FF5D3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C0DD"/>
  <w15:chartTrackingRefBased/>
  <w15:docId w15:val="{BD4C609A-2F6A-405A-9DBA-5BB6FD10E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761F"/>
    <w:pPr>
      <w:spacing w:after="200" w:line="276" w:lineRule="auto"/>
    </w:pPr>
    <w:rPr>
      <w:sz w:val="22"/>
      <w:szCs w:val="22"/>
      <w:lang w:val="en-GB" w:eastAsia="en-US"/>
    </w:rPr>
  </w:style>
  <w:style w:type="paragraph" w:styleId="Antrat1">
    <w:name w:val="heading 1"/>
    <w:basedOn w:val="prastasis"/>
    <w:next w:val="prastasis"/>
    <w:link w:val="Antrat1Diagrama"/>
    <w:uiPriority w:val="99"/>
    <w:qFormat/>
    <w:rsid w:val="00DD761F"/>
    <w:pPr>
      <w:keepNext/>
      <w:spacing w:before="240" w:after="60" w:line="240" w:lineRule="auto"/>
      <w:outlineLvl w:val="0"/>
    </w:pPr>
    <w:rPr>
      <w:rFonts w:ascii="Cambria" w:eastAsia="Times New Roman" w:hAnsi="Cambria"/>
      <w:sz w:val="32"/>
      <w:szCs w:val="32"/>
      <w:lang w:val="x-none" w:eastAsia="x-none"/>
    </w:rPr>
  </w:style>
  <w:style w:type="paragraph" w:styleId="Antrat2">
    <w:name w:val="heading 2"/>
    <w:basedOn w:val="prastasis"/>
    <w:next w:val="prastasis"/>
    <w:link w:val="Antrat2Diagrama"/>
    <w:uiPriority w:val="99"/>
    <w:qFormat/>
    <w:rsid w:val="00DD761F"/>
    <w:pPr>
      <w:keepNext/>
      <w:spacing w:before="240" w:after="60" w:line="240" w:lineRule="auto"/>
      <w:outlineLvl w:val="1"/>
    </w:pPr>
    <w:rPr>
      <w:rFonts w:ascii="Cambria" w:eastAsia="Times New Roman" w:hAnsi="Cambria"/>
      <w:i/>
      <w:iCs/>
      <w:sz w:val="28"/>
      <w:szCs w:val="28"/>
      <w:lang w:val="x-none" w:eastAsia="x-none"/>
    </w:rPr>
  </w:style>
  <w:style w:type="paragraph" w:styleId="Antrat3">
    <w:name w:val="heading 3"/>
    <w:basedOn w:val="prastasis"/>
    <w:next w:val="prastasis"/>
    <w:link w:val="Antrat3Diagrama"/>
    <w:uiPriority w:val="99"/>
    <w:qFormat/>
    <w:rsid w:val="00DD761F"/>
    <w:pPr>
      <w:keepNext/>
      <w:spacing w:before="240" w:after="60" w:line="240" w:lineRule="auto"/>
      <w:outlineLvl w:val="2"/>
    </w:pPr>
    <w:rPr>
      <w:rFonts w:ascii="Cambria" w:eastAsia="Times New Roman" w:hAnsi="Cambria"/>
      <w:sz w:val="26"/>
      <w:szCs w:val="26"/>
      <w:lang w:val="x-none" w:eastAsia="x-none"/>
    </w:rPr>
  </w:style>
  <w:style w:type="paragraph" w:styleId="Antrat4">
    <w:name w:val="heading 4"/>
    <w:basedOn w:val="prastasis"/>
    <w:next w:val="prastasis"/>
    <w:link w:val="Antrat4Diagrama"/>
    <w:uiPriority w:val="9"/>
    <w:semiHidden/>
    <w:unhideWhenUsed/>
    <w:qFormat/>
    <w:rsid w:val="00DD761F"/>
    <w:pPr>
      <w:keepNext/>
      <w:keepLines/>
      <w:spacing w:before="200" w:after="0"/>
      <w:outlineLvl w:val="3"/>
    </w:pPr>
    <w:rPr>
      <w:rFonts w:ascii="Calibri Light" w:eastAsia="Times New Roman" w:hAnsi="Calibri Light"/>
      <w:b/>
      <w:bCs/>
      <w:i/>
      <w:iCs/>
      <w:color w:val="5B9BD5"/>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DD761F"/>
    <w:rPr>
      <w:rFonts w:ascii="Cambria" w:eastAsia="Times New Roman" w:hAnsi="Cambria" w:cs="Times New Roman"/>
      <w:sz w:val="32"/>
      <w:szCs w:val="32"/>
      <w:lang w:val="x-none" w:eastAsia="x-none"/>
    </w:rPr>
  </w:style>
  <w:style w:type="character" w:customStyle="1" w:styleId="Antrat2Diagrama">
    <w:name w:val="Antraštė 2 Diagrama"/>
    <w:link w:val="Antrat2"/>
    <w:uiPriority w:val="99"/>
    <w:rsid w:val="00DD761F"/>
    <w:rPr>
      <w:rFonts w:ascii="Cambria" w:eastAsia="Times New Roman" w:hAnsi="Cambria" w:cs="Times New Roman"/>
      <w:i/>
      <w:iCs/>
      <w:sz w:val="28"/>
      <w:szCs w:val="28"/>
      <w:lang w:val="x-none" w:eastAsia="x-none"/>
    </w:rPr>
  </w:style>
  <w:style w:type="character" w:customStyle="1" w:styleId="Antrat3Diagrama">
    <w:name w:val="Antraštė 3 Diagrama"/>
    <w:link w:val="Antrat3"/>
    <w:uiPriority w:val="99"/>
    <w:rsid w:val="00DD761F"/>
    <w:rPr>
      <w:rFonts w:ascii="Cambria" w:eastAsia="Times New Roman" w:hAnsi="Cambria" w:cs="Times New Roman"/>
      <w:sz w:val="26"/>
      <w:szCs w:val="26"/>
      <w:lang w:val="x-none" w:eastAsia="x-none"/>
    </w:rPr>
  </w:style>
  <w:style w:type="character" w:customStyle="1" w:styleId="Antrat4Diagrama">
    <w:name w:val="Antraštė 4 Diagrama"/>
    <w:link w:val="Antrat4"/>
    <w:uiPriority w:val="9"/>
    <w:semiHidden/>
    <w:rsid w:val="00DD761F"/>
    <w:rPr>
      <w:rFonts w:ascii="Calibri Light" w:eastAsia="Times New Roman" w:hAnsi="Calibri Light" w:cs="Times New Roman"/>
      <w:b/>
      <w:bCs/>
      <w:i/>
      <w:iCs/>
      <w:color w:val="5B9BD5"/>
      <w:lang w:val="en-GB"/>
    </w:rPr>
  </w:style>
  <w:style w:type="numbering" w:customStyle="1" w:styleId="NoList1">
    <w:name w:val="No List1"/>
    <w:next w:val="Sraonra"/>
    <w:uiPriority w:val="99"/>
    <w:semiHidden/>
    <w:unhideWhenUsed/>
    <w:rsid w:val="00DD761F"/>
  </w:style>
  <w:style w:type="numbering" w:customStyle="1" w:styleId="NoList11">
    <w:name w:val="No List11"/>
    <w:next w:val="Sraonra"/>
    <w:uiPriority w:val="99"/>
    <w:semiHidden/>
    <w:unhideWhenUsed/>
    <w:rsid w:val="00DD761F"/>
  </w:style>
  <w:style w:type="numbering" w:customStyle="1" w:styleId="NoList111">
    <w:name w:val="No List111"/>
    <w:next w:val="Sraonra"/>
    <w:uiPriority w:val="99"/>
    <w:semiHidden/>
    <w:unhideWhenUsed/>
    <w:rsid w:val="00DD761F"/>
  </w:style>
  <w:style w:type="character" w:styleId="Hipersaitas">
    <w:name w:val="Hyperlink"/>
    <w:uiPriority w:val="99"/>
    <w:rsid w:val="00DD761F"/>
    <w:rPr>
      <w:rFonts w:cs="Times New Roman"/>
      <w:color w:val="0000FF"/>
      <w:u w:val="single"/>
    </w:rPr>
  </w:style>
  <w:style w:type="paragraph" w:customStyle="1" w:styleId="BTEMEASMCA">
    <w:name w:val="BT EMEA_SMCA"/>
    <w:basedOn w:val="prastasis"/>
    <w:link w:val="BTEMEASMCAChar"/>
    <w:autoRedefine/>
    <w:uiPriority w:val="99"/>
    <w:rsid w:val="00DD761F"/>
    <w:pPr>
      <w:spacing w:after="0" w:line="240" w:lineRule="auto"/>
    </w:pPr>
    <w:rPr>
      <w:rFonts w:ascii="Times New Roman" w:eastAsia="Times New Roman" w:hAnsi="Times New Roman"/>
      <w:noProof/>
      <w:sz w:val="20"/>
      <w:szCs w:val="20"/>
      <w:lang w:val="x-none" w:eastAsia="x-none"/>
    </w:rPr>
  </w:style>
  <w:style w:type="character" w:customStyle="1" w:styleId="BTEMEASMCAChar">
    <w:name w:val="BT EMEA_SMCA Char"/>
    <w:link w:val="BTEMEASMCA"/>
    <w:uiPriority w:val="99"/>
    <w:locked/>
    <w:rsid w:val="00DD761F"/>
    <w:rPr>
      <w:rFonts w:ascii="Times New Roman" w:eastAsia="Times New Roman" w:hAnsi="Times New Roman" w:cs="Times New Roman"/>
      <w:noProof/>
      <w:sz w:val="20"/>
      <w:szCs w:val="20"/>
      <w:lang w:val="x-none" w:eastAsia="x-none"/>
    </w:rPr>
  </w:style>
  <w:style w:type="paragraph" w:customStyle="1" w:styleId="TTEMEASMCA">
    <w:name w:val="TT EMEA_SMCA"/>
    <w:basedOn w:val="Antrat1"/>
    <w:next w:val="PI-1EMEASMCA"/>
    <w:link w:val="TTEMEASMCAChar"/>
    <w:autoRedefine/>
    <w:uiPriority w:val="99"/>
    <w:rsid w:val="00DD761F"/>
    <w:pPr>
      <w:keepNext w:val="0"/>
      <w:tabs>
        <w:tab w:val="left" w:pos="567"/>
      </w:tabs>
      <w:spacing w:before="0" w:after="0"/>
      <w:jc w:val="center"/>
    </w:pPr>
    <w:rPr>
      <w:rFonts w:ascii="Times New Roman" w:hAnsi="Times New Roman"/>
      <w:caps/>
      <w:sz w:val="20"/>
      <w:szCs w:val="20"/>
    </w:rPr>
  </w:style>
  <w:style w:type="paragraph" w:customStyle="1" w:styleId="PI-1EMEASMCA">
    <w:name w:val="PI-1 EMEA_SMCA"/>
    <w:basedOn w:val="Antrat2"/>
    <w:next w:val="BTEMEASMCA"/>
    <w:autoRedefine/>
    <w:uiPriority w:val="99"/>
    <w:rsid w:val="00DD761F"/>
    <w:pPr>
      <w:tabs>
        <w:tab w:val="left" w:pos="567"/>
      </w:tabs>
      <w:spacing w:before="0" w:after="0"/>
      <w:ind w:left="567" w:hanging="567"/>
    </w:pPr>
    <w:rPr>
      <w:rFonts w:ascii="Times New Roman" w:hAnsi="Times New Roman"/>
      <w:b/>
      <w:i w:val="0"/>
      <w:iCs w:val="0"/>
      <w:smallCaps/>
      <w:sz w:val="22"/>
      <w:szCs w:val="22"/>
    </w:rPr>
  </w:style>
  <w:style w:type="character" w:customStyle="1" w:styleId="TTEMEASMCAChar">
    <w:name w:val="TT EMEA_SMCA Char"/>
    <w:link w:val="TTEMEASMCA"/>
    <w:uiPriority w:val="99"/>
    <w:locked/>
    <w:rsid w:val="00DD761F"/>
    <w:rPr>
      <w:rFonts w:ascii="Times New Roman" w:eastAsia="Times New Roman" w:hAnsi="Times New Roman" w:cs="Times New Roman"/>
      <w:caps/>
      <w:sz w:val="20"/>
      <w:szCs w:val="20"/>
      <w:lang w:val="x-none" w:eastAsia="x-none"/>
    </w:rPr>
  </w:style>
  <w:style w:type="paragraph" w:styleId="Pagrindinistekstas2">
    <w:name w:val="Body Text 2"/>
    <w:basedOn w:val="prastasis"/>
    <w:link w:val="Pagrindinistekstas2Diagrama"/>
    <w:uiPriority w:val="99"/>
    <w:rsid w:val="00DD761F"/>
    <w:pPr>
      <w:spacing w:after="0" w:line="240" w:lineRule="auto"/>
      <w:jc w:val="both"/>
    </w:pPr>
    <w:rPr>
      <w:rFonts w:ascii="Arial" w:eastAsia="Times New Roman" w:hAnsi="Arial"/>
      <w:sz w:val="20"/>
      <w:szCs w:val="20"/>
      <w:lang w:eastAsia="sv-SE"/>
    </w:rPr>
  </w:style>
  <w:style w:type="character" w:customStyle="1" w:styleId="Pagrindinistekstas2Diagrama">
    <w:name w:val="Pagrindinis tekstas 2 Diagrama"/>
    <w:link w:val="Pagrindinistekstas2"/>
    <w:uiPriority w:val="99"/>
    <w:rsid w:val="00DD761F"/>
    <w:rPr>
      <w:rFonts w:ascii="Arial" w:eastAsia="Times New Roman" w:hAnsi="Arial" w:cs="Times New Roman"/>
      <w:sz w:val="20"/>
      <w:szCs w:val="20"/>
      <w:lang w:val="en-GB" w:eastAsia="sv-SE"/>
    </w:rPr>
  </w:style>
  <w:style w:type="paragraph" w:customStyle="1" w:styleId="PI-2EMEASMCA">
    <w:name w:val="PI-2 EMEA_SMCA"/>
    <w:basedOn w:val="Antrat3"/>
    <w:autoRedefine/>
    <w:uiPriority w:val="99"/>
    <w:rsid w:val="00DD761F"/>
    <w:pPr>
      <w:keepLines/>
      <w:tabs>
        <w:tab w:val="left" w:pos="567"/>
      </w:tabs>
      <w:spacing w:before="0" w:after="0"/>
      <w:ind w:left="567" w:hanging="567"/>
    </w:pPr>
    <w:rPr>
      <w:rFonts w:ascii="Times New Roman" w:hAnsi="Times New Roman"/>
      <w:kern w:val="28"/>
      <w:sz w:val="22"/>
      <w:szCs w:val="22"/>
    </w:rPr>
  </w:style>
  <w:style w:type="character" w:customStyle="1" w:styleId="BodyText3Char">
    <w:name w:val="Body Text 3 Char"/>
    <w:uiPriority w:val="99"/>
    <w:semiHidden/>
    <w:locked/>
    <w:rsid w:val="00DD761F"/>
    <w:rPr>
      <w:sz w:val="16"/>
    </w:rPr>
  </w:style>
  <w:style w:type="paragraph" w:styleId="Pagrindinistekstas3">
    <w:name w:val="Body Text 3"/>
    <w:basedOn w:val="prastasis"/>
    <w:link w:val="Pagrindinistekstas3Diagrama"/>
    <w:uiPriority w:val="99"/>
    <w:semiHidden/>
    <w:rsid w:val="00DD761F"/>
    <w:pPr>
      <w:spacing w:after="120" w:line="240" w:lineRule="auto"/>
    </w:pPr>
    <w:rPr>
      <w:rFonts w:ascii="Times New Roman" w:hAnsi="Times New Roman"/>
      <w:sz w:val="16"/>
      <w:szCs w:val="20"/>
      <w:lang w:val="x-none" w:eastAsia="x-none"/>
    </w:rPr>
  </w:style>
  <w:style w:type="character" w:customStyle="1" w:styleId="Pagrindinistekstas3Diagrama">
    <w:name w:val="Pagrindinis tekstas 3 Diagrama"/>
    <w:link w:val="Pagrindinistekstas3"/>
    <w:uiPriority w:val="99"/>
    <w:semiHidden/>
    <w:rsid w:val="00DD761F"/>
    <w:rPr>
      <w:rFonts w:ascii="Times New Roman" w:eastAsia="Calibri" w:hAnsi="Times New Roman" w:cs="Times New Roman"/>
      <w:sz w:val="16"/>
      <w:szCs w:val="20"/>
      <w:lang w:val="x-none" w:eastAsia="x-none"/>
    </w:rPr>
  </w:style>
  <w:style w:type="paragraph" w:customStyle="1" w:styleId="PI-1labEMEASMCA">
    <w:name w:val="PI-1_lab EMEA_SMCA"/>
    <w:basedOn w:val="prastasis"/>
    <w:link w:val="PI-1labEMEASMCAChar"/>
    <w:autoRedefine/>
    <w:uiPriority w:val="99"/>
    <w:rsid w:val="00DD761F"/>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noProof/>
      <w:sz w:val="20"/>
      <w:szCs w:val="20"/>
      <w:lang w:val="x-none" w:eastAsia="x-none"/>
    </w:rPr>
  </w:style>
  <w:style w:type="character" w:customStyle="1" w:styleId="PI-1labEMEASMCAChar">
    <w:name w:val="PI-1_lab EMEA_SMCA Char"/>
    <w:link w:val="PI-1labEMEASMCA"/>
    <w:uiPriority w:val="99"/>
    <w:locked/>
    <w:rsid w:val="00DD761F"/>
    <w:rPr>
      <w:rFonts w:ascii="Times New Roman" w:eastAsia="Times New Roman" w:hAnsi="Times New Roman" w:cs="Times New Roman"/>
      <w:noProof/>
      <w:sz w:val="20"/>
      <w:szCs w:val="20"/>
      <w:lang w:val="x-none" w:eastAsia="x-none"/>
    </w:rPr>
  </w:style>
  <w:style w:type="paragraph" w:customStyle="1" w:styleId="BTAnIIEMEASMCA">
    <w:name w:val="BT(AnII) EMEA_SMCA"/>
    <w:basedOn w:val="BTgEMEASMCA"/>
    <w:next w:val="Pagrindinistekstas2"/>
    <w:autoRedefine/>
    <w:uiPriority w:val="99"/>
    <w:rsid w:val="00DD761F"/>
    <w:pPr>
      <w:tabs>
        <w:tab w:val="left" w:pos="1701"/>
      </w:tabs>
      <w:ind w:left="1701" w:hanging="567"/>
    </w:pPr>
    <w:rPr>
      <w:rFonts w:cs="Tahoma"/>
      <w:i w:val="0"/>
      <w:noProof w:val="0"/>
      <w:color w:val="auto"/>
      <w:lang w:val="en-GB"/>
    </w:rPr>
  </w:style>
  <w:style w:type="paragraph" w:customStyle="1" w:styleId="BTgEMEASMCA">
    <w:name w:val="BT(g) EMEA_SMCA"/>
    <w:basedOn w:val="BTEMEASMCA"/>
    <w:link w:val="BTgEMEASMCAChar"/>
    <w:autoRedefine/>
    <w:uiPriority w:val="99"/>
    <w:rsid w:val="00DD761F"/>
    <w:rPr>
      <w:i/>
      <w:color w:val="008000"/>
    </w:rPr>
  </w:style>
  <w:style w:type="character" w:customStyle="1" w:styleId="BTgEMEASMCAChar">
    <w:name w:val="BT(g) EMEA_SMCA Char"/>
    <w:link w:val="BTgEMEASMCA"/>
    <w:uiPriority w:val="99"/>
    <w:locked/>
    <w:rsid w:val="00DD761F"/>
    <w:rPr>
      <w:rFonts w:ascii="Times New Roman" w:eastAsia="Times New Roman" w:hAnsi="Times New Roman" w:cs="Times New Roman"/>
      <w:i/>
      <w:noProof/>
      <w:color w:val="008000"/>
      <w:sz w:val="20"/>
      <w:szCs w:val="20"/>
      <w:lang w:val="x-none" w:eastAsia="x-none"/>
    </w:rPr>
  </w:style>
  <w:style w:type="paragraph" w:customStyle="1" w:styleId="BTuEMEASMCA">
    <w:name w:val="BT(u) EMEA_SMCA"/>
    <w:basedOn w:val="BTEMEASMCA"/>
    <w:autoRedefine/>
    <w:uiPriority w:val="99"/>
    <w:rsid w:val="00DD761F"/>
    <w:rPr>
      <w:b/>
      <w:smallCaps/>
      <w:u w:val="single"/>
    </w:rPr>
  </w:style>
  <w:style w:type="paragraph" w:styleId="Debesliotekstas">
    <w:name w:val="Balloon Text"/>
    <w:basedOn w:val="prastasis"/>
    <w:link w:val="DebesliotekstasDiagrama"/>
    <w:uiPriority w:val="99"/>
    <w:semiHidden/>
    <w:rsid w:val="00DD761F"/>
    <w:pPr>
      <w:spacing w:after="0" w:line="240" w:lineRule="auto"/>
    </w:pPr>
    <w:rPr>
      <w:rFonts w:ascii="Tahoma" w:hAnsi="Tahoma"/>
      <w:sz w:val="16"/>
      <w:szCs w:val="16"/>
      <w:lang w:val="x-none" w:eastAsia="x-none"/>
    </w:rPr>
  </w:style>
  <w:style w:type="character" w:customStyle="1" w:styleId="DebesliotekstasDiagrama">
    <w:name w:val="Debesėlio tekstas Diagrama"/>
    <w:link w:val="Debesliotekstas"/>
    <w:uiPriority w:val="99"/>
    <w:semiHidden/>
    <w:rsid w:val="00DD761F"/>
    <w:rPr>
      <w:rFonts w:ascii="Tahoma" w:eastAsia="Calibri" w:hAnsi="Tahoma" w:cs="Times New Roman"/>
      <w:sz w:val="16"/>
      <w:szCs w:val="16"/>
      <w:lang w:val="x-none" w:eastAsia="x-none"/>
    </w:rPr>
  </w:style>
  <w:style w:type="paragraph" w:customStyle="1" w:styleId="BT-EMEASMCA">
    <w:name w:val="BT- EMEA_SMCA"/>
    <w:basedOn w:val="BTEMEASMCA"/>
    <w:autoRedefine/>
    <w:uiPriority w:val="99"/>
    <w:rsid w:val="00DD761F"/>
    <w:pPr>
      <w:numPr>
        <w:numId w:val="1"/>
      </w:numPr>
    </w:pPr>
  </w:style>
  <w:style w:type="paragraph" w:customStyle="1" w:styleId="BTbEMEASMCA">
    <w:name w:val="BT(b) EMEA_SMCA"/>
    <w:basedOn w:val="BTEMEASMCA"/>
    <w:autoRedefine/>
    <w:uiPriority w:val="99"/>
    <w:rsid w:val="00DD761F"/>
    <w:rPr>
      <w:b/>
    </w:rPr>
  </w:style>
  <w:style w:type="paragraph" w:styleId="Pagrindinistekstas">
    <w:name w:val="Body Text"/>
    <w:basedOn w:val="prastasis"/>
    <w:link w:val="PagrindinistekstasDiagrama"/>
    <w:uiPriority w:val="99"/>
    <w:semiHidden/>
    <w:rsid w:val="00DD761F"/>
    <w:pPr>
      <w:spacing w:after="120" w:line="240" w:lineRule="auto"/>
    </w:pPr>
    <w:rPr>
      <w:rFonts w:ascii="Times New Roman" w:hAnsi="Times New Roman"/>
      <w:szCs w:val="32"/>
      <w:lang w:val="x-none" w:eastAsia="x-none"/>
    </w:rPr>
  </w:style>
  <w:style w:type="character" w:customStyle="1" w:styleId="PagrindinistekstasDiagrama">
    <w:name w:val="Pagrindinis tekstas Diagrama"/>
    <w:link w:val="Pagrindinistekstas"/>
    <w:uiPriority w:val="99"/>
    <w:semiHidden/>
    <w:rsid w:val="00DD761F"/>
    <w:rPr>
      <w:rFonts w:ascii="Times New Roman" w:eastAsia="Calibri" w:hAnsi="Times New Roman" w:cs="Times New Roman"/>
      <w:szCs w:val="32"/>
      <w:lang w:val="x-none" w:eastAsia="x-none"/>
    </w:rPr>
  </w:style>
  <w:style w:type="paragraph" w:styleId="Porat">
    <w:name w:val="footer"/>
    <w:basedOn w:val="prastasis"/>
    <w:link w:val="PoratDiagrama"/>
    <w:uiPriority w:val="99"/>
    <w:rsid w:val="00DD761F"/>
    <w:pPr>
      <w:tabs>
        <w:tab w:val="center" w:pos="4819"/>
        <w:tab w:val="right" w:pos="9638"/>
      </w:tabs>
      <w:spacing w:after="0" w:line="240" w:lineRule="auto"/>
    </w:pPr>
    <w:rPr>
      <w:rFonts w:ascii="Times New Roman" w:hAnsi="Times New Roman"/>
      <w:szCs w:val="32"/>
      <w:lang w:val="x-none" w:eastAsia="x-none"/>
    </w:rPr>
  </w:style>
  <w:style w:type="character" w:customStyle="1" w:styleId="PoratDiagrama">
    <w:name w:val="Poraštė Diagrama"/>
    <w:link w:val="Porat"/>
    <w:uiPriority w:val="99"/>
    <w:rsid w:val="00DD761F"/>
    <w:rPr>
      <w:rFonts w:ascii="Times New Roman" w:eastAsia="Calibri" w:hAnsi="Times New Roman" w:cs="Times New Roman"/>
      <w:szCs w:val="32"/>
      <w:lang w:val="x-none" w:eastAsia="x-none"/>
    </w:rPr>
  </w:style>
  <w:style w:type="character" w:styleId="Puslapionumeris">
    <w:name w:val="page number"/>
    <w:uiPriority w:val="99"/>
    <w:rsid w:val="00DD761F"/>
    <w:rPr>
      <w:rFonts w:cs="Times New Roman"/>
    </w:rPr>
  </w:style>
  <w:style w:type="paragraph" w:styleId="Antrats">
    <w:name w:val="header"/>
    <w:basedOn w:val="prastasis"/>
    <w:link w:val="AntratsDiagrama"/>
    <w:uiPriority w:val="99"/>
    <w:rsid w:val="00DD761F"/>
    <w:pPr>
      <w:tabs>
        <w:tab w:val="center" w:pos="4819"/>
        <w:tab w:val="right" w:pos="9638"/>
      </w:tabs>
      <w:spacing w:after="0" w:line="240" w:lineRule="auto"/>
    </w:pPr>
    <w:rPr>
      <w:rFonts w:ascii="Times New Roman" w:hAnsi="Times New Roman"/>
      <w:szCs w:val="32"/>
      <w:lang w:val="x-none" w:eastAsia="x-none"/>
    </w:rPr>
  </w:style>
  <w:style w:type="character" w:customStyle="1" w:styleId="AntratsDiagrama">
    <w:name w:val="Antraštės Diagrama"/>
    <w:link w:val="Antrats"/>
    <w:uiPriority w:val="99"/>
    <w:rsid w:val="00DD761F"/>
    <w:rPr>
      <w:rFonts w:ascii="Times New Roman" w:eastAsia="Calibri" w:hAnsi="Times New Roman" w:cs="Times New Roman"/>
      <w:szCs w:val="32"/>
      <w:lang w:val="x-none" w:eastAsia="x-none"/>
    </w:rPr>
  </w:style>
  <w:style w:type="paragraph" w:customStyle="1" w:styleId="NormalAgency">
    <w:name w:val="Normal (Agency)"/>
    <w:link w:val="NormalAgencyChar"/>
    <w:uiPriority w:val="99"/>
    <w:rsid w:val="00DD761F"/>
    <w:rPr>
      <w:rFonts w:ascii="Verdana" w:hAnsi="Verdana"/>
      <w:sz w:val="18"/>
      <w:szCs w:val="18"/>
      <w:lang w:val="en-GB" w:eastAsia="en-GB"/>
    </w:rPr>
  </w:style>
  <w:style w:type="character" w:customStyle="1" w:styleId="NormalAgencyChar">
    <w:name w:val="Normal (Agency) Char"/>
    <w:link w:val="NormalAgency"/>
    <w:uiPriority w:val="99"/>
    <w:locked/>
    <w:rsid w:val="00DD761F"/>
    <w:rPr>
      <w:rFonts w:ascii="Verdana" w:eastAsia="Calibri" w:hAnsi="Verdana" w:cs="Times New Roman"/>
      <w:sz w:val="18"/>
      <w:szCs w:val="18"/>
      <w:lang w:val="en-GB" w:eastAsia="en-GB"/>
    </w:rPr>
  </w:style>
  <w:style w:type="character" w:styleId="Komentaronuoroda">
    <w:name w:val="annotation reference"/>
    <w:uiPriority w:val="99"/>
    <w:semiHidden/>
    <w:rsid w:val="00DD761F"/>
    <w:rPr>
      <w:rFonts w:cs="Times New Roman"/>
      <w:sz w:val="16"/>
      <w:szCs w:val="16"/>
    </w:rPr>
  </w:style>
  <w:style w:type="paragraph" w:styleId="Komentarotekstas">
    <w:name w:val="annotation text"/>
    <w:basedOn w:val="prastasis"/>
    <w:link w:val="KomentarotekstasDiagrama"/>
    <w:uiPriority w:val="99"/>
    <w:semiHidden/>
    <w:rsid w:val="00DD761F"/>
    <w:pPr>
      <w:spacing w:after="0" w:line="240" w:lineRule="auto"/>
    </w:pPr>
    <w:rPr>
      <w:rFonts w:ascii="Times New Roman" w:hAnsi="Times New Roman"/>
      <w:bCs/>
      <w:kern w:val="32"/>
      <w:sz w:val="20"/>
      <w:szCs w:val="20"/>
      <w:lang w:val="x-none"/>
    </w:rPr>
  </w:style>
  <w:style w:type="character" w:customStyle="1" w:styleId="KomentarotekstasDiagrama">
    <w:name w:val="Komentaro tekstas Diagrama"/>
    <w:link w:val="Komentarotekstas"/>
    <w:uiPriority w:val="99"/>
    <w:semiHidden/>
    <w:rsid w:val="00DD761F"/>
    <w:rPr>
      <w:rFonts w:ascii="Times New Roman" w:eastAsia="Calibri" w:hAnsi="Times New Roman" w:cs="Times New Roman"/>
      <w:bCs/>
      <w:kern w:val="32"/>
      <w:sz w:val="20"/>
      <w:szCs w:val="20"/>
      <w:lang w:val="x-none"/>
    </w:rPr>
  </w:style>
  <w:style w:type="paragraph" w:styleId="Komentarotema">
    <w:name w:val="annotation subject"/>
    <w:basedOn w:val="Komentarotekstas"/>
    <w:next w:val="Komentarotekstas"/>
    <w:link w:val="KomentarotemaDiagrama"/>
    <w:uiPriority w:val="99"/>
    <w:semiHidden/>
    <w:rsid w:val="00DD761F"/>
    <w:rPr>
      <w:b/>
    </w:rPr>
  </w:style>
  <w:style w:type="character" w:customStyle="1" w:styleId="KomentarotemaDiagrama">
    <w:name w:val="Komentaro tema Diagrama"/>
    <w:link w:val="Komentarotema"/>
    <w:uiPriority w:val="99"/>
    <w:semiHidden/>
    <w:rsid w:val="00DD761F"/>
    <w:rPr>
      <w:rFonts w:ascii="Times New Roman" w:eastAsia="Calibri" w:hAnsi="Times New Roman" w:cs="Times New Roman"/>
      <w:b/>
      <w:bCs/>
      <w:kern w:val="32"/>
      <w:sz w:val="20"/>
      <w:szCs w:val="20"/>
      <w:lang w:val="x-none"/>
    </w:rPr>
  </w:style>
  <w:style w:type="paragraph" w:customStyle="1" w:styleId="Sraopastraipa1">
    <w:name w:val="Sąrašo pastraipa1"/>
    <w:basedOn w:val="prastasis"/>
    <w:uiPriority w:val="34"/>
    <w:qFormat/>
    <w:rsid w:val="00DD761F"/>
    <w:pPr>
      <w:ind w:left="720"/>
      <w:contextualSpacing/>
    </w:pPr>
    <w:rPr>
      <w:lang w:val="lt-LT"/>
    </w:rPr>
  </w:style>
  <w:style w:type="paragraph" w:customStyle="1" w:styleId="Sraopastraipa2">
    <w:name w:val="Sąrašo pastraipa2"/>
    <w:basedOn w:val="prastasis"/>
    <w:uiPriority w:val="34"/>
    <w:qFormat/>
    <w:rsid w:val="00DD761F"/>
    <w:pPr>
      <w:ind w:left="720"/>
      <w:contextualSpacing/>
    </w:pPr>
    <w:rPr>
      <w:lang w:val="lt-LT"/>
    </w:rPr>
  </w:style>
  <w:style w:type="paragraph" w:styleId="Sraopastraipa">
    <w:name w:val="List Paragraph"/>
    <w:basedOn w:val="prastasis"/>
    <w:uiPriority w:val="34"/>
    <w:qFormat/>
    <w:rsid w:val="00DD761F"/>
    <w:pPr>
      <w:ind w:left="720"/>
      <w:contextualSpacing/>
    </w:pPr>
  </w:style>
  <w:style w:type="paragraph" w:customStyle="1" w:styleId="Default">
    <w:name w:val="Default"/>
    <w:rsid w:val="00A858E2"/>
    <w:pPr>
      <w:autoSpaceDE w:val="0"/>
      <w:autoSpaceDN w:val="0"/>
      <w:adjustRightInd w:val="0"/>
    </w:pPr>
    <w:rPr>
      <w:rFonts w:ascii="Verdana" w:hAnsi="Verdana" w:cs="Verdana"/>
      <w:color w:val="000000"/>
      <w:sz w:val="24"/>
      <w:szCs w:val="24"/>
    </w:rPr>
  </w:style>
  <w:style w:type="paragraph" w:styleId="Pataisymai">
    <w:name w:val="Revision"/>
    <w:hidden/>
    <w:uiPriority w:val="99"/>
    <w:semiHidden/>
    <w:rsid w:val="000A3B93"/>
    <w:rPr>
      <w:sz w:val="22"/>
      <w:szCs w:val="22"/>
      <w:lang w:val="en-GB" w:eastAsia="en-US"/>
    </w:rPr>
  </w:style>
  <w:style w:type="character" w:customStyle="1" w:styleId="UnresolvedMention1">
    <w:name w:val="Unresolved Mention1"/>
    <w:basedOn w:val="Numatytasispastraiposriftas"/>
    <w:uiPriority w:val="99"/>
    <w:semiHidden/>
    <w:unhideWhenUsed/>
    <w:rsid w:val="002B1A32"/>
    <w:rPr>
      <w:color w:val="605E5C"/>
      <w:shd w:val="clear" w:color="auto" w:fill="E1DFDD"/>
    </w:rPr>
  </w:style>
  <w:style w:type="character" w:customStyle="1" w:styleId="UnresolvedMention2">
    <w:name w:val="Unresolved Mention2"/>
    <w:basedOn w:val="Numatytasispastraiposriftas"/>
    <w:uiPriority w:val="99"/>
    <w:semiHidden/>
    <w:unhideWhenUsed/>
    <w:rsid w:val="00AE07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8703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9" ma:contentTypeDescription="Create a new document." ma:contentTypeScope="" ma:versionID="1ac3323b92f38122732a554b574a0e5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8f2e0f3dd147b7bcab95de05867ed1"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EACD2-C550-4A2F-AF0F-4D659F586CC9}">
  <ds:schemaRefs>
    <ds:schemaRef ds:uri="http://schemas.microsoft.com/sharepoint/v3/contenttype/forms"/>
  </ds:schemaRefs>
</ds:datastoreItem>
</file>

<file path=customXml/itemProps2.xml><?xml version="1.0" encoding="utf-8"?>
<ds:datastoreItem xmlns:ds="http://schemas.openxmlformats.org/officeDocument/2006/customXml" ds:itemID="{29C65F4E-D24D-476E-B6C8-538F82B6F6D0}">
  <ds:schemaRefs>
    <ds:schemaRef ds:uri="http://schemas.microsoft.com/office/2006/metadata/properties"/>
    <ds:schemaRef ds:uri="http://purl.org/dc/dcmitype/"/>
    <ds:schemaRef ds:uri="http://purl.org/dc/elements/1.1/"/>
    <ds:schemaRef ds:uri="http://purl.org/dc/terms/"/>
    <ds:schemaRef ds:uri="http://www.w3.org/XML/1998/namespace"/>
    <ds:schemaRef ds:uri="d773f5e4-4fda-4e10-ae40-9e97953da94b"/>
    <ds:schemaRef ds:uri="http://schemas.microsoft.com/office/2006/documentManagement/types"/>
    <ds:schemaRef ds:uri="f1ce74ce-6288-40aa-b392-4d3bb9648aad"/>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AB20C46B-29F1-4D68-A0D1-1E598C0278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C8030B-B34A-4973-A1F6-6F857250B0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59565</Words>
  <Characters>33953</Characters>
  <Application>Microsoft Office Word</Application>
  <DocSecurity>4</DocSecurity>
  <Lines>282</Lines>
  <Paragraphs>186</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74</vt:i4>
      </vt:variant>
    </vt:vector>
  </HeadingPairs>
  <TitlesOfParts>
    <vt:vector size="76" baseType="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vt:lpstr>
      <vt:lpstr>    10.	TEKSTO PERŽIŪROS DATA</vt:lpstr>
      <vt:lpstr>    II PRIEDAS</vt:lpstr>
      <vt:lpstr>    </vt:lpstr>
      <vt:lpstr>    REGISTRACIJOS SĄLYGOS</vt:lpstr>
      <vt:lpstr>    </vt:lpstr>
      <vt:lpstr/>
      <vt:lpstr/>
      <vt:lpstr/>
      <vt:lpstr/>
      <vt:lpstr/>
      <vt:lpstr/>
      <vt:lpstr>    </vt:lpstr>
      <vt:lpstr>    III PRIEDAS</vt:lpstr>
      <vt:lpstr>    ŽENKLINIMAS IR PAKUOTĖS LAPELIS</vt:lpstr>
      <vt:lpstr>    </vt:lpstr>
      <vt:lpstr>    A. ŽENKLINIMAS</vt:lpstr>
      <vt:lpstr>17.	UNIKALUS IDENTIFIKATORIUS – 2D BRŪKŠNINIS KODAS</vt:lpstr>
      <vt:lpstr>18.	UNIKALUS IDENTIFIKATORIUS – ŽMONĖMS SUPRANTAMI DUOMENYS</vt:lpstr>
      <vt:lpstr>5.	KIEKIS (MASĖ, TŪRIS ARBA VIENETAI)</vt:lpstr>
      <vt:lpstr>6.	KITA</vt:lpstr>
      <vt:lpstr/>
      <vt:lpstr/>
      <vt:lpstr/>
      <vt:lpstr/>
      <vt:lpstr/>
      <vt:lpstr/>
      <vt:lpstr/>
      <vt:lpstr/>
      <vt:lpstr/>
      <vt:lpstr/>
      <vt:lpstr/>
      <vt:lpstr/>
      <vt:lpstr/>
      <vt:lpstr/>
      <vt:lpstr/>
      <vt:lpstr/>
      <vt:lpstr/>
      <vt:lpstr/>
      <vt:lpstr/>
      <vt:lpstr/>
      <vt:lpstr/>
      <vt:lpstr/>
      <vt:lpstr/>
      <vt:lpstr>B. PAKUOTĖS LAPELIS</vt:lpstr>
      <vt:lpstr>2.	Kas žinotina prieš vartojant Sertralin Orion</vt:lpstr>
      <vt:lpstr>Jeigu Jūs vartojate Sertralin Orion nėštumo laikotarpio pabaigoje, Jums gali kil</vt:lpstr>
      <vt:lpstr>3.	Kaip vartoti Sertralin Orion</vt:lpstr>
      <vt:lpstr>4.	Galimas šalutinis poveikis</vt:lpstr>
    </vt:vector>
  </TitlesOfParts>
  <Company/>
  <LinksUpToDate>false</LinksUpToDate>
  <CharactersWithSpaces>93332</CharactersWithSpaces>
  <SharedDoc>false</SharedDoc>
  <HLinks>
    <vt:vector size="24" baseType="variant">
      <vt:variant>
        <vt:i4>1245197</vt:i4>
      </vt:variant>
      <vt:variant>
        <vt:i4>9</vt:i4>
      </vt:variant>
      <vt:variant>
        <vt:i4>0</vt:i4>
      </vt:variant>
      <vt:variant>
        <vt:i4>5</vt:i4>
      </vt:variant>
      <vt:variant>
        <vt:lpwstr>http://www.ema.europa.eu/</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2024-06-11T08:19:00Z</dcterms:created>
  <dcterms:modified xsi:type="dcterms:W3CDTF">2024-06-11T08:19:00Z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